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6E717" w14:textId="77777777" w:rsidR="007931B2" w:rsidRPr="00D1150A" w:rsidRDefault="007931B2" w:rsidP="007931B2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</w:pPr>
      <w:r w:rsidRPr="00D1150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t>Table</w:t>
      </w:r>
      <w:r w:rsidRPr="00D1150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  <w:rtl/>
        </w:rPr>
        <w:t xml:space="preserve"> </w:t>
      </w:r>
      <w:r w:rsidRPr="00D1150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Pr="00D1150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  <w:rtl/>
        </w:rPr>
        <w:fldChar w:fldCharType="begin"/>
      </w:r>
      <w:r w:rsidRPr="00D1150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  <w:rtl/>
        </w:rPr>
        <w:instrText xml:space="preserve"> </w:instrText>
      </w:r>
      <w:r w:rsidRPr="00D1150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instrText>SEQ</w:instrText>
      </w:r>
      <w:r w:rsidRPr="00D1150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  <w:rtl/>
        </w:rPr>
        <w:instrText xml:space="preserve"> </w:instrText>
      </w:r>
      <w:r w:rsidRPr="00D1150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  <w:instrText>Table \* ARABIC</w:instrText>
      </w:r>
      <w:r w:rsidRPr="00D1150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  <w:rtl/>
        </w:rPr>
        <w:instrText xml:space="preserve"> </w:instrText>
      </w:r>
      <w:r w:rsidRPr="00D1150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  <w:rtl/>
        </w:rPr>
        <w:fldChar w:fldCharType="separate"/>
      </w:r>
      <w:r w:rsidRPr="00D1150A"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2"/>
          <w:szCs w:val="22"/>
          <w:rtl/>
        </w:rPr>
        <w:t>1</w:t>
      </w:r>
      <w:r w:rsidRPr="00D1150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  <w:rtl/>
        </w:rPr>
        <w:fldChar w:fldCharType="end"/>
      </w:r>
      <w:r w:rsidRPr="00D1150A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. Synthesis of 1,2,3 triazoles using Cs-Sh@Cu.</w:t>
      </w:r>
    </w:p>
    <w:tbl>
      <w:tblPr>
        <w:tblStyle w:val="PlainTable1"/>
        <w:bidiVisual/>
        <w:tblW w:w="9089" w:type="dxa"/>
        <w:tblLook w:val="04A0" w:firstRow="1" w:lastRow="0" w:firstColumn="1" w:lastColumn="0" w:noHBand="0" w:noVBand="1"/>
      </w:tblPr>
      <w:tblGrid>
        <w:gridCol w:w="754"/>
        <w:gridCol w:w="1405"/>
        <w:gridCol w:w="990"/>
        <w:gridCol w:w="1530"/>
        <w:gridCol w:w="1800"/>
        <w:gridCol w:w="1905"/>
        <w:gridCol w:w="705"/>
      </w:tblGrid>
      <w:tr w:rsidR="007931B2" w:rsidRPr="00D1150A" w14:paraId="11CB459C" w14:textId="77777777" w:rsidTr="000129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9" w:type="dxa"/>
            <w:gridSpan w:val="7"/>
            <w:vAlign w:val="center"/>
          </w:tcPr>
          <w:p w14:paraId="0F3C27B0" w14:textId="77777777" w:rsidR="007931B2" w:rsidRPr="00D1150A" w:rsidRDefault="007931B2" w:rsidP="0001299D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b w:val="0"/>
                <w:bCs w:val="0"/>
              </w:rPr>
              <w:object w:dxaOrig="7121" w:dyaOrig="1467" w14:anchorId="3050B2C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6.6pt;height:73.35pt" o:ole="">
                  <v:imagedata r:id="rId4" o:title=""/>
                </v:shape>
                <o:OLEObject Type="Embed" ProgID="ChemDraw.Document.6.0" ShapeID="_x0000_i1025" DrawAspect="Content" ObjectID="_1811864855" r:id="rId5"/>
              </w:object>
            </w:r>
          </w:p>
        </w:tc>
      </w:tr>
      <w:tr w:rsidR="007931B2" w:rsidRPr="00D1150A" w14:paraId="1D6FE2E8" w14:textId="77777777" w:rsidTr="000129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dxa"/>
            <w:vAlign w:val="center"/>
          </w:tcPr>
          <w:p w14:paraId="3E3A2DC4" w14:textId="77777777" w:rsidR="007931B2" w:rsidRPr="00D1150A" w:rsidRDefault="007931B2" w:rsidP="0001299D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bookmarkStart w:id="0" w:name="_Hlk142042713"/>
            <w:r w:rsidRPr="00D1150A">
              <w:rPr>
                <w:rFonts w:asciiTheme="majorBidi" w:hAnsiTheme="majorBidi" w:cstheme="majorBidi"/>
                <w:lang w:bidi="fa-IR"/>
              </w:rPr>
              <w:t>Time</w:t>
            </w:r>
          </w:p>
          <w:p w14:paraId="58FA859A" w14:textId="77777777" w:rsidR="007931B2" w:rsidRPr="00D1150A" w:rsidRDefault="007931B2" w:rsidP="0001299D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(Min)</w:t>
            </w:r>
          </w:p>
        </w:tc>
        <w:tc>
          <w:tcPr>
            <w:tcW w:w="1405" w:type="dxa"/>
            <w:vAlign w:val="center"/>
          </w:tcPr>
          <w:p w14:paraId="1DE45723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M.P. Ref</w:t>
            </w:r>
          </w:p>
        </w:tc>
        <w:tc>
          <w:tcPr>
            <w:tcW w:w="990" w:type="dxa"/>
            <w:vAlign w:val="center"/>
          </w:tcPr>
          <w:p w14:paraId="5BEFACA9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M.P</w:t>
            </w:r>
          </w:p>
          <w:p w14:paraId="14BFAC29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Obs.</w:t>
            </w:r>
          </w:p>
        </w:tc>
        <w:tc>
          <w:tcPr>
            <w:tcW w:w="1530" w:type="dxa"/>
            <w:vAlign w:val="center"/>
          </w:tcPr>
          <w:p w14:paraId="183C4F6E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Yield</w:t>
            </w:r>
          </w:p>
        </w:tc>
        <w:tc>
          <w:tcPr>
            <w:tcW w:w="1800" w:type="dxa"/>
            <w:vAlign w:val="center"/>
          </w:tcPr>
          <w:p w14:paraId="5CBFDAB8" w14:textId="77777777" w:rsidR="007931B2" w:rsidRPr="00D1150A" w:rsidRDefault="007931B2" w:rsidP="0001299D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D1150A">
              <w:rPr>
                <w:rFonts w:asciiTheme="majorBidi" w:hAnsiTheme="majorBidi" w:cstheme="majorBidi"/>
              </w:rPr>
              <w:t>Alkyne</w:t>
            </w:r>
          </w:p>
        </w:tc>
        <w:tc>
          <w:tcPr>
            <w:tcW w:w="1905" w:type="dxa"/>
            <w:vAlign w:val="center"/>
          </w:tcPr>
          <w:p w14:paraId="4736A1AE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</w:rPr>
              <w:t>alkyl halide</w:t>
            </w:r>
          </w:p>
        </w:tc>
        <w:tc>
          <w:tcPr>
            <w:tcW w:w="705" w:type="dxa"/>
            <w:vAlign w:val="center"/>
          </w:tcPr>
          <w:p w14:paraId="15E56C13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Entry</w:t>
            </w:r>
          </w:p>
        </w:tc>
      </w:tr>
      <w:tr w:rsidR="007931B2" w:rsidRPr="00D1150A" w14:paraId="7AD0E41C" w14:textId="77777777" w:rsidTr="0001299D">
        <w:trPr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dxa"/>
            <w:vAlign w:val="center"/>
          </w:tcPr>
          <w:p w14:paraId="68609520" w14:textId="77777777" w:rsidR="007931B2" w:rsidRPr="00D1150A" w:rsidRDefault="007931B2" w:rsidP="0001299D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b w:val="0"/>
                <w:bCs w:val="0"/>
                <w:lang w:bidi="fa-IR"/>
              </w:rPr>
              <w:t>25</w:t>
            </w:r>
          </w:p>
        </w:tc>
        <w:tc>
          <w:tcPr>
            <w:tcW w:w="1405" w:type="dxa"/>
            <w:vAlign w:val="center"/>
          </w:tcPr>
          <w:p w14:paraId="5C45EB54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 xml:space="preserve">125-128 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begin"/>
            </w:r>
            <w:r w:rsidRPr="00D1150A">
              <w:rPr>
                <w:rFonts w:asciiTheme="majorBidi" w:hAnsiTheme="majorBidi" w:cstheme="majorBidi"/>
                <w:lang w:bidi="fa-IR"/>
              </w:rPr>
              <w:instrText xml:space="preserve"> ADDIN EN.CITE &lt;EndNote&gt;&lt;Cite&gt;&lt;Author&gt;Daraie&lt;/Author&gt;&lt;Year&gt;2019&lt;/Year&gt;&lt;RecNum&gt;48&lt;/RecNum&gt;&lt;DisplayText&gt;&lt;style face="superscript"&gt;44&lt;/style&gt;&lt;/DisplayText&gt;&lt;record&gt;&lt;rec-number&gt;48&lt;/rec-number&gt;&lt;foreign-keys&gt;&lt;key app="EN" db-id="r9rvp9tad9z2t1e52dcvdrvfdpapxfezpesv" timestamp="1711582085"&gt;48&lt;/key&gt;&lt;/foreign-keys&gt;&lt;ref-type name="Journal Article"&gt;17&lt;/ref-type&gt;&lt;contributors&gt;&lt;authors&gt;&lt;author&gt;Daraie, Mansoureh&lt;/author&gt;&lt;author&gt;Mirsafaei, Razieh&lt;/author&gt;&lt;author&gt;Heravi, Majid M&lt;/author&gt;&lt;/authors&gt;&lt;/contributors&gt;&lt;titles&gt;&lt;title&gt;Acid-functionalized mesoporous silicate (KIT-5-Pr-SO3H) synthesized as an efficient and nanocatalyst for green multicomponent&lt;/title&gt;&lt;secondary-title&gt;Current Organic Synthesis&lt;/secondary-title&gt;&lt;/titles&gt;&lt;periodical&gt;&lt;full-title&gt;Current Organic Synthesis&lt;/full-title&gt;&lt;/periodical&gt;&lt;pages&gt;145-153&lt;/pages&gt;&lt;volume&gt;16&lt;/volume&gt;&lt;number&gt;1&lt;/number&gt;&lt;dates&gt;&lt;year&gt;2019&lt;/year&gt;&lt;/dates&gt;&lt;isbn&gt;1570-1794&lt;/isbn&gt;&lt;urls&gt;&lt;/urls&gt;&lt;/record&gt;&lt;/Cite&gt;&lt;/EndNote&gt;</w:instrTex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separate"/>
            </w:r>
            <w:r w:rsidRPr="00D1150A">
              <w:rPr>
                <w:rFonts w:asciiTheme="majorBidi" w:hAnsiTheme="majorBidi" w:cstheme="majorBidi"/>
                <w:noProof/>
                <w:vertAlign w:val="superscript"/>
                <w:lang w:bidi="fa-IR"/>
              </w:rPr>
              <w:t>44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0161D547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126-128</w:t>
            </w:r>
          </w:p>
        </w:tc>
        <w:tc>
          <w:tcPr>
            <w:tcW w:w="1530" w:type="dxa"/>
            <w:vAlign w:val="center"/>
          </w:tcPr>
          <w:p w14:paraId="213FBD84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0.218 g, 93%</w:t>
            </w:r>
          </w:p>
        </w:tc>
        <w:tc>
          <w:tcPr>
            <w:tcW w:w="1800" w:type="dxa"/>
            <w:vAlign w:val="center"/>
          </w:tcPr>
          <w:p w14:paraId="255637B0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Phenylacetylene</w:t>
            </w:r>
          </w:p>
        </w:tc>
        <w:tc>
          <w:tcPr>
            <w:tcW w:w="1905" w:type="dxa"/>
            <w:vAlign w:val="center"/>
          </w:tcPr>
          <w:p w14:paraId="77A32BE5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Benzyl bromide</w:t>
            </w:r>
          </w:p>
        </w:tc>
        <w:tc>
          <w:tcPr>
            <w:tcW w:w="705" w:type="dxa"/>
            <w:vAlign w:val="center"/>
          </w:tcPr>
          <w:p w14:paraId="49D7E74A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</w:t>
            </w:r>
          </w:p>
        </w:tc>
      </w:tr>
      <w:tr w:rsidR="007931B2" w:rsidRPr="00D1150A" w14:paraId="4DEAF54F" w14:textId="77777777" w:rsidTr="000129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dxa"/>
            <w:vAlign w:val="center"/>
          </w:tcPr>
          <w:p w14:paraId="3ACC0B65" w14:textId="77777777" w:rsidR="007931B2" w:rsidRPr="00D1150A" w:rsidRDefault="007931B2" w:rsidP="0001299D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b w:val="0"/>
                <w:bCs w:val="0"/>
                <w:lang w:bidi="fa-IR"/>
              </w:rPr>
              <w:t>35</w:t>
            </w:r>
          </w:p>
        </w:tc>
        <w:tc>
          <w:tcPr>
            <w:tcW w:w="1405" w:type="dxa"/>
            <w:vAlign w:val="center"/>
          </w:tcPr>
          <w:p w14:paraId="40DDFA08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 xml:space="preserve">126-128 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begin"/>
            </w:r>
            <w:r w:rsidRPr="00D1150A">
              <w:rPr>
                <w:rFonts w:asciiTheme="majorBidi" w:hAnsiTheme="majorBidi" w:cstheme="majorBidi"/>
                <w:lang w:bidi="fa-IR"/>
              </w:rPr>
              <w:instrText xml:space="preserve"> ADDIN EN.CITE &lt;EndNote&gt;&lt;Cite&gt;&lt;Author&gt;Daraie&lt;/Author&gt;&lt;Year&gt;2019&lt;/Year&gt;&lt;RecNum&gt;48&lt;/RecNum&gt;&lt;DisplayText&gt;&lt;style face="superscript"&gt;44&lt;/style&gt;&lt;/DisplayText&gt;&lt;record&gt;&lt;rec-number&gt;48&lt;/rec-number&gt;&lt;foreign-keys&gt;&lt;key app="EN" db-id="r9rvp9tad9z2t1e52dcvdrvfdpapxfezpesv" timestamp="1711582085"&gt;48&lt;/key&gt;&lt;/foreign-keys&gt;&lt;ref-type name="Journal Article"&gt;17&lt;/ref-type&gt;&lt;contributors&gt;&lt;authors&gt;&lt;author&gt;Daraie, Mansoureh&lt;/author&gt;&lt;author&gt;Mirsafaei, Razieh&lt;/author&gt;&lt;author&gt;Heravi, Majid M&lt;/author&gt;&lt;/authors&gt;&lt;/contributors&gt;&lt;titles&gt;&lt;title&gt;Acid-functionalized mesoporous silicate (KIT-5-Pr-SO3H) synthesized as an efficient and nanocatalyst for green multicomponent&lt;/title&gt;&lt;secondary-title&gt;Current Organic Synthesis&lt;/secondary-title&gt;&lt;/titles&gt;&lt;periodical&gt;&lt;full-title&gt;Current Organic Synthesis&lt;/full-title&gt;&lt;/periodical&gt;&lt;pages&gt;145-153&lt;/pages&gt;&lt;volume&gt;16&lt;/volume&gt;&lt;number&gt;1&lt;/number&gt;&lt;dates&gt;&lt;year&gt;2019&lt;/year&gt;&lt;/dates&gt;&lt;isbn&gt;1570-1794&lt;/isbn&gt;&lt;urls&gt;&lt;/urls&gt;&lt;/record&gt;&lt;/Cite&gt;&lt;/EndNote&gt;</w:instrTex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separate"/>
            </w:r>
            <w:r w:rsidRPr="00D1150A">
              <w:rPr>
                <w:rFonts w:asciiTheme="majorBidi" w:hAnsiTheme="majorBidi" w:cstheme="majorBidi"/>
                <w:noProof/>
                <w:vertAlign w:val="superscript"/>
                <w:lang w:bidi="fa-IR"/>
              </w:rPr>
              <w:t>44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1ECDE4AB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125-128</w:t>
            </w:r>
          </w:p>
        </w:tc>
        <w:tc>
          <w:tcPr>
            <w:tcW w:w="1530" w:type="dxa"/>
            <w:vAlign w:val="center"/>
          </w:tcPr>
          <w:p w14:paraId="5BCA2CD7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0.171 g, 73%</w:t>
            </w:r>
          </w:p>
        </w:tc>
        <w:tc>
          <w:tcPr>
            <w:tcW w:w="1800" w:type="dxa"/>
            <w:vAlign w:val="center"/>
          </w:tcPr>
          <w:p w14:paraId="76272133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Phenylacetylene</w:t>
            </w:r>
          </w:p>
        </w:tc>
        <w:tc>
          <w:tcPr>
            <w:tcW w:w="1905" w:type="dxa"/>
            <w:vAlign w:val="center"/>
          </w:tcPr>
          <w:p w14:paraId="56318D59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Benzyl chloride</w:t>
            </w:r>
          </w:p>
        </w:tc>
        <w:tc>
          <w:tcPr>
            <w:tcW w:w="705" w:type="dxa"/>
            <w:vAlign w:val="center"/>
          </w:tcPr>
          <w:p w14:paraId="460877DB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2</w:t>
            </w:r>
          </w:p>
        </w:tc>
      </w:tr>
      <w:tr w:rsidR="007931B2" w:rsidRPr="00D1150A" w14:paraId="731EC63A" w14:textId="77777777" w:rsidTr="0001299D">
        <w:trPr>
          <w:trHeight w:val="6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dxa"/>
            <w:vAlign w:val="center"/>
          </w:tcPr>
          <w:p w14:paraId="49D1AEFE" w14:textId="77777777" w:rsidR="007931B2" w:rsidRPr="00D1150A" w:rsidRDefault="007931B2" w:rsidP="0001299D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b w:val="0"/>
                <w:bCs w:val="0"/>
                <w:lang w:bidi="fa-IR"/>
              </w:rPr>
              <w:t>40</w:t>
            </w:r>
          </w:p>
        </w:tc>
        <w:tc>
          <w:tcPr>
            <w:tcW w:w="1405" w:type="dxa"/>
            <w:vAlign w:val="center"/>
          </w:tcPr>
          <w:p w14:paraId="0C331135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86-88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begin"/>
            </w:r>
            <w:r w:rsidRPr="00D1150A">
              <w:rPr>
                <w:rFonts w:asciiTheme="majorBidi" w:hAnsiTheme="majorBidi" w:cstheme="majorBidi"/>
                <w:lang w:bidi="fa-IR"/>
              </w:rPr>
              <w:instrText xml:space="preserve"> ADDIN EN.CITE &lt;EndNote&gt;&lt;Cite&gt;&lt;Author&gt;Pla-López&lt;/Author&gt;&lt;Year&gt;2022&lt;/Year&gt;&lt;RecNum&gt;49&lt;/RecNum&gt;&lt;DisplayText&gt;&lt;style face="superscript"&gt;45&lt;/style&gt;&lt;/DisplayText&gt;&lt;record&gt;&lt;rec-number&gt;49&lt;/rec-number&gt;&lt;foreign-keys&gt;&lt;key app="EN" db-id="r9rvp9tad9z2t1e52dcvdrvfdpapxfezpesv" timestamp="1711582100"&gt;49&lt;/key&gt;&lt;/foreign-keys&gt;&lt;ref-type name="Journal Article"&gt;17&lt;/ref-type&gt;&lt;contributors&gt;&lt;authors&gt;&lt;author&gt;Pla-López, Alberto&lt;/author&gt;&lt;author&gt;Castillo, Raquel&lt;/author&gt;&lt;author&gt;Cejudo-Marín, Rocío&lt;/author&gt;&lt;author&gt;García-Pedrero, Olaya&lt;/author&gt;&lt;author&gt;Bakir-Laso, Mariam&lt;/author&gt;&lt;author&gt;Falomir, Eva&lt;/author&gt;&lt;author&gt;Carda, Miguel&lt;/author&gt;&lt;/authors&gt;&lt;/contributors&gt;&lt;titles&gt;&lt;title&gt;Synthesis and biological evaluation of small molecules as potential anticancer multitarget agents&lt;/title&gt;&lt;secondary-title&gt;International journal of molecular sciences&lt;/secondary-title&gt;&lt;/titles&gt;&lt;periodical&gt;&lt;full-title&gt;International journal of molecular sciences&lt;/full-title&gt;&lt;/periodical&gt;&lt;pages&gt;7049&lt;/pages&gt;&lt;volume&gt;23&lt;/volume&gt;&lt;number&gt;13&lt;/number&gt;&lt;dates&gt;&lt;year&gt;2022&lt;/year&gt;&lt;/dates&gt;&lt;isbn&gt;1422-0067&lt;/isbn&gt;&lt;urls&gt;&lt;/urls&gt;&lt;/record&gt;&lt;/Cite&gt;&lt;/EndNote&gt;</w:instrTex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separate"/>
            </w:r>
            <w:r w:rsidRPr="00D1150A">
              <w:rPr>
                <w:rFonts w:asciiTheme="majorBidi" w:hAnsiTheme="majorBidi" w:cstheme="majorBidi"/>
                <w:noProof/>
                <w:vertAlign w:val="superscript"/>
                <w:lang w:bidi="fa-IR"/>
              </w:rPr>
              <w:t>45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1E27C3F2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85-87</w:t>
            </w:r>
          </w:p>
        </w:tc>
        <w:tc>
          <w:tcPr>
            <w:tcW w:w="1530" w:type="dxa"/>
            <w:vAlign w:val="center"/>
          </w:tcPr>
          <w:p w14:paraId="7694DC66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0.121 g, 45%</w:t>
            </w:r>
          </w:p>
        </w:tc>
        <w:tc>
          <w:tcPr>
            <w:tcW w:w="1800" w:type="dxa"/>
            <w:vAlign w:val="center"/>
          </w:tcPr>
          <w:p w14:paraId="47D82BD1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Phenylacetylene</w:t>
            </w:r>
          </w:p>
        </w:tc>
        <w:tc>
          <w:tcPr>
            <w:tcW w:w="1905" w:type="dxa"/>
            <w:vAlign w:val="center"/>
          </w:tcPr>
          <w:p w14:paraId="4B15C705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2-Chlorobenzyl chloride</w:t>
            </w:r>
          </w:p>
        </w:tc>
        <w:tc>
          <w:tcPr>
            <w:tcW w:w="705" w:type="dxa"/>
            <w:vAlign w:val="center"/>
          </w:tcPr>
          <w:p w14:paraId="1D80D958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3</w:t>
            </w:r>
          </w:p>
        </w:tc>
      </w:tr>
      <w:tr w:rsidR="007931B2" w:rsidRPr="00D1150A" w14:paraId="678FD128" w14:textId="77777777" w:rsidTr="000129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dxa"/>
            <w:vAlign w:val="center"/>
          </w:tcPr>
          <w:p w14:paraId="7EA7A749" w14:textId="77777777" w:rsidR="007931B2" w:rsidRPr="00D1150A" w:rsidRDefault="007931B2" w:rsidP="0001299D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b w:val="0"/>
                <w:bCs w:val="0"/>
                <w:lang w:bidi="fa-IR"/>
              </w:rPr>
              <w:t>45</w:t>
            </w:r>
          </w:p>
        </w:tc>
        <w:tc>
          <w:tcPr>
            <w:tcW w:w="1405" w:type="dxa"/>
            <w:vAlign w:val="center"/>
          </w:tcPr>
          <w:p w14:paraId="00C9A46B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77-78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begin"/>
            </w:r>
            <w:r w:rsidRPr="00D1150A">
              <w:rPr>
                <w:rFonts w:asciiTheme="majorBidi" w:hAnsiTheme="majorBidi" w:cstheme="majorBidi"/>
                <w:lang w:bidi="fa-IR"/>
              </w:rPr>
              <w:instrText xml:space="preserve"> ADDIN EN.CITE &lt;EndNote&gt;&lt;Cite&gt;&lt;Author&gt;Gupta&lt;/Author&gt;&lt;Year&gt;2022&lt;/Year&gt;&lt;RecNum&gt;50&lt;/RecNum&gt;&lt;DisplayText&gt;&lt;style face="superscript"&gt;46&lt;/style&gt;&lt;/DisplayText&gt;&lt;record&gt;&lt;rec-number&gt;50&lt;/rec-number&gt;&lt;foreign-keys&gt;&lt;key app="EN" db-id="r9rvp9tad9z2t1e52dcvdrvfdpapxfezpesv" timestamp="1711582118"&gt;50&lt;/key&gt;&lt;/foreign-keys&gt;&lt;ref-type name="Journal Article"&gt;17&lt;/ref-type&gt;&lt;contributors&gt;&lt;authors&gt;&lt;author&gt;Gupta, Princy&lt;/author&gt;&lt;author&gt;Kumar, Pawan&lt;/author&gt;&lt;author&gt;Syal, Bindu&lt;/author&gt;&lt;author&gt;Shamim, Tahira&lt;/author&gt;&lt;/authors&gt;&lt;/contributors&gt;&lt;titles&gt;&lt;title&gt;Synthesis of 1, 4-disubstituted-1, 2, 3-triazoles using starch-functionalized copper (II) acetate as a recyclable heterogeneous catalyst in water&lt;/title&gt;&lt;secondary-title&gt;Research on Chemical Intermediates&lt;/secondary-title&gt;&lt;/titles&gt;&lt;periodical&gt;&lt;full-title&gt;Research on Chemical Intermediates&lt;/full-title&gt;&lt;/periodical&gt;&lt;pages&gt;4601-4615&lt;/pages&gt;&lt;volume&gt;48&lt;/volume&gt;&lt;number&gt;11&lt;/number&gt;&lt;dates&gt;&lt;year&gt;2022&lt;/year&gt;&lt;/dates&gt;&lt;isbn&gt;0922-6168&lt;/isbn&gt;&lt;urls&gt;&lt;/urls&gt;&lt;/record&gt;&lt;/Cite&gt;&lt;/EndNote&gt;</w:instrTex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separate"/>
            </w:r>
            <w:r w:rsidRPr="00D1150A">
              <w:rPr>
                <w:rFonts w:asciiTheme="majorBidi" w:hAnsiTheme="majorBidi" w:cstheme="majorBidi"/>
                <w:noProof/>
                <w:vertAlign w:val="superscript"/>
                <w:lang w:bidi="fa-IR"/>
              </w:rPr>
              <w:t>46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52B54AF4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79-80</w:t>
            </w:r>
          </w:p>
        </w:tc>
        <w:tc>
          <w:tcPr>
            <w:tcW w:w="1530" w:type="dxa"/>
            <w:vAlign w:val="center"/>
          </w:tcPr>
          <w:p w14:paraId="10094152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0.043 g, 23%</w:t>
            </w:r>
          </w:p>
        </w:tc>
        <w:tc>
          <w:tcPr>
            <w:tcW w:w="1800" w:type="dxa"/>
            <w:vAlign w:val="center"/>
          </w:tcPr>
          <w:p w14:paraId="4E1B9B17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Propargyl alcohol</w:t>
            </w:r>
          </w:p>
        </w:tc>
        <w:tc>
          <w:tcPr>
            <w:tcW w:w="1905" w:type="dxa"/>
            <w:vAlign w:val="center"/>
          </w:tcPr>
          <w:p w14:paraId="141992F5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Benzyl bromide</w:t>
            </w:r>
          </w:p>
        </w:tc>
        <w:tc>
          <w:tcPr>
            <w:tcW w:w="705" w:type="dxa"/>
            <w:vAlign w:val="center"/>
          </w:tcPr>
          <w:p w14:paraId="34276D10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4</w:t>
            </w:r>
          </w:p>
        </w:tc>
      </w:tr>
      <w:tr w:rsidR="007931B2" w:rsidRPr="00D1150A" w14:paraId="751429AA" w14:textId="77777777" w:rsidTr="0001299D">
        <w:trPr>
          <w:trHeight w:val="6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dxa"/>
            <w:vAlign w:val="center"/>
          </w:tcPr>
          <w:p w14:paraId="1357DD47" w14:textId="77777777" w:rsidR="007931B2" w:rsidRPr="00D1150A" w:rsidRDefault="007931B2" w:rsidP="0001299D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b w:val="0"/>
                <w:bCs w:val="0"/>
                <w:lang w:bidi="fa-IR"/>
              </w:rPr>
              <w:t>15</w:t>
            </w:r>
          </w:p>
        </w:tc>
        <w:tc>
          <w:tcPr>
            <w:tcW w:w="1405" w:type="dxa"/>
            <w:vAlign w:val="center"/>
          </w:tcPr>
          <w:p w14:paraId="2CD095EE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153-156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begin"/>
            </w:r>
            <w:r w:rsidRPr="00D1150A">
              <w:rPr>
                <w:rFonts w:asciiTheme="majorBidi" w:hAnsiTheme="majorBidi" w:cstheme="majorBidi"/>
                <w:lang w:bidi="fa-IR"/>
              </w:rPr>
              <w:instrText xml:space="preserve"> ADDIN EN.CITE &lt;EndNote&gt;&lt;Cite&gt;&lt;Author&gt;Lee&lt;/Author&gt;&lt;Year&gt;1999&lt;/Year&gt;&lt;RecNum&gt;51&lt;/RecNum&gt;&lt;DisplayText&gt;&lt;style face="superscript"&gt;47&lt;/style&gt;&lt;/DisplayText&gt;&lt;record&gt;&lt;rec-number&gt;51&lt;/rec-number&gt;&lt;foreign-keys&gt;&lt;key app="EN" db-id="r9rvp9tad9z2t1e52dcvdrvfdpapxfezpesv" timestamp="1711582141"&gt;51&lt;/key&gt;&lt;/foreign-keys&gt;&lt;ref-type name="Journal Article"&gt;17&lt;/ref-type&gt;&lt;contributors&gt;&lt;authors&gt;&lt;author&gt;Lee, Sang‐Soo&lt;/author&gt;&lt;author&gt;Ahn, Tae Oan&lt;/author&gt;&lt;/authors&gt;&lt;/contributors&gt;&lt;titles&gt;&lt;title&gt;Direct polymer reaction of poly (styrene‐co‐maleic anhydride): Polymeric imidization&lt;/title&gt;&lt;secondary-title&gt;Journal of applied polymer science&lt;/secondary-title&gt;&lt;/titles&gt;&lt;periodical&gt;&lt;full-title&gt;Journal of applied polymer science&lt;/full-title&gt;&lt;/periodical&gt;&lt;pages&gt;1187-1196&lt;/pages&gt;&lt;volume&gt;71&lt;/volume&gt;&lt;number&gt;7&lt;/number&gt;&lt;dates&gt;&lt;year&gt;1999&lt;/year&gt;&lt;/dates&gt;&lt;isbn&gt;0021-8995&lt;/isbn&gt;&lt;urls&gt;&lt;/urls&gt;&lt;/record&gt;&lt;/Cite&gt;&lt;/EndNote&gt;</w:instrTex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separate"/>
            </w:r>
            <w:r w:rsidRPr="00D1150A">
              <w:rPr>
                <w:rFonts w:asciiTheme="majorBidi" w:hAnsiTheme="majorBidi" w:cstheme="majorBidi"/>
                <w:noProof/>
                <w:vertAlign w:val="superscript"/>
                <w:lang w:bidi="fa-IR"/>
              </w:rPr>
              <w:t>47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59149A96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154-156</w:t>
            </w:r>
          </w:p>
        </w:tc>
        <w:tc>
          <w:tcPr>
            <w:tcW w:w="1530" w:type="dxa"/>
            <w:vAlign w:val="center"/>
          </w:tcPr>
          <w:p w14:paraId="067B3F24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0.115 g, 41%</w:t>
            </w:r>
          </w:p>
        </w:tc>
        <w:tc>
          <w:tcPr>
            <w:tcW w:w="1800" w:type="dxa"/>
            <w:vAlign w:val="center"/>
          </w:tcPr>
          <w:p w14:paraId="413208F7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Phenylacetylene</w:t>
            </w:r>
          </w:p>
        </w:tc>
        <w:tc>
          <w:tcPr>
            <w:tcW w:w="1905" w:type="dxa"/>
            <w:vAlign w:val="center"/>
          </w:tcPr>
          <w:p w14:paraId="378ED11C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4-Nitrobenzyl bromide</w:t>
            </w:r>
          </w:p>
        </w:tc>
        <w:tc>
          <w:tcPr>
            <w:tcW w:w="705" w:type="dxa"/>
            <w:vAlign w:val="center"/>
          </w:tcPr>
          <w:p w14:paraId="7CF8EFCB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5</w:t>
            </w:r>
          </w:p>
        </w:tc>
      </w:tr>
      <w:tr w:rsidR="007931B2" w:rsidRPr="00D1150A" w14:paraId="36C031F2" w14:textId="77777777" w:rsidTr="000129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dxa"/>
            <w:vAlign w:val="center"/>
          </w:tcPr>
          <w:p w14:paraId="218F66C1" w14:textId="77777777" w:rsidR="007931B2" w:rsidRPr="00D1150A" w:rsidRDefault="007931B2" w:rsidP="0001299D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b w:val="0"/>
                <w:bCs w:val="0"/>
                <w:lang w:bidi="fa-IR"/>
              </w:rPr>
              <w:t>12</w:t>
            </w:r>
          </w:p>
        </w:tc>
        <w:tc>
          <w:tcPr>
            <w:tcW w:w="1405" w:type="dxa"/>
            <w:vAlign w:val="center"/>
          </w:tcPr>
          <w:p w14:paraId="1565C7AB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153-155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begin"/>
            </w:r>
            <w:r w:rsidRPr="00D1150A">
              <w:rPr>
                <w:rFonts w:asciiTheme="majorBidi" w:hAnsiTheme="majorBidi" w:cstheme="majorBidi"/>
                <w:lang w:bidi="fa-IR"/>
              </w:rPr>
              <w:instrText xml:space="preserve"> ADDIN EN.CITE &lt;EndNote&gt;&lt;Cite&gt;&lt;Author&gt;Pla-López&lt;/Author&gt;&lt;Year&gt;2022&lt;/Year&gt;&lt;RecNum&gt;49&lt;/RecNum&gt;&lt;DisplayText&gt;&lt;style face="superscript"&gt;45&lt;/style&gt;&lt;/DisplayText&gt;&lt;record&gt;&lt;rec-number&gt;49&lt;/rec-number&gt;&lt;foreign-keys&gt;&lt;key app="EN" db-id="r9rvp9tad9z2t1e52dcvdrvfdpapxfezpesv" timestamp="1711582100"&gt;49&lt;/key&gt;&lt;/foreign-keys&gt;&lt;ref-type name="Journal Article"&gt;17&lt;/ref-type&gt;&lt;contributors&gt;&lt;authors&gt;&lt;author&gt;Pla-López, Alberto&lt;/author&gt;&lt;author&gt;Castillo, Raquel&lt;/author&gt;&lt;author&gt;Cejudo-Marín, Rocío&lt;/author&gt;&lt;author&gt;García-Pedrero, Olaya&lt;/author&gt;&lt;author&gt;Bakir-Laso, Mariam&lt;/author&gt;&lt;author&gt;Falomir, Eva&lt;/author&gt;&lt;author&gt;Carda, Miguel&lt;/author&gt;&lt;/authors&gt;&lt;/contributors&gt;&lt;titles&gt;&lt;title&gt;Synthesis and biological evaluation of small molecules as potential anticancer multitarget agents&lt;/title&gt;&lt;secondary-title&gt;International journal of molecular sciences&lt;/secondary-title&gt;&lt;/titles&gt;&lt;periodical&gt;&lt;full-title&gt;International journal of molecular sciences&lt;/full-title&gt;&lt;/periodical&gt;&lt;pages&gt;7049&lt;/pages&gt;&lt;volume&gt;23&lt;/volume&gt;&lt;number&gt;13&lt;/number&gt;&lt;dates&gt;&lt;year&gt;2022&lt;/year&gt;&lt;/dates&gt;&lt;isbn&gt;1422-0067&lt;/isbn&gt;&lt;urls&gt;&lt;/urls&gt;&lt;/record&gt;&lt;/Cite&gt;&lt;/EndNote&gt;</w:instrTex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separate"/>
            </w:r>
            <w:r w:rsidRPr="00D1150A">
              <w:rPr>
                <w:rFonts w:asciiTheme="majorBidi" w:hAnsiTheme="majorBidi" w:cstheme="majorBidi"/>
                <w:noProof/>
                <w:vertAlign w:val="superscript"/>
                <w:lang w:bidi="fa-IR"/>
              </w:rPr>
              <w:t>45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7CA99E85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152-155</w:t>
            </w:r>
          </w:p>
        </w:tc>
        <w:tc>
          <w:tcPr>
            <w:tcW w:w="1530" w:type="dxa"/>
            <w:vAlign w:val="center"/>
          </w:tcPr>
          <w:p w14:paraId="12334563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0.150 g, 48%</w:t>
            </w:r>
          </w:p>
        </w:tc>
        <w:tc>
          <w:tcPr>
            <w:tcW w:w="1800" w:type="dxa"/>
            <w:vAlign w:val="center"/>
          </w:tcPr>
          <w:p w14:paraId="53F99E30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Phenylacetylene</w:t>
            </w:r>
          </w:p>
        </w:tc>
        <w:tc>
          <w:tcPr>
            <w:tcW w:w="1905" w:type="dxa"/>
            <w:vAlign w:val="center"/>
          </w:tcPr>
          <w:p w14:paraId="2A366C42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4-Bromobenzyl bromide</w:t>
            </w:r>
          </w:p>
        </w:tc>
        <w:tc>
          <w:tcPr>
            <w:tcW w:w="705" w:type="dxa"/>
            <w:vAlign w:val="center"/>
          </w:tcPr>
          <w:p w14:paraId="04E3EB22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6</w:t>
            </w:r>
          </w:p>
        </w:tc>
      </w:tr>
      <w:tr w:rsidR="007931B2" w:rsidRPr="00D1150A" w14:paraId="21D43AB2" w14:textId="77777777" w:rsidTr="0001299D">
        <w:trPr>
          <w:trHeight w:val="8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dxa"/>
            <w:vAlign w:val="center"/>
          </w:tcPr>
          <w:p w14:paraId="0648EC68" w14:textId="77777777" w:rsidR="007931B2" w:rsidRPr="00D1150A" w:rsidRDefault="007931B2" w:rsidP="0001299D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b w:val="0"/>
                <w:bCs w:val="0"/>
                <w:lang w:bidi="fa-IR"/>
              </w:rPr>
              <w:t>42</w:t>
            </w:r>
          </w:p>
        </w:tc>
        <w:tc>
          <w:tcPr>
            <w:tcW w:w="1405" w:type="dxa"/>
            <w:vAlign w:val="center"/>
          </w:tcPr>
          <w:p w14:paraId="36A1FCF1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123-126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begin"/>
            </w:r>
            <w:r w:rsidRPr="00D1150A">
              <w:rPr>
                <w:rFonts w:asciiTheme="majorBidi" w:hAnsiTheme="majorBidi" w:cstheme="majorBidi"/>
                <w:lang w:bidi="fa-IR"/>
              </w:rPr>
              <w:instrText xml:space="preserve"> ADDIN EN.CITE &lt;EndNote&gt;&lt;Cite&gt;&lt;Author&gt;Daraie&lt;/Author&gt;&lt;Year&gt;2019&lt;/Year&gt;&lt;RecNum&gt;48&lt;/RecNum&gt;&lt;DisplayText&gt;&lt;style face="superscript"&gt;44&lt;/style&gt;&lt;/DisplayText&gt;&lt;record&gt;&lt;rec-number&gt;48&lt;/rec-number&gt;&lt;foreign-keys&gt;&lt;key app="EN" db-id="r9rvp9tad9z2t1e52dcvdrvfdpapxfezpesv" timestamp="1711582085"&gt;48&lt;/key&gt;&lt;/foreign-keys&gt;&lt;ref-type name="Journal Article"&gt;17&lt;/ref-type&gt;&lt;contributors&gt;&lt;authors&gt;&lt;author&gt;Daraie, Mansoureh&lt;/author&gt;&lt;author&gt;Mirsafaei, Razieh&lt;/author&gt;&lt;author&gt;Heravi, Majid M&lt;/author&gt;&lt;/authors&gt;&lt;/contributors&gt;&lt;titles&gt;&lt;title&gt;Acid-functionalized mesoporous silicate (KIT-5-Pr-SO3H) synthesized as an efficient and nanocatalyst for green multicomponent&lt;/title&gt;&lt;secondary-title&gt;Current Organic Synthesis&lt;/secondary-title&gt;&lt;/titles&gt;&lt;periodical&gt;&lt;full-title&gt;Current Organic Synthesis&lt;/full-title&gt;&lt;/periodical&gt;&lt;pages&gt;145-153&lt;/pages&gt;&lt;volume&gt;16&lt;/volume&gt;&lt;number&gt;1&lt;/number&gt;&lt;dates&gt;&lt;year&gt;2019&lt;/year&gt;&lt;/dates&gt;&lt;isbn&gt;1570-1794&lt;/isbn&gt;&lt;urls&gt;&lt;/urls&gt;&lt;/record&gt;&lt;/Cite&gt;&lt;/EndNote&gt;</w:instrTex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separate"/>
            </w:r>
            <w:r w:rsidRPr="00D1150A">
              <w:rPr>
                <w:rFonts w:asciiTheme="majorBidi" w:hAnsiTheme="majorBidi" w:cstheme="majorBidi"/>
                <w:noProof/>
                <w:vertAlign w:val="superscript"/>
                <w:lang w:bidi="fa-IR"/>
              </w:rPr>
              <w:t>44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7F717500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122-125</w:t>
            </w:r>
          </w:p>
        </w:tc>
        <w:tc>
          <w:tcPr>
            <w:tcW w:w="1530" w:type="dxa"/>
            <w:vAlign w:val="center"/>
          </w:tcPr>
          <w:p w14:paraId="3EA27DD5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0.055 g, 35 %</w:t>
            </w:r>
          </w:p>
        </w:tc>
        <w:tc>
          <w:tcPr>
            <w:tcW w:w="1800" w:type="dxa"/>
            <w:vAlign w:val="center"/>
          </w:tcPr>
          <w:p w14:paraId="7AC21F87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Phenylacetylene</w:t>
            </w:r>
          </w:p>
        </w:tc>
        <w:tc>
          <w:tcPr>
            <w:tcW w:w="1905" w:type="dxa"/>
            <w:vAlign w:val="center"/>
          </w:tcPr>
          <w:p w14:paraId="0440855E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Methyl iodide</w:t>
            </w:r>
          </w:p>
        </w:tc>
        <w:tc>
          <w:tcPr>
            <w:tcW w:w="705" w:type="dxa"/>
            <w:vAlign w:val="center"/>
          </w:tcPr>
          <w:p w14:paraId="3A491C6C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7</w:t>
            </w:r>
          </w:p>
        </w:tc>
      </w:tr>
      <w:bookmarkEnd w:id="0"/>
      <w:tr w:rsidR="007931B2" w:rsidRPr="00D1150A" w14:paraId="251A8036" w14:textId="77777777" w:rsidTr="000129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dxa"/>
            <w:vAlign w:val="center"/>
          </w:tcPr>
          <w:p w14:paraId="65DC81DF" w14:textId="77777777" w:rsidR="007931B2" w:rsidRPr="00D1150A" w:rsidRDefault="007931B2" w:rsidP="0001299D">
            <w:pPr>
              <w:jc w:val="center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 w:rsidRPr="00D1150A">
              <w:rPr>
                <w:rFonts w:asciiTheme="majorBidi" w:hAnsiTheme="majorBidi" w:cstheme="majorBidi"/>
                <w:b w:val="0"/>
                <w:bCs w:val="0"/>
                <w:lang w:bidi="fa-IR"/>
              </w:rPr>
              <w:t>40</w:t>
            </w:r>
          </w:p>
        </w:tc>
        <w:tc>
          <w:tcPr>
            <w:tcW w:w="1405" w:type="dxa"/>
            <w:vAlign w:val="center"/>
          </w:tcPr>
          <w:p w14:paraId="576F4597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val="en-GB" w:bidi="fa-IR"/>
              </w:rPr>
              <w:t>142-143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begin"/>
            </w:r>
            <w:r w:rsidRPr="00D1150A">
              <w:rPr>
                <w:rFonts w:asciiTheme="majorBidi" w:hAnsiTheme="majorBidi" w:cstheme="majorBidi"/>
                <w:lang w:bidi="fa-IR"/>
              </w:rPr>
              <w:instrText xml:space="preserve"> ADDIN EN.CITE &lt;EndNote&gt;&lt;Cite&gt;&lt;Author&gt;Topchiy&lt;/Author&gt;&lt;Year&gt;2019&lt;/Year&gt;&lt;RecNum&gt;52&lt;/RecNum&gt;&lt;DisplayText&gt;&lt;style face="superscript"&gt;48&lt;/style&gt;&lt;/DisplayText&gt;&lt;record&gt;&lt;rec-number&gt;52&lt;/rec-number&gt;&lt;foreign-keys&gt;&lt;key app="EN" db-id="r9rvp9tad9z2t1e52dcvdrvfdpapxfezpesv" timestamp="1711582165"&gt;52&lt;/key&gt;&lt;/foreign-keys&gt;&lt;ref-type name="Journal Article"&gt;17&lt;/ref-type&gt;&lt;contributors&gt;&lt;authors&gt;&lt;author&gt;Topchiy, Maxim A&lt;/author&gt;&lt;author&gt;Ageshina, Alexandra A&lt;/author&gt;&lt;author&gt;Gribanov, Pavel S&lt;/author&gt;&lt;author&gt;Masoud, Salekh M&lt;/author&gt;&lt;author&gt;Akmalov, Timur R&lt;/author&gt;&lt;author&gt;Nefedov, Sergey E&lt;/author&gt;&lt;author&gt;Osipov, Sergey N&lt;/author&gt;&lt;author&gt;Nechaev, Mikhail S&lt;/author&gt;&lt;author&gt;Asachenko, Andrey F&lt;/author&gt;&lt;/authors&gt;&lt;/contributors&gt;&lt;titles&gt;&lt;title&gt;Azide–Alkyne cycloaddition (CuAAC) in alkane solvents catalyzed by fluorinated NHC copper (I) complex&lt;/title&gt;&lt;secondary-title&gt;European Journal of Organic Chemistry&lt;/secondary-title&gt;&lt;/titles&gt;&lt;periodical&gt;&lt;full-title&gt;European Journal of Organic Chemistry&lt;/full-title&gt;&lt;/periodical&gt;&lt;pages&gt;1016-1020&lt;/pages&gt;&lt;volume&gt;2019&lt;/volume&gt;&lt;number&gt;5&lt;/number&gt;&lt;dates&gt;&lt;year&gt;2019&lt;/year&gt;&lt;/dates&gt;&lt;isbn&gt;1434-193X&lt;/isbn&gt;&lt;urls&gt;&lt;/urls&gt;&lt;/record&gt;&lt;/Cite&gt;&lt;/EndNote&gt;</w:instrTex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separate"/>
            </w:r>
            <w:r w:rsidRPr="00D1150A">
              <w:rPr>
                <w:rFonts w:asciiTheme="majorBidi" w:hAnsiTheme="majorBidi" w:cstheme="majorBidi"/>
                <w:noProof/>
                <w:vertAlign w:val="superscript"/>
                <w:lang w:bidi="fa-IR"/>
              </w:rPr>
              <w:t>48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62CD9C2D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val="en-GB" w:bidi="fa-IR"/>
              </w:rPr>
              <w:t>144-145</w:t>
            </w:r>
          </w:p>
        </w:tc>
        <w:tc>
          <w:tcPr>
            <w:tcW w:w="1530" w:type="dxa"/>
            <w:vAlign w:val="center"/>
          </w:tcPr>
          <w:p w14:paraId="04ED60E3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0.250 g, 94%</w:t>
            </w:r>
          </w:p>
        </w:tc>
        <w:tc>
          <w:tcPr>
            <w:tcW w:w="1800" w:type="dxa"/>
            <w:vAlign w:val="center"/>
          </w:tcPr>
          <w:p w14:paraId="21AAA594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4-OMe phenylacetylene</w:t>
            </w:r>
          </w:p>
        </w:tc>
        <w:tc>
          <w:tcPr>
            <w:tcW w:w="1905" w:type="dxa"/>
            <w:vAlign w:val="center"/>
          </w:tcPr>
          <w:p w14:paraId="2A9EF2B0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Benzyl bromide</w:t>
            </w:r>
          </w:p>
        </w:tc>
        <w:tc>
          <w:tcPr>
            <w:tcW w:w="705" w:type="dxa"/>
            <w:vAlign w:val="center"/>
          </w:tcPr>
          <w:p w14:paraId="2ED10E33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8</w:t>
            </w:r>
          </w:p>
        </w:tc>
      </w:tr>
      <w:tr w:rsidR="007931B2" w:rsidRPr="00D1150A" w14:paraId="0E01EBEE" w14:textId="77777777" w:rsidTr="0001299D">
        <w:trPr>
          <w:trHeight w:val="8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dxa"/>
            <w:vAlign w:val="center"/>
          </w:tcPr>
          <w:p w14:paraId="04B56E9D" w14:textId="77777777" w:rsidR="007931B2" w:rsidRPr="00D1150A" w:rsidRDefault="007931B2" w:rsidP="0001299D">
            <w:pPr>
              <w:jc w:val="center"/>
              <w:rPr>
                <w:rFonts w:asciiTheme="majorBidi" w:hAnsiTheme="majorBidi" w:cstheme="majorBidi"/>
                <w:b w:val="0"/>
                <w:bCs w:val="0"/>
                <w:lang w:bidi="fa-IR"/>
              </w:rPr>
            </w:pPr>
            <w:r w:rsidRPr="00D1150A">
              <w:rPr>
                <w:rFonts w:asciiTheme="majorBidi" w:hAnsiTheme="majorBidi" w:cstheme="majorBidi"/>
                <w:b w:val="0"/>
                <w:bCs w:val="0"/>
                <w:lang w:bidi="fa-IR"/>
              </w:rPr>
              <w:t>35</w:t>
            </w:r>
          </w:p>
        </w:tc>
        <w:tc>
          <w:tcPr>
            <w:tcW w:w="1405" w:type="dxa"/>
            <w:vAlign w:val="center"/>
          </w:tcPr>
          <w:p w14:paraId="3F612C17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129-134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begin"/>
            </w:r>
            <w:r w:rsidRPr="00D1150A">
              <w:rPr>
                <w:rFonts w:asciiTheme="majorBidi" w:hAnsiTheme="majorBidi" w:cstheme="majorBidi"/>
                <w:lang w:bidi="fa-IR"/>
              </w:rPr>
              <w:instrText xml:space="preserve"> ADDIN EN.CITE &lt;EndNote&gt;&lt;Cite&gt;&lt;Author&gt;Dhas&lt;/Author&gt;&lt;Year&gt;2015&lt;/Year&gt;&lt;RecNum&gt;53&lt;/RecNum&gt;&lt;DisplayText&gt;&lt;style face="superscript"&gt;49&lt;/style&gt;&lt;/DisplayText&gt;&lt;record&gt;&lt;rec-number&gt;53&lt;/rec-number&gt;&lt;foreign-keys&gt;&lt;key app="EN" db-id="r9rvp9tad9z2t1e52dcvdrvfdpapxfezpesv" timestamp="1711582181"&gt;53&lt;/key&gt;&lt;/foreign-keys&gt;&lt;ref-type name="Journal Article"&gt;17&lt;/ref-type&gt;&lt;contributors&gt;&lt;authors&gt;&lt;author&gt;Dhas, Namdev L&lt;/author&gt;&lt;author&gt;Ige, Pradum P&lt;/author&gt;&lt;author&gt;Kudarha, Ritu R&lt;/author&gt;&lt;/authors&gt;&lt;/contributors&gt;&lt;titles&gt;&lt;title&gt;Design, optimization and in-vitro study of folic acid conjugated-chitosan functionalized PLGA nanoparticle for delivery of bicalutamide in prostate cancer&lt;/title&gt;&lt;secondary-title&gt;Powder technology&lt;/secondary-title&gt;&lt;/titles&gt;&lt;periodical&gt;&lt;full-title&gt;Powder technology&lt;/full-title&gt;&lt;/periodical&gt;&lt;pages&gt;234-245&lt;/pages&gt;&lt;volume&gt;283&lt;/volume&gt;&lt;dates&gt;&lt;year&gt;2015&lt;/year&gt;&lt;/dates&gt;&lt;isbn&gt;0032-5910&lt;/isbn&gt;&lt;urls&gt;&lt;/urls&gt;&lt;/record&gt;&lt;/Cite&gt;&lt;/EndNote&gt;</w:instrTex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separate"/>
            </w:r>
            <w:r w:rsidRPr="00D1150A">
              <w:rPr>
                <w:rFonts w:asciiTheme="majorBidi" w:hAnsiTheme="majorBidi" w:cstheme="majorBidi"/>
                <w:noProof/>
                <w:vertAlign w:val="superscript"/>
                <w:lang w:bidi="fa-IR"/>
              </w:rPr>
              <w:t>49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0DE54AE5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131-132</w:t>
            </w:r>
          </w:p>
        </w:tc>
        <w:tc>
          <w:tcPr>
            <w:tcW w:w="1530" w:type="dxa"/>
            <w:vAlign w:val="center"/>
          </w:tcPr>
          <w:p w14:paraId="3076F32E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0.260 g, 87%</w:t>
            </w:r>
          </w:p>
        </w:tc>
        <w:tc>
          <w:tcPr>
            <w:tcW w:w="1800" w:type="dxa"/>
            <w:vAlign w:val="center"/>
          </w:tcPr>
          <w:p w14:paraId="5E5C0A32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4-OMe phenylacetylene</w:t>
            </w:r>
          </w:p>
        </w:tc>
        <w:tc>
          <w:tcPr>
            <w:tcW w:w="1905" w:type="dxa"/>
            <w:vAlign w:val="center"/>
          </w:tcPr>
          <w:p w14:paraId="0BFFFBE1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2-Chlorobenzyl chloride</w:t>
            </w:r>
          </w:p>
        </w:tc>
        <w:tc>
          <w:tcPr>
            <w:tcW w:w="705" w:type="dxa"/>
            <w:vAlign w:val="center"/>
          </w:tcPr>
          <w:p w14:paraId="766EA6CD" w14:textId="77777777" w:rsidR="007931B2" w:rsidRPr="00D1150A" w:rsidRDefault="007931B2" w:rsidP="000129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9</w:t>
            </w:r>
          </w:p>
        </w:tc>
      </w:tr>
      <w:tr w:rsidR="007931B2" w:rsidRPr="00D1150A" w14:paraId="65775922" w14:textId="77777777" w:rsidTr="000129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" w:type="dxa"/>
            <w:vAlign w:val="center"/>
          </w:tcPr>
          <w:p w14:paraId="7AC4BAD6" w14:textId="77777777" w:rsidR="007931B2" w:rsidRPr="00D1150A" w:rsidRDefault="007931B2" w:rsidP="0001299D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b w:val="0"/>
                <w:bCs w:val="0"/>
                <w:lang w:bidi="fa-IR"/>
              </w:rPr>
              <w:t>50</w:t>
            </w:r>
          </w:p>
        </w:tc>
        <w:tc>
          <w:tcPr>
            <w:tcW w:w="1405" w:type="dxa"/>
            <w:vAlign w:val="center"/>
          </w:tcPr>
          <w:p w14:paraId="6840987A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128-129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begin"/>
            </w:r>
            <w:r w:rsidRPr="00D1150A">
              <w:rPr>
                <w:rFonts w:asciiTheme="majorBidi" w:hAnsiTheme="majorBidi" w:cstheme="majorBidi"/>
                <w:lang w:bidi="fa-IR"/>
              </w:rPr>
              <w:instrText xml:space="preserve"> ADDIN EN.CITE &lt;EndNote&gt;&lt;Cite&gt;&lt;Author&gt;Bandara&lt;/Author&gt;&lt;Year&gt;2018&lt;/Year&gt;&lt;RecNum&gt;54&lt;/RecNum&gt;&lt;DisplayText&gt;&lt;style face="superscript"&gt;50&lt;/style&gt;&lt;/DisplayText&gt;&lt;record&gt;&lt;rec-number&gt;54&lt;/rec-number&gt;&lt;foreign-keys&gt;&lt;key app="EN" db-id="r9rvp9tad9z2t1e52dcvdrvfdpapxfezpesv" timestamp="1711582197"&gt;54&lt;/key&gt;&lt;/foreign-keys&gt;&lt;ref-type name="Journal Article"&gt;17&lt;/ref-type&gt;&lt;contributors&gt;&lt;authors&gt;&lt;author&gt;Bandara, Subhani&lt;/author&gt;&lt;author&gt;Carnegie, Codi-anne&lt;/author&gt;&lt;author&gt;Johnson, Chevaun&lt;/author&gt;&lt;author&gt;Akindoju, Feyisayo&lt;/author&gt;&lt;author&gt;Williams, Ebonee&lt;/author&gt;&lt;author&gt;Swaby, Julia M&lt;/author&gt;&lt;author&gt;Oki, Aderemi&lt;/author&gt;&lt;author&gt;Carson, Laura E&lt;/author&gt;&lt;/authors&gt;&lt;/contributors&gt;&lt;titles&gt;&lt;title&gt;Synthesis and characterization of Zinc/Chitosan-Folic acid complex&lt;/title&gt;&lt;secondary-title&gt;Heliyon&lt;/secondary-title&gt;&lt;/titles&gt;&lt;periodical&gt;&lt;full-title&gt;Heliyon&lt;/full-title&gt;&lt;/periodical&gt;&lt;volume&gt;4&lt;/volume&gt;&lt;number&gt;8&lt;/number&gt;&lt;dates&gt;&lt;year&gt;2018&lt;/year&gt;&lt;/dates&gt;&lt;isbn&gt;2405-8440&lt;/isbn&gt;&lt;urls&gt;&lt;/urls&gt;&lt;/record&gt;&lt;/Cite&gt;&lt;/EndNote&gt;</w:instrTex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separate"/>
            </w:r>
            <w:r w:rsidRPr="00D1150A">
              <w:rPr>
                <w:rFonts w:asciiTheme="majorBidi" w:hAnsiTheme="majorBidi" w:cstheme="majorBidi"/>
                <w:noProof/>
                <w:vertAlign w:val="superscript"/>
                <w:lang w:bidi="fa-IR"/>
              </w:rPr>
              <w:t>50</w:t>
            </w:r>
            <w:r w:rsidRPr="00D1150A">
              <w:rPr>
                <w:rFonts w:asciiTheme="majorBidi" w:hAnsiTheme="majorBidi" w:cstheme="majorBidi"/>
                <w:lang w:bidi="fa-IR"/>
              </w:rPr>
              <w:fldChar w:fldCharType="end"/>
            </w:r>
          </w:p>
        </w:tc>
        <w:tc>
          <w:tcPr>
            <w:tcW w:w="990" w:type="dxa"/>
            <w:vAlign w:val="center"/>
          </w:tcPr>
          <w:p w14:paraId="11268087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128-130</w:t>
            </w:r>
          </w:p>
        </w:tc>
        <w:tc>
          <w:tcPr>
            <w:tcW w:w="1530" w:type="dxa"/>
            <w:vAlign w:val="center"/>
          </w:tcPr>
          <w:p w14:paraId="0D1D665B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0.155 g, 52 %</w:t>
            </w:r>
          </w:p>
        </w:tc>
        <w:tc>
          <w:tcPr>
            <w:tcW w:w="1800" w:type="dxa"/>
            <w:vAlign w:val="center"/>
          </w:tcPr>
          <w:p w14:paraId="3BEC6416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1-phenylprop-2-yn-1-ol</w:t>
            </w:r>
          </w:p>
        </w:tc>
        <w:tc>
          <w:tcPr>
            <w:tcW w:w="1905" w:type="dxa"/>
            <w:vAlign w:val="center"/>
          </w:tcPr>
          <w:p w14:paraId="76C86E37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Benzyl chloride</w:t>
            </w:r>
          </w:p>
        </w:tc>
        <w:tc>
          <w:tcPr>
            <w:tcW w:w="705" w:type="dxa"/>
            <w:vAlign w:val="center"/>
          </w:tcPr>
          <w:p w14:paraId="0239261A" w14:textId="77777777" w:rsidR="007931B2" w:rsidRPr="00D1150A" w:rsidRDefault="007931B2" w:rsidP="000129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D1150A">
              <w:rPr>
                <w:rFonts w:asciiTheme="majorBidi" w:hAnsiTheme="majorBidi" w:cstheme="majorBidi"/>
                <w:lang w:bidi="fa-IR"/>
              </w:rPr>
              <w:t>10</w:t>
            </w:r>
          </w:p>
        </w:tc>
      </w:tr>
    </w:tbl>
    <w:p w14:paraId="2EA35535" w14:textId="77777777" w:rsidR="007931B2" w:rsidRPr="00D1150A" w:rsidRDefault="007931B2" w:rsidP="007931B2">
      <w:pPr>
        <w:spacing w:before="400" w:after="80" w:line="480" w:lineRule="auto"/>
        <w:jc w:val="both"/>
        <w:rPr>
          <w:rFonts w:asciiTheme="majorBidi" w:hAnsiTheme="majorBidi" w:cstheme="majorBidi"/>
          <w:bCs/>
          <w:sz w:val="16"/>
          <w:szCs w:val="14"/>
          <w:rtl/>
          <w:lang w:val="en-GB"/>
        </w:rPr>
      </w:pPr>
      <w:bookmarkStart w:id="1" w:name="_Hlk61022317"/>
      <w:r w:rsidRPr="00D1150A">
        <w:rPr>
          <w:rFonts w:asciiTheme="majorBidi" w:hAnsiTheme="majorBidi" w:cstheme="majorBidi"/>
          <w:bCs/>
          <w:sz w:val="16"/>
          <w:szCs w:val="14"/>
          <w:lang w:val="en-GB"/>
        </w:rPr>
        <w:t>*Reaction condition: Acetylene (1.2 mmol), Sodium azide (1.2 mmol), benzyl halide (1 mmol), 10 mg catalyst, and 3 ml solvent</w:t>
      </w:r>
      <w:bookmarkEnd w:id="1"/>
      <w:r w:rsidRPr="00D1150A">
        <w:rPr>
          <w:rFonts w:asciiTheme="majorBidi" w:hAnsiTheme="majorBidi" w:cstheme="majorBidi"/>
          <w:bCs/>
          <w:sz w:val="16"/>
          <w:szCs w:val="14"/>
          <w:lang w:val="en-GB"/>
        </w:rPr>
        <w:t>.</w:t>
      </w:r>
    </w:p>
    <w:p w14:paraId="49B17C4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1B2"/>
    <w:rsid w:val="001D6480"/>
    <w:rsid w:val="002E281E"/>
    <w:rsid w:val="003201BB"/>
    <w:rsid w:val="007931B2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D79BB"/>
  <w15:chartTrackingRefBased/>
  <w15:docId w15:val="{F7F9C82E-27BF-4C60-A6C8-E18A68380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1B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31B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31B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31B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31B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31B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31B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31B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31B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31B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3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3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3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31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31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31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31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31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31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3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93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31B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93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31B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931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31B2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931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3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31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31B2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7931B2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PlainTable1">
    <w:name w:val="Plain Table 1"/>
    <w:basedOn w:val="TableNormal"/>
    <w:uiPriority w:val="41"/>
    <w:rsid w:val="007931B2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1646</Words>
  <Characters>9387</Characters>
  <Application>Microsoft Office Word</Application>
  <DocSecurity>0</DocSecurity>
  <Lines>78</Lines>
  <Paragraphs>22</Paragraphs>
  <ScaleCrop>false</ScaleCrop>
  <Company>Springer Nature</Company>
  <LinksUpToDate>false</LinksUpToDate>
  <CharactersWithSpaces>11011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2025-06-19T13:23:00Z</dcterms:created>
  <dcterms:modified xsi:type="dcterms:W3CDTF">2025-06-19T13:30:00Z</dcterms:modified>
</cp:coreProperties>
</file>