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C073" w14:textId="77777777" w:rsidR="001E633F" w:rsidRDefault="001E633F" w:rsidP="001E633F">
      <w:pPr>
        <w:pStyle w:val="NormalWeb"/>
      </w:pPr>
      <w:r w:rsidRPr="00893A8F">
        <w:rPr>
          <w:b/>
          <w:bCs/>
        </w:rPr>
        <w:t xml:space="preserve">Ultrasound-Assisted Green Synthesis of </w:t>
      </w:r>
      <w:r>
        <w:rPr>
          <w:rStyle w:val="Strong"/>
        </w:rPr>
        <w:t>1,4-Disubstituted 1,2,3-Triazoles Using Natural Polymer Supports</w:t>
      </w:r>
    </w:p>
    <w:p w14:paraId="0B871692" w14:textId="77777777" w:rsidR="000E3A0A" w:rsidRPr="0087062F" w:rsidRDefault="000E3A0A" w:rsidP="000E3A0A">
      <w:pPr>
        <w:spacing w:line="276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14:paraId="24527ACF" w14:textId="78098381" w:rsidR="000E3A0A" w:rsidRPr="0087062F" w:rsidRDefault="000E3A0A" w:rsidP="000E3A0A">
      <w:pPr>
        <w:spacing w:line="276" w:lineRule="auto"/>
        <w:rPr>
          <w:rFonts w:asciiTheme="majorBidi" w:hAnsiTheme="majorBidi" w:cstheme="majorBidi"/>
          <w:color w:val="000000" w:themeColor="text1"/>
          <w:shd w:val="clear" w:color="auto" w:fill="FFFFFF"/>
          <w:vertAlign w:val="superscript"/>
        </w:rPr>
      </w:pPr>
      <w:r w:rsidRPr="0087062F">
        <w:rPr>
          <w:rFonts w:asciiTheme="majorBidi" w:hAnsiTheme="majorBidi" w:cstheme="majorBidi"/>
          <w:color w:val="000000" w:themeColor="text1"/>
          <w:shd w:val="clear" w:color="auto" w:fill="FFFFFF"/>
        </w:rPr>
        <w:t>Khatereh Haseli</w:t>
      </w:r>
      <w:r w:rsidRPr="0087062F">
        <w:rPr>
          <w:rFonts w:asciiTheme="majorBidi" w:hAnsiTheme="majorBidi" w:cstheme="majorBidi"/>
          <w:color w:val="000000" w:themeColor="text1"/>
          <w:shd w:val="clear" w:color="auto" w:fill="FFFFFF"/>
          <w:vertAlign w:val="superscript"/>
        </w:rPr>
        <w:t>1</w:t>
      </w:r>
      <w:r w:rsidRPr="0087062F">
        <w:rPr>
          <w:rFonts w:asciiTheme="majorBidi" w:hAnsiTheme="majorBidi" w:cstheme="majorBidi"/>
          <w:color w:val="000000" w:themeColor="text1"/>
          <w:shd w:val="clear" w:color="auto" w:fill="FFFFFF"/>
        </w:rPr>
        <w:t>, Maryam Esmkhani</w:t>
      </w:r>
      <w:r w:rsidRPr="0087062F">
        <w:rPr>
          <w:rFonts w:asciiTheme="majorBidi" w:hAnsiTheme="majorBidi" w:cstheme="majorBidi"/>
          <w:color w:val="000000" w:themeColor="text1"/>
          <w:shd w:val="clear" w:color="auto" w:fill="FFFFFF"/>
          <w:vertAlign w:val="superscript"/>
        </w:rPr>
        <w:t>1</w:t>
      </w:r>
      <w:r w:rsidRPr="0087062F">
        <w:rPr>
          <w:rFonts w:asciiTheme="majorBidi" w:hAnsiTheme="majorBidi" w:cstheme="majorBidi"/>
          <w:color w:val="000000" w:themeColor="text1"/>
          <w:shd w:val="clear" w:color="auto" w:fill="FFFFFF"/>
        </w:rPr>
        <w:t>, Shahrzad Javanshir</w:t>
      </w:r>
      <w:r w:rsidRPr="0087062F">
        <w:rPr>
          <w:rFonts w:asciiTheme="majorBidi" w:hAnsiTheme="majorBidi" w:cstheme="majorBidi"/>
          <w:color w:val="000000" w:themeColor="text1"/>
          <w:shd w:val="clear" w:color="auto" w:fill="FFFFFF"/>
          <w:vertAlign w:val="superscript"/>
        </w:rPr>
        <w:t>1*</w:t>
      </w:r>
    </w:p>
    <w:p w14:paraId="69639EC1" w14:textId="4EC4F910" w:rsidR="00744504" w:rsidRPr="0087062F" w:rsidRDefault="000E3A0A" w:rsidP="000E3A0A">
      <w:pPr>
        <w:spacing w:line="240" w:lineRule="auto"/>
        <w:rPr>
          <w:rFonts w:asciiTheme="majorBidi" w:hAnsiTheme="majorBidi" w:cstheme="majorBidi"/>
          <w:color w:val="000000" w:themeColor="text1"/>
          <w:lang w:bidi="fa-IR"/>
        </w:rPr>
      </w:pPr>
      <w:r w:rsidRPr="0087062F">
        <w:rPr>
          <w:rFonts w:asciiTheme="majorBidi" w:hAnsiTheme="majorBidi" w:cstheme="majorBidi"/>
          <w:color w:val="000000" w:themeColor="text1"/>
          <w:vertAlign w:val="superscript"/>
          <w:lang w:bidi="fa-IR"/>
        </w:rPr>
        <w:t>1</w:t>
      </w:r>
      <w:r w:rsidRPr="0087062F">
        <w:rPr>
          <w:rFonts w:asciiTheme="majorBidi" w:hAnsiTheme="majorBidi" w:cstheme="majorBidi"/>
          <w:color w:val="000000" w:themeColor="text1"/>
          <w:lang w:bidi="fa-IR"/>
        </w:rPr>
        <w:t>Pharmaceutical and Heterocyclic Compounds Research Laboratory, Department of Chemistry, Iran University of Science and Technology, Tehran, 16846-13114, Iran.</w:t>
      </w:r>
    </w:p>
    <w:p w14:paraId="5D785345" w14:textId="6C0BC159" w:rsidR="00744504" w:rsidRPr="0087062F" w:rsidRDefault="00744504" w:rsidP="00EA5675"/>
    <w:p w14:paraId="2845104F" w14:textId="77777777" w:rsidR="00EA5675" w:rsidRPr="00EA5675" w:rsidRDefault="00EA5675" w:rsidP="00EA5675">
      <w:pPr>
        <w:tabs>
          <w:tab w:val="left" w:pos="3206"/>
        </w:tabs>
        <w:rPr>
          <w:rFonts w:asciiTheme="majorBidi" w:hAnsiTheme="majorBidi" w:cstheme="majorBidi"/>
          <w:color w:val="000000" w:themeColor="text1"/>
        </w:rPr>
      </w:pPr>
      <w:r w:rsidRPr="00EA5675">
        <w:rPr>
          <w:rFonts w:asciiTheme="majorBidi" w:hAnsiTheme="majorBidi" w:cstheme="majorBidi"/>
          <w:color w:val="000000" w:themeColor="text1"/>
        </w:rPr>
        <w:tab/>
      </w:r>
    </w:p>
    <w:p w14:paraId="7C8F6F3A" w14:textId="30B2FEF4" w:rsidR="00EA5675" w:rsidRPr="00EA5675" w:rsidRDefault="00EA5675" w:rsidP="00EA5675">
      <w:pPr>
        <w:tabs>
          <w:tab w:val="left" w:pos="3206"/>
        </w:tabs>
        <w:rPr>
          <w:rFonts w:asciiTheme="majorBidi" w:hAnsiTheme="majorBidi" w:cstheme="majorBidi"/>
          <w:color w:val="000000" w:themeColor="text1"/>
        </w:rPr>
      </w:pPr>
      <w:r w:rsidRPr="00EA5675">
        <w:rPr>
          <w:rFonts w:asciiTheme="majorBidi" w:hAnsiTheme="majorBidi" w:cstheme="majorBidi"/>
          <w:color w:val="000000" w:themeColor="text1"/>
        </w:rPr>
        <w:t>Figure S 1. FTIR spectrum of Shilajit, Cs-Sh, and Cs-Sh@Cu</w:t>
      </w:r>
      <w:r>
        <w:rPr>
          <w:rFonts w:asciiTheme="majorBidi" w:hAnsiTheme="majorBidi" w:cstheme="majorBidi"/>
          <w:color w:val="000000" w:themeColor="text1"/>
        </w:rPr>
        <w:t xml:space="preserve"> ..................................................................</w:t>
      </w:r>
      <w:r w:rsidRPr="00EA5675">
        <w:rPr>
          <w:rFonts w:asciiTheme="majorBidi" w:hAnsiTheme="majorBidi" w:cstheme="majorBidi"/>
          <w:color w:val="000000" w:themeColor="text1"/>
        </w:rPr>
        <w:t>2</w:t>
      </w:r>
    </w:p>
    <w:p w14:paraId="25AAFDAE" w14:textId="187725E3" w:rsidR="00EA5675" w:rsidRPr="00EA5675" w:rsidRDefault="00EA5675" w:rsidP="00EA5675">
      <w:pPr>
        <w:tabs>
          <w:tab w:val="left" w:pos="3206"/>
        </w:tabs>
        <w:rPr>
          <w:rFonts w:asciiTheme="majorBidi" w:hAnsiTheme="majorBidi" w:cstheme="majorBidi"/>
          <w:color w:val="000000" w:themeColor="text1"/>
        </w:rPr>
      </w:pPr>
      <w:r w:rsidRPr="00EA5675">
        <w:rPr>
          <w:rFonts w:asciiTheme="majorBidi" w:hAnsiTheme="majorBidi" w:cstheme="majorBidi"/>
          <w:color w:val="000000" w:themeColor="text1"/>
        </w:rPr>
        <w:t>Figure S 2. XRD pattern of Cs-Sh@Cu</w:t>
      </w:r>
      <w:r w:rsidR="00FC0FCA">
        <w:rPr>
          <w:rFonts w:asciiTheme="majorBidi" w:hAnsiTheme="majorBidi" w:cstheme="majorBidi"/>
          <w:color w:val="000000" w:themeColor="text1"/>
        </w:rPr>
        <w:t xml:space="preserve"> </w:t>
      </w:r>
      <w:r w:rsidR="00FC0FCA">
        <w:rPr>
          <w:rFonts w:asciiTheme="majorBidi" w:hAnsiTheme="majorBidi" w:cstheme="majorBidi"/>
          <w:color w:val="000000" w:themeColor="text1"/>
        </w:rPr>
        <w:t>and reused catalyst</w:t>
      </w:r>
      <w:r>
        <w:rPr>
          <w:rFonts w:asciiTheme="majorBidi" w:hAnsiTheme="majorBidi" w:cstheme="majorBidi"/>
          <w:color w:val="000000" w:themeColor="text1"/>
        </w:rPr>
        <w:t>......................................</w:t>
      </w:r>
      <w:r w:rsidR="00FC0FCA">
        <w:rPr>
          <w:rFonts w:asciiTheme="majorBidi" w:hAnsiTheme="majorBidi" w:cstheme="majorBidi"/>
          <w:color w:val="000000" w:themeColor="text1"/>
        </w:rPr>
        <w:t>..</w:t>
      </w:r>
      <w:bookmarkStart w:id="0" w:name="_GoBack"/>
      <w:bookmarkEnd w:id="0"/>
      <w:r>
        <w:rPr>
          <w:rFonts w:asciiTheme="majorBidi" w:hAnsiTheme="majorBidi" w:cstheme="majorBidi"/>
          <w:color w:val="000000" w:themeColor="text1"/>
        </w:rPr>
        <w:t>................................</w:t>
      </w:r>
      <w:r w:rsidRPr="00EA5675">
        <w:rPr>
          <w:rFonts w:asciiTheme="majorBidi" w:hAnsiTheme="majorBidi" w:cstheme="majorBidi"/>
          <w:color w:val="000000" w:themeColor="text1"/>
        </w:rPr>
        <w:t>3</w:t>
      </w:r>
    </w:p>
    <w:p w14:paraId="2BD2CE8F" w14:textId="06458AD4" w:rsidR="00EA5675" w:rsidRPr="00EA5675" w:rsidRDefault="00EA5675" w:rsidP="00EA5675">
      <w:pPr>
        <w:tabs>
          <w:tab w:val="left" w:pos="3206"/>
        </w:tabs>
        <w:rPr>
          <w:rFonts w:asciiTheme="majorBidi" w:hAnsiTheme="majorBidi" w:cstheme="majorBidi"/>
          <w:color w:val="000000" w:themeColor="text1"/>
        </w:rPr>
      </w:pPr>
      <w:r w:rsidRPr="00EA5675">
        <w:rPr>
          <w:rFonts w:asciiTheme="majorBidi" w:hAnsiTheme="majorBidi" w:cstheme="majorBidi"/>
          <w:color w:val="000000" w:themeColor="text1"/>
        </w:rPr>
        <w:t>Figure S 3. BET analysis of Cs-Sh@Cu</w:t>
      </w:r>
      <w:r>
        <w:rPr>
          <w:rFonts w:asciiTheme="majorBidi" w:hAnsiTheme="majorBidi" w:cstheme="majorBidi"/>
          <w:color w:val="000000" w:themeColor="text1"/>
        </w:rPr>
        <w:t>......................................................................................................</w:t>
      </w:r>
      <w:r w:rsidRPr="00EA5675">
        <w:rPr>
          <w:rFonts w:asciiTheme="majorBidi" w:hAnsiTheme="majorBidi" w:cstheme="majorBidi"/>
          <w:color w:val="000000" w:themeColor="text1"/>
        </w:rPr>
        <w:t>3</w:t>
      </w:r>
    </w:p>
    <w:p w14:paraId="514B0F54" w14:textId="67613A7A" w:rsidR="00EA5675" w:rsidRPr="00EA5675" w:rsidRDefault="00EA5675" w:rsidP="00EA5675">
      <w:pPr>
        <w:tabs>
          <w:tab w:val="left" w:pos="3206"/>
        </w:tabs>
        <w:rPr>
          <w:rFonts w:asciiTheme="majorBidi" w:hAnsiTheme="majorBidi" w:cstheme="majorBidi"/>
          <w:color w:val="000000" w:themeColor="text1"/>
        </w:rPr>
      </w:pPr>
      <w:r w:rsidRPr="00EA5675">
        <w:rPr>
          <w:rFonts w:asciiTheme="majorBidi" w:hAnsiTheme="majorBidi" w:cstheme="majorBidi"/>
          <w:color w:val="000000" w:themeColor="text1"/>
        </w:rPr>
        <w:t>Table S 1. Investigation of the prepared CS-Sh@Cu catalyst in different conditions in model reaction</w:t>
      </w:r>
      <w:r>
        <w:rPr>
          <w:rFonts w:asciiTheme="majorBidi" w:hAnsiTheme="majorBidi" w:cstheme="majorBidi"/>
          <w:color w:val="000000" w:themeColor="text1"/>
        </w:rPr>
        <w:t>…</w:t>
      </w:r>
      <w:r w:rsidRPr="00EA5675">
        <w:rPr>
          <w:rFonts w:asciiTheme="majorBidi" w:hAnsiTheme="majorBidi" w:cstheme="majorBidi"/>
          <w:color w:val="000000" w:themeColor="text1"/>
        </w:rPr>
        <w:t>4</w:t>
      </w:r>
    </w:p>
    <w:p w14:paraId="4797D904" w14:textId="7D4033F1" w:rsidR="00EA5675" w:rsidRPr="00EA5675" w:rsidRDefault="00EA5675" w:rsidP="00EA5675">
      <w:pPr>
        <w:tabs>
          <w:tab w:val="left" w:pos="3206"/>
        </w:tabs>
        <w:rPr>
          <w:rFonts w:asciiTheme="majorBidi" w:hAnsiTheme="majorBidi" w:cstheme="majorBidi"/>
          <w:color w:val="000000" w:themeColor="text1"/>
        </w:rPr>
      </w:pPr>
      <w:r w:rsidRPr="00EA5675">
        <w:rPr>
          <w:rFonts w:asciiTheme="majorBidi" w:hAnsiTheme="majorBidi" w:cstheme="majorBidi"/>
          <w:color w:val="000000" w:themeColor="text1"/>
        </w:rPr>
        <w:t>Table S 2. Optimization the type of the catalyst</w:t>
      </w:r>
      <w:r>
        <w:rPr>
          <w:rFonts w:asciiTheme="majorBidi" w:hAnsiTheme="majorBidi" w:cstheme="majorBidi"/>
          <w:color w:val="000000" w:themeColor="text1"/>
        </w:rPr>
        <w:t>…………………………………………………………...</w:t>
      </w:r>
      <w:r w:rsidRPr="00EA5675">
        <w:rPr>
          <w:rFonts w:asciiTheme="majorBidi" w:hAnsiTheme="majorBidi" w:cstheme="majorBidi"/>
          <w:color w:val="000000" w:themeColor="text1"/>
        </w:rPr>
        <w:t>4</w:t>
      </w:r>
    </w:p>
    <w:p w14:paraId="09AC3E5C" w14:textId="6C1F7487" w:rsidR="00744504" w:rsidRPr="0087062F" w:rsidRDefault="00744504" w:rsidP="00744504">
      <w:pPr>
        <w:tabs>
          <w:tab w:val="left" w:pos="3206"/>
        </w:tabs>
        <w:rPr>
          <w:rFonts w:asciiTheme="majorBidi" w:hAnsiTheme="majorBidi" w:cstheme="majorBidi"/>
          <w:color w:val="000000" w:themeColor="text1"/>
        </w:rPr>
        <w:sectPr w:rsidR="00744504" w:rsidRPr="008706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7062F">
        <w:rPr>
          <w:rFonts w:asciiTheme="majorBidi" w:hAnsiTheme="majorBidi" w:cstheme="majorBidi"/>
          <w:color w:val="000000" w:themeColor="text1"/>
        </w:rPr>
        <w:tab/>
      </w:r>
    </w:p>
    <w:p w14:paraId="1BDDE185" w14:textId="0107A30B" w:rsidR="00D55748" w:rsidRPr="0087062F" w:rsidRDefault="00D55748">
      <w:pPr>
        <w:rPr>
          <w:rFonts w:asciiTheme="majorBidi" w:hAnsiTheme="majorBidi" w:cstheme="majorBidi"/>
          <w:color w:val="000000" w:themeColor="text1"/>
        </w:rPr>
      </w:pPr>
    </w:p>
    <w:p w14:paraId="36A5AE82" w14:textId="0B42216D" w:rsidR="0087062F" w:rsidRPr="0087062F" w:rsidRDefault="00594081" w:rsidP="0087062F">
      <w:pPr>
        <w:keepNext/>
        <w:jc w:val="center"/>
        <w:rPr>
          <w:rFonts w:asciiTheme="majorBidi" w:hAnsiTheme="majorBidi" w:cstheme="majorBidi"/>
          <w:color w:val="000000" w:themeColor="text1"/>
        </w:rPr>
      </w:pPr>
      <w:r w:rsidRPr="00594081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03091A02" wp14:editId="369629A9">
            <wp:extent cx="5943600" cy="46824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06EBD" w14:textId="6A927D6C" w:rsidR="00D57444" w:rsidRPr="0087062F" w:rsidRDefault="000218FA" w:rsidP="0058229B">
      <w:pPr>
        <w:pStyle w:val="Caption"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</w:pPr>
      <w:bookmarkStart w:id="1" w:name="_Toc199706439"/>
      <w:r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Figure_S_ \* ARABIC </w:instrText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AB2333"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87062F" w:rsidRPr="0087062F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  <w:t xml:space="preserve"> FTIR spectrum of Shilajit, Cs-Sh, Cs-Sh@Cu</w:t>
      </w:r>
      <w:bookmarkEnd w:id="1"/>
      <w:r w:rsidR="0058229B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  <w:t>, and the reused catalyst.</w:t>
      </w:r>
    </w:p>
    <w:p w14:paraId="664816C6" w14:textId="53350E47" w:rsidR="00140796" w:rsidRPr="0087062F" w:rsidRDefault="00140796" w:rsidP="009F119E">
      <w:pPr>
        <w:pStyle w:val="Caption"/>
        <w:jc w:val="center"/>
        <w:rPr>
          <w:rFonts w:asciiTheme="majorBidi" w:hAnsiTheme="majorBidi" w:cstheme="majorBidi"/>
          <w:color w:val="000000" w:themeColor="text1"/>
        </w:rPr>
      </w:pPr>
    </w:p>
    <w:p w14:paraId="1AB18A9E" w14:textId="2125A358" w:rsidR="00D57444" w:rsidRPr="0087062F" w:rsidRDefault="00953EAD" w:rsidP="00AB2333">
      <w:pPr>
        <w:keepNext/>
        <w:spacing w:before="400" w:after="8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953EAD">
        <w:rPr>
          <w:rFonts w:asciiTheme="majorBidi" w:hAnsiTheme="majorBidi" w:cstheme="majorBidi"/>
          <w:color w:val="000000" w:themeColor="text1"/>
        </w:rPr>
        <w:lastRenderedPageBreak/>
        <w:drawing>
          <wp:inline distT="0" distB="0" distL="0" distR="0" wp14:anchorId="3340A503" wp14:editId="5A9C4DA8">
            <wp:extent cx="4279188" cy="3606358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66"/>
                    <a:stretch/>
                  </pic:blipFill>
                  <pic:spPr bwMode="auto">
                    <a:xfrm>
                      <a:off x="0" y="0"/>
                      <a:ext cx="4294528" cy="3619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C39E1" w14:textId="209C5BCC" w:rsidR="00AB2333" w:rsidRDefault="002140BD" w:rsidP="00AB2333">
      <w:pPr>
        <w:keepNext/>
        <w:jc w:val="center"/>
      </w:pPr>
      <w:r w:rsidRPr="002140BD">
        <w:drawing>
          <wp:inline distT="0" distB="0" distL="0" distR="0" wp14:anchorId="297A7747" wp14:editId="6C5A1D7F">
            <wp:extent cx="4144710" cy="356933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2811"/>
                    <a:stretch/>
                  </pic:blipFill>
                  <pic:spPr bwMode="auto">
                    <a:xfrm>
                      <a:off x="0" y="0"/>
                      <a:ext cx="4161993" cy="3584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7CFB60" w14:textId="58822FFF" w:rsidR="0060624E" w:rsidRPr="00071169" w:rsidRDefault="00AB2333" w:rsidP="00AB2333">
      <w:pPr>
        <w:pStyle w:val="Caption"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</w:pPr>
      <w:r w:rsidRPr="00071169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  <w:t xml:space="preserve">Figure S  </w:t>
      </w:r>
      <w:r w:rsidRPr="00071169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  <w:fldChar w:fldCharType="begin"/>
      </w:r>
      <w:r w:rsidRPr="00071169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  <w:instrText xml:space="preserve"> SEQ Figure_S_ \* ARABIC </w:instrText>
      </w:r>
      <w:r w:rsidRPr="00071169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  <w:fldChar w:fldCharType="separate"/>
      </w:r>
      <w:r w:rsidRPr="00071169">
        <w:rPr>
          <w:rFonts w:asciiTheme="majorBidi" w:hAnsiTheme="majorBidi" w:cstheme="majorBidi"/>
          <w:i w:val="0"/>
          <w:iCs w:val="0"/>
          <w:noProof/>
          <w:color w:val="000000" w:themeColor="text1"/>
          <w:sz w:val="22"/>
          <w:szCs w:val="22"/>
        </w:rPr>
        <w:t>2</w:t>
      </w:r>
      <w:r w:rsidRPr="00071169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  <w:fldChar w:fldCharType="end"/>
      </w:r>
      <w:r w:rsidRPr="00071169">
        <w:rPr>
          <w:rFonts w:asciiTheme="majorBidi" w:hAnsiTheme="majorBidi" w:cstheme="majorBidi"/>
          <w:i w:val="0"/>
          <w:iCs w:val="0"/>
          <w:noProof/>
          <w:color w:val="000000" w:themeColor="text1"/>
          <w:sz w:val="22"/>
          <w:szCs w:val="22"/>
        </w:rPr>
        <w:t xml:space="preserve">. XRD pattern of a) Cs-Sh@Cu and b) reused </w:t>
      </w:r>
      <w:r w:rsidRPr="00071169">
        <w:rPr>
          <w:rFonts w:asciiTheme="majorBidi" w:hAnsiTheme="majorBidi" w:cstheme="majorBidi"/>
          <w:i w:val="0"/>
          <w:iCs w:val="0"/>
          <w:noProof/>
          <w:color w:val="000000" w:themeColor="text1"/>
          <w:sz w:val="22"/>
          <w:szCs w:val="22"/>
        </w:rPr>
        <w:t>Cs-Sh@Cu</w:t>
      </w:r>
      <w:r w:rsidRPr="00071169">
        <w:rPr>
          <w:rFonts w:asciiTheme="majorBidi" w:hAnsiTheme="majorBidi" w:cstheme="majorBidi"/>
          <w:i w:val="0"/>
          <w:iCs w:val="0"/>
          <w:noProof/>
          <w:color w:val="000000" w:themeColor="text1"/>
          <w:sz w:val="22"/>
          <w:szCs w:val="22"/>
        </w:rPr>
        <w:t>.</w:t>
      </w:r>
    </w:p>
    <w:p w14:paraId="190CAF34" w14:textId="06E27585" w:rsidR="0060624E" w:rsidRDefault="0060624E" w:rsidP="0087062F">
      <w:pPr>
        <w:keepNext/>
        <w:jc w:val="center"/>
        <w:rPr>
          <w:rFonts w:asciiTheme="majorBidi" w:hAnsiTheme="majorBidi" w:cstheme="majorBidi"/>
          <w:color w:val="000000" w:themeColor="text1"/>
        </w:rPr>
        <w:sectPr w:rsidR="006062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371367" w14:textId="07BEBEB9" w:rsidR="0087062F" w:rsidRPr="0087062F" w:rsidRDefault="0087062F" w:rsidP="0087062F">
      <w:pPr>
        <w:keepNext/>
        <w:jc w:val="center"/>
        <w:rPr>
          <w:rFonts w:asciiTheme="majorBidi" w:hAnsiTheme="majorBidi" w:cstheme="majorBidi"/>
          <w:color w:val="000000" w:themeColor="text1"/>
        </w:rPr>
      </w:pPr>
      <w:r w:rsidRPr="0087062F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793C06E3" wp14:editId="18E57CBC">
            <wp:extent cx="3744881" cy="31089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4881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8ECA2" w14:textId="5D1B3F42" w:rsidR="0060624E" w:rsidRDefault="000218FA" w:rsidP="0087062F">
      <w:pPr>
        <w:pStyle w:val="Caption"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</w:rPr>
        <w:sectPr w:rsidR="006062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_Toc199706441"/>
      <w:r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Figure_S_ \* ARABIC </w:instrText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AB2333"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  <w:sz w:val="22"/>
          <w:szCs w:val="22"/>
        </w:rPr>
        <w:t>3</w:t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="0087062F" w:rsidRPr="000218FA"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  <w:sz w:val="22"/>
          <w:szCs w:val="22"/>
        </w:rPr>
        <w:t>.</w:t>
      </w:r>
      <w:r w:rsidR="0087062F" w:rsidRPr="0087062F">
        <w:rPr>
          <w:rFonts w:asciiTheme="majorBidi" w:hAnsiTheme="majorBidi" w:cstheme="majorBidi"/>
          <w:i w:val="0"/>
          <w:iCs w:val="0"/>
          <w:noProof/>
          <w:color w:val="000000" w:themeColor="text1"/>
          <w:sz w:val="22"/>
          <w:szCs w:val="22"/>
        </w:rPr>
        <w:t xml:space="preserve"> BET analysis of Cs-Sh@Cu</w:t>
      </w:r>
      <w:bookmarkEnd w:id="2"/>
      <w:r w:rsidR="0060624E">
        <w:rPr>
          <w:rFonts w:asciiTheme="majorBidi" w:hAnsiTheme="majorBidi" w:cstheme="majorBidi"/>
          <w:i w:val="0"/>
          <w:iCs w:val="0"/>
          <w:noProof/>
          <w:color w:val="000000" w:themeColor="text1"/>
          <w:sz w:val="22"/>
          <w:szCs w:val="22"/>
        </w:rPr>
        <w:t>.</w:t>
      </w:r>
      <w:r w:rsidR="0060624E">
        <w:rPr>
          <w:rFonts w:asciiTheme="majorBidi" w:hAnsiTheme="majorBidi" w:cstheme="majorBidi"/>
          <w:i w:val="0"/>
          <w:iCs w:val="0"/>
          <w:noProof/>
          <w:color w:val="000000" w:themeColor="text1"/>
          <w:sz w:val="22"/>
          <w:szCs w:val="22"/>
        </w:rPr>
        <w:br/>
      </w:r>
    </w:p>
    <w:p w14:paraId="620FB4C4" w14:textId="015A1150" w:rsidR="00D57444" w:rsidRPr="0087062F" w:rsidRDefault="00D57444" w:rsidP="008A012C">
      <w:pPr>
        <w:pStyle w:val="Caption"/>
        <w:keepNext/>
        <w:ind w:firstLine="720"/>
        <w:jc w:val="center"/>
        <w:rPr>
          <w:rFonts w:asciiTheme="majorBidi" w:hAnsiTheme="majorBidi" w:cstheme="majorBidi"/>
          <w:i w:val="0"/>
          <w:iCs w:val="0"/>
          <w:color w:val="000000" w:themeColor="text1"/>
        </w:rPr>
      </w:pPr>
      <w:bookmarkStart w:id="3" w:name="_Toc199706442"/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lastRenderedPageBreak/>
        <w:t xml:space="preserve">Table S </w:t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fldChar w:fldCharType="begin"/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instrText xml:space="preserve"> SEQ Table_S \* ARABIC </w:instrText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fldChar w:fldCharType="separate"/>
      </w:r>
      <w:r w:rsidR="00744504" w:rsidRPr="0087062F"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</w:rPr>
        <w:t>1</w:t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fldChar w:fldCharType="end"/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t>.</w:t>
      </w:r>
      <w:r w:rsidRPr="0087062F">
        <w:rPr>
          <w:rFonts w:asciiTheme="majorBidi" w:hAnsiTheme="majorBidi" w:cstheme="majorBidi"/>
          <w:i w:val="0"/>
          <w:iCs w:val="0"/>
          <w:color w:val="000000" w:themeColor="text1"/>
        </w:rPr>
        <w:t xml:space="preserve"> Investigation of the prepared </w:t>
      </w:r>
      <w:r w:rsidR="009F119E" w:rsidRPr="0087062F">
        <w:rPr>
          <w:rFonts w:asciiTheme="majorBidi" w:hAnsiTheme="majorBidi" w:cstheme="majorBidi"/>
          <w:i w:val="0"/>
          <w:iCs w:val="0"/>
          <w:color w:val="000000" w:themeColor="text1"/>
        </w:rPr>
        <w:t xml:space="preserve">CS-Sh@Cu catalyst </w:t>
      </w:r>
      <w:r w:rsidRPr="0087062F">
        <w:rPr>
          <w:rFonts w:asciiTheme="majorBidi" w:hAnsiTheme="majorBidi" w:cstheme="majorBidi"/>
          <w:i w:val="0"/>
          <w:iCs w:val="0"/>
          <w:color w:val="000000" w:themeColor="text1"/>
        </w:rPr>
        <w:t>in different conditions in model reaction.</w:t>
      </w:r>
      <w:bookmarkEnd w:id="3"/>
    </w:p>
    <w:tbl>
      <w:tblPr>
        <w:tblStyle w:val="GridTable6Colorful-Accent3"/>
        <w:bidiVisual/>
        <w:tblW w:w="0" w:type="auto"/>
        <w:tblLook w:val="04A0" w:firstRow="1" w:lastRow="0" w:firstColumn="1" w:lastColumn="0" w:noHBand="0" w:noVBand="1"/>
      </w:tblPr>
      <w:tblGrid>
        <w:gridCol w:w="1435"/>
        <w:gridCol w:w="900"/>
        <w:gridCol w:w="2250"/>
        <w:gridCol w:w="999"/>
        <w:gridCol w:w="3241"/>
      </w:tblGrid>
      <w:tr w:rsidR="0087062F" w:rsidRPr="0087062F" w14:paraId="5879A12B" w14:textId="77777777" w:rsidTr="004C4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230B844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Time</w:t>
            </w:r>
          </w:p>
        </w:tc>
        <w:tc>
          <w:tcPr>
            <w:tcW w:w="900" w:type="dxa"/>
            <w:vAlign w:val="center"/>
          </w:tcPr>
          <w:p w14:paraId="1219E52B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Yield (%)</w:t>
            </w:r>
          </w:p>
        </w:tc>
        <w:tc>
          <w:tcPr>
            <w:tcW w:w="2250" w:type="dxa"/>
            <w:vAlign w:val="center"/>
          </w:tcPr>
          <w:p w14:paraId="06795BA5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Condition</w:t>
            </w:r>
          </w:p>
        </w:tc>
        <w:tc>
          <w:tcPr>
            <w:tcW w:w="999" w:type="dxa"/>
            <w:vAlign w:val="center"/>
          </w:tcPr>
          <w:p w14:paraId="78BD852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Catalyst (mg)</w:t>
            </w:r>
          </w:p>
        </w:tc>
        <w:tc>
          <w:tcPr>
            <w:tcW w:w="3241" w:type="dxa"/>
            <w:vAlign w:val="center"/>
          </w:tcPr>
          <w:p w14:paraId="19AB376A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Solvent</w:t>
            </w:r>
          </w:p>
        </w:tc>
      </w:tr>
      <w:tr w:rsidR="0087062F" w:rsidRPr="0087062F" w14:paraId="4EE0BD78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vAlign w:val="center"/>
          </w:tcPr>
          <w:p w14:paraId="4D28C949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  <w:p w14:paraId="30BEC71E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fa-IR"/>
              </w:rPr>
              <w:t>90min</w:t>
            </w:r>
          </w:p>
        </w:tc>
        <w:tc>
          <w:tcPr>
            <w:tcW w:w="900" w:type="dxa"/>
            <w:vAlign w:val="center"/>
          </w:tcPr>
          <w:p w14:paraId="21E99C52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19</w:t>
            </w:r>
          </w:p>
        </w:tc>
        <w:tc>
          <w:tcPr>
            <w:tcW w:w="2250" w:type="dxa"/>
            <w:vMerge w:val="restart"/>
            <w:vAlign w:val="center"/>
          </w:tcPr>
          <w:p w14:paraId="1A1EC823" w14:textId="77777777" w:rsidR="009F119E" w:rsidRPr="0087062F" w:rsidRDefault="009F119E" w:rsidP="004C4A46">
            <w:pPr>
              <w:bidi/>
              <w:spacing w:before="480" w:after="48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Reflux</w:t>
            </w:r>
          </w:p>
        </w:tc>
        <w:tc>
          <w:tcPr>
            <w:tcW w:w="999" w:type="dxa"/>
            <w:vAlign w:val="center"/>
          </w:tcPr>
          <w:p w14:paraId="29F0B218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11ED1239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(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</w:t>
            </w: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: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</w:t>
            </w: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)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MeOH: 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36406EC0" w14:textId="77777777" w:rsidTr="004C4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1ED1773E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4D84669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2250" w:type="dxa"/>
            <w:vMerge/>
            <w:vAlign w:val="center"/>
          </w:tcPr>
          <w:p w14:paraId="58120F85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47EA584D" w14:textId="77777777" w:rsidR="009F119E" w:rsidRPr="0087062F" w:rsidRDefault="009F119E" w:rsidP="004C4A46">
            <w:pPr>
              <w:tabs>
                <w:tab w:val="left" w:pos="493"/>
                <w:tab w:val="center" w:pos="1126"/>
              </w:tabs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044A6CE6" w14:textId="77777777" w:rsidR="009F119E" w:rsidRPr="0087062F" w:rsidRDefault="009F119E" w:rsidP="004C4A46">
            <w:pPr>
              <w:tabs>
                <w:tab w:val="left" w:pos="493"/>
                <w:tab w:val="center" w:pos="1126"/>
              </w:tabs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Ethanol</w:t>
            </w:r>
          </w:p>
        </w:tc>
      </w:tr>
      <w:tr w:rsidR="0087062F" w:rsidRPr="0087062F" w14:paraId="3854E7F0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60E58241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FC2F4E4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84</w:t>
            </w:r>
          </w:p>
        </w:tc>
        <w:tc>
          <w:tcPr>
            <w:tcW w:w="2250" w:type="dxa"/>
            <w:vMerge/>
            <w:vAlign w:val="center"/>
          </w:tcPr>
          <w:p w14:paraId="5539C3A4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24134B3D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133A22C7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Water</w:t>
            </w:r>
          </w:p>
        </w:tc>
      </w:tr>
      <w:tr w:rsidR="0087062F" w:rsidRPr="0087062F" w14:paraId="35622D36" w14:textId="77777777" w:rsidTr="004C4A46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2C52AC25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AA2C5A1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Trace</w:t>
            </w:r>
          </w:p>
        </w:tc>
        <w:tc>
          <w:tcPr>
            <w:tcW w:w="2250" w:type="dxa"/>
            <w:vMerge/>
            <w:vAlign w:val="center"/>
          </w:tcPr>
          <w:p w14:paraId="5184A88C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6942F4D3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48B7270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Toluene</w:t>
            </w:r>
          </w:p>
        </w:tc>
      </w:tr>
      <w:tr w:rsidR="0087062F" w:rsidRPr="0087062F" w14:paraId="176583C6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126D4464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04E566A8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2250" w:type="dxa"/>
            <w:vMerge/>
            <w:vAlign w:val="center"/>
          </w:tcPr>
          <w:p w14:paraId="6F9FE297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63C4B776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0CBF0668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Acetonitrile</w:t>
            </w:r>
          </w:p>
        </w:tc>
      </w:tr>
      <w:tr w:rsidR="0087062F" w:rsidRPr="0087062F" w14:paraId="3D74A77C" w14:textId="77777777" w:rsidTr="004C4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2C7CFB0D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1B7FD6F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2250" w:type="dxa"/>
            <w:vMerge/>
            <w:vAlign w:val="center"/>
          </w:tcPr>
          <w:p w14:paraId="1A8271C1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1952B835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15717A7C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Chloroform</w:t>
            </w:r>
          </w:p>
        </w:tc>
      </w:tr>
      <w:tr w:rsidR="0087062F" w:rsidRPr="0087062F" w14:paraId="2666E585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3F4A21FB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A065D2C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16</w:t>
            </w:r>
          </w:p>
        </w:tc>
        <w:tc>
          <w:tcPr>
            <w:tcW w:w="2250" w:type="dxa"/>
            <w:vMerge/>
            <w:vAlign w:val="center"/>
          </w:tcPr>
          <w:p w14:paraId="0131234D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5523EAE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5DF8A1E0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(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</w:t>
            </w: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: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</w:t>
            </w: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)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 Ethanol: 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32373FEE" w14:textId="77777777" w:rsidTr="004C4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vAlign w:val="center"/>
          </w:tcPr>
          <w:p w14:paraId="547FDC4F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fa-IR"/>
              </w:rPr>
              <w:t>25min</w:t>
            </w:r>
          </w:p>
        </w:tc>
        <w:tc>
          <w:tcPr>
            <w:tcW w:w="900" w:type="dxa"/>
            <w:vAlign w:val="center"/>
          </w:tcPr>
          <w:p w14:paraId="483396F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59</w:t>
            </w:r>
          </w:p>
        </w:tc>
        <w:tc>
          <w:tcPr>
            <w:tcW w:w="2250" w:type="dxa"/>
            <w:vMerge w:val="restart"/>
            <w:vAlign w:val="center"/>
          </w:tcPr>
          <w:p w14:paraId="7E34755F" w14:textId="77777777" w:rsidR="009F119E" w:rsidRPr="0087062F" w:rsidRDefault="009F119E" w:rsidP="004C4A46">
            <w:pPr>
              <w:bidi/>
              <w:spacing w:before="4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Sonication, r.t.</w:t>
            </w:r>
          </w:p>
        </w:tc>
        <w:tc>
          <w:tcPr>
            <w:tcW w:w="999" w:type="dxa"/>
            <w:vAlign w:val="center"/>
          </w:tcPr>
          <w:p w14:paraId="3D87BB51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1B29EB5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(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</w:t>
            </w: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: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</w:t>
            </w: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)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 Ethanol: 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058D6FE9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0C9C4B94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30C367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50</w:t>
            </w:r>
          </w:p>
        </w:tc>
        <w:tc>
          <w:tcPr>
            <w:tcW w:w="2250" w:type="dxa"/>
            <w:vMerge/>
            <w:vAlign w:val="center"/>
          </w:tcPr>
          <w:p w14:paraId="669375C9" w14:textId="77777777" w:rsidR="009F119E" w:rsidRPr="0087062F" w:rsidRDefault="009F119E" w:rsidP="004C4A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421A7D15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0D3D5909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Ethanol</w:t>
            </w:r>
          </w:p>
        </w:tc>
      </w:tr>
      <w:tr w:rsidR="0087062F" w:rsidRPr="0087062F" w14:paraId="7099A12A" w14:textId="77777777" w:rsidTr="004C4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1E0AF59E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57D7C2D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93</w:t>
            </w:r>
          </w:p>
        </w:tc>
        <w:tc>
          <w:tcPr>
            <w:tcW w:w="2250" w:type="dxa"/>
            <w:vMerge/>
            <w:vAlign w:val="center"/>
          </w:tcPr>
          <w:p w14:paraId="5A1192A7" w14:textId="77777777" w:rsidR="009F119E" w:rsidRPr="0087062F" w:rsidRDefault="009F119E" w:rsidP="004C4A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6F33F55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37591C26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45B587C2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50C8AD69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DB17760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79</w:t>
            </w:r>
          </w:p>
        </w:tc>
        <w:tc>
          <w:tcPr>
            <w:tcW w:w="2250" w:type="dxa"/>
            <w:vMerge/>
            <w:vAlign w:val="center"/>
          </w:tcPr>
          <w:p w14:paraId="5C3D7CBC" w14:textId="77777777" w:rsidR="009F119E" w:rsidRPr="0087062F" w:rsidRDefault="009F119E" w:rsidP="004C4A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3DE7107D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64705D3B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(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: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</w:t>
            </w:r>
            <w:r w:rsidRPr="0087062F"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  <w:t>)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 Ethanol: 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46D9F4E2" w14:textId="77777777" w:rsidTr="004C4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602609D2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E53B028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  <w:tc>
          <w:tcPr>
            <w:tcW w:w="2250" w:type="dxa"/>
            <w:vMerge/>
            <w:vAlign w:val="center"/>
          </w:tcPr>
          <w:p w14:paraId="5B99B377" w14:textId="77777777" w:rsidR="009F119E" w:rsidRPr="0087062F" w:rsidRDefault="009F119E" w:rsidP="004C4A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3286BA44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-</w:t>
            </w:r>
          </w:p>
        </w:tc>
        <w:tc>
          <w:tcPr>
            <w:tcW w:w="3241" w:type="dxa"/>
            <w:vAlign w:val="center"/>
          </w:tcPr>
          <w:p w14:paraId="75A49AF7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78CF75A0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32946562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02022DEF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34</w:t>
            </w:r>
          </w:p>
        </w:tc>
        <w:tc>
          <w:tcPr>
            <w:tcW w:w="2250" w:type="dxa"/>
            <w:vMerge/>
            <w:vAlign w:val="center"/>
          </w:tcPr>
          <w:p w14:paraId="28A8C852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6E19C8DB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5</w:t>
            </w:r>
          </w:p>
        </w:tc>
        <w:tc>
          <w:tcPr>
            <w:tcW w:w="3241" w:type="dxa"/>
            <w:vAlign w:val="center"/>
          </w:tcPr>
          <w:p w14:paraId="6E3B6CF2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0775CFC7" w14:textId="77777777" w:rsidTr="004C4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49E062C0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03941A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93</w:t>
            </w:r>
          </w:p>
        </w:tc>
        <w:tc>
          <w:tcPr>
            <w:tcW w:w="2250" w:type="dxa"/>
            <w:vMerge/>
            <w:vAlign w:val="center"/>
          </w:tcPr>
          <w:p w14:paraId="6F99998F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72A4EB9F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10</w:t>
            </w:r>
          </w:p>
        </w:tc>
        <w:tc>
          <w:tcPr>
            <w:tcW w:w="3241" w:type="dxa"/>
            <w:vAlign w:val="center"/>
          </w:tcPr>
          <w:p w14:paraId="3BF02986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H</w:t>
            </w:r>
            <w:r w:rsidRPr="0087062F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783F1874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4DB0AD74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0DFB22C5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74</w:t>
            </w:r>
          </w:p>
        </w:tc>
        <w:tc>
          <w:tcPr>
            <w:tcW w:w="2250" w:type="dxa"/>
            <w:vMerge/>
            <w:vAlign w:val="center"/>
          </w:tcPr>
          <w:p w14:paraId="76719B0E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7F5670D4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15</w:t>
            </w:r>
          </w:p>
        </w:tc>
        <w:tc>
          <w:tcPr>
            <w:tcW w:w="3241" w:type="dxa"/>
            <w:vAlign w:val="center"/>
          </w:tcPr>
          <w:p w14:paraId="323361E3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429D8CFE" w14:textId="77777777" w:rsidTr="004C4A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279A15ED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D47DB45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2250" w:type="dxa"/>
            <w:vMerge/>
            <w:vAlign w:val="center"/>
          </w:tcPr>
          <w:p w14:paraId="28B3CC6C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14B6035C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20</w:t>
            </w:r>
          </w:p>
        </w:tc>
        <w:tc>
          <w:tcPr>
            <w:tcW w:w="3241" w:type="dxa"/>
            <w:vAlign w:val="center"/>
          </w:tcPr>
          <w:p w14:paraId="25AB95C6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  <w:tr w:rsidR="0087062F" w:rsidRPr="0087062F" w14:paraId="012F2C5B" w14:textId="77777777" w:rsidTr="004C4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3136D1BA" w14:textId="77777777" w:rsidR="009F119E" w:rsidRPr="0087062F" w:rsidRDefault="009F119E" w:rsidP="004C4A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F18A42A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</w:rPr>
              <w:t>29</w:t>
            </w:r>
          </w:p>
        </w:tc>
        <w:tc>
          <w:tcPr>
            <w:tcW w:w="2250" w:type="dxa"/>
            <w:vMerge/>
            <w:vAlign w:val="center"/>
          </w:tcPr>
          <w:p w14:paraId="0F5E9FB3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  <w:vAlign w:val="center"/>
          </w:tcPr>
          <w:p w14:paraId="3C215199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30</w:t>
            </w:r>
          </w:p>
        </w:tc>
        <w:tc>
          <w:tcPr>
            <w:tcW w:w="3241" w:type="dxa"/>
            <w:vAlign w:val="center"/>
          </w:tcPr>
          <w:p w14:paraId="65441D91" w14:textId="77777777" w:rsidR="009F119E" w:rsidRPr="0087062F" w:rsidRDefault="009F119E" w:rsidP="004C4A4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H</w:t>
            </w:r>
            <w:r w:rsidRPr="0087062F">
              <w:rPr>
                <w:rFonts w:asciiTheme="majorBidi" w:hAnsiTheme="majorBidi" w:cstheme="majorBidi"/>
                <w:color w:val="000000" w:themeColor="text1"/>
                <w:vertAlign w:val="subscript"/>
                <w:lang w:bidi="fa-IR"/>
              </w:rPr>
              <w:t>2</w:t>
            </w: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O</w:t>
            </w:r>
          </w:p>
        </w:tc>
      </w:tr>
    </w:tbl>
    <w:p w14:paraId="612CFD74" w14:textId="77777777" w:rsidR="00B01D0B" w:rsidRPr="0087062F" w:rsidRDefault="00B01D0B" w:rsidP="00B01D0B">
      <w:pPr>
        <w:spacing w:after="0" w:line="240" w:lineRule="exact"/>
        <w:jc w:val="both"/>
        <w:rPr>
          <w:rFonts w:asciiTheme="majorBidi" w:hAnsiTheme="majorBidi" w:cstheme="majorBidi"/>
          <w:color w:val="000000" w:themeColor="text1"/>
          <w:w w:val="108"/>
          <w:sz w:val="20"/>
          <w:szCs w:val="20"/>
        </w:rPr>
      </w:pPr>
    </w:p>
    <w:p w14:paraId="606FA8FA" w14:textId="4F99BD29" w:rsidR="00B01D0B" w:rsidRPr="0087062F" w:rsidRDefault="00B01D0B" w:rsidP="006267AC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</w:pPr>
    </w:p>
    <w:p w14:paraId="6DF93DEB" w14:textId="781ACD08" w:rsidR="00744504" w:rsidRPr="0087062F" w:rsidRDefault="00744504" w:rsidP="009F119E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</w:rPr>
      </w:pPr>
      <w:bookmarkStart w:id="4" w:name="_Toc199706443"/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t xml:space="preserve">Table S </w:t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fldChar w:fldCharType="begin"/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instrText xml:space="preserve"> SEQ Table_S \* ARABIC </w:instrText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fldChar w:fldCharType="separate"/>
      </w:r>
      <w:r w:rsidRPr="0087062F"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</w:rPr>
        <w:t>2</w:t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fldChar w:fldCharType="end"/>
      </w:r>
      <w:r w:rsidRPr="0087062F">
        <w:rPr>
          <w:rFonts w:asciiTheme="majorBidi" w:hAnsiTheme="majorBidi" w:cstheme="majorBidi"/>
          <w:b/>
          <w:bCs/>
          <w:i w:val="0"/>
          <w:iCs w:val="0"/>
          <w:color w:val="000000" w:themeColor="text1"/>
        </w:rPr>
        <w:t>.</w:t>
      </w:r>
      <w:r w:rsidRPr="0087062F">
        <w:rPr>
          <w:rFonts w:asciiTheme="majorBidi" w:hAnsiTheme="majorBidi" w:cstheme="majorBidi"/>
          <w:i w:val="0"/>
          <w:iCs w:val="0"/>
          <w:color w:val="000000" w:themeColor="text1"/>
        </w:rPr>
        <w:t xml:space="preserve"> Optimization the type of </w:t>
      </w:r>
      <w:r w:rsidR="009F119E" w:rsidRPr="0087062F">
        <w:rPr>
          <w:rFonts w:asciiTheme="majorBidi" w:hAnsiTheme="majorBidi" w:cstheme="majorBidi"/>
          <w:i w:val="0"/>
          <w:iCs w:val="0"/>
          <w:color w:val="000000" w:themeColor="text1"/>
        </w:rPr>
        <w:t xml:space="preserve">the </w:t>
      </w:r>
      <w:r w:rsidRPr="0087062F">
        <w:rPr>
          <w:rFonts w:asciiTheme="majorBidi" w:hAnsiTheme="majorBidi" w:cstheme="majorBidi"/>
          <w:i w:val="0"/>
          <w:iCs w:val="0"/>
          <w:color w:val="000000" w:themeColor="text1"/>
        </w:rPr>
        <w:t>catalyst.</w:t>
      </w:r>
      <w:bookmarkEnd w:id="4"/>
    </w:p>
    <w:tbl>
      <w:tblPr>
        <w:tblStyle w:val="GridTable6Colorful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1471"/>
        <w:gridCol w:w="1409"/>
        <w:gridCol w:w="1800"/>
      </w:tblGrid>
      <w:tr w:rsidR="0087062F" w:rsidRPr="0087062F" w14:paraId="19290EFD" w14:textId="77777777" w:rsidTr="009F1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38E4CA84" w14:textId="77777777" w:rsidR="009F119E" w:rsidRPr="0087062F" w:rsidRDefault="009F119E" w:rsidP="004C4A46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Yield</w:t>
            </w:r>
          </w:p>
        </w:tc>
        <w:tc>
          <w:tcPr>
            <w:tcW w:w="1471" w:type="dxa"/>
          </w:tcPr>
          <w:p w14:paraId="39F0CD02" w14:textId="2836DAFB" w:rsidR="009F119E" w:rsidRPr="0087062F" w:rsidRDefault="009F119E" w:rsidP="004C4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Time (min)</w:t>
            </w:r>
          </w:p>
        </w:tc>
        <w:tc>
          <w:tcPr>
            <w:tcW w:w="1409" w:type="dxa"/>
          </w:tcPr>
          <w:p w14:paraId="28E77018" w14:textId="73D64A08" w:rsidR="009F119E" w:rsidRPr="0087062F" w:rsidRDefault="009F119E" w:rsidP="004C4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Dosage (mg)</w:t>
            </w:r>
          </w:p>
        </w:tc>
        <w:tc>
          <w:tcPr>
            <w:tcW w:w="1800" w:type="dxa"/>
            <w:vAlign w:val="center"/>
          </w:tcPr>
          <w:p w14:paraId="3C3A06F1" w14:textId="71FA42F4" w:rsidR="009F119E" w:rsidRPr="0087062F" w:rsidRDefault="009F119E" w:rsidP="004C4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Catalyst</w:t>
            </w:r>
          </w:p>
        </w:tc>
      </w:tr>
      <w:tr w:rsidR="0087062F" w:rsidRPr="0087062F" w14:paraId="207B69EE" w14:textId="77777777" w:rsidTr="009F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5730C5AB" w14:textId="77777777" w:rsidR="009F119E" w:rsidRPr="0087062F" w:rsidRDefault="009F119E" w:rsidP="004C4A46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fa-IR"/>
              </w:rPr>
              <w:t>0</w:t>
            </w:r>
          </w:p>
        </w:tc>
        <w:tc>
          <w:tcPr>
            <w:tcW w:w="1471" w:type="dxa"/>
          </w:tcPr>
          <w:p w14:paraId="1B05AEB4" w14:textId="77283798" w:rsidR="009F119E" w:rsidRPr="0087062F" w:rsidRDefault="009F119E" w:rsidP="004C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25</w:t>
            </w:r>
          </w:p>
        </w:tc>
        <w:tc>
          <w:tcPr>
            <w:tcW w:w="1409" w:type="dxa"/>
          </w:tcPr>
          <w:p w14:paraId="6C1E1D3D" w14:textId="1E2B18EE" w:rsidR="009F119E" w:rsidRPr="0087062F" w:rsidRDefault="009F119E" w:rsidP="004C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1800" w:type="dxa"/>
            <w:vAlign w:val="center"/>
          </w:tcPr>
          <w:p w14:paraId="051C0F16" w14:textId="51C42076" w:rsidR="009F119E" w:rsidRPr="0087062F" w:rsidRDefault="009F119E" w:rsidP="004C4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Chitosan</w:t>
            </w:r>
          </w:p>
        </w:tc>
      </w:tr>
      <w:tr w:rsidR="0087062F" w:rsidRPr="0087062F" w14:paraId="6AF080D4" w14:textId="77777777" w:rsidTr="009F119E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399B8602" w14:textId="77777777" w:rsidR="009F119E" w:rsidRPr="0087062F" w:rsidRDefault="009F119E" w:rsidP="009F119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fa-IR"/>
              </w:rPr>
              <w:t>≤10</w:t>
            </w:r>
          </w:p>
        </w:tc>
        <w:tc>
          <w:tcPr>
            <w:tcW w:w="1471" w:type="dxa"/>
          </w:tcPr>
          <w:p w14:paraId="19A33273" w14:textId="44DC4A9A" w:rsidR="009F119E" w:rsidRPr="0087062F" w:rsidRDefault="009F119E" w:rsidP="009F1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25</w:t>
            </w:r>
          </w:p>
        </w:tc>
        <w:tc>
          <w:tcPr>
            <w:tcW w:w="1409" w:type="dxa"/>
          </w:tcPr>
          <w:p w14:paraId="7D85DACA" w14:textId="186354AD" w:rsidR="009F119E" w:rsidRPr="0087062F" w:rsidRDefault="009F119E" w:rsidP="009F1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1800" w:type="dxa"/>
            <w:vAlign w:val="center"/>
          </w:tcPr>
          <w:p w14:paraId="1E70DD8F" w14:textId="5A54AD36" w:rsidR="009F119E" w:rsidRPr="0087062F" w:rsidRDefault="009F119E" w:rsidP="009F1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Shilajit</w:t>
            </w:r>
          </w:p>
        </w:tc>
      </w:tr>
      <w:tr w:rsidR="0087062F" w:rsidRPr="0087062F" w14:paraId="6E000439" w14:textId="77777777" w:rsidTr="009F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278B229A" w14:textId="77777777" w:rsidR="009F119E" w:rsidRPr="0087062F" w:rsidRDefault="009F119E" w:rsidP="009F119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fa-IR"/>
              </w:rPr>
              <w:t>≤10</w:t>
            </w:r>
          </w:p>
        </w:tc>
        <w:tc>
          <w:tcPr>
            <w:tcW w:w="1471" w:type="dxa"/>
          </w:tcPr>
          <w:p w14:paraId="527C78C6" w14:textId="5226E045" w:rsidR="009F119E" w:rsidRPr="0087062F" w:rsidRDefault="009F119E" w:rsidP="009F1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25</w:t>
            </w:r>
          </w:p>
        </w:tc>
        <w:tc>
          <w:tcPr>
            <w:tcW w:w="1409" w:type="dxa"/>
          </w:tcPr>
          <w:p w14:paraId="689A0FE6" w14:textId="35B43170" w:rsidR="009F119E" w:rsidRPr="0087062F" w:rsidRDefault="009F119E" w:rsidP="009F1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1800" w:type="dxa"/>
            <w:vAlign w:val="center"/>
          </w:tcPr>
          <w:p w14:paraId="1FBB42D7" w14:textId="13275FFC" w:rsidR="009F119E" w:rsidRPr="0087062F" w:rsidRDefault="009F119E" w:rsidP="009F1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Cs-Sh</w:t>
            </w:r>
          </w:p>
        </w:tc>
      </w:tr>
      <w:tr w:rsidR="0087062F" w:rsidRPr="0087062F" w14:paraId="62472250" w14:textId="77777777" w:rsidTr="009F119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11AF01E9" w14:textId="77777777" w:rsidR="009F119E" w:rsidRPr="0087062F" w:rsidRDefault="009F119E" w:rsidP="009F119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fa-IR"/>
              </w:rPr>
              <w:t>93</w:t>
            </w:r>
          </w:p>
        </w:tc>
        <w:tc>
          <w:tcPr>
            <w:tcW w:w="1471" w:type="dxa"/>
          </w:tcPr>
          <w:p w14:paraId="7C2263EA" w14:textId="3876873E" w:rsidR="009F119E" w:rsidRPr="0087062F" w:rsidRDefault="009F119E" w:rsidP="009F1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25</w:t>
            </w:r>
          </w:p>
        </w:tc>
        <w:tc>
          <w:tcPr>
            <w:tcW w:w="1409" w:type="dxa"/>
          </w:tcPr>
          <w:p w14:paraId="151B11A9" w14:textId="5CD95F31" w:rsidR="009F119E" w:rsidRPr="0087062F" w:rsidRDefault="009F119E" w:rsidP="009F1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10</w:t>
            </w:r>
          </w:p>
        </w:tc>
        <w:tc>
          <w:tcPr>
            <w:tcW w:w="1800" w:type="dxa"/>
            <w:vAlign w:val="center"/>
          </w:tcPr>
          <w:p w14:paraId="01E8FD39" w14:textId="7960E416" w:rsidR="009F119E" w:rsidRPr="0087062F" w:rsidRDefault="009F119E" w:rsidP="009F1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 w:rsidRPr="0087062F">
              <w:rPr>
                <w:rFonts w:asciiTheme="majorBidi" w:hAnsiTheme="majorBidi" w:cstheme="majorBidi"/>
                <w:color w:val="000000" w:themeColor="text1"/>
                <w:lang w:bidi="fa-IR"/>
              </w:rPr>
              <w:t>Cs-Sh@Cu</w:t>
            </w:r>
          </w:p>
        </w:tc>
      </w:tr>
    </w:tbl>
    <w:p w14:paraId="274A511F" w14:textId="77777777" w:rsidR="00B01D0B" w:rsidRPr="0087062F" w:rsidRDefault="00B01D0B" w:rsidP="00B01D0B">
      <w:pPr>
        <w:spacing w:after="0" w:line="240" w:lineRule="exact"/>
        <w:jc w:val="both"/>
        <w:rPr>
          <w:rFonts w:asciiTheme="majorBidi" w:hAnsiTheme="majorBidi" w:cstheme="majorBidi"/>
          <w:color w:val="000000" w:themeColor="text1"/>
          <w:w w:val="108"/>
          <w:sz w:val="20"/>
          <w:szCs w:val="20"/>
        </w:rPr>
      </w:pPr>
    </w:p>
    <w:p w14:paraId="2A12DAC1" w14:textId="77777777" w:rsidR="00B01D0B" w:rsidRPr="0087062F" w:rsidRDefault="00B01D0B" w:rsidP="00B01D0B">
      <w:pPr>
        <w:jc w:val="center"/>
        <w:rPr>
          <w:rFonts w:asciiTheme="majorBidi" w:hAnsiTheme="majorBidi" w:cstheme="majorBidi"/>
          <w:color w:val="000000" w:themeColor="text1"/>
        </w:rPr>
      </w:pPr>
    </w:p>
    <w:sectPr w:rsidR="00B01D0B" w:rsidRPr="0087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2473E" w14:textId="77777777" w:rsidR="007D34BA" w:rsidRDefault="007D34BA" w:rsidP="00DB0745">
      <w:pPr>
        <w:spacing w:after="0" w:line="240" w:lineRule="auto"/>
      </w:pPr>
      <w:r>
        <w:separator/>
      </w:r>
    </w:p>
  </w:endnote>
  <w:endnote w:type="continuationSeparator" w:id="0">
    <w:p w14:paraId="686E0549" w14:textId="77777777" w:rsidR="007D34BA" w:rsidRDefault="007D34BA" w:rsidP="00DB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2B3D6" w14:textId="77777777" w:rsidR="007D34BA" w:rsidRDefault="007D34BA" w:rsidP="00DB0745">
      <w:pPr>
        <w:spacing w:after="0" w:line="240" w:lineRule="auto"/>
      </w:pPr>
      <w:r>
        <w:separator/>
      </w:r>
    </w:p>
  </w:footnote>
  <w:footnote w:type="continuationSeparator" w:id="0">
    <w:p w14:paraId="1EF2075B" w14:textId="77777777" w:rsidR="007D34BA" w:rsidRDefault="007D34BA" w:rsidP="00DB0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0B"/>
    <w:rsid w:val="000049DF"/>
    <w:rsid w:val="000218FA"/>
    <w:rsid w:val="0005371C"/>
    <w:rsid w:val="00071169"/>
    <w:rsid w:val="000E3A0A"/>
    <w:rsid w:val="000F50D7"/>
    <w:rsid w:val="00140796"/>
    <w:rsid w:val="00190D08"/>
    <w:rsid w:val="001E633F"/>
    <w:rsid w:val="002140BD"/>
    <w:rsid w:val="00272068"/>
    <w:rsid w:val="0038260E"/>
    <w:rsid w:val="00572788"/>
    <w:rsid w:val="0058229B"/>
    <w:rsid w:val="00594081"/>
    <w:rsid w:val="005E409B"/>
    <w:rsid w:val="0060624E"/>
    <w:rsid w:val="006267AC"/>
    <w:rsid w:val="00744504"/>
    <w:rsid w:val="007839B8"/>
    <w:rsid w:val="00784032"/>
    <w:rsid w:val="007D34BA"/>
    <w:rsid w:val="0087062F"/>
    <w:rsid w:val="008A012C"/>
    <w:rsid w:val="00910D12"/>
    <w:rsid w:val="00953EAD"/>
    <w:rsid w:val="009F119E"/>
    <w:rsid w:val="009F435D"/>
    <w:rsid w:val="00A373A9"/>
    <w:rsid w:val="00AB2333"/>
    <w:rsid w:val="00B01D0B"/>
    <w:rsid w:val="00BE2F8C"/>
    <w:rsid w:val="00D01248"/>
    <w:rsid w:val="00D55748"/>
    <w:rsid w:val="00D57444"/>
    <w:rsid w:val="00D92F25"/>
    <w:rsid w:val="00DB0745"/>
    <w:rsid w:val="00EA5675"/>
    <w:rsid w:val="00EE65FF"/>
    <w:rsid w:val="00FC0FCA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00FD"/>
  <w15:chartTrackingRefBased/>
  <w15:docId w15:val="{A67826CF-CF04-405C-AE4F-C2C0345E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01D0B"/>
    <w:pPr>
      <w:spacing w:after="200" w:line="240" w:lineRule="auto"/>
    </w:pPr>
    <w:rPr>
      <w:i/>
      <w:iCs/>
      <w:color w:val="44546A" w:themeColor="text2"/>
      <w:sz w:val="18"/>
      <w:szCs w:val="18"/>
      <w:lang w:bidi="fa-IR"/>
    </w:rPr>
  </w:style>
  <w:style w:type="table" w:styleId="PlainTable1">
    <w:name w:val="Plain Table 1"/>
    <w:basedOn w:val="TableNormal"/>
    <w:uiPriority w:val="41"/>
    <w:rsid w:val="00B01D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44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44504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504"/>
    <w:rPr>
      <w:color w:val="0563C1" w:themeColor="hyperlink"/>
      <w:u w:val="single"/>
    </w:rPr>
  </w:style>
  <w:style w:type="table" w:styleId="GridTable6Colorful-Accent3">
    <w:name w:val="Grid Table 6 Colorful Accent 3"/>
    <w:basedOn w:val="TableNormal"/>
    <w:uiPriority w:val="51"/>
    <w:rsid w:val="009F119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B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45"/>
  </w:style>
  <w:style w:type="paragraph" w:styleId="Footer">
    <w:name w:val="footer"/>
    <w:basedOn w:val="Normal"/>
    <w:link w:val="FooterChar"/>
    <w:uiPriority w:val="99"/>
    <w:unhideWhenUsed/>
    <w:rsid w:val="00DB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45"/>
  </w:style>
  <w:style w:type="paragraph" w:styleId="NormalWeb">
    <w:name w:val="Normal (Web)"/>
    <w:basedOn w:val="Normal"/>
    <w:uiPriority w:val="99"/>
    <w:unhideWhenUsed/>
    <w:rsid w:val="00DB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F464-EA33-460B-903D-13061293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technocenter</cp:lastModifiedBy>
  <cp:revision>7</cp:revision>
  <dcterms:created xsi:type="dcterms:W3CDTF">2025-06-10T17:06:00Z</dcterms:created>
  <dcterms:modified xsi:type="dcterms:W3CDTF">2025-06-10T17:23:00Z</dcterms:modified>
</cp:coreProperties>
</file>