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horzAnchor="margin" w:tblpY="51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00211875" w14:paraId="26DD080F" w14:textId="77777777" w:rsidTr="00554194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0402E0AF" w14:textId="66B90B4B" w:rsidR="00211875" w:rsidRDefault="00211875" w:rsidP="0009422D"/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</w:tcPr>
          <w:p w14:paraId="7D725969" w14:textId="77777777" w:rsidR="00211875" w:rsidRDefault="00211875" w:rsidP="0009422D">
            <w:r>
              <w:t>Value</w:t>
            </w:r>
          </w:p>
        </w:tc>
      </w:tr>
      <w:tr w:rsidR="00211875" w14:paraId="1BB6AB17" w14:textId="77777777" w:rsidTr="00554194">
        <w:tc>
          <w:tcPr>
            <w:tcW w:w="4250" w:type="dxa"/>
            <w:tcBorders>
              <w:top w:val="single" w:sz="4" w:space="0" w:color="auto"/>
            </w:tcBorders>
          </w:tcPr>
          <w:p w14:paraId="088AE51E" w14:textId="3F0AB846" w:rsidR="00211875" w:rsidRDefault="00E6353D" w:rsidP="000D3CA6">
            <w:pPr>
              <w:spacing w:after="0" w:line="240" w:lineRule="auto"/>
            </w:pPr>
            <w:r>
              <w:t xml:space="preserve">Number of </w:t>
            </w:r>
            <w:r w:rsidR="00E800C5">
              <w:t>neonates</w:t>
            </w:r>
            <w:r w:rsidR="00436EAF">
              <w:t xml:space="preserve"> (eyes)</w:t>
            </w:r>
          </w:p>
        </w:tc>
        <w:tc>
          <w:tcPr>
            <w:tcW w:w="4244" w:type="dxa"/>
            <w:tcBorders>
              <w:top w:val="single" w:sz="4" w:space="0" w:color="auto"/>
            </w:tcBorders>
          </w:tcPr>
          <w:p w14:paraId="5384762E" w14:textId="734E1C31" w:rsidR="00211875" w:rsidRDefault="00D05D3D" w:rsidP="00B814A5">
            <w:pPr>
              <w:spacing w:after="0" w:line="240" w:lineRule="auto"/>
              <w:jc w:val="both"/>
            </w:pPr>
            <w:r>
              <w:t>71 (142)</w:t>
            </w:r>
          </w:p>
        </w:tc>
      </w:tr>
      <w:tr w:rsidR="0029179D" w14:paraId="01AACCEF" w14:textId="77777777" w:rsidTr="00554194">
        <w:tc>
          <w:tcPr>
            <w:tcW w:w="4250" w:type="dxa"/>
          </w:tcPr>
          <w:p w14:paraId="563CF107" w14:textId="7717D2D6" w:rsidR="0029179D" w:rsidRDefault="0029179D" w:rsidP="000D3CA6">
            <w:pPr>
              <w:spacing w:after="0" w:line="240" w:lineRule="auto"/>
            </w:pPr>
            <w:r>
              <w:t>Mean GA (weeks), range</w:t>
            </w:r>
          </w:p>
        </w:tc>
        <w:tc>
          <w:tcPr>
            <w:tcW w:w="4244" w:type="dxa"/>
          </w:tcPr>
          <w:p w14:paraId="7AF770AE" w14:textId="57B513A1" w:rsidR="0029179D" w:rsidRDefault="0029179D" w:rsidP="00B814A5">
            <w:pPr>
              <w:spacing w:after="0" w:line="240" w:lineRule="auto"/>
              <w:jc w:val="both"/>
            </w:pPr>
            <w:r>
              <w:t>29 ± 2.31(25-36)</w:t>
            </w:r>
          </w:p>
        </w:tc>
      </w:tr>
      <w:tr w:rsidR="00211875" w14:paraId="2F1839B1" w14:textId="77777777" w:rsidTr="00554194">
        <w:tc>
          <w:tcPr>
            <w:tcW w:w="4250" w:type="dxa"/>
          </w:tcPr>
          <w:p w14:paraId="49CE45CE" w14:textId="372131F3" w:rsidR="00211875" w:rsidRDefault="00211875" w:rsidP="000D3CA6">
            <w:pPr>
              <w:spacing w:after="0" w:line="240" w:lineRule="auto"/>
            </w:pPr>
            <w:r>
              <w:t>Mean B</w:t>
            </w:r>
            <w:r w:rsidR="00C574D3">
              <w:t>W</w:t>
            </w:r>
            <w:r>
              <w:t xml:space="preserve"> (g</w:t>
            </w:r>
            <w:r w:rsidR="006D443B">
              <w:t>rams</w:t>
            </w:r>
            <w:r>
              <w:t>)</w:t>
            </w:r>
            <w:r w:rsidR="006D443B">
              <w:t>, range</w:t>
            </w:r>
          </w:p>
        </w:tc>
        <w:tc>
          <w:tcPr>
            <w:tcW w:w="4244" w:type="dxa"/>
          </w:tcPr>
          <w:p w14:paraId="0958CF60" w14:textId="1A027783" w:rsidR="00211875" w:rsidRDefault="00211875" w:rsidP="00B814A5">
            <w:pPr>
              <w:spacing w:after="0" w:line="240" w:lineRule="auto"/>
              <w:jc w:val="both"/>
            </w:pPr>
            <w:r>
              <w:t>1238 ± 351</w:t>
            </w:r>
            <w:r w:rsidR="006D443B">
              <w:t>(</w:t>
            </w:r>
            <w:r w:rsidR="00280ED9" w:rsidRPr="00280ED9">
              <w:t>580–2230</w:t>
            </w:r>
            <w:r w:rsidR="009D4BD6">
              <w:t>)</w:t>
            </w:r>
          </w:p>
        </w:tc>
      </w:tr>
      <w:tr w:rsidR="00211875" w14:paraId="36D57FFB" w14:textId="77777777" w:rsidTr="00554194">
        <w:tc>
          <w:tcPr>
            <w:tcW w:w="4250" w:type="dxa"/>
          </w:tcPr>
          <w:p w14:paraId="4F6A0E65" w14:textId="2E6A25BD" w:rsidR="00211875" w:rsidRDefault="00211875" w:rsidP="000D3CA6">
            <w:pPr>
              <w:spacing w:after="0" w:line="240" w:lineRule="auto"/>
            </w:pPr>
            <w:r>
              <w:t>Gender (Female)</w:t>
            </w:r>
            <w:r w:rsidR="005E7961">
              <w:t>, n (%)</w:t>
            </w:r>
          </w:p>
        </w:tc>
        <w:tc>
          <w:tcPr>
            <w:tcW w:w="4244" w:type="dxa"/>
          </w:tcPr>
          <w:p w14:paraId="32B72364" w14:textId="2EE3E1B4" w:rsidR="0065700B" w:rsidRDefault="00785E59" w:rsidP="00B814A5">
            <w:pPr>
              <w:spacing w:after="0" w:line="240" w:lineRule="auto"/>
              <w:jc w:val="both"/>
            </w:pPr>
            <w:r>
              <w:t>37 (</w:t>
            </w:r>
            <w:r w:rsidR="00211875">
              <w:t>52</w:t>
            </w:r>
            <w:r>
              <w:t>)</w:t>
            </w:r>
          </w:p>
        </w:tc>
      </w:tr>
      <w:tr w:rsidR="00615E0E" w14:paraId="4D9D36FA" w14:textId="77777777" w:rsidTr="00554194">
        <w:tc>
          <w:tcPr>
            <w:tcW w:w="4250" w:type="dxa"/>
          </w:tcPr>
          <w:p w14:paraId="4E4C509A" w14:textId="29EC4A18" w:rsidR="00615E0E" w:rsidRDefault="00B31B0E" w:rsidP="000D3CA6">
            <w:pPr>
              <w:spacing w:after="0" w:line="240" w:lineRule="auto"/>
            </w:pPr>
            <w:r>
              <w:t>No ROP</w:t>
            </w:r>
            <w:r w:rsidR="00B96E09">
              <w:t xml:space="preserve"> </w:t>
            </w:r>
            <w:r>
              <w:t>(</w:t>
            </w:r>
            <w:r w:rsidR="00547A72">
              <w:t>neonates), n (%)</w:t>
            </w:r>
          </w:p>
        </w:tc>
        <w:tc>
          <w:tcPr>
            <w:tcW w:w="4244" w:type="dxa"/>
          </w:tcPr>
          <w:p w14:paraId="60BCFF5B" w14:textId="77569327" w:rsidR="00615E0E" w:rsidRDefault="00B96E09" w:rsidP="00B814A5">
            <w:pPr>
              <w:spacing w:after="0" w:line="240" w:lineRule="auto"/>
              <w:jc w:val="both"/>
            </w:pPr>
            <w:r>
              <w:t>57 (80.3)</w:t>
            </w:r>
          </w:p>
        </w:tc>
      </w:tr>
      <w:tr w:rsidR="00615E0E" w14:paraId="4A9BE41E" w14:textId="77777777" w:rsidTr="00554194">
        <w:tc>
          <w:tcPr>
            <w:tcW w:w="4250" w:type="dxa"/>
          </w:tcPr>
          <w:p w14:paraId="258D098C" w14:textId="6BB21569" w:rsidR="00615E0E" w:rsidRDefault="00547A72" w:rsidP="000D3CA6">
            <w:pPr>
              <w:spacing w:after="0" w:line="240" w:lineRule="auto"/>
            </w:pPr>
            <w:r>
              <w:t>ROP (neonates</w:t>
            </w:r>
            <w:r w:rsidR="00B96E09">
              <w:t>), n (%)</w:t>
            </w:r>
          </w:p>
        </w:tc>
        <w:tc>
          <w:tcPr>
            <w:tcW w:w="4244" w:type="dxa"/>
          </w:tcPr>
          <w:p w14:paraId="2EB40120" w14:textId="4F582B10" w:rsidR="00615E0E" w:rsidRDefault="00D42A3E" w:rsidP="00B814A5">
            <w:pPr>
              <w:spacing w:after="0" w:line="240" w:lineRule="auto"/>
              <w:jc w:val="both"/>
            </w:pPr>
            <w:r>
              <w:t>14 (19.7)</w:t>
            </w:r>
          </w:p>
        </w:tc>
      </w:tr>
      <w:tr w:rsidR="000F4BB8" w14:paraId="519BA3B3" w14:textId="77777777" w:rsidTr="00554194">
        <w:tc>
          <w:tcPr>
            <w:tcW w:w="4250" w:type="dxa"/>
          </w:tcPr>
          <w:p w14:paraId="5E2D5C6B" w14:textId="3E3277E4" w:rsidR="007741F4" w:rsidRDefault="00FD7D03" w:rsidP="00316D97">
            <w:pPr>
              <w:spacing w:after="0" w:line="240" w:lineRule="auto"/>
            </w:pPr>
            <w:r>
              <w:t>No ROP</w:t>
            </w:r>
            <w:r>
              <w:t xml:space="preserve"> (eyes)</w:t>
            </w:r>
          </w:p>
        </w:tc>
        <w:tc>
          <w:tcPr>
            <w:tcW w:w="4244" w:type="dxa"/>
          </w:tcPr>
          <w:p w14:paraId="0D3F548F" w14:textId="144B60A6" w:rsidR="007741F4" w:rsidRDefault="00B814A5" w:rsidP="00B814A5">
            <w:pPr>
              <w:spacing w:after="0" w:line="240" w:lineRule="auto"/>
              <w:jc w:val="both"/>
            </w:pPr>
            <w:r>
              <w:t xml:space="preserve">115 </w:t>
            </w:r>
          </w:p>
        </w:tc>
      </w:tr>
      <w:tr w:rsidR="00DC2EA1" w14:paraId="1EF9A69A" w14:textId="77777777" w:rsidTr="00554194">
        <w:tc>
          <w:tcPr>
            <w:tcW w:w="4250" w:type="dxa"/>
          </w:tcPr>
          <w:p w14:paraId="0A7A517E" w14:textId="70D9E597" w:rsidR="00DC2EA1" w:rsidRDefault="00DC2EA1" w:rsidP="00316D97">
            <w:pPr>
              <w:spacing w:after="0" w:line="240" w:lineRule="auto"/>
            </w:pPr>
            <w:r>
              <w:t>ROP (eyes)</w:t>
            </w:r>
          </w:p>
        </w:tc>
        <w:tc>
          <w:tcPr>
            <w:tcW w:w="4244" w:type="dxa"/>
          </w:tcPr>
          <w:p w14:paraId="119512A9" w14:textId="2AA0A680" w:rsidR="00DC2EA1" w:rsidRDefault="00B814A5" w:rsidP="00B814A5">
            <w:pPr>
              <w:spacing w:after="0" w:line="240" w:lineRule="auto"/>
              <w:jc w:val="both"/>
            </w:pPr>
            <w:r>
              <w:t xml:space="preserve">27 </w:t>
            </w:r>
          </w:p>
        </w:tc>
      </w:tr>
      <w:tr w:rsidR="00211875" w14:paraId="589C71C0" w14:textId="77777777" w:rsidTr="00554194">
        <w:tc>
          <w:tcPr>
            <w:tcW w:w="4250" w:type="dxa"/>
          </w:tcPr>
          <w:p w14:paraId="7463AA29" w14:textId="36E46D75" w:rsidR="00456D8A" w:rsidRDefault="00FD7D03" w:rsidP="000D3CA6">
            <w:pPr>
              <w:spacing w:after="0" w:line="240" w:lineRule="auto"/>
            </w:pPr>
            <w:r>
              <w:t>ROP stage (eyes), n (%)</w:t>
            </w:r>
          </w:p>
          <w:p w14:paraId="2A3F303A" w14:textId="77777777" w:rsidR="00EF2987" w:rsidRDefault="00C91F2E" w:rsidP="000D3CA6">
            <w:pPr>
              <w:spacing w:after="0" w:line="240" w:lineRule="auto"/>
            </w:pPr>
            <w:r>
              <w:t>S</w:t>
            </w:r>
            <w:r w:rsidR="00EF2987">
              <w:t>tage</w:t>
            </w:r>
            <w:r>
              <w:t xml:space="preserve"> 1</w:t>
            </w:r>
          </w:p>
          <w:p w14:paraId="65C2B44B" w14:textId="77777777" w:rsidR="00C91F2E" w:rsidRDefault="00C91F2E" w:rsidP="000D3CA6">
            <w:pPr>
              <w:spacing w:after="0" w:line="240" w:lineRule="auto"/>
            </w:pPr>
            <w:r>
              <w:t>Stage2</w:t>
            </w:r>
          </w:p>
          <w:p w14:paraId="58B2FF0E" w14:textId="77777777" w:rsidR="00C91F2E" w:rsidRDefault="00C91F2E" w:rsidP="000D3CA6">
            <w:pPr>
              <w:spacing w:after="0" w:line="240" w:lineRule="auto"/>
            </w:pPr>
            <w:r>
              <w:t>Stage 3</w:t>
            </w:r>
          </w:p>
          <w:p w14:paraId="661B8E3C" w14:textId="77777777" w:rsidR="00C91F2E" w:rsidRDefault="00C91F2E" w:rsidP="000D3CA6">
            <w:pPr>
              <w:spacing w:after="0" w:line="240" w:lineRule="auto"/>
            </w:pPr>
            <w:r>
              <w:t>Stage 4</w:t>
            </w:r>
          </w:p>
          <w:p w14:paraId="77EA865D" w14:textId="77777777" w:rsidR="00C91F2E" w:rsidRDefault="00C91F2E" w:rsidP="000D3CA6">
            <w:pPr>
              <w:spacing w:after="0" w:line="240" w:lineRule="auto"/>
            </w:pPr>
            <w:r>
              <w:t>Stage 5</w:t>
            </w:r>
          </w:p>
          <w:p w14:paraId="744D9AAC" w14:textId="0727D7A3" w:rsidR="00EE3E15" w:rsidRDefault="00EE3E15" w:rsidP="000D3CA6">
            <w:pPr>
              <w:spacing w:after="0" w:line="240" w:lineRule="auto"/>
            </w:pPr>
            <w:r>
              <w:t>A-ROP</w:t>
            </w:r>
          </w:p>
          <w:p w14:paraId="3A83F3A9" w14:textId="34455417" w:rsidR="008C4A1F" w:rsidRPr="00B76949" w:rsidRDefault="00B76949" w:rsidP="000D3CA6">
            <w:pPr>
              <w:spacing w:after="0" w:line="240" w:lineRule="auto"/>
              <w:rPr>
                <w:lang w:val="pt-BR"/>
              </w:rPr>
            </w:pPr>
            <w:r w:rsidRPr="00B76949">
              <w:rPr>
                <w:lang w:val="pt-BR"/>
              </w:rPr>
              <w:t>ROP zones (</w:t>
            </w:r>
            <w:proofErr w:type="spellStart"/>
            <w:r w:rsidRPr="00B76949">
              <w:rPr>
                <w:lang w:val="pt-BR"/>
              </w:rPr>
              <w:t>eyes</w:t>
            </w:r>
            <w:proofErr w:type="spellEnd"/>
            <w:r w:rsidRPr="00B76949">
              <w:rPr>
                <w:lang w:val="pt-BR"/>
              </w:rPr>
              <w:t>), n(%)</w:t>
            </w:r>
          </w:p>
          <w:p w14:paraId="4C77A9E6" w14:textId="222914A9" w:rsidR="008C4A1F" w:rsidRDefault="00B76949" w:rsidP="000D3CA6">
            <w:pPr>
              <w:spacing w:after="0" w:line="240" w:lineRule="auto"/>
              <w:rPr>
                <w:lang w:val="pt-BR"/>
              </w:rPr>
            </w:pPr>
            <w:r w:rsidRPr="00B76949">
              <w:rPr>
                <w:lang w:val="pt-BR"/>
              </w:rPr>
              <w:t>Zo</w:t>
            </w:r>
            <w:r>
              <w:rPr>
                <w:lang w:val="pt-BR"/>
              </w:rPr>
              <w:t>ne 1</w:t>
            </w:r>
          </w:p>
          <w:p w14:paraId="31DB1CAC" w14:textId="090D7D21" w:rsidR="00B76949" w:rsidRDefault="00B76949" w:rsidP="000D3CA6">
            <w:pPr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Zone 2</w:t>
            </w:r>
          </w:p>
          <w:p w14:paraId="7A448FC6" w14:textId="6BE1B2C4" w:rsidR="008C4A1F" w:rsidRPr="00B76949" w:rsidRDefault="00B76949" w:rsidP="000D3CA6">
            <w:pPr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Zone3</w:t>
            </w:r>
          </w:p>
          <w:p w14:paraId="68533555" w14:textId="77777777" w:rsidR="007F6BCB" w:rsidRDefault="007F6BCB" w:rsidP="000D3CA6">
            <w:pPr>
              <w:spacing w:after="0" w:line="240" w:lineRule="auto"/>
            </w:pPr>
            <w:proofErr w:type="gramStart"/>
            <w:r>
              <w:t>P</w:t>
            </w:r>
            <w:r w:rsidR="00EF1022">
              <w:t>lus</w:t>
            </w:r>
            <w:proofErr w:type="gramEnd"/>
            <w:r w:rsidR="00EF1022">
              <w:t xml:space="preserve"> disease (eyes), n (%)</w:t>
            </w:r>
          </w:p>
          <w:p w14:paraId="7DBD7AA0" w14:textId="0036D584" w:rsidR="00FB6326" w:rsidRDefault="00F25ADF" w:rsidP="000D3CA6">
            <w:pPr>
              <w:spacing w:after="0" w:line="240" w:lineRule="auto"/>
            </w:pPr>
            <w:r>
              <w:t>Pre-plus</w:t>
            </w:r>
          </w:p>
          <w:p w14:paraId="591E3DC5" w14:textId="4FB598C4" w:rsidR="00F25ADF" w:rsidRDefault="00F25ADF" w:rsidP="000D3CA6">
            <w:pPr>
              <w:spacing w:after="0" w:line="240" w:lineRule="auto"/>
            </w:pPr>
            <w:r>
              <w:t>Plus</w:t>
            </w:r>
          </w:p>
          <w:p w14:paraId="379B930E" w14:textId="19D2EEB0" w:rsidR="00DE6F35" w:rsidRDefault="00DE6F35" w:rsidP="000D3CA6">
            <w:pPr>
              <w:spacing w:after="0" w:line="240" w:lineRule="auto"/>
            </w:pPr>
            <w:r>
              <w:t>No plus</w:t>
            </w:r>
          </w:p>
        </w:tc>
        <w:tc>
          <w:tcPr>
            <w:tcW w:w="4244" w:type="dxa"/>
          </w:tcPr>
          <w:p w14:paraId="57172CAD" w14:textId="77777777" w:rsidR="00FD7D03" w:rsidRDefault="00FD7D03" w:rsidP="00B814A5">
            <w:pPr>
              <w:spacing w:after="0" w:line="240" w:lineRule="auto"/>
              <w:jc w:val="both"/>
            </w:pPr>
          </w:p>
          <w:p w14:paraId="57D3DF60" w14:textId="1109254B" w:rsidR="00B814A5" w:rsidRDefault="003674B4" w:rsidP="00B814A5">
            <w:pPr>
              <w:spacing w:after="0" w:line="240" w:lineRule="auto"/>
              <w:jc w:val="both"/>
            </w:pPr>
            <w:r>
              <w:t>2</w:t>
            </w:r>
            <w:r w:rsidR="00C8112D">
              <w:t xml:space="preserve"> (</w:t>
            </w:r>
            <w:r w:rsidR="00B96E09">
              <w:t>7.</w:t>
            </w:r>
            <w:r w:rsidR="00CB3444">
              <w:t>4</w:t>
            </w:r>
            <w:r w:rsidR="00395DAA">
              <w:t>)</w:t>
            </w:r>
          </w:p>
          <w:p w14:paraId="1841A6D7" w14:textId="004E5307" w:rsidR="00395DAA" w:rsidRDefault="00395DAA" w:rsidP="00B814A5">
            <w:pPr>
              <w:spacing w:after="0" w:line="240" w:lineRule="auto"/>
              <w:jc w:val="both"/>
            </w:pPr>
            <w:r>
              <w:t>16 (59</w:t>
            </w:r>
            <w:r w:rsidR="00B96E09">
              <w:t>.</w:t>
            </w:r>
            <w:r>
              <w:t>2)</w:t>
            </w:r>
          </w:p>
          <w:p w14:paraId="6F0CA72B" w14:textId="493F00A9" w:rsidR="00395DAA" w:rsidRDefault="00395DAA" w:rsidP="00B814A5">
            <w:pPr>
              <w:spacing w:after="0" w:line="240" w:lineRule="auto"/>
              <w:jc w:val="both"/>
            </w:pPr>
            <w:r>
              <w:t>5 (18</w:t>
            </w:r>
            <w:r w:rsidR="00B96E09">
              <w:t>.</w:t>
            </w:r>
            <w:r>
              <w:t>5)</w:t>
            </w:r>
          </w:p>
          <w:p w14:paraId="14CBCF24" w14:textId="77777777" w:rsidR="00395DAA" w:rsidRDefault="00EE3E15" w:rsidP="00B814A5">
            <w:pPr>
              <w:spacing w:after="0" w:line="240" w:lineRule="auto"/>
              <w:jc w:val="both"/>
            </w:pPr>
            <w:r>
              <w:t>0</w:t>
            </w:r>
          </w:p>
          <w:p w14:paraId="69CE9956" w14:textId="77777777" w:rsidR="00EE3E15" w:rsidRDefault="00EE3E15" w:rsidP="00B814A5">
            <w:pPr>
              <w:spacing w:after="0" w:line="240" w:lineRule="auto"/>
              <w:jc w:val="both"/>
            </w:pPr>
            <w:r>
              <w:t>0</w:t>
            </w:r>
          </w:p>
          <w:p w14:paraId="4E3179C4" w14:textId="0478F43C" w:rsidR="00EE3E15" w:rsidRDefault="00EE3E15" w:rsidP="00B814A5">
            <w:pPr>
              <w:spacing w:after="0" w:line="240" w:lineRule="auto"/>
              <w:jc w:val="both"/>
            </w:pPr>
            <w:r>
              <w:t>4 (14</w:t>
            </w:r>
            <w:r w:rsidR="00B96E09">
              <w:t>.</w:t>
            </w:r>
            <w:r>
              <w:t>8)</w:t>
            </w:r>
          </w:p>
          <w:p w14:paraId="1C95F7B5" w14:textId="77777777" w:rsidR="008C4A1F" w:rsidRDefault="008C4A1F" w:rsidP="00B814A5">
            <w:pPr>
              <w:spacing w:after="0" w:line="240" w:lineRule="auto"/>
              <w:jc w:val="both"/>
            </w:pPr>
          </w:p>
          <w:p w14:paraId="53D9A087" w14:textId="2F3E5918" w:rsidR="008C4A1F" w:rsidRDefault="00CB3444" w:rsidP="00B814A5">
            <w:pPr>
              <w:spacing w:after="0" w:line="240" w:lineRule="auto"/>
              <w:jc w:val="both"/>
            </w:pPr>
            <w:r>
              <w:t>2 (7.4)</w:t>
            </w:r>
          </w:p>
          <w:p w14:paraId="4123A886" w14:textId="4514A812" w:rsidR="008C4A1F" w:rsidRDefault="004F1EC7" w:rsidP="00B814A5">
            <w:pPr>
              <w:spacing w:after="0" w:line="240" w:lineRule="auto"/>
              <w:jc w:val="both"/>
            </w:pPr>
            <w:r>
              <w:t>17 (62.9)</w:t>
            </w:r>
          </w:p>
          <w:p w14:paraId="10EC1FE4" w14:textId="6C6D5F95" w:rsidR="004F1EC7" w:rsidRDefault="004F1EC7" w:rsidP="00B814A5">
            <w:pPr>
              <w:spacing w:after="0" w:line="240" w:lineRule="auto"/>
              <w:jc w:val="both"/>
            </w:pPr>
            <w:r>
              <w:t>8 (29.6)</w:t>
            </w:r>
          </w:p>
          <w:p w14:paraId="3450094E" w14:textId="77777777" w:rsidR="00891A73" w:rsidRDefault="00891A73" w:rsidP="00B814A5">
            <w:pPr>
              <w:spacing w:after="0" w:line="240" w:lineRule="auto"/>
              <w:jc w:val="both"/>
            </w:pPr>
          </w:p>
          <w:p w14:paraId="6585338F" w14:textId="05ECC983" w:rsidR="0075350D" w:rsidRDefault="0075350D" w:rsidP="00B814A5">
            <w:pPr>
              <w:spacing w:after="0" w:line="240" w:lineRule="auto"/>
              <w:jc w:val="both"/>
            </w:pPr>
            <w:r>
              <w:t>2 (1.4)</w:t>
            </w:r>
          </w:p>
          <w:p w14:paraId="6ABA55CF" w14:textId="67FB4742" w:rsidR="0075350D" w:rsidRDefault="0075350D" w:rsidP="00B814A5">
            <w:pPr>
              <w:spacing w:after="0" w:line="240" w:lineRule="auto"/>
              <w:jc w:val="both"/>
            </w:pPr>
            <w:r>
              <w:t>4 (</w:t>
            </w:r>
            <w:r w:rsidR="00CE1E48">
              <w:t>2.8)</w:t>
            </w:r>
          </w:p>
          <w:p w14:paraId="666555E0" w14:textId="2DE9904F" w:rsidR="00CE1E48" w:rsidRDefault="00CE1E48" w:rsidP="00B814A5">
            <w:pPr>
              <w:spacing w:after="0" w:line="240" w:lineRule="auto"/>
              <w:jc w:val="both"/>
            </w:pPr>
            <w:r>
              <w:t>136 (95.8)</w:t>
            </w:r>
          </w:p>
        </w:tc>
      </w:tr>
      <w:tr w:rsidR="00211875" w14:paraId="0673A644" w14:textId="77777777" w:rsidTr="00554194">
        <w:tc>
          <w:tcPr>
            <w:tcW w:w="4250" w:type="dxa"/>
          </w:tcPr>
          <w:p w14:paraId="04C4CADD" w14:textId="77777777" w:rsidR="00211875" w:rsidRDefault="00211875" w:rsidP="000D3CA6">
            <w:pPr>
              <w:spacing w:after="0" w:line="240" w:lineRule="auto"/>
            </w:pPr>
            <w:r>
              <w:t>Non-threshold ROP</w:t>
            </w:r>
          </w:p>
        </w:tc>
        <w:tc>
          <w:tcPr>
            <w:tcW w:w="4244" w:type="dxa"/>
          </w:tcPr>
          <w:p w14:paraId="0CA73A48" w14:textId="382221EC" w:rsidR="00211875" w:rsidRDefault="00211875" w:rsidP="00B814A5">
            <w:pPr>
              <w:spacing w:after="0" w:line="240" w:lineRule="auto"/>
              <w:jc w:val="both"/>
            </w:pPr>
            <w:r>
              <w:t>8 (16 eyes)</w:t>
            </w:r>
          </w:p>
        </w:tc>
      </w:tr>
      <w:tr w:rsidR="00211875" w14:paraId="1D323701" w14:textId="77777777" w:rsidTr="00554194">
        <w:tc>
          <w:tcPr>
            <w:tcW w:w="4250" w:type="dxa"/>
          </w:tcPr>
          <w:p w14:paraId="1DBE2478" w14:textId="77777777" w:rsidR="00211875" w:rsidRDefault="00211875" w:rsidP="000D3CA6">
            <w:pPr>
              <w:spacing w:after="0" w:line="240" w:lineRule="auto"/>
            </w:pPr>
            <w:r>
              <w:t>Threshold ROP</w:t>
            </w:r>
          </w:p>
        </w:tc>
        <w:tc>
          <w:tcPr>
            <w:tcW w:w="4244" w:type="dxa"/>
          </w:tcPr>
          <w:p w14:paraId="2289D80D" w14:textId="1D3C94B8" w:rsidR="00211875" w:rsidRDefault="00211875" w:rsidP="00B814A5">
            <w:pPr>
              <w:spacing w:after="0" w:line="240" w:lineRule="auto"/>
              <w:jc w:val="both"/>
            </w:pPr>
            <w:r>
              <w:t>6 (11 eyes)</w:t>
            </w:r>
          </w:p>
        </w:tc>
      </w:tr>
    </w:tbl>
    <w:p w14:paraId="57EE5C92" w14:textId="6A12674F" w:rsidR="005447F4" w:rsidRDefault="0009422D">
      <w:r>
        <w:t>Table 1</w:t>
      </w:r>
      <w:r w:rsidR="00F27662">
        <w:t xml:space="preserve">. Demographic </w:t>
      </w:r>
      <w:r w:rsidR="003E7184">
        <w:t xml:space="preserve">and clinical </w:t>
      </w:r>
      <w:r w:rsidR="00F27662">
        <w:t xml:space="preserve">data of the study </w:t>
      </w:r>
      <w:r w:rsidR="00FC1F04">
        <w:t>population.</w:t>
      </w:r>
    </w:p>
    <w:p w14:paraId="1850E860" w14:textId="769B15B6" w:rsidR="0009422D" w:rsidRPr="00554194" w:rsidRDefault="0009422D" w:rsidP="0009422D">
      <w:pPr>
        <w:rPr>
          <w:sz w:val="20"/>
          <w:szCs w:val="20"/>
        </w:rPr>
      </w:pPr>
      <w:r w:rsidRPr="00554194">
        <w:rPr>
          <w:sz w:val="20"/>
          <w:szCs w:val="20"/>
        </w:rPr>
        <w:t>ROP: retinopathy of prematurity</w:t>
      </w:r>
      <w:r w:rsidR="00AF79C2" w:rsidRPr="00554194">
        <w:rPr>
          <w:sz w:val="20"/>
          <w:szCs w:val="20"/>
        </w:rPr>
        <w:t xml:space="preserve">; </w:t>
      </w:r>
      <w:r w:rsidR="00AF79C2" w:rsidRPr="00554194">
        <w:rPr>
          <w:sz w:val="20"/>
          <w:szCs w:val="20"/>
        </w:rPr>
        <w:t>BW, birth weight; GA, gestational age</w:t>
      </w:r>
      <w:r w:rsidR="00AF79C2" w:rsidRPr="00554194">
        <w:rPr>
          <w:sz w:val="20"/>
          <w:szCs w:val="20"/>
        </w:rPr>
        <w:t>.</w:t>
      </w:r>
      <w:r w:rsidR="00554194" w:rsidRPr="00554194">
        <w:rPr>
          <w:sz w:val="20"/>
          <w:szCs w:val="20"/>
        </w:rPr>
        <w:t xml:space="preserve"> A-ROP: aggressive ROP.</w:t>
      </w:r>
    </w:p>
    <w:p w14:paraId="65B14A96" w14:textId="77777777" w:rsidR="0009422D" w:rsidRDefault="0009422D"/>
    <w:p w14:paraId="27DD254F" w14:textId="7589E6D8" w:rsidR="0009422D" w:rsidRDefault="0009422D" w:rsidP="00886646">
      <w:pPr>
        <w:jc w:val="both"/>
      </w:pPr>
      <w:r w:rsidRPr="00455E40">
        <w:rPr>
          <w:b/>
          <w:bCs/>
        </w:rPr>
        <w:t>Table 2</w:t>
      </w:r>
      <w:r w:rsidR="001514F5">
        <w:t xml:space="preserve">. </w:t>
      </w:r>
      <w:r w:rsidR="00204E26" w:rsidRPr="005F688A">
        <w:t>Agreement between Device and Reference Standard</w:t>
      </w:r>
      <w:r w:rsidR="00204E26">
        <w:t xml:space="preserve">. </w:t>
      </w:r>
      <w:r w:rsidR="00D466F2" w:rsidRPr="00D466F2">
        <w:t>Sensitivity, specificity, positive and negative predictive value</w:t>
      </w:r>
      <w:r w:rsidR="00BE31C9">
        <w:t xml:space="preserve">, and </w:t>
      </w:r>
      <w:r w:rsidR="00886646">
        <w:t xml:space="preserve">Kappa </w:t>
      </w:r>
      <w:r w:rsidR="00886646" w:rsidRPr="00D466F2">
        <w:t>values</w:t>
      </w:r>
      <w:r w:rsidR="00D466F2" w:rsidRPr="00D466F2">
        <w:t xml:space="preserve"> </w:t>
      </w:r>
      <w:r w:rsidR="00D466F2" w:rsidRPr="00D466F2">
        <w:rPr>
          <w:rFonts w:ascii="Arial" w:hAnsi="Arial" w:cs="Arial"/>
        </w:rPr>
        <w:t>​​</w:t>
      </w:r>
      <w:r w:rsidR="00D466F2" w:rsidRPr="00D466F2">
        <w:t xml:space="preserve">of the Eyer portable camera, </w:t>
      </w:r>
      <w:r w:rsidR="00455E40">
        <w:t xml:space="preserve">with and </w:t>
      </w:r>
      <w:r w:rsidR="00D466F2" w:rsidRPr="00D466F2">
        <w:t>without using scleral indentation to capture images.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392D16" w14:paraId="3527E428" w14:textId="77777777" w:rsidTr="0015367B"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</w:tcPr>
          <w:p w14:paraId="277F5B40" w14:textId="1300477C" w:rsidR="00392D16" w:rsidRDefault="00392D16" w:rsidP="000940F5">
            <w:pPr>
              <w:spacing w:after="0" w:line="240" w:lineRule="auto"/>
            </w:pPr>
            <w:r>
              <w:t>Without scleral inde</w:t>
            </w:r>
            <w:r w:rsidR="00B0649C">
              <w:t>ntation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5BDC8003" w14:textId="77777777" w:rsidR="00392D16" w:rsidRDefault="00392D16" w:rsidP="000940F5">
            <w:pPr>
              <w:spacing w:after="0" w:line="240" w:lineRule="auto"/>
            </w:pPr>
          </w:p>
        </w:tc>
      </w:tr>
      <w:tr w:rsidR="0009422D" w14:paraId="0CDF6F33" w14:textId="77777777" w:rsidTr="0015367B">
        <w:tc>
          <w:tcPr>
            <w:tcW w:w="4256" w:type="dxa"/>
            <w:tcBorders>
              <w:top w:val="single" w:sz="4" w:space="0" w:color="auto"/>
            </w:tcBorders>
          </w:tcPr>
          <w:p w14:paraId="42E2F9C2" w14:textId="6D0F9B95" w:rsidR="0009422D" w:rsidRDefault="0009422D" w:rsidP="000940F5">
            <w:pPr>
              <w:spacing w:after="0" w:line="240" w:lineRule="auto"/>
            </w:pPr>
            <w:r>
              <w:t>Sensitivity</w:t>
            </w:r>
            <w:r w:rsidR="00807104">
              <w:t xml:space="preserve"> (%)</w:t>
            </w:r>
          </w:p>
        </w:tc>
        <w:tc>
          <w:tcPr>
            <w:tcW w:w="4248" w:type="dxa"/>
            <w:tcBorders>
              <w:top w:val="single" w:sz="4" w:space="0" w:color="auto"/>
            </w:tcBorders>
          </w:tcPr>
          <w:p w14:paraId="18945076" w14:textId="325654C5" w:rsidR="0009422D" w:rsidRDefault="0009422D" w:rsidP="000940F5">
            <w:pPr>
              <w:spacing w:after="0" w:line="240" w:lineRule="auto"/>
            </w:pPr>
            <w:r>
              <w:t>82 (CI 76.4–82.7)</w:t>
            </w:r>
          </w:p>
        </w:tc>
      </w:tr>
      <w:tr w:rsidR="0009422D" w14:paraId="7BE20EE0" w14:textId="77777777" w:rsidTr="0015367B">
        <w:tc>
          <w:tcPr>
            <w:tcW w:w="4256" w:type="dxa"/>
          </w:tcPr>
          <w:p w14:paraId="72B9B112" w14:textId="421C312D" w:rsidR="0009422D" w:rsidRDefault="0009422D" w:rsidP="000940F5">
            <w:pPr>
              <w:spacing w:after="0" w:line="240" w:lineRule="auto"/>
            </w:pPr>
            <w:r>
              <w:t>Specificity</w:t>
            </w:r>
            <w:r w:rsidR="00807104">
              <w:t xml:space="preserve"> (%)</w:t>
            </w:r>
          </w:p>
        </w:tc>
        <w:tc>
          <w:tcPr>
            <w:tcW w:w="4248" w:type="dxa"/>
          </w:tcPr>
          <w:p w14:paraId="58CAEC8F" w14:textId="41DF65EF" w:rsidR="0009422D" w:rsidRDefault="0009422D" w:rsidP="000940F5">
            <w:pPr>
              <w:spacing w:after="0" w:line="240" w:lineRule="auto"/>
            </w:pPr>
            <w:r>
              <w:t>10</w:t>
            </w:r>
            <w:r w:rsidR="0015367B">
              <w:t>0</w:t>
            </w:r>
            <w:r w:rsidR="004D76C1">
              <w:t xml:space="preserve"> </w:t>
            </w:r>
          </w:p>
        </w:tc>
      </w:tr>
      <w:tr w:rsidR="0009422D" w14:paraId="542F3C4C" w14:textId="77777777" w:rsidTr="0015367B">
        <w:tc>
          <w:tcPr>
            <w:tcW w:w="4256" w:type="dxa"/>
          </w:tcPr>
          <w:p w14:paraId="2A619AEB" w14:textId="2AF64EF8" w:rsidR="0009422D" w:rsidRDefault="0009422D" w:rsidP="000940F5">
            <w:pPr>
              <w:spacing w:after="0" w:line="240" w:lineRule="auto"/>
            </w:pPr>
            <w:r>
              <w:t>PPV</w:t>
            </w:r>
            <w:r w:rsidR="0015367B">
              <w:t xml:space="preserve"> (%)</w:t>
            </w:r>
          </w:p>
        </w:tc>
        <w:tc>
          <w:tcPr>
            <w:tcW w:w="4248" w:type="dxa"/>
          </w:tcPr>
          <w:p w14:paraId="7D80E071" w14:textId="36AD036D" w:rsidR="0009422D" w:rsidRDefault="0009422D" w:rsidP="000940F5">
            <w:pPr>
              <w:spacing w:after="0" w:line="240" w:lineRule="auto"/>
            </w:pPr>
            <w:r>
              <w:t>100</w:t>
            </w:r>
          </w:p>
        </w:tc>
      </w:tr>
      <w:tr w:rsidR="0009422D" w14:paraId="69B92059" w14:textId="77777777" w:rsidTr="0015367B">
        <w:tc>
          <w:tcPr>
            <w:tcW w:w="4256" w:type="dxa"/>
          </w:tcPr>
          <w:p w14:paraId="33290328" w14:textId="7F5221A2" w:rsidR="000940F5" w:rsidRDefault="0009422D" w:rsidP="0096238E">
            <w:pPr>
              <w:spacing w:after="0" w:line="240" w:lineRule="auto"/>
            </w:pPr>
            <w:r>
              <w:t>NPV</w:t>
            </w:r>
            <w:r w:rsidR="0015367B">
              <w:t xml:space="preserve"> (%)</w:t>
            </w:r>
          </w:p>
        </w:tc>
        <w:tc>
          <w:tcPr>
            <w:tcW w:w="4248" w:type="dxa"/>
          </w:tcPr>
          <w:p w14:paraId="476ADD50" w14:textId="2F868AF2" w:rsidR="0009422D" w:rsidRDefault="0009422D" w:rsidP="000940F5">
            <w:pPr>
              <w:spacing w:after="0" w:line="240" w:lineRule="auto"/>
            </w:pPr>
            <w:r>
              <w:t>96.7</w:t>
            </w:r>
          </w:p>
        </w:tc>
      </w:tr>
      <w:tr w:rsidR="00AA3521" w14:paraId="1B7069DE" w14:textId="77777777" w:rsidTr="0015367B">
        <w:tc>
          <w:tcPr>
            <w:tcW w:w="4256" w:type="dxa"/>
            <w:tcBorders>
              <w:bottom w:val="single" w:sz="4" w:space="0" w:color="auto"/>
            </w:tcBorders>
          </w:tcPr>
          <w:p w14:paraId="79DC66A7" w14:textId="70DD9E89" w:rsidR="00AA3521" w:rsidRDefault="00AA3521" w:rsidP="0096238E">
            <w:pPr>
              <w:spacing w:after="0" w:line="240" w:lineRule="auto"/>
            </w:pPr>
            <w:r w:rsidRPr="00AA3521">
              <w:t xml:space="preserve">Kappa 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175B0F8E" w14:textId="52352B3A" w:rsidR="00AA3521" w:rsidRDefault="00AA3521" w:rsidP="000940F5">
            <w:pPr>
              <w:spacing w:after="0" w:line="240" w:lineRule="auto"/>
            </w:pPr>
            <w:r w:rsidRPr="00AA3521">
              <w:t>0</w:t>
            </w:r>
            <w:r w:rsidR="0015367B">
              <w:t>.</w:t>
            </w:r>
            <w:r w:rsidRPr="00AA3521">
              <w:t>94</w:t>
            </w:r>
            <w:r w:rsidR="0015367B">
              <w:t xml:space="preserve"> </w:t>
            </w:r>
            <w:r>
              <w:t xml:space="preserve">(CI </w:t>
            </w:r>
            <w:r w:rsidRPr="00AA3521">
              <w:t>0</w:t>
            </w:r>
            <w:r w:rsidR="00E26705">
              <w:t>.</w:t>
            </w:r>
            <w:r w:rsidRPr="00AA3521">
              <w:t xml:space="preserve">78 </w:t>
            </w:r>
            <w:r w:rsidR="00E26705">
              <w:t>–</w:t>
            </w:r>
            <w:r w:rsidRPr="00AA3521">
              <w:t xml:space="preserve"> 0</w:t>
            </w:r>
            <w:r w:rsidR="00E26705">
              <w:t>.</w:t>
            </w:r>
            <w:r w:rsidRPr="00AA3521">
              <w:t>99</w:t>
            </w:r>
            <w:r>
              <w:t>)</w:t>
            </w:r>
          </w:p>
        </w:tc>
      </w:tr>
      <w:tr w:rsidR="0096238E" w14:paraId="2A2471B8" w14:textId="77777777" w:rsidTr="0015367B"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</w:tcPr>
          <w:p w14:paraId="451C143F" w14:textId="3240224F" w:rsidR="0096238E" w:rsidRDefault="0096238E" w:rsidP="000940F5">
            <w:pPr>
              <w:spacing w:after="0" w:line="240" w:lineRule="auto"/>
            </w:pPr>
            <w:r>
              <w:t>With scleral indentation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614188A8" w14:textId="77777777" w:rsidR="0096238E" w:rsidRDefault="0096238E" w:rsidP="000940F5">
            <w:pPr>
              <w:spacing w:after="0" w:line="240" w:lineRule="auto"/>
            </w:pPr>
          </w:p>
        </w:tc>
      </w:tr>
      <w:tr w:rsidR="00B615E4" w14:paraId="2E02F01B" w14:textId="77777777" w:rsidTr="0015367B">
        <w:tc>
          <w:tcPr>
            <w:tcW w:w="4256" w:type="dxa"/>
            <w:tcBorders>
              <w:top w:val="single" w:sz="4" w:space="0" w:color="auto"/>
            </w:tcBorders>
          </w:tcPr>
          <w:p w14:paraId="679E8214" w14:textId="2665FE09" w:rsidR="00B615E4" w:rsidRDefault="00B615E4" w:rsidP="000940F5">
            <w:pPr>
              <w:spacing w:after="0" w:line="240" w:lineRule="auto"/>
            </w:pPr>
            <w:r>
              <w:t>Sensitivity</w:t>
            </w:r>
            <w:r w:rsidR="0015367B">
              <w:t xml:space="preserve"> (%)</w:t>
            </w:r>
          </w:p>
        </w:tc>
        <w:tc>
          <w:tcPr>
            <w:tcW w:w="4248" w:type="dxa"/>
            <w:tcBorders>
              <w:top w:val="single" w:sz="4" w:space="0" w:color="auto"/>
            </w:tcBorders>
          </w:tcPr>
          <w:p w14:paraId="46F13173" w14:textId="62BBDA4C" w:rsidR="00B615E4" w:rsidRDefault="000E4E57" w:rsidP="000940F5">
            <w:pPr>
              <w:spacing w:after="0" w:line="240" w:lineRule="auto"/>
            </w:pPr>
            <w:r>
              <w:t>91.3 (CI 86.7–91.4)</w:t>
            </w:r>
          </w:p>
        </w:tc>
      </w:tr>
      <w:tr w:rsidR="00815D6B" w14:paraId="0A1819B7" w14:textId="77777777" w:rsidTr="0015367B">
        <w:tc>
          <w:tcPr>
            <w:tcW w:w="4256" w:type="dxa"/>
          </w:tcPr>
          <w:p w14:paraId="40707366" w14:textId="40F475E7" w:rsidR="000940F5" w:rsidRDefault="000940F5" w:rsidP="00B615E4">
            <w:pPr>
              <w:spacing w:after="0" w:line="240" w:lineRule="auto"/>
            </w:pPr>
            <w:r>
              <w:t>Specificity</w:t>
            </w:r>
            <w:r w:rsidR="0015367B">
              <w:t xml:space="preserve"> (%)</w:t>
            </w:r>
          </w:p>
        </w:tc>
        <w:tc>
          <w:tcPr>
            <w:tcW w:w="4248" w:type="dxa"/>
          </w:tcPr>
          <w:p w14:paraId="3507DF8E" w14:textId="5E2A8AA6" w:rsidR="00815D6B" w:rsidRDefault="000E4E57" w:rsidP="000940F5">
            <w:pPr>
              <w:spacing w:after="0" w:line="240" w:lineRule="auto"/>
            </w:pPr>
            <w:r>
              <w:t>100</w:t>
            </w:r>
          </w:p>
        </w:tc>
      </w:tr>
      <w:tr w:rsidR="0096238E" w14:paraId="35218A14" w14:textId="77777777" w:rsidTr="0015367B">
        <w:tc>
          <w:tcPr>
            <w:tcW w:w="4256" w:type="dxa"/>
          </w:tcPr>
          <w:p w14:paraId="74C37746" w14:textId="6D1811C6" w:rsidR="0096238E" w:rsidRDefault="0096238E" w:rsidP="00B615E4">
            <w:pPr>
              <w:spacing w:after="0" w:line="240" w:lineRule="auto"/>
            </w:pPr>
            <w:r>
              <w:t>PPV</w:t>
            </w:r>
            <w:r w:rsidR="0015367B">
              <w:t xml:space="preserve"> (%)</w:t>
            </w:r>
          </w:p>
        </w:tc>
        <w:tc>
          <w:tcPr>
            <w:tcW w:w="4248" w:type="dxa"/>
          </w:tcPr>
          <w:p w14:paraId="09C3BC75" w14:textId="0F5C9CE9" w:rsidR="0096238E" w:rsidRDefault="003F2464" w:rsidP="000940F5">
            <w:pPr>
              <w:spacing w:after="0" w:line="240" w:lineRule="auto"/>
            </w:pPr>
            <w:r>
              <w:t>10</w:t>
            </w:r>
            <w:r w:rsidR="0015367B">
              <w:t>0</w:t>
            </w:r>
          </w:p>
        </w:tc>
      </w:tr>
      <w:tr w:rsidR="003F2464" w14:paraId="44BF9D01" w14:textId="77777777" w:rsidTr="0015367B">
        <w:tc>
          <w:tcPr>
            <w:tcW w:w="4256" w:type="dxa"/>
          </w:tcPr>
          <w:p w14:paraId="452899F5" w14:textId="405477FC" w:rsidR="003F2464" w:rsidRDefault="003F2464" w:rsidP="003F2464">
            <w:pPr>
              <w:spacing w:after="0" w:line="240" w:lineRule="auto"/>
            </w:pPr>
            <w:r>
              <w:t>NPV</w:t>
            </w:r>
            <w:r w:rsidR="0015367B">
              <w:t xml:space="preserve"> (%)</w:t>
            </w:r>
          </w:p>
        </w:tc>
        <w:tc>
          <w:tcPr>
            <w:tcW w:w="4248" w:type="dxa"/>
          </w:tcPr>
          <w:p w14:paraId="41A7283E" w14:textId="2115F745" w:rsidR="003F2464" w:rsidRDefault="003F2464" w:rsidP="003F2464">
            <w:pPr>
              <w:spacing w:after="0" w:line="240" w:lineRule="auto"/>
            </w:pPr>
            <w:r>
              <w:t>98.3</w:t>
            </w:r>
          </w:p>
        </w:tc>
      </w:tr>
      <w:tr w:rsidR="00592A0F" w14:paraId="1F0767DD" w14:textId="77777777" w:rsidTr="0015367B">
        <w:tc>
          <w:tcPr>
            <w:tcW w:w="4256" w:type="dxa"/>
          </w:tcPr>
          <w:p w14:paraId="174899EB" w14:textId="20FF3D57" w:rsidR="00592A0F" w:rsidRDefault="0083085E" w:rsidP="003F2464">
            <w:pPr>
              <w:spacing w:after="0" w:line="240" w:lineRule="auto"/>
            </w:pPr>
            <w:r>
              <w:t>Kappa</w:t>
            </w:r>
          </w:p>
        </w:tc>
        <w:tc>
          <w:tcPr>
            <w:tcW w:w="4248" w:type="dxa"/>
          </w:tcPr>
          <w:p w14:paraId="57457787" w14:textId="3B05F23E" w:rsidR="00592A0F" w:rsidRDefault="0083085E" w:rsidP="003F2464">
            <w:pPr>
              <w:spacing w:after="0" w:line="240" w:lineRule="auto"/>
            </w:pPr>
            <w:r>
              <w:t xml:space="preserve">0.94 (CI </w:t>
            </w:r>
            <w:r w:rsidR="00E26705">
              <w:t>0.87 – 1.00)</w:t>
            </w:r>
          </w:p>
        </w:tc>
      </w:tr>
    </w:tbl>
    <w:p w14:paraId="131AA86B" w14:textId="3B4B1991" w:rsidR="00E234BA" w:rsidRPr="00964D38" w:rsidRDefault="0096238E" w:rsidP="00E234BA">
      <w:pPr>
        <w:rPr>
          <w:sz w:val="20"/>
          <w:szCs w:val="20"/>
        </w:rPr>
      </w:pPr>
      <w:r w:rsidRPr="005D5DE8">
        <w:rPr>
          <w:sz w:val="20"/>
          <w:szCs w:val="20"/>
        </w:rPr>
        <w:t xml:space="preserve">PPV: </w:t>
      </w:r>
      <w:r w:rsidRPr="005D5DE8">
        <w:rPr>
          <w:sz w:val="20"/>
          <w:szCs w:val="20"/>
        </w:rPr>
        <w:t>posi</w:t>
      </w:r>
      <w:r w:rsidRPr="005D5DE8">
        <w:rPr>
          <w:sz w:val="20"/>
          <w:szCs w:val="20"/>
        </w:rPr>
        <w:t>tive predictive value</w:t>
      </w:r>
      <w:r w:rsidRPr="005D5DE8">
        <w:rPr>
          <w:sz w:val="20"/>
          <w:szCs w:val="20"/>
        </w:rPr>
        <w:t>;</w:t>
      </w:r>
      <w:r w:rsidRPr="005D5DE8">
        <w:rPr>
          <w:sz w:val="20"/>
          <w:szCs w:val="20"/>
        </w:rPr>
        <w:t xml:space="preserve"> NPV: negative predictive value</w:t>
      </w:r>
      <w:r w:rsidR="005D5DE8" w:rsidRPr="005D5DE8">
        <w:rPr>
          <w:sz w:val="20"/>
          <w:szCs w:val="20"/>
        </w:rPr>
        <w:t xml:space="preserve">; CI: </w:t>
      </w:r>
      <w:r w:rsidR="005D5DE8" w:rsidRPr="005D5DE8">
        <w:rPr>
          <w:sz w:val="20"/>
          <w:szCs w:val="20"/>
        </w:rPr>
        <w:t>95% confidence interval</w:t>
      </w:r>
      <w:r w:rsidR="001D6E9E">
        <w:rPr>
          <w:sz w:val="20"/>
          <w:szCs w:val="20"/>
        </w:rPr>
        <w:t>.</w:t>
      </w:r>
    </w:p>
    <w:p w14:paraId="44423F7A" w14:textId="77777777" w:rsidR="00E234BA" w:rsidRDefault="00E234BA"/>
    <w:sectPr w:rsidR="00E23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75"/>
    <w:rsid w:val="00027F3F"/>
    <w:rsid w:val="0007688D"/>
    <w:rsid w:val="000877AE"/>
    <w:rsid w:val="000940F5"/>
    <w:rsid w:val="0009422D"/>
    <w:rsid w:val="000A1FB9"/>
    <w:rsid w:val="000D3CA6"/>
    <w:rsid w:val="000E4E57"/>
    <w:rsid w:val="000F4BB8"/>
    <w:rsid w:val="00126E13"/>
    <w:rsid w:val="001514F5"/>
    <w:rsid w:val="0015367B"/>
    <w:rsid w:val="00171659"/>
    <w:rsid w:val="00172542"/>
    <w:rsid w:val="001D6E9E"/>
    <w:rsid w:val="00204E26"/>
    <w:rsid w:val="00211875"/>
    <w:rsid w:val="00215EC1"/>
    <w:rsid w:val="00280ED9"/>
    <w:rsid w:val="0029179D"/>
    <w:rsid w:val="002A537B"/>
    <w:rsid w:val="002A74FE"/>
    <w:rsid w:val="00316D97"/>
    <w:rsid w:val="0035445D"/>
    <w:rsid w:val="003674B4"/>
    <w:rsid w:val="00392D16"/>
    <w:rsid w:val="00395DAA"/>
    <w:rsid w:val="003C2916"/>
    <w:rsid w:val="003C4E0E"/>
    <w:rsid w:val="003E7184"/>
    <w:rsid w:val="003F2464"/>
    <w:rsid w:val="00433BE1"/>
    <w:rsid w:val="00436EAF"/>
    <w:rsid w:val="004438EA"/>
    <w:rsid w:val="00455E40"/>
    <w:rsid w:val="00456D8A"/>
    <w:rsid w:val="004D3D64"/>
    <w:rsid w:val="004D76C1"/>
    <w:rsid w:val="004F1EC7"/>
    <w:rsid w:val="00501DA7"/>
    <w:rsid w:val="00525305"/>
    <w:rsid w:val="005420F4"/>
    <w:rsid w:val="005447F4"/>
    <w:rsid w:val="00547A72"/>
    <w:rsid w:val="0055213D"/>
    <w:rsid w:val="00554194"/>
    <w:rsid w:val="00592A0F"/>
    <w:rsid w:val="005A157C"/>
    <w:rsid w:val="005D5DE8"/>
    <w:rsid w:val="005E7961"/>
    <w:rsid w:val="00615E0E"/>
    <w:rsid w:val="0065700B"/>
    <w:rsid w:val="006A0185"/>
    <w:rsid w:val="006C774C"/>
    <w:rsid w:val="006D443B"/>
    <w:rsid w:val="006E097B"/>
    <w:rsid w:val="0073732D"/>
    <w:rsid w:val="0075350D"/>
    <w:rsid w:val="00763909"/>
    <w:rsid w:val="007741F4"/>
    <w:rsid w:val="00785E59"/>
    <w:rsid w:val="007E1D11"/>
    <w:rsid w:val="007F6BCB"/>
    <w:rsid w:val="00807104"/>
    <w:rsid w:val="00815D6B"/>
    <w:rsid w:val="0082240D"/>
    <w:rsid w:val="0083085E"/>
    <w:rsid w:val="008724D8"/>
    <w:rsid w:val="00882ECE"/>
    <w:rsid w:val="00886646"/>
    <w:rsid w:val="00891A73"/>
    <w:rsid w:val="008C4A1F"/>
    <w:rsid w:val="00923766"/>
    <w:rsid w:val="00933736"/>
    <w:rsid w:val="0096238E"/>
    <w:rsid w:val="00964D38"/>
    <w:rsid w:val="009D4BD6"/>
    <w:rsid w:val="00AA3521"/>
    <w:rsid w:val="00AF79C2"/>
    <w:rsid w:val="00B0649C"/>
    <w:rsid w:val="00B31B0E"/>
    <w:rsid w:val="00B615E4"/>
    <w:rsid w:val="00B76949"/>
    <w:rsid w:val="00B814A5"/>
    <w:rsid w:val="00B96E09"/>
    <w:rsid w:val="00BA47FB"/>
    <w:rsid w:val="00BC6A48"/>
    <w:rsid w:val="00BC7223"/>
    <w:rsid w:val="00BE31C9"/>
    <w:rsid w:val="00BE386A"/>
    <w:rsid w:val="00C574D3"/>
    <w:rsid w:val="00C8112D"/>
    <w:rsid w:val="00C91F2E"/>
    <w:rsid w:val="00CA51D7"/>
    <w:rsid w:val="00CB3444"/>
    <w:rsid w:val="00CE1E48"/>
    <w:rsid w:val="00D05D3D"/>
    <w:rsid w:val="00D42A3E"/>
    <w:rsid w:val="00D466F2"/>
    <w:rsid w:val="00DC2EA1"/>
    <w:rsid w:val="00DE6F35"/>
    <w:rsid w:val="00E01481"/>
    <w:rsid w:val="00E234BA"/>
    <w:rsid w:val="00E26705"/>
    <w:rsid w:val="00E6353D"/>
    <w:rsid w:val="00E800C5"/>
    <w:rsid w:val="00EE3E15"/>
    <w:rsid w:val="00EF1022"/>
    <w:rsid w:val="00EF2987"/>
    <w:rsid w:val="00F047B5"/>
    <w:rsid w:val="00F25ADF"/>
    <w:rsid w:val="00F27662"/>
    <w:rsid w:val="00F45862"/>
    <w:rsid w:val="00FB6326"/>
    <w:rsid w:val="00FC1F04"/>
    <w:rsid w:val="00FD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9B61"/>
  <w15:chartTrackingRefBased/>
  <w15:docId w15:val="{B65B4C47-322E-44DC-8C9E-358B0D73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7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118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18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18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18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18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18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18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18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18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1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1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1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18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18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18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18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18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18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1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1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187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11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187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118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1875"/>
    <w:pPr>
      <w:spacing w:after="160" w:line="259" w:lineRule="auto"/>
      <w:ind w:left="720"/>
      <w:contextualSpacing/>
    </w:pPr>
    <w:rPr>
      <w:rFonts w:eastAsiaTheme="minorHAns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118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1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18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187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21187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Chaves Jorge</dc:creator>
  <cp:keywords/>
  <dc:description/>
  <cp:lastModifiedBy>Eliane Chaves Jorge</cp:lastModifiedBy>
  <cp:revision>2</cp:revision>
  <dcterms:created xsi:type="dcterms:W3CDTF">2025-06-11T01:06:00Z</dcterms:created>
  <dcterms:modified xsi:type="dcterms:W3CDTF">2025-06-11T01:06:00Z</dcterms:modified>
</cp:coreProperties>
</file>