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5B1C9" w14:textId="77777777" w:rsidR="00B35C1F" w:rsidRPr="0039030D" w:rsidRDefault="00B35C1F" w:rsidP="00B35C1F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</w:rPr>
      </w:pPr>
      <w:r w:rsidRPr="0039030D">
        <w:rPr>
          <w:rFonts w:ascii="Times New Roman" w:hAnsi="Times New Roman" w:cs="Times New Roman"/>
          <w:b/>
        </w:rPr>
        <w:t>Table 2</w:t>
      </w:r>
    </w:p>
    <w:p w14:paraId="3F222172" w14:textId="77777777" w:rsidR="00B35C1F" w:rsidRPr="0039030D" w:rsidRDefault="00B35C1F" w:rsidP="00B35C1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39030D">
        <w:rPr>
          <w:rFonts w:ascii="Times New Roman" w:hAnsi="Times New Roman" w:cs="Times New Roman"/>
        </w:rPr>
        <w:t>Gender based difference in the prevalence of CVD risk factors</w:t>
      </w:r>
      <w:r w:rsidRPr="0039030D">
        <w:rPr>
          <w:rFonts w:ascii="Times New Roman" w:hAnsi="Times New Roman" w:cs="Times New Roman"/>
          <w:sz w:val="20"/>
          <w:szCs w:val="20"/>
        </w:rPr>
        <w:t>.</w:t>
      </w:r>
    </w:p>
    <w:p w14:paraId="1B69D973" w14:textId="77777777" w:rsidR="00B35C1F" w:rsidRPr="0039030D" w:rsidRDefault="00B35C1F" w:rsidP="00B35C1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Look w:val="0000" w:firstRow="0" w:lastRow="0" w:firstColumn="0" w:lastColumn="0" w:noHBand="0" w:noVBand="0"/>
      </w:tblPr>
      <w:tblGrid>
        <w:gridCol w:w="997"/>
        <w:gridCol w:w="790"/>
        <w:gridCol w:w="1035"/>
        <w:gridCol w:w="1046"/>
        <w:gridCol w:w="1340"/>
        <w:gridCol w:w="1046"/>
        <w:gridCol w:w="1410"/>
        <w:gridCol w:w="1696"/>
      </w:tblGrid>
      <w:tr w:rsidR="00B35C1F" w:rsidRPr="0039030D" w14:paraId="3023B96B" w14:textId="77777777" w:rsidTr="004A5CA7">
        <w:tc>
          <w:tcPr>
            <w:tcW w:w="1507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7CBBF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79E03659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2991FDFA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b/>
                <w:color w:val="000000" w:themeColor="text1"/>
              </w:rPr>
              <w:t>Characteristics</w:t>
            </w:r>
          </w:p>
        </w:tc>
        <w:tc>
          <w:tcPr>
            <w:tcW w:w="258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92D38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b/>
                <w:color w:val="000000" w:themeColor="text1"/>
              </w:rPr>
              <w:t>Gender</w:t>
            </w:r>
          </w:p>
        </w:tc>
        <w:tc>
          <w:tcPr>
            <w:tcW w:w="90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8AF8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3D2EDB7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DF6623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b/>
                <w:color w:val="000000" w:themeColor="text1"/>
              </w:rPr>
              <w:t>p-value</w:t>
            </w:r>
          </w:p>
        </w:tc>
      </w:tr>
      <w:tr w:rsidR="00B35C1F" w:rsidRPr="0039030D" w14:paraId="041DFD06" w14:textId="77777777" w:rsidTr="004A5CA7">
        <w:tc>
          <w:tcPr>
            <w:tcW w:w="1507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8D0FFE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AB601B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b/>
                <w:color w:val="000000" w:themeColor="text1"/>
              </w:rPr>
              <w:t>Female</w:t>
            </w:r>
          </w:p>
        </w:tc>
        <w:tc>
          <w:tcPr>
            <w:tcW w:w="13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92EE0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b/>
                <w:color w:val="000000" w:themeColor="text1"/>
              </w:rPr>
              <w:t>Male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C29D6B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3BD6ED42" w14:textId="77777777" w:rsidTr="004A5CA7">
        <w:trPr>
          <w:trHeight w:val="692"/>
        </w:trPr>
        <w:tc>
          <w:tcPr>
            <w:tcW w:w="1507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8078EB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AB8985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Count/ Median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C764FF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%/IQR</w:t>
            </w:r>
          </w:p>
          <w:p w14:paraId="637A4E85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2333E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Count/ Median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A50B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%/IQR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46B69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3232FD29" w14:textId="77777777" w:rsidTr="004A5CA7">
        <w:tc>
          <w:tcPr>
            <w:tcW w:w="1507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58DE3C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F5274CB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577726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B82B9C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54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1D0FDD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2F6303B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21(61-40)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A521F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F143666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2577E011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2DBAD11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22(57-35)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8B2431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6433FD">
              <w:rPr>
                <w:rFonts w:ascii="Times New Roman" w:hAnsi="Times New Roman" w:cs="Times New Roman"/>
                <w:color w:val="010205"/>
              </w:rPr>
              <w:t>.</w:t>
            </w:r>
          </w:p>
          <w:p w14:paraId="34F83C6D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10205"/>
              </w:rPr>
              <w:t>004*</w:t>
            </w:r>
          </w:p>
        </w:tc>
      </w:tr>
      <w:tr w:rsidR="00B35C1F" w:rsidRPr="0039030D" w14:paraId="3522ABB1" w14:textId="77777777" w:rsidTr="004A5CA7">
        <w:tc>
          <w:tcPr>
            <w:tcW w:w="95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926E66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Current Smoker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14612B4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6EC6D97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140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5D90FE9F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94.0%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1E84FEB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193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6F2B9979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81.1%</w:t>
            </w:r>
          </w:p>
        </w:tc>
        <w:tc>
          <w:tcPr>
            <w:tcW w:w="90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6ABBA9A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.001*</w:t>
            </w:r>
          </w:p>
        </w:tc>
      </w:tr>
      <w:tr w:rsidR="00B35C1F" w:rsidRPr="0039030D" w14:paraId="48256C5C" w14:textId="77777777" w:rsidTr="004A5CA7">
        <w:tc>
          <w:tcPr>
            <w:tcW w:w="95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E2187FC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376A8A7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0D4FC33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4801CF3B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6.0%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0877DCA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7957F04A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18.9%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DAA44FD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58AF1B33" w14:textId="77777777" w:rsidTr="004A5CA7">
        <w:tc>
          <w:tcPr>
            <w:tcW w:w="95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EBAE614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Diabetes Mellitus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4319733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4266F388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114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0299725D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76.5%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53C517FA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192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4B35A285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80.7%</w:t>
            </w:r>
          </w:p>
        </w:tc>
        <w:tc>
          <w:tcPr>
            <w:tcW w:w="90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A8AAD8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.327</w:t>
            </w:r>
          </w:p>
        </w:tc>
      </w:tr>
      <w:tr w:rsidR="00B35C1F" w:rsidRPr="0039030D" w14:paraId="3BA689C3" w14:textId="77777777" w:rsidTr="004A5CA7">
        <w:tc>
          <w:tcPr>
            <w:tcW w:w="95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50B36199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0CB3FDE8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70206028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2515C52F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23.5%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4F3A7038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46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0FEFED83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19.3%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27773EA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2B852A76" w14:textId="77777777" w:rsidTr="004A5CA7">
        <w:trPr>
          <w:trHeight w:val="574"/>
        </w:trPr>
        <w:tc>
          <w:tcPr>
            <w:tcW w:w="95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FFC8B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Physical Activity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35C330C0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1C3218BC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48EB95C0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51.4%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10DCBC1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137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7F28BA49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68.1%</w:t>
            </w:r>
          </w:p>
        </w:tc>
        <w:tc>
          <w:tcPr>
            <w:tcW w:w="90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7F6CFE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.052</w:t>
            </w:r>
          </w:p>
        </w:tc>
      </w:tr>
      <w:tr w:rsidR="00B35C1F" w:rsidRPr="0039030D" w14:paraId="6D1144EF" w14:textId="77777777" w:rsidTr="004A5CA7">
        <w:tc>
          <w:tcPr>
            <w:tcW w:w="95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EBAB0B5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4B19E04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3ABECDE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44EEE2C6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48.6%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1B7EB26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91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668FDA09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39.9%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7AC6E53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606FE206" w14:textId="77777777" w:rsidTr="004A5CA7">
        <w:tc>
          <w:tcPr>
            <w:tcW w:w="954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8E7C6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Healthy food</w:t>
            </w: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57479E16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718898F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129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2060456C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86.6%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853FB0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38D3121E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90.3%</w:t>
            </w:r>
          </w:p>
        </w:tc>
        <w:tc>
          <w:tcPr>
            <w:tcW w:w="90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46ACE0F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.352</w:t>
            </w:r>
          </w:p>
        </w:tc>
      </w:tr>
      <w:tr w:rsidR="00B35C1F" w:rsidRPr="0039030D" w14:paraId="5B76A71E" w14:textId="77777777" w:rsidTr="004A5CA7">
        <w:tc>
          <w:tcPr>
            <w:tcW w:w="954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3F3EF272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nil"/>
              <w:right w:val="nil"/>
            </w:tcBorders>
          </w:tcPr>
          <w:p w14:paraId="6CE7D95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1589442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4E0887E0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13.4%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385171F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278D1507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9.7%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6A6C654A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171D026B" w14:textId="77777777" w:rsidTr="004A5CA7">
        <w:tc>
          <w:tcPr>
            <w:tcW w:w="1507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F5FE9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Hypertension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0533E44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156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32C87AE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8(160-152)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501F382C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170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58BAC46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8(175-167)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</w:tcPr>
          <w:p w14:paraId="100E7EA4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6433FD">
              <w:rPr>
                <w:rFonts w:ascii="Times New Roman" w:hAnsi="Times New Roman" w:cs="Times New Roman"/>
                <w:color w:val="010205"/>
              </w:rPr>
              <w:t>.000*</w:t>
            </w:r>
          </w:p>
        </w:tc>
      </w:tr>
      <w:tr w:rsidR="00B35C1F" w:rsidRPr="0039030D" w14:paraId="58A7A679" w14:textId="77777777" w:rsidTr="004A5CA7">
        <w:tc>
          <w:tcPr>
            <w:tcW w:w="1507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F2761F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46AA6664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130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1226F015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19(140-121)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7AD522BA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127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5DA23640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18(137-119)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</w:tcPr>
          <w:p w14:paraId="330818AE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10205"/>
              </w:rPr>
            </w:pPr>
            <w:r w:rsidRPr="006433FD">
              <w:rPr>
                <w:rFonts w:ascii="Times New Roman" w:hAnsi="Times New Roman" w:cs="Times New Roman"/>
                <w:color w:val="010205"/>
              </w:rPr>
              <w:t>.023*</w:t>
            </w:r>
          </w:p>
        </w:tc>
      </w:tr>
      <w:tr w:rsidR="00B35C1F" w:rsidRPr="0039030D" w14:paraId="65D663CA" w14:textId="77777777" w:rsidTr="004A5CA7">
        <w:tc>
          <w:tcPr>
            <w:tcW w:w="1507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AA52F0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Systolic Blood Pressure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4B3C990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79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6EC690B4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14 (82-68)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52AA455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6932456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16(84-68)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</w:tcPr>
          <w:p w14:paraId="489DB93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10205"/>
              </w:rPr>
              <w:t>.993</w:t>
            </w:r>
          </w:p>
        </w:tc>
      </w:tr>
      <w:tr w:rsidR="00B35C1F" w:rsidRPr="0039030D" w14:paraId="1CBCAF87" w14:textId="77777777" w:rsidTr="004A5CA7">
        <w:tc>
          <w:tcPr>
            <w:tcW w:w="532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CBF382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BMI</w:t>
            </w: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DA7FCA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Normal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1F65752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124CFE84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5.4%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ECCC627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95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00DA827D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39.9%</w:t>
            </w:r>
          </w:p>
        </w:tc>
        <w:tc>
          <w:tcPr>
            <w:tcW w:w="906" w:type="pct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9CCB15A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.000*</w:t>
            </w:r>
          </w:p>
        </w:tc>
      </w:tr>
      <w:tr w:rsidR="00B35C1F" w:rsidRPr="0039030D" w14:paraId="32B82E79" w14:textId="77777777" w:rsidTr="004A5CA7">
        <w:tc>
          <w:tcPr>
            <w:tcW w:w="53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0DA68737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9E132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Obesity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7351DEF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26E47A9C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47.0%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6407F5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13616607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24.4%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1A93C9FA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5536C372" w14:textId="77777777" w:rsidTr="004A5CA7">
        <w:tc>
          <w:tcPr>
            <w:tcW w:w="53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EDBA9B4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0A3EC0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Overweight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01615DB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71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0A513EB0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47.7%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69DEAE64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1ED524F9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34.9%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71F8147C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65F0A6CD" w14:textId="77777777" w:rsidTr="004A5CA7">
        <w:tc>
          <w:tcPr>
            <w:tcW w:w="532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30F4C38F" w14:textId="77777777" w:rsidR="00B35C1F" w:rsidRPr="006433FD" w:rsidRDefault="00B35C1F" w:rsidP="004A5C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7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FF01F1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Underweight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9FA4ED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02AF9B93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0.0%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25F0077B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045BD28E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0.8%</w:t>
            </w:r>
          </w:p>
        </w:tc>
        <w:tc>
          <w:tcPr>
            <w:tcW w:w="906" w:type="pct"/>
            <w:vMerge/>
            <w:tcBorders>
              <w:top w:val="nil"/>
              <w:left w:val="nil"/>
              <w:bottom w:val="nil"/>
              <w:right w:val="nil"/>
            </w:tcBorders>
          </w:tcPr>
          <w:p w14:paraId="51A94609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35C1F" w:rsidRPr="0039030D" w14:paraId="4B121E99" w14:textId="77777777" w:rsidTr="004A5CA7">
        <w:tc>
          <w:tcPr>
            <w:tcW w:w="1507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3BF703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Total cholesterol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0380278D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181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</w:tcPr>
          <w:p w14:paraId="667A108E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58(209-151)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</w:tcPr>
          <w:p w14:paraId="73DA0A99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175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</w:tcPr>
          <w:p w14:paraId="0ED588D2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53(193-140)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</w:tcPr>
          <w:p w14:paraId="30EE8FDF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.001*</w:t>
            </w:r>
          </w:p>
        </w:tc>
      </w:tr>
      <w:tr w:rsidR="00B35C1F" w:rsidRPr="0039030D" w14:paraId="1A9B1F4D" w14:textId="77777777" w:rsidTr="004A5CA7">
        <w:tc>
          <w:tcPr>
            <w:tcW w:w="150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CC374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HDL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52F3E2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630E86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32(85-53)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11A65" w14:textId="77777777" w:rsidR="00B35C1F" w:rsidRPr="006433FD" w:rsidRDefault="00B35C1F" w:rsidP="004A5CA7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CE8E4D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39(90-51)</w:t>
            </w:r>
          </w:p>
        </w:tc>
        <w:tc>
          <w:tcPr>
            <w:tcW w:w="90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35F23E" w14:textId="77777777" w:rsidR="00B35C1F" w:rsidRPr="006433FD" w:rsidRDefault="00B35C1F" w:rsidP="004A5C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433FD">
              <w:rPr>
                <w:rFonts w:ascii="Times New Roman" w:hAnsi="Times New Roman" w:cs="Times New Roman"/>
                <w:color w:val="000000" w:themeColor="text1"/>
              </w:rPr>
              <w:t>.097</w:t>
            </w:r>
          </w:p>
        </w:tc>
      </w:tr>
    </w:tbl>
    <w:p w14:paraId="4C0C7A4E" w14:textId="77777777" w:rsidR="00B35C1F" w:rsidRPr="0039030D" w:rsidRDefault="00B35C1F" w:rsidP="00B35C1F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9030D">
        <w:rPr>
          <w:rFonts w:ascii="Times New Roman" w:hAnsi="Times New Roman" w:cs="Times New Roman"/>
          <w:color w:val="000000" w:themeColor="text1"/>
          <w:sz w:val="20"/>
          <w:szCs w:val="20"/>
        </w:rPr>
        <w:t>*Significant</w:t>
      </w:r>
    </w:p>
    <w:p w14:paraId="000E4BA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C1F"/>
    <w:rsid w:val="0029551D"/>
    <w:rsid w:val="002E281E"/>
    <w:rsid w:val="003201BB"/>
    <w:rsid w:val="00865217"/>
    <w:rsid w:val="00B35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05F0E"/>
  <w15:chartTrackingRefBased/>
  <w15:docId w15:val="{F9799BE0-3676-499F-BD49-7BDCCE83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C1F"/>
    <w:rPr>
      <w:rFonts w:eastAsiaTheme="minorEastAsia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5C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C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C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C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C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C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C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C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C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C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C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C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C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C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C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C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C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C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C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5C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C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5C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C1F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5C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C1F"/>
    <w:pPr>
      <w:ind w:left="720"/>
      <w:contextualSpacing/>
    </w:pPr>
    <w:rPr>
      <w:rFonts w:eastAsiaTheme="minorHAnsi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5C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C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C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C1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35C1F"/>
    <w:pPr>
      <w:spacing w:after="0" w:line="240" w:lineRule="auto"/>
    </w:pPr>
    <w:rPr>
      <w:rFonts w:eastAsiaTheme="minorEastAsia"/>
      <w:kern w:val="0"/>
      <w:sz w:val="22"/>
      <w:szCs w:val="22"/>
      <w:lang w:bidi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>Springer Nature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2025-06-11T15:22:00Z</dcterms:created>
  <dcterms:modified xsi:type="dcterms:W3CDTF">2025-06-11T15:22:00Z</dcterms:modified>
</cp:coreProperties>
</file>