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A2C6" w14:textId="098B0870" w:rsidR="00DF70D2" w:rsidRPr="00DF70D2" w:rsidRDefault="007D221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Supp </w:t>
      </w:r>
      <w:r w:rsidR="00DF70D2" w:rsidRPr="00DF70D2">
        <w:rPr>
          <w:b/>
          <w:bCs/>
          <w:lang w:val="en-US"/>
        </w:rPr>
        <w:t>Table 1 - Subcellular localization and pattern of nuclear or cytosolic LC3 and pattern dependent on chemotherapy mechanism of action.</w:t>
      </w:r>
    </w:p>
    <w:tbl>
      <w:tblPr>
        <w:tblStyle w:val="Tabelacomgrade"/>
        <w:tblpPr w:leftFromText="141" w:rightFromText="141" w:vertAnchor="page" w:horzAnchor="margin" w:tblpY="2148"/>
        <w:tblW w:w="8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2857"/>
        <w:gridCol w:w="1278"/>
        <w:gridCol w:w="1095"/>
        <w:gridCol w:w="1666"/>
      </w:tblGrid>
      <w:tr w:rsidR="007D221C" w:rsidRPr="00657EB4" w14:paraId="343529A9" w14:textId="77777777" w:rsidTr="007D221C"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579B4" w14:textId="53622515" w:rsidR="007D221C" w:rsidRPr="00DF70D2" w:rsidRDefault="007D221C" w:rsidP="00DF70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Condition</w:t>
            </w:r>
            <w:proofErr w:type="spellEnd"/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AE108" w14:textId="00795FB6" w:rsidR="007D221C" w:rsidRPr="007D221C" w:rsidRDefault="007D221C" w:rsidP="00DF70D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2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Main mechanism of action (Ref)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7C64C" w14:textId="77777777" w:rsidR="007D221C" w:rsidRPr="00DF70D2" w:rsidRDefault="007D221C" w:rsidP="00DF70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DF70D2">
              <w:rPr>
                <w:rFonts w:ascii="Arial" w:hAnsi="Arial" w:cs="Arial"/>
                <w:b/>
                <w:bCs/>
                <w:sz w:val="18"/>
                <w:szCs w:val="18"/>
              </w:rPr>
              <w:t>Cytosolic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LC3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F3C01" w14:textId="77777777" w:rsidR="007D221C" w:rsidRPr="00DF70D2" w:rsidRDefault="007D221C" w:rsidP="00DF70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70D2">
              <w:rPr>
                <w:rFonts w:ascii="Arial" w:hAnsi="Arial" w:cs="Arial"/>
                <w:b/>
                <w:bCs/>
                <w:sz w:val="18"/>
                <w:szCs w:val="18"/>
              </w:rPr>
              <w:t>Nuclear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LC3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DEFDF" w14:textId="77777777" w:rsidR="007D221C" w:rsidRPr="00DF70D2" w:rsidRDefault="007D221C" w:rsidP="00DF70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F70D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Pattern of nuclear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LC3 </w:t>
            </w:r>
            <w:r w:rsidRPr="00DF70D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distribution</w:t>
            </w:r>
          </w:p>
        </w:tc>
      </w:tr>
      <w:tr w:rsidR="007D221C" w:rsidRPr="00DF70D2" w14:paraId="0FE9B02F" w14:textId="77777777" w:rsidTr="007D221C"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14:paraId="11F3DFC1" w14:textId="4ED6F26C" w:rsidR="007D221C" w:rsidRPr="00DF70D2" w:rsidRDefault="007D221C" w:rsidP="00DF70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2857" w:type="dxa"/>
            <w:tcBorders>
              <w:top w:val="single" w:sz="4" w:space="0" w:color="auto"/>
            </w:tcBorders>
            <w:vAlign w:val="center"/>
          </w:tcPr>
          <w:p w14:paraId="771F20F3" w14:textId="77777777" w:rsidR="007D221C" w:rsidRDefault="007D221C" w:rsidP="00DF70D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  <w:p w14:paraId="35CD5ECF" w14:textId="6B1A9DA8" w:rsidR="007D221C" w:rsidRDefault="007D221C" w:rsidP="00DF70D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-</w:t>
            </w:r>
          </w:p>
          <w:p w14:paraId="53DBA4B0" w14:textId="77777777" w:rsidR="007D221C" w:rsidRPr="00DF70D2" w:rsidRDefault="007D221C" w:rsidP="00DF70D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2C49C8E8" w14:textId="3DBD948F" w:rsidR="007D221C" w:rsidRPr="00DF70D2" w:rsidRDefault="007D221C" w:rsidP="00DF70D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++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25AD455F" w14:textId="2CF9196E" w:rsidR="007D221C" w:rsidRPr="00DF70D2" w:rsidRDefault="007D221C" w:rsidP="00DF70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++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14:paraId="034B263B" w14:textId="4180F6BD" w:rsidR="007D221C" w:rsidRPr="00DF70D2" w:rsidRDefault="007D221C" w:rsidP="00DF70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Punctiform</w:t>
            </w:r>
            <w:proofErr w:type="spellEnd"/>
          </w:p>
        </w:tc>
      </w:tr>
      <w:tr w:rsidR="007D221C" w:rsidRPr="00DF70D2" w14:paraId="5FEBA926" w14:textId="77777777" w:rsidTr="007D221C">
        <w:tc>
          <w:tcPr>
            <w:tcW w:w="1478" w:type="dxa"/>
            <w:vAlign w:val="center"/>
          </w:tcPr>
          <w:p w14:paraId="768BF921" w14:textId="77777777" w:rsidR="007D221C" w:rsidRPr="00DF70D2" w:rsidRDefault="007D221C" w:rsidP="00DF70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E164CA" w14:textId="77777777" w:rsidR="007D221C" w:rsidRPr="00DF70D2" w:rsidRDefault="007D221C" w:rsidP="00DF70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E498B0" w14:textId="230F2AE3" w:rsidR="007D221C" w:rsidRPr="00DF70D2" w:rsidRDefault="007D221C" w:rsidP="00DF70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DF70D2">
              <w:rPr>
                <w:rFonts w:ascii="Arial" w:hAnsi="Arial" w:cs="Arial"/>
                <w:b/>
                <w:bCs/>
                <w:sz w:val="18"/>
                <w:szCs w:val="18"/>
              </w:rPr>
              <w:t>Cisplatin</w:t>
            </w:r>
            <w:proofErr w:type="spellEnd"/>
            <w:r w:rsidRPr="00DF70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BC262CB" w14:textId="77777777" w:rsidR="007D221C" w:rsidRPr="00DF70D2" w:rsidRDefault="007D221C" w:rsidP="00DF70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7" w:type="dxa"/>
            <w:vAlign w:val="center"/>
          </w:tcPr>
          <w:p w14:paraId="0B54CAD5" w14:textId="77777777" w:rsidR="007D221C" w:rsidRPr="00DF70D2" w:rsidRDefault="007D221C" w:rsidP="00DF70D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  <w:p w14:paraId="4EF612FD" w14:textId="356FF457" w:rsidR="007D221C" w:rsidRPr="00DF70D2" w:rsidRDefault="007D221C" w:rsidP="00DF70D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Platinum agent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that</w:t>
            </w:r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inhibit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DNA synthesis by forming cross-links but also can produce </w:t>
            </w:r>
            <w:proofErr w:type="spellStart"/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intrastrand</w:t>
            </w:r>
            <w:proofErr w:type="spellEnd"/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cross-linking and DNA breakage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(46)</w:t>
            </w:r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.</w:t>
            </w:r>
          </w:p>
          <w:p w14:paraId="514343EF" w14:textId="77777777" w:rsidR="007D221C" w:rsidRPr="00DF70D2" w:rsidRDefault="007D221C" w:rsidP="00DF70D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vAlign w:val="center"/>
          </w:tcPr>
          <w:p w14:paraId="1C92015E" w14:textId="77777777" w:rsidR="007D221C" w:rsidRPr="00DF70D2" w:rsidRDefault="007D221C" w:rsidP="00DF70D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84B28F3" w14:textId="77777777" w:rsidR="007D221C" w:rsidRPr="00DF70D2" w:rsidRDefault="007D221C" w:rsidP="00DF70D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66EB5C9" w14:textId="00B869C0" w:rsidR="007D221C" w:rsidRPr="00DF70D2" w:rsidRDefault="007D221C" w:rsidP="00DF70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95" w:type="dxa"/>
            <w:vAlign w:val="center"/>
          </w:tcPr>
          <w:p w14:paraId="4040D31C" w14:textId="77777777" w:rsidR="007D221C" w:rsidRPr="00DF70D2" w:rsidRDefault="007D221C" w:rsidP="00DF70D2">
            <w:pPr>
              <w:jc w:val="center"/>
              <w:rPr>
                <w:sz w:val="18"/>
                <w:szCs w:val="18"/>
              </w:rPr>
            </w:pPr>
          </w:p>
          <w:p w14:paraId="11EFB304" w14:textId="77777777" w:rsidR="007D221C" w:rsidRPr="00DF70D2" w:rsidRDefault="007D221C" w:rsidP="00DF70D2">
            <w:pPr>
              <w:jc w:val="center"/>
              <w:rPr>
                <w:sz w:val="18"/>
                <w:szCs w:val="18"/>
              </w:rPr>
            </w:pPr>
          </w:p>
          <w:p w14:paraId="33B34BC3" w14:textId="6B5149FB" w:rsidR="007D221C" w:rsidRPr="00DF70D2" w:rsidRDefault="007D221C" w:rsidP="00DF70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0D2">
              <w:rPr>
                <w:rFonts w:ascii="Arial" w:hAnsi="Arial" w:cs="Arial"/>
                <w:sz w:val="18"/>
                <w:szCs w:val="18"/>
              </w:rPr>
              <w:t>++</w:t>
            </w: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Pr="00DF70D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666" w:type="dxa"/>
            <w:vAlign w:val="center"/>
          </w:tcPr>
          <w:p w14:paraId="006E513C" w14:textId="108D429E" w:rsidR="007D221C" w:rsidRPr="00DF70D2" w:rsidRDefault="007D221C" w:rsidP="00DF70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F70D2">
              <w:rPr>
                <w:rFonts w:ascii="Arial" w:hAnsi="Arial" w:cs="Arial"/>
                <w:sz w:val="18"/>
                <w:szCs w:val="18"/>
              </w:rPr>
              <w:t>Punctiform</w:t>
            </w:r>
            <w:proofErr w:type="spellEnd"/>
          </w:p>
        </w:tc>
      </w:tr>
      <w:tr w:rsidR="007D221C" w:rsidRPr="00DF70D2" w14:paraId="4D8BA180" w14:textId="77777777" w:rsidTr="007D221C">
        <w:tc>
          <w:tcPr>
            <w:tcW w:w="1478" w:type="dxa"/>
            <w:vAlign w:val="center"/>
          </w:tcPr>
          <w:p w14:paraId="6EC4EE48" w14:textId="77777777" w:rsidR="007D221C" w:rsidRPr="00DF70D2" w:rsidRDefault="007D221C" w:rsidP="00DF70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F62FA7" w14:textId="77777777" w:rsidR="007D221C" w:rsidRPr="00DF70D2" w:rsidRDefault="007D221C" w:rsidP="00DF70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8ED7EE" w14:textId="77777777" w:rsidR="007D221C" w:rsidRPr="00DF70D2" w:rsidRDefault="007D221C" w:rsidP="00DF70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DF70D2">
              <w:rPr>
                <w:rFonts w:ascii="Arial" w:hAnsi="Arial" w:cs="Arial"/>
                <w:b/>
                <w:bCs/>
                <w:sz w:val="18"/>
                <w:szCs w:val="18"/>
              </w:rPr>
              <w:t>Etoposide</w:t>
            </w:r>
            <w:proofErr w:type="spellEnd"/>
          </w:p>
          <w:p w14:paraId="10FEC37E" w14:textId="77777777" w:rsidR="007D221C" w:rsidRPr="00DF70D2" w:rsidRDefault="007D221C" w:rsidP="00DF70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7" w:type="dxa"/>
            <w:vAlign w:val="center"/>
          </w:tcPr>
          <w:p w14:paraId="189E802F" w14:textId="77777777" w:rsidR="007D221C" w:rsidRPr="00DF70D2" w:rsidRDefault="007D221C" w:rsidP="00DF70D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  <w:p w14:paraId="13A84286" w14:textId="79DA5AA8" w:rsidR="007D221C" w:rsidRPr="00DF70D2" w:rsidRDefault="007D221C" w:rsidP="00DF70D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Inhibits</w:t>
            </w:r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topoisomerase II,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leading to </w:t>
            </w:r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DNA double-strand breaks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. (47)</w:t>
            </w:r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.</w:t>
            </w:r>
          </w:p>
          <w:p w14:paraId="390CD20A" w14:textId="77777777" w:rsidR="007D221C" w:rsidRPr="007D221C" w:rsidRDefault="007D221C" w:rsidP="00DF70D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vAlign w:val="center"/>
          </w:tcPr>
          <w:p w14:paraId="3BE2AEC9" w14:textId="77777777" w:rsidR="007D221C" w:rsidRPr="007D221C" w:rsidRDefault="007D221C" w:rsidP="00DF70D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258371B" w14:textId="77777777" w:rsidR="007D221C" w:rsidRPr="00DF70D2" w:rsidRDefault="007D221C" w:rsidP="00DF70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0D2">
              <w:rPr>
                <w:rFonts w:ascii="Arial" w:hAnsi="Arial" w:cs="Arial"/>
                <w:sz w:val="18"/>
                <w:szCs w:val="18"/>
              </w:rPr>
              <w:t>+++</w:t>
            </w:r>
          </w:p>
        </w:tc>
        <w:tc>
          <w:tcPr>
            <w:tcW w:w="1095" w:type="dxa"/>
            <w:vAlign w:val="center"/>
          </w:tcPr>
          <w:p w14:paraId="0D46B15F" w14:textId="77777777" w:rsidR="007D221C" w:rsidRPr="00DF70D2" w:rsidRDefault="007D221C" w:rsidP="00DF70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0F4395" w14:textId="77777777" w:rsidR="007D221C" w:rsidRPr="00DF70D2" w:rsidRDefault="007D221C" w:rsidP="00DF70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0D2">
              <w:rPr>
                <w:rFonts w:ascii="Arial" w:hAnsi="Arial" w:cs="Arial"/>
                <w:sz w:val="18"/>
                <w:szCs w:val="18"/>
              </w:rPr>
              <w:t>+++</w:t>
            </w:r>
          </w:p>
        </w:tc>
        <w:tc>
          <w:tcPr>
            <w:tcW w:w="1666" w:type="dxa"/>
            <w:vAlign w:val="center"/>
          </w:tcPr>
          <w:p w14:paraId="20A09332" w14:textId="441FFACD" w:rsidR="007D221C" w:rsidRPr="00DF70D2" w:rsidRDefault="007D221C" w:rsidP="00DF70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Punctiform</w:t>
            </w:r>
            <w:proofErr w:type="spellEnd"/>
          </w:p>
        </w:tc>
      </w:tr>
      <w:tr w:rsidR="007D221C" w:rsidRPr="00DF70D2" w14:paraId="3C808E54" w14:textId="77777777" w:rsidTr="007D221C">
        <w:tc>
          <w:tcPr>
            <w:tcW w:w="1478" w:type="dxa"/>
            <w:vAlign w:val="center"/>
          </w:tcPr>
          <w:p w14:paraId="22C59C22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0399EC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34B6D8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DF70D2">
              <w:rPr>
                <w:rFonts w:ascii="Arial" w:hAnsi="Arial" w:cs="Arial"/>
                <w:b/>
                <w:bCs/>
                <w:sz w:val="18"/>
                <w:szCs w:val="18"/>
              </w:rPr>
              <w:t>Gemcitabine</w:t>
            </w:r>
            <w:proofErr w:type="spellEnd"/>
          </w:p>
          <w:p w14:paraId="4852F3A8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7" w:type="dxa"/>
            <w:vAlign w:val="center"/>
          </w:tcPr>
          <w:p w14:paraId="14575A95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  <w:p w14:paraId="763ABEFF" w14:textId="31A6B583" w:rsidR="007D221C" w:rsidRPr="00DF70D2" w:rsidRDefault="007D221C" w:rsidP="007D221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I</w:t>
            </w:r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nhibit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s </w:t>
            </w:r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DNA synthesis by enzyme ribonucleotide reductase and DNA polymerase and blocks the cellular cycle at G1/S-phase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(49)</w:t>
            </w:r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.</w:t>
            </w:r>
          </w:p>
          <w:p w14:paraId="315A4208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278" w:type="dxa"/>
            <w:vAlign w:val="center"/>
          </w:tcPr>
          <w:p w14:paraId="46BE37AB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EA40A1D" w14:textId="4789E7C5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0D2">
              <w:rPr>
                <w:rFonts w:ascii="Arial" w:hAnsi="Arial" w:cs="Arial"/>
                <w:sz w:val="18"/>
                <w:szCs w:val="18"/>
              </w:rPr>
              <w:t>+</w:t>
            </w:r>
            <w:r>
              <w:rPr>
                <w:rFonts w:ascii="Arial" w:hAnsi="Arial" w:cs="Arial"/>
                <w:sz w:val="18"/>
                <w:szCs w:val="18"/>
              </w:rPr>
              <w:t>++</w:t>
            </w:r>
          </w:p>
        </w:tc>
        <w:tc>
          <w:tcPr>
            <w:tcW w:w="1095" w:type="dxa"/>
            <w:vAlign w:val="center"/>
          </w:tcPr>
          <w:p w14:paraId="329141F8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24F93E" w14:textId="099C9998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0D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666" w:type="dxa"/>
            <w:vAlign w:val="center"/>
          </w:tcPr>
          <w:p w14:paraId="737A78FE" w14:textId="57BD0F2B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F70D2">
              <w:rPr>
                <w:rFonts w:ascii="Arial" w:hAnsi="Arial" w:cs="Arial"/>
                <w:sz w:val="18"/>
                <w:szCs w:val="18"/>
              </w:rPr>
              <w:t>Difuse</w:t>
            </w:r>
            <w:proofErr w:type="spellEnd"/>
          </w:p>
        </w:tc>
      </w:tr>
      <w:tr w:rsidR="007D221C" w:rsidRPr="00DF70D2" w14:paraId="76D6A1EE" w14:textId="77777777" w:rsidTr="007D221C">
        <w:tc>
          <w:tcPr>
            <w:tcW w:w="1478" w:type="dxa"/>
            <w:vAlign w:val="center"/>
          </w:tcPr>
          <w:p w14:paraId="43E7A86F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358909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D6E887" w14:textId="38F8562D" w:rsidR="007D221C" w:rsidRPr="00DF70D2" w:rsidRDefault="007D221C" w:rsidP="007D221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DF70D2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arboplatin</w:t>
            </w:r>
            <w:proofErr w:type="spellEnd"/>
            <w:r w:rsidRPr="00DF70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A3C394E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7" w:type="dxa"/>
            <w:vAlign w:val="center"/>
          </w:tcPr>
          <w:p w14:paraId="20A336BF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  <w:p w14:paraId="3077FD9A" w14:textId="601ED73F" w:rsidR="007D221C" w:rsidRPr="00DF70D2" w:rsidRDefault="007D221C" w:rsidP="007D221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I</w:t>
            </w:r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nhibit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DNA synthesis by forming cross-links but also can produce </w:t>
            </w:r>
            <w:proofErr w:type="spellStart"/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intrastrand</w:t>
            </w:r>
            <w:proofErr w:type="spellEnd"/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cross-linking and DNA breakage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(46)</w:t>
            </w:r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.</w:t>
            </w:r>
          </w:p>
          <w:p w14:paraId="236F64A4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278" w:type="dxa"/>
            <w:vAlign w:val="center"/>
          </w:tcPr>
          <w:p w14:paraId="0648C9FA" w14:textId="77777777" w:rsidR="007D221C" w:rsidRPr="00DF70D2" w:rsidRDefault="007D221C" w:rsidP="007D221C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17924CF" w14:textId="77777777" w:rsidR="007D221C" w:rsidRPr="00DF70D2" w:rsidRDefault="007D221C" w:rsidP="007D221C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374B25C" w14:textId="0F85DA64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70D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95" w:type="dxa"/>
            <w:vAlign w:val="center"/>
          </w:tcPr>
          <w:p w14:paraId="1D17E2DB" w14:textId="77777777" w:rsidR="007D221C" w:rsidRPr="00DF70D2" w:rsidRDefault="007D221C" w:rsidP="007D221C">
            <w:pPr>
              <w:jc w:val="center"/>
              <w:rPr>
                <w:sz w:val="18"/>
                <w:szCs w:val="18"/>
              </w:rPr>
            </w:pPr>
          </w:p>
          <w:p w14:paraId="3866ABB3" w14:textId="77777777" w:rsidR="007D221C" w:rsidRPr="00DF70D2" w:rsidRDefault="007D221C" w:rsidP="007D221C">
            <w:pPr>
              <w:jc w:val="center"/>
              <w:rPr>
                <w:sz w:val="18"/>
                <w:szCs w:val="18"/>
              </w:rPr>
            </w:pPr>
          </w:p>
          <w:p w14:paraId="2EEB318A" w14:textId="63AFBBE6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666" w:type="dxa"/>
            <w:vAlign w:val="center"/>
          </w:tcPr>
          <w:p w14:paraId="0FD844DE" w14:textId="62DDEA7B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Difuse</w:t>
            </w:r>
            <w:proofErr w:type="spellEnd"/>
          </w:p>
        </w:tc>
      </w:tr>
      <w:tr w:rsidR="007D221C" w:rsidRPr="00DF70D2" w14:paraId="0C06374D" w14:textId="77777777" w:rsidTr="007D221C">
        <w:tc>
          <w:tcPr>
            <w:tcW w:w="1478" w:type="dxa"/>
            <w:vAlign w:val="center"/>
          </w:tcPr>
          <w:p w14:paraId="00BF9321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7C147B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DF70D2">
              <w:rPr>
                <w:rFonts w:ascii="Arial" w:hAnsi="Arial" w:cs="Arial"/>
                <w:b/>
                <w:bCs/>
                <w:sz w:val="18"/>
                <w:szCs w:val="18"/>
              </w:rPr>
              <w:t>Paclitaxel</w:t>
            </w:r>
            <w:proofErr w:type="spellEnd"/>
          </w:p>
          <w:p w14:paraId="432A9511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7" w:type="dxa"/>
            <w:vAlign w:val="center"/>
          </w:tcPr>
          <w:p w14:paraId="53A57F12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  <w:p w14:paraId="5E4DAA9A" w14:textId="19E55F25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Inhibits microtubule</w:t>
            </w:r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disassembly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, thus</w:t>
            </w:r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compromising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intracellular trafficking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and</w:t>
            </w:r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mitosis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(48)</w:t>
            </w:r>
            <w:r w:rsidRPr="00DF70D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.</w:t>
            </w:r>
          </w:p>
        </w:tc>
        <w:tc>
          <w:tcPr>
            <w:tcW w:w="1278" w:type="dxa"/>
            <w:vAlign w:val="center"/>
          </w:tcPr>
          <w:p w14:paraId="6496C92F" w14:textId="4BAA2AD1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0D2">
              <w:rPr>
                <w:rFonts w:ascii="Arial" w:hAnsi="Arial" w:cs="Arial"/>
                <w:sz w:val="18"/>
                <w:szCs w:val="18"/>
              </w:rPr>
              <w:t>+</w:t>
            </w:r>
            <w:r>
              <w:rPr>
                <w:rFonts w:ascii="Arial" w:hAnsi="Arial" w:cs="Arial"/>
                <w:sz w:val="18"/>
                <w:szCs w:val="18"/>
              </w:rPr>
              <w:t>++++</w:t>
            </w:r>
          </w:p>
        </w:tc>
        <w:tc>
          <w:tcPr>
            <w:tcW w:w="1095" w:type="dxa"/>
            <w:vAlign w:val="center"/>
          </w:tcPr>
          <w:p w14:paraId="07B0F7DB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212FA0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2CE744" w14:textId="0F7FCBA9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0D2">
              <w:rPr>
                <w:rFonts w:ascii="Arial" w:hAnsi="Arial" w:cs="Arial"/>
                <w:sz w:val="18"/>
                <w:szCs w:val="18"/>
              </w:rPr>
              <w:t>+</w:t>
            </w:r>
            <w:r>
              <w:rPr>
                <w:rFonts w:ascii="Arial" w:hAnsi="Arial" w:cs="Arial"/>
                <w:sz w:val="18"/>
                <w:szCs w:val="18"/>
              </w:rPr>
              <w:t>++</w:t>
            </w:r>
          </w:p>
          <w:p w14:paraId="5CB0E2E2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FCE760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6944F73C" w14:textId="4C32782F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Punctiform</w:t>
            </w:r>
            <w:proofErr w:type="spellEnd"/>
          </w:p>
        </w:tc>
      </w:tr>
      <w:tr w:rsidR="007D221C" w:rsidRPr="00DF70D2" w14:paraId="693B740A" w14:textId="77777777" w:rsidTr="007D221C"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0879F530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14:paraId="41129971" w14:textId="77777777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59347187" w14:textId="6C2DB151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6FA519A8" w14:textId="4C517621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2BD640BD" w14:textId="71DD27EC" w:rsidR="007D221C" w:rsidRPr="00DF70D2" w:rsidRDefault="007D221C" w:rsidP="007D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DA1A8E" w14:textId="77777777" w:rsidR="00DF70D2" w:rsidRDefault="00DF70D2"/>
    <w:sectPr w:rsidR="00DF70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D2"/>
    <w:rsid w:val="000D122D"/>
    <w:rsid w:val="001E2B85"/>
    <w:rsid w:val="002B3259"/>
    <w:rsid w:val="00435F17"/>
    <w:rsid w:val="00657EB4"/>
    <w:rsid w:val="007D221C"/>
    <w:rsid w:val="007F03C3"/>
    <w:rsid w:val="008059F6"/>
    <w:rsid w:val="00C84998"/>
    <w:rsid w:val="00D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D53C"/>
  <w15:chartTrackingRefBased/>
  <w15:docId w15:val="{4B203B26-488F-4F8B-8C77-7C7E3DD0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F70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CREMONESE FILIPPI CHIELA</dc:creator>
  <cp:keywords/>
  <dc:description/>
  <cp:lastModifiedBy>Jose inacio gonzalez solari</cp:lastModifiedBy>
  <cp:revision>2</cp:revision>
  <dcterms:created xsi:type="dcterms:W3CDTF">2025-05-03T12:19:00Z</dcterms:created>
  <dcterms:modified xsi:type="dcterms:W3CDTF">2025-05-03T12:19:00Z</dcterms:modified>
</cp:coreProperties>
</file>