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B9470" w14:textId="3EFF148C" w:rsidR="0069448A" w:rsidRPr="003C7F2F" w:rsidRDefault="00D24C69">
      <w:pPr>
        <w:rPr>
          <w:rFonts w:ascii="Times New Roman" w:eastAsia="宋体" w:hAnsi="Times New Roman" w:cs="Times New Roman"/>
          <w:b/>
          <w:bCs/>
          <w:sz w:val="24"/>
          <w:szCs w:val="24"/>
        </w:rPr>
      </w:pPr>
      <w:r w:rsidRPr="003C7F2F">
        <w:rPr>
          <w:rFonts w:ascii="Times New Roman" w:eastAsia="宋体" w:hAnsi="Times New Roman" w:cs="Times New Roman"/>
          <w:b/>
          <w:bCs/>
          <w:sz w:val="24"/>
          <w:szCs w:val="24"/>
        </w:rPr>
        <w:t>1.</w:t>
      </w:r>
      <w:r w:rsidR="007B45AD" w:rsidRPr="003C7F2F">
        <w:rPr>
          <w:rFonts w:ascii="Times New Roman" w:eastAsia="宋体" w:hAnsi="Times New Roman" w:cs="Times New Roman"/>
          <w:kern w:val="0"/>
          <w:sz w:val="24"/>
          <w:szCs w:val="24"/>
        </w:rPr>
        <w:t xml:space="preserve"> </w:t>
      </w:r>
      <w:r w:rsidR="007B45AD" w:rsidRPr="003C7F2F">
        <w:rPr>
          <w:rFonts w:ascii="Times New Roman" w:eastAsia="宋体" w:hAnsi="Times New Roman" w:cs="Times New Roman"/>
          <w:b/>
          <w:bCs/>
          <w:sz w:val="24"/>
          <w:szCs w:val="24"/>
        </w:rPr>
        <w:t>Study 1 Supplementary Materials</w:t>
      </w:r>
    </w:p>
    <w:p w14:paraId="6DEDEFA8" w14:textId="0D09818C" w:rsidR="00D24C69" w:rsidRPr="003C7F2F" w:rsidRDefault="00D24C69" w:rsidP="00AB4674">
      <w:pPr>
        <w:spacing w:line="360" w:lineRule="auto"/>
        <w:rPr>
          <w:rFonts w:ascii="Times New Roman" w:eastAsia="宋体" w:hAnsi="Times New Roman" w:cs="Times New Roman"/>
          <w:b/>
          <w:bCs/>
          <w:sz w:val="24"/>
          <w:szCs w:val="24"/>
        </w:rPr>
      </w:pPr>
      <w:r w:rsidRPr="003C7F2F">
        <w:rPr>
          <w:rFonts w:ascii="Times New Roman" w:eastAsia="宋体" w:hAnsi="Times New Roman" w:cs="Times New Roman"/>
          <w:b/>
          <w:bCs/>
          <w:sz w:val="24"/>
          <w:szCs w:val="24"/>
        </w:rPr>
        <w:t xml:space="preserve">1.1 </w:t>
      </w:r>
      <w:r w:rsidR="0089480B" w:rsidRPr="003C7F2F">
        <w:rPr>
          <w:rFonts w:ascii="Times New Roman" w:eastAsia="宋体" w:hAnsi="Times New Roman" w:cs="Times New Roman"/>
          <w:b/>
          <w:bCs/>
          <w:sz w:val="24"/>
          <w:szCs w:val="24"/>
        </w:rPr>
        <w:t>Sample and procedures</w:t>
      </w:r>
    </w:p>
    <w:p w14:paraId="73280697" w14:textId="77777777" w:rsidR="00445866" w:rsidRDefault="00445866" w:rsidP="00445866">
      <w:pPr>
        <w:spacing w:line="360" w:lineRule="auto"/>
        <w:ind w:firstLine="420"/>
        <w:rPr>
          <w:rFonts w:ascii="Times New Roman" w:hAnsi="Times New Roman" w:cs="Times New Roman"/>
          <w:szCs w:val="21"/>
        </w:rPr>
      </w:pPr>
      <w:r w:rsidRPr="00E229C3">
        <w:rPr>
          <w:rFonts w:ascii="Times New Roman" w:hAnsi="Times New Roman" w:cs="Times New Roman" w:hint="eastAsia"/>
          <w:szCs w:val="21"/>
        </w:rPr>
        <w:t xml:space="preserve">The data for Study 1 are from the 2020 China Family Tracking Survey (CFPS), which consists of three parts: the 2020 individual self-response questionnaire, the 2020 parental proxy questionnaire, and the 2020 individual-level proxy questionnaire. Based on the research questions in this paper, for the measurement of objective and subjective perceptions of family socioeconomic status during childhood, the subjective perceptions of family socioeconomic status during childhood are as follows The subjective perceived socio-economic status of the family in childhood is measured by individual recall of the question </w:t>
      </w:r>
      <w:r w:rsidRPr="00E229C3">
        <w:rPr>
          <w:rFonts w:ascii="Times New Roman" w:hAnsi="Times New Roman" w:cs="Times New Roman" w:hint="eastAsia"/>
          <w:szCs w:val="21"/>
        </w:rPr>
        <w:t>“</w:t>
      </w:r>
      <w:r w:rsidRPr="00E229C3">
        <w:rPr>
          <w:rFonts w:ascii="Times New Roman" w:hAnsi="Times New Roman" w:cs="Times New Roman" w:hint="eastAsia"/>
          <w:szCs w:val="21"/>
        </w:rPr>
        <w:t>What is the score of your family's social status in the local area (qv04)</w:t>
      </w:r>
      <w:r w:rsidRPr="00E229C3">
        <w:rPr>
          <w:rFonts w:ascii="Times New Roman" w:hAnsi="Times New Roman" w:cs="Times New Roman" w:hint="eastAsia"/>
          <w:szCs w:val="21"/>
        </w:rPr>
        <w:t>”</w:t>
      </w:r>
      <w:r w:rsidRPr="00E229C3">
        <w:rPr>
          <w:rFonts w:ascii="Times New Roman" w:hAnsi="Times New Roman" w:cs="Times New Roman" w:hint="eastAsia"/>
          <w:szCs w:val="21"/>
        </w:rPr>
        <w:t xml:space="preserve"> on a scale of 1-5, with 1 indicating very low and 5 indicating very high. Objective family socioeconomic status during childhood was mainly measured by parents' occupation (v103, v203) and education level (qv102, qv202), with reference to Huang et al.'s</w:t>
      </w:r>
      <w:r>
        <w:rPr>
          <w:rFonts w:ascii="Times New Roman" w:hAnsi="Times New Roman" w:cs="Times New Roman" w:hint="eastAsia"/>
          <w:szCs w:val="21"/>
        </w:rPr>
        <w:t xml:space="preserve"> (2024)</w:t>
      </w:r>
      <w:r w:rsidRPr="00E229C3">
        <w:rPr>
          <w:rFonts w:ascii="Times New Roman" w:hAnsi="Times New Roman" w:cs="Times New Roman" w:hint="eastAsia"/>
          <w:szCs w:val="21"/>
        </w:rPr>
        <w:t xml:space="preserve"> study that categorized occupational status into four levels, lower, lower-middle, upper-middle, and upper, and assigned a score of 1-4; and CFPS questionnaires that classified education level as below elementary school, elementary school, junior high school, senior high school/secondary school/technical school/vocational high school, junior college, undergraduate, master's degree, and doctoral degree at eight levels, and the higher the score, the higher the level of education. According to Liu's</w:t>
      </w:r>
      <w:r>
        <w:rPr>
          <w:rFonts w:ascii="Times New Roman" w:hAnsi="Times New Roman" w:cs="Times New Roman" w:hint="eastAsia"/>
          <w:szCs w:val="21"/>
        </w:rPr>
        <w:t xml:space="preserve"> (2024)</w:t>
      </w:r>
      <w:r w:rsidRPr="00E229C3">
        <w:rPr>
          <w:rFonts w:ascii="Times New Roman" w:hAnsi="Times New Roman" w:cs="Times New Roman" w:hint="eastAsia"/>
          <w:szCs w:val="21"/>
        </w:rPr>
        <w:t xml:space="preserve"> calculation of family socioeconomic status, whether there is consistency between objective and subjective perceived family socioeconomic status during childhood is expressed as the difference between the two. The dependent variable Employees' well-being was measured by the individual's overall satisfaction with their job because the study was mainly about individuals in the workplace, with the question item </w:t>
      </w:r>
      <w:r w:rsidRPr="00E229C3">
        <w:rPr>
          <w:rFonts w:ascii="Times New Roman" w:hAnsi="Times New Roman" w:cs="Times New Roman" w:hint="eastAsia"/>
          <w:szCs w:val="21"/>
        </w:rPr>
        <w:t>“</w:t>
      </w:r>
      <w:r w:rsidRPr="00E229C3">
        <w:rPr>
          <w:rFonts w:ascii="Times New Roman" w:hAnsi="Times New Roman" w:cs="Times New Roman" w:hint="eastAsia"/>
          <w:szCs w:val="21"/>
        </w:rPr>
        <w:t>How satisfied are you with this job?</w:t>
      </w:r>
      <w:r w:rsidRPr="00E229C3">
        <w:rPr>
          <w:rFonts w:ascii="Times New Roman" w:hAnsi="Times New Roman" w:cs="Times New Roman" w:hint="eastAsia"/>
          <w:szCs w:val="21"/>
        </w:rPr>
        <w:t>”</w:t>
      </w:r>
      <w:r w:rsidRPr="00E229C3">
        <w:rPr>
          <w:rFonts w:ascii="Times New Roman" w:hAnsi="Times New Roman" w:cs="Times New Roman" w:hint="eastAsia"/>
          <w:szCs w:val="21"/>
        </w:rPr>
        <w:t xml:space="preserve"> (qg406) on a scale of 1-5, with 1 indicating very dissatisfied, 3 indicating average, and 5 indicating very satisfied. Occupational delayed gratification, according to its connotation of pursuing a long-term development goal, is measured in terms of long-term or short-term development by the question </w:t>
      </w:r>
      <w:r w:rsidRPr="00E229C3">
        <w:rPr>
          <w:rFonts w:ascii="Times New Roman" w:hAnsi="Times New Roman" w:cs="Times New Roman" w:hint="eastAsia"/>
          <w:szCs w:val="21"/>
        </w:rPr>
        <w:t>“</w:t>
      </w:r>
      <w:r w:rsidRPr="00E229C3">
        <w:rPr>
          <w:rFonts w:ascii="Times New Roman" w:hAnsi="Times New Roman" w:cs="Times New Roman" w:hint="eastAsia"/>
          <w:szCs w:val="21"/>
        </w:rPr>
        <w:t>Your desired level of education (qc201)</w:t>
      </w:r>
      <w:r w:rsidRPr="00E229C3">
        <w:rPr>
          <w:rFonts w:ascii="Times New Roman" w:hAnsi="Times New Roman" w:cs="Times New Roman" w:hint="eastAsia"/>
          <w:szCs w:val="21"/>
        </w:rPr>
        <w:t>”</w:t>
      </w:r>
      <w:r w:rsidRPr="00E229C3">
        <w:rPr>
          <w:rFonts w:ascii="Times New Roman" w:hAnsi="Times New Roman" w:cs="Times New Roman" w:hint="eastAsia"/>
          <w:szCs w:val="21"/>
        </w:rPr>
        <w:t xml:space="preserve">, with choices of elementary school, junior high school, high school/junior high school/technical/vocational high school, junior college, bachelor's degree, master's degree, doctor's degree, with scores of 1-5, and with scores of 1-5. The higher the score, the more likely they will choose a slow strategy in their choice of strategy and pursue long-term development. The moderator variable Organizational support climate is divided into three dimensions: working support climate, </w:t>
      </w:r>
      <w:r w:rsidRPr="00E229C3">
        <w:rPr>
          <w:rFonts w:ascii="Times New Roman" w:hAnsi="Times New Roman" w:cs="Times New Roman" w:hint="eastAsia"/>
          <w:szCs w:val="21"/>
        </w:rPr>
        <w:lastRenderedPageBreak/>
        <w:t xml:space="preserve">belonging support climate, and growth support climate. The question item </w:t>
      </w:r>
      <w:r w:rsidRPr="00E229C3">
        <w:rPr>
          <w:rFonts w:ascii="Times New Roman" w:hAnsi="Times New Roman" w:cs="Times New Roman" w:hint="eastAsia"/>
          <w:szCs w:val="21"/>
        </w:rPr>
        <w:t>“</w:t>
      </w:r>
      <w:r w:rsidRPr="00E229C3">
        <w:rPr>
          <w:rFonts w:ascii="Times New Roman" w:hAnsi="Times New Roman" w:cs="Times New Roman" w:hint="eastAsia"/>
          <w:szCs w:val="21"/>
        </w:rPr>
        <w:t>How satisfied are you with the work environment at this job?</w:t>
      </w:r>
      <w:r w:rsidRPr="00E229C3">
        <w:rPr>
          <w:rFonts w:ascii="Times New Roman" w:hAnsi="Times New Roman" w:cs="Times New Roman" w:hint="eastAsia"/>
          <w:szCs w:val="21"/>
        </w:rPr>
        <w:t>”</w:t>
      </w:r>
      <w:r w:rsidRPr="00E229C3">
        <w:rPr>
          <w:rFonts w:ascii="Times New Roman" w:hAnsi="Times New Roman" w:cs="Times New Roman" w:hint="eastAsia"/>
          <w:szCs w:val="21"/>
        </w:rPr>
        <w:t xml:space="preserve"> (qg403) measures work-based supportive climate and </w:t>
      </w:r>
      <w:r w:rsidRPr="00E229C3">
        <w:rPr>
          <w:rFonts w:ascii="Times New Roman" w:hAnsi="Times New Roman" w:cs="Times New Roman" w:hint="eastAsia"/>
          <w:szCs w:val="21"/>
        </w:rPr>
        <w:t>“</w:t>
      </w:r>
      <w:r w:rsidRPr="00E229C3">
        <w:rPr>
          <w:rFonts w:ascii="Times New Roman" w:hAnsi="Times New Roman" w:cs="Times New Roman" w:hint="eastAsia"/>
          <w:szCs w:val="21"/>
        </w:rPr>
        <w:t>How satisfied are you with the hours of work at this job?</w:t>
      </w:r>
      <w:r w:rsidRPr="00E229C3">
        <w:rPr>
          <w:rFonts w:ascii="Times New Roman" w:hAnsi="Times New Roman" w:cs="Times New Roman" w:hint="eastAsia"/>
          <w:szCs w:val="21"/>
        </w:rPr>
        <w:t>”</w:t>
      </w:r>
      <w:r w:rsidRPr="00E229C3">
        <w:rPr>
          <w:rFonts w:ascii="Times New Roman" w:hAnsi="Times New Roman" w:cs="Times New Roman" w:hint="eastAsia"/>
          <w:szCs w:val="21"/>
        </w:rPr>
        <w:t xml:space="preserve"> (qg404) to measure attributional supportive climate, </w:t>
      </w:r>
      <w:r w:rsidRPr="00E229C3">
        <w:rPr>
          <w:rFonts w:ascii="Times New Roman" w:hAnsi="Times New Roman" w:cs="Times New Roman" w:hint="eastAsia"/>
          <w:szCs w:val="21"/>
        </w:rPr>
        <w:t>“</w:t>
      </w:r>
      <w:r w:rsidRPr="00E229C3">
        <w:rPr>
          <w:rFonts w:ascii="Times New Roman" w:hAnsi="Times New Roman" w:cs="Times New Roman" w:hint="eastAsia"/>
          <w:szCs w:val="21"/>
        </w:rPr>
        <w:t>How satisfied are you with the opportunities for advancement at this job?</w:t>
      </w:r>
      <w:r w:rsidRPr="00E229C3">
        <w:rPr>
          <w:rFonts w:ascii="Times New Roman" w:hAnsi="Times New Roman" w:cs="Times New Roman" w:hint="eastAsia"/>
          <w:szCs w:val="21"/>
        </w:rPr>
        <w:t>”</w:t>
      </w:r>
      <w:r w:rsidRPr="00E229C3">
        <w:rPr>
          <w:rFonts w:ascii="Times New Roman" w:hAnsi="Times New Roman" w:cs="Times New Roman" w:hint="eastAsia"/>
          <w:szCs w:val="21"/>
        </w:rPr>
        <w:t xml:space="preserve"> (qg405) to measure growth supportive climate on a scale of 1-5, with 1 representing very dissatisfied, 3 representing average, and 5 representing very satisfied, and each of the above data was aggregated into a single factor to be included in the model as a continuous variable. In this study, gender (qa002), age (age), education level (w01), and household type (qa301) were used as control variables. Finally, out of 25,114 data, 1113 data were obtained after screening and correlation analysis was performed on these data.</w:t>
      </w:r>
    </w:p>
    <w:p w14:paraId="40E54918" w14:textId="7877E9ED" w:rsidR="00E24D8D" w:rsidRPr="00976504" w:rsidRDefault="00E24D8D" w:rsidP="00554075">
      <w:pPr>
        <w:spacing w:line="360" w:lineRule="auto"/>
        <w:rPr>
          <w:rFonts w:ascii="Times New Roman" w:eastAsia="宋体" w:hAnsi="Times New Roman" w:cs="Times New Roman"/>
          <w:b/>
          <w:bCs/>
          <w:sz w:val="24"/>
          <w:szCs w:val="24"/>
        </w:rPr>
      </w:pPr>
      <w:r w:rsidRPr="00976504">
        <w:rPr>
          <w:rFonts w:ascii="Times New Roman" w:eastAsia="宋体" w:hAnsi="Times New Roman" w:cs="Times New Roman" w:hint="eastAsia"/>
          <w:b/>
          <w:bCs/>
          <w:sz w:val="24"/>
          <w:szCs w:val="24"/>
        </w:rPr>
        <w:t xml:space="preserve">1.2 </w:t>
      </w:r>
      <w:r w:rsidR="00554075" w:rsidRPr="00976504">
        <w:rPr>
          <w:rFonts w:ascii="Times New Roman" w:eastAsia="宋体" w:hAnsi="Times New Roman" w:cs="Times New Roman" w:hint="eastAsia"/>
          <w:b/>
          <w:bCs/>
          <w:sz w:val="24"/>
          <w:szCs w:val="24"/>
        </w:rPr>
        <w:t xml:space="preserve">Statistical </w:t>
      </w:r>
      <w:r w:rsidR="00976504" w:rsidRPr="00976504">
        <w:rPr>
          <w:rFonts w:ascii="Times New Roman" w:eastAsia="宋体" w:hAnsi="Times New Roman" w:cs="Times New Roman" w:hint="eastAsia"/>
          <w:b/>
          <w:bCs/>
          <w:sz w:val="24"/>
          <w:szCs w:val="24"/>
        </w:rPr>
        <w:t>analysis</w:t>
      </w:r>
    </w:p>
    <w:p w14:paraId="3519496D" w14:textId="4D222ECC" w:rsidR="00A941B8" w:rsidRPr="00DA1C8E" w:rsidRDefault="003558C1" w:rsidP="00DA1C8E">
      <w:pPr>
        <w:spacing w:line="360" w:lineRule="auto"/>
        <w:ind w:firstLine="420"/>
        <w:rPr>
          <w:rFonts w:ascii="Times New Roman" w:hAnsi="Times New Roman" w:cs="Times New Roman"/>
          <w:szCs w:val="21"/>
        </w:rPr>
      </w:pPr>
      <w:r w:rsidRPr="00266B54">
        <w:rPr>
          <w:rFonts w:ascii="Times New Roman" w:hAnsi="Times New Roman" w:cs="Times New Roman" w:hint="eastAsia"/>
          <w:szCs w:val="21"/>
        </w:rPr>
        <w:t>The following analyses were conducted in Study 1 using SPSS 24.0 data analysis software,</w:t>
      </w:r>
      <w:r w:rsidR="008C5BAB" w:rsidRPr="008C5BAB">
        <w:rPr>
          <w:rFonts w:ascii="Times New Roman" w:hAnsi="Times New Roman" w:cs="Times New Roman" w:hint="eastAsia"/>
          <w:szCs w:val="21"/>
        </w:rPr>
        <w:t xml:space="preserve"> </w:t>
      </w:r>
      <w:r w:rsidR="008C5BAB" w:rsidRPr="00266B54">
        <w:rPr>
          <w:rFonts w:ascii="Times New Roman" w:hAnsi="Times New Roman" w:cs="Times New Roman" w:hint="eastAsia"/>
          <w:szCs w:val="21"/>
        </w:rPr>
        <w:t>Table 1 shows the results of descriptive statistical analysis of the variables, in which the inconsistency accounts for 96%, which shows that the discrepancy between the individual's subjective perception and the objective actual situation is a common phenomenon, and the percentage of low objective-high subjective situation is higher than that of high objective-low subjective situation, which indicates that the individual's subjective perception is more important to his/her behavior is more important.</w:t>
      </w:r>
      <w:r w:rsidR="00DA1C8E" w:rsidRPr="00DA1C8E">
        <w:rPr>
          <w:rFonts w:ascii="Times New Roman" w:hAnsi="Times New Roman" w:cs="Times New Roman"/>
          <w:szCs w:val="21"/>
        </w:rPr>
        <w:t xml:space="preserve"> </w:t>
      </w:r>
    </w:p>
    <w:p w14:paraId="5B131644" w14:textId="77777777" w:rsidR="00794290" w:rsidRDefault="00794290" w:rsidP="00794290">
      <w:pPr>
        <w:jc w:val="center"/>
        <w:rPr>
          <w:rFonts w:ascii="Times New Roman" w:hAnsi="Times New Roman" w:cs="Times New Roman"/>
          <w:szCs w:val="21"/>
        </w:rPr>
      </w:pPr>
      <w:r w:rsidRPr="002B36AC">
        <w:rPr>
          <w:rFonts w:ascii="Times New Roman" w:hAnsi="Times New Roman" w:cs="Times New Roman" w:hint="eastAsia"/>
          <w:b/>
          <w:bCs/>
          <w:szCs w:val="21"/>
        </w:rPr>
        <w:t>Table 1</w:t>
      </w:r>
      <w:r w:rsidRPr="002B36AC">
        <w:rPr>
          <w:rFonts w:ascii="Times New Roman" w:hAnsi="Times New Roman" w:cs="Times New Roman" w:hint="eastAsia"/>
          <w:szCs w:val="21"/>
        </w:rPr>
        <w:t xml:space="preserve"> Descriptive statistics of variables</w:t>
      </w:r>
    </w:p>
    <w:tbl>
      <w:tblPr>
        <w:tblW w:w="0" w:type="auto"/>
        <w:jc w:val="center"/>
        <w:tblLook w:val="04A0" w:firstRow="1" w:lastRow="0" w:firstColumn="1" w:lastColumn="0" w:noHBand="0" w:noVBand="1"/>
      </w:tblPr>
      <w:tblGrid>
        <w:gridCol w:w="1404"/>
        <w:gridCol w:w="2852"/>
        <w:gridCol w:w="708"/>
        <w:gridCol w:w="567"/>
        <w:gridCol w:w="757"/>
        <w:gridCol w:w="621"/>
        <w:gridCol w:w="1397"/>
      </w:tblGrid>
      <w:tr w:rsidR="00794290" w:rsidRPr="00EB3497" w14:paraId="20B0422F" w14:textId="77777777" w:rsidTr="005D2F56">
        <w:trPr>
          <w:trHeight w:val="280"/>
          <w:jc w:val="center"/>
        </w:trPr>
        <w:tc>
          <w:tcPr>
            <w:tcW w:w="4395" w:type="dxa"/>
            <w:gridSpan w:val="2"/>
            <w:tcBorders>
              <w:top w:val="single" w:sz="8" w:space="0" w:color="000000" w:themeColor="text1"/>
              <w:left w:val="nil"/>
              <w:bottom w:val="single" w:sz="8" w:space="0" w:color="000000" w:themeColor="text1"/>
            </w:tcBorders>
            <w:vAlign w:val="bottom"/>
            <w:hideMark/>
          </w:tcPr>
          <w:p w14:paraId="064A21F2" w14:textId="77777777" w:rsidR="00794290" w:rsidRPr="00EB3497" w:rsidRDefault="00794290" w:rsidP="005D2F56">
            <w:pPr>
              <w:widowControl/>
              <w:spacing w:line="360" w:lineRule="auto"/>
              <w:jc w:val="left"/>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Variables</w:t>
            </w:r>
          </w:p>
        </w:tc>
        <w:tc>
          <w:tcPr>
            <w:tcW w:w="708" w:type="dxa"/>
            <w:tcBorders>
              <w:top w:val="single" w:sz="8" w:space="0" w:color="000000" w:themeColor="text1"/>
              <w:bottom w:val="single" w:sz="8" w:space="0" w:color="000000" w:themeColor="text1"/>
            </w:tcBorders>
            <w:vAlign w:val="center"/>
            <w:hideMark/>
          </w:tcPr>
          <w:p w14:paraId="65050253" w14:textId="77777777" w:rsidR="00794290" w:rsidRPr="00EB3497" w:rsidRDefault="00794290" w:rsidP="005D2F56">
            <w:pPr>
              <w:widowControl/>
              <w:spacing w:line="360" w:lineRule="auto"/>
              <w:jc w:val="center"/>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Min</w:t>
            </w:r>
          </w:p>
        </w:tc>
        <w:tc>
          <w:tcPr>
            <w:tcW w:w="567" w:type="dxa"/>
            <w:tcBorders>
              <w:top w:val="single" w:sz="8" w:space="0" w:color="000000" w:themeColor="text1"/>
              <w:bottom w:val="single" w:sz="8" w:space="0" w:color="000000" w:themeColor="text1"/>
            </w:tcBorders>
            <w:vAlign w:val="center"/>
            <w:hideMark/>
          </w:tcPr>
          <w:p w14:paraId="0C3719F3" w14:textId="77777777" w:rsidR="00794290" w:rsidRPr="00EB3497" w:rsidRDefault="00794290" w:rsidP="005D2F56">
            <w:pPr>
              <w:widowControl/>
              <w:spacing w:line="360" w:lineRule="auto"/>
              <w:jc w:val="center"/>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Max</w:t>
            </w:r>
          </w:p>
        </w:tc>
        <w:tc>
          <w:tcPr>
            <w:tcW w:w="757" w:type="dxa"/>
            <w:tcBorders>
              <w:top w:val="single" w:sz="8" w:space="0" w:color="000000" w:themeColor="text1"/>
              <w:bottom w:val="single" w:sz="8" w:space="0" w:color="000000" w:themeColor="text1"/>
            </w:tcBorders>
            <w:vAlign w:val="center"/>
            <w:hideMark/>
          </w:tcPr>
          <w:p w14:paraId="38EB330E" w14:textId="77777777" w:rsidR="00794290" w:rsidRPr="00EB3497" w:rsidRDefault="00794290" w:rsidP="005D2F56">
            <w:pPr>
              <w:widowControl/>
              <w:spacing w:line="360" w:lineRule="auto"/>
              <w:jc w:val="center"/>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Mean</w:t>
            </w:r>
          </w:p>
        </w:tc>
        <w:tc>
          <w:tcPr>
            <w:tcW w:w="450" w:type="dxa"/>
            <w:tcBorders>
              <w:top w:val="single" w:sz="8" w:space="0" w:color="000000" w:themeColor="text1"/>
              <w:bottom w:val="single" w:sz="8" w:space="0" w:color="000000" w:themeColor="text1"/>
              <w:right w:val="nil"/>
            </w:tcBorders>
            <w:vAlign w:val="center"/>
            <w:hideMark/>
          </w:tcPr>
          <w:p w14:paraId="32126745" w14:textId="77777777" w:rsidR="00794290" w:rsidRPr="00EB3497" w:rsidRDefault="00794290" w:rsidP="005D2F56">
            <w:pPr>
              <w:widowControl/>
              <w:spacing w:line="360" w:lineRule="auto"/>
              <w:jc w:val="center"/>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SD</w:t>
            </w:r>
          </w:p>
        </w:tc>
        <w:tc>
          <w:tcPr>
            <w:tcW w:w="1429" w:type="dxa"/>
            <w:tcBorders>
              <w:top w:val="single" w:sz="8" w:space="0" w:color="000000" w:themeColor="text1"/>
              <w:bottom w:val="single" w:sz="8" w:space="0" w:color="000000" w:themeColor="text1"/>
              <w:right w:val="nil"/>
            </w:tcBorders>
          </w:tcPr>
          <w:p w14:paraId="07108AFA" w14:textId="77777777" w:rsidR="00794290" w:rsidRPr="00EB3497" w:rsidRDefault="00794290" w:rsidP="005D2F56">
            <w:pPr>
              <w:widowControl/>
              <w:spacing w:line="360" w:lineRule="auto"/>
              <w:jc w:val="center"/>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observed value</w:t>
            </w:r>
          </w:p>
        </w:tc>
      </w:tr>
      <w:tr w:rsidR="00794290" w:rsidRPr="00EB3497" w14:paraId="2CADB306" w14:textId="77777777" w:rsidTr="005D2F56">
        <w:trPr>
          <w:trHeight w:val="280"/>
          <w:jc w:val="center"/>
        </w:trPr>
        <w:tc>
          <w:tcPr>
            <w:tcW w:w="4395" w:type="dxa"/>
            <w:gridSpan w:val="2"/>
            <w:tcBorders>
              <w:top w:val="single" w:sz="8" w:space="0" w:color="000000" w:themeColor="text1"/>
              <w:left w:val="nil"/>
              <w:bottom w:val="single" w:sz="8" w:space="0" w:color="000000" w:themeColor="text1"/>
            </w:tcBorders>
            <w:vAlign w:val="bottom"/>
          </w:tcPr>
          <w:p w14:paraId="24E7C2BE" w14:textId="77777777" w:rsidR="00794290" w:rsidRPr="00EB3497" w:rsidRDefault="00794290" w:rsidP="005D2F56">
            <w:pPr>
              <w:widowControl/>
              <w:spacing w:line="360" w:lineRule="auto"/>
              <w:jc w:val="left"/>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control variable</w:t>
            </w:r>
          </w:p>
        </w:tc>
        <w:tc>
          <w:tcPr>
            <w:tcW w:w="708" w:type="dxa"/>
            <w:tcBorders>
              <w:top w:val="single" w:sz="8" w:space="0" w:color="000000" w:themeColor="text1"/>
              <w:bottom w:val="single" w:sz="8" w:space="0" w:color="000000" w:themeColor="text1"/>
            </w:tcBorders>
            <w:vAlign w:val="center"/>
          </w:tcPr>
          <w:p w14:paraId="6A26B94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567" w:type="dxa"/>
            <w:tcBorders>
              <w:top w:val="single" w:sz="8" w:space="0" w:color="000000" w:themeColor="text1"/>
              <w:bottom w:val="single" w:sz="8" w:space="0" w:color="000000" w:themeColor="text1"/>
            </w:tcBorders>
            <w:vAlign w:val="center"/>
          </w:tcPr>
          <w:p w14:paraId="6A9FCDB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757" w:type="dxa"/>
            <w:tcBorders>
              <w:top w:val="single" w:sz="8" w:space="0" w:color="000000" w:themeColor="text1"/>
              <w:bottom w:val="single" w:sz="8" w:space="0" w:color="000000" w:themeColor="text1"/>
            </w:tcBorders>
            <w:vAlign w:val="center"/>
          </w:tcPr>
          <w:p w14:paraId="0FA399E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450" w:type="dxa"/>
            <w:tcBorders>
              <w:top w:val="single" w:sz="8" w:space="0" w:color="000000" w:themeColor="text1"/>
              <w:bottom w:val="single" w:sz="8" w:space="0" w:color="000000" w:themeColor="text1"/>
              <w:right w:val="nil"/>
            </w:tcBorders>
            <w:vAlign w:val="center"/>
          </w:tcPr>
          <w:p w14:paraId="12551EF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1429" w:type="dxa"/>
            <w:tcBorders>
              <w:top w:val="single" w:sz="8" w:space="0" w:color="000000" w:themeColor="text1"/>
              <w:bottom w:val="single" w:sz="8" w:space="0" w:color="000000" w:themeColor="text1"/>
              <w:right w:val="nil"/>
            </w:tcBorders>
            <w:vAlign w:val="center"/>
          </w:tcPr>
          <w:p w14:paraId="6692E6D0"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r>
      <w:tr w:rsidR="00794290" w:rsidRPr="00EB3497" w14:paraId="03011B69" w14:textId="77777777" w:rsidTr="005D2F56">
        <w:trPr>
          <w:trHeight w:val="280"/>
          <w:jc w:val="center"/>
        </w:trPr>
        <w:tc>
          <w:tcPr>
            <w:tcW w:w="4395" w:type="dxa"/>
            <w:gridSpan w:val="2"/>
            <w:tcBorders>
              <w:top w:val="single" w:sz="8" w:space="0" w:color="000000" w:themeColor="text1"/>
              <w:left w:val="nil"/>
              <w:bottom w:val="single" w:sz="4" w:space="0" w:color="000000" w:themeColor="text1"/>
            </w:tcBorders>
            <w:shd w:val="clear" w:color="000000" w:fill="auto"/>
            <w:hideMark/>
          </w:tcPr>
          <w:p w14:paraId="1EB9B184"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sex</w:t>
            </w:r>
          </w:p>
        </w:tc>
        <w:tc>
          <w:tcPr>
            <w:tcW w:w="708" w:type="dxa"/>
            <w:tcBorders>
              <w:top w:val="single" w:sz="8" w:space="0" w:color="000000" w:themeColor="text1"/>
              <w:bottom w:val="single" w:sz="4" w:space="0" w:color="000000" w:themeColor="text1"/>
            </w:tcBorders>
            <w:noWrap/>
            <w:vAlign w:val="center"/>
            <w:hideMark/>
          </w:tcPr>
          <w:p w14:paraId="54DBE19B"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567" w:type="dxa"/>
            <w:tcBorders>
              <w:top w:val="single" w:sz="8" w:space="0" w:color="000000" w:themeColor="text1"/>
              <w:bottom w:val="single" w:sz="4" w:space="0" w:color="000000" w:themeColor="text1"/>
            </w:tcBorders>
            <w:noWrap/>
            <w:vAlign w:val="center"/>
            <w:hideMark/>
          </w:tcPr>
          <w:p w14:paraId="126ACA2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w:t>
            </w:r>
          </w:p>
        </w:tc>
        <w:tc>
          <w:tcPr>
            <w:tcW w:w="757" w:type="dxa"/>
            <w:tcBorders>
              <w:top w:val="single" w:sz="8" w:space="0" w:color="000000" w:themeColor="text1"/>
              <w:bottom w:val="single" w:sz="4" w:space="0" w:color="000000" w:themeColor="text1"/>
            </w:tcBorders>
            <w:noWrap/>
            <w:vAlign w:val="center"/>
            <w:hideMark/>
          </w:tcPr>
          <w:p w14:paraId="25DB1C81"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1.48</w:t>
            </w:r>
          </w:p>
        </w:tc>
        <w:tc>
          <w:tcPr>
            <w:tcW w:w="450" w:type="dxa"/>
            <w:tcBorders>
              <w:top w:val="single" w:sz="8" w:space="0" w:color="000000" w:themeColor="text1"/>
              <w:bottom w:val="single" w:sz="4" w:space="0" w:color="000000" w:themeColor="text1"/>
            </w:tcBorders>
            <w:noWrap/>
            <w:vAlign w:val="center"/>
            <w:hideMark/>
          </w:tcPr>
          <w:p w14:paraId="61E159E0"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0.50</w:t>
            </w:r>
          </w:p>
        </w:tc>
        <w:tc>
          <w:tcPr>
            <w:tcW w:w="1429" w:type="dxa"/>
            <w:tcBorders>
              <w:top w:val="single" w:sz="8" w:space="0" w:color="000000" w:themeColor="text1"/>
              <w:bottom w:val="single" w:sz="4" w:space="0" w:color="000000" w:themeColor="text1"/>
            </w:tcBorders>
            <w:vAlign w:val="center"/>
          </w:tcPr>
          <w:p w14:paraId="1D41DE7D"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r w:rsidR="00794290" w:rsidRPr="00EB3497" w14:paraId="36C79C06"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hideMark/>
          </w:tcPr>
          <w:p w14:paraId="5C852EE2"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age</w:t>
            </w:r>
          </w:p>
        </w:tc>
        <w:tc>
          <w:tcPr>
            <w:tcW w:w="708" w:type="dxa"/>
            <w:tcBorders>
              <w:top w:val="single" w:sz="4" w:space="0" w:color="000000" w:themeColor="text1"/>
              <w:bottom w:val="single" w:sz="4" w:space="0" w:color="000000" w:themeColor="text1"/>
            </w:tcBorders>
            <w:noWrap/>
            <w:vAlign w:val="center"/>
            <w:hideMark/>
          </w:tcPr>
          <w:p w14:paraId="7C64869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12</w:t>
            </w:r>
          </w:p>
        </w:tc>
        <w:tc>
          <w:tcPr>
            <w:tcW w:w="567" w:type="dxa"/>
            <w:tcBorders>
              <w:top w:val="single" w:sz="4" w:space="0" w:color="000000" w:themeColor="text1"/>
              <w:bottom w:val="single" w:sz="4" w:space="0" w:color="000000" w:themeColor="text1"/>
            </w:tcBorders>
            <w:noWrap/>
            <w:vAlign w:val="center"/>
            <w:hideMark/>
          </w:tcPr>
          <w:p w14:paraId="378C54A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55</w:t>
            </w:r>
          </w:p>
        </w:tc>
        <w:tc>
          <w:tcPr>
            <w:tcW w:w="757" w:type="dxa"/>
            <w:tcBorders>
              <w:top w:val="single" w:sz="4" w:space="0" w:color="000000" w:themeColor="text1"/>
              <w:bottom w:val="single" w:sz="4" w:space="0" w:color="000000" w:themeColor="text1"/>
            </w:tcBorders>
            <w:noWrap/>
            <w:vAlign w:val="center"/>
            <w:hideMark/>
          </w:tcPr>
          <w:p w14:paraId="1D995A93"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39.61</w:t>
            </w:r>
          </w:p>
        </w:tc>
        <w:tc>
          <w:tcPr>
            <w:tcW w:w="450" w:type="dxa"/>
            <w:tcBorders>
              <w:top w:val="single" w:sz="4" w:space="0" w:color="000000" w:themeColor="text1"/>
              <w:bottom w:val="single" w:sz="4" w:space="0" w:color="000000" w:themeColor="text1"/>
            </w:tcBorders>
            <w:noWrap/>
            <w:vAlign w:val="center"/>
            <w:hideMark/>
          </w:tcPr>
          <w:p w14:paraId="1F347832"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12.91</w:t>
            </w:r>
          </w:p>
        </w:tc>
        <w:tc>
          <w:tcPr>
            <w:tcW w:w="1429" w:type="dxa"/>
            <w:tcBorders>
              <w:top w:val="single" w:sz="4" w:space="0" w:color="000000" w:themeColor="text1"/>
              <w:bottom w:val="single" w:sz="4" w:space="0" w:color="000000" w:themeColor="text1"/>
            </w:tcBorders>
            <w:vAlign w:val="center"/>
          </w:tcPr>
          <w:p w14:paraId="3AF3D1E2"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r w:rsidR="00794290" w:rsidRPr="00EB3497" w14:paraId="216DB254"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hideMark/>
          </w:tcPr>
          <w:p w14:paraId="22B9729D"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level of education</w:t>
            </w:r>
          </w:p>
        </w:tc>
        <w:tc>
          <w:tcPr>
            <w:tcW w:w="708" w:type="dxa"/>
            <w:tcBorders>
              <w:top w:val="single" w:sz="4" w:space="0" w:color="000000" w:themeColor="text1"/>
              <w:bottom w:val="single" w:sz="4" w:space="0" w:color="000000" w:themeColor="text1"/>
            </w:tcBorders>
            <w:noWrap/>
            <w:vAlign w:val="center"/>
            <w:hideMark/>
          </w:tcPr>
          <w:p w14:paraId="3F6EC21C"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567" w:type="dxa"/>
            <w:tcBorders>
              <w:top w:val="single" w:sz="4" w:space="0" w:color="000000" w:themeColor="text1"/>
              <w:bottom w:val="single" w:sz="4" w:space="0" w:color="000000" w:themeColor="text1"/>
            </w:tcBorders>
            <w:noWrap/>
            <w:vAlign w:val="center"/>
            <w:hideMark/>
          </w:tcPr>
          <w:p w14:paraId="1719742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7</w:t>
            </w:r>
          </w:p>
        </w:tc>
        <w:tc>
          <w:tcPr>
            <w:tcW w:w="757" w:type="dxa"/>
            <w:tcBorders>
              <w:top w:val="single" w:sz="4" w:space="0" w:color="000000" w:themeColor="text1"/>
              <w:bottom w:val="single" w:sz="4" w:space="0" w:color="000000" w:themeColor="text1"/>
            </w:tcBorders>
            <w:noWrap/>
            <w:vAlign w:val="center"/>
            <w:hideMark/>
          </w:tcPr>
          <w:p w14:paraId="468AD18B"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2.25</w:t>
            </w:r>
          </w:p>
        </w:tc>
        <w:tc>
          <w:tcPr>
            <w:tcW w:w="450" w:type="dxa"/>
            <w:tcBorders>
              <w:top w:val="single" w:sz="4" w:space="0" w:color="000000" w:themeColor="text1"/>
              <w:bottom w:val="single" w:sz="4" w:space="0" w:color="000000" w:themeColor="text1"/>
            </w:tcBorders>
            <w:noWrap/>
            <w:vAlign w:val="center"/>
            <w:hideMark/>
          </w:tcPr>
          <w:p w14:paraId="56958A40"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2.13</w:t>
            </w:r>
          </w:p>
        </w:tc>
        <w:tc>
          <w:tcPr>
            <w:tcW w:w="1429" w:type="dxa"/>
            <w:tcBorders>
              <w:top w:val="single" w:sz="4" w:space="0" w:color="000000" w:themeColor="text1"/>
              <w:bottom w:val="single" w:sz="4" w:space="0" w:color="000000" w:themeColor="text1"/>
            </w:tcBorders>
            <w:vAlign w:val="center"/>
          </w:tcPr>
          <w:p w14:paraId="41E5A16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r w:rsidR="00794290" w:rsidRPr="00EB3497" w14:paraId="2CD62147"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hideMark/>
          </w:tcPr>
          <w:p w14:paraId="085F060E"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household registration</w:t>
            </w:r>
          </w:p>
        </w:tc>
        <w:tc>
          <w:tcPr>
            <w:tcW w:w="708" w:type="dxa"/>
            <w:tcBorders>
              <w:top w:val="single" w:sz="4" w:space="0" w:color="000000" w:themeColor="text1"/>
              <w:bottom w:val="single" w:sz="4" w:space="0" w:color="000000" w:themeColor="text1"/>
            </w:tcBorders>
            <w:noWrap/>
            <w:vAlign w:val="center"/>
            <w:hideMark/>
          </w:tcPr>
          <w:p w14:paraId="4077E9C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567" w:type="dxa"/>
            <w:tcBorders>
              <w:top w:val="single" w:sz="4" w:space="0" w:color="000000" w:themeColor="text1"/>
              <w:bottom w:val="single" w:sz="4" w:space="0" w:color="000000" w:themeColor="text1"/>
            </w:tcBorders>
            <w:noWrap/>
            <w:vAlign w:val="center"/>
            <w:hideMark/>
          </w:tcPr>
          <w:p w14:paraId="535054F4"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w:t>
            </w:r>
          </w:p>
        </w:tc>
        <w:tc>
          <w:tcPr>
            <w:tcW w:w="757" w:type="dxa"/>
            <w:tcBorders>
              <w:top w:val="single" w:sz="4" w:space="0" w:color="000000" w:themeColor="text1"/>
              <w:bottom w:val="single" w:sz="4" w:space="0" w:color="000000" w:themeColor="text1"/>
            </w:tcBorders>
            <w:noWrap/>
            <w:vAlign w:val="center"/>
            <w:hideMark/>
          </w:tcPr>
          <w:p w14:paraId="4BD7F06D"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1.22</w:t>
            </w:r>
          </w:p>
        </w:tc>
        <w:tc>
          <w:tcPr>
            <w:tcW w:w="450" w:type="dxa"/>
            <w:tcBorders>
              <w:top w:val="single" w:sz="4" w:space="0" w:color="000000" w:themeColor="text1"/>
              <w:bottom w:val="single" w:sz="4" w:space="0" w:color="000000" w:themeColor="text1"/>
            </w:tcBorders>
            <w:noWrap/>
            <w:vAlign w:val="center"/>
            <w:hideMark/>
          </w:tcPr>
          <w:p w14:paraId="362F72F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0.43</w:t>
            </w:r>
          </w:p>
        </w:tc>
        <w:tc>
          <w:tcPr>
            <w:tcW w:w="1429" w:type="dxa"/>
            <w:tcBorders>
              <w:top w:val="single" w:sz="4" w:space="0" w:color="000000" w:themeColor="text1"/>
              <w:bottom w:val="single" w:sz="4" w:space="0" w:color="000000" w:themeColor="text1"/>
            </w:tcBorders>
            <w:vAlign w:val="center"/>
          </w:tcPr>
          <w:p w14:paraId="555B5B9B"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r w:rsidR="00794290" w:rsidRPr="00EB3497" w14:paraId="4D5EBA3A"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tcPr>
          <w:p w14:paraId="2DC75DB6" w14:textId="77777777" w:rsidR="00794290" w:rsidRPr="00EB3497" w:rsidRDefault="00794290" w:rsidP="005D2F56">
            <w:pPr>
              <w:widowControl/>
              <w:spacing w:line="360" w:lineRule="auto"/>
              <w:jc w:val="left"/>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independent variable</w:t>
            </w:r>
          </w:p>
        </w:tc>
        <w:tc>
          <w:tcPr>
            <w:tcW w:w="708" w:type="dxa"/>
            <w:tcBorders>
              <w:top w:val="single" w:sz="4" w:space="0" w:color="000000" w:themeColor="text1"/>
              <w:bottom w:val="single" w:sz="4" w:space="0" w:color="000000" w:themeColor="text1"/>
            </w:tcBorders>
            <w:noWrap/>
            <w:vAlign w:val="center"/>
          </w:tcPr>
          <w:p w14:paraId="5462DC71"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567" w:type="dxa"/>
            <w:tcBorders>
              <w:top w:val="single" w:sz="4" w:space="0" w:color="000000" w:themeColor="text1"/>
              <w:bottom w:val="single" w:sz="4" w:space="0" w:color="000000" w:themeColor="text1"/>
            </w:tcBorders>
            <w:noWrap/>
            <w:vAlign w:val="center"/>
          </w:tcPr>
          <w:p w14:paraId="6FAFC64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757" w:type="dxa"/>
            <w:tcBorders>
              <w:top w:val="single" w:sz="4" w:space="0" w:color="000000" w:themeColor="text1"/>
              <w:bottom w:val="single" w:sz="4" w:space="0" w:color="000000" w:themeColor="text1"/>
            </w:tcBorders>
            <w:noWrap/>
            <w:vAlign w:val="center"/>
          </w:tcPr>
          <w:p w14:paraId="4556427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450" w:type="dxa"/>
            <w:tcBorders>
              <w:top w:val="single" w:sz="4" w:space="0" w:color="000000" w:themeColor="text1"/>
              <w:bottom w:val="single" w:sz="4" w:space="0" w:color="000000" w:themeColor="text1"/>
            </w:tcBorders>
            <w:noWrap/>
            <w:vAlign w:val="center"/>
          </w:tcPr>
          <w:p w14:paraId="1941DEAD"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1429" w:type="dxa"/>
            <w:tcBorders>
              <w:top w:val="single" w:sz="4" w:space="0" w:color="000000" w:themeColor="text1"/>
              <w:bottom w:val="single" w:sz="4" w:space="0" w:color="000000" w:themeColor="text1"/>
            </w:tcBorders>
            <w:vAlign w:val="center"/>
          </w:tcPr>
          <w:p w14:paraId="0F0852D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r>
      <w:tr w:rsidR="00794290" w:rsidRPr="00EB3497" w14:paraId="4209EEDC" w14:textId="77777777" w:rsidTr="005D2F56">
        <w:trPr>
          <w:trHeight w:val="261"/>
          <w:jc w:val="center"/>
        </w:trPr>
        <w:tc>
          <w:tcPr>
            <w:tcW w:w="4395" w:type="dxa"/>
            <w:gridSpan w:val="2"/>
            <w:tcBorders>
              <w:top w:val="single" w:sz="4" w:space="0" w:color="000000" w:themeColor="text1"/>
              <w:left w:val="nil"/>
              <w:bottom w:val="single" w:sz="4" w:space="0" w:color="000000" w:themeColor="text1"/>
            </w:tcBorders>
            <w:shd w:val="clear" w:color="000000" w:fill="auto"/>
            <w:hideMark/>
          </w:tcPr>
          <w:p w14:paraId="461B1EC8"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Family socioeconomic status during childhood</w:t>
            </w:r>
          </w:p>
        </w:tc>
        <w:tc>
          <w:tcPr>
            <w:tcW w:w="708" w:type="dxa"/>
            <w:tcBorders>
              <w:top w:val="single" w:sz="4" w:space="0" w:color="000000" w:themeColor="text1"/>
              <w:bottom w:val="single" w:sz="4" w:space="0" w:color="000000" w:themeColor="text1"/>
            </w:tcBorders>
            <w:noWrap/>
            <w:vAlign w:val="center"/>
            <w:hideMark/>
          </w:tcPr>
          <w:p w14:paraId="1978C516"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-3</w:t>
            </w:r>
          </w:p>
        </w:tc>
        <w:tc>
          <w:tcPr>
            <w:tcW w:w="567" w:type="dxa"/>
            <w:tcBorders>
              <w:top w:val="single" w:sz="4" w:space="0" w:color="000000" w:themeColor="text1"/>
              <w:bottom w:val="single" w:sz="4" w:space="0" w:color="000000" w:themeColor="text1"/>
            </w:tcBorders>
            <w:noWrap/>
            <w:vAlign w:val="center"/>
            <w:hideMark/>
          </w:tcPr>
          <w:p w14:paraId="492D9C1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5</w:t>
            </w:r>
          </w:p>
        </w:tc>
        <w:tc>
          <w:tcPr>
            <w:tcW w:w="757" w:type="dxa"/>
            <w:tcBorders>
              <w:top w:val="single" w:sz="4" w:space="0" w:color="000000" w:themeColor="text1"/>
              <w:bottom w:val="single" w:sz="4" w:space="0" w:color="000000" w:themeColor="text1"/>
            </w:tcBorders>
            <w:noWrap/>
            <w:vAlign w:val="center"/>
            <w:hideMark/>
          </w:tcPr>
          <w:p w14:paraId="75C9A938"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2.76</w:t>
            </w:r>
          </w:p>
        </w:tc>
        <w:tc>
          <w:tcPr>
            <w:tcW w:w="450" w:type="dxa"/>
            <w:tcBorders>
              <w:top w:val="single" w:sz="4" w:space="0" w:color="000000" w:themeColor="text1"/>
              <w:bottom w:val="single" w:sz="4" w:space="0" w:color="000000" w:themeColor="text1"/>
            </w:tcBorders>
            <w:noWrap/>
            <w:vAlign w:val="center"/>
            <w:hideMark/>
          </w:tcPr>
          <w:p w14:paraId="546DB02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1.62</w:t>
            </w:r>
          </w:p>
        </w:tc>
        <w:tc>
          <w:tcPr>
            <w:tcW w:w="1429" w:type="dxa"/>
            <w:tcBorders>
              <w:top w:val="single" w:sz="4" w:space="0" w:color="000000" w:themeColor="text1"/>
              <w:bottom w:val="single" w:sz="4" w:space="0" w:color="000000" w:themeColor="text1"/>
            </w:tcBorders>
            <w:vAlign w:val="center"/>
          </w:tcPr>
          <w:p w14:paraId="0F0B5D60"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r w:rsidR="00794290" w:rsidRPr="00EB3497" w14:paraId="0A1BFC41" w14:textId="77777777" w:rsidTr="005D2F56">
        <w:trPr>
          <w:trHeight w:val="280"/>
          <w:jc w:val="center"/>
        </w:trPr>
        <w:tc>
          <w:tcPr>
            <w:tcW w:w="1418" w:type="dxa"/>
            <w:vMerge w:val="restart"/>
            <w:tcBorders>
              <w:top w:val="single" w:sz="4" w:space="0" w:color="000000" w:themeColor="text1"/>
              <w:left w:val="nil"/>
              <w:bottom w:val="single" w:sz="4" w:space="0" w:color="000000" w:themeColor="text1"/>
              <w:right w:val="single" w:sz="4" w:space="0" w:color="000000" w:themeColor="text1"/>
            </w:tcBorders>
            <w:shd w:val="clear" w:color="000000" w:fill="auto"/>
            <w:vAlign w:val="center"/>
            <w:hideMark/>
          </w:tcPr>
          <w:p w14:paraId="121D569A"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consistency</w:t>
            </w:r>
          </w:p>
        </w:tc>
        <w:tc>
          <w:tcPr>
            <w:tcW w:w="2977" w:type="dxa"/>
            <w:tcBorders>
              <w:top w:val="single" w:sz="4" w:space="0" w:color="000000" w:themeColor="text1"/>
              <w:left w:val="single" w:sz="4" w:space="0" w:color="000000" w:themeColor="text1"/>
              <w:bottom w:val="single" w:sz="4" w:space="0" w:color="000000" w:themeColor="text1"/>
            </w:tcBorders>
            <w:shd w:val="clear" w:color="000000" w:fill="auto"/>
          </w:tcPr>
          <w:p w14:paraId="0A8FFBE9"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A80D3B">
              <w:rPr>
                <w:rFonts w:ascii="Times New Roman" w:eastAsia="宋体" w:hAnsi="Times New Roman" w:cs="Times New Roman"/>
                <w:kern w:val="0"/>
                <w:sz w:val="18"/>
                <w:szCs w:val="18"/>
              </w:rPr>
              <w:t>high objective - high subjective</w:t>
            </w:r>
          </w:p>
        </w:tc>
        <w:tc>
          <w:tcPr>
            <w:tcW w:w="708" w:type="dxa"/>
            <w:tcBorders>
              <w:top w:val="single" w:sz="4" w:space="0" w:color="000000" w:themeColor="text1"/>
              <w:bottom w:val="single" w:sz="4" w:space="0" w:color="000000" w:themeColor="text1"/>
            </w:tcBorders>
            <w:noWrap/>
            <w:vAlign w:val="center"/>
            <w:hideMark/>
          </w:tcPr>
          <w:p w14:paraId="50BFC254"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w:t>
            </w:r>
          </w:p>
        </w:tc>
        <w:tc>
          <w:tcPr>
            <w:tcW w:w="567" w:type="dxa"/>
            <w:tcBorders>
              <w:top w:val="single" w:sz="4" w:space="0" w:color="000000" w:themeColor="text1"/>
              <w:bottom w:val="single" w:sz="4" w:space="0" w:color="000000" w:themeColor="text1"/>
            </w:tcBorders>
            <w:noWrap/>
            <w:vAlign w:val="center"/>
            <w:hideMark/>
          </w:tcPr>
          <w:p w14:paraId="678F028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3</w:t>
            </w:r>
          </w:p>
        </w:tc>
        <w:tc>
          <w:tcPr>
            <w:tcW w:w="757" w:type="dxa"/>
            <w:tcBorders>
              <w:top w:val="single" w:sz="4" w:space="0" w:color="000000" w:themeColor="text1"/>
              <w:bottom w:val="single" w:sz="4" w:space="0" w:color="000000" w:themeColor="text1"/>
            </w:tcBorders>
            <w:noWrap/>
            <w:vAlign w:val="center"/>
            <w:hideMark/>
          </w:tcPr>
          <w:p w14:paraId="7461ECF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2.75</w:t>
            </w:r>
          </w:p>
        </w:tc>
        <w:tc>
          <w:tcPr>
            <w:tcW w:w="450" w:type="dxa"/>
            <w:tcBorders>
              <w:top w:val="single" w:sz="4" w:space="0" w:color="000000" w:themeColor="text1"/>
              <w:bottom w:val="single" w:sz="4" w:space="0" w:color="000000" w:themeColor="text1"/>
            </w:tcBorders>
            <w:noWrap/>
            <w:vAlign w:val="center"/>
            <w:hideMark/>
          </w:tcPr>
          <w:p w14:paraId="6BCC5801"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0.45</w:t>
            </w:r>
          </w:p>
        </w:tc>
        <w:tc>
          <w:tcPr>
            <w:tcW w:w="1429" w:type="dxa"/>
            <w:tcBorders>
              <w:top w:val="single" w:sz="4" w:space="0" w:color="000000" w:themeColor="text1"/>
              <w:bottom w:val="single" w:sz="4" w:space="0" w:color="000000" w:themeColor="text1"/>
            </w:tcBorders>
            <w:vAlign w:val="center"/>
          </w:tcPr>
          <w:p w14:paraId="195918E0"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16</w:t>
            </w:r>
          </w:p>
        </w:tc>
      </w:tr>
      <w:tr w:rsidR="00794290" w:rsidRPr="00EB3497" w14:paraId="3A45CE0D" w14:textId="77777777" w:rsidTr="005D2F56">
        <w:trPr>
          <w:trHeight w:val="280"/>
          <w:jc w:val="center"/>
        </w:trPr>
        <w:tc>
          <w:tcPr>
            <w:tcW w:w="1418" w:type="dxa"/>
            <w:vMerge/>
            <w:tcBorders>
              <w:top w:val="single" w:sz="4" w:space="0" w:color="000000" w:themeColor="text1"/>
              <w:left w:val="nil"/>
              <w:bottom w:val="single" w:sz="4" w:space="0" w:color="000000" w:themeColor="text1"/>
              <w:right w:val="single" w:sz="4" w:space="0" w:color="000000" w:themeColor="text1"/>
            </w:tcBorders>
            <w:shd w:val="clear" w:color="000000" w:fill="auto"/>
            <w:vAlign w:val="center"/>
            <w:hideMark/>
          </w:tcPr>
          <w:p w14:paraId="6EA909E6" w14:textId="77777777" w:rsidR="00794290" w:rsidRPr="00EB3497" w:rsidRDefault="00794290" w:rsidP="005D2F56">
            <w:pPr>
              <w:spacing w:line="360" w:lineRule="auto"/>
              <w:jc w:val="center"/>
              <w:rPr>
                <w:rFonts w:ascii="Times New Roman" w:eastAsia="宋体" w:hAnsi="Times New Roman" w:cs="Times New Roman"/>
                <w:kern w:val="0"/>
                <w:sz w:val="18"/>
                <w:szCs w:val="18"/>
              </w:rPr>
            </w:pPr>
          </w:p>
        </w:tc>
        <w:tc>
          <w:tcPr>
            <w:tcW w:w="2977" w:type="dxa"/>
            <w:tcBorders>
              <w:top w:val="single" w:sz="4" w:space="0" w:color="000000" w:themeColor="text1"/>
              <w:left w:val="single" w:sz="4" w:space="0" w:color="000000" w:themeColor="text1"/>
              <w:bottom w:val="single" w:sz="4" w:space="0" w:color="000000" w:themeColor="text1"/>
            </w:tcBorders>
            <w:shd w:val="clear" w:color="000000" w:fill="auto"/>
          </w:tcPr>
          <w:p w14:paraId="65EDB6E9"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A80D3B">
              <w:rPr>
                <w:rFonts w:ascii="Times New Roman" w:eastAsia="宋体" w:hAnsi="Times New Roman" w:cs="Times New Roman"/>
                <w:kern w:val="0"/>
                <w:sz w:val="18"/>
                <w:szCs w:val="18"/>
              </w:rPr>
              <w:t>low objective - low subjective</w:t>
            </w:r>
          </w:p>
        </w:tc>
        <w:tc>
          <w:tcPr>
            <w:tcW w:w="708" w:type="dxa"/>
            <w:tcBorders>
              <w:top w:val="single" w:sz="4" w:space="0" w:color="000000" w:themeColor="text1"/>
              <w:bottom w:val="single" w:sz="4" w:space="0" w:color="000000" w:themeColor="text1"/>
            </w:tcBorders>
            <w:noWrap/>
            <w:vAlign w:val="center"/>
            <w:hideMark/>
          </w:tcPr>
          <w:p w14:paraId="6B8EFA4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w:t>
            </w:r>
          </w:p>
        </w:tc>
        <w:tc>
          <w:tcPr>
            <w:tcW w:w="567" w:type="dxa"/>
            <w:tcBorders>
              <w:top w:val="single" w:sz="4" w:space="0" w:color="000000" w:themeColor="text1"/>
              <w:bottom w:val="single" w:sz="4" w:space="0" w:color="000000" w:themeColor="text1"/>
            </w:tcBorders>
            <w:noWrap/>
            <w:vAlign w:val="center"/>
            <w:hideMark/>
          </w:tcPr>
          <w:p w14:paraId="6725979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757" w:type="dxa"/>
            <w:tcBorders>
              <w:top w:val="single" w:sz="4" w:space="0" w:color="000000" w:themeColor="text1"/>
              <w:bottom w:val="single" w:sz="4" w:space="0" w:color="000000" w:themeColor="text1"/>
            </w:tcBorders>
            <w:noWrap/>
            <w:vAlign w:val="center"/>
            <w:hideMark/>
          </w:tcPr>
          <w:p w14:paraId="2835757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0.25</w:t>
            </w:r>
          </w:p>
        </w:tc>
        <w:tc>
          <w:tcPr>
            <w:tcW w:w="450" w:type="dxa"/>
            <w:tcBorders>
              <w:top w:val="single" w:sz="4" w:space="0" w:color="000000" w:themeColor="text1"/>
              <w:bottom w:val="single" w:sz="4" w:space="0" w:color="000000" w:themeColor="text1"/>
            </w:tcBorders>
            <w:noWrap/>
            <w:vAlign w:val="center"/>
            <w:hideMark/>
          </w:tcPr>
          <w:p w14:paraId="25E82881"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0.44</w:t>
            </w:r>
          </w:p>
        </w:tc>
        <w:tc>
          <w:tcPr>
            <w:tcW w:w="1429" w:type="dxa"/>
            <w:tcBorders>
              <w:top w:val="single" w:sz="4" w:space="0" w:color="000000" w:themeColor="text1"/>
              <w:bottom w:val="single" w:sz="4" w:space="0" w:color="000000" w:themeColor="text1"/>
            </w:tcBorders>
            <w:vAlign w:val="center"/>
          </w:tcPr>
          <w:p w14:paraId="5666A146"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32</w:t>
            </w:r>
          </w:p>
        </w:tc>
      </w:tr>
      <w:tr w:rsidR="00794290" w:rsidRPr="00EB3497" w14:paraId="3FEDFAAD" w14:textId="77777777" w:rsidTr="005D2F56">
        <w:trPr>
          <w:trHeight w:val="280"/>
          <w:jc w:val="center"/>
        </w:trPr>
        <w:tc>
          <w:tcPr>
            <w:tcW w:w="1418" w:type="dxa"/>
            <w:vMerge w:val="restart"/>
            <w:tcBorders>
              <w:top w:val="single" w:sz="4" w:space="0" w:color="000000" w:themeColor="text1"/>
              <w:left w:val="nil"/>
              <w:bottom w:val="single" w:sz="4" w:space="0" w:color="000000" w:themeColor="text1"/>
              <w:right w:val="single" w:sz="4" w:space="0" w:color="000000" w:themeColor="text1"/>
            </w:tcBorders>
            <w:shd w:val="clear" w:color="000000" w:fill="auto"/>
            <w:vAlign w:val="center"/>
            <w:hideMark/>
          </w:tcPr>
          <w:p w14:paraId="22FE9779" w14:textId="77777777" w:rsidR="00794290" w:rsidRPr="00EB3497" w:rsidRDefault="00794290" w:rsidP="005D2F56">
            <w:pPr>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lastRenderedPageBreak/>
              <w:t>inconsistency</w:t>
            </w:r>
          </w:p>
        </w:tc>
        <w:tc>
          <w:tcPr>
            <w:tcW w:w="2977" w:type="dxa"/>
            <w:tcBorders>
              <w:top w:val="single" w:sz="4" w:space="0" w:color="000000" w:themeColor="text1"/>
              <w:left w:val="single" w:sz="4" w:space="0" w:color="000000" w:themeColor="text1"/>
              <w:bottom w:val="single" w:sz="4" w:space="0" w:color="000000" w:themeColor="text1"/>
            </w:tcBorders>
            <w:shd w:val="clear" w:color="000000" w:fill="auto"/>
          </w:tcPr>
          <w:p w14:paraId="1C05D321"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A80D3B">
              <w:rPr>
                <w:rFonts w:ascii="Times New Roman" w:eastAsia="宋体" w:hAnsi="Times New Roman" w:cs="Times New Roman"/>
                <w:kern w:val="0"/>
                <w:sz w:val="18"/>
                <w:szCs w:val="18"/>
              </w:rPr>
              <w:t xml:space="preserve">high objective - low subjective </w:t>
            </w:r>
          </w:p>
        </w:tc>
        <w:tc>
          <w:tcPr>
            <w:tcW w:w="708" w:type="dxa"/>
            <w:tcBorders>
              <w:top w:val="single" w:sz="4" w:space="0" w:color="000000" w:themeColor="text1"/>
              <w:bottom w:val="single" w:sz="4" w:space="0" w:color="000000" w:themeColor="text1"/>
            </w:tcBorders>
            <w:noWrap/>
            <w:vAlign w:val="center"/>
            <w:hideMark/>
          </w:tcPr>
          <w:p w14:paraId="2681481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-3</w:t>
            </w:r>
          </w:p>
        </w:tc>
        <w:tc>
          <w:tcPr>
            <w:tcW w:w="567" w:type="dxa"/>
            <w:tcBorders>
              <w:top w:val="single" w:sz="4" w:space="0" w:color="000000" w:themeColor="text1"/>
              <w:bottom w:val="single" w:sz="4" w:space="0" w:color="000000" w:themeColor="text1"/>
            </w:tcBorders>
            <w:noWrap/>
            <w:vAlign w:val="center"/>
            <w:hideMark/>
          </w:tcPr>
          <w:p w14:paraId="48B88A6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757" w:type="dxa"/>
            <w:tcBorders>
              <w:top w:val="single" w:sz="4" w:space="0" w:color="000000" w:themeColor="text1"/>
              <w:bottom w:val="single" w:sz="4" w:space="0" w:color="000000" w:themeColor="text1"/>
            </w:tcBorders>
            <w:noWrap/>
            <w:vAlign w:val="center"/>
            <w:hideMark/>
          </w:tcPr>
          <w:p w14:paraId="6AA273A6"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-1.21</w:t>
            </w:r>
          </w:p>
        </w:tc>
        <w:tc>
          <w:tcPr>
            <w:tcW w:w="450" w:type="dxa"/>
            <w:tcBorders>
              <w:top w:val="single" w:sz="4" w:space="0" w:color="000000" w:themeColor="text1"/>
              <w:bottom w:val="single" w:sz="4" w:space="0" w:color="000000" w:themeColor="text1"/>
            </w:tcBorders>
            <w:noWrap/>
            <w:vAlign w:val="center"/>
            <w:hideMark/>
          </w:tcPr>
          <w:p w14:paraId="753B8629"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0.69</w:t>
            </w:r>
          </w:p>
        </w:tc>
        <w:tc>
          <w:tcPr>
            <w:tcW w:w="1429" w:type="dxa"/>
            <w:tcBorders>
              <w:top w:val="single" w:sz="4" w:space="0" w:color="000000" w:themeColor="text1"/>
              <w:bottom w:val="single" w:sz="4" w:space="0" w:color="000000" w:themeColor="text1"/>
            </w:tcBorders>
            <w:vAlign w:val="center"/>
          </w:tcPr>
          <w:p w14:paraId="0796D174"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52</w:t>
            </w:r>
          </w:p>
        </w:tc>
      </w:tr>
      <w:tr w:rsidR="00794290" w:rsidRPr="00EB3497" w14:paraId="69669338" w14:textId="77777777" w:rsidTr="005D2F56">
        <w:trPr>
          <w:trHeight w:val="280"/>
          <w:jc w:val="center"/>
        </w:trPr>
        <w:tc>
          <w:tcPr>
            <w:tcW w:w="1418" w:type="dxa"/>
            <w:vMerge/>
            <w:tcBorders>
              <w:top w:val="single" w:sz="4" w:space="0" w:color="000000" w:themeColor="text1"/>
              <w:left w:val="nil"/>
              <w:bottom w:val="single" w:sz="4" w:space="0" w:color="000000" w:themeColor="text1"/>
              <w:right w:val="single" w:sz="4" w:space="0" w:color="000000" w:themeColor="text1"/>
            </w:tcBorders>
            <w:shd w:val="clear" w:color="000000" w:fill="auto"/>
            <w:hideMark/>
          </w:tcPr>
          <w:p w14:paraId="27B686C8"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p>
        </w:tc>
        <w:tc>
          <w:tcPr>
            <w:tcW w:w="2977" w:type="dxa"/>
            <w:tcBorders>
              <w:top w:val="single" w:sz="4" w:space="0" w:color="000000" w:themeColor="text1"/>
              <w:left w:val="single" w:sz="4" w:space="0" w:color="000000" w:themeColor="text1"/>
              <w:bottom w:val="single" w:sz="4" w:space="0" w:color="000000" w:themeColor="text1"/>
            </w:tcBorders>
            <w:shd w:val="clear" w:color="000000" w:fill="auto"/>
          </w:tcPr>
          <w:p w14:paraId="205D6885"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A80D3B">
              <w:rPr>
                <w:rFonts w:ascii="Times New Roman" w:eastAsia="宋体" w:hAnsi="Times New Roman" w:cs="Times New Roman"/>
                <w:kern w:val="0"/>
                <w:sz w:val="18"/>
                <w:szCs w:val="18"/>
              </w:rPr>
              <w:t>low objective-high subjective</w:t>
            </w:r>
          </w:p>
        </w:tc>
        <w:tc>
          <w:tcPr>
            <w:tcW w:w="708" w:type="dxa"/>
            <w:tcBorders>
              <w:top w:val="single" w:sz="4" w:space="0" w:color="000000" w:themeColor="text1"/>
              <w:bottom w:val="single" w:sz="4" w:space="0" w:color="000000" w:themeColor="text1"/>
            </w:tcBorders>
            <w:noWrap/>
            <w:vAlign w:val="center"/>
            <w:hideMark/>
          </w:tcPr>
          <w:p w14:paraId="3A7F8332"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0.5</w:t>
            </w:r>
          </w:p>
        </w:tc>
        <w:tc>
          <w:tcPr>
            <w:tcW w:w="567" w:type="dxa"/>
            <w:tcBorders>
              <w:top w:val="single" w:sz="4" w:space="0" w:color="000000" w:themeColor="text1"/>
              <w:bottom w:val="single" w:sz="4" w:space="0" w:color="000000" w:themeColor="text1"/>
            </w:tcBorders>
            <w:noWrap/>
            <w:vAlign w:val="center"/>
            <w:hideMark/>
          </w:tcPr>
          <w:p w14:paraId="48D8D694"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5</w:t>
            </w:r>
          </w:p>
        </w:tc>
        <w:tc>
          <w:tcPr>
            <w:tcW w:w="757" w:type="dxa"/>
            <w:tcBorders>
              <w:top w:val="single" w:sz="4" w:space="0" w:color="000000" w:themeColor="text1"/>
              <w:bottom w:val="single" w:sz="4" w:space="0" w:color="000000" w:themeColor="text1"/>
            </w:tcBorders>
            <w:noWrap/>
            <w:vAlign w:val="center"/>
            <w:hideMark/>
          </w:tcPr>
          <w:p w14:paraId="41ACB532"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3.09</w:t>
            </w:r>
          </w:p>
        </w:tc>
        <w:tc>
          <w:tcPr>
            <w:tcW w:w="450" w:type="dxa"/>
            <w:tcBorders>
              <w:top w:val="single" w:sz="4" w:space="0" w:color="000000" w:themeColor="text1"/>
              <w:bottom w:val="single" w:sz="4" w:space="0" w:color="000000" w:themeColor="text1"/>
            </w:tcBorders>
            <w:noWrap/>
            <w:vAlign w:val="center"/>
            <w:hideMark/>
          </w:tcPr>
          <w:p w14:paraId="19B0194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1.25</w:t>
            </w:r>
          </w:p>
        </w:tc>
        <w:tc>
          <w:tcPr>
            <w:tcW w:w="1429" w:type="dxa"/>
            <w:tcBorders>
              <w:top w:val="single" w:sz="4" w:space="0" w:color="000000" w:themeColor="text1"/>
              <w:bottom w:val="single" w:sz="4" w:space="0" w:color="000000" w:themeColor="text1"/>
            </w:tcBorders>
            <w:vAlign w:val="center"/>
          </w:tcPr>
          <w:p w14:paraId="13C78C8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1013</w:t>
            </w:r>
          </w:p>
        </w:tc>
      </w:tr>
      <w:tr w:rsidR="00794290" w:rsidRPr="00EB3497" w14:paraId="642D5410"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tcPr>
          <w:p w14:paraId="1F2AC16F"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b/>
                <w:bCs/>
                <w:kern w:val="0"/>
                <w:sz w:val="18"/>
                <w:szCs w:val="18"/>
              </w:rPr>
              <w:t>intermediary variable</w:t>
            </w:r>
          </w:p>
        </w:tc>
        <w:tc>
          <w:tcPr>
            <w:tcW w:w="708" w:type="dxa"/>
            <w:tcBorders>
              <w:top w:val="single" w:sz="4" w:space="0" w:color="000000" w:themeColor="text1"/>
              <w:bottom w:val="single" w:sz="4" w:space="0" w:color="000000" w:themeColor="text1"/>
            </w:tcBorders>
            <w:noWrap/>
            <w:vAlign w:val="center"/>
          </w:tcPr>
          <w:p w14:paraId="464B7CFD"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567" w:type="dxa"/>
            <w:tcBorders>
              <w:top w:val="single" w:sz="4" w:space="0" w:color="000000" w:themeColor="text1"/>
              <w:bottom w:val="single" w:sz="4" w:space="0" w:color="000000" w:themeColor="text1"/>
            </w:tcBorders>
            <w:noWrap/>
            <w:vAlign w:val="center"/>
          </w:tcPr>
          <w:p w14:paraId="5906E28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757" w:type="dxa"/>
            <w:tcBorders>
              <w:top w:val="single" w:sz="4" w:space="0" w:color="000000" w:themeColor="text1"/>
              <w:bottom w:val="single" w:sz="4" w:space="0" w:color="000000" w:themeColor="text1"/>
            </w:tcBorders>
            <w:noWrap/>
            <w:vAlign w:val="center"/>
          </w:tcPr>
          <w:p w14:paraId="782E49F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450" w:type="dxa"/>
            <w:tcBorders>
              <w:top w:val="single" w:sz="4" w:space="0" w:color="000000" w:themeColor="text1"/>
              <w:bottom w:val="single" w:sz="4" w:space="0" w:color="000000" w:themeColor="text1"/>
            </w:tcBorders>
            <w:noWrap/>
            <w:vAlign w:val="center"/>
          </w:tcPr>
          <w:p w14:paraId="22D83D2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1429" w:type="dxa"/>
            <w:tcBorders>
              <w:top w:val="single" w:sz="4" w:space="0" w:color="000000" w:themeColor="text1"/>
              <w:bottom w:val="single" w:sz="4" w:space="0" w:color="000000" w:themeColor="text1"/>
            </w:tcBorders>
            <w:vAlign w:val="center"/>
          </w:tcPr>
          <w:p w14:paraId="5CAFED3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r>
      <w:tr w:rsidR="00794290" w:rsidRPr="00EB3497" w14:paraId="1F5AFB10"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hideMark/>
          </w:tcPr>
          <w:p w14:paraId="39FEE346"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Occupational delayed gratification</w:t>
            </w:r>
          </w:p>
        </w:tc>
        <w:tc>
          <w:tcPr>
            <w:tcW w:w="708" w:type="dxa"/>
            <w:tcBorders>
              <w:top w:val="single" w:sz="4" w:space="0" w:color="000000" w:themeColor="text1"/>
              <w:bottom w:val="single" w:sz="4" w:space="0" w:color="000000" w:themeColor="text1"/>
            </w:tcBorders>
            <w:noWrap/>
            <w:vAlign w:val="center"/>
            <w:hideMark/>
          </w:tcPr>
          <w:p w14:paraId="0261B8C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567" w:type="dxa"/>
            <w:tcBorders>
              <w:top w:val="single" w:sz="4" w:space="0" w:color="000000" w:themeColor="text1"/>
              <w:bottom w:val="single" w:sz="4" w:space="0" w:color="000000" w:themeColor="text1"/>
            </w:tcBorders>
            <w:noWrap/>
            <w:vAlign w:val="center"/>
            <w:hideMark/>
          </w:tcPr>
          <w:p w14:paraId="79FA03DA"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6</w:t>
            </w:r>
          </w:p>
        </w:tc>
        <w:tc>
          <w:tcPr>
            <w:tcW w:w="757" w:type="dxa"/>
            <w:tcBorders>
              <w:top w:val="single" w:sz="4" w:space="0" w:color="000000" w:themeColor="text1"/>
              <w:bottom w:val="single" w:sz="4" w:space="0" w:color="000000" w:themeColor="text1"/>
            </w:tcBorders>
            <w:noWrap/>
            <w:vAlign w:val="center"/>
            <w:hideMark/>
          </w:tcPr>
          <w:p w14:paraId="0772BB6F"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0.54</w:t>
            </w:r>
          </w:p>
        </w:tc>
        <w:tc>
          <w:tcPr>
            <w:tcW w:w="450" w:type="dxa"/>
            <w:tcBorders>
              <w:top w:val="single" w:sz="4" w:space="0" w:color="000000" w:themeColor="text1"/>
              <w:bottom w:val="single" w:sz="4" w:space="0" w:color="000000" w:themeColor="text1"/>
            </w:tcBorders>
            <w:noWrap/>
            <w:vAlign w:val="center"/>
            <w:hideMark/>
          </w:tcPr>
          <w:p w14:paraId="578D57D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1.52</w:t>
            </w:r>
          </w:p>
        </w:tc>
        <w:tc>
          <w:tcPr>
            <w:tcW w:w="1429" w:type="dxa"/>
            <w:tcBorders>
              <w:top w:val="single" w:sz="4" w:space="0" w:color="000000" w:themeColor="text1"/>
              <w:bottom w:val="single" w:sz="4" w:space="0" w:color="000000" w:themeColor="text1"/>
            </w:tcBorders>
            <w:vAlign w:val="center"/>
          </w:tcPr>
          <w:p w14:paraId="646F5D4B"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r w:rsidR="00794290" w:rsidRPr="00EB3497" w14:paraId="0FD2AC76"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tcPr>
          <w:p w14:paraId="005E4F1C" w14:textId="77777777" w:rsidR="00794290" w:rsidRPr="00EB3497" w:rsidRDefault="00794290" w:rsidP="005D2F56">
            <w:pPr>
              <w:widowControl/>
              <w:spacing w:line="360" w:lineRule="auto"/>
              <w:jc w:val="left"/>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moderator variable</w:t>
            </w:r>
          </w:p>
        </w:tc>
        <w:tc>
          <w:tcPr>
            <w:tcW w:w="708" w:type="dxa"/>
            <w:tcBorders>
              <w:top w:val="single" w:sz="4" w:space="0" w:color="000000" w:themeColor="text1"/>
              <w:bottom w:val="single" w:sz="4" w:space="0" w:color="000000" w:themeColor="text1"/>
            </w:tcBorders>
            <w:noWrap/>
            <w:vAlign w:val="center"/>
          </w:tcPr>
          <w:p w14:paraId="3D0DA4C9"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567" w:type="dxa"/>
            <w:tcBorders>
              <w:top w:val="single" w:sz="4" w:space="0" w:color="000000" w:themeColor="text1"/>
              <w:bottom w:val="single" w:sz="4" w:space="0" w:color="000000" w:themeColor="text1"/>
            </w:tcBorders>
            <w:noWrap/>
            <w:vAlign w:val="center"/>
          </w:tcPr>
          <w:p w14:paraId="4F779507"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757" w:type="dxa"/>
            <w:tcBorders>
              <w:top w:val="single" w:sz="4" w:space="0" w:color="000000" w:themeColor="text1"/>
              <w:bottom w:val="single" w:sz="4" w:space="0" w:color="000000" w:themeColor="text1"/>
            </w:tcBorders>
            <w:noWrap/>
            <w:vAlign w:val="center"/>
          </w:tcPr>
          <w:p w14:paraId="399D05E2"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450" w:type="dxa"/>
            <w:tcBorders>
              <w:top w:val="single" w:sz="4" w:space="0" w:color="000000" w:themeColor="text1"/>
              <w:bottom w:val="single" w:sz="4" w:space="0" w:color="000000" w:themeColor="text1"/>
            </w:tcBorders>
            <w:noWrap/>
            <w:vAlign w:val="center"/>
          </w:tcPr>
          <w:p w14:paraId="57F78EDC"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1429" w:type="dxa"/>
            <w:tcBorders>
              <w:top w:val="single" w:sz="4" w:space="0" w:color="000000" w:themeColor="text1"/>
              <w:bottom w:val="single" w:sz="4" w:space="0" w:color="000000" w:themeColor="text1"/>
            </w:tcBorders>
            <w:vAlign w:val="center"/>
          </w:tcPr>
          <w:p w14:paraId="4F306D01"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r>
      <w:tr w:rsidR="00794290" w:rsidRPr="00EB3497" w14:paraId="6C3A63E8"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tcPr>
          <w:p w14:paraId="202EF054"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Organizational support climate</w:t>
            </w:r>
          </w:p>
        </w:tc>
        <w:tc>
          <w:tcPr>
            <w:tcW w:w="708" w:type="dxa"/>
            <w:tcBorders>
              <w:top w:val="single" w:sz="4" w:space="0" w:color="000000" w:themeColor="text1"/>
              <w:bottom w:val="single" w:sz="4" w:space="0" w:color="000000" w:themeColor="text1"/>
            </w:tcBorders>
            <w:noWrap/>
            <w:vAlign w:val="center"/>
          </w:tcPr>
          <w:p w14:paraId="43C6889A"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567" w:type="dxa"/>
            <w:tcBorders>
              <w:top w:val="single" w:sz="4" w:space="0" w:color="000000" w:themeColor="text1"/>
              <w:bottom w:val="single" w:sz="4" w:space="0" w:color="000000" w:themeColor="text1"/>
            </w:tcBorders>
            <w:noWrap/>
            <w:vAlign w:val="center"/>
          </w:tcPr>
          <w:p w14:paraId="32735DBA"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5</w:t>
            </w:r>
          </w:p>
        </w:tc>
        <w:tc>
          <w:tcPr>
            <w:tcW w:w="757" w:type="dxa"/>
            <w:tcBorders>
              <w:top w:val="single" w:sz="4" w:space="0" w:color="000000" w:themeColor="text1"/>
              <w:bottom w:val="single" w:sz="4" w:space="0" w:color="000000" w:themeColor="text1"/>
            </w:tcBorders>
            <w:noWrap/>
            <w:vAlign w:val="center"/>
          </w:tcPr>
          <w:p w14:paraId="0EDF83FC"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2.86</w:t>
            </w:r>
          </w:p>
        </w:tc>
        <w:tc>
          <w:tcPr>
            <w:tcW w:w="450" w:type="dxa"/>
            <w:tcBorders>
              <w:top w:val="single" w:sz="4" w:space="0" w:color="000000" w:themeColor="text1"/>
              <w:bottom w:val="single" w:sz="4" w:space="0" w:color="000000" w:themeColor="text1"/>
            </w:tcBorders>
            <w:noWrap/>
            <w:vAlign w:val="center"/>
          </w:tcPr>
          <w:p w14:paraId="2FD7251A"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1.30</w:t>
            </w:r>
          </w:p>
        </w:tc>
        <w:tc>
          <w:tcPr>
            <w:tcW w:w="1429" w:type="dxa"/>
            <w:tcBorders>
              <w:top w:val="single" w:sz="4" w:space="0" w:color="000000" w:themeColor="text1"/>
              <w:bottom w:val="single" w:sz="4" w:space="0" w:color="000000" w:themeColor="text1"/>
            </w:tcBorders>
            <w:vAlign w:val="center"/>
          </w:tcPr>
          <w:p w14:paraId="6BB72604"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r w:rsidR="00794290" w:rsidRPr="00EB3497" w14:paraId="5593BF87" w14:textId="77777777" w:rsidTr="005D2F56">
        <w:trPr>
          <w:trHeight w:val="280"/>
          <w:jc w:val="center"/>
        </w:trPr>
        <w:tc>
          <w:tcPr>
            <w:tcW w:w="4395" w:type="dxa"/>
            <w:gridSpan w:val="2"/>
            <w:tcBorders>
              <w:top w:val="single" w:sz="4" w:space="0" w:color="000000" w:themeColor="text1"/>
              <w:left w:val="nil"/>
              <w:bottom w:val="single" w:sz="4" w:space="0" w:color="000000" w:themeColor="text1"/>
            </w:tcBorders>
            <w:shd w:val="clear" w:color="000000" w:fill="auto"/>
          </w:tcPr>
          <w:p w14:paraId="1717B03F" w14:textId="77777777" w:rsidR="00794290" w:rsidRPr="00EB3497" w:rsidRDefault="00794290" w:rsidP="005D2F56">
            <w:pPr>
              <w:widowControl/>
              <w:spacing w:line="360" w:lineRule="auto"/>
              <w:jc w:val="left"/>
              <w:rPr>
                <w:rFonts w:ascii="Times New Roman" w:eastAsia="宋体" w:hAnsi="Times New Roman" w:cs="Times New Roman"/>
                <w:b/>
                <w:bCs/>
                <w:kern w:val="0"/>
                <w:sz w:val="18"/>
                <w:szCs w:val="18"/>
              </w:rPr>
            </w:pPr>
            <w:r w:rsidRPr="00EB3497">
              <w:rPr>
                <w:rFonts w:ascii="Times New Roman" w:eastAsia="宋体" w:hAnsi="Times New Roman" w:cs="Times New Roman"/>
                <w:b/>
                <w:bCs/>
                <w:kern w:val="0"/>
                <w:sz w:val="18"/>
                <w:szCs w:val="18"/>
              </w:rPr>
              <w:t>implicit variable</w:t>
            </w:r>
          </w:p>
        </w:tc>
        <w:tc>
          <w:tcPr>
            <w:tcW w:w="708" w:type="dxa"/>
            <w:tcBorders>
              <w:top w:val="single" w:sz="4" w:space="0" w:color="000000" w:themeColor="text1"/>
              <w:bottom w:val="single" w:sz="4" w:space="0" w:color="000000" w:themeColor="text1"/>
            </w:tcBorders>
            <w:noWrap/>
            <w:vAlign w:val="center"/>
          </w:tcPr>
          <w:p w14:paraId="02D12932"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567" w:type="dxa"/>
            <w:tcBorders>
              <w:top w:val="single" w:sz="4" w:space="0" w:color="000000" w:themeColor="text1"/>
              <w:bottom w:val="single" w:sz="4" w:space="0" w:color="000000" w:themeColor="text1"/>
            </w:tcBorders>
            <w:noWrap/>
            <w:vAlign w:val="center"/>
          </w:tcPr>
          <w:p w14:paraId="2D262182"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757" w:type="dxa"/>
            <w:tcBorders>
              <w:top w:val="single" w:sz="4" w:space="0" w:color="000000" w:themeColor="text1"/>
              <w:bottom w:val="single" w:sz="4" w:space="0" w:color="000000" w:themeColor="text1"/>
            </w:tcBorders>
            <w:noWrap/>
            <w:vAlign w:val="center"/>
          </w:tcPr>
          <w:p w14:paraId="2AE03080"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450" w:type="dxa"/>
            <w:tcBorders>
              <w:top w:val="single" w:sz="4" w:space="0" w:color="000000" w:themeColor="text1"/>
              <w:bottom w:val="single" w:sz="4" w:space="0" w:color="000000" w:themeColor="text1"/>
            </w:tcBorders>
            <w:noWrap/>
            <w:vAlign w:val="center"/>
          </w:tcPr>
          <w:p w14:paraId="75B178C9"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c>
          <w:tcPr>
            <w:tcW w:w="1429" w:type="dxa"/>
            <w:tcBorders>
              <w:top w:val="single" w:sz="4" w:space="0" w:color="000000" w:themeColor="text1"/>
              <w:bottom w:val="single" w:sz="4" w:space="0" w:color="000000" w:themeColor="text1"/>
            </w:tcBorders>
            <w:vAlign w:val="center"/>
          </w:tcPr>
          <w:p w14:paraId="3473B281"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p>
        </w:tc>
      </w:tr>
      <w:tr w:rsidR="00794290" w:rsidRPr="00EB3497" w14:paraId="285D8A03" w14:textId="77777777" w:rsidTr="005D2F56">
        <w:trPr>
          <w:trHeight w:val="280"/>
          <w:jc w:val="center"/>
        </w:trPr>
        <w:tc>
          <w:tcPr>
            <w:tcW w:w="4395" w:type="dxa"/>
            <w:gridSpan w:val="2"/>
            <w:tcBorders>
              <w:top w:val="single" w:sz="4" w:space="0" w:color="000000" w:themeColor="text1"/>
              <w:left w:val="nil"/>
              <w:bottom w:val="single" w:sz="8" w:space="0" w:color="000000" w:themeColor="text1"/>
            </w:tcBorders>
            <w:shd w:val="clear" w:color="000000" w:fill="auto"/>
            <w:hideMark/>
          </w:tcPr>
          <w:p w14:paraId="20276E85" w14:textId="77777777" w:rsidR="00794290" w:rsidRPr="00EB3497" w:rsidRDefault="00794290" w:rsidP="005D2F56">
            <w:pPr>
              <w:widowControl/>
              <w:spacing w:line="360" w:lineRule="auto"/>
              <w:jc w:val="left"/>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Employees' well-being</w:t>
            </w:r>
          </w:p>
        </w:tc>
        <w:tc>
          <w:tcPr>
            <w:tcW w:w="708" w:type="dxa"/>
            <w:tcBorders>
              <w:top w:val="single" w:sz="4" w:space="0" w:color="000000" w:themeColor="text1"/>
              <w:bottom w:val="single" w:sz="8" w:space="0" w:color="000000" w:themeColor="text1"/>
            </w:tcBorders>
            <w:noWrap/>
            <w:vAlign w:val="center"/>
            <w:hideMark/>
          </w:tcPr>
          <w:p w14:paraId="23C79AF1"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w:t>
            </w:r>
          </w:p>
        </w:tc>
        <w:tc>
          <w:tcPr>
            <w:tcW w:w="567" w:type="dxa"/>
            <w:tcBorders>
              <w:top w:val="single" w:sz="4" w:space="0" w:color="000000" w:themeColor="text1"/>
              <w:bottom w:val="single" w:sz="8" w:space="0" w:color="000000" w:themeColor="text1"/>
            </w:tcBorders>
            <w:noWrap/>
            <w:vAlign w:val="center"/>
            <w:hideMark/>
          </w:tcPr>
          <w:p w14:paraId="3B8FD2FD"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5</w:t>
            </w:r>
          </w:p>
        </w:tc>
        <w:tc>
          <w:tcPr>
            <w:tcW w:w="757" w:type="dxa"/>
            <w:tcBorders>
              <w:top w:val="single" w:sz="4" w:space="0" w:color="000000" w:themeColor="text1"/>
              <w:bottom w:val="single" w:sz="8" w:space="0" w:color="000000" w:themeColor="text1"/>
            </w:tcBorders>
            <w:noWrap/>
            <w:vAlign w:val="center"/>
            <w:hideMark/>
          </w:tcPr>
          <w:p w14:paraId="179DF9AC"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3.37</w:t>
            </w:r>
          </w:p>
        </w:tc>
        <w:tc>
          <w:tcPr>
            <w:tcW w:w="450" w:type="dxa"/>
            <w:tcBorders>
              <w:top w:val="single" w:sz="4" w:space="0" w:color="000000" w:themeColor="text1"/>
              <w:bottom w:val="single" w:sz="8" w:space="0" w:color="000000" w:themeColor="text1"/>
            </w:tcBorders>
            <w:noWrap/>
            <w:vAlign w:val="center"/>
            <w:hideMark/>
          </w:tcPr>
          <w:p w14:paraId="227FF315"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1.47</w:t>
            </w:r>
          </w:p>
        </w:tc>
        <w:tc>
          <w:tcPr>
            <w:tcW w:w="1429" w:type="dxa"/>
            <w:tcBorders>
              <w:top w:val="single" w:sz="4" w:space="0" w:color="000000" w:themeColor="text1"/>
              <w:bottom w:val="single" w:sz="8" w:space="0" w:color="000000" w:themeColor="text1"/>
            </w:tcBorders>
            <w:vAlign w:val="center"/>
          </w:tcPr>
          <w:p w14:paraId="219D3DEE" w14:textId="77777777" w:rsidR="00794290" w:rsidRPr="00EB3497" w:rsidRDefault="00794290" w:rsidP="005D2F56">
            <w:pPr>
              <w:widowControl/>
              <w:spacing w:line="360" w:lineRule="auto"/>
              <w:jc w:val="center"/>
              <w:rPr>
                <w:rFonts w:ascii="Times New Roman" w:eastAsia="宋体" w:hAnsi="Times New Roman" w:cs="Times New Roman"/>
                <w:kern w:val="0"/>
                <w:sz w:val="18"/>
                <w:szCs w:val="18"/>
              </w:rPr>
            </w:pPr>
            <w:r w:rsidRPr="00EB3497">
              <w:rPr>
                <w:rFonts w:ascii="Times New Roman" w:eastAsia="宋体" w:hAnsi="Times New Roman" w:cs="Times New Roman"/>
                <w:kern w:val="0"/>
                <w:sz w:val="18"/>
                <w:szCs w:val="18"/>
              </w:rPr>
              <w:t>1113</w:t>
            </w:r>
          </w:p>
        </w:tc>
      </w:tr>
    </w:tbl>
    <w:p w14:paraId="7FF22997" w14:textId="0DCEB31D" w:rsidR="00794290" w:rsidRDefault="003F3E2C" w:rsidP="00AD346E">
      <w:pPr>
        <w:spacing w:line="360" w:lineRule="auto"/>
        <w:rPr>
          <w:rFonts w:ascii="Times New Roman" w:eastAsia="宋体" w:hAnsi="Times New Roman" w:cs="Times New Roman"/>
          <w:b/>
          <w:bCs/>
          <w:sz w:val="24"/>
          <w:szCs w:val="24"/>
        </w:rPr>
      </w:pPr>
      <w:r w:rsidRPr="00AD346E">
        <w:rPr>
          <w:rFonts w:ascii="Times New Roman" w:eastAsia="宋体" w:hAnsi="Times New Roman" w:cs="Times New Roman" w:hint="eastAsia"/>
          <w:b/>
          <w:bCs/>
          <w:sz w:val="24"/>
          <w:szCs w:val="24"/>
        </w:rPr>
        <w:t xml:space="preserve">1.3 </w:t>
      </w:r>
      <w:r w:rsidR="00AD346E" w:rsidRPr="00AD346E">
        <w:rPr>
          <w:rFonts w:ascii="Times New Roman" w:eastAsia="宋体" w:hAnsi="Times New Roman" w:cs="Times New Roman" w:hint="eastAsia"/>
          <w:b/>
          <w:bCs/>
          <w:sz w:val="24"/>
          <w:szCs w:val="24"/>
        </w:rPr>
        <w:t>Validation factor analysis</w:t>
      </w:r>
    </w:p>
    <w:p w14:paraId="3A3CD63B" w14:textId="77777777" w:rsidR="00DE558C" w:rsidRDefault="00DE558C" w:rsidP="00DE558C">
      <w:pPr>
        <w:spacing w:line="360" w:lineRule="auto"/>
        <w:ind w:firstLine="420"/>
        <w:rPr>
          <w:rFonts w:ascii="Times New Roman" w:hAnsi="Times New Roman" w:cs="Times New Roman"/>
          <w:szCs w:val="21"/>
        </w:rPr>
      </w:pPr>
      <w:r w:rsidRPr="00EF3A6C">
        <w:rPr>
          <w:rFonts w:ascii="Times New Roman" w:hAnsi="Times New Roman" w:cs="Times New Roman" w:hint="eastAsia"/>
          <w:szCs w:val="21"/>
        </w:rPr>
        <w:t xml:space="preserve">In Study </w:t>
      </w:r>
      <w:r>
        <w:rPr>
          <w:rFonts w:ascii="Times New Roman" w:hAnsi="Times New Roman" w:cs="Times New Roman" w:hint="eastAsia"/>
          <w:szCs w:val="21"/>
        </w:rPr>
        <w:t xml:space="preserve">1, </w:t>
      </w:r>
      <w:r w:rsidRPr="00EF3A6C">
        <w:rPr>
          <w:rFonts w:ascii="Times New Roman" w:hAnsi="Times New Roman" w:cs="Times New Roman"/>
          <w:szCs w:val="21"/>
        </w:rPr>
        <w:t xml:space="preserve">the results showed that the </w:t>
      </w:r>
      <w:r>
        <w:rPr>
          <w:rFonts w:ascii="Times New Roman" w:hAnsi="Times New Roman" w:cs="Times New Roman" w:hint="eastAsia"/>
          <w:szCs w:val="21"/>
        </w:rPr>
        <w:t>five</w:t>
      </w:r>
      <w:r w:rsidRPr="00EF3A6C">
        <w:rPr>
          <w:rFonts w:ascii="Times New Roman" w:hAnsi="Times New Roman" w:cs="Times New Roman"/>
          <w:szCs w:val="21"/>
        </w:rPr>
        <w:t>-factor model fitted better than the other models, with</w:t>
      </w:r>
      <w:r>
        <w:rPr>
          <w:rFonts w:ascii="Times New Roman" w:hAnsi="Times New Roman" w:cs="Times New Roman" w:hint="eastAsia"/>
          <w:szCs w:val="21"/>
        </w:rPr>
        <w:t xml:space="preserve"> </w:t>
      </w:r>
      <m:oMath>
        <m:f>
          <m:fPr>
            <m:type m:val="lin"/>
            <m:ctrlPr>
              <w:rPr>
                <w:rFonts w:ascii="Cambria Math" w:hAnsi="Cambria Math" w:cs="Times New Roman"/>
                <w:szCs w:val="21"/>
              </w:rPr>
            </m:ctrlPr>
          </m:fPr>
          <m:num>
            <m:sSup>
              <m:sSupPr>
                <m:ctrlPr>
                  <w:rPr>
                    <w:rFonts w:ascii="Cambria Math" w:hAnsi="Cambria Math" w:cs="Times New Roman"/>
                    <w:szCs w:val="21"/>
                  </w:rPr>
                </m:ctrlPr>
              </m:sSupPr>
              <m:e>
                <m:r>
                  <w:rPr>
                    <w:rFonts w:ascii="Cambria Math" w:hAnsi="Cambria Math" w:cs="Times New Roman"/>
                    <w:szCs w:val="21"/>
                  </w:rPr>
                  <m:t>χ</m:t>
                </m:r>
              </m:e>
              <m:sup>
                <m:r>
                  <m:rPr>
                    <m:sty m:val="p"/>
                  </m:rPr>
                  <w:rPr>
                    <w:rFonts w:ascii="Cambria Math" w:hAnsi="Cambria Math" w:cs="Times New Roman"/>
                    <w:szCs w:val="21"/>
                  </w:rPr>
                  <m:t>2</m:t>
                </m:r>
              </m:sup>
            </m:sSup>
          </m:num>
          <m:den>
            <m:r>
              <w:rPr>
                <w:rFonts w:ascii="Cambria Math" w:hAnsi="Cambria Math" w:cs="Times New Roman" w:hint="eastAsia"/>
                <w:szCs w:val="21"/>
              </w:rPr>
              <m:t>df</m:t>
            </m:r>
            <m:r>
              <m:rPr>
                <m:sty m:val="p"/>
              </m:rPr>
              <w:rPr>
                <w:rFonts w:ascii="Cambria Math" w:hAnsi="Cambria Math" w:cs="Times New Roman"/>
                <w:szCs w:val="21"/>
              </w:rPr>
              <m:t>=1.054</m:t>
            </m:r>
          </m:den>
        </m:f>
      </m:oMath>
      <w:r w:rsidRPr="00EF3A6C">
        <w:rPr>
          <w:rFonts w:ascii="Times New Roman" w:hAnsi="Times New Roman" w:cs="Times New Roman"/>
          <w:szCs w:val="21"/>
        </w:rPr>
        <w:t>, RMSER=</w:t>
      </w:r>
      <w:r>
        <w:rPr>
          <w:rFonts w:ascii="Times New Roman" w:hAnsi="Times New Roman" w:cs="Times New Roman" w:hint="eastAsia"/>
          <w:szCs w:val="21"/>
        </w:rPr>
        <w:t>0.011</w:t>
      </w:r>
      <w:r w:rsidRPr="00EF3A6C">
        <w:rPr>
          <w:rFonts w:ascii="Times New Roman" w:hAnsi="Times New Roman" w:cs="Times New Roman"/>
          <w:szCs w:val="21"/>
        </w:rPr>
        <w:t>, CFI=</w:t>
      </w:r>
      <w:r>
        <w:rPr>
          <w:rFonts w:ascii="Times New Roman" w:hAnsi="Times New Roman" w:cs="Times New Roman" w:hint="eastAsia"/>
          <w:szCs w:val="21"/>
        </w:rPr>
        <w:t>0.997</w:t>
      </w:r>
      <w:r w:rsidRPr="00EF3A6C">
        <w:rPr>
          <w:rFonts w:ascii="Times New Roman" w:hAnsi="Times New Roman" w:cs="Times New Roman"/>
          <w:szCs w:val="21"/>
        </w:rPr>
        <w:t>,</w:t>
      </w:r>
      <w:r>
        <w:rPr>
          <w:rFonts w:ascii="Times New Roman" w:hAnsi="Times New Roman" w:cs="Times New Roman" w:hint="eastAsia"/>
          <w:szCs w:val="21"/>
        </w:rPr>
        <w:t xml:space="preserve"> </w:t>
      </w:r>
      <w:r w:rsidRPr="00EF3A6C">
        <w:rPr>
          <w:rFonts w:ascii="Times New Roman" w:hAnsi="Times New Roman" w:cs="Times New Roman"/>
          <w:szCs w:val="21"/>
        </w:rPr>
        <w:t>TLI=0.</w:t>
      </w:r>
      <w:r>
        <w:rPr>
          <w:rFonts w:ascii="Times New Roman" w:hAnsi="Times New Roman" w:cs="Times New Roman" w:hint="eastAsia"/>
          <w:szCs w:val="21"/>
        </w:rPr>
        <w:t>997</w:t>
      </w:r>
      <w:r w:rsidRPr="00EF3A6C">
        <w:rPr>
          <w:rFonts w:ascii="Times New Roman" w:hAnsi="Times New Roman" w:cs="Times New Roman"/>
          <w:szCs w:val="21"/>
        </w:rPr>
        <w:t>,</w:t>
      </w:r>
      <w:r>
        <w:rPr>
          <w:rFonts w:ascii="Times New Roman" w:hAnsi="Times New Roman" w:cs="Times New Roman" w:hint="eastAsia"/>
          <w:szCs w:val="21"/>
        </w:rPr>
        <w:t xml:space="preserve"> </w:t>
      </w:r>
      <w:r w:rsidRPr="00EF3A6C">
        <w:rPr>
          <w:rFonts w:ascii="Times New Roman" w:hAnsi="Times New Roman" w:cs="Times New Roman"/>
          <w:szCs w:val="21"/>
        </w:rPr>
        <w:t>SRMR=0.0</w:t>
      </w:r>
      <w:r>
        <w:rPr>
          <w:rFonts w:ascii="Times New Roman" w:hAnsi="Times New Roman" w:cs="Times New Roman" w:hint="eastAsia"/>
          <w:szCs w:val="21"/>
        </w:rPr>
        <w:t>23</w:t>
      </w:r>
      <w:r w:rsidRPr="00EF3A6C">
        <w:rPr>
          <w:rFonts w:ascii="Times New Roman" w:hAnsi="Times New Roman" w:cs="Times New Roman"/>
          <w:szCs w:val="21"/>
        </w:rPr>
        <w:t>, indicating good discriminant validity among the study one variables.</w:t>
      </w:r>
    </w:p>
    <w:tbl>
      <w:tblPr>
        <w:tblStyle w:val="af2"/>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737"/>
        <w:gridCol w:w="846"/>
        <w:gridCol w:w="621"/>
        <w:gridCol w:w="621"/>
        <w:gridCol w:w="734"/>
      </w:tblGrid>
      <w:tr w:rsidR="003F3E2C" w:rsidRPr="00C2449B" w14:paraId="65A153A6" w14:textId="77777777" w:rsidTr="00AD346E">
        <w:tc>
          <w:tcPr>
            <w:tcW w:w="2858" w:type="pct"/>
            <w:tcBorders>
              <w:top w:val="single" w:sz="12" w:space="0" w:color="auto"/>
              <w:bottom w:val="single" w:sz="12" w:space="0" w:color="auto"/>
            </w:tcBorders>
            <w:vAlign w:val="center"/>
          </w:tcPr>
          <w:p w14:paraId="259B0693" w14:textId="0D274A98" w:rsidR="003F3E2C" w:rsidRPr="00994298" w:rsidRDefault="00AD346E" w:rsidP="0096663C">
            <w:pPr>
              <w:jc w:val="center"/>
              <w:rPr>
                <w:rFonts w:ascii="Times New Roman" w:hAnsi="Times New Roman" w:hint="eastAsia"/>
                <w:b/>
                <w:bCs/>
                <w:sz w:val="18"/>
                <w:szCs w:val="18"/>
              </w:rPr>
            </w:pPr>
            <w:r>
              <w:rPr>
                <w:rFonts w:ascii="Times New Roman" w:hAnsi="Times New Roman" w:hint="eastAsia"/>
                <w:b/>
                <w:bCs/>
                <w:sz w:val="18"/>
                <w:szCs w:val="18"/>
              </w:rPr>
              <w:t>Model</w:t>
            </w:r>
          </w:p>
        </w:tc>
        <w:tc>
          <w:tcPr>
            <w:tcW w:w="444" w:type="pct"/>
            <w:tcBorders>
              <w:top w:val="single" w:sz="12" w:space="0" w:color="auto"/>
              <w:bottom w:val="single" w:sz="12" w:space="0" w:color="auto"/>
            </w:tcBorders>
            <w:vAlign w:val="center"/>
          </w:tcPr>
          <w:p w14:paraId="47580D71" w14:textId="77777777" w:rsidR="003F3E2C" w:rsidRPr="00994298" w:rsidRDefault="003F3E2C" w:rsidP="0096663C">
            <w:pPr>
              <w:jc w:val="center"/>
              <w:rPr>
                <w:rFonts w:ascii="Times New Roman" w:hAnsi="Times New Roman"/>
                <w:b/>
                <w:bCs/>
                <w:sz w:val="18"/>
                <w:szCs w:val="18"/>
              </w:rPr>
            </w:pPr>
            <m:oMathPara>
              <m:oMath>
                <m:f>
                  <m:fPr>
                    <m:type m:val="lin"/>
                    <m:ctrlPr>
                      <w:rPr>
                        <w:rFonts w:ascii="Cambria Math" w:hAnsi="Cambria Math"/>
                        <w:b/>
                        <w:bCs/>
                        <w:sz w:val="18"/>
                        <w:szCs w:val="18"/>
                      </w:rPr>
                    </m:ctrlPr>
                  </m:fPr>
                  <m:num>
                    <m:sSup>
                      <m:sSupPr>
                        <m:ctrlPr>
                          <w:rPr>
                            <w:rFonts w:ascii="Cambria Math" w:hAnsi="Cambria Math"/>
                            <w:b/>
                            <w:bCs/>
                            <w:sz w:val="18"/>
                            <w:szCs w:val="18"/>
                          </w:rPr>
                        </m:ctrlPr>
                      </m:sSupPr>
                      <m:e>
                        <m:r>
                          <m:rPr>
                            <m:sty m:val="bi"/>
                          </m:rPr>
                          <w:rPr>
                            <w:rFonts w:ascii="Cambria Math" w:hAnsi="Cambria Math"/>
                            <w:sz w:val="18"/>
                            <w:szCs w:val="18"/>
                          </w:rPr>
                          <m:t>χ</m:t>
                        </m:r>
                      </m:e>
                      <m:sup>
                        <m:r>
                          <m:rPr>
                            <m:sty m:val="b"/>
                          </m:rPr>
                          <w:rPr>
                            <w:rFonts w:ascii="Cambria Math" w:hAnsi="Cambria Math"/>
                            <w:sz w:val="18"/>
                            <w:szCs w:val="18"/>
                          </w:rPr>
                          <m:t>2</m:t>
                        </m:r>
                      </m:sup>
                    </m:sSup>
                  </m:num>
                  <m:den>
                    <m:r>
                      <m:rPr>
                        <m:sty m:val="bi"/>
                      </m:rPr>
                      <w:rPr>
                        <w:rFonts w:ascii="Cambria Math" w:hAnsi="Cambria Math"/>
                        <w:sz w:val="18"/>
                        <w:szCs w:val="18"/>
                      </w:rPr>
                      <m:t>df</m:t>
                    </m:r>
                  </m:den>
                </m:f>
              </m:oMath>
            </m:oMathPara>
          </w:p>
        </w:tc>
        <w:tc>
          <w:tcPr>
            <w:tcW w:w="509" w:type="pct"/>
            <w:tcBorders>
              <w:top w:val="single" w:sz="12" w:space="0" w:color="auto"/>
              <w:bottom w:val="single" w:sz="12" w:space="0" w:color="auto"/>
            </w:tcBorders>
            <w:vAlign w:val="center"/>
          </w:tcPr>
          <w:p w14:paraId="1808924D" w14:textId="77777777" w:rsidR="003F3E2C" w:rsidRPr="00994298" w:rsidRDefault="003F3E2C" w:rsidP="0096663C">
            <w:pPr>
              <w:jc w:val="center"/>
              <w:rPr>
                <w:rFonts w:ascii="Times New Roman" w:hAnsi="Times New Roman"/>
                <w:b/>
                <w:bCs/>
                <w:sz w:val="18"/>
                <w:szCs w:val="18"/>
              </w:rPr>
            </w:pPr>
            <m:oMathPara>
              <m:oMath>
                <m:r>
                  <m:rPr>
                    <m:sty m:val="bi"/>
                  </m:rPr>
                  <w:rPr>
                    <w:rFonts w:ascii="Cambria Math" w:hAnsi="Cambria Math"/>
                    <w:sz w:val="18"/>
                    <w:szCs w:val="18"/>
                  </w:rPr>
                  <m:t>RMSEA</m:t>
                </m:r>
              </m:oMath>
            </m:oMathPara>
          </w:p>
        </w:tc>
        <w:tc>
          <w:tcPr>
            <w:tcW w:w="374" w:type="pct"/>
            <w:tcBorders>
              <w:top w:val="single" w:sz="12" w:space="0" w:color="auto"/>
              <w:bottom w:val="single" w:sz="12" w:space="0" w:color="auto"/>
            </w:tcBorders>
            <w:vAlign w:val="center"/>
          </w:tcPr>
          <w:p w14:paraId="1BE15D2E" w14:textId="77777777" w:rsidR="003F3E2C" w:rsidRPr="00994298" w:rsidRDefault="003F3E2C" w:rsidP="0096663C">
            <w:pPr>
              <w:jc w:val="center"/>
              <w:rPr>
                <w:rFonts w:ascii="Times New Roman" w:hAnsi="Times New Roman"/>
                <w:b/>
                <w:bCs/>
                <w:sz w:val="18"/>
                <w:szCs w:val="18"/>
              </w:rPr>
            </w:pPr>
            <m:oMathPara>
              <m:oMath>
                <m:r>
                  <m:rPr>
                    <m:sty m:val="bi"/>
                  </m:rPr>
                  <w:rPr>
                    <w:rFonts w:ascii="Cambria Math" w:hAnsi="Cambria Math"/>
                    <w:sz w:val="18"/>
                    <w:szCs w:val="18"/>
                  </w:rPr>
                  <m:t>CFI</m:t>
                </m:r>
              </m:oMath>
            </m:oMathPara>
          </w:p>
        </w:tc>
        <w:tc>
          <w:tcPr>
            <w:tcW w:w="374" w:type="pct"/>
            <w:tcBorders>
              <w:top w:val="single" w:sz="12" w:space="0" w:color="auto"/>
              <w:bottom w:val="single" w:sz="12" w:space="0" w:color="auto"/>
            </w:tcBorders>
            <w:vAlign w:val="center"/>
          </w:tcPr>
          <w:p w14:paraId="2FC072F2" w14:textId="77777777" w:rsidR="003F3E2C" w:rsidRPr="00994298" w:rsidRDefault="003F3E2C" w:rsidP="0096663C">
            <w:pPr>
              <w:jc w:val="center"/>
              <w:rPr>
                <w:rFonts w:ascii="Times New Roman" w:hAnsi="Times New Roman"/>
                <w:b/>
                <w:bCs/>
                <w:sz w:val="18"/>
                <w:szCs w:val="18"/>
              </w:rPr>
            </w:pPr>
            <m:oMathPara>
              <m:oMath>
                <m:r>
                  <m:rPr>
                    <m:sty m:val="bi"/>
                  </m:rPr>
                  <w:rPr>
                    <w:rFonts w:ascii="Cambria Math" w:hAnsi="Cambria Math"/>
                    <w:sz w:val="18"/>
                    <w:szCs w:val="18"/>
                  </w:rPr>
                  <m:t>TLI</m:t>
                </m:r>
              </m:oMath>
            </m:oMathPara>
          </w:p>
        </w:tc>
        <w:tc>
          <w:tcPr>
            <w:tcW w:w="442" w:type="pct"/>
            <w:tcBorders>
              <w:top w:val="single" w:sz="12" w:space="0" w:color="auto"/>
              <w:bottom w:val="single" w:sz="12" w:space="0" w:color="auto"/>
            </w:tcBorders>
            <w:vAlign w:val="center"/>
          </w:tcPr>
          <w:p w14:paraId="05068177" w14:textId="77777777" w:rsidR="003F3E2C" w:rsidRPr="00994298" w:rsidRDefault="003F3E2C" w:rsidP="0096663C">
            <w:pPr>
              <w:jc w:val="center"/>
              <w:rPr>
                <w:rFonts w:ascii="Times New Roman" w:hAnsi="Times New Roman"/>
                <w:b/>
                <w:bCs/>
                <w:sz w:val="18"/>
                <w:szCs w:val="18"/>
              </w:rPr>
            </w:pPr>
            <m:oMathPara>
              <m:oMath>
                <m:r>
                  <m:rPr>
                    <m:sty m:val="bi"/>
                  </m:rPr>
                  <w:rPr>
                    <w:rFonts w:ascii="Cambria Math" w:hAnsi="Cambria Math"/>
                    <w:sz w:val="18"/>
                    <w:szCs w:val="18"/>
                  </w:rPr>
                  <m:t>SRMR</m:t>
                </m:r>
              </m:oMath>
            </m:oMathPara>
          </w:p>
        </w:tc>
      </w:tr>
      <w:tr w:rsidR="00AD346E" w:rsidRPr="00C2449B" w14:paraId="2C4E95CA" w14:textId="77777777" w:rsidTr="00AD346E">
        <w:tc>
          <w:tcPr>
            <w:tcW w:w="2858" w:type="pct"/>
            <w:tcBorders>
              <w:top w:val="single" w:sz="12" w:space="0" w:color="auto"/>
            </w:tcBorders>
            <w:vAlign w:val="center"/>
          </w:tcPr>
          <w:p w14:paraId="7912E197" w14:textId="05330AE6" w:rsidR="00AD346E" w:rsidRPr="00994298" w:rsidRDefault="00AD346E" w:rsidP="00AD346E">
            <w:pPr>
              <w:rPr>
                <w:rFonts w:ascii="Times New Roman" w:hAnsi="Times New Roman"/>
                <w:sz w:val="18"/>
                <w:szCs w:val="18"/>
              </w:rPr>
            </w:pPr>
            <w:r w:rsidRPr="001A1B54">
              <w:rPr>
                <w:rFonts w:ascii="Times New Roman" w:eastAsia="宋体" w:hAnsi="Times New Roman" w:cs="Times New Roman"/>
                <w:sz w:val="18"/>
                <w:szCs w:val="18"/>
              </w:rPr>
              <w:t>Five-factor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EWB</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CDS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w:t>
            </w:r>
            <w:r w:rsidRPr="001A1B54">
              <w:rPr>
                <w:rFonts w:ascii="Times New Roman" w:eastAsia="宋体" w:hAnsi="Times New Roman" w:cs="Times New Roman"/>
                <w:sz w:val="18"/>
                <w:szCs w:val="18"/>
              </w:rPr>
              <w:t>）</w:t>
            </w:r>
          </w:p>
        </w:tc>
        <w:tc>
          <w:tcPr>
            <w:tcW w:w="444" w:type="pct"/>
            <w:tcBorders>
              <w:top w:val="single" w:sz="12" w:space="0" w:color="auto"/>
            </w:tcBorders>
            <w:vAlign w:val="center"/>
          </w:tcPr>
          <w:p w14:paraId="64655956"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1.054</w:t>
            </w:r>
          </w:p>
        </w:tc>
        <w:tc>
          <w:tcPr>
            <w:tcW w:w="509" w:type="pct"/>
            <w:tcBorders>
              <w:top w:val="single" w:sz="12" w:space="0" w:color="auto"/>
            </w:tcBorders>
            <w:vAlign w:val="center"/>
          </w:tcPr>
          <w:p w14:paraId="1F211F45"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0.011</w:t>
            </w:r>
          </w:p>
        </w:tc>
        <w:tc>
          <w:tcPr>
            <w:tcW w:w="374" w:type="pct"/>
            <w:tcBorders>
              <w:top w:val="single" w:sz="12" w:space="0" w:color="auto"/>
            </w:tcBorders>
            <w:vAlign w:val="center"/>
          </w:tcPr>
          <w:p w14:paraId="54B96A8A"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0.997</w:t>
            </w:r>
          </w:p>
        </w:tc>
        <w:tc>
          <w:tcPr>
            <w:tcW w:w="374" w:type="pct"/>
            <w:tcBorders>
              <w:top w:val="single" w:sz="12" w:space="0" w:color="auto"/>
            </w:tcBorders>
            <w:vAlign w:val="center"/>
          </w:tcPr>
          <w:p w14:paraId="68390D1E"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0.997</w:t>
            </w:r>
          </w:p>
        </w:tc>
        <w:tc>
          <w:tcPr>
            <w:tcW w:w="442" w:type="pct"/>
            <w:tcBorders>
              <w:top w:val="single" w:sz="12" w:space="0" w:color="auto"/>
            </w:tcBorders>
            <w:vAlign w:val="center"/>
          </w:tcPr>
          <w:p w14:paraId="6FB921B2"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0.023</w:t>
            </w:r>
          </w:p>
        </w:tc>
      </w:tr>
      <w:tr w:rsidR="00AD346E" w:rsidRPr="00C2449B" w14:paraId="267B62D8" w14:textId="77777777" w:rsidTr="00AD346E">
        <w:tc>
          <w:tcPr>
            <w:tcW w:w="2858" w:type="pct"/>
            <w:vAlign w:val="center"/>
          </w:tcPr>
          <w:p w14:paraId="5DD51E0E" w14:textId="35271C28" w:rsidR="00AD346E" w:rsidRPr="00994298" w:rsidRDefault="00AD346E" w:rsidP="00AD346E">
            <w:pPr>
              <w:rPr>
                <w:rFonts w:ascii="Times New Roman" w:hAnsi="Times New Roman"/>
                <w:sz w:val="18"/>
                <w:szCs w:val="18"/>
              </w:rPr>
            </w:pPr>
            <w:r w:rsidRPr="001A1B54">
              <w:rPr>
                <w:rFonts w:ascii="Times New Roman" w:eastAsia="宋体" w:hAnsi="Times New Roman" w:cs="Times New Roman"/>
                <w:sz w:val="18"/>
                <w:szCs w:val="18"/>
              </w:rPr>
              <w:t>Four-factor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EWB+CDS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w:t>
            </w:r>
            <w:r w:rsidRPr="001A1B54">
              <w:rPr>
                <w:rFonts w:ascii="Times New Roman" w:eastAsia="宋体" w:hAnsi="Times New Roman" w:cs="Times New Roman"/>
                <w:sz w:val="18"/>
                <w:szCs w:val="18"/>
              </w:rPr>
              <w:t>）</w:t>
            </w:r>
          </w:p>
        </w:tc>
        <w:tc>
          <w:tcPr>
            <w:tcW w:w="444" w:type="pct"/>
            <w:vAlign w:val="center"/>
          </w:tcPr>
          <w:p w14:paraId="53EED75A"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3.008</w:t>
            </w:r>
          </w:p>
        </w:tc>
        <w:tc>
          <w:tcPr>
            <w:tcW w:w="509" w:type="pct"/>
            <w:vAlign w:val="center"/>
          </w:tcPr>
          <w:p w14:paraId="0CC8707D"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0.064</w:t>
            </w:r>
          </w:p>
        </w:tc>
        <w:tc>
          <w:tcPr>
            <w:tcW w:w="374" w:type="pct"/>
            <w:vAlign w:val="center"/>
          </w:tcPr>
          <w:p w14:paraId="00902842"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0.897</w:t>
            </w:r>
          </w:p>
        </w:tc>
        <w:tc>
          <w:tcPr>
            <w:tcW w:w="374" w:type="pct"/>
            <w:vAlign w:val="center"/>
          </w:tcPr>
          <w:p w14:paraId="35650BF9"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0.888</w:t>
            </w:r>
          </w:p>
        </w:tc>
        <w:tc>
          <w:tcPr>
            <w:tcW w:w="442" w:type="pct"/>
            <w:vAlign w:val="center"/>
          </w:tcPr>
          <w:p w14:paraId="00891871"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0.090</w:t>
            </w:r>
          </w:p>
        </w:tc>
      </w:tr>
      <w:tr w:rsidR="00AD346E" w:rsidRPr="00C2449B" w14:paraId="674AF066" w14:textId="77777777" w:rsidTr="00AD346E">
        <w:tc>
          <w:tcPr>
            <w:tcW w:w="2858" w:type="pct"/>
            <w:vAlign w:val="center"/>
          </w:tcPr>
          <w:p w14:paraId="668BD05C" w14:textId="3B47EEFD" w:rsidR="00AD346E" w:rsidRPr="00994298" w:rsidRDefault="00AD346E" w:rsidP="00AD346E">
            <w:pPr>
              <w:rPr>
                <w:rFonts w:ascii="Times New Roman" w:hAnsi="Times New Roman"/>
                <w:sz w:val="18"/>
                <w:szCs w:val="18"/>
              </w:rPr>
            </w:pPr>
            <w:r w:rsidRPr="001A1B54">
              <w:rPr>
                <w:rFonts w:ascii="Times New Roman" w:eastAsia="宋体" w:hAnsi="Times New Roman" w:cs="Times New Roman"/>
                <w:sz w:val="18"/>
                <w:szCs w:val="18"/>
              </w:rPr>
              <w:t>Three-factor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OSS+EWB</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CDS+OS</w:t>
            </w:r>
            <w:r w:rsidRPr="001A1B54">
              <w:rPr>
                <w:rFonts w:ascii="Times New Roman" w:eastAsia="宋体" w:hAnsi="Times New Roman" w:cs="Times New Roman"/>
                <w:sz w:val="18"/>
                <w:szCs w:val="18"/>
              </w:rPr>
              <w:t>）</w:t>
            </w:r>
          </w:p>
        </w:tc>
        <w:tc>
          <w:tcPr>
            <w:tcW w:w="444" w:type="pct"/>
            <w:vAlign w:val="center"/>
          </w:tcPr>
          <w:p w14:paraId="1CC5413D"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5.325</w:t>
            </w:r>
          </w:p>
        </w:tc>
        <w:tc>
          <w:tcPr>
            <w:tcW w:w="509" w:type="pct"/>
            <w:vAlign w:val="center"/>
          </w:tcPr>
          <w:p w14:paraId="56647ADB"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0.095</w:t>
            </w:r>
          </w:p>
        </w:tc>
        <w:tc>
          <w:tcPr>
            <w:tcW w:w="374" w:type="pct"/>
            <w:vAlign w:val="center"/>
          </w:tcPr>
          <w:p w14:paraId="67C9F827"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0.776</w:t>
            </w:r>
          </w:p>
        </w:tc>
        <w:tc>
          <w:tcPr>
            <w:tcW w:w="374" w:type="pct"/>
            <w:vAlign w:val="center"/>
          </w:tcPr>
          <w:p w14:paraId="4A41CCC7"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0.759</w:t>
            </w:r>
          </w:p>
        </w:tc>
        <w:tc>
          <w:tcPr>
            <w:tcW w:w="442" w:type="pct"/>
            <w:vAlign w:val="center"/>
          </w:tcPr>
          <w:p w14:paraId="5959DB9D"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0.122</w:t>
            </w:r>
          </w:p>
        </w:tc>
      </w:tr>
      <w:tr w:rsidR="00AD346E" w:rsidRPr="00C2449B" w14:paraId="5089B53E" w14:textId="77777777" w:rsidTr="00AD346E">
        <w:tc>
          <w:tcPr>
            <w:tcW w:w="2858" w:type="pct"/>
            <w:vAlign w:val="center"/>
          </w:tcPr>
          <w:p w14:paraId="40F55524" w14:textId="3B918562" w:rsidR="00AD346E" w:rsidRPr="00994298" w:rsidRDefault="00AD346E" w:rsidP="00AD346E">
            <w:pPr>
              <w:rPr>
                <w:rFonts w:ascii="Times New Roman" w:hAnsi="Times New Roman"/>
                <w:sz w:val="18"/>
                <w:szCs w:val="18"/>
              </w:rPr>
            </w:pPr>
            <w:r w:rsidRPr="001A1B54">
              <w:rPr>
                <w:rFonts w:ascii="Times New Roman" w:eastAsia="宋体" w:hAnsi="Times New Roman" w:cs="Times New Roman"/>
                <w:sz w:val="18"/>
                <w:szCs w:val="18"/>
              </w:rPr>
              <w:t>Two-factor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SSS+OSS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EWB+CDS+OS</w:t>
            </w:r>
            <w:r w:rsidRPr="001A1B54">
              <w:rPr>
                <w:rFonts w:ascii="Times New Roman" w:eastAsia="宋体" w:hAnsi="Times New Roman" w:cs="Times New Roman"/>
                <w:sz w:val="18"/>
                <w:szCs w:val="18"/>
              </w:rPr>
              <w:t>）</w:t>
            </w:r>
          </w:p>
        </w:tc>
        <w:tc>
          <w:tcPr>
            <w:tcW w:w="444" w:type="pct"/>
            <w:vAlign w:val="center"/>
          </w:tcPr>
          <w:p w14:paraId="1ED028FC"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6.614</w:t>
            </w:r>
          </w:p>
        </w:tc>
        <w:tc>
          <w:tcPr>
            <w:tcW w:w="509" w:type="pct"/>
            <w:vAlign w:val="center"/>
          </w:tcPr>
          <w:p w14:paraId="32C11C65"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0.108</w:t>
            </w:r>
          </w:p>
        </w:tc>
        <w:tc>
          <w:tcPr>
            <w:tcW w:w="374" w:type="pct"/>
            <w:vAlign w:val="center"/>
          </w:tcPr>
          <w:p w14:paraId="356B2828"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0.708</w:t>
            </w:r>
          </w:p>
        </w:tc>
        <w:tc>
          <w:tcPr>
            <w:tcW w:w="374" w:type="pct"/>
            <w:vAlign w:val="center"/>
          </w:tcPr>
          <w:p w14:paraId="6AF05BB9"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0.687</w:t>
            </w:r>
          </w:p>
        </w:tc>
        <w:tc>
          <w:tcPr>
            <w:tcW w:w="442" w:type="pct"/>
            <w:vAlign w:val="center"/>
          </w:tcPr>
          <w:p w14:paraId="21FBB634"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0.152</w:t>
            </w:r>
          </w:p>
        </w:tc>
      </w:tr>
      <w:tr w:rsidR="00AD346E" w:rsidRPr="00C2449B" w14:paraId="7015AF7A" w14:textId="77777777" w:rsidTr="00AD346E">
        <w:tc>
          <w:tcPr>
            <w:tcW w:w="2858" w:type="pct"/>
            <w:vAlign w:val="center"/>
          </w:tcPr>
          <w:p w14:paraId="4DFAE8E2" w14:textId="784BE537" w:rsidR="00AD346E" w:rsidRPr="00994298" w:rsidRDefault="00AD346E" w:rsidP="00AD346E">
            <w:pPr>
              <w:rPr>
                <w:rFonts w:ascii="Times New Roman" w:hAnsi="Times New Roman"/>
                <w:sz w:val="18"/>
                <w:szCs w:val="18"/>
              </w:rPr>
            </w:pPr>
            <w:r w:rsidRPr="001A1B54">
              <w:rPr>
                <w:rFonts w:ascii="Times New Roman" w:eastAsia="宋体" w:hAnsi="Times New Roman" w:cs="Times New Roman"/>
                <w:sz w:val="18"/>
                <w:szCs w:val="18"/>
              </w:rPr>
              <w:t>One-factor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SSS+OSS+EWB+CDS+OS</w:t>
            </w:r>
            <w:r w:rsidRPr="001A1B54">
              <w:rPr>
                <w:rFonts w:ascii="Times New Roman" w:eastAsia="宋体" w:hAnsi="Times New Roman" w:cs="Times New Roman"/>
                <w:sz w:val="18"/>
                <w:szCs w:val="18"/>
              </w:rPr>
              <w:t>）</w:t>
            </w:r>
          </w:p>
        </w:tc>
        <w:tc>
          <w:tcPr>
            <w:tcW w:w="444" w:type="pct"/>
            <w:vAlign w:val="center"/>
          </w:tcPr>
          <w:p w14:paraId="2DC50C61"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7.946</w:t>
            </w:r>
          </w:p>
        </w:tc>
        <w:tc>
          <w:tcPr>
            <w:tcW w:w="509" w:type="pct"/>
            <w:vAlign w:val="center"/>
          </w:tcPr>
          <w:p w14:paraId="7B78BCC0"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0.120</w:t>
            </w:r>
          </w:p>
        </w:tc>
        <w:tc>
          <w:tcPr>
            <w:tcW w:w="374" w:type="pct"/>
            <w:vAlign w:val="center"/>
          </w:tcPr>
          <w:p w14:paraId="61EE17F2"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0.636</w:t>
            </w:r>
          </w:p>
        </w:tc>
        <w:tc>
          <w:tcPr>
            <w:tcW w:w="374" w:type="pct"/>
            <w:vAlign w:val="center"/>
          </w:tcPr>
          <w:p w14:paraId="0619850C"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0.613</w:t>
            </w:r>
          </w:p>
        </w:tc>
        <w:tc>
          <w:tcPr>
            <w:tcW w:w="442" w:type="pct"/>
            <w:vAlign w:val="center"/>
          </w:tcPr>
          <w:p w14:paraId="1C11C094" w14:textId="77777777" w:rsidR="00AD346E" w:rsidRPr="00994298" w:rsidRDefault="00AD346E" w:rsidP="00AD346E">
            <w:pPr>
              <w:jc w:val="center"/>
              <w:rPr>
                <w:rFonts w:ascii="Times New Roman" w:hAnsi="Times New Roman"/>
                <w:sz w:val="18"/>
                <w:szCs w:val="18"/>
              </w:rPr>
            </w:pPr>
            <w:r w:rsidRPr="00994298">
              <w:rPr>
                <w:rFonts w:ascii="Times New Roman" w:hAnsi="Times New Roman"/>
                <w:sz w:val="18"/>
                <w:szCs w:val="18"/>
              </w:rPr>
              <w:t>0.162</w:t>
            </w:r>
          </w:p>
        </w:tc>
      </w:tr>
    </w:tbl>
    <w:p w14:paraId="23EE8A42" w14:textId="77777777" w:rsidR="00262E37" w:rsidRPr="00901DFD" w:rsidRDefault="00262E37" w:rsidP="00262E37">
      <w:pPr>
        <w:spacing w:line="360" w:lineRule="auto"/>
        <w:rPr>
          <w:rFonts w:ascii="Times New Roman" w:hAnsi="Times New Roman" w:cs="Times New Roman"/>
          <w:sz w:val="18"/>
          <w:szCs w:val="18"/>
        </w:rPr>
      </w:pPr>
      <w:r w:rsidRPr="00901DFD">
        <w:rPr>
          <w:rFonts w:ascii="Times New Roman" w:hAnsi="Times New Roman" w:cs="Times New Roman" w:hint="eastAsia"/>
          <w:sz w:val="18"/>
          <w:szCs w:val="18"/>
        </w:rPr>
        <w:t>Note</w:t>
      </w:r>
      <w:r>
        <w:rPr>
          <w:rFonts w:ascii="Times New Roman" w:hAnsi="Times New Roman" w:cs="Times New Roman" w:hint="eastAsia"/>
          <w:sz w:val="18"/>
          <w:szCs w:val="18"/>
        </w:rPr>
        <w:t>s</w:t>
      </w:r>
      <w:r w:rsidRPr="00901DFD">
        <w:rPr>
          <w:rFonts w:ascii="Times New Roman" w:hAnsi="Times New Roman" w:cs="Times New Roman" w:hint="eastAsia"/>
          <w:sz w:val="18"/>
          <w:szCs w:val="18"/>
        </w:rPr>
        <w:t>: SSS = subjectively perceived family socioeconomic status during childhood, OSS = objective family socioeconomic status during childhood, EWB = Employees' well-being, CDS = Occupational delayed gratification, OS = Organizational support climate.</w:t>
      </w:r>
    </w:p>
    <w:p w14:paraId="15B53A8B" w14:textId="2798D4B0" w:rsidR="00237D47" w:rsidRDefault="00237D47" w:rsidP="00237D47">
      <w:pPr>
        <w:rPr>
          <w:rFonts w:ascii="Times New Roman" w:hAnsi="Times New Roman" w:cs="Times New Roman"/>
          <w:szCs w:val="21"/>
        </w:rPr>
      </w:pPr>
      <w:r w:rsidRPr="00237D47">
        <w:rPr>
          <w:rFonts w:ascii="Times New Roman" w:eastAsia="宋体" w:hAnsi="Times New Roman" w:cs="Times New Roman" w:hint="eastAsia"/>
          <w:b/>
          <w:bCs/>
          <w:sz w:val="24"/>
          <w:szCs w:val="24"/>
        </w:rPr>
        <w:t>2.</w:t>
      </w:r>
      <w:r w:rsidRPr="00237D47">
        <w:rPr>
          <w:rFonts w:ascii="Times New Roman" w:eastAsia="宋体" w:hAnsi="Times New Roman" w:cs="Times New Roman"/>
          <w:b/>
          <w:bCs/>
          <w:sz w:val="24"/>
          <w:szCs w:val="24"/>
        </w:rPr>
        <w:t xml:space="preserve"> </w:t>
      </w:r>
      <w:r w:rsidRPr="003C7F2F">
        <w:rPr>
          <w:rFonts w:ascii="Times New Roman" w:eastAsia="宋体" w:hAnsi="Times New Roman" w:cs="Times New Roman"/>
          <w:b/>
          <w:bCs/>
          <w:sz w:val="24"/>
          <w:szCs w:val="24"/>
        </w:rPr>
        <w:t xml:space="preserve">Study </w:t>
      </w:r>
      <w:r>
        <w:rPr>
          <w:rFonts w:ascii="Times New Roman" w:eastAsia="宋体" w:hAnsi="Times New Roman" w:cs="Times New Roman" w:hint="eastAsia"/>
          <w:b/>
          <w:bCs/>
          <w:sz w:val="24"/>
          <w:szCs w:val="24"/>
        </w:rPr>
        <w:t>2</w:t>
      </w:r>
      <w:r w:rsidRPr="003C7F2F">
        <w:rPr>
          <w:rFonts w:ascii="Times New Roman" w:eastAsia="宋体" w:hAnsi="Times New Roman" w:cs="Times New Roman"/>
          <w:b/>
          <w:bCs/>
          <w:sz w:val="24"/>
          <w:szCs w:val="24"/>
        </w:rPr>
        <w:t xml:space="preserve"> Supplementary Materials</w:t>
      </w:r>
    </w:p>
    <w:p w14:paraId="4357BD92" w14:textId="77777777" w:rsidR="00CF24F6" w:rsidRPr="006D0A2A" w:rsidRDefault="004D1628" w:rsidP="00CF24F6">
      <w:pPr>
        <w:spacing w:line="360" w:lineRule="auto"/>
        <w:rPr>
          <w:rFonts w:ascii="Times New Roman" w:hAnsi="Times New Roman" w:cs="Times New Roman"/>
          <w:b/>
          <w:bCs/>
          <w:szCs w:val="21"/>
        </w:rPr>
      </w:pPr>
      <w:r w:rsidRPr="00CF24F6">
        <w:rPr>
          <w:rFonts w:ascii="Times New Roman" w:eastAsia="宋体" w:hAnsi="Times New Roman" w:cs="Times New Roman" w:hint="eastAsia"/>
          <w:b/>
          <w:bCs/>
          <w:sz w:val="24"/>
          <w:szCs w:val="24"/>
        </w:rPr>
        <w:t>2.1</w:t>
      </w:r>
      <w:r w:rsidR="00A63723" w:rsidRPr="00CF24F6">
        <w:rPr>
          <w:rFonts w:ascii="Times New Roman" w:eastAsia="宋体" w:hAnsi="Times New Roman" w:cs="Times New Roman" w:hint="eastAsia"/>
          <w:b/>
          <w:bCs/>
          <w:sz w:val="24"/>
          <w:szCs w:val="24"/>
        </w:rPr>
        <w:t xml:space="preserve"> </w:t>
      </w:r>
      <w:r w:rsidR="00CF24F6" w:rsidRPr="00CF24F6">
        <w:rPr>
          <w:rFonts w:ascii="Times New Roman" w:eastAsia="宋体" w:hAnsi="Times New Roman" w:cs="Times New Roman" w:hint="eastAsia"/>
          <w:b/>
          <w:bCs/>
          <w:sz w:val="24"/>
          <w:szCs w:val="24"/>
        </w:rPr>
        <w:t>Validation factor analysis</w:t>
      </w:r>
    </w:p>
    <w:p w14:paraId="181058F1" w14:textId="7D920B29" w:rsidR="00CF24F6" w:rsidRPr="00CF24F6" w:rsidRDefault="009240C0" w:rsidP="00DE558C">
      <w:pPr>
        <w:spacing w:line="360" w:lineRule="auto"/>
        <w:ind w:firstLine="420"/>
        <w:rPr>
          <w:rFonts w:ascii="Times New Roman" w:hAnsi="Times New Roman" w:cs="Times New Roman"/>
          <w:szCs w:val="21"/>
        </w:rPr>
      </w:pPr>
      <w:r>
        <w:rPr>
          <w:rFonts w:ascii="Times New Roman" w:hAnsi="Times New Roman" w:cs="Times New Roman" w:hint="eastAsia"/>
          <w:szCs w:val="21"/>
        </w:rPr>
        <w:t>Table</w:t>
      </w:r>
      <w:r w:rsidR="00F94D8F">
        <w:rPr>
          <w:rFonts w:ascii="Times New Roman" w:hAnsi="Times New Roman" w:cs="Times New Roman" w:hint="eastAsia"/>
          <w:szCs w:val="21"/>
        </w:rPr>
        <w:t xml:space="preserve"> 2 shows the results of the validated factor </w:t>
      </w:r>
      <w:r w:rsidR="00F94D8F">
        <w:rPr>
          <w:rFonts w:ascii="Times New Roman" w:hAnsi="Times New Roman" w:cs="Times New Roman"/>
          <w:szCs w:val="21"/>
        </w:rPr>
        <w:t>analysis</w:t>
      </w:r>
      <w:r w:rsidR="00F94D8F">
        <w:rPr>
          <w:rFonts w:ascii="Times New Roman" w:hAnsi="Times New Roman" w:cs="Times New Roman" w:hint="eastAsia"/>
          <w:szCs w:val="21"/>
        </w:rPr>
        <w:t>, conducted</w:t>
      </w:r>
      <w:r w:rsidR="007272C1">
        <w:rPr>
          <w:rFonts w:ascii="Times New Roman" w:hAnsi="Times New Roman" w:cs="Times New Roman" w:hint="eastAsia"/>
          <w:szCs w:val="21"/>
        </w:rPr>
        <w:t xml:space="preserve"> in Mplus8.0 for this study</w:t>
      </w:r>
      <w:r w:rsidR="00993F4F">
        <w:rPr>
          <w:rFonts w:ascii="Times New Roman" w:hAnsi="Times New Roman" w:cs="Times New Roman" w:hint="eastAsia"/>
          <w:szCs w:val="21"/>
        </w:rPr>
        <w:t xml:space="preserve">. </w:t>
      </w:r>
      <w:r w:rsidR="00CF24F6" w:rsidRPr="00CF24F6">
        <w:rPr>
          <w:rFonts w:ascii="Times New Roman" w:hAnsi="Times New Roman" w:cs="Times New Roman"/>
          <w:szCs w:val="21"/>
        </w:rPr>
        <w:t>The results showed that the fit validity of the five-factor model (</w:t>
      </w:r>
      <m:oMath>
        <m:f>
          <m:fPr>
            <m:type m:val="lin"/>
            <m:ctrlPr>
              <w:rPr>
                <w:rFonts w:ascii="Cambria Math" w:hAnsi="Cambria Math" w:cs="Times New Roman"/>
                <w:i/>
                <w:szCs w:val="21"/>
              </w:rPr>
            </m:ctrlPr>
          </m:fPr>
          <m:num>
            <m:sSup>
              <m:sSupPr>
                <m:ctrlPr>
                  <w:rPr>
                    <w:rFonts w:ascii="Cambria Math" w:hAnsi="Cambria Math" w:cs="Times New Roman"/>
                    <w:i/>
                    <w:szCs w:val="21"/>
                  </w:rPr>
                </m:ctrlPr>
              </m:sSupPr>
              <m:e>
                <m:r>
                  <w:rPr>
                    <w:rFonts w:ascii="Cambria Math" w:hAnsi="Cambria Math" w:cs="Times New Roman"/>
                    <w:szCs w:val="21"/>
                  </w:rPr>
                  <m:t>χ</m:t>
                </m:r>
              </m:e>
              <m:sup>
                <m:r>
                  <w:rPr>
                    <w:rFonts w:ascii="Cambria Math" w:hAnsi="Cambria Math" w:cs="Times New Roman"/>
                    <w:szCs w:val="21"/>
                  </w:rPr>
                  <m:t>2</m:t>
                </m:r>
              </m:sup>
            </m:sSup>
          </m:num>
          <m:den>
            <m:r>
              <w:rPr>
                <w:rFonts w:ascii="Cambria Math" w:hAnsi="Cambria Math" w:cs="Times New Roman"/>
                <w:szCs w:val="21"/>
              </w:rPr>
              <m:t>df</m:t>
            </m:r>
          </m:den>
        </m:f>
        <m:r>
          <w:rPr>
            <w:rFonts w:ascii="Cambria Math" w:hAnsi="Cambria Math" w:cs="Times New Roman"/>
            <w:szCs w:val="21"/>
          </w:rPr>
          <m:t>=1.597&lt;3</m:t>
        </m:r>
      </m:oMath>
      <w:r w:rsidR="00CF24F6" w:rsidRPr="00CF24F6">
        <w:rPr>
          <w:rFonts w:ascii="Times New Roman" w:hAnsi="Times New Roman" w:cs="Times New Roman"/>
          <w:szCs w:val="21"/>
        </w:rPr>
        <w:t>,RMSEA=0.045&lt;0.10, CFI=0.976&gt;0.9, TLI=0.957&gt;0.9, SRMR=0.029&lt;0.05) was significantly better than that of the other factor models, which indicated that the measurement instrument in Study 2 had good discriminant validity.</w:t>
      </w:r>
    </w:p>
    <w:p w14:paraId="4630D34B" w14:textId="543D0B1A" w:rsidR="00CF24F6" w:rsidRDefault="00CF24F6" w:rsidP="00CF24F6">
      <w:pPr>
        <w:jc w:val="center"/>
        <w:rPr>
          <w:rFonts w:ascii="Times New Roman" w:hAnsi="Times New Roman" w:cs="Times New Roman"/>
          <w:szCs w:val="21"/>
        </w:rPr>
      </w:pPr>
      <w:r w:rsidRPr="009D1E93">
        <w:rPr>
          <w:rFonts w:ascii="Times New Roman" w:hAnsi="Times New Roman" w:cs="Times New Roman" w:hint="eastAsia"/>
          <w:b/>
          <w:bCs/>
          <w:szCs w:val="21"/>
        </w:rPr>
        <w:t xml:space="preserve">Table </w:t>
      </w:r>
      <w:r w:rsidR="009240C0">
        <w:rPr>
          <w:rFonts w:ascii="Times New Roman" w:hAnsi="Times New Roman" w:cs="Times New Roman" w:hint="eastAsia"/>
          <w:b/>
          <w:bCs/>
          <w:szCs w:val="21"/>
        </w:rPr>
        <w:t>2</w:t>
      </w:r>
      <w:r w:rsidRPr="009D1E93">
        <w:rPr>
          <w:rFonts w:ascii="Times New Roman" w:hAnsi="Times New Roman" w:cs="Times New Roman" w:hint="eastAsia"/>
          <w:szCs w:val="21"/>
        </w:rPr>
        <w:t xml:space="preserve"> Results of validation factor analysis</w:t>
      </w:r>
    </w:p>
    <w:tbl>
      <w:tblPr>
        <w:tblStyle w:val="af2"/>
        <w:tblW w:w="5000" w:type="pct"/>
        <w:tblBorders>
          <w:left w:val="none" w:sz="0" w:space="0" w:color="auto"/>
          <w:right w:val="none" w:sz="0" w:space="0" w:color="auto"/>
        </w:tblBorders>
        <w:tblLook w:val="04A0" w:firstRow="1" w:lastRow="0" w:firstColumn="1" w:lastColumn="0" w:noHBand="0" w:noVBand="1"/>
      </w:tblPr>
      <w:tblGrid>
        <w:gridCol w:w="4043"/>
        <w:gridCol w:w="885"/>
        <w:gridCol w:w="1005"/>
        <w:gridCol w:w="756"/>
        <w:gridCol w:w="756"/>
        <w:gridCol w:w="861"/>
      </w:tblGrid>
      <w:tr w:rsidR="00CF24F6" w:rsidRPr="001A1B54" w14:paraId="77DD5E71" w14:textId="77777777" w:rsidTr="00753ACC">
        <w:tc>
          <w:tcPr>
            <w:tcW w:w="2434" w:type="pct"/>
            <w:vAlign w:val="center"/>
          </w:tcPr>
          <w:p w14:paraId="5A26B17F"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Model</w:t>
            </w:r>
          </w:p>
        </w:tc>
        <w:tc>
          <w:tcPr>
            <w:tcW w:w="533" w:type="pct"/>
            <w:vAlign w:val="center"/>
          </w:tcPr>
          <w:p w14:paraId="19743965" w14:textId="77777777" w:rsidR="00CF24F6" w:rsidRPr="001A1B54" w:rsidRDefault="00000000" w:rsidP="00753ACC">
            <w:pPr>
              <w:jc w:val="center"/>
              <w:rPr>
                <w:rFonts w:ascii="Times New Roman" w:eastAsia="宋体" w:hAnsi="Times New Roman" w:cs="Times New Roman"/>
                <w:sz w:val="18"/>
                <w:szCs w:val="18"/>
              </w:rPr>
            </w:pPr>
            <m:oMathPara>
              <m:oMath>
                <m:f>
                  <m:fPr>
                    <m:type m:val="lin"/>
                    <m:ctrlPr>
                      <w:rPr>
                        <w:rFonts w:ascii="Cambria Math" w:eastAsia="宋体" w:hAnsi="Cambria Math" w:cs="Times New Roman"/>
                        <w:i/>
                        <w:sz w:val="18"/>
                        <w:szCs w:val="18"/>
                      </w:rPr>
                    </m:ctrlPr>
                  </m:fPr>
                  <m:num>
                    <m:sSup>
                      <m:sSupPr>
                        <m:ctrlPr>
                          <w:rPr>
                            <w:rFonts w:ascii="Cambria Math" w:eastAsia="宋体" w:hAnsi="Cambria Math" w:cs="Times New Roman"/>
                            <w:i/>
                            <w:sz w:val="18"/>
                            <w:szCs w:val="18"/>
                          </w:rPr>
                        </m:ctrlPr>
                      </m:sSupPr>
                      <m:e>
                        <m:r>
                          <w:rPr>
                            <w:rFonts w:ascii="Cambria Math" w:eastAsia="宋体" w:hAnsi="Cambria Math" w:cs="Times New Roman"/>
                            <w:sz w:val="18"/>
                            <w:szCs w:val="18"/>
                          </w:rPr>
                          <m:t>χ</m:t>
                        </m:r>
                      </m:e>
                      <m:sup>
                        <m:r>
                          <w:rPr>
                            <w:rFonts w:ascii="Cambria Math" w:eastAsia="宋体" w:hAnsi="Cambria Math" w:cs="Times New Roman"/>
                            <w:sz w:val="18"/>
                            <w:szCs w:val="18"/>
                          </w:rPr>
                          <m:t>2</m:t>
                        </m:r>
                      </m:sup>
                    </m:sSup>
                  </m:num>
                  <m:den>
                    <m:r>
                      <w:rPr>
                        <w:rFonts w:ascii="Cambria Math" w:eastAsia="宋体" w:hAnsi="Cambria Math" w:cs="Times New Roman"/>
                        <w:sz w:val="18"/>
                        <w:szCs w:val="18"/>
                      </w:rPr>
                      <m:t>df</m:t>
                    </m:r>
                  </m:den>
                </m:f>
              </m:oMath>
            </m:oMathPara>
          </w:p>
        </w:tc>
        <w:tc>
          <w:tcPr>
            <w:tcW w:w="605" w:type="pct"/>
            <w:vAlign w:val="center"/>
          </w:tcPr>
          <w:p w14:paraId="1ACA8C85" w14:textId="77777777" w:rsidR="00CF24F6" w:rsidRPr="001A1B54" w:rsidRDefault="00CF24F6" w:rsidP="00753ACC">
            <w:pPr>
              <w:jc w:val="center"/>
              <w:rPr>
                <w:rFonts w:ascii="Times New Roman" w:eastAsia="宋体" w:hAnsi="Times New Roman" w:cs="Times New Roman"/>
                <w:sz w:val="18"/>
                <w:szCs w:val="18"/>
              </w:rPr>
            </w:pPr>
            <m:oMathPara>
              <m:oMath>
                <m:r>
                  <w:rPr>
                    <w:rFonts w:ascii="Cambria Math" w:eastAsia="宋体" w:hAnsi="Cambria Math" w:cs="Times New Roman"/>
                    <w:sz w:val="18"/>
                    <w:szCs w:val="18"/>
                  </w:rPr>
                  <m:t>RMSEA</m:t>
                </m:r>
              </m:oMath>
            </m:oMathPara>
          </w:p>
        </w:tc>
        <w:tc>
          <w:tcPr>
            <w:tcW w:w="455" w:type="pct"/>
            <w:vAlign w:val="center"/>
          </w:tcPr>
          <w:p w14:paraId="677D7FF7" w14:textId="77777777" w:rsidR="00CF24F6" w:rsidRPr="001A1B54" w:rsidRDefault="00CF24F6" w:rsidP="00753ACC">
            <w:pPr>
              <w:jc w:val="center"/>
              <w:rPr>
                <w:rFonts w:ascii="Times New Roman" w:eastAsia="宋体" w:hAnsi="Times New Roman" w:cs="Times New Roman"/>
                <w:sz w:val="18"/>
                <w:szCs w:val="18"/>
              </w:rPr>
            </w:pPr>
            <m:oMathPara>
              <m:oMath>
                <m:r>
                  <w:rPr>
                    <w:rFonts w:ascii="Cambria Math" w:eastAsia="宋体" w:hAnsi="Cambria Math" w:cs="Times New Roman"/>
                    <w:sz w:val="18"/>
                    <w:szCs w:val="18"/>
                  </w:rPr>
                  <m:t>CFI</m:t>
                </m:r>
              </m:oMath>
            </m:oMathPara>
          </w:p>
        </w:tc>
        <w:tc>
          <w:tcPr>
            <w:tcW w:w="455" w:type="pct"/>
            <w:vAlign w:val="center"/>
          </w:tcPr>
          <w:p w14:paraId="54A302AB" w14:textId="77777777" w:rsidR="00CF24F6" w:rsidRPr="001A1B54" w:rsidRDefault="00CF24F6" w:rsidP="00753ACC">
            <w:pPr>
              <w:jc w:val="center"/>
              <w:rPr>
                <w:rFonts w:ascii="Times New Roman" w:eastAsia="宋体" w:hAnsi="Times New Roman" w:cs="Times New Roman"/>
                <w:sz w:val="18"/>
                <w:szCs w:val="18"/>
              </w:rPr>
            </w:pPr>
            <m:oMathPara>
              <m:oMath>
                <m:r>
                  <w:rPr>
                    <w:rFonts w:ascii="Cambria Math" w:eastAsia="宋体" w:hAnsi="Cambria Math" w:cs="Times New Roman"/>
                    <w:sz w:val="18"/>
                    <w:szCs w:val="18"/>
                  </w:rPr>
                  <m:t>TLI</m:t>
                </m:r>
              </m:oMath>
            </m:oMathPara>
          </w:p>
        </w:tc>
        <w:tc>
          <w:tcPr>
            <w:tcW w:w="518" w:type="pct"/>
            <w:vAlign w:val="center"/>
          </w:tcPr>
          <w:p w14:paraId="0CAA2F18" w14:textId="77777777" w:rsidR="00CF24F6" w:rsidRPr="001A1B54" w:rsidRDefault="00CF24F6" w:rsidP="00753ACC">
            <w:pPr>
              <w:jc w:val="center"/>
              <w:rPr>
                <w:rFonts w:ascii="Times New Roman" w:eastAsia="宋体" w:hAnsi="Times New Roman" w:cs="Times New Roman"/>
                <w:sz w:val="18"/>
                <w:szCs w:val="18"/>
              </w:rPr>
            </w:pPr>
            <m:oMathPara>
              <m:oMath>
                <m:r>
                  <w:rPr>
                    <w:rFonts w:ascii="Cambria Math" w:eastAsia="宋体" w:hAnsi="Cambria Math" w:cs="Times New Roman"/>
                    <w:sz w:val="18"/>
                    <w:szCs w:val="18"/>
                  </w:rPr>
                  <m:t>SRMR</m:t>
                </m:r>
              </m:oMath>
            </m:oMathPara>
          </w:p>
        </w:tc>
      </w:tr>
      <w:tr w:rsidR="00CF24F6" w:rsidRPr="001A1B54" w14:paraId="2063B779" w14:textId="77777777" w:rsidTr="00753ACC">
        <w:tc>
          <w:tcPr>
            <w:tcW w:w="2434" w:type="pct"/>
            <w:vAlign w:val="center"/>
          </w:tcPr>
          <w:p w14:paraId="027D1422" w14:textId="77777777" w:rsidR="00CF24F6" w:rsidRPr="001A1B54" w:rsidRDefault="00CF24F6" w:rsidP="00753ACC">
            <w:pPr>
              <w:rPr>
                <w:rFonts w:ascii="Times New Roman" w:eastAsia="宋体" w:hAnsi="Times New Roman" w:cs="Times New Roman"/>
                <w:sz w:val="18"/>
                <w:szCs w:val="18"/>
              </w:rPr>
            </w:pPr>
            <w:r w:rsidRPr="001A1B54">
              <w:rPr>
                <w:rFonts w:ascii="Times New Roman" w:eastAsia="宋体" w:hAnsi="Times New Roman" w:cs="Times New Roman"/>
                <w:sz w:val="18"/>
                <w:szCs w:val="18"/>
              </w:rPr>
              <w:t>Five-factor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EWB</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CDS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w:t>
            </w:r>
            <w:r w:rsidRPr="001A1B54">
              <w:rPr>
                <w:rFonts w:ascii="Times New Roman" w:eastAsia="宋体" w:hAnsi="Times New Roman" w:cs="Times New Roman"/>
                <w:sz w:val="18"/>
                <w:szCs w:val="18"/>
              </w:rPr>
              <w:t>）</w:t>
            </w:r>
          </w:p>
        </w:tc>
        <w:tc>
          <w:tcPr>
            <w:tcW w:w="533" w:type="pct"/>
            <w:vAlign w:val="center"/>
          </w:tcPr>
          <w:p w14:paraId="137A123A"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1.957</w:t>
            </w:r>
          </w:p>
        </w:tc>
        <w:tc>
          <w:tcPr>
            <w:tcW w:w="605" w:type="pct"/>
            <w:vAlign w:val="center"/>
          </w:tcPr>
          <w:p w14:paraId="4D1A058D"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0.045</w:t>
            </w:r>
          </w:p>
        </w:tc>
        <w:tc>
          <w:tcPr>
            <w:tcW w:w="455" w:type="pct"/>
            <w:vAlign w:val="center"/>
          </w:tcPr>
          <w:p w14:paraId="7A53D1D4"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0.976</w:t>
            </w:r>
          </w:p>
        </w:tc>
        <w:tc>
          <w:tcPr>
            <w:tcW w:w="455" w:type="pct"/>
            <w:vAlign w:val="center"/>
          </w:tcPr>
          <w:p w14:paraId="7CA5A986"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0.957</w:t>
            </w:r>
          </w:p>
        </w:tc>
        <w:tc>
          <w:tcPr>
            <w:tcW w:w="518" w:type="pct"/>
            <w:vAlign w:val="center"/>
          </w:tcPr>
          <w:p w14:paraId="7A656F17"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0.029</w:t>
            </w:r>
          </w:p>
        </w:tc>
      </w:tr>
      <w:tr w:rsidR="00CF24F6" w:rsidRPr="001A1B54" w14:paraId="562845BF" w14:textId="77777777" w:rsidTr="00753ACC">
        <w:tc>
          <w:tcPr>
            <w:tcW w:w="2434" w:type="pct"/>
            <w:vAlign w:val="center"/>
          </w:tcPr>
          <w:p w14:paraId="2C826903" w14:textId="77777777" w:rsidR="00CF24F6" w:rsidRPr="001A1B54" w:rsidRDefault="00CF24F6" w:rsidP="00753ACC">
            <w:pPr>
              <w:rPr>
                <w:rFonts w:ascii="Times New Roman" w:eastAsia="宋体" w:hAnsi="Times New Roman" w:cs="Times New Roman"/>
                <w:sz w:val="18"/>
                <w:szCs w:val="18"/>
              </w:rPr>
            </w:pPr>
            <w:r w:rsidRPr="001A1B54">
              <w:rPr>
                <w:rFonts w:ascii="Times New Roman" w:eastAsia="宋体" w:hAnsi="Times New Roman" w:cs="Times New Roman"/>
                <w:sz w:val="18"/>
                <w:szCs w:val="18"/>
              </w:rPr>
              <w:t>Four-factor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EWB+CDS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w:t>
            </w:r>
            <w:r w:rsidRPr="001A1B54">
              <w:rPr>
                <w:rFonts w:ascii="Times New Roman" w:eastAsia="宋体" w:hAnsi="Times New Roman" w:cs="Times New Roman"/>
                <w:sz w:val="18"/>
                <w:szCs w:val="18"/>
              </w:rPr>
              <w:t>）</w:t>
            </w:r>
          </w:p>
        </w:tc>
        <w:tc>
          <w:tcPr>
            <w:tcW w:w="533" w:type="pct"/>
            <w:vAlign w:val="center"/>
          </w:tcPr>
          <w:p w14:paraId="22035994"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2.110</w:t>
            </w:r>
          </w:p>
        </w:tc>
        <w:tc>
          <w:tcPr>
            <w:tcW w:w="605" w:type="pct"/>
            <w:vAlign w:val="center"/>
          </w:tcPr>
          <w:p w14:paraId="75905329"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0.046</w:t>
            </w:r>
          </w:p>
        </w:tc>
        <w:tc>
          <w:tcPr>
            <w:tcW w:w="455" w:type="pct"/>
            <w:vAlign w:val="center"/>
          </w:tcPr>
          <w:p w14:paraId="3CD34847"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0.970</w:t>
            </w:r>
          </w:p>
        </w:tc>
        <w:tc>
          <w:tcPr>
            <w:tcW w:w="455" w:type="pct"/>
            <w:vAlign w:val="center"/>
          </w:tcPr>
          <w:p w14:paraId="1088935A"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0.954</w:t>
            </w:r>
          </w:p>
        </w:tc>
        <w:tc>
          <w:tcPr>
            <w:tcW w:w="518" w:type="pct"/>
            <w:vAlign w:val="center"/>
          </w:tcPr>
          <w:p w14:paraId="6289A914"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0.030</w:t>
            </w:r>
          </w:p>
        </w:tc>
      </w:tr>
      <w:tr w:rsidR="00CF24F6" w:rsidRPr="001A1B54" w14:paraId="25BF212F" w14:textId="77777777" w:rsidTr="00753ACC">
        <w:tc>
          <w:tcPr>
            <w:tcW w:w="2434" w:type="pct"/>
            <w:vAlign w:val="center"/>
          </w:tcPr>
          <w:p w14:paraId="6208964A" w14:textId="77777777" w:rsidR="00CF24F6" w:rsidRPr="001A1B54" w:rsidRDefault="00CF24F6" w:rsidP="00753ACC">
            <w:pPr>
              <w:rPr>
                <w:rFonts w:ascii="Times New Roman" w:eastAsia="宋体" w:hAnsi="Times New Roman" w:cs="Times New Roman"/>
                <w:sz w:val="18"/>
                <w:szCs w:val="18"/>
              </w:rPr>
            </w:pPr>
            <w:r w:rsidRPr="001A1B54">
              <w:rPr>
                <w:rFonts w:ascii="Times New Roman" w:eastAsia="宋体" w:hAnsi="Times New Roman" w:cs="Times New Roman"/>
                <w:sz w:val="18"/>
                <w:szCs w:val="18"/>
              </w:rPr>
              <w:t>Three-factor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OSS+EWB</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CDS+OS</w:t>
            </w:r>
            <w:r w:rsidRPr="001A1B54">
              <w:rPr>
                <w:rFonts w:ascii="Times New Roman" w:eastAsia="宋体" w:hAnsi="Times New Roman" w:cs="Times New Roman"/>
                <w:sz w:val="18"/>
                <w:szCs w:val="18"/>
              </w:rPr>
              <w:t>）</w:t>
            </w:r>
          </w:p>
        </w:tc>
        <w:tc>
          <w:tcPr>
            <w:tcW w:w="533" w:type="pct"/>
            <w:vAlign w:val="center"/>
          </w:tcPr>
          <w:p w14:paraId="7E7A6FEB"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13.082</w:t>
            </w:r>
          </w:p>
        </w:tc>
        <w:tc>
          <w:tcPr>
            <w:tcW w:w="605" w:type="pct"/>
            <w:vAlign w:val="center"/>
          </w:tcPr>
          <w:p w14:paraId="3A247ECF"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0. 158</w:t>
            </w:r>
          </w:p>
        </w:tc>
        <w:tc>
          <w:tcPr>
            <w:tcW w:w="455" w:type="pct"/>
            <w:vAlign w:val="center"/>
          </w:tcPr>
          <w:p w14:paraId="2521AF88"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0.471</w:t>
            </w:r>
          </w:p>
        </w:tc>
        <w:tc>
          <w:tcPr>
            <w:tcW w:w="455" w:type="pct"/>
            <w:vAlign w:val="center"/>
          </w:tcPr>
          <w:p w14:paraId="1857B034"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0.442</w:t>
            </w:r>
          </w:p>
        </w:tc>
        <w:tc>
          <w:tcPr>
            <w:tcW w:w="518" w:type="pct"/>
            <w:vAlign w:val="center"/>
          </w:tcPr>
          <w:p w14:paraId="770F6C6A"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0.175</w:t>
            </w:r>
          </w:p>
        </w:tc>
      </w:tr>
      <w:tr w:rsidR="00CF24F6" w:rsidRPr="001A1B54" w14:paraId="1B2006AC" w14:textId="77777777" w:rsidTr="00753ACC">
        <w:tc>
          <w:tcPr>
            <w:tcW w:w="2434" w:type="pct"/>
            <w:vAlign w:val="center"/>
          </w:tcPr>
          <w:p w14:paraId="3068D986" w14:textId="77777777" w:rsidR="00CF24F6" w:rsidRPr="001A1B54" w:rsidRDefault="00CF24F6" w:rsidP="00753ACC">
            <w:pPr>
              <w:rPr>
                <w:rFonts w:ascii="Times New Roman" w:eastAsia="宋体" w:hAnsi="Times New Roman" w:cs="Times New Roman"/>
                <w:sz w:val="18"/>
                <w:szCs w:val="18"/>
              </w:rPr>
            </w:pPr>
            <w:r w:rsidRPr="001A1B54">
              <w:rPr>
                <w:rFonts w:ascii="Times New Roman" w:eastAsia="宋体" w:hAnsi="Times New Roman" w:cs="Times New Roman"/>
                <w:sz w:val="18"/>
                <w:szCs w:val="18"/>
              </w:rPr>
              <w:lastRenderedPageBreak/>
              <w:t>Two-factor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SSS+OSS</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EWB+CDS+OS</w:t>
            </w:r>
            <w:r w:rsidRPr="001A1B54">
              <w:rPr>
                <w:rFonts w:ascii="Times New Roman" w:eastAsia="宋体" w:hAnsi="Times New Roman" w:cs="Times New Roman"/>
                <w:sz w:val="18"/>
                <w:szCs w:val="18"/>
              </w:rPr>
              <w:t>）</w:t>
            </w:r>
          </w:p>
        </w:tc>
        <w:tc>
          <w:tcPr>
            <w:tcW w:w="533" w:type="pct"/>
            <w:vAlign w:val="center"/>
          </w:tcPr>
          <w:p w14:paraId="416DAE2A"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15.970</w:t>
            </w:r>
          </w:p>
        </w:tc>
        <w:tc>
          <w:tcPr>
            <w:tcW w:w="605" w:type="pct"/>
            <w:vAlign w:val="center"/>
          </w:tcPr>
          <w:p w14:paraId="27BF5BD9"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0.176</w:t>
            </w:r>
          </w:p>
        </w:tc>
        <w:tc>
          <w:tcPr>
            <w:tcW w:w="455" w:type="pct"/>
            <w:vAlign w:val="center"/>
          </w:tcPr>
          <w:p w14:paraId="73335E75"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0.343</w:t>
            </w:r>
          </w:p>
        </w:tc>
        <w:tc>
          <w:tcPr>
            <w:tcW w:w="455" w:type="pct"/>
            <w:vAlign w:val="center"/>
          </w:tcPr>
          <w:p w14:paraId="14BBAB6A"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0.309</w:t>
            </w:r>
          </w:p>
        </w:tc>
        <w:tc>
          <w:tcPr>
            <w:tcW w:w="518" w:type="pct"/>
            <w:vAlign w:val="center"/>
          </w:tcPr>
          <w:p w14:paraId="7EABAD30"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0.176</w:t>
            </w:r>
          </w:p>
        </w:tc>
      </w:tr>
      <w:tr w:rsidR="00CF24F6" w:rsidRPr="001A1B54" w14:paraId="78C45C64" w14:textId="77777777" w:rsidTr="00753ACC">
        <w:tc>
          <w:tcPr>
            <w:tcW w:w="2434" w:type="pct"/>
            <w:vAlign w:val="center"/>
          </w:tcPr>
          <w:p w14:paraId="36ACAE41" w14:textId="77777777" w:rsidR="00CF24F6" w:rsidRPr="001A1B54" w:rsidRDefault="00CF24F6" w:rsidP="00753ACC">
            <w:pPr>
              <w:rPr>
                <w:rFonts w:ascii="Times New Roman" w:eastAsia="宋体" w:hAnsi="Times New Roman" w:cs="Times New Roman"/>
                <w:sz w:val="18"/>
                <w:szCs w:val="18"/>
              </w:rPr>
            </w:pPr>
            <w:r w:rsidRPr="001A1B54">
              <w:rPr>
                <w:rFonts w:ascii="Times New Roman" w:eastAsia="宋体" w:hAnsi="Times New Roman" w:cs="Times New Roman"/>
                <w:sz w:val="18"/>
                <w:szCs w:val="18"/>
              </w:rPr>
              <w:t>One-factor model</w:t>
            </w:r>
            <w:r w:rsidRPr="001A1B54">
              <w:rPr>
                <w:rFonts w:ascii="Times New Roman" w:eastAsia="宋体" w:hAnsi="Times New Roman" w:cs="Times New Roman"/>
                <w:sz w:val="18"/>
                <w:szCs w:val="18"/>
              </w:rPr>
              <w:t>（</w:t>
            </w:r>
            <w:r w:rsidRPr="001A1B54">
              <w:rPr>
                <w:rFonts w:ascii="Times New Roman" w:eastAsia="宋体" w:hAnsi="Times New Roman" w:cs="Times New Roman"/>
                <w:sz w:val="18"/>
                <w:szCs w:val="18"/>
              </w:rPr>
              <w:t>SSS+OSS+EWB+CDS+OS</w:t>
            </w:r>
            <w:r w:rsidRPr="001A1B54">
              <w:rPr>
                <w:rFonts w:ascii="Times New Roman" w:eastAsia="宋体" w:hAnsi="Times New Roman" w:cs="Times New Roman"/>
                <w:sz w:val="18"/>
                <w:szCs w:val="18"/>
              </w:rPr>
              <w:t>）</w:t>
            </w:r>
          </w:p>
        </w:tc>
        <w:tc>
          <w:tcPr>
            <w:tcW w:w="533" w:type="pct"/>
            <w:vAlign w:val="center"/>
          </w:tcPr>
          <w:p w14:paraId="19A5CF2E"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16.695</w:t>
            </w:r>
          </w:p>
        </w:tc>
        <w:tc>
          <w:tcPr>
            <w:tcW w:w="605" w:type="pct"/>
            <w:vAlign w:val="center"/>
          </w:tcPr>
          <w:p w14:paraId="0909C9D7"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0.180</w:t>
            </w:r>
          </w:p>
        </w:tc>
        <w:tc>
          <w:tcPr>
            <w:tcW w:w="455" w:type="pct"/>
            <w:vAlign w:val="center"/>
          </w:tcPr>
          <w:p w14:paraId="57910470"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0.341</w:t>
            </w:r>
          </w:p>
        </w:tc>
        <w:tc>
          <w:tcPr>
            <w:tcW w:w="455" w:type="pct"/>
            <w:vAlign w:val="center"/>
          </w:tcPr>
          <w:p w14:paraId="71641387"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0.306</w:t>
            </w:r>
          </w:p>
        </w:tc>
        <w:tc>
          <w:tcPr>
            <w:tcW w:w="518" w:type="pct"/>
            <w:vAlign w:val="center"/>
          </w:tcPr>
          <w:p w14:paraId="274E0FE4" w14:textId="77777777" w:rsidR="00CF24F6" w:rsidRPr="001A1B54" w:rsidRDefault="00CF24F6" w:rsidP="00753ACC">
            <w:pPr>
              <w:jc w:val="center"/>
              <w:rPr>
                <w:rFonts w:ascii="Times New Roman" w:eastAsia="宋体" w:hAnsi="Times New Roman" w:cs="Times New Roman"/>
                <w:sz w:val="18"/>
                <w:szCs w:val="18"/>
              </w:rPr>
            </w:pPr>
            <w:r w:rsidRPr="001A1B54">
              <w:rPr>
                <w:rFonts w:ascii="Times New Roman" w:eastAsia="宋体" w:hAnsi="Times New Roman" w:cs="Times New Roman"/>
                <w:sz w:val="18"/>
                <w:szCs w:val="18"/>
              </w:rPr>
              <w:t>0.179</w:t>
            </w:r>
          </w:p>
        </w:tc>
      </w:tr>
    </w:tbl>
    <w:p w14:paraId="20195BDF" w14:textId="298CAB7B" w:rsidR="00CF24F6" w:rsidRPr="00901DFD" w:rsidRDefault="00CF24F6" w:rsidP="00262E37">
      <w:pPr>
        <w:spacing w:line="360" w:lineRule="auto"/>
        <w:rPr>
          <w:rFonts w:ascii="Times New Roman" w:hAnsi="Times New Roman" w:cs="Times New Roman"/>
          <w:sz w:val="18"/>
          <w:szCs w:val="18"/>
        </w:rPr>
      </w:pPr>
      <w:r w:rsidRPr="00901DFD">
        <w:rPr>
          <w:rFonts w:ascii="Times New Roman" w:hAnsi="Times New Roman" w:cs="Times New Roman" w:hint="eastAsia"/>
          <w:sz w:val="18"/>
          <w:szCs w:val="18"/>
        </w:rPr>
        <w:t>Note</w:t>
      </w:r>
      <w:r w:rsidR="00262E37">
        <w:rPr>
          <w:rFonts w:ascii="Times New Roman" w:hAnsi="Times New Roman" w:cs="Times New Roman" w:hint="eastAsia"/>
          <w:sz w:val="18"/>
          <w:szCs w:val="18"/>
        </w:rPr>
        <w:t>s</w:t>
      </w:r>
      <w:r w:rsidRPr="00901DFD">
        <w:rPr>
          <w:rFonts w:ascii="Times New Roman" w:hAnsi="Times New Roman" w:cs="Times New Roman" w:hint="eastAsia"/>
          <w:sz w:val="18"/>
          <w:szCs w:val="18"/>
        </w:rPr>
        <w:t>: SSS = subjectively perceived family socioeconomic status during childhood, OSS = objective family socioeconomic status during childhood, EWB = Employees' well-being, CDS = Occupational delayed gratification, OS = Organizational support climate.</w:t>
      </w:r>
    </w:p>
    <w:p w14:paraId="0F444316" w14:textId="07E63116" w:rsidR="00237D47" w:rsidRPr="00CF24F6" w:rsidRDefault="00237D47" w:rsidP="00237D47">
      <w:pPr>
        <w:rPr>
          <w:rFonts w:ascii="Times New Roman" w:hAnsi="Times New Roman" w:cs="Times New Roman"/>
          <w:szCs w:val="21"/>
        </w:rPr>
      </w:pPr>
    </w:p>
    <w:p w14:paraId="2784518F" w14:textId="77777777" w:rsidR="00237D47" w:rsidRPr="00237D47" w:rsidRDefault="00237D47" w:rsidP="00237D47">
      <w:pPr>
        <w:rPr>
          <w:rFonts w:ascii="Times New Roman" w:hAnsi="Times New Roman" w:cs="Times New Roman"/>
          <w:szCs w:val="21"/>
        </w:rPr>
        <w:sectPr w:rsidR="00237D47" w:rsidRPr="00237D47" w:rsidSect="00794290">
          <w:pgSz w:w="11906" w:h="16838"/>
          <w:pgMar w:top="1440" w:right="1800" w:bottom="1440" w:left="1800" w:header="851" w:footer="992" w:gutter="0"/>
          <w:cols w:space="425"/>
          <w:docGrid w:type="lines" w:linePitch="312"/>
        </w:sectPr>
      </w:pPr>
    </w:p>
    <w:p w14:paraId="27BEC8A1" w14:textId="77777777" w:rsidR="00FD6B5C" w:rsidRDefault="00FD6B5C" w:rsidP="00FD6B5C">
      <w:pPr>
        <w:spacing w:line="360" w:lineRule="auto"/>
        <w:rPr>
          <w:rFonts w:ascii="宋体" w:eastAsia="宋体" w:hAnsi="宋体" w:cs="Times New Roman" w:hint="eastAsia"/>
          <w:szCs w:val="21"/>
        </w:rPr>
        <w:sectPr w:rsidR="00FD6B5C" w:rsidSect="00FD6B5C">
          <w:footerReference w:type="first" r:id="rId6"/>
          <w:pgSz w:w="11906" w:h="16838"/>
          <w:pgMar w:top="1440" w:right="1800" w:bottom="1440" w:left="1800" w:header="851" w:footer="992" w:gutter="0"/>
          <w:cols w:space="425"/>
          <w:titlePg/>
          <w:docGrid w:type="lines" w:linePitch="312"/>
        </w:sectPr>
      </w:pPr>
    </w:p>
    <w:p w14:paraId="5DE1F9F9" w14:textId="77777777" w:rsidR="00DC062C" w:rsidRDefault="00DC062C" w:rsidP="00DC062C">
      <w:pPr>
        <w:rPr>
          <w:rFonts w:ascii="Times New Roman" w:eastAsia="宋体" w:hAnsi="Times New Roman" w:cs="Times New Roman"/>
          <w:szCs w:val="21"/>
        </w:rPr>
      </w:pPr>
    </w:p>
    <w:p w14:paraId="45698EB9" w14:textId="77777777" w:rsidR="00DC062C" w:rsidRDefault="00DC062C" w:rsidP="00C50109">
      <w:pPr>
        <w:ind w:firstLine="420"/>
        <w:rPr>
          <w:rFonts w:ascii="Times New Roman" w:eastAsia="宋体" w:hAnsi="Times New Roman" w:cs="Times New Roman"/>
          <w:szCs w:val="21"/>
        </w:rPr>
      </w:pPr>
    </w:p>
    <w:p w14:paraId="5CD0747D" w14:textId="77777777" w:rsidR="00DC062C" w:rsidRDefault="00DC062C" w:rsidP="00C50109">
      <w:pPr>
        <w:ind w:firstLine="420"/>
        <w:rPr>
          <w:rFonts w:ascii="Times New Roman" w:eastAsia="宋体" w:hAnsi="Times New Roman" w:cs="Times New Roman"/>
          <w:szCs w:val="21"/>
        </w:rPr>
      </w:pPr>
    </w:p>
    <w:p w14:paraId="79D0FD54" w14:textId="77777777" w:rsidR="00DC062C" w:rsidRDefault="00DC062C" w:rsidP="00C50109">
      <w:pPr>
        <w:ind w:firstLine="420"/>
        <w:rPr>
          <w:rFonts w:ascii="Times New Roman" w:eastAsia="宋体" w:hAnsi="Times New Roman" w:cs="Times New Roman"/>
          <w:szCs w:val="21"/>
        </w:rPr>
      </w:pPr>
    </w:p>
    <w:p w14:paraId="721ECD05" w14:textId="77777777" w:rsidR="00DC062C" w:rsidRDefault="00DC062C" w:rsidP="00C50109">
      <w:pPr>
        <w:ind w:firstLine="420"/>
        <w:rPr>
          <w:rFonts w:ascii="Times New Roman" w:eastAsia="宋体" w:hAnsi="Times New Roman" w:cs="Times New Roman"/>
          <w:szCs w:val="21"/>
        </w:rPr>
      </w:pPr>
    </w:p>
    <w:p w14:paraId="423FBB92" w14:textId="77777777" w:rsidR="00DC062C" w:rsidRDefault="00DC062C" w:rsidP="00C50109">
      <w:pPr>
        <w:ind w:firstLine="420"/>
        <w:rPr>
          <w:rFonts w:ascii="Times New Roman" w:eastAsia="宋体" w:hAnsi="Times New Roman" w:cs="Times New Roman"/>
          <w:szCs w:val="21"/>
        </w:rPr>
      </w:pPr>
    </w:p>
    <w:p w14:paraId="319E2FA6" w14:textId="77777777" w:rsidR="00DC062C" w:rsidRDefault="00DC062C" w:rsidP="00C50109">
      <w:pPr>
        <w:ind w:firstLine="420"/>
        <w:rPr>
          <w:rFonts w:ascii="Times New Roman" w:eastAsia="宋体" w:hAnsi="Times New Roman" w:cs="Times New Roman"/>
          <w:szCs w:val="21"/>
        </w:rPr>
      </w:pPr>
    </w:p>
    <w:p w14:paraId="5DF5D0E2" w14:textId="77777777" w:rsidR="00DC062C" w:rsidRDefault="00DC062C" w:rsidP="00C50109">
      <w:pPr>
        <w:ind w:firstLine="420"/>
        <w:rPr>
          <w:rFonts w:ascii="Times New Roman" w:eastAsia="宋体" w:hAnsi="Times New Roman" w:cs="Times New Roman"/>
          <w:szCs w:val="21"/>
        </w:rPr>
      </w:pPr>
    </w:p>
    <w:p w14:paraId="5C2E4B59" w14:textId="77777777" w:rsidR="00DC062C" w:rsidRDefault="00DC062C" w:rsidP="00C50109">
      <w:pPr>
        <w:ind w:firstLine="420"/>
        <w:rPr>
          <w:rFonts w:ascii="Times New Roman" w:eastAsia="宋体" w:hAnsi="Times New Roman" w:cs="Times New Roman"/>
          <w:szCs w:val="21"/>
        </w:rPr>
      </w:pPr>
    </w:p>
    <w:p w14:paraId="5D14F2A0" w14:textId="77777777" w:rsidR="00DC062C" w:rsidRDefault="00DC062C" w:rsidP="00C50109">
      <w:pPr>
        <w:ind w:firstLine="420"/>
        <w:rPr>
          <w:rFonts w:ascii="Times New Roman" w:eastAsia="宋体" w:hAnsi="Times New Roman" w:cs="Times New Roman"/>
          <w:szCs w:val="21"/>
        </w:rPr>
      </w:pPr>
    </w:p>
    <w:p w14:paraId="0973793C" w14:textId="77777777" w:rsidR="00DC062C" w:rsidRDefault="00DC062C" w:rsidP="00C50109">
      <w:pPr>
        <w:ind w:firstLine="420"/>
        <w:rPr>
          <w:rFonts w:ascii="Times New Roman" w:eastAsia="宋体" w:hAnsi="Times New Roman" w:cs="Times New Roman"/>
          <w:szCs w:val="21"/>
        </w:rPr>
      </w:pPr>
    </w:p>
    <w:p w14:paraId="1B77718A" w14:textId="77777777" w:rsidR="00DC062C" w:rsidRPr="006E0D8B" w:rsidRDefault="00DC062C" w:rsidP="00C50109">
      <w:pPr>
        <w:ind w:firstLine="420"/>
        <w:rPr>
          <w:rFonts w:ascii="宋体" w:eastAsia="宋体" w:hAnsi="宋体" w:hint="eastAsia"/>
        </w:rPr>
      </w:pPr>
    </w:p>
    <w:sectPr w:rsidR="00DC062C" w:rsidRPr="006E0D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0458" w14:textId="77777777" w:rsidR="00323AC2" w:rsidRDefault="00323AC2" w:rsidP="00C8190A">
      <w:pPr>
        <w:rPr>
          <w:rFonts w:hint="eastAsia"/>
        </w:rPr>
      </w:pPr>
      <w:r>
        <w:separator/>
      </w:r>
    </w:p>
  </w:endnote>
  <w:endnote w:type="continuationSeparator" w:id="0">
    <w:p w14:paraId="1E2B673F" w14:textId="77777777" w:rsidR="00323AC2" w:rsidRDefault="00323AC2" w:rsidP="00C8190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804F" w14:textId="77777777" w:rsidR="00FD6B5C" w:rsidRPr="005E6549" w:rsidRDefault="00FD6B5C" w:rsidP="001750CF">
    <w:pPr>
      <w:pStyle w:val="af0"/>
      <w:ind w:firstLineChars="500" w:firstLine="900"/>
      <w:mirrorIndents/>
      <w:rPr>
        <w:rFonts w:ascii="宋体" w:eastAsia="宋体" w:hAnsi="宋体"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CDE1" w14:textId="77777777" w:rsidR="00323AC2" w:rsidRDefault="00323AC2" w:rsidP="00C8190A">
      <w:pPr>
        <w:rPr>
          <w:rFonts w:hint="eastAsia"/>
        </w:rPr>
      </w:pPr>
      <w:r>
        <w:separator/>
      </w:r>
    </w:p>
  </w:footnote>
  <w:footnote w:type="continuationSeparator" w:id="0">
    <w:p w14:paraId="0B0B3EFC" w14:textId="77777777" w:rsidR="00323AC2" w:rsidRDefault="00323AC2" w:rsidP="00C8190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740"/>
    <w:rsid w:val="000A72E9"/>
    <w:rsid w:val="000D15CC"/>
    <w:rsid w:val="000E4B68"/>
    <w:rsid w:val="000F1AD0"/>
    <w:rsid w:val="001F35DE"/>
    <w:rsid w:val="00237D47"/>
    <w:rsid w:val="00262E37"/>
    <w:rsid w:val="002B6869"/>
    <w:rsid w:val="00323AC2"/>
    <w:rsid w:val="00354EB9"/>
    <w:rsid w:val="003558C1"/>
    <w:rsid w:val="0037790E"/>
    <w:rsid w:val="003C7F2F"/>
    <w:rsid w:val="003F3E2C"/>
    <w:rsid w:val="00445866"/>
    <w:rsid w:val="004D1628"/>
    <w:rsid w:val="00554075"/>
    <w:rsid w:val="005F5FD6"/>
    <w:rsid w:val="0069448A"/>
    <w:rsid w:val="006E0D8B"/>
    <w:rsid w:val="007272C1"/>
    <w:rsid w:val="00747342"/>
    <w:rsid w:val="00794290"/>
    <w:rsid w:val="007B45AD"/>
    <w:rsid w:val="0089480B"/>
    <w:rsid w:val="008C5BAB"/>
    <w:rsid w:val="00903A48"/>
    <w:rsid w:val="009240C0"/>
    <w:rsid w:val="00976504"/>
    <w:rsid w:val="00993F4F"/>
    <w:rsid w:val="00A33ACE"/>
    <w:rsid w:val="00A63723"/>
    <w:rsid w:val="00A83C6E"/>
    <w:rsid w:val="00A941B8"/>
    <w:rsid w:val="00A97740"/>
    <w:rsid w:val="00AB4674"/>
    <w:rsid w:val="00AD346E"/>
    <w:rsid w:val="00B6084E"/>
    <w:rsid w:val="00C50109"/>
    <w:rsid w:val="00C8190A"/>
    <w:rsid w:val="00C977BA"/>
    <w:rsid w:val="00CC05D6"/>
    <w:rsid w:val="00CF24F6"/>
    <w:rsid w:val="00D24C69"/>
    <w:rsid w:val="00DA1C8E"/>
    <w:rsid w:val="00DC062C"/>
    <w:rsid w:val="00DE558C"/>
    <w:rsid w:val="00E24D8D"/>
    <w:rsid w:val="00F94D8F"/>
    <w:rsid w:val="00FD6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59DAF"/>
  <w15:chartTrackingRefBased/>
  <w15:docId w15:val="{27D17C53-EAA3-4F1F-8185-86930903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9774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9"/>
    <w:unhideWhenUsed/>
    <w:qFormat/>
    <w:rsid w:val="00C977BA"/>
    <w:pPr>
      <w:keepNext/>
      <w:keepLines/>
      <w:spacing w:before="260" w:after="260" w:line="413" w:lineRule="auto"/>
      <w:ind w:firstLineChars="200" w:firstLine="420"/>
      <w:outlineLvl w:val="1"/>
    </w:pPr>
    <w:rPr>
      <w:rFonts w:ascii="Arial" w:eastAsia="黑体" w:hAnsi="Arial"/>
      <w:b/>
      <w:color w:val="000000" w:themeColor="text1"/>
      <w:sz w:val="32"/>
      <w:szCs w:val="21"/>
    </w:rPr>
  </w:style>
  <w:style w:type="paragraph" w:styleId="3">
    <w:name w:val="heading 3"/>
    <w:basedOn w:val="a"/>
    <w:next w:val="a"/>
    <w:link w:val="30"/>
    <w:uiPriority w:val="9"/>
    <w:semiHidden/>
    <w:unhideWhenUsed/>
    <w:qFormat/>
    <w:rsid w:val="00A9774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9774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9774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A9774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9774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9774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9774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C977BA"/>
    <w:rPr>
      <w:rFonts w:ascii="Arial" w:eastAsia="黑体" w:hAnsi="Arial"/>
      <w:b/>
      <w:color w:val="000000" w:themeColor="text1"/>
      <w:sz w:val="32"/>
      <w:szCs w:val="21"/>
    </w:rPr>
  </w:style>
  <w:style w:type="character" w:customStyle="1" w:styleId="10">
    <w:name w:val="标题 1 字符"/>
    <w:basedOn w:val="a0"/>
    <w:link w:val="1"/>
    <w:uiPriority w:val="9"/>
    <w:rsid w:val="00A97740"/>
    <w:rPr>
      <w:rFonts w:asciiTheme="majorHAnsi" w:eastAsiaTheme="majorEastAsia" w:hAnsiTheme="majorHAnsi" w:cstheme="majorBidi"/>
      <w:color w:val="0F4761" w:themeColor="accent1" w:themeShade="BF"/>
      <w:sz w:val="48"/>
      <w:szCs w:val="48"/>
    </w:rPr>
  </w:style>
  <w:style w:type="character" w:customStyle="1" w:styleId="30">
    <w:name w:val="标题 3 字符"/>
    <w:basedOn w:val="a0"/>
    <w:link w:val="3"/>
    <w:uiPriority w:val="9"/>
    <w:semiHidden/>
    <w:rsid w:val="00A9774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97740"/>
    <w:rPr>
      <w:rFonts w:cstheme="majorBidi"/>
      <w:color w:val="0F4761" w:themeColor="accent1" w:themeShade="BF"/>
      <w:sz w:val="28"/>
      <w:szCs w:val="28"/>
    </w:rPr>
  </w:style>
  <w:style w:type="character" w:customStyle="1" w:styleId="50">
    <w:name w:val="标题 5 字符"/>
    <w:basedOn w:val="a0"/>
    <w:link w:val="5"/>
    <w:uiPriority w:val="9"/>
    <w:semiHidden/>
    <w:rsid w:val="00A97740"/>
    <w:rPr>
      <w:rFonts w:cstheme="majorBidi"/>
      <w:color w:val="0F4761" w:themeColor="accent1" w:themeShade="BF"/>
      <w:sz w:val="24"/>
      <w:szCs w:val="24"/>
    </w:rPr>
  </w:style>
  <w:style w:type="character" w:customStyle="1" w:styleId="60">
    <w:name w:val="标题 6 字符"/>
    <w:basedOn w:val="a0"/>
    <w:link w:val="6"/>
    <w:uiPriority w:val="9"/>
    <w:semiHidden/>
    <w:rsid w:val="00A97740"/>
    <w:rPr>
      <w:rFonts w:cstheme="majorBidi"/>
      <w:b/>
      <w:bCs/>
      <w:color w:val="0F4761" w:themeColor="accent1" w:themeShade="BF"/>
    </w:rPr>
  </w:style>
  <w:style w:type="character" w:customStyle="1" w:styleId="70">
    <w:name w:val="标题 7 字符"/>
    <w:basedOn w:val="a0"/>
    <w:link w:val="7"/>
    <w:uiPriority w:val="9"/>
    <w:semiHidden/>
    <w:rsid w:val="00A97740"/>
    <w:rPr>
      <w:rFonts w:cstheme="majorBidi"/>
      <w:b/>
      <w:bCs/>
      <w:color w:val="595959" w:themeColor="text1" w:themeTint="A6"/>
    </w:rPr>
  </w:style>
  <w:style w:type="character" w:customStyle="1" w:styleId="80">
    <w:name w:val="标题 8 字符"/>
    <w:basedOn w:val="a0"/>
    <w:link w:val="8"/>
    <w:uiPriority w:val="9"/>
    <w:semiHidden/>
    <w:rsid w:val="00A97740"/>
    <w:rPr>
      <w:rFonts w:cstheme="majorBidi"/>
      <w:color w:val="595959" w:themeColor="text1" w:themeTint="A6"/>
    </w:rPr>
  </w:style>
  <w:style w:type="character" w:customStyle="1" w:styleId="90">
    <w:name w:val="标题 9 字符"/>
    <w:basedOn w:val="a0"/>
    <w:link w:val="9"/>
    <w:uiPriority w:val="9"/>
    <w:semiHidden/>
    <w:rsid w:val="00A97740"/>
    <w:rPr>
      <w:rFonts w:eastAsiaTheme="majorEastAsia" w:cstheme="majorBidi"/>
      <w:color w:val="595959" w:themeColor="text1" w:themeTint="A6"/>
    </w:rPr>
  </w:style>
  <w:style w:type="paragraph" w:styleId="a3">
    <w:name w:val="Title"/>
    <w:basedOn w:val="a"/>
    <w:next w:val="a"/>
    <w:link w:val="a4"/>
    <w:uiPriority w:val="10"/>
    <w:qFormat/>
    <w:rsid w:val="00A977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977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77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977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7740"/>
    <w:pPr>
      <w:spacing w:before="160" w:after="160"/>
      <w:jc w:val="center"/>
    </w:pPr>
    <w:rPr>
      <w:i/>
      <w:iCs/>
      <w:color w:val="404040" w:themeColor="text1" w:themeTint="BF"/>
    </w:rPr>
  </w:style>
  <w:style w:type="character" w:customStyle="1" w:styleId="a8">
    <w:name w:val="引用 字符"/>
    <w:basedOn w:val="a0"/>
    <w:link w:val="a7"/>
    <w:uiPriority w:val="29"/>
    <w:rsid w:val="00A97740"/>
    <w:rPr>
      <w:i/>
      <w:iCs/>
      <w:color w:val="404040" w:themeColor="text1" w:themeTint="BF"/>
    </w:rPr>
  </w:style>
  <w:style w:type="paragraph" w:styleId="a9">
    <w:name w:val="List Paragraph"/>
    <w:basedOn w:val="a"/>
    <w:uiPriority w:val="34"/>
    <w:qFormat/>
    <w:rsid w:val="00A97740"/>
    <w:pPr>
      <w:ind w:left="720"/>
      <w:contextualSpacing/>
    </w:pPr>
  </w:style>
  <w:style w:type="character" w:styleId="aa">
    <w:name w:val="Intense Emphasis"/>
    <w:basedOn w:val="a0"/>
    <w:uiPriority w:val="21"/>
    <w:qFormat/>
    <w:rsid w:val="00A97740"/>
    <w:rPr>
      <w:i/>
      <w:iCs/>
      <w:color w:val="0F4761" w:themeColor="accent1" w:themeShade="BF"/>
    </w:rPr>
  </w:style>
  <w:style w:type="paragraph" w:styleId="ab">
    <w:name w:val="Intense Quote"/>
    <w:basedOn w:val="a"/>
    <w:next w:val="a"/>
    <w:link w:val="ac"/>
    <w:uiPriority w:val="30"/>
    <w:qFormat/>
    <w:rsid w:val="00A97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97740"/>
    <w:rPr>
      <w:i/>
      <w:iCs/>
      <w:color w:val="0F4761" w:themeColor="accent1" w:themeShade="BF"/>
    </w:rPr>
  </w:style>
  <w:style w:type="character" w:styleId="ad">
    <w:name w:val="Intense Reference"/>
    <w:basedOn w:val="a0"/>
    <w:uiPriority w:val="32"/>
    <w:qFormat/>
    <w:rsid w:val="00A97740"/>
    <w:rPr>
      <w:b/>
      <w:bCs/>
      <w:smallCaps/>
      <w:color w:val="0F4761" w:themeColor="accent1" w:themeShade="BF"/>
      <w:spacing w:val="5"/>
    </w:rPr>
  </w:style>
  <w:style w:type="paragraph" w:styleId="ae">
    <w:name w:val="header"/>
    <w:basedOn w:val="a"/>
    <w:link w:val="af"/>
    <w:uiPriority w:val="99"/>
    <w:unhideWhenUsed/>
    <w:rsid w:val="00C8190A"/>
    <w:pPr>
      <w:tabs>
        <w:tab w:val="center" w:pos="4153"/>
        <w:tab w:val="right" w:pos="8306"/>
      </w:tabs>
      <w:snapToGrid w:val="0"/>
      <w:jc w:val="center"/>
    </w:pPr>
    <w:rPr>
      <w:sz w:val="18"/>
      <w:szCs w:val="18"/>
    </w:rPr>
  </w:style>
  <w:style w:type="character" w:customStyle="1" w:styleId="af">
    <w:name w:val="页眉 字符"/>
    <w:basedOn w:val="a0"/>
    <w:link w:val="ae"/>
    <w:uiPriority w:val="99"/>
    <w:rsid w:val="00C8190A"/>
    <w:rPr>
      <w:sz w:val="18"/>
      <w:szCs w:val="18"/>
    </w:rPr>
  </w:style>
  <w:style w:type="paragraph" w:styleId="af0">
    <w:name w:val="footer"/>
    <w:basedOn w:val="a"/>
    <w:link w:val="af1"/>
    <w:uiPriority w:val="99"/>
    <w:unhideWhenUsed/>
    <w:rsid w:val="00C8190A"/>
    <w:pPr>
      <w:tabs>
        <w:tab w:val="center" w:pos="4153"/>
        <w:tab w:val="right" w:pos="8306"/>
      </w:tabs>
      <w:snapToGrid w:val="0"/>
      <w:jc w:val="left"/>
    </w:pPr>
    <w:rPr>
      <w:sz w:val="18"/>
      <w:szCs w:val="18"/>
    </w:rPr>
  </w:style>
  <w:style w:type="character" w:customStyle="1" w:styleId="af1">
    <w:name w:val="页脚 字符"/>
    <w:basedOn w:val="a0"/>
    <w:link w:val="af0"/>
    <w:uiPriority w:val="99"/>
    <w:rsid w:val="00C8190A"/>
    <w:rPr>
      <w:sz w:val="18"/>
      <w:szCs w:val="18"/>
    </w:rPr>
  </w:style>
  <w:style w:type="table" w:styleId="af2">
    <w:name w:val="Table Grid"/>
    <w:basedOn w:val="a1"/>
    <w:uiPriority w:val="39"/>
    <w:qFormat/>
    <w:rsid w:val="00CF2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1090</Words>
  <Characters>6132</Characters>
  <Application>Microsoft Office Word</Application>
  <DocSecurity>0</DocSecurity>
  <Lines>266</Lines>
  <Paragraphs>176</Paragraphs>
  <ScaleCrop>false</ScaleCrop>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liping wang</dc:creator>
  <cp:keywords/>
  <dc:description/>
  <cp:lastModifiedBy>liping wang</cp:lastModifiedBy>
  <cp:revision>38</cp:revision>
  <dcterms:created xsi:type="dcterms:W3CDTF">2025-08-16T05:12:00Z</dcterms:created>
  <dcterms:modified xsi:type="dcterms:W3CDTF">2025-08-20T12:00:00Z</dcterms:modified>
</cp:coreProperties>
</file>