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DC6A" w14:textId="77777777" w:rsidR="0054348A" w:rsidRPr="00FD0134" w:rsidRDefault="0054348A" w:rsidP="0054348A">
      <w:pPr>
        <w:spacing w:line="480" w:lineRule="auto"/>
        <w:jc w:val="center"/>
        <w:rPr>
          <w:rFonts w:ascii="Times New Roman" w:eastAsia="等线" w:hAnsi="Times New Roman"/>
          <w:color w:val="000000" w:themeColor="text1"/>
          <w:sz w:val="24"/>
          <w:szCs w:val="24"/>
        </w:rPr>
      </w:pPr>
      <w:bookmarkStart w:id="0" w:name="_Hlk195979587"/>
      <w:bookmarkStart w:id="1" w:name="OLE_LINK30"/>
      <w:bookmarkStart w:id="2" w:name="OLE_LINK31"/>
      <w:r w:rsidRPr="00FD0134">
        <w:rPr>
          <w:rFonts w:ascii="Times New Roman" w:hAnsi="Times New Roman"/>
          <w:b/>
          <w:color w:val="000000" w:themeColor="text1"/>
          <w:sz w:val="24"/>
          <w:szCs w:val="24"/>
        </w:rPr>
        <w:t>Titanium Dioxide Nanoparticles as a Promising Tool for Efficient Separation of Trace DNA via Phosphate-Mediated Desorption</w:t>
      </w:r>
      <w:bookmarkEnd w:id="0"/>
    </w:p>
    <w:p w14:paraId="4CD8B250" w14:textId="77777777" w:rsidR="0054348A" w:rsidRPr="00FD0134" w:rsidRDefault="0054348A" w:rsidP="0054348A">
      <w:pPr>
        <w:spacing w:line="480" w:lineRule="auto"/>
        <w:rPr>
          <w:rFonts w:ascii="Times New Roman" w:eastAsia="等线" w:hAnsi="Times New Roman"/>
          <w:color w:val="000000" w:themeColor="text1"/>
          <w:sz w:val="24"/>
          <w:szCs w:val="24"/>
        </w:rPr>
      </w:pPr>
    </w:p>
    <w:p w14:paraId="303D7ECE" w14:textId="7AB8312F" w:rsidR="0054348A" w:rsidRPr="00FD0134" w:rsidRDefault="0054348A" w:rsidP="0060651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D0134">
        <w:rPr>
          <w:rFonts w:ascii="Times New Roman" w:hAnsi="Times New Roman" w:hint="eastAsia"/>
          <w:color w:val="000000" w:themeColor="text1"/>
          <w:sz w:val="24"/>
          <w:szCs w:val="24"/>
        </w:rPr>
        <w:t>Song</w:t>
      </w:r>
      <w:r w:rsidR="0060651D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Li</w:t>
      </w:r>
      <w:r w:rsidRPr="00FD013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A2B54">
        <w:rPr>
          <w:rFonts w:ascii="Times New Roman" w:hAnsi="Times New Roman" w:hint="eastAsia"/>
          <w:color w:val="000000" w:themeColor="text1"/>
          <w:sz w:val="24"/>
          <w:szCs w:val="24"/>
        </w:rPr>
        <w:t>Jing Tang</w:t>
      </w:r>
      <w:r w:rsidR="00BA2B54" w:rsidRPr="00FD013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</w:t>
      </w:r>
      <w:r w:rsidR="00BA2B5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>Yalong Bai</w:t>
      </w:r>
      <w:r w:rsidRPr="00FD013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 xml:space="preserve">*, </w:t>
      </w:r>
      <w:r w:rsidRPr="00FD0134">
        <w:rPr>
          <w:rFonts w:ascii="Times New Roman" w:hAnsi="Times New Roman" w:hint="eastAsia"/>
          <w:color w:val="000000" w:themeColor="text1"/>
          <w:sz w:val="24"/>
          <w:szCs w:val="24"/>
        </w:rPr>
        <w:t>Chunmin Pu</w:t>
      </w:r>
      <w:r w:rsidRPr="00FD013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</w:t>
      </w:r>
      <w:r w:rsidRPr="00FD013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>Xiaoyan Liao</w:t>
      </w:r>
      <w:r w:rsidRPr="00FD013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>, LiLi Chen</w:t>
      </w:r>
      <w:r w:rsidRPr="00FD013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bookmarkEnd w:id="1"/>
      <w:bookmarkEnd w:id="2"/>
      <w:r w:rsidRPr="00FD0134">
        <w:rPr>
          <w:rFonts w:ascii="Times New Roman" w:hAnsi="Times New Roman"/>
          <w:color w:val="000000" w:themeColor="text1"/>
          <w:sz w:val="24"/>
          <w:szCs w:val="24"/>
        </w:rPr>
        <w:t>*</w:t>
      </w:r>
    </w:p>
    <w:p w14:paraId="42367336" w14:textId="77777777" w:rsidR="0054348A" w:rsidRPr="00BA2B54" w:rsidRDefault="0054348A" w:rsidP="0054348A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bookmarkStart w:id="3" w:name="OLE_LINK39"/>
      <w:bookmarkStart w:id="4" w:name="OLE_LINK45"/>
    </w:p>
    <w:bookmarkEnd w:id="3"/>
    <w:bookmarkEnd w:id="4"/>
    <w:p w14:paraId="3DEEB84F" w14:textId="77777777" w:rsidR="0054348A" w:rsidRPr="00FD0134" w:rsidRDefault="0054348A" w:rsidP="0054348A">
      <w:pPr>
        <w:spacing w:line="480" w:lineRule="auto"/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</w:pPr>
      <w:r w:rsidRPr="00FD0134">
        <w:rPr>
          <w:rFonts w:ascii="Times New Roman" w:eastAsia="Arial Unicode MS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FD0134"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  <w:t>Department of Public Health Laboratory Sciences, College of Public Health, Hengyang Medical School, University of South China, Hengyang, Hunan, 421001, China</w:t>
      </w:r>
    </w:p>
    <w:p w14:paraId="0A217270" w14:textId="77777777" w:rsidR="0054348A" w:rsidRPr="00FD0134" w:rsidRDefault="0054348A" w:rsidP="0054348A">
      <w:pPr>
        <w:spacing w:line="480" w:lineRule="auto"/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</w:pPr>
      <w:r w:rsidRPr="00FD0134">
        <w:rPr>
          <w:rFonts w:ascii="Times New Roman" w:eastAsia="Arial Unicode MS" w:hAnsi="Times New Roman"/>
          <w:bCs/>
          <w:color w:val="000000" w:themeColor="text1"/>
          <w:sz w:val="24"/>
          <w:szCs w:val="24"/>
          <w:vertAlign w:val="superscript"/>
        </w:rPr>
        <w:t>2</w:t>
      </w:r>
      <w:r w:rsidRPr="00FD0134"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  <w:t>Institute for Agri-food Standards and Testing Technology, Shanghai Academy of Agricultural Sciences, Shanghai 201403, China</w:t>
      </w:r>
    </w:p>
    <w:p w14:paraId="36B82FAF" w14:textId="77777777" w:rsidR="0054348A" w:rsidRDefault="0054348A">
      <w:pPr>
        <w:widowControl/>
        <w:jc w:val="left"/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  <w:br w:type="page"/>
      </w:r>
    </w:p>
    <w:p w14:paraId="2D026231" w14:textId="7BB1002E" w:rsidR="00757D3C" w:rsidRDefault="00033D6B" w:rsidP="00033D6B">
      <w:pPr>
        <w:spacing w:line="480" w:lineRule="auto"/>
        <w:jc w:val="center"/>
        <w:rPr>
          <w:rFonts w:ascii="Calibri,Bold" w:eastAsia="宋体" w:hAnsi="Calibri,Bold" w:cs="Calibri,Bold"/>
          <w:b/>
          <w:bCs/>
          <w:kern w:val="0"/>
          <w:sz w:val="32"/>
          <w:szCs w:val="32"/>
        </w:rPr>
      </w:pPr>
      <w:r w:rsidRPr="00033D6B">
        <w:rPr>
          <w:rFonts w:ascii="Calibri,Bold" w:eastAsia="宋体" w:hAnsi="Calibri,Bold" w:cs="Calibri,Bold"/>
          <w:b/>
          <w:bCs/>
          <w:kern w:val="0"/>
          <w:sz w:val="32"/>
          <w:szCs w:val="32"/>
        </w:rPr>
        <w:lastRenderedPageBreak/>
        <w:t>Supplementary material</w:t>
      </w:r>
    </w:p>
    <w:p w14:paraId="30303132" w14:textId="314B5CD3" w:rsidR="00757D3C" w:rsidRPr="00FD0134" w:rsidRDefault="00757D3C" w:rsidP="00757D3C">
      <w:pPr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 w:rsidRPr="00FD0134">
        <w:rPr>
          <w:noProof/>
          <w:color w:val="000000" w:themeColor="text1"/>
        </w:rPr>
        <w:drawing>
          <wp:inline distT="0" distB="0" distL="0" distR="0" wp14:anchorId="6F846908" wp14:editId="45BE57A9">
            <wp:extent cx="5274310" cy="4223385"/>
            <wp:effectExtent l="0" t="0" r="0" b="0"/>
            <wp:docPr id="1968214294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14294" name="图片 1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DFE4" w14:textId="63AB4466" w:rsidR="00757D3C" w:rsidRDefault="00757D3C" w:rsidP="00757D3C">
      <w:pPr>
        <w:widowControl/>
        <w:jc w:val="center"/>
        <w:rPr>
          <w:rFonts w:ascii="Calibri,Bold" w:eastAsia="宋体" w:hAnsi="Calibri,Bold" w:cs="Calibri,Bold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Fig.S</w:t>
      </w:r>
      <w:r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1 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>The adsorptions between polyN14 and TiO</w:t>
      </w:r>
      <w:r w:rsidRPr="00CD5DD0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FD0134">
        <w:rPr>
          <w:rFonts w:ascii="Times New Roman" w:hAnsi="Times New Roman"/>
          <w:color w:val="000000" w:themeColor="text1"/>
          <w:sz w:val="24"/>
          <w:szCs w:val="24"/>
        </w:rPr>
        <w:t xml:space="preserve"> nanoparticles.</w:t>
      </w:r>
    </w:p>
    <w:p w14:paraId="326C316D" w14:textId="77777777" w:rsidR="00EC3C5E" w:rsidRPr="00757D3C" w:rsidRDefault="00EC3C5E" w:rsidP="00757D3C">
      <w:pPr>
        <w:spacing w:line="480" w:lineRule="auto"/>
        <w:rPr>
          <w:rFonts w:ascii="Calibri,Bold" w:eastAsia="宋体" w:hAnsi="Calibri,Bold" w:cs="Calibri,Bold"/>
          <w:b/>
          <w:bCs/>
          <w:kern w:val="0"/>
          <w:sz w:val="32"/>
          <w:szCs w:val="32"/>
        </w:rPr>
      </w:pPr>
    </w:p>
    <w:p w14:paraId="17743926" w14:textId="2697D56A" w:rsidR="007D4831" w:rsidRDefault="005E417F" w:rsidP="00631294">
      <w:pPr>
        <w:spacing w:line="480" w:lineRule="auto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 w:rsidRPr="00FD0134">
        <w:rPr>
          <w:rFonts w:ascii="Times New Roman" w:hAnsi="Times New Roman" w:cs="Times New Roman"/>
          <w:i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7A7FBD52" wp14:editId="118EE309">
            <wp:extent cx="5270500" cy="3937000"/>
            <wp:effectExtent l="0" t="0" r="0" b="0"/>
            <wp:docPr id="1311699967" name="图片 4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99967" name="图片 4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5DE88" w14:textId="77777777" w:rsidR="00631294" w:rsidRDefault="00631294" w:rsidP="005E417F">
      <w:pPr>
        <w:jc w:val="center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bookmarkStart w:id="5" w:name="OLE_LINK2"/>
    </w:p>
    <w:p w14:paraId="5369B401" w14:textId="50057CDD" w:rsidR="005E417F" w:rsidRDefault="00757D3C" w:rsidP="005E417F">
      <w:pPr>
        <w:jc w:val="center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Fig.S2</w:t>
      </w:r>
      <w:bookmarkEnd w:id="5"/>
      <w:r w:rsidR="00DC39F5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DC39F5" w:rsidRPr="00FD0134">
        <w:rPr>
          <w:rFonts w:ascii="Times New Roman" w:hAnsi="Times New Roman"/>
          <w:color w:val="000000" w:themeColor="text1"/>
          <w:sz w:val="24"/>
          <w:szCs w:val="24"/>
        </w:rPr>
        <w:t>The effect of temperature on the adsorption between TiO2 NPs and DNA</w:t>
      </w:r>
      <w:r w:rsidR="00DC39F5" w:rsidRPr="00FD0134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="00DC39F5" w:rsidRPr="00FD0134">
        <w:rPr>
          <w:rFonts w:ascii="Times New Roman" w:hAnsi="Times New Roman"/>
          <w:color w:val="000000" w:themeColor="text1"/>
          <w:sz w:val="24"/>
          <w:szCs w:val="24"/>
        </w:rPr>
        <w:t> </w:t>
      </w:r>
    </w:p>
    <w:p w14:paraId="39747508" w14:textId="69F70EF6" w:rsidR="005E417F" w:rsidRDefault="005E417F">
      <w:pPr>
        <w:widowControl/>
        <w:jc w:val="left"/>
      </w:pPr>
    </w:p>
    <w:p w14:paraId="61FDF9E8" w14:textId="59FD5C62" w:rsidR="005E417F" w:rsidRDefault="000304DF" w:rsidP="00DC39F5">
      <w:pPr>
        <w:jc w:val="center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2FF09471" wp14:editId="5F304614">
            <wp:extent cx="3911600" cy="6000750"/>
            <wp:effectExtent l="0" t="0" r="0" b="0"/>
            <wp:docPr id="11291950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2569A" w14:textId="71C9D2C6" w:rsidR="005E417F" w:rsidRDefault="00757D3C" w:rsidP="00631294">
      <w:pPr>
        <w:jc w:val="center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Fig.S3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 The adsorption behavior (A) and amount (B) of  TiO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  <w:vertAlign w:val="subscript"/>
        </w:rPr>
        <w:t>2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 NPs (and ASMNPs) and 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oligonucleotide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s with different  t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erminal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 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phosphate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-modification (D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：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oligonucleotide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s without t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erminal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 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phosphate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-modification; PD: 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oligonucleotide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s with one t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erminal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 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phosphate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-modification; PPD: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 xml:space="preserve"> oligonucleotide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s with two t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erminal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 xml:space="preserve"> </w:t>
      </w:r>
      <w:r w:rsidR="00DC39F5" w:rsidRPr="00FD0134"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  <w:t>phosphate</w:t>
      </w:r>
      <w:r w:rsidR="00DC39F5" w:rsidRPr="00FD0134">
        <w:rPr>
          <w:rFonts w:ascii="Times New Roman" w:hAnsi="Times New Roman" w:cs="Times New Roman" w:hint="eastAsia"/>
          <w:iCs/>
          <w:color w:val="000000" w:themeColor="text1"/>
          <w:kern w:val="0"/>
          <w:sz w:val="24"/>
          <w:szCs w:val="24"/>
        </w:rPr>
        <w:t>-modifications. Ti: TiO2 NPs; M:ASMNPs).</w:t>
      </w:r>
    </w:p>
    <w:p w14:paraId="50A9271C" w14:textId="77777777" w:rsidR="005E417F" w:rsidRPr="00FD0134" w:rsidRDefault="005E417F" w:rsidP="005E417F">
      <w:pPr>
        <w:spacing w:line="480" w:lineRule="auto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 w:rsidRPr="00FD0134">
        <w:rPr>
          <w:rFonts w:ascii="Times New Roman" w:hAnsi="Times New Roman" w:cs="Times New Roman"/>
          <w:i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09E6D49D" wp14:editId="7777457A">
            <wp:extent cx="5264150" cy="3676650"/>
            <wp:effectExtent l="0" t="0" r="0" b="0"/>
            <wp:docPr id="313437505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37505" name="图片 1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A277" w14:textId="63723055" w:rsidR="005E417F" w:rsidRPr="00631294" w:rsidRDefault="00757D3C" w:rsidP="00631294">
      <w:pPr>
        <w:jc w:val="center"/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Fig.S4</w:t>
      </w:r>
      <w:r w:rsidR="00DC39F5" w:rsidRPr="00FD0134">
        <w:rPr>
          <w:rFonts w:ascii="Times New Roman" w:hAnsi="Times New Roman"/>
          <w:color w:val="000000" w:themeColor="text1"/>
          <w:sz w:val="24"/>
          <w:szCs w:val="24"/>
        </w:rPr>
        <w:t xml:space="preserve"> DNA adsorption per unit mass of TiO₂ NPs and ASMNPs.</w:t>
      </w:r>
      <w:r w:rsidR="00DC39F5" w:rsidRPr="00FD0134">
        <w:rPr>
          <w:rFonts w:ascii="Times New Roman" w:hAnsi="Times New Roman"/>
          <w:color w:val="000000" w:themeColor="text1"/>
          <w:sz w:val="24"/>
          <w:szCs w:val="24"/>
        </w:rPr>
        <w:cr/>
      </w:r>
    </w:p>
    <w:sectPr w:rsidR="005E417F" w:rsidRPr="00631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6183" w14:textId="77777777" w:rsidR="00DA3F63" w:rsidRDefault="00DA3F63" w:rsidP="00811876">
      <w:r>
        <w:separator/>
      </w:r>
    </w:p>
  </w:endnote>
  <w:endnote w:type="continuationSeparator" w:id="0">
    <w:p w14:paraId="757A65E3" w14:textId="77777777" w:rsidR="00DA3F63" w:rsidRDefault="00DA3F63" w:rsidP="0081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297AB" w14:textId="77777777" w:rsidR="00DA3F63" w:rsidRDefault="00DA3F63" w:rsidP="00811876">
      <w:r>
        <w:separator/>
      </w:r>
    </w:p>
  </w:footnote>
  <w:footnote w:type="continuationSeparator" w:id="0">
    <w:p w14:paraId="34E2C33F" w14:textId="77777777" w:rsidR="00DA3F63" w:rsidRDefault="00DA3F63" w:rsidP="00811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00"/>
    <w:rsid w:val="000304DF"/>
    <w:rsid w:val="00033D6B"/>
    <w:rsid w:val="0025490E"/>
    <w:rsid w:val="00263600"/>
    <w:rsid w:val="00401B12"/>
    <w:rsid w:val="0054348A"/>
    <w:rsid w:val="005E417F"/>
    <w:rsid w:val="0060651D"/>
    <w:rsid w:val="00631294"/>
    <w:rsid w:val="00753969"/>
    <w:rsid w:val="00757D3C"/>
    <w:rsid w:val="007D4831"/>
    <w:rsid w:val="00811876"/>
    <w:rsid w:val="0090295A"/>
    <w:rsid w:val="00BA2B54"/>
    <w:rsid w:val="00C25645"/>
    <w:rsid w:val="00DA3F63"/>
    <w:rsid w:val="00DC39F5"/>
    <w:rsid w:val="00DF6018"/>
    <w:rsid w:val="00EC3C5E"/>
    <w:rsid w:val="00F04743"/>
    <w:rsid w:val="00F1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96834"/>
  <w15:chartTrackingRefBased/>
  <w15:docId w15:val="{E6BF90C7-B3F0-4A32-AC6A-44AAC51C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18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1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1876"/>
    <w:rPr>
      <w:sz w:val="18"/>
      <w:szCs w:val="18"/>
    </w:rPr>
  </w:style>
  <w:style w:type="character" w:styleId="a7">
    <w:name w:val="Hyperlink"/>
    <w:basedOn w:val="a0"/>
    <w:uiPriority w:val="99"/>
    <w:unhideWhenUsed/>
    <w:rsid w:val="00EC3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yalung bai</dc:creator>
  <cp:keywords/>
  <dc:description/>
  <cp:lastModifiedBy>k141</cp:lastModifiedBy>
  <cp:revision>15</cp:revision>
  <dcterms:created xsi:type="dcterms:W3CDTF">2015-10-14T07:40:00Z</dcterms:created>
  <dcterms:modified xsi:type="dcterms:W3CDTF">2025-06-09T08:50:00Z</dcterms:modified>
</cp:coreProperties>
</file>