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E9F7">
      <w:pPr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>
        <w:rPr>
          <w:rFonts w:cs="Times New Roman"/>
          <w:b/>
          <w:bCs/>
          <w:szCs w:val="24"/>
        </w:rPr>
        <w:t>Table S1 Components and scoring criteria of DI-GM.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353"/>
        <w:gridCol w:w="3322"/>
      </w:tblGrid>
      <w:tr w14:paraId="488E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583EA">
            <w:pPr>
              <w:spacing w:line="300" w:lineRule="exact"/>
              <w:jc w:val="center"/>
              <w:rPr>
                <w:rFonts w:hint="eastAsia" w:cs="Times New Roman"/>
                <w:b/>
                <w:bCs/>
                <w:kern w:val="0"/>
                <w:szCs w:val="24"/>
              </w:rPr>
            </w:pPr>
            <w:r>
              <w:rPr>
                <w:rFonts w:cs="Times New Roman" w:eastAsiaTheme="minorEastAsia"/>
                <w:b/>
                <w:bCs/>
                <w:kern w:val="0"/>
                <w:szCs w:val="24"/>
              </w:rPr>
              <w:t>Components of DI-GM</w:t>
            </w:r>
          </w:p>
        </w:tc>
        <w:tc>
          <w:tcPr>
            <w:tcW w:w="19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B2AA62">
            <w:pPr>
              <w:spacing w:line="300" w:lineRule="exact"/>
              <w:jc w:val="center"/>
              <w:rPr>
                <w:rFonts w:hint="eastAsia" w:cs="Times New Roman"/>
                <w:b/>
                <w:bCs/>
                <w:kern w:val="0"/>
                <w:szCs w:val="24"/>
              </w:rPr>
            </w:pPr>
            <w:r>
              <w:rPr>
                <w:rFonts w:cs="Times New Roman" w:eastAsiaTheme="minorEastAsia"/>
                <w:b/>
                <w:bCs/>
                <w:kern w:val="0"/>
                <w:szCs w:val="24"/>
              </w:rPr>
              <w:t>Food items</w:t>
            </w:r>
          </w:p>
        </w:tc>
        <w:tc>
          <w:tcPr>
            <w:tcW w:w="19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F4D89">
            <w:pPr>
              <w:jc w:val="center"/>
              <w:rPr>
                <w:rFonts w:hint="eastAsia" w:cs="Times New Roman"/>
                <w:b/>
                <w:bCs/>
                <w:kern w:val="0"/>
                <w:szCs w:val="24"/>
              </w:rPr>
            </w:pPr>
            <w:r>
              <w:rPr>
                <w:rFonts w:cs="Times New Roman" w:eastAsiaTheme="minorEastAsia"/>
                <w:b/>
                <w:bCs/>
                <w:kern w:val="0"/>
                <w:szCs w:val="24"/>
              </w:rPr>
              <w:t>Scoring criteria</w:t>
            </w:r>
          </w:p>
        </w:tc>
      </w:tr>
      <w:tr w14:paraId="19D5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</w:tcPr>
          <w:p w14:paraId="1D3BCA8A">
            <w:pPr>
              <w:pStyle w:val="10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</w:rPr>
              <w:t>Beneficial to gut microbiota</w:t>
            </w:r>
          </w:p>
        </w:tc>
      </w:tr>
      <w:tr w14:paraId="15F5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pct"/>
            <w:vAlign w:val="center"/>
          </w:tcPr>
          <w:p w14:paraId="3892EB49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Avocados</w:t>
            </w:r>
          </w:p>
        </w:tc>
        <w:tc>
          <w:tcPr>
            <w:tcW w:w="1967" w:type="pct"/>
            <w:vAlign w:val="center"/>
          </w:tcPr>
          <w:p w14:paraId="775919FF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Avocados</w:t>
            </w:r>
          </w:p>
        </w:tc>
        <w:tc>
          <w:tcPr>
            <w:tcW w:w="1949" w:type="pct"/>
            <w:vMerge w:val="restart"/>
            <w:vAlign w:val="center"/>
          </w:tcPr>
          <w:p w14:paraId="30473A9B">
            <w:pPr>
              <w:pStyle w:val="10"/>
              <w:jc w:val="both"/>
              <w:rPr>
                <w:rStyle w:val="11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</w:rPr>
              <w:t>Score 1 - Consumption ≥ sex-specific median</w:t>
            </w:r>
          </w:p>
          <w:p w14:paraId="37A02699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</w:rPr>
              <w:t>Score 0 - Otherwise</w:t>
            </w:r>
          </w:p>
        </w:tc>
      </w:tr>
      <w:tr w14:paraId="3EDC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pct"/>
            <w:vAlign w:val="center"/>
          </w:tcPr>
          <w:p w14:paraId="08BD0A0F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Broccoli</w:t>
            </w:r>
          </w:p>
        </w:tc>
        <w:tc>
          <w:tcPr>
            <w:tcW w:w="1967" w:type="pct"/>
            <w:vAlign w:val="center"/>
          </w:tcPr>
          <w:p w14:paraId="57378B8F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Broccoli</w:t>
            </w:r>
          </w:p>
        </w:tc>
        <w:tc>
          <w:tcPr>
            <w:tcW w:w="1949" w:type="pct"/>
            <w:vMerge w:val="continue"/>
          </w:tcPr>
          <w:p w14:paraId="08F1C9F0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B40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pct"/>
            <w:vAlign w:val="center"/>
          </w:tcPr>
          <w:p w14:paraId="35B022E2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Chickpea</w:t>
            </w:r>
            <w:r>
              <w:rPr>
                <w:rFonts w:hint="eastAsia" w:cs="Times New Roman" w:eastAsiaTheme="minorEastAsia"/>
                <w:color w:val="222222"/>
                <w:kern w:val="0"/>
                <w:sz w:val="20"/>
                <w:szCs w:val="20"/>
              </w:rPr>
              <w:t>s</w:t>
            </w:r>
          </w:p>
        </w:tc>
        <w:tc>
          <w:tcPr>
            <w:tcW w:w="1967" w:type="pct"/>
            <w:vAlign w:val="center"/>
          </w:tcPr>
          <w:p w14:paraId="41371610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Chickpeas</w:t>
            </w:r>
          </w:p>
        </w:tc>
        <w:tc>
          <w:tcPr>
            <w:tcW w:w="1949" w:type="pct"/>
            <w:vMerge w:val="continue"/>
          </w:tcPr>
          <w:p w14:paraId="7956351B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6BB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pct"/>
            <w:vAlign w:val="center"/>
          </w:tcPr>
          <w:p w14:paraId="6D4D1875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Coffee</w:t>
            </w:r>
          </w:p>
        </w:tc>
        <w:tc>
          <w:tcPr>
            <w:tcW w:w="1967" w:type="pct"/>
            <w:vAlign w:val="center"/>
          </w:tcPr>
          <w:p w14:paraId="41B030D2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Coffee</w:t>
            </w:r>
          </w:p>
        </w:tc>
        <w:tc>
          <w:tcPr>
            <w:tcW w:w="1949" w:type="pct"/>
            <w:vMerge w:val="continue"/>
          </w:tcPr>
          <w:p w14:paraId="1F4DCCEC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FDC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84" w:type="pct"/>
            <w:vAlign w:val="center"/>
          </w:tcPr>
          <w:p w14:paraId="556EE60A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Cranberries</w:t>
            </w:r>
          </w:p>
        </w:tc>
        <w:tc>
          <w:tcPr>
            <w:tcW w:w="1967" w:type="pct"/>
            <w:vAlign w:val="center"/>
          </w:tcPr>
          <w:p w14:paraId="1A7BEB72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Cranberries</w:t>
            </w:r>
          </w:p>
        </w:tc>
        <w:tc>
          <w:tcPr>
            <w:tcW w:w="1949" w:type="pct"/>
            <w:vMerge w:val="continue"/>
          </w:tcPr>
          <w:p w14:paraId="1F0437C7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56E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pct"/>
            <w:vAlign w:val="center"/>
          </w:tcPr>
          <w:p w14:paraId="4AF6E3B6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Fermented dairy</w:t>
            </w:r>
          </w:p>
        </w:tc>
        <w:tc>
          <w:tcPr>
            <w:tcW w:w="1967" w:type="pct"/>
            <w:vAlign w:val="center"/>
          </w:tcPr>
          <w:p w14:paraId="7C8A8E1C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Yogurt, cheese, kefir, sour cream, buttermilk</w:t>
            </w:r>
          </w:p>
        </w:tc>
        <w:tc>
          <w:tcPr>
            <w:tcW w:w="1949" w:type="pct"/>
            <w:vMerge w:val="continue"/>
          </w:tcPr>
          <w:p w14:paraId="6A7AD5EF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DBE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84" w:type="pct"/>
            <w:vAlign w:val="center"/>
          </w:tcPr>
          <w:p w14:paraId="6D939E75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Fiber</w:t>
            </w:r>
          </w:p>
        </w:tc>
        <w:tc>
          <w:tcPr>
            <w:tcW w:w="1967" w:type="pct"/>
            <w:vAlign w:val="center"/>
          </w:tcPr>
          <w:p w14:paraId="5332DA2D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Not applicable</w:t>
            </w:r>
          </w:p>
        </w:tc>
        <w:tc>
          <w:tcPr>
            <w:tcW w:w="1949" w:type="pct"/>
            <w:vMerge w:val="continue"/>
          </w:tcPr>
          <w:p w14:paraId="60E8CAEF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9F9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pct"/>
            <w:vAlign w:val="center"/>
          </w:tcPr>
          <w:p w14:paraId="6270DF77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Green tea</w:t>
            </w:r>
          </w:p>
        </w:tc>
        <w:tc>
          <w:tcPr>
            <w:tcW w:w="1967" w:type="pct"/>
            <w:vAlign w:val="center"/>
          </w:tcPr>
          <w:p w14:paraId="1F39D091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Green tea</w:t>
            </w:r>
          </w:p>
        </w:tc>
        <w:tc>
          <w:tcPr>
            <w:tcW w:w="1949" w:type="pct"/>
            <w:vMerge w:val="continue"/>
          </w:tcPr>
          <w:p w14:paraId="08031994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10C1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pct"/>
            <w:vAlign w:val="center"/>
          </w:tcPr>
          <w:p w14:paraId="6095487A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Soybean</w:t>
            </w:r>
            <w:r>
              <w:rPr>
                <w:rFonts w:hint="eastAsia" w:cs="Times New Roman" w:eastAsiaTheme="minorEastAsia"/>
                <w:color w:val="222222"/>
                <w:kern w:val="0"/>
                <w:sz w:val="20"/>
                <w:szCs w:val="20"/>
              </w:rPr>
              <w:t>s</w:t>
            </w:r>
          </w:p>
        </w:tc>
        <w:tc>
          <w:tcPr>
            <w:tcW w:w="1967" w:type="pct"/>
            <w:vAlign w:val="center"/>
          </w:tcPr>
          <w:p w14:paraId="5A0A54A6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Soy products</w:t>
            </w:r>
            <w:r>
              <w:rPr>
                <w:rStyle w:val="7"/>
                <w:rFonts w:cs="Times New Roman"/>
                <w:color w:val="222222"/>
                <w:kern w:val="0"/>
                <w:sz w:val="20"/>
                <w:szCs w:val="20"/>
              </w:rPr>
              <w:t>—</w:t>
            </w: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Soy milk, Tofu</w:t>
            </w:r>
          </w:p>
        </w:tc>
        <w:tc>
          <w:tcPr>
            <w:tcW w:w="1949" w:type="pct"/>
            <w:vMerge w:val="continue"/>
          </w:tcPr>
          <w:p w14:paraId="595E4676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5BE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pct"/>
            <w:vAlign w:val="center"/>
          </w:tcPr>
          <w:p w14:paraId="7BD792C9">
            <w:pPr>
              <w:spacing w:line="300" w:lineRule="exact"/>
              <w:jc w:val="left"/>
              <w:rPr>
                <w:rFonts w:hint="eastAsia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Whole grains</w:t>
            </w:r>
          </w:p>
        </w:tc>
        <w:tc>
          <w:tcPr>
            <w:tcW w:w="1967" w:type="pct"/>
            <w:vAlign w:val="center"/>
          </w:tcPr>
          <w:p w14:paraId="182720D5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Grains defined as whole grains, containing the entire grain kernel―the bran, germ, and endosperm</w:t>
            </w:r>
          </w:p>
        </w:tc>
        <w:tc>
          <w:tcPr>
            <w:tcW w:w="1949" w:type="pct"/>
            <w:vMerge w:val="continue"/>
          </w:tcPr>
          <w:p w14:paraId="30234FF1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270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000" w:type="pct"/>
            <w:gridSpan w:val="3"/>
          </w:tcPr>
          <w:p w14:paraId="0A03E4E6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b/>
                <w:bCs/>
                <w:kern w:val="0"/>
                <w:sz w:val="20"/>
                <w:szCs w:val="20"/>
              </w:rPr>
              <w:t>Unfavorable to gut microbiota</w:t>
            </w:r>
          </w:p>
        </w:tc>
      </w:tr>
      <w:tr w14:paraId="2711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4" w:type="pct"/>
            <w:vAlign w:val="center"/>
          </w:tcPr>
          <w:p w14:paraId="53848C9F">
            <w:pPr>
              <w:spacing w:line="300" w:lineRule="exact"/>
              <w:jc w:val="left"/>
              <w:rPr>
                <w:rFonts w:hint="eastAsia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High-fat diet</w:t>
            </w:r>
            <w:r>
              <w:rPr>
                <w:rFonts w:hint="eastAsia" w:cs="Times New Roman" w:eastAsiaTheme="minorEastAsia"/>
                <w:color w:val="222222"/>
                <w:kern w:val="0"/>
                <w:sz w:val="20"/>
                <w:szCs w:val="20"/>
              </w:rPr>
              <w:t>s</w:t>
            </w: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 xml:space="preserve"> </w:t>
            </w:r>
          </w:p>
          <w:p w14:paraId="1F13906C">
            <w:pPr>
              <w:spacing w:line="300" w:lineRule="exact"/>
              <w:jc w:val="lef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(% energy)</w:t>
            </w:r>
          </w:p>
        </w:tc>
        <w:tc>
          <w:tcPr>
            <w:tcW w:w="1967" w:type="pct"/>
            <w:vAlign w:val="center"/>
          </w:tcPr>
          <w:p w14:paraId="4C983ED9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Not applicable</w:t>
            </w:r>
          </w:p>
        </w:tc>
        <w:tc>
          <w:tcPr>
            <w:tcW w:w="1949" w:type="pct"/>
            <w:vAlign w:val="center"/>
          </w:tcPr>
          <w:p w14:paraId="07AFECD8">
            <w:pPr>
              <w:rPr>
                <w:rStyle w:val="11"/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kern w:val="0"/>
                <w:sz w:val="20"/>
                <w:szCs w:val="20"/>
              </w:rPr>
              <w:t>Score 0 - Consumption ≥ 40%</w:t>
            </w:r>
          </w:p>
          <w:p w14:paraId="031DBE10">
            <w:pPr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kern w:val="0"/>
                <w:sz w:val="20"/>
                <w:szCs w:val="20"/>
              </w:rPr>
              <w:t>Score 1 - Otherwise</w:t>
            </w:r>
          </w:p>
        </w:tc>
      </w:tr>
      <w:tr w14:paraId="0F1F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4" w:type="pct"/>
            <w:vAlign w:val="center"/>
          </w:tcPr>
          <w:p w14:paraId="58853910">
            <w:pPr>
              <w:spacing w:line="300" w:lineRule="exact"/>
              <w:jc w:val="lef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Processed meat</w:t>
            </w:r>
            <w:r>
              <w:rPr>
                <w:rFonts w:hint="eastAsia" w:cs="Times New Roman" w:eastAsiaTheme="minorEastAsia"/>
                <w:color w:val="222222"/>
                <w:kern w:val="0"/>
                <w:sz w:val="20"/>
                <w:szCs w:val="20"/>
              </w:rPr>
              <w:t>s</w:t>
            </w:r>
          </w:p>
        </w:tc>
        <w:tc>
          <w:tcPr>
            <w:tcW w:w="1967" w:type="pct"/>
            <w:vAlign w:val="center"/>
          </w:tcPr>
          <w:p w14:paraId="09EAFD59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Frankfurters, sausages, corned beef, and luncheon meat that are made from beef, pork, or poultry</w:t>
            </w:r>
          </w:p>
        </w:tc>
        <w:tc>
          <w:tcPr>
            <w:tcW w:w="1949" w:type="pct"/>
            <w:vMerge w:val="restart"/>
            <w:vAlign w:val="center"/>
          </w:tcPr>
          <w:p w14:paraId="1705ED57">
            <w:pPr>
              <w:rPr>
                <w:rStyle w:val="11"/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kern w:val="0"/>
                <w:sz w:val="20"/>
                <w:szCs w:val="20"/>
              </w:rPr>
              <w:t>Score 0 - Consumption ≥ sex-specific median</w:t>
            </w:r>
          </w:p>
          <w:p w14:paraId="596EEA50">
            <w:pPr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kern w:val="0"/>
                <w:sz w:val="20"/>
                <w:szCs w:val="20"/>
              </w:rPr>
              <w:t>Score 1 - Otherwise</w:t>
            </w:r>
          </w:p>
        </w:tc>
      </w:tr>
      <w:tr w14:paraId="4150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4" w:type="pct"/>
            <w:vAlign w:val="center"/>
          </w:tcPr>
          <w:p w14:paraId="52D6D2D7">
            <w:pPr>
              <w:spacing w:line="300" w:lineRule="exact"/>
              <w:jc w:val="lef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Red meat</w:t>
            </w:r>
          </w:p>
        </w:tc>
        <w:tc>
          <w:tcPr>
            <w:tcW w:w="1967" w:type="pct"/>
            <w:vAlign w:val="center"/>
          </w:tcPr>
          <w:p w14:paraId="166368C3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Beef, veal, pork, lamb, and game meat; excludes organ meat and cured meat</w:t>
            </w:r>
          </w:p>
        </w:tc>
        <w:tc>
          <w:tcPr>
            <w:tcW w:w="1949" w:type="pct"/>
            <w:vMerge w:val="continue"/>
          </w:tcPr>
          <w:p w14:paraId="7EB6AE78">
            <w:pPr>
              <w:rPr>
                <w:rFonts w:hint="eastAsia" w:cs="Times New Roman"/>
                <w:kern w:val="0"/>
                <w:sz w:val="20"/>
                <w:szCs w:val="20"/>
              </w:rPr>
            </w:pPr>
          </w:p>
        </w:tc>
      </w:tr>
      <w:tr w14:paraId="69D1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4" w:type="pct"/>
            <w:tcBorders>
              <w:bottom w:val="single" w:color="auto" w:sz="4" w:space="0"/>
            </w:tcBorders>
            <w:vAlign w:val="center"/>
          </w:tcPr>
          <w:p w14:paraId="3A62AA00">
            <w:pPr>
              <w:spacing w:line="300" w:lineRule="exact"/>
              <w:jc w:val="lef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Refined grains</w:t>
            </w:r>
          </w:p>
        </w:tc>
        <w:tc>
          <w:tcPr>
            <w:tcW w:w="1967" w:type="pct"/>
            <w:tcBorders>
              <w:bottom w:val="single" w:color="auto" w:sz="4" w:space="0"/>
            </w:tcBorders>
            <w:vAlign w:val="center"/>
          </w:tcPr>
          <w:p w14:paraId="7620995D">
            <w:pPr>
              <w:spacing w:line="300" w:lineRule="exact"/>
              <w:rPr>
                <w:rFonts w:hint="eastAsia" w:cs="Times New Roman"/>
                <w:kern w:val="0"/>
                <w:sz w:val="20"/>
                <w:szCs w:val="20"/>
              </w:rPr>
            </w:pPr>
            <w:r>
              <w:rPr>
                <w:rFonts w:cs="Times New Roman" w:eastAsiaTheme="minorEastAsia"/>
                <w:color w:val="222222"/>
                <w:kern w:val="0"/>
                <w:sz w:val="20"/>
                <w:szCs w:val="20"/>
              </w:rPr>
              <w:t>Refined grains that do not contain all of the components of the entire grain kernel</w:t>
            </w:r>
          </w:p>
        </w:tc>
        <w:tc>
          <w:tcPr>
            <w:tcW w:w="1949" w:type="pct"/>
            <w:vMerge w:val="continue"/>
            <w:tcBorders>
              <w:bottom w:val="single" w:color="auto" w:sz="4" w:space="0"/>
            </w:tcBorders>
          </w:tcPr>
          <w:p w14:paraId="5BA87D0B">
            <w:pPr>
              <w:rPr>
                <w:rFonts w:hint="eastAsia" w:cs="Times New Roman"/>
                <w:kern w:val="0"/>
                <w:sz w:val="20"/>
                <w:szCs w:val="20"/>
              </w:rPr>
            </w:pPr>
          </w:p>
        </w:tc>
      </w:tr>
    </w:tbl>
    <w:p w14:paraId="37F1C7FB">
      <w:pPr>
        <w:rPr>
          <w:sz w:val="18"/>
          <w:szCs w:val="18"/>
        </w:rPr>
      </w:pPr>
      <w:r>
        <w:rPr>
          <w:sz w:val="18"/>
          <w:szCs w:val="18"/>
        </w:rPr>
        <w:t>Abbreviations: DI-GM, dietary index for gut microbiota; NHANES, National Health and Nutrition Examination Survey.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87"/>
    <w:rsid w:val="000A6764"/>
    <w:rsid w:val="0037138A"/>
    <w:rsid w:val="00425619"/>
    <w:rsid w:val="006755CF"/>
    <w:rsid w:val="00687797"/>
    <w:rsid w:val="006D2FFA"/>
    <w:rsid w:val="008724C4"/>
    <w:rsid w:val="009F00FD"/>
    <w:rsid w:val="00A9270D"/>
    <w:rsid w:val="00CE31C3"/>
    <w:rsid w:val="00D16783"/>
    <w:rsid w:val="00D30240"/>
    <w:rsid w:val="00D82396"/>
    <w:rsid w:val="00E7220F"/>
    <w:rsid w:val="00EC1987"/>
    <w:rsid w:val="00F43F61"/>
    <w:rsid w:val="1DE0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TML Typewriter"/>
    <w:basedOn w:val="6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0">
    <w:name w:val="p1"/>
    <w:basedOn w:val="1"/>
    <w:qFormat/>
    <w:uiPriority w:val="0"/>
    <w:pPr>
      <w:widowControl/>
      <w:jc w:val="left"/>
    </w:pPr>
    <w:rPr>
      <w:rFonts w:ascii=".AppleSystemUIFont" w:hAnsi=".AppleSystemUIFont" w:cs="宋体"/>
      <w:color w:val="0E0E0E"/>
      <w:kern w:val="0"/>
      <w:sz w:val="20"/>
      <w:szCs w:val="20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958</Characters>
  <Lines>8</Lines>
  <Paragraphs>2</Paragraphs>
  <TotalTime>1</TotalTime>
  <ScaleCrop>false</ScaleCrop>
  <LinksUpToDate>false</LinksUpToDate>
  <CharactersWithSpaces>1087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2025-06-10T07:36:00Z</dcterms:created>
  <dc:creator>王 郭</dc:creator>
  <cp:lastModifiedBy>Administrator</cp:lastModifiedBy>
  <dcterms:modified xsi:type="dcterms:W3CDTF">2025-06-10T08:26:46Z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B3F48F256A93454BA7CC52219A12B9D8_13</vt:lpwstr>
  </property>
</Properties>
</file>