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B7528F4" w14:textId="662EC7F8" w:rsidR="00CE74AB" w:rsidRPr="00CE74AB" w:rsidRDefault="00CE74AB" w:rsidP="00CE74AB">
      <w:pPr>
        <w:rPr>
          <w:b/>
          <w:bCs/>
        </w:rPr>
      </w:pPr>
      <w:r>
        <w:rPr>
          <w:b/>
          <w:bCs/>
        </w:rPr>
        <w:t>Supplement 4</w:t>
      </w:r>
    </w:p>
    <w:p w14:paraId="78B0E91C" w14:textId="77777777" w:rsidR="00CE74AB" w:rsidRDefault="00CE74AB" w:rsidP="00CE74AB">
      <w:r>
        <w:rPr>
          <w:noProof/>
          <w:lang w:eastAsia="de-DE"/>
        </w:rPr>
        <w:drawing>
          <wp:inline distT="0" distB="0" distL="0" distR="0" wp14:anchorId="5BCD43E7" wp14:editId="6CB2E768">
            <wp:extent cx="8390466" cy="4719967"/>
            <wp:effectExtent l="0" t="0" r="4445" b="4445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remedication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03651" cy="47273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2B0A31" w14:textId="77777777" w:rsidR="00CE74AB" w:rsidRDefault="00CE74AB" w:rsidP="00CE74AB">
      <w:pPr>
        <w:rPr>
          <w:i/>
          <w:iCs/>
          <w:noProof/>
          <w:lang w:val="en-US" w:eastAsia="de-DE"/>
        </w:rPr>
      </w:pPr>
      <w:r w:rsidRPr="004775F5">
        <w:rPr>
          <w:b/>
          <w:bCs/>
          <w:i/>
          <w:iCs/>
          <w:lang w:val="en-US"/>
        </w:rPr>
        <w:t>Figure 1</w:t>
      </w:r>
      <w:r w:rsidRPr="004775F5">
        <w:rPr>
          <w:i/>
          <w:iCs/>
          <w:lang w:val="en-US"/>
        </w:rPr>
        <w:t xml:space="preserve"> </w:t>
      </w:r>
      <w:r>
        <w:rPr>
          <w:i/>
          <w:iCs/>
          <w:lang w:val="en-US"/>
        </w:rPr>
        <w:t>Classification and frequencies of pre-</w:t>
      </w:r>
      <w:r w:rsidRPr="000761AA">
        <w:rPr>
          <w:i/>
          <w:iCs/>
          <w:lang w:val="en-US"/>
        </w:rPr>
        <w:t>medication</w:t>
      </w:r>
      <w:r w:rsidRPr="000761AA">
        <w:rPr>
          <w:i/>
          <w:iCs/>
          <w:noProof/>
          <w:lang w:val="en-US" w:eastAsia="de-DE"/>
        </w:rPr>
        <w:t>; p-values for comparison between the two groups are stated above the bars.</w:t>
      </w:r>
    </w:p>
    <w:p w14:paraId="7232C686" w14:textId="77777777" w:rsidR="00CE74AB" w:rsidRDefault="00CE74AB" w:rsidP="00CE74AB">
      <w:pPr>
        <w:rPr>
          <w:i/>
          <w:iCs/>
          <w:noProof/>
          <w:lang w:val="en-US" w:eastAsia="de-DE"/>
        </w:rPr>
      </w:pPr>
    </w:p>
    <w:p w14:paraId="20F702E2" w14:textId="77777777" w:rsidR="00CE74AB" w:rsidRPr="000761AA" w:rsidRDefault="00CE74AB" w:rsidP="00CE74AB">
      <w:pPr>
        <w:rPr>
          <w:b/>
          <w:bCs/>
          <w:i/>
          <w:iCs/>
          <w:lang w:val="en-US"/>
        </w:rPr>
      </w:pPr>
      <w:r>
        <w:rPr>
          <w:noProof/>
          <w:lang w:eastAsia="de-DE"/>
        </w:rPr>
        <w:lastRenderedPageBreak/>
        <w:drawing>
          <wp:inline distT="0" distB="0" distL="0" distR="0" wp14:anchorId="26646F9A" wp14:editId="761A334B">
            <wp:extent cx="9020175" cy="5074203"/>
            <wp:effectExtent l="0" t="0" r="0" b="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remorbidities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037587" cy="50839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8405F8" w14:textId="2BBA5B86" w:rsidR="00F93C36" w:rsidRPr="00CE74AB" w:rsidRDefault="00CE74AB">
      <w:pPr>
        <w:rPr>
          <w:i/>
          <w:iCs/>
          <w:lang w:val="en-US"/>
        </w:rPr>
      </w:pPr>
      <w:r w:rsidRPr="004775F5">
        <w:rPr>
          <w:b/>
          <w:bCs/>
          <w:i/>
          <w:iCs/>
          <w:lang w:val="en-US"/>
        </w:rPr>
        <w:t>Figure 2</w:t>
      </w:r>
      <w:r w:rsidRPr="004775F5">
        <w:rPr>
          <w:i/>
          <w:iCs/>
          <w:lang w:val="en-US"/>
        </w:rPr>
        <w:t xml:space="preserve"> </w:t>
      </w:r>
      <w:r>
        <w:rPr>
          <w:i/>
          <w:iCs/>
          <w:lang w:val="en-US"/>
        </w:rPr>
        <w:t>Classification and frequencies of pre-existing comorbidities; p-values for comparison between the two groups are stated above the bars.</w:t>
      </w:r>
    </w:p>
    <w:sectPr w:rsidR="00F93C36" w:rsidRPr="00CE74AB" w:rsidSect="00C50773">
      <w:pgSz w:w="16838" w:h="11906" w:orient="landscape"/>
      <w:pgMar w:top="1417" w:right="113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BF1"/>
    <w:rsid w:val="000761AA"/>
    <w:rsid w:val="0017559A"/>
    <w:rsid w:val="004545BF"/>
    <w:rsid w:val="004775F5"/>
    <w:rsid w:val="005E4E5D"/>
    <w:rsid w:val="00691BF1"/>
    <w:rsid w:val="006B190C"/>
    <w:rsid w:val="006C6531"/>
    <w:rsid w:val="00722B79"/>
    <w:rsid w:val="008175DD"/>
    <w:rsid w:val="00AF62E3"/>
    <w:rsid w:val="00CE74AB"/>
    <w:rsid w:val="00D5287C"/>
    <w:rsid w:val="00EF79E9"/>
    <w:rsid w:val="00F93C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2AB95D"/>
  <w15:chartTrackingRefBased/>
  <w15:docId w15:val="{B62F0091-25A9-4EC9-9385-7C49A55397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</Words>
  <Characters>256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Uniklinikum Regensburg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Rechenzentrum</dc:creator>
  <cp:keywords/>
  <dc:description/>
  <cp:lastModifiedBy>kim29986</cp:lastModifiedBy>
  <cp:revision>10</cp:revision>
  <dcterms:created xsi:type="dcterms:W3CDTF">2021-04-15T07:59:00Z</dcterms:created>
  <dcterms:modified xsi:type="dcterms:W3CDTF">2021-05-15T15:39:00Z</dcterms:modified>
</cp:coreProperties>
</file>