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EEE6" w14:textId="77777777" w:rsidR="00654E8F" w:rsidRDefault="00654E8F" w:rsidP="00B26D22">
      <w:pPr>
        <w:pStyle w:val="SupplementaryMaterial"/>
        <w:spacing w:before="0" w:after="0" w:line="480" w:lineRule="auto"/>
        <w:rPr>
          <w:i w:val="0"/>
        </w:rPr>
      </w:pPr>
      <w:bookmarkStart w:id="0" w:name="_GoBack"/>
      <w:bookmarkEnd w:id="0"/>
      <w:r w:rsidRPr="0069614D">
        <w:rPr>
          <w:i w:val="0"/>
        </w:rPr>
        <w:t>Supplementary Material</w:t>
      </w:r>
    </w:p>
    <w:p w14:paraId="0CAAC507" w14:textId="77777777" w:rsidR="0069614D" w:rsidRPr="0069614D" w:rsidRDefault="0069614D" w:rsidP="00B26D22">
      <w:pPr>
        <w:pStyle w:val="afd"/>
        <w:spacing w:before="0" w:after="0" w:line="480" w:lineRule="auto"/>
      </w:pPr>
    </w:p>
    <w:p w14:paraId="6754D378" w14:textId="0B2A975E" w:rsidR="00994A3D" w:rsidRPr="005B38C9" w:rsidRDefault="00D36E36" w:rsidP="00B26D22">
      <w:pPr>
        <w:keepNext/>
        <w:spacing w:before="0" w:after="0" w:line="480" w:lineRule="auto"/>
        <w:jc w:val="center"/>
        <w:rPr>
          <w:rFonts w:cs="Times New Roman"/>
          <w:szCs w:val="24"/>
        </w:rPr>
      </w:pPr>
      <w:r>
        <w:rPr>
          <w:noProof/>
          <w:lang w:eastAsia="ko-KR"/>
        </w:rPr>
        <w:pict w14:anchorId="5B83D4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25pt;height:197.55pt">
            <v:imagedata r:id="rId8" o:title="supplementary Fig 1"/>
          </v:shape>
        </w:pict>
      </w:r>
    </w:p>
    <w:p w14:paraId="3AE196DF" w14:textId="0939EB08" w:rsidR="00D126AA" w:rsidRDefault="00994A3D" w:rsidP="00B26D22">
      <w:pPr>
        <w:keepNext/>
        <w:spacing w:before="0" w:after="0" w:line="480" w:lineRule="auto"/>
        <w:rPr>
          <w:rFonts w:cs="Times New Roman"/>
          <w:szCs w:val="24"/>
        </w:rPr>
      </w:pPr>
      <w:r w:rsidRPr="005B38C9">
        <w:rPr>
          <w:rFonts w:cs="Times New Roman"/>
          <w:b/>
          <w:szCs w:val="24"/>
        </w:rPr>
        <w:t xml:space="preserve">Supplementary Figure </w:t>
      </w:r>
      <w:r w:rsidR="0069614D">
        <w:rPr>
          <w:rFonts w:cs="Times New Roman" w:hint="eastAsia"/>
          <w:b/>
          <w:szCs w:val="24"/>
          <w:lang w:eastAsia="ko-KR"/>
        </w:rPr>
        <w:t>S</w:t>
      </w:r>
      <w:r w:rsidRPr="005B38C9">
        <w:rPr>
          <w:rFonts w:cs="Times New Roman"/>
          <w:b/>
          <w:szCs w:val="24"/>
        </w:rPr>
        <w:fldChar w:fldCharType="begin"/>
      </w:r>
      <w:r w:rsidRPr="005B38C9">
        <w:rPr>
          <w:rFonts w:cs="Times New Roman"/>
          <w:b/>
          <w:szCs w:val="24"/>
        </w:rPr>
        <w:instrText xml:space="preserve"> SEQ Figure \* ARABIC </w:instrText>
      </w:r>
      <w:r w:rsidRPr="005B38C9">
        <w:rPr>
          <w:rFonts w:cs="Times New Roman"/>
          <w:b/>
          <w:szCs w:val="24"/>
        </w:rPr>
        <w:fldChar w:fldCharType="separate"/>
      </w:r>
      <w:r w:rsidR="00ED20B5" w:rsidRPr="005B38C9">
        <w:rPr>
          <w:rFonts w:cs="Times New Roman"/>
          <w:b/>
          <w:noProof/>
          <w:szCs w:val="24"/>
        </w:rPr>
        <w:t>1</w:t>
      </w:r>
      <w:r w:rsidRPr="005B38C9">
        <w:rPr>
          <w:rFonts w:cs="Times New Roman"/>
          <w:b/>
          <w:szCs w:val="24"/>
        </w:rPr>
        <w:fldChar w:fldCharType="end"/>
      </w:r>
      <w:r w:rsidRPr="005B38C9">
        <w:rPr>
          <w:rFonts w:cs="Times New Roman"/>
          <w:b/>
          <w:szCs w:val="24"/>
        </w:rPr>
        <w:t>.</w:t>
      </w:r>
      <w:r w:rsidRPr="005B38C9">
        <w:rPr>
          <w:rFonts w:cs="Times New Roman"/>
          <w:szCs w:val="24"/>
        </w:rPr>
        <w:t xml:space="preserve"> </w:t>
      </w:r>
      <w:r w:rsidR="005B38C9" w:rsidRPr="005B38C9">
        <w:rPr>
          <w:rFonts w:cs="Times New Roman"/>
          <w:szCs w:val="24"/>
        </w:rPr>
        <w:t>Correlation among CD8A, DKK1, and CTNNB1 gene expression in BTC samples from TCGA database (n=45).</w:t>
      </w:r>
      <w:r w:rsidR="00D126AA">
        <w:rPr>
          <w:rFonts w:cs="Times New Roman"/>
          <w:szCs w:val="24"/>
        </w:rPr>
        <w:br w:type="page"/>
      </w:r>
    </w:p>
    <w:p w14:paraId="0EDCDE5F" w14:textId="320B7AFE" w:rsidR="00994A3D" w:rsidRPr="005B38C9" w:rsidRDefault="00D126AA" w:rsidP="00B26D22">
      <w:pPr>
        <w:keepNext/>
        <w:spacing w:before="0" w:after="0" w:line="480" w:lineRule="auto"/>
        <w:rPr>
          <w:rFonts w:cs="Times New Roman"/>
          <w:szCs w:val="24"/>
        </w:rPr>
      </w:pPr>
      <w:r w:rsidRPr="005B38C9">
        <w:rPr>
          <w:noProof/>
          <w:lang w:eastAsia="ko-KR"/>
        </w:rPr>
        <w:lastRenderedPageBreak/>
        <w:drawing>
          <wp:anchor distT="0" distB="0" distL="114300" distR="114300" simplePos="0" relativeHeight="251661312" behindDoc="0" locked="0" layoutInCell="1" allowOverlap="1" wp14:anchorId="1C769B92" wp14:editId="6844941A">
            <wp:simplePos x="0" y="0"/>
            <wp:positionH relativeFrom="margin">
              <wp:posOffset>375920</wp:posOffset>
            </wp:positionH>
            <wp:positionV relativeFrom="paragraph">
              <wp:posOffset>27305</wp:posOffset>
            </wp:positionV>
            <wp:extent cx="5600065" cy="3355340"/>
            <wp:effectExtent l="0" t="0" r="635" b="0"/>
            <wp:wrapTopAndBottom/>
            <wp:docPr id="3" name="그림 3" descr="supplementary Fig 2_[PNG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pplementary Fig 2_[PNG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6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EDC93" w14:textId="77777777" w:rsidR="0069614D" w:rsidRDefault="005B38C9" w:rsidP="00B26D22">
      <w:pPr>
        <w:keepNext/>
        <w:spacing w:before="0" w:after="0" w:line="480" w:lineRule="auto"/>
        <w:rPr>
          <w:rFonts w:cs="Times New Roman"/>
          <w:szCs w:val="24"/>
        </w:rPr>
        <w:sectPr w:rsidR="0069614D" w:rsidSect="0093429D">
          <w:footerReference w:type="even" r:id="rId10"/>
          <w:footerReference w:type="default" r:id="rId11"/>
          <w:headerReference w:type="first" r:id="rId12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 w:rsidRPr="005B38C9">
        <w:rPr>
          <w:rFonts w:cs="Times New Roman"/>
          <w:b/>
          <w:szCs w:val="24"/>
        </w:rPr>
        <w:t xml:space="preserve">Supplementary Figure </w:t>
      </w:r>
      <w:r w:rsidR="0069614D">
        <w:rPr>
          <w:rFonts w:cs="Times New Roman" w:hint="eastAsia"/>
          <w:b/>
          <w:szCs w:val="24"/>
          <w:lang w:eastAsia="ko-KR"/>
        </w:rPr>
        <w:t>S</w:t>
      </w:r>
      <w:r w:rsidRPr="005B38C9">
        <w:rPr>
          <w:rFonts w:cs="Times New Roman"/>
          <w:b/>
          <w:szCs w:val="24"/>
        </w:rPr>
        <w:t>2.</w:t>
      </w:r>
      <w:r w:rsidRPr="005B38C9">
        <w:rPr>
          <w:rFonts w:cs="Times New Roman"/>
          <w:szCs w:val="24"/>
        </w:rPr>
        <w:t xml:space="preserve"> Correlation among CD8A, DKK1, and CTNNB1 gene expression in BTC samples from TCGA database (n=45).</w:t>
      </w:r>
      <w:r w:rsidR="00D126AA">
        <w:rPr>
          <w:rFonts w:cs="Times New Roman"/>
          <w:szCs w:val="24"/>
        </w:rPr>
        <w:br w:type="page"/>
      </w:r>
    </w:p>
    <w:p w14:paraId="2820A25C" w14:textId="03BAF826" w:rsidR="00D126AA" w:rsidRDefault="00EE215B" w:rsidP="00B26D22">
      <w:pPr>
        <w:spacing w:before="0" w:after="0" w:line="480" w:lineRule="auto"/>
        <w:rPr>
          <w:b/>
          <w:szCs w:val="24"/>
        </w:rPr>
      </w:pPr>
      <w:r>
        <w:rPr>
          <w:b/>
          <w:szCs w:val="24"/>
        </w:rPr>
        <w:lastRenderedPageBreak/>
        <w:pict w14:anchorId="142309D6">
          <v:shape id="_x0000_i1026" type="#_x0000_t75" style="width:678.1pt;height:187.9pt">
            <v:imagedata r:id="rId13" o:title="수정) supplementary Fig 3 + No at risk (ver2)"/>
          </v:shape>
        </w:pict>
      </w:r>
    </w:p>
    <w:p w14:paraId="159B7F56" w14:textId="280021E2" w:rsidR="005B38C9" w:rsidRPr="005B38C9" w:rsidRDefault="005B38C9" w:rsidP="00B26D22">
      <w:pPr>
        <w:spacing w:before="0" w:after="0" w:line="480" w:lineRule="auto"/>
        <w:rPr>
          <w:bCs/>
          <w:szCs w:val="24"/>
        </w:rPr>
      </w:pPr>
      <w:r w:rsidRPr="005B38C9">
        <w:rPr>
          <w:b/>
          <w:szCs w:val="24"/>
        </w:rPr>
        <w:t>Supplementary</w:t>
      </w:r>
      <w:r w:rsidRPr="005B38C9">
        <w:rPr>
          <w:b/>
          <w:bCs/>
          <w:szCs w:val="24"/>
        </w:rPr>
        <w:t xml:space="preserve"> Figure S3.</w:t>
      </w:r>
      <w:r w:rsidRPr="005B38C9">
        <w:rPr>
          <w:bCs/>
          <w:szCs w:val="24"/>
        </w:rPr>
        <w:t xml:space="preserve"> Survival analysis according to the gene expression of </w:t>
      </w:r>
      <w:r w:rsidR="004D5DA9" w:rsidRPr="004D5DA9">
        <w:rPr>
          <w:b/>
          <w:bCs/>
          <w:szCs w:val="24"/>
        </w:rPr>
        <w:t>(A)</w:t>
      </w:r>
      <w:r w:rsidR="004D5DA9" w:rsidRPr="005B38C9">
        <w:rPr>
          <w:bCs/>
          <w:szCs w:val="24"/>
        </w:rPr>
        <w:t xml:space="preserve"> </w:t>
      </w:r>
      <w:r w:rsidRPr="005B38C9">
        <w:rPr>
          <w:bCs/>
          <w:szCs w:val="24"/>
        </w:rPr>
        <w:t xml:space="preserve">CD8A, </w:t>
      </w:r>
      <w:r w:rsidR="004D5DA9" w:rsidRPr="004D5DA9">
        <w:rPr>
          <w:b/>
          <w:bCs/>
          <w:szCs w:val="24"/>
        </w:rPr>
        <w:t>(B)</w:t>
      </w:r>
      <w:r w:rsidR="004D5DA9" w:rsidRPr="005B38C9">
        <w:rPr>
          <w:bCs/>
          <w:szCs w:val="24"/>
        </w:rPr>
        <w:t xml:space="preserve"> </w:t>
      </w:r>
      <w:r w:rsidRPr="005B38C9">
        <w:rPr>
          <w:bCs/>
          <w:szCs w:val="24"/>
        </w:rPr>
        <w:t xml:space="preserve">CD8A, and </w:t>
      </w:r>
      <w:r w:rsidR="004D5DA9" w:rsidRPr="004D5DA9">
        <w:rPr>
          <w:b/>
          <w:bCs/>
          <w:szCs w:val="24"/>
        </w:rPr>
        <w:t>(C)</w:t>
      </w:r>
      <w:r w:rsidR="004D5DA9" w:rsidRPr="005B38C9">
        <w:rPr>
          <w:bCs/>
          <w:szCs w:val="24"/>
        </w:rPr>
        <w:t xml:space="preserve"> </w:t>
      </w:r>
      <w:r w:rsidRPr="005B38C9">
        <w:rPr>
          <w:bCs/>
          <w:szCs w:val="24"/>
        </w:rPr>
        <w:t>DKK1.</w:t>
      </w:r>
    </w:p>
    <w:p w14:paraId="2004E5FE" w14:textId="77777777" w:rsidR="0069614D" w:rsidRDefault="005B38C9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  <w:sectPr w:rsidR="0069614D" w:rsidSect="0069614D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  <w:r w:rsidRPr="00D126AA">
        <w:rPr>
          <w:rFonts w:ascii="Times New Roman" w:hAnsi="Times New Roman"/>
          <w:b/>
          <w:bCs/>
          <w:color w:val="auto"/>
          <w:sz w:val="24"/>
          <w:szCs w:val="24"/>
        </w:rPr>
        <w:t>A.</w:t>
      </w:r>
      <w:r w:rsidRPr="005B38C9">
        <w:rPr>
          <w:rFonts w:ascii="Times New Roman" w:hAnsi="Times New Roman"/>
          <w:bCs/>
          <w:color w:val="auto"/>
          <w:sz w:val="24"/>
          <w:szCs w:val="24"/>
        </w:rPr>
        <w:t xml:space="preserve"> CD8 [CD8A] plot </w:t>
      </w:r>
      <w:r w:rsidRPr="00D126AA">
        <w:rPr>
          <w:rFonts w:ascii="Times New Roman" w:hAnsi="Times New Roman"/>
          <w:b/>
          <w:bCs/>
          <w:color w:val="auto"/>
          <w:sz w:val="24"/>
          <w:szCs w:val="24"/>
        </w:rPr>
        <w:t>B.</w:t>
      </w:r>
      <w:r w:rsidRPr="005B38C9">
        <w:rPr>
          <w:rFonts w:ascii="Times New Roman" w:hAnsi="Times New Roman"/>
          <w:bCs/>
          <w:color w:val="auto"/>
          <w:sz w:val="24"/>
          <w:szCs w:val="24"/>
        </w:rPr>
        <w:t xml:space="preserve"> β-catenin [CTNNB1] plot </w:t>
      </w:r>
      <w:r w:rsidRPr="00D126AA">
        <w:rPr>
          <w:rFonts w:ascii="Times New Roman" w:hAnsi="Times New Roman"/>
          <w:b/>
          <w:bCs/>
          <w:color w:val="auto"/>
          <w:sz w:val="24"/>
          <w:szCs w:val="24"/>
        </w:rPr>
        <w:t>C.</w:t>
      </w:r>
      <w:r w:rsidRPr="005B38C9">
        <w:rPr>
          <w:rFonts w:ascii="Times New Roman" w:hAnsi="Times New Roman"/>
          <w:bCs/>
          <w:color w:val="auto"/>
          <w:sz w:val="24"/>
          <w:szCs w:val="24"/>
        </w:rPr>
        <w:t xml:space="preserve"> DKK1 [DKK1] plot</w:t>
      </w:r>
    </w:p>
    <w:p w14:paraId="4FFD9939" w14:textId="51288BD8" w:rsidR="005B38C9" w:rsidRPr="005B38C9" w:rsidRDefault="00EE215B" w:rsidP="00B26D22">
      <w:pPr>
        <w:pStyle w:val="MDPI62BackMatter"/>
        <w:spacing w:after="0" w:line="48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pict w14:anchorId="4519C78F">
          <v:shape id="_x0000_i1027" type="#_x0000_t75" style="width:273.7pt;height:360.25pt">
            <v:imagedata r:id="rId14" o:title="수정) supplementary Fig 4 + No at risk (ver3)"/>
          </v:shape>
        </w:pict>
      </w:r>
    </w:p>
    <w:p w14:paraId="4812712A" w14:textId="12047961" w:rsidR="005B38C9" w:rsidRPr="005B38C9" w:rsidRDefault="005B38C9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 w:rsidRPr="005B38C9">
        <w:rPr>
          <w:rFonts w:ascii="Times New Roman" w:hAnsi="Times New Roman"/>
          <w:b/>
          <w:color w:val="auto"/>
          <w:sz w:val="24"/>
          <w:szCs w:val="24"/>
        </w:rPr>
        <w:t>Supplementary</w:t>
      </w:r>
      <w:r w:rsidRPr="005B38C9">
        <w:rPr>
          <w:rFonts w:ascii="Times New Roman" w:hAnsi="Times New Roman"/>
          <w:b/>
          <w:bCs/>
          <w:color w:val="auto"/>
          <w:sz w:val="24"/>
          <w:szCs w:val="24"/>
        </w:rPr>
        <w:t xml:space="preserve"> Figure S4.</w:t>
      </w:r>
      <w:r w:rsidRPr="005B38C9">
        <w:rPr>
          <w:rFonts w:ascii="Times New Roman" w:hAnsi="Times New Roman"/>
          <w:bCs/>
          <w:color w:val="auto"/>
          <w:sz w:val="24"/>
          <w:szCs w:val="24"/>
        </w:rPr>
        <w:t xml:space="preserve"> Survival curves for </w:t>
      </w:r>
      <w:r w:rsidR="004D5DA9" w:rsidRPr="004D5DA9">
        <w:rPr>
          <w:rFonts w:ascii="Times New Roman" w:hAnsi="Times New Roman"/>
          <w:b/>
          <w:bCs/>
          <w:color w:val="auto"/>
          <w:sz w:val="24"/>
          <w:szCs w:val="24"/>
        </w:rPr>
        <w:t>(A)</w:t>
      </w:r>
      <w:r w:rsidR="004D5DA9" w:rsidRPr="005B38C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5B38C9">
        <w:rPr>
          <w:rFonts w:ascii="Times New Roman" w:hAnsi="Times New Roman"/>
          <w:bCs/>
          <w:color w:val="auto"/>
          <w:sz w:val="24"/>
          <w:szCs w:val="24"/>
        </w:rPr>
        <w:t xml:space="preserve">β-catenin and </w:t>
      </w:r>
      <w:r w:rsidR="004D5DA9" w:rsidRPr="004D5DA9">
        <w:rPr>
          <w:rFonts w:ascii="Times New Roman" w:hAnsi="Times New Roman"/>
          <w:b/>
          <w:bCs/>
          <w:color w:val="auto"/>
          <w:sz w:val="24"/>
          <w:szCs w:val="24"/>
        </w:rPr>
        <w:t>(B)</w:t>
      </w:r>
      <w:r w:rsidR="004D5DA9" w:rsidRPr="005B38C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5B38C9">
        <w:rPr>
          <w:rFonts w:ascii="Times New Roman" w:hAnsi="Times New Roman"/>
          <w:bCs/>
          <w:color w:val="auto"/>
          <w:sz w:val="24"/>
          <w:szCs w:val="24"/>
        </w:rPr>
        <w:t>DKK1 expression stratified according to CD8A gene expression.</w:t>
      </w:r>
    </w:p>
    <w:p w14:paraId="068C443C" w14:textId="5AE89D69" w:rsidR="005B38C9" w:rsidRPr="005B38C9" w:rsidRDefault="005B38C9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 w:rsidRPr="005B38C9">
        <w:rPr>
          <w:rFonts w:ascii="Times New Roman" w:hAnsi="Times New Roman"/>
          <w:bCs/>
          <w:color w:val="auto"/>
          <w:sz w:val="24"/>
          <w:szCs w:val="24"/>
        </w:rPr>
        <w:t>A. β-catenin [CTNNB1] + CD8 [CD8A]</w:t>
      </w:r>
    </w:p>
    <w:p w14:paraId="40A57FC9" w14:textId="77777777" w:rsidR="0069614D" w:rsidRDefault="005B38C9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  <w:sectPr w:rsidR="0069614D" w:rsidSect="0069614D"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 w:rsidRPr="005B38C9">
        <w:rPr>
          <w:rFonts w:ascii="Times New Roman" w:hAnsi="Times New Roman"/>
          <w:bCs/>
          <w:color w:val="auto"/>
          <w:sz w:val="24"/>
          <w:szCs w:val="24"/>
        </w:rPr>
        <w:t>B. DKK1 [DKK1] + CD8 [CD8A]</w:t>
      </w:r>
    </w:p>
    <w:p w14:paraId="71F8BBAD" w14:textId="241E7CC6" w:rsidR="00D126AA" w:rsidRDefault="00D126AA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</w:p>
    <w:p w14:paraId="171B710C" w14:textId="4AA7BC4F" w:rsidR="005B38C9" w:rsidRPr="005B38C9" w:rsidRDefault="00EE215B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pict w14:anchorId="6943974D">
          <v:shape id="_x0000_i1028" type="#_x0000_t75" style="width:677.5pt;height:283.9pt">
            <v:imagedata r:id="rId15" o:title="수정) upplementary Fig 5 + No at risk (ver2)"/>
          </v:shape>
        </w:pict>
      </w:r>
      <w:r w:rsidR="005B38C9" w:rsidRPr="005B38C9">
        <w:rPr>
          <w:rFonts w:ascii="Times New Roman" w:hAnsi="Times New Roman"/>
          <w:b/>
          <w:color w:val="auto"/>
          <w:sz w:val="24"/>
          <w:szCs w:val="24"/>
        </w:rPr>
        <w:t>Supplementary</w:t>
      </w:r>
      <w:r w:rsidR="005B38C9" w:rsidRPr="005B38C9">
        <w:rPr>
          <w:rFonts w:ascii="Times New Roman" w:hAnsi="Times New Roman"/>
          <w:b/>
          <w:bCs/>
          <w:color w:val="auto"/>
          <w:sz w:val="24"/>
          <w:szCs w:val="24"/>
        </w:rPr>
        <w:t xml:space="preserve"> Figure S5</w:t>
      </w:r>
      <w:r w:rsidR="005B38C9" w:rsidRPr="005B38C9">
        <w:rPr>
          <w:rFonts w:ascii="Times New Roman" w:hAnsi="Times New Roman"/>
          <w:bCs/>
          <w:color w:val="auto"/>
          <w:sz w:val="24"/>
          <w:szCs w:val="24"/>
        </w:rPr>
        <w:t>. Comparison of clinical outcomes (overall survival and relapse-free survival) according to the levels of DKK1, beta-catenin, and CD8+TIL expression by primary tumor site.</w:t>
      </w:r>
    </w:p>
    <w:p w14:paraId="12CC8F29" w14:textId="25FF09FC" w:rsidR="005B38C9" w:rsidRPr="005B38C9" w:rsidRDefault="005B38C9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 w:rsidRPr="005B38C9">
        <w:rPr>
          <w:rFonts w:ascii="Times New Roman" w:hAnsi="Times New Roman"/>
          <w:bCs/>
          <w:color w:val="auto"/>
          <w:sz w:val="24"/>
          <w:szCs w:val="24"/>
        </w:rPr>
        <w:t>GB, gallbladder; ECC, extrahepatic cholangiocarcinoma; ICC, intrahepatic cholangiocarcinoma</w:t>
      </w:r>
    </w:p>
    <w:p w14:paraId="758D8AB9" w14:textId="7D96A5FE" w:rsidR="005B38C9" w:rsidRPr="00D126AA" w:rsidRDefault="005B38C9" w:rsidP="00B26D22">
      <w:pPr>
        <w:pStyle w:val="MDPI62BackMatter"/>
        <w:spacing w:after="0" w:line="48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 w:rsidRPr="005B38C9">
        <w:rPr>
          <w:rFonts w:ascii="Times New Roman" w:hAnsi="Times New Roman"/>
          <w:bCs/>
          <w:color w:val="auto"/>
          <w:sz w:val="24"/>
          <w:szCs w:val="24"/>
        </w:rPr>
        <w:t>*ECC includes perihilar cholangiocarcinoma, common bile duct cancer, and distal common bile duct cancer.</w:t>
      </w:r>
    </w:p>
    <w:sectPr w:rsidR="005B38C9" w:rsidRPr="00D126AA" w:rsidSect="0069614D"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C5FB6" w14:textId="77777777" w:rsidR="00D36E36" w:rsidRDefault="00D36E36" w:rsidP="00117666">
      <w:pPr>
        <w:spacing w:after="0"/>
      </w:pPr>
      <w:r>
        <w:separator/>
      </w:r>
    </w:p>
  </w:endnote>
  <w:endnote w:type="continuationSeparator" w:id="0">
    <w:p w14:paraId="4C0C141F" w14:textId="77777777" w:rsidR="00D36E36" w:rsidRDefault="00D36E3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EE215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EE215B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03EDF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03EDF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FB995" w14:textId="77777777" w:rsidR="00D36E36" w:rsidRDefault="00D36E36" w:rsidP="00117666">
      <w:pPr>
        <w:spacing w:after="0"/>
      </w:pPr>
      <w:r>
        <w:separator/>
      </w:r>
    </w:p>
  </w:footnote>
  <w:footnote w:type="continuationSeparator" w:id="0">
    <w:p w14:paraId="096B73A1" w14:textId="77777777" w:rsidR="00D36E36" w:rsidRDefault="00D36E3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68C6" w14:textId="1BEC93DD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3EDF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018E6"/>
    <w:rsid w:val="003123F4"/>
    <w:rsid w:val="00335B54"/>
    <w:rsid w:val="003544FB"/>
    <w:rsid w:val="003D2F2D"/>
    <w:rsid w:val="00401590"/>
    <w:rsid w:val="00447801"/>
    <w:rsid w:val="00452E9C"/>
    <w:rsid w:val="004735C8"/>
    <w:rsid w:val="00486012"/>
    <w:rsid w:val="004947A6"/>
    <w:rsid w:val="004961FF"/>
    <w:rsid w:val="004D5DA9"/>
    <w:rsid w:val="00517A89"/>
    <w:rsid w:val="005250F2"/>
    <w:rsid w:val="00525155"/>
    <w:rsid w:val="00593EEA"/>
    <w:rsid w:val="005A5EEE"/>
    <w:rsid w:val="005B38C9"/>
    <w:rsid w:val="005D2573"/>
    <w:rsid w:val="006375C7"/>
    <w:rsid w:val="00654E8F"/>
    <w:rsid w:val="00660D05"/>
    <w:rsid w:val="006820B1"/>
    <w:rsid w:val="0069614D"/>
    <w:rsid w:val="006B7D14"/>
    <w:rsid w:val="00701727"/>
    <w:rsid w:val="0070566C"/>
    <w:rsid w:val="00714C50"/>
    <w:rsid w:val="00725A7D"/>
    <w:rsid w:val="007501BE"/>
    <w:rsid w:val="00790BB3"/>
    <w:rsid w:val="007C206C"/>
    <w:rsid w:val="00807983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55498"/>
    <w:rsid w:val="00A85043"/>
    <w:rsid w:val="00AA4D24"/>
    <w:rsid w:val="00AB6715"/>
    <w:rsid w:val="00B1671E"/>
    <w:rsid w:val="00B25EB8"/>
    <w:rsid w:val="00B26D22"/>
    <w:rsid w:val="00B37F4D"/>
    <w:rsid w:val="00BB79EF"/>
    <w:rsid w:val="00C52A7B"/>
    <w:rsid w:val="00C56BAF"/>
    <w:rsid w:val="00C679AA"/>
    <w:rsid w:val="00C75972"/>
    <w:rsid w:val="00CD066B"/>
    <w:rsid w:val="00CE4FEE"/>
    <w:rsid w:val="00D060CF"/>
    <w:rsid w:val="00D126AA"/>
    <w:rsid w:val="00D36E36"/>
    <w:rsid w:val="00D45515"/>
    <w:rsid w:val="00DB59C3"/>
    <w:rsid w:val="00DC259A"/>
    <w:rsid w:val="00DE23E8"/>
    <w:rsid w:val="00E52377"/>
    <w:rsid w:val="00E537AD"/>
    <w:rsid w:val="00E64E17"/>
    <w:rsid w:val="00E74D18"/>
    <w:rsid w:val="00E866C9"/>
    <w:rsid w:val="00EA3D3C"/>
    <w:rsid w:val="00EC090A"/>
    <w:rsid w:val="00ED20B5"/>
    <w:rsid w:val="00EE215B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부제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메모 텍스트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미주 텍스트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바닥글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각주 텍스트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머리글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제목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제목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인용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제목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customStyle="1" w:styleId="MDPI62BackMatter">
    <w:name w:val="MDPI_6.2_BackMatter"/>
    <w:qFormat/>
    <w:rsid w:val="005B38C9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C0C548-82EF-4A6E-9655-A9ED803A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5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user</cp:lastModifiedBy>
  <cp:revision>2</cp:revision>
  <cp:lastPrinted>2013-10-03T12:51:00Z</cp:lastPrinted>
  <dcterms:created xsi:type="dcterms:W3CDTF">2021-07-04T06:43:00Z</dcterms:created>
  <dcterms:modified xsi:type="dcterms:W3CDTF">2021-07-04T06:43:00Z</dcterms:modified>
</cp:coreProperties>
</file>