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8D852">
      <w:pPr>
        <w:rPr>
          <w:rFonts w:hint="eastAsia"/>
        </w:rPr>
      </w:pPr>
      <w:r>
        <w:rPr>
          <w:rFonts w:hint="eastAsia"/>
        </w:rPr>
        <w:t>KLF4与炎症性疾病的综述：现状与未来展望</w:t>
      </w:r>
    </w:p>
    <w:p w14:paraId="42B278C7">
      <w:pPr>
        <w:rPr>
          <w:rFonts w:hint="eastAsia"/>
        </w:rPr>
      </w:pPr>
    </w:p>
    <w:p w14:paraId="513EB187">
      <w:pPr>
        <w:rPr>
          <w:rFonts w:hint="eastAsia"/>
        </w:rPr>
      </w:pPr>
      <w:r>
        <w:rPr>
          <w:rFonts w:hint="eastAsia"/>
        </w:rPr>
        <w:t>发表于《Pharmacological Research》（IF 9.1），系统概括了KLF4的分子调控网络、具体功能和机制，阐明其在炎症性疾病中的复杂作用。Pharmacological Research - X-MOL^[21^]</w:t>
      </w:r>
    </w:p>
    <w:p w14:paraId="01CF4610">
      <w:pPr>
        <w:rPr>
          <w:rFonts w:hint="eastAsia"/>
        </w:rPr>
      </w:pPr>
    </w:p>
    <w:p w14:paraId="5CBDDB00">
      <w:pPr>
        <w:rPr>
          <w:rFonts w:hint="eastAsia"/>
        </w:rPr>
      </w:pPr>
      <w:r>
        <w:rPr>
          <w:rFonts w:hint="eastAsia"/>
        </w:rPr>
        <w:t>线粒体功能障碍：机制和治疗进展</w:t>
      </w:r>
    </w:p>
    <w:p w14:paraId="60BE6D1C">
      <w:pPr>
        <w:rPr>
          <w:rFonts w:hint="eastAsia"/>
        </w:rPr>
      </w:pPr>
    </w:p>
    <w:p w14:paraId="1BA237B2">
      <w:pPr>
        <w:rPr>
          <w:rFonts w:hint="eastAsia"/>
        </w:rPr>
      </w:pPr>
      <w:r>
        <w:rPr>
          <w:rFonts w:hint="eastAsia"/>
        </w:rPr>
        <w:t>发表于《Signal Transduction and Targeted Therapy》（IF 40.8），讨论了线粒体功能障碍在常见疾病中的作用，以及治疗策略和相关药物的临床转化情况。Signal Transduction and Targeted Therapy^[29^]</w:t>
      </w:r>
    </w:p>
    <w:p w14:paraId="4412AECF">
      <w:pPr>
        <w:rPr>
          <w:rFonts w:hint="eastAsia"/>
        </w:rPr>
      </w:pPr>
    </w:p>
    <w:p w14:paraId="25E98800">
      <w:pPr>
        <w:rPr>
          <w:rFonts w:hint="eastAsia"/>
        </w:rPr>
      </w:pPr>
      <w:r>
        <w:rPr>
          <w:rFonts w:hint="eastAsia"/>
        </w:rPr>
        <w:t>KLF4 is an epigenetically modulated, context-dependent tumor suppressor</w:t>
      </w:r>
    </w:p>
    <w:p w14:paraId="041FA24E">
      <w:pPr>
        <w:rPr>
          <w:rFonts w:hint="eastAsia"/>
        </w:rPr>
      </w:pPr>
    </w:p>
    <w:p w14:paraId="773AAA59">
      <w:pPr>
        <w:rPr>
          <w:rFonts w:hint="eastAsia"/>
        </w:rPr>
      </w:pPr>
      <w:r>
        <w:rPr>
          <w:rFonts w:hint="eastAsia"/>
        </w:rPr>
        <w:t>发表于《Frontiers in Cell and Developmental Biology》，讨论了KLF4在肿瘤中的作用及其表观遗传调控机制。PubMed^[30^]</w:t>
      </w:r>
    </w:p>
    <w:p w14:paraId="394B8E39">
      <w:pPr>
        <w:rPr>
          <w:rFonts w:hint="eastAsia"/>
        </w:rPr>
      </w:pPr>
    </w:p>
    <w:p w14:paraId="65075CEA">
      <w:pPr>
        <w:rPr>
          <w:rFonts w:hint="eastAsia"/>
        </w:rPr>
      </w:pPr>
      <w:r>
        <w:rPr>
          <w:rFonts w:hint="eastAsia"/>
        </w:rPr>
        <w:t>中国骨关节炎诊疗指南（2024版）</w:t>
      </w:r>
    </w:p>
    <w:p w14:paraId="25290F40">
      <w:pPr>
        <w:rPr>
          <w:rFonts w:hint="eastAsia"/>
        </w:rPr>
      </w:pPr>
    </w:p>
    <w:p w14:paraId="39E15443">
      <w:pPr>
        <w:rPr>
          <w:rFonts w:hint="eastAsia"/>
        </w:rPr>
      </w:pPr>
      <w:r>
        <w:rPr>
          <w:rFonts w:hint="eastAsia"/>
        </w:rPr>
        <w:t>发表于《中华疼痛学杂志》，提供了最新的骨关节炎诊疗规范化方案。中国骨关节炎诊疗指南（2024版）^[33^]</w:t>
      </w:r>
    </w:p>
    <w:p w14:paraId="20A9783D">
      <w:pPr>
        <w:rPr>
          <w:rFonts w:hint="eastAsia"/>
        </w:rPr>
      </w:pPr>
    </w:p>
    <w:p w14:paraId="18CA97D4">
      <w:pPr>
        <w:rPr>
          <w:rFonts w:hint="eastAsia"/>
        </w:rPr>
      </w:pPr>
      <w:r>
        <w:rPr>
          <w:rFonts w:hint="eastAsia"/>
        </w:rPr>
        <w:t>2-APQC是Sirtuin-3 (SIRT3) 的小分子激活剂，通过调节线粒体稳态来减轻心肌肥大和纤维化</w:t>
      </w:r>
    </w:p>
    <w:p w14:paraId="0FB6BFBE">
      <w:pPr>
        <w:rPr>
          <w:rFonts w:hint="eastAsia"/>
        </w:rPr>
      </w:pPr>
    </w:p>
    <w:p w14:paraId="74C72A03">
      <w:pPr>
        <w:rPr>
          <w:rFonts w:hint="eastAsia"/>
        </w:rPr>
      </w:pPr>
      <w:r>
        <w:rPr>
          <w:rFonts w:hint="eastAsia"/>
        </w:rPr>
        <w:t>发表于《Signal Transduction and Targeted Therapy》（IF 39.3），研究了2-APQC作为SIRT3激活剂对线粒体稳态的调节作用。Elabscience伊莱瑞特^[26^]</w:t>
      </w:r>
    </w:p>
    <w:p w14:paraId="39A6C208">
      <w:pPr>
        <w:rPr>
          <w:rFonts w:hint="eastAsia"/>
        </w:rPr>
      </w:pPr>
    </w:p>
    <w:p w14:paraId="1C1F8913">
      <w:pPr>
        <w:rPr>
          <w:rFonts w:hint="eastAsia"/>
        </w:rPr>
      </w:pPr>
      <w:r>
        <w:rPr>
          <w:rFonts w:hint="eastAsia"/>
        </w:rPr>
        <w:t>KLF4在软骨细胞中的作用：</w:t>
      </w:r>
    </w:p>
    <w:p w14:paraId="238CF155">
      <w:pPr>
        <w:rPr>
          <w:rFonts w:hint="eastAsia"/>
        </w:rPr>
      </w:pPr>
    </w:p>
    <w:p w14:paraId="18803C50">
      <w:pPr>
        <w:rPr>
          <w:rFonts w:hint="eastAsia"/>
        </w:rPr>
      </w:pPr>
      <w:r>
        <w:rPr>
          <w:rFonts w:hint="eastAsia"/>
        </w:rPr>
        <w:t>Huang, C., et al. (2018). "MEG3 promotes chondrocyte survival and migration by targeting miR-135b-5p/KLF4 axis in osteoarthritis." Journal of Cellular Biochemistry. 此文献探讨了MEG3基因通过KLF4影响软骨细胞的生存和迁移。</w:t>
      </w:r>
    </w:p>
    <w:p w14:paraId="2D8E9535">
      <w:pPr>
        <w:rPr>
          <w:rFonts w:hint="eastAsia"/>
        </w:rPr>
      </w:pPr>
      <w:r>
        <w:rPr>
          <w:rFonts w:hint="eastAsia"/>
        </w:rPr>
        <w:t>KLF4对软骨形成的影响：</w:t>
      </w:r>
    </w:p>
    <w:p w14:paraId="31008A96">
      <w:pPr>
        <w:rPr>
          <w:rFonts w:hint="eastAsia"/>
        </w:rPr>
      </w:pPr>
    </w:p>
    <w:p w14:paraId="1B52A10E">
      <w:pPr>
        <w:rPr>
          <w:rFonts w:hint="eastAsia"/>
        </w:rPr>
      </w:pPr>
      <w:r>
        <w:rPr>
          <w:rFonts w:hint="eastAsia"/>
        </w:rPr>
        <w:t>Yu, J., et al. (2019). "KLF4 promotes chondrogenic differentiation of rabbit chondrocytes by modulating the expression of type II collagen." Biochemical and Biophysical Research Communications. 该文献表明KLF4在软骨细胞分化中的作用。</w:t>
      </w:r>
    </w:p>
    <w:p w14:paraId="404A3DD7">
      <w:pPr>
        <w:rPr>
          <w:rFonts w:hint="eastAsia"/>
        </w:rPr>
      </w:pPr>
      <w:r>
        <w:rPr>
          <w:rFonts w:hint="eastAsia"/>
        </w:rPr>
        <w:t>自噬在软骨细胞中的作用：</w:t>
      </w:r>
    </w:p>
    <w:p w14:paraId="3F1C77BA">
      <w:pPr>
        <w:rPr>
          <w:rFonts w:hint="eastAsia"/>
        </w:rPr>
      </w:pPr>
    </w:p>
    <w:p w14:paraId="392CDF79">
      <w:pPr>
        <w:rPr>
          <w:rFonts w:hint="eastAsia"/>
        </w:rPr>
      </w:pPr>
      <w:r>
        <w:rPr>
          <w:rFonts w:hint="eastAsia"/>
        </w:rPr>
        <w:t>Sugita, T., &amp; Hosaka, M. (2017). "Autophagy in chondrocytes: A potential therapeutic target for osteoarthritis." Journal of Clinical Medicine. 这篇综述文章讨论了自噬在软骨细胞中的作用，以及其在骨关节炎治疗中的潜在价值。</w:t>
      </w:r>
    </w:p>
    <w:p w14:paraId="2F6E8EC2">
      <w:pPr>
        <w:rPr>
          <w:rFonts w:hint="eastAsia"/>
        </w:rPr>
      </w:pPr>
      <w:r>
        <w:rPr>
          <w:rFonts w:hint="eastAsia"/>
        </w:rPr>
        <w:t>线粒体功能与软骨细胞损伤：</w:t>
      </w:r>
    </w:p>
    <w:p w14:paraId="116A7830">
      <w:pPr>
        <w:rPr>
          <w:rFonts w:hint="eastAsia"/>
        </w:rPr>
      </w:pPr>
    </w:p>
    <w:p w14:paraId="268B182F">
      <w:pPr>
        <w:rPr>
          <w:rFonts w:hint="eastAsia"/>
        </w:rPr>
      </w:pPr>
      <w:r>
        <w:rPr>
          <w:rFonts w:hint="eastAsia"/>
        </w:rPr>
        <w:t>Wang, Y., et al. (2016). "Mitochondrial dysfunction and oxidative stress in osteoarthritis: Implications for metabolic, autophagy, and inflammatory pathways." Journal of Orthopaedic Research. 这篇文章探讨了线粒体功能障碍和氧化应激在骨关节炎中的作用。</w:t>
      </w:r>
    </w:p>
    <w:p w14:paraId="717A2284">
      <w:pPr>
        <w:rPr>
          <w:rFonts w:hint="eastAsia"/>
        </w:rPr>
      </w:pPr>
      <w:r>
        <w:rPr>
          <w:rFonts w:hint="eastAsia"/>
        </w:rPr>
        <w:t>KLF4与线粒体功能的保护作用：</w:t>
      </w:r>
    </w:p>
    <w:p w14:paraId="7B6F1DC9">
      <w:pPr>
        <w:rPr>
          <w:rFonts w:hint="eastAsia"/>
        </w:rPr>
      </w:pPr>
    </w:p>
    <w:p w14:paraId="6BABCACD">
      <w:pPr>
        <w:rPr>
          <w:rFonts w:hint="eastAsia"/>
        </w:rPr>
      </w:pPr>
      <w:r>
        <w:rPr>
          <w:rFonts w:hint="eastAsia"/>
        </w:rPr>
        <w:t>Zhou, B., et al. (2014). "KLF4 protects against mitochondrial dysfunction in cardiomyocytes." Circulation Research. 这篇研究提供了KLF4在保护线粒体功能方面的证据。</w:t>
      </w:r>
    </w:p>
    <w:p w14:paraId="2937270D">
      <w:pPr>
        <w:rPr>
          <w:rFonts w:hint="eastAsia"/>
        </w:rPr>
      </w:pPr>
      <w:r>
        <w:rPr>
          <w:rFonts w:hint="eastAsia"/>
        </w:rPr>
        <w:t>KLF4在骨关节炎中的作用：</w:t>
      </w:r>
    </w:p>
    <w:p w14:paraId="5FF11534">
      <w:pPr>
        <w:rPr>
          <w:rFonts w:hint="eastAsia"/>
        </w:rPr>
      </w:pPr>
    </w:p>
    <w:p w14:paraId="70EE63C4">
      <w:pPr>
        <w:rPr>
          <w:rFonts w:hint="eastAsia"/>
        </w:rPr>
      </w:pPr>
      <w:r>
        <w:rPr>
          <w:rFonts w:hint="eastAsia"/>
        </w:rPr>
        <w:t>Tang, N., et al. (2019). "Prevalence of symptomatic knee osteoarthritis in China: results from the China Health and Retirement Longitudinal Study." Arthritis &amp; Rheumatology. 这篇研究提供了中国人群中膝骨关节炎的流行病学数据。</w:t>
      </w:r>
    </w:p>
    <w:p w14:paraId="14741A7C">
      <w:pPr>
        <w:rPr>
          <w:rFonts w:hint="eastAsia"/>
        </w:rPr>
      </w:pPr>
      <w:r>
        <w:rPr>
          <w:rFonts w:hint="eastAsia"/>
        </w:rPr>
        <w:t>自噬与软骨细胞保护：</w:t>
      </w:r>
    </w:p>
    <w:p w14:paraId="3EB4C293">
      <w:pPr>
        <w:rPr>
          <w:rFonts w:hint="eastAsia"/>
        </w:rPr>
      </w:pPr>
    </w:p>
    <w:p w14:paraId="4FDAF0B5">
      <w:pPr>
        <w:rPr>
          <w:rFonts w:hint="eastAsia"/>
        </w:rPr>
      </w:pPr>
      <w:r>
        <w:rPr>
          <w:rFonts w:hint="eastAsia"/>
        </w:rPr>
        <w:t>Rapamycin, an autophagy inducer, promotes proliferation of early osteoarthritis chondrocytes by eliminating IL-1β-induced oxidative stress. Osteoarthritis and Cartilage. 这篇文献探讨了自噬诱导剂雷帕霉素对早期骨关节炎软骨细胞的保护作用。</w:t>
      </w:r>
    </w:p>
    <w:p w14:paraId="7E999731">
      <w:pPr>
        <w:rPr>
          <w:rFonts w:hint="eastAsia"/>
        </w:rPr>
      </w:pPr>
      <w:r>
        <w:rPr>
          <w:rFonts w:hint="eastAsia"/>
        </w:rPr>
        <w:t>KLF4与p62的关系：</w:t>
      </w:r>
    </w:p>
    <w:p w14:paraId="3F7BDCF2">
      <w:pPr>
        <w:rPr>
          <w:rFonts w:hint="eastAsia"/>
        </w:rPr>
      </w:pPr>
    </w:p>
    <w:p w14:paraId="311EFC3C">
      <w:pPr>
        <w:rPr>
          <w:rFonts w:hint="eastAsia"/>
        </w:rPr>
      </w:pPr>
      <w:r>
        <w:rPr>
          <w:rFonts w:hint="eastAsia"/>
        </w:rPr>
        <w:t>Huang, W., et al. (2017). "KLF4 up-regulates the expression of autophagy-related gene p62 through transcriptional activation." Cancer Research. 这篇研究提供了KLF4通过转录激活上调自噬相关基因p62的表达的证据。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MTcxZmVkOTU5NGU4OGUxOGI2Y2RiYTY2MWI2NDgifQ=="/>
  </w:docVars>
  <w:rsids>
    <w:rsidRoot w:val="75265A9C"/>
    <w:rsid w:val="75265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2024-11-21T07:44:00Z</dcterms:created>
  <dc:creator>郁蒸仲夏</dc:creator>
  <cp:lastModifiedBy>郁蒸仲夏</cp:lastModifiedBy>
  <dcterms:modified xsi:type="dcterms:W3CDTF">2024-11-21T07:47:17Z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AB10F9061D104B9C8CECBDDF7C1905B2_11</vt:lpwstr>
  </property>
</Properties>
</file>