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7229E" w14:textId="2C3C3735" w:rsidR="00FD5C38" w:rsidRPr="00114279" w:rsidRDefault="00744C31" w:rsidP="00C67D36">
      <w:pPr>
        <w:spacing w:afterLines="50" w:after="156" w:line="360" w:lineRule="auto"/>
        <w:jc w:val="center"/>
        <w:rPr>
          <w:rFonts w:ascii="Times New Roman" w:hAnsi="Times New Roman" w:cs="Times New Roman"/>
          <w:sz w:val="32"/>
          <w:szCs w:val="32"/>
        </w:rPr>
      </w:pPr>
      <w:r>
        <w:rPr>
          <w:rFonts w:ascii="Times New Roman" w:hAnsi="Times New Roman" w:cs="Times New Roman" w:hint="eastAsia"/>
          <w:sz w:val="32"/>
          <w:szCs w:val="32"/>
        </w:rPr>
        <w:t>Supplementary</w:t>
      </w:r>
      <w:r w:rsidR="008B3239" w:rsidRPr="00114279">
        <w:rPr>
          <w:rFonts w:ascii="Times New Roman" w:hAnsi="Times New Roman" w:cs="Times New Roman"/>
          <w:sz w:val="32"/>
          <w:szCs w:val="32"/>
        </w:rPr>
        <w:t xml:space="preserve"> Information</w:t>
      </w:r>
    </w:p>
    <w:p w14:paraId="6CE0C95E" w14:textId="7DF113D4" w:rsidR="00114279" w:rsidRPr="00AE4B02" w:rsidRDefault="00114279" w:rsidP="00114279">
      <w:pPr>
        <w:spacing w:line="360" w:lineRule="auto"/>
        <w:rPr>
          <w:rFonts w:ascii="Times New Roman" w:hAnsi="Times New Roman"/>
          <w:sz w:val="32"/>
          <w:szCs w:val="32"/>
        </w:rPr>
      </w:pPr>
      <w:r w:rsidRPr="00AE4B02">
        <w:rPr>
          <w:rFonts w:ascii="Times New Roman" w:hAnsi="Times New Roman"/>
          <w:b/>
          <w:bCs/>
          <w:sz w:val="32"/>
          <w:szCs w:val="32"/>
        </w:rPr>
        <w:t>United we stand: Perovskite quantum dot/</w:t>
      </w:r>
      <w:proofErr w:type="spellStart"/>
      <w:r w:rsidRPr="00AE4B02">
        <w:rPr>
          <w:rFonts w:ascii="Times New Roman" w:hAnsi="Times New Roman"/>
          <w:b/>
          <w:bCs/>
          <w:sz w:val="32"/>
          <w:szCs w:val="32"/>
        </w:rPr>
        <w:t>AIEgen</w:t>
      </w:r>
      <w:proofErr w:type="spellEnd"/>
      <w:r w:rsidRPr="00AE4B02">
        <w:rPr>
          <w:rFonts w:ascii="Times New Roman" w:hAnsi="Times New Roman"/>
          <w:b/>
          <w:bCs/>
          <w:sz w:val="32"/>
          <w:szCs w:val="32"/>
        </w:rPr>
        <w:t xml:space="preserve"> hybrids with high </w:t>
      </w:r>
      <w:r w:rsidR="00202446">
        <w:rPr>
          <w:rFonts w:ascii="Times New Roman" w:hAnsi="Times New Roman" w:hint="eastAsia"/>
          <w:b/>
          <w:bCs/>
          <w:sz w:val="32"/>
          <w:szCs w:val="32"/>
        </w:rPr>
        <w:t xml:space="preserve">optical </w:t>
      </w:r>
      <w:r w:rsidRPr="00AE4B02">
        <w:rPr>
          <w:rFonts w:ascii="Times New Roman" w:hAnsi="Times New Roman"/>
          <w:b/>
          <w:bCs/>
          <w:sz w:val="32"/>
          <w:szCs w:val="32"/>
        </w:rPr>
        <w:t>stability and efficiency</w:t>
      </w:r>
    </w:p>
    <w:p w14:paraId="069A0BEB" w14:textId="18573EB5" w:rsidR="00114279" w:rsidRPr="00114279" w:rsidRDefault="00114279" w:rsidP="00114279">
      <w:pPr>
        <w:pStyle w:val="BBAuthorName"/>
        <w:spacing w:line="360" w:lineRule="auto"/>
        <w:jc w:val="both"/>
        <w:rPr>
          <w:rFonts w:ascii="Times New Roman" w:hAnsi="Times New Roman"/>
          <w:i/>
          <w:iCs/>
          <w:szCs w:val="24"/>
          <w:lang w:eastAsia="zh-CN"/>
        </w:rPr>
      </w:pPr>
      <w:r w:rsidRPr="00114279">
        <w:rPr>
          <w:rFonts w:ascii="Times New Roman" w:hAnsi="Times New Roman"/>
          <w:i/>
          <w:iCs/>
          <w:szCs w:val="24"/>
          <w:lang w:eastAsia="zh-CN"/>
        </w:rPr>
        <w:t>Shan He,</w:t>
      </w:r>
      <w:r w:rsidRPr="00114279">
        <w:rPr>
          <w:rFonts w:ascii="Times New Roman" w:hAnsi="Times New Roman"/>
          <w:i/>
          <w:iCs/>
          <w:szCs w:val="24"/>
          <w:vertAlign w:val="superscript"/>
          <w:lang w:eastAsia="zh-CN"/>
        </w:rPr>
        <w:t>1</w:t>
      </w:r>
      <w:r w:rsidRPr="00114279">
        <w:rPr>
          <w:rFonts w:ascii="Times New Roman" w:hAnsi="Times New Roman" w:hint="eastAsia"/>
          <w:i/>
          <w:iCs/>
          <w:szCs w:val="24"/>
          <w:vertAlign w:val="superscript"/>
          <w:lang w:eastAsia="zh-CN"/>
        </w:rPr>
        <w:t>,</w:t>
      </w:r>
      <w:r w:rsidR="000D121F">
        <w:rPr>
          <w:rFonts w:ascii="Times New Roman" w:hAnsi="Times New Roman" w:hint="eastAsia"/>
          <w:i/>
          <w:iCs/>
          <w:szCs w:val="24"/>
          <w:vertAlign w:val="superscript"/>
          <w:lang w:eastAsia="zh-CN"/>
        </w:rPr>
        <w:t>5</w:t>
      </w:r>
      <w:r w:rsidRPr="00114279">
        <w:rPr>
          <w:rFonts w:ascii="Times New Roman" w:hAnsi="Times New Roman"/>
          <w:i/>
          <w:iCs/>
          <w:szCs w:val="24"/>
          <w:lang w:eastAsia="zh-CN"/>
        </w:rPr>
        <w:t xml:space="preserve"> </w:t>
      </w:r>
      <w:proofErr w:type="spellStart"/>
      <w:r w:rsidRPr="00114279">
        <w:rPr>
          <w:rFonts w:ascii="Times New Roman" w:hAnsi="Times New Roman"/>
          <w:i/>
          <w:iCs/>
          <w:szCs w:val="24"/>
          <w:lang w:eastAsia="zh-CN"/>
        </w:rPr>
        <w:t>Huilin</w:t>
      </w:r>
      <w:proofErr w:type="spellEnd"/>
      <w:r w:rsidRPr="00114279">
        <w:rPr>
          <w:rFonts w:ascii="Times New Roman" w:hAnsi="Times New Roman"/>
          <w:i/>
          <w:iCs/>
          <w:szCs w:val="24"/>
          <w:lang w:eastAsia="zh-CN"/>
        </w:rPr>
        <w:t xml:space="preserve"> Xie,</w:t>
      </w:r>
      <w:r w:rsidRPr="00114279">
        <w:rPr>
          <w:rFonts w:ascii="Times New Roman" w:hAnsi="Times New Roman"/>
          <w:i/>
          <w:iCs/>
          <w:szCs w:val="24"/>
          <w:vertAlign w:val="superscript"/>
          <w:lang w:eastAsia="zh-CN"/>
        </w:rPr>
        <w:t>1</w:t>
      </w:r>
      <w:r w:rsidR="0009655D">
        <w:rPr>
          <w:rFonts w:ascii="Times New Roman" w:hAnsi="Times New Roman" w:hint="eastAsia"/>
          <w:i/>
          <w:iCs/>
          <w:szCs w:val="24"/>
          <w:vertAlign w:val="superscript"/>
          <w:lang w:eastAsia="zh-CN"/>
        </w:rPr>
        <w:t>,5</w:t>
      </w:r>
      <w:r w:rsidRPr="00114279">
        <w:rPr>
          <w:rFonts w:ascii="Times New Roman" w:hAnsi="Times New Roman"/>
          <w:i/>
          <w:iCs/>
          <w:szCs w:val="24"/>
          <w:lang w:eastAsia="zh-CN"/>
        </w:rPr>
        <w:t xml:space="preserve"> </w:t>
      </w:r>
      <w:r w:rsidR="00683BFD" w:rsidRPr="00683BFD">
        <w:rPr>
          <w:rFonts w:ascii="Times New Roman" w:hAnsi="Times New Roman" w:hint="eastAsia"/>
          <w:i/>
          <w:iCs/>
          <w:szCs w:val="24"/>
          <w:lang w:eastAsia="zh-CN"/>
        </w:rPr>
        <w:t>Meng Liu,</w:t>
      </w:r>
      <w:r w:rsidR="00683BFD" w:rsidRPr="00683BFD">
        <w:rPr>
          <w:rFonts w:ascii="Times New Roman" w:hAnsi="Times New Roman" w:hint="eastAsia"/>
          <w:i/>
          <w:iCs/>
          <w:szCs w:val="24"/>
          <w:vertAlign w:val="superscript"/>
          <w:lang w:eastAsia="zh-CN"/>
        </w:rPr>
        <w:t>2</w:t>
      </w:r>
      <w:r w:rsidR="00683BFD">
        <w:rPr>
          <w:rFonts w:ascii="Times New Roman" w:hAnsi="Times New Roman" w:hint="eastAsia"/>
          <w:i/>
          <w:iCs/>
          <w:szCs w:val="24"/>
          <w:lang w:eastAsia="zh-CN"/>
        </w:rPr>
        <w:t xml:space="preserve"> </w:t>
      </w:r>
      <w:r w:rsidRPr="00114279">
        <w:rPr>
          <w:rFonts w:ascii="Times New Roman" w:hAnsi="Times New Roman"/>
          <w:i/>
          <w:iCs/>
          <w:szCs w:val="24"/>
          <w:lang w:eastAsia="zh-CN"/>
        </w:rPr>
        <w:t>Lei Wang,</w:t>
      </w:r>
      <w:r w:rsidRPr="00114279">
        <w:rPr>
          <w:rFonts w:ascii="Times New Roman" w:hAnsi="Times New Roman"/>
          <w:i/>
          <w:iCs/>
          <w:szCs w:val="24"/>
          <w:vertAlign w:val="superscript"/>
          <w:lang w:eastAsia="zh-CN"/>
        </w:rPr>
        <w:t>4</w:t>
      </w:r>
      <w:r w:rsidRPr="00114279">
        <w:rPr>
          <w:rFonts w:ascii="Times New Roman" w:hAnsi="Times New Roman"/>
          <w:i/>
          <w:iCs/>
          <w:szCs w:val="24"/>
          <w:lang w:eastAsia="zh-CN"/>
        </w:rPr>
        <w:t xml:space="preserve"> </w:t>
      </w:r>
      <w:proofErr w:type="spellStart"/>
      <w:r w:rsidRPr="00114279">
        <w:rPr>
          <w:rFonts w:ascii="Times New Roman" w:hAnsi="Times New Roman"/>
          <w:i/>
          <w:iCs/>
          <w:szCs w:val="24"/>
          <w:lang w:eastAsia="zh-CN"/>
        </w:rPr>
        <w:t>Guijie</w:t>
      </w:r>
      <w:proofErr w:type="spellEnd"/>
      <w:r w:rsidRPr="00114279">
        <w:rPr>
          <w:rFonts w:ascii="Times New Roman" w:hAnsi="Times New Roman"/>
          <w:i/>
          <w:iCs/>
          <w:szCs w:val="24"/>
          <w:lang w:eastAsia="zh-CN"/>
        </w:rPr>
        <w:t xml:space="preserve"> Liang,</w:t>
      </w:r>
      <w:r w:rsidRPr="00114279">
        <w:rPr>
          <w:rFonts w:ascii="Times New Roman" w:hAnsi="Times New Roman"/>
          <w:i/>
          <w:iCs/>
          <w:szCs w:val="24"/>
          <w:vertAlign w:val="superscript"/>
          <w:lang w:eastAsia="zh-CN"/>
        </w:rPr>
        <w:t>4</w:t>
      </w:r>
      <w:r w:rsidRPr="00114279">
        <w:rPr>
          <w:rFonts w:ascii="Times New Roman" w:hAnsi="Times New Roman" w:hint="eastAsia"/>
          <w:i/>
          <w:iCs/>
          <w:szCs w:val="24"/>
          <w:vertAlign w:val="superscript"/>
          <w:lang w:eastAsia="zh-CN"/>
        </w:rPr>
        <w:t xml:space="preserve"> </w:t>
      </w:r>
      <w:r w:rsidRPr="00114279">
        <w:rPr>
          <w:rFonts w:ascii="Times New Roman" w:hAnsi="Times New Roman"/>
          <w:i/>
          <w:iCs/>
          <w:szCs w:val="24"/>
          <w:lang w:eastAsia="zh-CN"/>
        </w:rPr>
        <w:t>Jianwei Sun,</w:t>
      </w:r>
      <w:r w:rsidRPr="00114279">
        <w:rPr>
          <w:rFonts w:ascii="Times New Roman" w:hAnsi="Times New Roman"/>
          <w:i/>
          <w:iCs/>
          <w:szCs w:val="24"/>
          <w:vertAlign w:val="superscript"/>
          <w:lang w:eastAsia="zh-CN"/>
        </w:rPr>
        <w:t xml:space="preserve">1 </w:t>
      </w:r>
      <w:r w:rsidRPr="00114279">
        <w:rPr>
          <w:rFonts w:ascii="Times New Roman" w:hAnsi="Times New Roman"/>
          <w:i/>
          <w:iCs/>
          <w:szCs w:val="24"/>
          <w:lang w:eastAsia="zh-CN"/>
        </w:rPr>
        <w:t>Ryan T. K. Kwok,</w:t>
      </w:r>
      <w:r w:rsidRPr="00114279">
        <w:rPr>
          <w:rFonts w:ascii="Times New Roman" w:hAnsi="Times New Roman"/>
          <w:i/>
          <w:iCs/>
          <w:szCs w:val="24"/>
          <w:vertAlign w:val="superscript"/>
          <w:lang w:eastAsia="zh-CN"/>
        </w:rPr>
        <w:t>1</w:t>
      </w:r>
      <w:r w:rsidRPr="00114279">
        <w:rPr>
          <w:rFonts w:ascii="Times New Roman" w:hAnsi="Times New Roman"/>
          <w:i/>
          <w:iCs/>
          <w:szCs w:val="24"/>
          <w:lang w:eastAsia="zh-CN"/>
        </w:rPr>
        <w:t xml:space="preserve"> </w:t>
      </w:r>
      <w:proofErr w:type="spellStart"/>
      <w:r w:rsidR="002929BD" w:rsidRPr="00114279">
        <w:rPr>
          <w:rFonts w:ascii="Times New Roman" w:hAnsi="Times New Roman"/>
          <w:i/>
          <w:iCs/>
          <w:szCs w:val="24"/>
          <w:lang w:eastAsia="zh-CN"/>
        </w:rPr>
        <w:t>Jianquan</w:t>
      </w:r>
      <w:proofErr w:type="spellEnd"/>
      <w:r w:rsidR="002929BD" w:rsidRPr="00114279">
        <w:rPr>
          <w:rFonts w:ascii="Times New Roman" w:hAnsi="Times New Roman"/>
          <w:i/>
          <w:iCs/>
          <w:szCs w:val="24"/>
          <w:lang w:eastAsia="zh-CN"/>
        </w:rPr>
        <w:t xml:space="preserve"> Zhang,</w:t>
      </w:r>
      <w:r w:rsidR="002929BD" w:rsidRPr="00114279">
        <w:rPr>
          <w:rFonts w:ascii="Times New Roman" w:hAnsi="Times New Roman"/>
          <w:i/>
          <w:iCs/>
          <w:szCs w:val="24"/>
          <w:vertAlign w:val="superscript"/>
          <w:lang w:eastAsia="zh-CN"/>
        </w:rPr>
        <w:t>3*</w:t>
      </w:r>
      <w:r w:rsidRPr="00114279">
        <w:rPr>
          <w:rFonts w:ascii="Times New Roman" w:hAnsi="Times New Roman"/>
          <w:i/>
          <w:iCs/>
          <w:szCs w:val="24"/>
          <w:lang w:eastAsia="zh-CN"/>
        </w:rPr>
        <w:t>Jacky W. Y. Lam</w:t>
      </w:r>
      <w:r w:rsidRPr="00114279">
        <w:rPr>
          <w:rFonts w:ascii="Times New Roman" w:hAnsi="Times New Roman"/>
          <w:i/>
          <w:iCs/>
          <w:szCs w:val="24"/>
        </w:rPr>
        <w:t>,</w:t>
      </w:r>
      <w:r w:rsidRPr="00114279">
        <w:rPr>
          <w:rFonts w:ascii="Times New Roman" w:hAnsi="Times New Roman"/>
          <w:i/>
          <w:iCs/>
          <w:szCs w:val="24"/>
          <w:vertAlign w:val="superscript"/>
        </w:rPr>
        <w:t>1</w:t>
      </w:r>
      <w:r w:rsidRPr="00114279">
        <w:rPr>
          <w:rFonts w:ascii="Times New Roman" w:hAnsi="Times New Roman"/>
          <w:i/>
          <w:iCs/>
          <w:szCs w:val="24"/>
          <w:vertAlign w:val="superscript"/>
          <w:lang w:eastAsia="zh-CN"/>
        </w:rPr>
        <w:t>*</w:t>
      </w:r>
      <w:r w:rsidRPr="00114279">
        <w:rPr>
          <w:rFonts w:ascii="Times New Roman" w:hAnsi="Times New Roman"/>
          <w:i/>
          <w:iCs/>
          <w:szCs w:val="24"/>
        </w:rPr>
        <w:t xml:space="preserve"> Kaifeng Wu</w:t>
      </w:r>
      <w:r w:rsidRPr="00114279">
        <w:rPr>
          <w:rFonts w:ascii="Times New Roman" w:hAnsi="Times New Roman"/>
          <w:i/>
          <w:iCs/>
          <w:szCs w:val="24"/>
          <w:vertAlign w:val="superscript"/>
          <w:lang w:eastAsia="zh-CN"/>
        </w:rPr>
        <w:t xml:space="preserve">2* </w:t>
      </w:r>
      <w:r w:rsidRPr="00114279">
        <w:rPr>
          <w:rFonts w:ascii="Times New Roman" w:hAnsi="Times New Roman"/>
          <w:i/>
          <w:iCs/>
          <w:szCs w:val="24"/>
          <w:lang w:eastAsia="zh-CN"/>
        </w:rPr>
        <w:t>and Ben</w:t>
      </w:r>
      <w:r w:rsidRPr="00114279">
        <w:rPr>
          <w:rFonts w:ascii="Times New Roman" w:hAnsi="Times New Roman"/>
          <w:i/>
          <w:iCs/>
          <w:szCs w:val="24"/>
          <w:vertAlign w:val="superscript"/>
          <w:lang w:eastAsia="zh-CN"/>
        </w:rPr>
        <w:t xml:space="preserve"> </w:t>
      </w:r>
      <w:r w:rsidRPr="00114279">
        <w:rPr>
          <w:rFonts w:ascii="Times New Roman" w:hAnsi="Times New Roman"/>
          <w:i/>
          <w:iCs/>
          <w:szCs w:val="24"/>
          <w:lang w:eastAsia="zh-CN"/>
        </w:rPr>
        <w:t>Zhong Tang</w:t>
      </w:r>
      <w:r w:rsidRPr="00114279">
        <w:rPr>
          <w:rFonts w:ascii="Times New Roman" w:hAnsi="Times New Roman"/>
          <w:i/>
          <w:iCs/>
          <w:szCs w:val="24"/>
          <w:vertAlign w:val="superscript"/>
          <w:lang w:eastAsia="zh-CN"/>
        </w:rPr>
        <w:t>1,</w:t>
      </w:r>
      <w:r w:rsidR="000D121F">
        <w:rPr>
          <w:rFonts w:ascii="Times New Roman" w:hAnsi="Times New Roman" w:hint="eastAsia"/>
          <w:i/>
          <w:iCs/>
          <w:szCs w:val="24"/>
          <w:vertAlign w:val="superscript"/>
          <w:lang w:eastAsia="zh-CN"/>
        </w:rPr>
        <w:t>3*</w:t>
      </w:r>
    </w:p>
    <w:p w14:paraId="5EC7F815" w14:textId="77777777" w:rsidR="00114279" w:rsidRPr="0044417E" w:rsidRDefault="00114279" w:rsidP="00A60D9D">
      <w:pPr>
        <w:pStyle w:val="BCAuthorAddress"/>
        <w:spacing w:line="360" w:lineRule="auto"/>
        <w:jc w:val="both"/>
        <w:rPr>
          <w:rFonts w:ascii="Times New Roman" w:hAnsi="Times New Roman"/>
          <w:sz w:val="24"/>
          <w:szCs w:val="24"/>
          <w:lang w:eastAsia="zh-CN"/>
        </w:rPr>
      </w:pPr>
      <w:r w:rsidRPr="0044417E">
        <w:rPr>
          <w:rFonts w:ascii="Times New Roman" w:hAnsi="Times New Roman"/>
          <w:sz w:val="24"/>
          <w:szCs w:val="24"/>
          <w:vertAlign w:val="superscript"/>
          <w:lang w:eastAsia="zh-CN"/>
        </w:rPr>
        <w:t>1</w:t>
      </w:r>
      <w:r w:rsidRPr="0044417E">
        <w:rPr>
          <w:rFonts w:ascii="Times New Roman" w:hAnsi="Times New Roman"/>
          <w:sz w:val="24"/>
          <w:szCs w:val="24"/>
          <w:lang w:eastAsia="zh-CN"/>
        </w:rPr>
        <w:t xml:space="preserve"> Department of Chemistry and the Hong Kong Branch of the Chinese National Engineering Research Center for Tissue Restoration and Reconstruction, The Hong Kong University of Science and Technology, Kowloon, Hong Kong 999077, China</w:t>
      </w:r>
    </w:p>
    <w:p w14:paraId="388522EF" w14:textId="77777777" w:rsidR="00114279" w:rsidRPr="0044417E" w:rsidRDefault="00114279" w:rsidP="00A60D9D">
      <w:pPr>
        <w:pStyle w:val="BCAuthorAddress"/>
        <w:spacing w:line="360" w:lineRule="auto"/>
        <w:jc w:val="both"/>
        <w:rPr>
          <w:rFonts w:ascii="Times New Roman" w:hAnsi="Times New Roman"/>
          <w:sz w:val="24"/>
          <w:szCs w:val="24"/>
          <w:lang w:eastAsia="zh-CN"/>
        </w:rPr>
      </w:pPr>
      <w:r w:rsidRPr="0044417E">
        <w:rPr>
          <w:rFonts w:ascii="Times New Roman" w:hAnsi="Times New Roman"/>
          <w:sz w:val="24"/>
          <w:szCs w:val="24"/>
          <w:vertAlign w:val="superscript"/>
          <w:lang w:eastAsia="zh-CN"/>
        </w:rPr>
        <w:t>2</w:t>
      </w:r>
      <w:r w:rsidRPr="0044417E">
        <w:rPr>
          <w:rFonts w:ascii="Times New Roman" w:hAnsi="Times New Roman"/>
          <w:sz w:val="24"/>
          <w:szCs w:val="24"/>
          <w:lang w:eastAsia="zh-CN"/>
        </w:rPr>
        <w:t xml:space="preserve"> </w:t>
      </w:r>
      <w:r w:rsidRPr="0044417E">
        <w:rPr>
          <w:rFonts w:ascii="Times New Roman" w:hAnsi="Times New Roman"/>
          <w:sz w:val="24"/>
          <w:szCs w:val="24"/>
        </w:rPr>
        <w:t>State Key Laboratory of Molecular Reaction Dynamics</w:t>
      </w:r>
      <w:r w:rsidRPr="0044417E">
        <w:rPr>
          <w:rFonts w:ascii="Times New Roman" w:hAnsi="Times New Roman"/>
          <w:sz w:val="24"/>
          <w:szCs w:val="24"/>
          <w:lang w:eastAsia="zh-CN"/>
        </w:rPr>
        <w:t xml:space="preserve"> and Dynamics Research Center for Energy and Environmental Materials</w:t>
      </w:r>
      <w:r w:rsidRPr="0044417E">
        <w:rPr>
          <w:rFonts w:ascii="Times New Roman" w:hAnsi="Times New Roman"/>
          <w:sz w:val="24"/>
          <w:szCs w:val="24"/>
        </w:rPr>
        <w:t>, Dalian Institute of Chemical Physics, Chinese Academy of Sciences, Dalian, </w:t>
      </w:r>
      <w:r w:rsidRPr="0044417E">
        <w:rPr>
          <w:rFonts w:ascii="Times New Roman" w:hAnsi="Times New Roman"/>
          <w:sz w:val="24"/>
          <w:szCs w:val="24"/>
          <w:lang w:eastAsia="zh-CN"/>
        </w:rPr>
        <w:t xml:space="preserve">Liaoning </w:t>
      </w:r>
      <w:r w:rsidRPr="0044417E">
        <w:rPr>
          <w:rFonts w:ascii="Times New Roman" w:hAnsi="Times New Roman"/>
          <w:sz w:val="24"/>
          <w:szCs w:val="24"/>
        </w:rPr>
        <w:t>116023,</w:t>
      </w:r>
      <w:r w:rsidRPr="0044417E">
        <w:rPr>
          <w:rFonts w:ascii="Times New Roman" w:hAnsi="Times New Roman"/>
          <w:sz w:val="24"/>
          <w:szCs w:val="24"/>
          <w:lang w:eastAsia="zh-CN"/>
        </w:rPr>
        <w:t xml:space="preserve"> </w:t>
      </w:r>
      <w:r w:rsidRPr="0044417E">
        <w:rPr>
          <w:rFonts w:ascii="Times New Roman" w:hAnsi="Times New Roman"/>
          <w:sz w:val="24"/>
          <w:szCs w:val="24"/>
        </w:rPr>
        <w:t xml:space="preserve">China </w:t>
      </w:r>
    </w:p>
    <w:p w14:paraId="6699F47A" w14:textId="77777777" w:rsidR="00114279" w:rsidRPr="0044417E" w:rsidRDefault="00114279" w:rsidP="00A60D9D">
      <w:pPr>
        <w:pStyle w:val="BIEmailAddress"/>
        <w:spacing w:line="360" w:lineRule="auto"/>
        <w:jc w:val="both"/>
        <w:rPr>
          <w:rFonts w:ascii="Times New Roman" w:hAnsi="Times New Roman"/>
          <w:sz w:val="24"/>
          <w:szCs w:val="24"/>
          <w:lang w:eastAsia="zh-CN"/>
        </w:rPr>
      </w:pPr>
      <w:r w:rsidRPr="0044417E">
        <w:rPr>
          <w:rFonts w:ascii="Times New Roman" w:hAnsi="Times New Roman"/>
          <w:sz w:val="24"/>
          <w:szCs w:val="24"/>
          <w:vertAlign w:val="superscript"/>
          <w:lang w:eastAsia="zh-CN"/>
        </w:rPr>
        <w:t xml:space="preserve">3 </w:t>
      </w:r>
      <w:r w:rsidRPr="0044417E">
        <w:rPr>
          <w:rFonts w:ascii="Times New Roman" w:hAnsi="Times New Roman"/>
          <w:sz w:val="24"/>
          <w:szCs w:val="24"/>
          <w:lang w:eastAsia="zh-CN"/>
        </w:rPr>
        <w:t>School of Science and Engineering, Shenzhen Institute of Aggregate Science and Technology, The Chinese University of Hong Kong, Shenzhen (CUHK</w:t>
      </w:r>
      <w:r>
        <w:rPr>
          <w:rFonts w:ascii="Times New Roman" w:hAnsi="Times New Roman" w:hint="eastAsia"/>
          <w:sz w:val="24"/>
          <w:szCs w:val="24"/>
          <w:lang w:eastAsia="zh-CN"/>
        </w:rPr>
        <w:t xml:space="preserve"> </w:t>
      </w:r>
      <w:r w:rsidRPr="0044417E">
        <w:rPr>
          <w:rFonts w:ascii="Times New Roman" w:hAnsi="Times New Roman"/>
          <w:sz w:val="24"/>
          <w:szCs w:val="24"/>
          <w:lang w:eastAsia="zh-CN"/>
        </w:rPr>
        <w:t xml:space="preserve">Shenzhen), Guangdong 518172, China </w:t>
      </w:r>
    </w:p>
    <w:p w14:paraId="3B44DB5D" w14:textId="77777777" w:rsidR="00114279" w:rsidRPr="0044417E" w:rsidRDefault="00114279" w:rsidP="00A60D9D">
      <w:pPr>
        <w:pStyle w:val="BIEmailAddress"/>
        <w:spacing w:line="360" w:lineRule="auto"/>
        <w:jc w:val="both"/>
        <w:rPr>
          <w:rFonts w:ascii="Times New Roman" w:hAnsi="Times New Roman"/>
          <w:sz w:val="24"/>
          <w:szCs w:val="24"/>
          <w:lang w:eastAsia="zh-CN"/>
        </w:rPr>
      </w:pPr>
      <w:r w:rsidRPr="0044417E">
        <w:rPr>
          <w:rFonts w:ascii="Times New Roman" w:hAnsi="Times New Roman"/>
          <w:sz w:val="24"/>
          <w:szCs w:val="24"/>
          <w:vertAlign w:val="superscript"/>
          <w:lang w:eastAsia="zh-CN"/>
        </w:rPr>
        <w:t>4</w:t>
      </w:r>
      <w:r w:rsidRPr="0044417E">
        <w:rPr>
          <w:rFonts w:ascii="Times New Roman" w:hAnsi="Times New Roman"/>
          <w:sz w:val="24"/>
          <w:szCs w:val="24"/>
          <w:lang w:eastAsia="zh-CN"/>
        </w:rPr>
        <w:t xml:space="preserve"> Hubei Key Laboratory of Low Dimensional Optoelectronic Materials and Devices, Hubei University of Arts and Science, Xiangyang, Hubei 441053, China</w:t>
      </w:r>
    </w:p>
    <w:p w14:paraId="328E7720" w14:textId="207185E5" w:rsidR="00114279" w:rsidRPr="00BC0B5E" w:rsidRDefault="000D121F" w:rsidP="00114279">
      <w:pPr>
        <w:rPr>
          <w:rFonts w:ascii="Times New Roman" w:hAnsi="Times New Roman" w:cs="Times New Roman"/>
          <w:sz w:val="24"/>
          <w:szCs w:val="24"/>
        </w:rPr>
      </w:pPr>
      <w:r>
        <w:rPr>
          <w:rFonts w:ascii="Times New Roman" w:hAnsi="Times New Roman" w:cs="Times New Roman" w:hint="eastAsia"/>
          <w:sz w:val="24"/>
          <w:szCs w:val="24"/>
          <w:vertAlign w:val="superscript"/>
        </w:rPr>
        <w:t>5</w:t>
      </w:r>
      <w:r w:rsidR="00114279" w:rsidRPr="00BC0B5E">
        <w:rPr>
          <w:rFonts w:ascii="Times New Roman" w:hAnsi="Times New Roman" w:cs="Times New Roman"/>
          <w:sz w:val="24"/>
          <w:szCs w:val="24"/>
        </w:rPr>
        <w:t xml:space="preserve"> These authors contributed equally: Shan He and </w:t>
      </w:r>
      <w:proofErr w:type="spellStart"/>
      <w:r w:rsidR="00114279" w:rsidRPr="00BC0B5E">
        <w:rPr>
          <w:rFonts w:ascii="Times New Roman" w:hAnsi="Times New Roman" w:cs="Times New Roman"/>
          <w:sz w:val="24"/>
          <w:szCs w:val="24"/>
        </w:rPr>
        <w:t>Huilin</w:t>
      </w:r>
      <w:proofErr w:type="spellEnd"/>
      <w:r w:rsidR="00114279" w:rsidRPr="00BC0B5E">
        <w:rPr>
          <w:rFonts w:ascii="Times New Roman" w:hAnsi="Times New Roman" w:cs="Times New Roman"/>
          <w:sz w:val="24"/>
          <w:szCs w:val="24"/>
        </w:rPr>
        <w:t xml:space="preserve"> Xie</w:t>
      </w:r>
    </w:p>
    <w:p w14:paraId="1426BA2B" w14:textId="1E7CCBC9" w:rsidR="008B3239" w:rsidRPr="00114279" w:rsidRDefault="008B3239" w:rsidP="00C67D36">
      <w:pPr>
        <w:widowControl/>
        <w:spacing w:afterLines="50" w:after="156" w:line="360" w:lineRule="auto"/>
        <w:jc w:val="left"/>
        <w:rPr>
          <w:rFonts w:ascii="Times New Roman" w:hAnsi="Times New Roman" w:cs="Times New Roman"/>
          <w:sz w:val="24"/>
          <w:szCs w:val="24"/>
        </w:rPr>
      </w:pPr>
    </w:p>
    <w:p w14:paraId="32ED579E" w14:textId="62B1B209" w:rsidR="008B3239" w:rsidRDefault="00D05D3B" w:rsidP="00C67D36">
      <w:pPr>
        <w:spacing w:afterLines="50" w:after="156" w:line="360" w:lineRule="auto"/>
        <w:rPr>
          <w:rFonts w:ascii="Times New Roman" w:hAnsi="Times New Roman" w:cs="Times New Roman"/>
          <w:sz w:val="24"/>
          <w:szCs w:val="24"/>
        </w:rPr>
      </w:pPr>
      <w:r w:rsidRPr="0071486B">
        <w:rPr>
          <w:rFonts w:ascii="Times New Roman" w:hAnsi="Times New Roman" w:cs="Times New Roman"/>
          <w:sz w:val="24"/>
          <w:szCs w:val="24"/>
        </w:rPr>
        <w:t xml:space="preserve"> </w:t>
      </w:r>
    </w:p>
    <w:p w14:paraId="2FC0A555" w14:textId="46CE01CE" w:rsidR="003A2283" w:rsidRPr="00DD2570" w:rsidRDefault="003A2283" w:rsidP="00DD2570">
      <w:pPr>
        <w:widowControl/>
        <w:spacing w:afterLines="50" w:after="156" w:line="360" w:lineRule="auto"/>
        <w:jc w:val="left"/>
        <w:rPr>
          <w:rFonts w:ascii="Times New Roman" w:hAnsi="Times New Roman" w:cs="Times New Roman"/>
          <w:sz w:val="24"/>
          <w:szCs w:val="24"/>
        </w:rPr>
      </w:pPr>
      <w:r>
        <w:rPr>
          <w:rFonts w:ascii="Times New Roman" w:hAnsi="Times New Roman" w:cs="Times New Roman"/>
          <w:sz w:val="24"/>
          <w:szCs w:val="24"/>
        </w:rPr>
        <w:br w:type="page"/>
      </w:r>
    </w:p>
    <w:p w14:paraId="672764BF" w14:textId="2E664745" w:rsidR="00DD2570" w:rsidRDefault="009F32CB" w:rsidP="008D094B">
      <w:pPr>
        <w:spacing w:afterLines="50" w:after="156"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E6671B0" wp14:editId="28059DA6">
            <wp:extent cx="5040000" cy="2534007"/>
            <wp:effectExtent l="0" t="0" r="8255" b="0"/>
            <wp:docPr id="1415320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2534007"/>
                    </a:xfrm>
                    <a:prstGeom prst="rect">
                      <a:avLst/>
                    </a:prstGeom>
                    <a:noFill/>
                    <a:ln>
                      <a:noFill/>
                    </a:ln>
                  </pic:spPr>
                </pic:pic>
              </a:graphicData>
            </a:graphic>
          </wp:inline>
        </w:drawing>
      </w:r>
    </w:p>
    <w:p w14:paraId="03BE87C2" w14:textId="77777777" w:rsidR="007F295B" w:rsidRDefault="00F10E16" w:rsidP="008D094B">
      <w:pPr>
        <w:spacing w:afterLines="50" w:after="156" w:line="480" w:lineRule="auto"/>
        <w:jc w:val="left"/>
        <w:rPr>
          <w:rFonts w:ascii="Times New Roman" w:hAnsi="Times New Roman" w:cs="Times New Roman"/>
          <w:b/>
          <w:sz w:val="24"/>
          <w:szCs w:val="24"/>
        </w:rPr>
      </w:pPr>
      <w:r w:rsidRPr="00125010">
        <w:rPr>
          <w:rFonts w:ascii="Times New Roman" w:hAnsi="Times New Roman" w:cs="Times New Roman"/>
          <w:b/>
          <w:sz w:val="24"/>
          <w:szCs w:val="24"/>
        </w:rPr>
        <w:t>Supplementary Figure 1.</w:t>
      </w:r>
      <w:r>
        <w:rPr>
          <w:rFonts w:ascii="Times New Roman" w:hAnsi="Times New Roman" w:cs="Times New Roman" w:hint="eastAsia"/>
          <w:b/>
          <w:sz w:val="24"/>
          <w:szCs w:val="24"/>
        </w:rPr>
        <w:t xml:space="preserve"> </w:t>
      </w:r>
      <w:r w:rsidR="007F295B">
        <w:rPr>
          <w:rFonts w:ascii="Times New Roman" w:hAnsi="Times New Roman" w:cs="Times New Roman" w:hint="eastAsia"/>
          <w:b/>
          <w:bCs/>
          <w:sz w:val="24"/>
          <w:szCs w:val="24"/>
        </w:rPr>
        <w:t>S</w:t>
      </w:r>
      <w:r w:rsidR="007F295B" w:rsidRPr="00D774E2">
        <w:rPr>
          <w:rFonts w:ascii="Times New Roman" w:hAnsi="Times New Roman" w:cs="Times New Roman"/>
          <w:b/>
          <w:bCs/>
          <w:sz w:val="24"/>
          <w:szCs w:val="24"/>
        </w:rPr>
        <w:t>ynthetic route</w:t>
      </w:r>
      <w:r w:rsidR="007F295B">
        <w:rPr>
          <w:rFonts w:ascii="Times New Roman" w:hAnsi="Times New Roman" w:cs="Times New Roman" w:hint="eastAsia"/>
          <w:b/>
          <w:sz w:val="24"/>
          <w:szCs w:val="24"/>
        </w:rPr>
        <w:t xml:space="preserve"> of CPB-TBBA hybrid material.</w:t>
      </w:r>
    </w:p>
    <w:p w14:paraId="10EB51DD" w14:textId="70DC11A6" w:rsidR="009F32CB" w:rsidRPr="007F295B" w:rsidRDefault="006706DA" w:rsidP="008D094B">
      <w:pPr>
        <w:spacing w:afterLines="50" w:after="156" w:line="480" w:lineRule="auto"/>
        <w:jc w:val="left"/>
        <w:rPr>
          <w:rFonts w:ascii="Times New Roman" w:hAnsi="Times New Roman" w:cs="Times New Roman"/>
          <w:bCs/>
          <w:sz w:val="24"/>
          <w:szCs w:val="24"/>
        </w:rPr>
      </w:pPr>
      <w:r w:rsidRPr="006706DA">
        <w:rPr>
          <w:rFonts w:ascii="Times New Roman" w:hAnsi="Times New Roman" w:cs="Times New Roman" w:hint="eastAsia"/>
          <w:bCs/>
          <w:sz w:val="24"/>
          <w:szCs w:val="24"/>
        </w:rPr>
        <w:t>CPB QDs were synthesized</w:t>
      </w:r>
      <w:r>
        <w:rPr>
          <w:rFonts w:ascii="Times New Roman" w:hAnsi="Times New Roman" w:cs="Times New Roman" w:hint="eastAsia"/>
          <w:bCs/>
          <w:sz w:val="24"/>
          <w:szCs w:val="24"/>
        </w:rPr>
        <w:t xml:space="preserve"> by a hot injection method. </w:t>
      </w:r>
      <w:r w:rsidRPr="006706DA">
        <w:rPr>
          <w:rFonts w:ascii="Times New Roman" w:hAnsi="Times New Roman" w:cs="Times New Roman" w:hint="eastAsia"/>
          <w:bCs/>
          <w:sz w:val="24"/>
          <w:szCs w:val="24"/>
        </w:rPr>
        <w:t>The CPB-TBBA is prepared by adding TBBA powder into the CPB solution followed by sonication and filtration</w:t>
      </w:r>
      <w:r>
        <w:rPr>
          <w:rFonts w:ascii="Times New Roman" w:hAnsi="Times New Roman" w:cs="Times New Roman" w:hint="eastAsia"/>
          <w:bCs/>
          <w:sz w:val="24"/>
          <w:szCs w:val="24"/>
        </w:rPr>
        <w:t xml:space="preserve">. </w:t>
      </w:r>
    </w:p>
    <w:p w14:paraId="69E00944" w14:textId="77777777" w:rsidR="007F295B" w:rsidRDefault="007F295B" w:rsidP="008D094B">
      <w:pPr>
        <w:spacing w:afterLines="50" w:after="156" w:line="480" w:lineRule="auto"/>
        <w:jc w:val="left"/>
        <w:rPr>
          <w:rFonts w:ascii="Times New Roman" w:hAnsi="Times New Roman" w:cs="Times New Roman"/>
          <w:sz w:val="24"/>
          <w:szCs w:val="24"/>
        </w:rPr>
      </w:pPr>
    </w:p>
    <w:p w14:paraId="3F8825C3" w14:textId="76CE76C4" w:rsidR="00F10E16" w:rsidRDefault="007F295B" w:rsidP="008D094B">
      <w:pPr>
        <w:spacing w:afterLines="50" w:after="156" w:line="480" w:lineRule="auto"/>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C7282C" wp14:editId="58BB6459">
            <wp:extent cx="5040000" cy="2534007"/>
            <wp:effectExtent l="0" t="0" r="8255" b="0"/>
            <wp:docPr id="10378101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2534007"/>
                    </a:xfrm>
                    <a:prstGeom prst="rect">
                      <a:avLst/>
                    </a:prstGeom>
                    <a:noFill/>
                    <a:ln>
                      <a:noFill/>
                    </a:ln>
                  </pic:spPr>
                </pic:pic>
              </a:graphicData>
            </a:graphic>
          </wp:inline>
        </w:drawing>
      </w:r>
    </w:p>
    <w:p w14:paraId="40CF8275" w14:textId="03180FF7" w:rsidR="007F295B" w:rsidRDefault="007F295B" w:rsidP="008D094B">
      <w:pPr>
        <w:spacing w:afterLines="50" w:after="156" w:line="480" w:lineRule="auto"/>
        <w:jc w:val="left"/>
        <w:rPr>
          <w:rFonts w:ascii="Times New Roman" w:hAnsi="Times New Roman" w:cs="Times New Roman"/>
          <w:b/>
          <w:sz w:val="24"/>
          <w:szCs w:val="24"/>
        </w:rPr>
      </w:pPr>
      <w:r w:rsidRPr="00125010">
        <w:rPr>
          <w:rFonts w:ascii="Times New Roman" w:hAnsi="Times New Roman" w:cs="Times New Roman"/>
          <w:b/>
          <w:sz w:val="24"/>
          <w:szCs w:val="24"/>
        </w:rPr>
        <w:t xml:space="preserve">Supplementary Figure </w:t>
      </w:r>
      <w:r>
        <w:rPr>
          <w:rFonts w:ascii="Times New Roman" w:hAnsi="Times New Roman" w:cs="Times New Roman" w:hint="eastAsia"/>
          <w:b/>
          <w:sz w:val="24"/>
          <w:szCs w:val="24"/>
        </w:rPr>
        <w:t>2</w:t>
      </w:r>
      <w:r w:rsidRPr="00125010">
        <w:rPr>
          <w:rFonts w:ascii="Times New Roman" w:hAnsi="Times New Roman" w:cs="Times New Roman"/>
          <w:b/>
          <w:sz w:val="24"/>
          <w:szCs w:val="24"/>
        </w:rPr>
        <w:t>.</w:t>
      </w:r>
      <w:r>
        <w:rPr>
          <w:rFonts w:ascii="Times New Roman" w:hAnsi="Times New Roman" w:cs="Times New Roman" w:hint="eastAsia"/>
          <w:b/>
          <w:sz w:val="24"/>
          <w:szCs w:val="24"/>
        </w:rPr>
        <w:t xml:space="preserve"> </w:t>
      </w:r>
      <w:r w:rsidR="006706DA" w:rsidRPr="00125010">
        <w:rPr>
          <w:rFonts w:ascii="Times New Roman" w:hAnsi="Times New Roman" w:cs="Times New Roman"/>
          <w:b/>
          <w:sz w:val="24"/>
          <w:szCs w:val="24"/>
        </w:rPr>
        <w:t>TEM images of</w:t>
      </w:r>
      <w:r w:rsidR="006706DA">
        <w:rPr>
          <w:rFonts w:ascii="Times New Roman" w:hAnsi="Times New Roman" w:cs="Times New Roman" w:hint="eastAsia"/>
          <w:b/>
          <w:sz w:val="24"/>
          <w:szCs w:val="24"/>
        </w:rPr>
        <w:t xml:space="preserve"> CPB.</w:t>
      </w:r>
    </w:p>
    <w:p w14:paraId="3E7BCDFB" w14:textId="39342FE2" w:rsidR="006706DA" w:rsidRDefault="006706DA" w:rsidP="008D094B">
      <w:pPr>
        <w:spacing w:afterLines="50" w:after="156" w:line="480" w:lineRule="auto"/>
        <w:jc w:val="left"/>
        <w:rPr>
          <w:rFonts w:ascii="Times New Roman" w:hAnsi="Times New Roman" w:cs="Times New Roman"/>
          <w:b/>
          <w:sz w:val="24"/>
          <w:szCs w:val="24"/>
        </w:rPr>
      </w:pPr>
      <w:r w:rsidRPr="006706DA">
        <w:rPr>
          <w:rFonts w:ascii="Times New Roman" w:hAnsi="Times New Roman" w:cs="Times New Roman" w:hint="eastAsia"/>
          <w:bCs/>
          <w:sz w:val="24"/>
          <w:szCs w:val="24"/>
        </w:rPr>
        <w:t>(a)</w:t>
      </w:r>
      <w:r w:rsidRPr="006706DA">
        <w:rPr>
          <w:rFonts w:ascii="Times New Roman" w:hAnsi="Times New Roman" w:cs="Times New Roman"/>
          <w:bCs/>
          <w:sz w:val="24"/>
          <w:szCs w:val="24"/>
        </w:rPr>
        <w:t xml:space="preserve"> </w:t>
      </w:r>
      <w:r w:rsidRPr="00125010">
        <w:rPr>
          <w:rFonts w:ascii="Times New Roman" w:hAnsi="Times New Roman" w:cs="Times New Roman"/>
          <w:sz w:val="24"/>
          <w:szCs w:val="24"/>
        </w:rPr>
        <w:t xml:space="preserve">TEM images </w:t>
      </w:r>
      <w:r>
        <w:rPr>
          <w:rFonts w:ascii="Times New Roman" w:hAnsi="Times New Roman" w:cs="Times New Roman" w:hint="eastAsia"/>
          <w:sz w:val="24"/>
          <w:szCs w:val="24"/>
        </w:rPr>
        <w:t xml:space="preserve">and </w:t>
      </w:r>
      <w:r w:rsidR="00E775B5">
        <w:rPr>
          <w:rFonts w:ascii="Times New Roman" w:hAnsi="Times New Roman" w:cs="Times New Roman" w:hint="eastAsia"/>
          <w:sz w:val="24"/>
          <w:szCs w:val="24"/>
        </w:rPr>
        <w:t xml:space="preserve">(b) </w:t>
      </w:r>
      <w:r>
        <w:rPr>
          <w:rFonts w:ascii="Times New Roman" w:hAnsi="Times New Roman" w:cs="Times New Roman" w:hint="eastAsia"/>
          <w:sz w:val="24"/>
          <w:szCs w:val="24"/>
        </w:rPr>
        <w:t>s</w:t>
      </w:r>
      <w:r w:rsidRPr="00125010">
        <w:rPr>
          <w:rFonts w:ascii="Times New Roman" w:hAnsi="Times New Roman" w:cs="Times New Roman"/>
          <w:sz w:val="24"/>
          <w:szCs w:val="24"/>
        </w:rPr>
        <w:t>ize distribution histograms of</w:t>
      </w:r>
      <w:r>
        <w:rPr>
          <w:rFonts w:ascii="Times New Roman" w:hAnsi="Times New Roman" w:cs="Times New Roman" w:hint="eastAsia"/>
          <w:sz w:val="24"/>
          <w:szCs w:val="24"/>
        </w:rPr>
        <w:t xml:space="preserve"> CPB</w:t>
      </w:r>
    </w:p>
    <w:p w14:paraId="361295C0" w14:textId="77777777" w:rsidR="00F10E16" w:rsidRDefault="00F10E16" w:rsidP="008D094B">
      <w:pPr>
        <w:spacing w:afterLines="50" w:after="156" w:line="480" w:lineRule="auto"/>
        <w:jc w:val="left"/>
        <w:rPr>
          <w:rFonts w:ascii="Times New Roman" w:hAnsi="Times New Roman" w:cs="Times New Roman"/>
          <w:sz w:val="24"/>
          <w:szCs w:val="24"/>
        </w:rPr>
      </w:pPr>
    </w:p>
    <w:p w14:paraId="2EFB8068" w14:textId="6828252F" w:rsidR="0033717A" w:rsidRDefault="00C33A9C" w:rsidP="008D094B">
      <w:pPr>
        <w:spacing w:afterLines="50" w:after="156" w:line="480" w:lineRule="auto"/>
        <w:rPr>
          <w:rFonts w:ascii="Times New Roman" w:hAnsi="Times New Roman" w:cs="Times New Roman"/>
          <w:sz w:val="24"/>
          <w:szCs w:val="24"/>
        </w:rPr>
      </w:pPr>
      <w:r w:rsidRPr="00C33A9C">
        <w:rPr>
          <w:rFonts w:ascii="Times New Roman" w:hAnsi="Times New Roman" w:cs="Times New Roman"/>
          <w:noProof/>
          <w:sz w:val="24"/>
          <w:szCs w:val="24"/>
        </w:rPr>
        <w:lastRenderedPageBreak/>
        <w:drawing>
          <wp:inline distT="0" distB="0" distL="0" distR="0" wp14:anchorId="47F5D9AC" wp14:editId="10F86F62">
            <wp:extent cx="5274310" cy="2070100"/>
            <wp:effectExtent l="0" t="0" r="2540" b="0"/>
            <wp:docPr id="7150334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070100"/>
                    </a:xfrm>
                    <a:prstGeom prst="rect">
                      <a:avLst/>
                    </a:prstGeom>
                    <a:noFill/>
                    <a:ln>
                      <a:noFill/>
                    </a:ln>
                  </pic:spPr>
                </pic:pic>
              </a:graphicData>
            </a:graphic>
          </wp:inline>
        </w:drawing>
      </w:r>
    </w:p>
    <w:p w14:paraId="0E80BD05" w14:textId="78ABA2A4" w:rsidR="00FB4E49" w:rsidRPr="00D774E2" w:rsidRDefault="00FB4E49" w:rsidP="008D094B">
      <w:pPr>
        <w:spacing w:line="480" w:lineRule="auto"/>
        <w:rPr>
          <w:rFonts w:ascii="Times New Roman" w:hAnsi="Times New Roman" w:cs="Times New Roman"/>
          <w:sz w:val="24"/>
          <w:szCs w:val="24"/>
        </w:rPr>
      </w:pPr>
      <w:r w:rsidRPr="00D774E2">
        <w:rPr>
          <w:rFonts w:ascii="Times New Roman" w:hAnsi="Times New Roman" w:cs="Times New Roman"/>
          <w:b/>
          <w:bCs/>
          <w:sz w:val="24"/>
          <w:szCs w:val="24"/>
        </w:rPr>
        <w:t xml:space="preserve">Supplementary Figure </w:t>
      </w:r>
      <w:r w:rsidR="007F295B">
        <w:rPr>
          <w:rFonts w:ascii="Times New Roman" w:hAnsi="Times New Roman" w:cs="Times New Roman" w:hint="eastAsia"/>
          <w:b/>
          <w:bCs/>
          <w:sz w:val="24"/>
          <w:szCs w:val="24"/>
        </w:rPr>
        <w:t>3</w:t>
      </w:r>
      <w:r w:rsidRPr="00D774E2">
        <w:rPr>
          <w:rFonts w:ascii="Times New Roman" w:hAnsi="Times New Roman" w:cs="Times New Roman"/>
          <w:b/>
          <w:bCs/>
          <w:sz w:val="24"/>
          <w:szCs w:val="24"/>
        </w:rPr>
        <w:t xml:space="preserve">. TBBA synthetic route. </w:t>
      </w:r>
    </w:p>
    <w:p w14:paraId="7BE0194B" w14:textId="77777777" w:rsidR="00FB4E49" w:rsidRPr="00D774E2" w:rsidRDefault="00FB4E49" w:rsidP="008D094B">
      <w:pPr>
        <w:spacing w:line="480" w:lineRule="auto"/>
        <w:rPr>
          <w:rFonts w:ascii="Times New Roman" w:hAnsi="Times New Roman" w:cs="Times New Roman"/>
          <w:sz w:val="24"/>
          <w:szCs w:val="24"/>
        </w:rPr>
      </w:pPr>
      <w:r w:rsidRPr="00D774E2">
        <w:rPr>
          <w:rFonts w:ascii="Times New Roman" w:hAnsi="Times New Roman" w:cs="Times New Roman"/>
          <w:sz w:val="24"/>
          <w:szCs w:val="24"/>
        </w:rPr>
        <w:t xml:space="preserve">The TBBA is synthesized by one-pot reaction following the treatment of </w:t>
      </w:r>
      <w:proofErr w:type="spellStart"/>
      <w:r w:rsidRPr="00D774E2">
        <w:rPr>
          <w:rFonts w:ascii="Times New Roman" w:hAnsi="Times New Roman" w:cs="Times New Roman"/>
          <w:sz w:val="24"/>
          <w:szCs w:val="24"/>
        </w:rPr>
        <w:t>LiOH</w:t>
      </w:r>
      <w:proofErr w:type="spellEnd"/>
      <w:r w:rsidRPr="00D774E2">
        <w:rPr>
          <w:rFonts w:ascii="Times New Roman" w:hAnsi="Times New Roman" w:cs="Times New Roman"/>
          <w:sz w:val="24"/>
          <w:szCs w:val="24"/>
        </w:rPr>
        <w:t xml:space="preserve"> (EtOH/H</w:t>
      </w:r>
      <w:r w:rsidRPr="00D774E2">
        <w:rPr>
          <w:rFonts w:ascii="Times New Roman" w:hAnsi="Times New Roman" w:cs="Times New Roman"/>
          <w:sz w:val="24"/>
          <w:szCs w:val="24"/>
          <w:vertAlign w:val="subscript"/>
        </w:rPr>
        <w:t>2</w:t>
      </w:r>
      <w:r w:rsidRPr="00D774E2">
        <w:rPr>
          <w:rFonts w:ascii="Times New Roman" w:hAnsi="Times New Roman" w:cs="Times New Roman"/>
          <w:sz w:val="24"/>
          <w:szCs w:val="24"/>
        </w:rPr>
        <w:t>O).</w:t>
      </w:r>
    </w:p>
    <w:p w14:paraId="5BF75C3B" w14:textId="2AB6C764" w:rsidR="0033717A" w:rsidRDefault="0033717A" w:rsidP="008D094B">
      <w:pPr>
        <w:spacing w:afterLines="50" w:after="156" w:line="480" w:lineRule="auto"/>
        <w:rPr>
          <w:rFonts w:ascii="Times New Roman" w:hAnsi="Times New Roman" w:cs="Times New Roman"/>
          <w:sz w:val="24"/>
          <w:szCs w:val="24"/>
        </w:rPr>
      </w:pPr>
    </w:p>
    <w:p w14:paraId="1836719A" w14:textId="07962E17" w:rsidR="00B66A10" w:rsidRPr="003A2283" w:rsidRDefault="003E7A20" w:rsidP="008D094B">
      <w:pPr>
        <w:spacing w:afterLines="50" w:after="156" w:line="480" w:lineRule="auto"/>
        <w:rPr>
          <w:rFonts w:ascii="Times New Roman" w:hAnsi="Times New Roman" w:cs="Times New Roman"/>
          <w:sz w:val="24"/>
          <w:szCs w:val="24"/>
        </w:rPr>
      </w:pPr>
      <w:r w:rsidRPr="003E7A20">
        <w:rPr>
          <w:noProof/>
        </w:rPr>
        <w:drawing>
          <wp:inline distT="0" distB="0" distL="0" distR="0" wp14:anchorId="43005692" wp14:editId="34B90B0C">
            <wp:extent cx="5274310" cy="3728720"/>
            <wp:effectExtent l="0" t="0" r="2540" b="5080"/>
            <wp:docPr id="10940041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728720"/>
                    </a:xfrm>
                    <a:prstGeom prst="rect">
                      <a:avLst/>
                    </a:prstGeom>
                    <a:noFill/>
                    <a:ln>
                      <a:noFill/>
                    </a:ln>
                  </pic:spPr>
                </pic:pic>
              </a:graphicData>
            </a:graphic>
          </wp:inline>
        </w:drawing>
      </w:r>
    </w:p>
    <w:p w14:paraId="59991420" w14:textId="604154EB" w:rsidR="00FB4E49" w:rsidRPr="00FB4E49" w:rsidRDefault="00FB4E49" w:rsidP="008D094B">
      <w:pPr>
        <w:spacing w:afterLines="50" w:after="156" w:line="480" w:lineRule="auto"/>
        <w:rPr>
          <w:rFonts w:ascii="Times New Roman" w:hAnsi="Times New Roman" w:cs="Times New Roman"/>
          <w:b/>
          <w:bCs/>
          <w:sz w:val="24"/>
          <w:szCs w:val="24"/>
        </w:rPr>
      </w:pPr>
      <w:r w:rsidRPr="00D774E2">
        <w:rPr>
          <w:rFonts w:ascii="Times New Roman" w:hAnsi="Times New Roman" w:cs="Times New Roman"/>
          <w:b/>
          <w:bCs/>
          <w:sz w:val="24"/>
          <w:szCs w:val="24"/>
        </w:rPr>
        <w:t xml:space="preserve">Supplementary Figure </w:t>
      </w:r>
      <w:r w:rsidR="007F295B">
        <w:rPr>
          <w:rFonts w:ascii="Times New Roman" w:hAnsi="Times New Roman" w:cs="Times New Roman" w:hint="eastAsia"/>
          <w:b/>
          <w:bCs/>
          <w:sz w:val="24"/>
          <w:szCs w:val="24"/>
        </w:rPr>
        <w:t>4</w:t>
      </w:r>
      <w:r w:rsidRPr="00D774E2">
        <w:rPr>
          <w:rFonts w:ascii="Times New Roman" w:hAnsi="Times New Roman" w:cs="Times New Roman"/>
          <w:b/>
          <w:bCs/>
          <w:sz w:val="24"/>
          <w:szCs w:val="24"/>
        </w:rPr>
        <w:t>.</w:t>
      </w:r>
      <w:r w:rsidRPr="00FB4E49">
        <w:rPr>
          <w:rFonts w:ascii="Times New Roman" w:hAnsi="Times New Roman" w:cs="Times New Roman"/>
          <w:sz w:val="24"/>
          <w:szCs w:val="24"/>
          <w:vertAlign w:val="superscript"/>
        </w:rPr>
        <w:t xml:space="preserve"> </w:t>
      </w:r>
      <w:r w:rsidRPr="00FB4E49">
        <w:rPr>
          <w:rFonts w:ascii="Times New Roman" w:hAnsi="Times New Roman" w:cs="Times New Roman"/>
          <w:b/>
          <w:bCs/>
          <w:sz w:val="24"/>
          <w:szCs w:val="24"/>
          <w:vertAlign w:val="superscript"/>
        </w:rPr>
        <w:t>1</w:t>
      </w:r>
      <w:r w:rsidRPr="00FB4E49">
        <w:rPr>
          <w:rFonts w:ascii="Times New Roman" w:hAnsi="Times New Roman" w:cs="Times New Roman"/>
          <w:b/>
          <w:bCs/>
          <w:sz w:val="24"/>
          <w:szCs w:val="24"/>
        </w:rPr>
        <w:t>H NMR spectrum of compound 1.</w:t>
      </w:r>
    </w:p>
    <w:p w14:paraId="7BB0E44D" w14:textId="00946FFE" w:rsidR="00B66A10" w:rsidRDefault="00B66A10" w:rsidP="008D094B">
      <w:pPr>
        <w:spacing w:afterLines="50" w:after="156" w:line="480" w:lineRule="auto"/>
        <w:rPr>
          <w:rFonts w:ascii="Times New Roman" w:hAnsi="Times New Roman" w:cs="Times New Roman"/>
          <w:sz w:val="24"/>
          <w:szCs w:val="24"/>
        </w:rPr>
      </w:pPr>
      <w:r w:rsidRPr="000D7BFB">
        <w:rPr>
          <w:rFonts w:ascii="Times New Roman" w:hAnsi="Times New Roman" w:cs="Times New Roman"/>
          <w:sz w:val="24"/>
          <w:szCs w:val="24"/>
          <w:vertAlign w:val="superscript"/>
        </w:rPr>
        <w:t>1</w:t>
      </w:r>
      <w:r w:rsidRPr="000D7BFB">
        <w:rPr>
          <w:rFonts w:ascii="Times New Roman" w:hAnsi="Times New Roman" w:cs="Times New Roman"/>
          <w:sz w:val="24"/>
          <w:szCs w:val="24"/>
        </w:rPr>
        <w:t>H</w:t>
      </w:r>
      <w:r>
        <w:rPr>
          <w:rFonts w:ascii="Times New Roman" w:hAnsi="Times New Roman" w:cs="Times New Roman"/>
          <w:sz w:val="24"/>
          <w:szCs w:val="24"/>
        </w:rPr>
        <w:t xml:space="preserve"> </w:t>
      </w:r>
      <w:r w:rsidRPr="000D7BFB">
        <w:rPr>
          <w:rFonts w:ascii="Times New Roman" w:hAnsi="Times New Roman" w:cs="Times New Roman"/>
          <w:sz w:val="24"/>
          <w:szCs w:val="24"/>
        </w:rPr>
        <w:t xml:space="preserve">NMR spectrum </w:t>
      </w:r>
      <w:r w:rsidRPr="00B66A10">
        <w:rPr>
          <w:rFonts w:ascii="Times New Roman" w:hAnsi="Times New Roman" w:cs="Times New Roman"/>
          <w:sz w:val="24"/>
          <w:szCs w:val="24"/>
        </w:rPr>
        <w:t>(CDCl</w:t>
      </w:r>
      <w:r w:rsidRPr="00B66A10">
        <w:rPr>
          <w:rFonts w:ascii="Times New Roman" w:hAnsi="Times New Roman" w:cs="Times New Roman"/>
          <w:sz w:val="24"/>
          <w:szCs w:val="24"/>
          <w:vertAlign w:val="subscript"/>
        </w:rPr>
        <w:t>3</w:t>
      </w:r>
      <w:r w:rsidRPr="00B66A10">
        <w:rPr>
          <w:rFonts w:ascii="Times New Roman" w:hAnsi="Times New Roman" w:cs="Times New Roman"/>
          <w:sz w:val="24"/>
          <w:szCs w:val="24"/>
        </w:rPr>
        <w:t xml:space="preserve">, 400 MHz, 298 K) </w:t>
      </w:r>
      <w:r w:rsidRPr="000D7BFB">
        <w:rPr>
          <w:rFonts w:ascii="Times New Roman" w:hAnsi="Times New Roman" w:cs="Times New Roman"/>
          <w:sz w:val="24"/>
          <w:szCs w:val="24"/>
        </w:rPr>
        <w:t xml:space="preserve">of compound </w:t>
      </w:r>
      <w:r w:rsidR="00832DF6">
        <w:rPr>
          <w:rFonts w:ascii="Times New Roman" w:hAnsi="Times New Roman" w:cs="Times New Roman"/>
          <w:b/>
          <w:bCs/>
          <w:sz w:val="24"/>
          <w:szCs w:val="24"/>
        </w:rPr>
        <w:t>1</w:t>
      </w:r>
      <w:r w:rsidRPr="00B66A10">
        <w:rPr>
          <w:rFonts w:ascii="Times New Roman" w:hAnsi="Times New Roman" w:cs="Times New Roman"/>
          <w:sz w:val="24"/>
          <w:szCs w:val="24"/>
        </w:rPr>
        <w:t>.</w:t>
      </w:r>
    </w:p>
    <w:p w14:paraId="4C33697D" w14:textId="77777777" w:rsidR="00B66A10" w:rsidRDefault="00B66A10" w:rsidP="008D094B">
      <w:pPr>
        <w:spacing w:afterLines="50" w:after="156" w:line="480" w:lineRule="auto"/>
        <w:jc w:val="center"/>
        <w:rPr>
          <w:rFonts w:hint="eastAsia"/>
        </w:rPr>
      </w:pPr>
    </w:p>
    <w:p w14:paraId="6C46098F" w14:textId="31ED21ED" w:rsidR="00B66A10" w:rsidRDefault="00832DF6" w:rsidP="008D094B">
      <w:pPr>
        <w:spacing w:afterLines="50" w:after="156" w:line="480" w:lineRule="auto"/>
        <w:rPr>
          <w:rFonts w:ascii="Times New Roman" w:hAnsi="Times New Roman" w:cs="Times New Roman"/>
          <w:sz w:val="24"/>
          <w:szCs w:val="24"/>
        </w:rPr>
      </w:pPr>
      <w:r w:rsidRPr="00832DF6">
        <w:rPr>
          <w:noProof/>
        </w:rPr>
        <w:drawing>
          <wp:inline distT="0" distB="0" distL="0" distR="0" wp14:anchorId="3E8AC5A2" wp14:editId="7D46FBC6">
            <wp:extent cx="5274310" cy="3728720"/>
            <wp:effectExtent l="0" t="0" r="2540" b="5080"/>
            <wp:docPr id="449686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728720"/>
                    </a:xfrm>
                    <a:prstGeom prst="rect">
                      <a:avLst/>
                    </a:prstGeom>
                    <a:noFill/>
                    <a:ln>
                      <a:noFill/>
                    </a:ln>
                  </pic:spPr>
                </pic:pic>
              </a:graphicData>
            </a:graphic>
          </wp:inline>
        </w:drawing>
      </w:r>
    </w:p>
    <w:p w14:paraId="62CE2284" w14:textId="192F00FB" w:rsidR="003A2283" w:rsidRPr="00FB4E49" w:rsidRDefault="00FB4E49" w:rsidP="008D094B">
      <w:pPr>
        <w:spacing w:afterLines="50" w:after="156" w:line="480" w:lineRule="auto"/>
        <w:jc w:val="left"/>
        <w:rPr>
          <w:rFonts w:ascii="Times New Roman" w:hAnsi="Times New Roman" w:cs="Times New Roman"/>
          <w:b/>
          <w:bCs/>
          <w:sz w:val="24"/>
          <w:szCs w:val="24"/>
        </w:rPr>
      </w:pPr>
      <w:r>
        <w:rPr>
          <w:rFonts w:ascii="Times New Roman" w:hAnsi="Times New Roman" w:cs="Times New Roman" w:hint="eastAsia"/>
          <w:b/>
          <w:bCs/>
          <w:sz w:val="24"/>
          <w:szCs w:val="24"/>
        </w:rPr>
        <w:t xml:space="preserve">Supplementary </w:t>
      </w:r>
      <w:r w:rsidR="00B66A10" w:rsidRPr="00B66A10">
        <w:rPr>
          <w:rFonts w:ascii="Times New Roman" w:hAnsi="Times New Roman" w:cs="Times New Roman"/>
          <w:b/>
          <w:bCs/>
          <w:sz w:val="24"/>
          <w:szCs w:val="24"/>
        </w:rPr>
        <w:t xml:space="preserve">Figure </w:t>
      </w:r>
      <w:r w:rsidR="007F295B">
        <w:rPr>
          <w:rFonts w:ascii="Times New Roman" w:hAnsi="Times New Roman" w:cs="Times New Roman" w:hint="eastAsia"/>
          <w:b/>
          <w:bCs/>
          <w:sz w:val="24"/>
          <w:szCs w:val="24"/>
        </w:rPr>
        <w:t>5</w:t>
      </w:r>
      <w:r w:rsidR="00B66A10" w:rsidRPr="00B66A10">
        <w:rPr>
          <w:rFonts w:ascii="Times New Roman" w:hAnsi="Times New Roman" w:cs="Times New Roman"/>
          <w:sz w:val="24"/>
          <w:szCs w:val="24"/>
        </w:rPr>
        <w:t xml:space="preserve">. </w:t>
      </w:r>
      <w:r w:rsidR="00B66A10" w:rsidRPr="00FB4E49">
        <w:rPr>
          <w:rFonts w:ascii="Times New Roman" w:hAnsi="Times New Roman" w:cs="Times New Roman"/>
          <w:b/>
          <w:bCs/>
          <w:sz w:val="24"/>
          <w:szCs w:val="24"/>
          <w:vertAlign w:val="superscript"/>
        </w:rPr>
        <w:t>13</w:t>
      </w:r>
      <w:r w:rsidR="00B66A10" w:rsidRPr="00FB4E49">
        <w:rPr>
          <w:rFonts w:ascii="Times New Roman" w:hAnsi="Times New Roman" w:cs="Times New Roman"/>
          <w:b/>
          <w:bCs/>
          <w:sz w:val="24"/>
          <w:szCs w:val="24"/>
        </w:rPr>
        <w:t xml:space="preserve">C NMR spectrum of compound </w:t>
      </w:r>
      <w:r w:rsidR="00832DF6" w:rsidRPr="00FB4E49">
        <w:rPr>
          <w:rFonts w:ascii="Times New Roman" w:hAnsi="Times New Roman" w:cs="Times New Roman"/>
          <w:b/>
          <w:bCs/>
          <w:sz w:val="24"/>
          <w:szCs w:val="24"/>
        </w:rPr>
        <w:t>1</w:t>
      </w:r>
      <w:r w:rsidR="00B66A10" w:rsidRPr="00FB4E49">
        <w:rPr>
          <w:rFonts w:ascii="Times New Roman" w:hAnsi="Times New Roman" w:cs="Times New Roman"/>
          <w:b/>
          <w:bCs/>
          <w:sz w:val="24"/>
          <w:szCs w:val="24"/>
        </w:rPr>
        <w:t>.</w:t>
      </w:r>
    </w:p>
    <w:p w14:paraId="63762821" w14:textId="46EE5CE5" w:rsidR="00FB4E49" w:rsidRDefault="00FB4E49" w:rsidP="008D094B">
      <w:pPr>
        <w:spacing w:afterLines="50" w:after="156" w:line="480" w:lineRule="auto"/>
        <w:jc w:val="left"/>
        <w:rPr>
          <w:rFonts w:ascii="Times New Roman" w:hAnsi="Times New Roman" w:cs="Times New Roman"/>
          <w:sz w:val="24"/>
          <w:szCs w:val="24"/>
        </w:rPr>
      </w:pPr>
      <w:r w:rsidRPr="00B66A10">
        <w:rPr>
          <w:rFonts w:ascii="Times New Roman" w:hAnsi="Times New Roman" w:cs="Times New Roman"/>
          <w:sz w:val="24"/>
          <w:szCs w:val="24"/>
          <w:vertAlign w:val="superscript"/>
        </w:rPr>
        <w:t>13</w:t>
      </w:r>
      <w:r w:rsidRPr="00B66A10">
        <w:rPr>
          <w:rFonts w:ascii="Times New Roman" w:hAnsi="Times New Roman" w:cs="Times New Roman"/>
          <w:sz w:val="24"/>
          <w:szCs w:val="24"/>
        </w:rPr>
        <w:t>C NMR spectrum (CDCl</w:t>
      </w:r>
      <w:r w:rsidRPr="00B66A10">
        <w:rPr>
          <w:rFonts w:ascii="Times New Roman" w:hAnsi="Times New Roman" w:cs="Times New Roman"/>
          <w:sz w:val="24"/>
          <w:szCs w:val="24"/>
          <w:vertAlign w:val="subscript"/>
        </w:rPr>
        <w:t>3</w:t>
      </w:r>
      <w:r w:rsidRPr="00B66A10">
        <w:rPr>
          <w:rFonts w:ascii="Times New Roman" w:hAnsi="Times New Roman" w:cs="Times New Roman"/>
          <w:sz w:val="24"/>
          <w:szCs w:val="24"/>
        </w:rPr>
        <w:t>, 10</w:t>
      </w:r>
      <w:r>
        <w:rPr>
          <w:rFonts w:ascii="Times New Roman" w:hAnsi="Times New Roman" w:cs="Times New Roman"/>
          <w:sz w:val="24"/>
          <w:szCs w:val="24"/>
        </w:rPr>
        <w:t>1</w:t>
      </w:r>
      <w:r w:rsidRPr="00B66A10">
        <w:rPr>
          <w:rFonts w:ascii="Times New Roman" w:hAnsi="Times New Roman" w:cs="Times New Roman"/>
          <w:sz w:val="24"/>
          <w:szCs w:val="24"/>
        </w:rPr>
        <w:t xml:space="preserve"> MHz, 298 K) of </w:t>
      </w:r>
      <w:r w:rsidRPr="000D7BFB">
        <w:rPr>
          <w:rFonts w:ascii="Times New Roman" w:hAnsi="Times New Roman" w:cs="Times New Roman"/>
          <w:sz w:val="24"/>
          <w:szCs w:val="24"/>
        </w:rPr>
        <w:t xml:space="preserve">compound </w:t>
      </w:r>
      <w:r>
        <w:rPr>
          <w:rFonts w:ascii="Times New Roman" w:hAnsi="Times New Roman" w:cs="Times New Roman"/>
          <w:b/>
          <w:bCs/>
          <w:sz w:val="24"/>
          <w:szCs w:val="24"/>
        </w:rPr>
        <w:t>1</w:t>
      </w:r>
      <w:r w:rsidRPr="00B66A10">
        <w:rPr>
          <w:rFonts w:ascii="Times New Roman" w:hAnsi="Times New Roman" w:cs="Times New Roman"/>
          <w:sz w:val="24"/>
          <w:szCs w:val="24"/>
        </w:rPr>
        <w:t>.</w:t>
      </w:r>
    </w:p>
    <w:p w14:paraId="2E5638D8" w14:textId="3CCF73FC" w:rsidR="006706DA" w:rsidRDefault="006706DA" w:rsidP="008D094B">
      <w:pPr>
        <w:widowControl/>
        <w:spacing w:line="480" w:lineRule="auto"/>
        <w:jc w:val="left"/>
        <w:rPr>
          <w:rFonts w:ascii="Times New Roman" w:hAnsi="Times New Roman" w:cs="Times New Roman"/>
          <w:sz w:val="24"/>
          <w:szCs w:val="24"/>
        </w:rPr>
      </w:pPr>
      <w:r>
        <w:rPr>
          <w:rFonts w:ascii="Times New Roman" w:hAnsi="Times New Roman" w:cs="Times New Roman"/>
          <w:sz w:val="24"/>
          <w:szCs w:val="24"/>
        </w:rPr>
        <w:br w:type="page"/>
      </w:r>
    </w:p>
    <w:p w14:paraId="7DA16941" w14:textId="77777777" w:rsidR="006706DA" w:rsidRPr="00ED698A" w:rsidRDefault="006706DA" w:rsidP="008D094B">
      <w:pPr>
        <w:spacing w:afterLines="50" w:after="156" w:line="480" w:lineRule="auto"/>
        <w:jc w:val="left"/>
        <w:rPr>
          <w:rFonts w:ascii="Times New Roman" w:hAnsi="Times New Roman" w:cs="Times New Roman"/>
          <w:sz w:val="24"/>
          <w:szCs w:val="24"/>
        </w:rPr>
      </w:pPr>
    </w:p>
    <w:p w14:paraId="6D51F6F6" w14:textId="54783C86" w:rsidR="00B66A10" w:rsidRPr="003A2283" w:rsidRDefault="00832DF6" w:rsidP="008D094B">
      <w:pPr>
        <w:spacing w:afterLines="50" w:after="156" w:line="480" w:lineRule="auto"/>
        <w:rPr>
          <w:rFonts w:ascii="Times New Roman" w:hAnsi="Times New Roman" w:cs="Times New Roman"/>
          <w:sz w:val="24"/>
          <w:szCs w:val="24"/>
        </w:rPr>
      </w:pPr>
      <w:r w:rsidRPr="00832DF6">
        <w:rPr>
          <w:noProof/>
        </w:rPr>
        <w:drawing>
          <wp:inline distT="0" distB="0" distL="0" distR="0" wp14:anchorId="1FC8335F" wp14:editId="74B4D20F">
            <wp:extent cx="5274310" cy="3728720"/>
            <wp:effectExtent l="0" t="0" r="2540" b="5080"/>
            <wp:docPr id="8305418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728720"/>
                    </a:xfrm>
                    <a:prstGeom prst="rect">
                      <a:avLst/>
                    </a:prstGeom>
                    <a:noFill/>
                    <a:ln>
                      <a:noFill/>
                    </a:ln>
                  </pic:spPr>
                </pic:pic>
              </a:graphicData>
            </a:graphic>
          </wp:inline>
        </w:drawing>
      </w:r>
    </w:p>
    <w:p w14:paraId="7C7C392B" w14:textId="6EA9E440" w:rsidR="00B66A10" w:rsidRDefault="007F295B" w:rsidP="008D094B">
      <w:pPr>
        <w:spacing w:afterLines="50" w:after="156" w:line="480" w:lineRule="auto"/>
        <w:jc w:val="left"/>
        <w:rPr>
          <w:rFonts w:ascii="Times New Roman" w:hAnsi="Times New Roman" w:cs="Times New Roman"/>
          <w:sz w:val="24"/>
          <w:szCs w:val="24"/>
        </w:rPr>
      </w:pPr>
      <w:r>
        <w:rPr>
          <w:rFonts w:ascii="Times New Roman" w:hAnsi="Times New Roman" w:cs="Times New Roman" w:hint="eastAsia"/>
          <w:b/>
          <w:bCs/>
          <w:sz w:val="24"/>
          <w:szCs w:val="24"/>
        </w:rPr>
        <w:t xml:space="preserve">Supplementary </w:t>
      </w:r>
      <w:r w:rsidRPr="00B66A10">
        <w:rPr>
          <w:rFonts w:ascii="Times New Roman" w:hAnsi="Times New Roman" w:cs="Times New Roman"/>
          <w:b/>
          <w:bCs/>
          <w:sz w:val="24"/>
          <w:szCs w:val="24"/>
        </w:rPr>
        <w:t xml:space="preserve">Figure </w:t>
      </w:r>
      <w:r>
        <w:rPr>
          <w:rFonts w:ascii="Times New Roman" w:hAnsi="Times New Roman" w:cs="Times New Roman" w:hint="eastAsia"/>
          <w:b/>
          <w:bCs/>
          <w:sz w:val="24"/>
          <w:szCs w:val="24"/>
        </w:rPr>
        <w:t>6</w:t>
      </w:r>
      <w:r w:rsidRPr="00B66A10">
        <w:rPr>
          <w:rFonts w:ascii="Times New Roman" w:hAnsi="Times New Roman" w:cs="Times New Roman"/>
          <w:sz w:val="24"/>
          <w:szCs w:val="24"/>
        </w:rPr>
        <w:t>.</w:t>
      </w:r>
      <w:r w:rsidR="00B66A10" w:rsidRPr="000D7BFB">
        <w:rPr>
          <w:rFonts w:ascii="Times New Roman" w:hAnsi="Times New Roman" w:cs="Times New Roman"/>
          <w:sz w:val="24"/>
          <w:szCs w:val="24"/>
        </w:rPr>
        <w:t xml:space="preserve"> </w:t>
      </w:r>
      <w:r w:rsidR="00B66A10" w:rsidRPr="007F295B">
        <w:rPr>
          <w:rFonts w:ascii="Times New Roman" w:hAnsi="Times New Roman" w:cs="Times New Roman"/>
          <w:b/>
          <w:bCs/>
          <w:sz w:val="24"/>
          <w:szCs w:val="24"/>
          <w:vertAlign w:val="superscript"/>
        </w:rPr>
        <w:t>1</w:t>
      </w:r>
      <w:r w:rsidR="00B66A10" w:rsidRPr="007F295B">
        <w:rPr>
          <w:rFonts w:ascii="Times New Roman" w:hAnsi="Times New Roman" w:cs="Times New Roman"/>
          <w:b/>
          <w:bCs/>
          <w:sz w:val="24"/>
          <w:szCs w:val="24"/>
        </w:rPr>
        <w:t xml:space="preserve">H NMR spectrum of </w:t>
      </w:r>
      <w:r w:rsidR="00832DF6" w:rsidRPr="007F295B">
        <w:rPr>
          <w:rFonts w:ascii="Times New Roman" w:hAnsi="Times New Roman" w:cs="Times New Roman"/>
          <w:b/>
          <w:bCs/>
          <w:sz w:val="24"/>
          <w:szCs w:val="24"/>
        </w:rPr>
        <w:t>TBBA</w:t>
      </w:r>
      <w:r w:rsidR="00B66A10" w:rsidRPr="007F295B">
        <w:rPr>
          <w:rFonts w:ascii="Times New Roman" w:hAnsi="Times New Roman" w:cs="Times New Roman"/>
          <w:b/>
          <w:bCs/>
          <w:sz w:val="24"/>
          <w:szCs w:val="24"/>
        </w:rPr>
        <w:t>.</w:t>
      </w:r>
    </w:p>
    <w:p w14:paraId="3A27653F" w14:textId="1463E985" w:rsidR="007F295B" w:rsidRDefault="007F295B" w:rsidP="008D094B">
      <w:pPr>
        <w:spacing w:afterLines="50" w:after="156" w:line="480" w:lineRule="auto"/>
        <w:jc w:val="left"/>
        <w:rPr>
          <w:rFonts w:ascii="Times New Roman" w:hAnsi="Times New Roman" w:cs="Times New Roman"/>
          <w:sz w:val="24"/>
          <w:szCs w:val="24"/>
        </w:rPr>
      </w:pPr>
      <w:r w:rsidRPr="000D7BFB">
        <w:rPr>
          <w:rFonts w:ascii="Times New Roman" w:hAnsi="Times New Roman" w:cs="Times New Roman"/>
          <w:sz w:val="24"/>
          <w:szCs w:val="24"/>
          <w:vertAlign w:val="superscript"/>
        </w:rPr>
        <w:t>1</w:t>
      </w:r>
      <w:r w:rsidRPr="000D7BFB">
        <w:rPr>
          <w:rFonts w:ascii="Times New Roman" w:hAnsi="Times New Roman" w:cs="Times New Roman"/>
          <w:sz w:val="24"/>
          <w:szCs w:val="24"/>
        </w:rPr>
        <w:t>H</w:t>
      </w:r>
      <w:r>
        <w:rPr>
          <w:rFonts w:ascii="Times New Roman" w:hAnsi="Times New Roman" w:cs="Times New Roman"/>
          <w:sz w:val="24"/>
          <w:szCs w:val="24"/>
        </w:rPr>
        <w:t xml:space="preserve"> </w:t>
      </w:r>
      <w:r w:rsidRPr="000D7BFB">
        <w:rPr>
          <w:rFonts w:ascii="Times New Roman" w:hAnsi="Times New Roman" w:cs="Times New Roman"/>
          <w:sz w:val="24"/>
          <w:szCs w:val="24"/>
        </w:rPr>
        <w:t xml:space="preserve">NMR spectrum </w:t>
      </w:r>
      <w:r w:rsidRPr="00B66A10">
        <w:rPr>
          <w:rFonts w:ascii="Times New Roman" w:hAnsi="Times New Roman" w:cs="Times New Roman"/>
          <w:sz w:val="24"/>
          <w:szCs w:val="24"/>
        </w:rPr>
        <w:t>(</w:t>
      </w:r>
      <w:r>
        <w:rPr>
          <w:rFonts w:ascii="Times New Roman" w:hAnsi="Times New Roman" w:cs="Times New Roman"/>
          <w:sz w:val="24"/>
          <w:szCs w:val="24"/>
        </w:rPr>
        <w:t>DMSO</w:t>
      </w:r>
      <w:r w:rsidRPr="00B66A10">
        <w:rPr>
          <w:rFonts w:ascii="Times New Roman" w:hAnsi="Times New Roman" w:cs="Times New Roman"/>
          <w:sz w:val="24"/>
          <w:szCs w:val="24"/>
        </w:rPr>
        <w:t xml:space="preserve">, 400 MHz, 298 K) </w:t>
      </w:r>
      <w:r w:rsidRPr="000D7BFB">
        <w:rPr>
          <w:rFonts w:ascii="Times New Roman" w:hAnsi="Times New Roman" w:cs="Times New Roman"/>
          <w:sz w:val="24"/>
          <w:szCs w:val="24"/>
        </w:rPr>
        <w:t xml:space="preserve">of </w:t>
      </w:r>
      <w:r>
        <w:rPr>
          <w:rFonts w:ascii="Times New Roman" w:hAnsi="Times New Roman" w:cs="Times New Roman"/>
          <w:sz w:val="24"/>
          <w:szCs w:val="24"/>
        </w:rPr>
        <w:t>TBBA</w:t>
      </w:r>
      <w:r w:rsidRPr="00B66A10">
        <w:rPr>
          <w:rFonts w:ascii="Times New Roman" w:hAnsi="Times New Roman" w:cs="Times New Roman"/>
          <w:sz w:val="24"/>
          <w:szCs w:val="24"/>
        </w:rPr>
        <w:t>.</w:t>
      </w:r>
    </w:p>
    <w:p w14:paraId="44AA25ED" w14:textId="77777777" w:rsidR="00B66A10" w:rsidRDefault="00B66A10" w:rsidP="008D094B">
      <w:pPr>
        <w:spacing w:afterLines="50" w:after="156" w:line="480" w:lineRule="auto"/>
        <w:jc w:val="center"/>
        <w:rPr>
          <w:rFonts w:hint="eastAsia"/>
        </w:rPr>
      </w:pPr>
    </w:p>
    <w:p w14:paraId="56B4CE7B" w14:textId="0DDF5FAB" w:rsidR="0033717A" w:rsidRDefault="00832DF6" w:rsidP="008D094B">
      <w:pPr>
        <w:spacing w:afterLines="50" w:after="156" w:line="480" w:lineRule="auto"/>
        <w:rPr>
          <w:rFonts w:ascii="Times New Roman" w:hAnsi="Times New Roman" w:cs="Times New Roman"/>
          <w:sz w:val="24"/>
          <w:szCs w:val="24"/>
        </w:rPr>
      </w:pPr>
      <w:r w:rsidRPr="00832DF6">
        <w:rPr>
          <w:noProof/>
        </w:rPr>
        <w:lastRenderedPageBreak/>
        <w:drawing>
          <wp:inline distT="0" distB="0" distL="0" distR="0" wp14:anchorId="67B4D4A0" wp14:editId="6ADC7326">
            <wp:extent cx="5274310" cy="3728720"/>
            <wp:effectExtent l="0" t="0" r="2540" b="5080"/>
            <wp:docPr id="18933430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728720"/>
                    </a:xfrm>
                    <a:prstGeom prst="rect">
                      <a:avLst/>
                    </a:prstGeom>
                    <a:noFill/>
                    <a:ln>
                      <a:noFill/>
                    </a:ln>
                  </pic:spPr>
                </pic:pic>
              </a:graphicData>
            </a:graphic>
          </wp:inline>
        </w:drawing>
      </w:r>
    </w:p>
    <w:p w14:paraId="2120073F" w14:textId="39979156" w:rsidR="003A2283" w:rsidRDefault="007F295B" w:rsidP="008D094B">
      <w:pPr>
        <w:spacing w:afterLines="50" w:after="156" w:line="480" w:lineRule="auto"/>
        <w:jc w:val="left"/>
        <w:rPr>
          <w:rFonts w:ascii="Times New Roman" w:hAnsi="Times New Roman" w:cs="Times New Roman"/>
          <w:b/>
          <w:bCs/>
          <w:sz w:val="24"/>
          <w:szCs w:val="24"/>
        </w:rPr>
      </w:pPr>
      <w:r>
        <w:rPr>
          <w:rFonts w:ascii="Times New Roman" w:hAnsi="Times New Roman" w:cs="Times New Roman" w:hint="eastAsia"/>
          <w:b/>
          <w:bCs/>
          <w:sz w:val="24"/>
          <w:szCs w:val="24"/>
        </w:rPr>
        <w:t xml:space="preserve">Supplementary </w:t>
      </w:r>
      <w:r w:rsidRPr="00B66A10">
        <w:rPr>
          <w:rFonts w:ascii="Times New Roman" w:hAnsi="Times New Roman" w:cs="Times New Roman"/>
          <w:b/>
          <w:bCs/>
          <w:sz w:val="24"/>
          <w:szCs w:val="24"/>
        </w:rPr>
        <w:t xml:space="preserve">Figure </w:t>
      </w:r>
      <w:r>
        <w:rPr>
          <w:rFonts w:ascii="Times New Roman" w:hAnsi="Times New Roman" w:cs="Times New Roman" w:hint="eastAsia"/>
          <w:b/>
          <w:bCs/>
          <w:sz w:val="24"/>
          <w:szCs w:val="24"/>
        </w:rPr>
        <w:t>7</w:t>
      </w:r>
      <w:r w:rsidRPr="00B66A10">
        <w:rPr>
          <w:rFonts w:ascii="Times New Roman" w:hAnsi="Times New Roman" w:cs="Times New Roman"/>
          <w:sz w:val="24"/>
          <w:szCs w:val="24"/>
        </w:rPr>
        <w:t>.</w:t>
      </w:r>
      <w:r w:rsidR="00B66A10" w:rsidRPr="00B66A10">
        <w:rPr>
          <w:rFonts w:ascii="Times New Roman" w:hAnsi="Times New Roman" w:cs="Times New Roman"/>
          <w:sz w:val="24"/>
          <w:szCs w:val="24"/>
        </w:rPr>
        <w:t xml:space="preserve"> </w:t>
      </w:r>
      <w:r w:rsidR="00B66A10" w:rsidRPr="007F295B">
        <w:rPr>
          <w:rFonts w:ascii="Times New Roman" w:hAnsi="Times New Roman" w:cs="Times New Roman"/>
          <w:b/>
          <w:bCs/>
          <w:sz w:val="24"/>
          <w:szCs w:val="24"/>
          <w:vertAlign w:val="superscript"/>
        </w:rPr>
        <w:t>13</w:t>
      </w:r>
      <w:r w:rsidR="00B66A10" w:rsidRPr="007F295B">
        <w:rPr>
          <w:rFonts w:ascii="Times New Roman" w:hAnsi="Times New Roman" w:cs="Times New Roman"/>
          <w:b/>
          <w:bCs/>
          <w:sz w:val="24"/>
          <w:szCs w:val="24"/>
        </w:rPr>
        <w:t xml:space="preserve">C NMR spectrum of </w:t>
      </w:r>
      <w:r w:rsidR="00832DF6" w:rsidRPr="007F295B">
        <w:rPr>
          <w:rFonts w:ascii="Times New Roman" w:hAnsi="Times New Roman" w:cs="Times New Roman"/>
          <w:b/>
          <w:bCs/>
          <w:sz w:val="24"/>
          <w:szCs w:val="24"/>
        </w:rPr>
        <w:t>TBBA</w:t>
      </w:r>
      <w:r w:rsidR="00B66A10" w:rsidRPr="007F295B">
        <w:rPr>
          <w:rFonts w:ascii="Times New Roman" w:hAnsi="Times New Roman" w:cs="Times New Roman"/>
          <w:b/>
          <w:bCs/>
          <w:sz w:val="24"/>
          <w:szCs w:val="24"/>
        </w:rPr>
        <w:t>.</w:t>
      </w:r>
      <w:r w:rsidR="00B66A10" w:rsidRPr="00B66A10">
        <w:rPr>
          <w:rFonts w:ascii="Times New Roman" w:hAnsi="Times New Roman" w:cs="Times New Roman" w:hint="eastAsia"/>
          <w:b/>
          <w:bCs/>
          <w:sz w:val="24"/>
          <w:szCs w:val="24"/>
        </w:rPr>
        <w:t xml:space="preserve"> </w:t>
      </w:r>
    </w:p>
    <w:p w14:paraId="6EC0798F" w14:textId="24E7BC26" w:rsidR="007F295B" w:rsidRDefault="007F295B" w:rsidP="008D094B">
      <w:pPr>
        <w:spacing w:afterLines="50" w:after="156" w:line="480" w:lineRule="auto"/>
        <w:jc w:val="left"/>
        <w:rPr>
          <w:rFonts w:ascii="Times New Roman" w:hAnsi="Times New Roman" w:cs="Times New Roman"/>
          <w:sz w:val="24"/>
          <w:szCs w:val="24"/>
        </w:rPr>
      </w:pPr>
      <w:r w:rsidRPr="00B66A10">
        <w:rPr>
          <w:rFonts w:ascii="Times New Roman" w:hAnsi="Times New Roman" w:cs="Times New Roman"/>
          <w:sz w:val="24"/>
          <w:szCs w:val="24"/>
          <w:vertAlign w:val="superscript"/>
        </w:rPr>
        <w:t>13</w:t>
      </w:r>
      <w:r w:rsidRPr="00B66A10">
        <w:rPr>
          <w:rFonts w:ascii="Times New Roman" w:hAnsi="Times New Roman" w:cs="Times New Roman"/>
          <w:sz w:val="24"/>
          <w:szCs w:val="24"/>
        </w:rPr>
        <w:t>C NMR spectrum (</w:t>
      </w:r>
      <w:r>
        <w:rPr>
          <w:rFonts w:ascii="Times New Roman" w:hAnsi="Times New Roman" w:cs="Times New Roman"/>
          <w:sz w:val="24"/>
          <w:szCs w:val="24"/>
        </w:rPr>
        <w:t>DMSO</w:t>
      </w:r>
      <w:r w:rsidRPr="00B66A10">
        <w:rPr>
          <w:rFonts w:ascii="Times New Roman" w:hAnsi="Times New Roman" w:cs="Times New Roman"/>
          <w:sz w:val="24"/>
          <w:szCs w:val="24"/>
        </w:rPr>
        <w:t>, 10</w:t>
      </w:r>
      <w:r>
        <w:rPr>
          <w:rFonts w:ascii="Times New Roman" w:hAnsi="Times New Roman" w:cs="Times New Roman"/>
          <w:sz w:val="24"/>
          <w:szCs w:val="24"/>
        </w:rPr>
        <w:t>1</w:t>
      </w:r>
      <w:r w:rsidRPr="00B66A10">
        <w:rPr>
          <w:rFonts w:ascii="Times New Roman" w:hAnsi="Times New Roman" w:cs="Times New Roman"/>
          <w:sz w:val="24"/>
          <w:szCs w:val="24"/>
        </w:rPr>
        <w:t xml:space="preserve"> MHz, 298 K) of </w:t>
      </w:r>
      <w:r>
        <w:rPr>
          <w:rFonts w:ascii="Times New Roman" w:hAnsi="Times New Roman" w:cs="Times New Roman"/>
          <w:sz w:val="24"/>
          <w:szCs w:val="24"/>
        </w:rPr>
        <w:t>TBBA</w:t>
      </w:r>
      <w:r w:rsidRPr="00B66A10">
        <w:rPr>
          <w:rFonts w:ascii="Times New Roman" w:hAnsi="Times New Roman" w:cs="Times New Roman"/>
          <w:sz w:val="24"/>
          <w:szCs w:val="24"/>
        </w:rPr>
        <w:t>.</w:t>
      </w:r>
    </w:p>
    <w:p w14:paraId="6693DD97" w14:textId="01C16B03" w:rsidR="00976FA4" w:rsidRPr="00832DF6" w:rsidRDefault="00832DF6" w:rsidP="008D094B">
      <w:pPr>
        <w:spacing w:afterLines="50" w:after="156" w:line="480" w:lineRule="auto"/>
        <w:rPr>
          <w:rFonts w:ascii="Times New Roman" w:hAnsi="Times New Roman" w:cs="Times New Roman"/>
          <w:sz w:val="24"/>
          <w:szCs w:val="24"/>
        </w:rPr>
      </w:pPr>
      <w:r w:rsidRPr="00832DF6">
        <w:rPr>
          <w:noProof/>
        </w:rPr>
        <w:drawing>
          <wp:inline distT="0" distB="0" distL="0" distR="0" wp14:anchorId="76F35AFA" wp14:editId="3FBFF9E6">
            <wp:extent cx="5274310" cy="2958465"/>
            <wp:effectExtent l="0" t="0" r="2540" b="0"/>
            <wp:docPr id="3193934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58465"/>
                    </a:xfrm>
                    <a:prstGeom prst="rect">
                      <a:avLst/>
                    </a:prstGeom>
                    <a:noFill/>
                    <a:ln>
                      <a:noFill/>
                    </a:ln>
                  </pic:spPr>
                </pic:pic>
              </a:graphicData>
            </a:graphic>
          </wp:inline>
        </w:drawing>
      </w:r>
    </w:p>
    <w:p w14:paraId="73075C33" w14:textId="705C8E4D" w:rsidR="00976FA4" w:rsidRDefault="007F295B" w:rsidP="008D094B">
      <w:pPr>
        <w:spacing w:afterLines="50" w:after="156" w:line="480" w:lineRule="auto"/>
        <w:jc w:val="left"/>
        <w:rPr>
          <w:rFonts w:ascii="Times New Roman" w:hAnsi="Times New Roman" w:cs="Times New Roman"/>
          <w:sz w:val="24"/>
          <w:szCs w:val="24"/>
        </w:rPr>
      </w:pPr>
      <w:r>
        <w:rPr>
          <w:rFonts w:ascii="Times New Roman" w:hAnsi="Times New Roman" w:cs="Times New Roman" w:hint="eastAsia"/>
          <w:b/>
          <w:bCs/>
          <w:sz w:val="24"/>
          <w:szCs w:val="24"/>
        </w:rPr>
        <w:t xml:space="preserve">Supplementary </w:t>
      </w:r>
      <w:r w:rsidR="00976FA4" w:rsidRPr="00547E3F">
        <w:rPr>
          <w:rFonts w:ascii="Times New Roman" w:hAnsi="Times New Roman" w:cs="Times New Roman"/>
          <w:b/>
          <w:bCs/>
          <w:sz w:val="24"/>
          <w:szCs w:val="24"/>
        </w:rPr>
        <w:t xml:space="preserve">Figure </w:t>
      </w:r>
      <w:r>
        <w:rPr>
          <w:rFonts w:ascii="Times New Roman" w:hAnsi="Times New Roman" w:cs="Times New Roman" w:hint="eastAsia"/>
          <w:b/>
          <w:bCs/>
          <w:sz w:val="24"/>
          <w:szCs w:val="24"/>
        </w:rPr>
        <w:t>8</w:t>
      </w:r>
      <w:r w:rsidR="00976FA4" w:rsidRPr="00547E3F">
        <w:rPr>
          <w:rFonts w:ascii="Times New Roman" w:hAnsi="Times New Roman" w:cs="Times New Roman"/>
          <w:sz w:val="24"/>
          <w:szCs w:val="24"/>
        </w:rPr>
        <w:t xml:space="preserve">. </w:t>
      </w:r>
      <w:r w:rsidR="00976FA4" w:rsidRPr="006706DA">
        <w:rPr>
          <w:rFonts w:ascii="Times New Roman" w:hAnsi="Times New Roman" w:cs="Times New Roman"/>
          <w:b/>
          <w:bCs/>
          <w:sz w:val="24"/>
          <w:szCs w:val="24"/>
        </w:rPr>
        <w:t>MALDI-TOF mass spectrum of</w:t>
      </w:r>
      <w:r w:rsidR="00976FA4" w:rsidRPr="006706DA">
        <w:rPr>
          <w:b/>
          <w:bCs/>
        </w:rPr>
        <w:t xml:space="preserve"> </w:t>
      </w:r>
      <w:r w:rsidR="00976FA4" w:rsidRPr="006706DA">
        <w:rPr>
          <w:rFonts w:ascii="Times New Roman" w:hAnsi="Times New Roman" w:cs="Times New Roman"/>
          <w:b/>
          <w:bCs/>
          <w:sz w:val="24"/>
          <w:szCs w:val="24"/>
        </w:rPr>
        <w:t>TBBA.</w:t>
      </w:r>
    </w:p>
    <w:p w14:paraId="6DCBE1D0" w14:textId="60A1C1EA" w:rsidR="008668C8" w:rsidRDefault="006706DA" w:rsidP="008D094B">
      <w:pPr>
        <w:spacing w:afterLines="50" w:after="156" w:line="480" w:lineRule="auto"/>
        <w:jc w:val="left"/>
        <w:rPr>
          <w:rFonts w:ascii="Times New Roman" w:hAnsi="Times New Roman" w:cs="Times New Roman"/>
          <w:sz w:val="24"/>
          <w:szCs w:val="24"/>
        </w:rPr>
      </w:pPr>
      <w:r w:rsidRPr="00547E3F">
        <w:rPr>
          <w:rFonts w:ascii="Times New Roman" w:hAnsi="Times New Roman" w:cs="Times New Roman"/>
          <w:sz w:val="24"/>
          <w:szCs w:val="24"/>
        </w:rPr>
        <w:t>MALDI-TOF mass spectrum of</w:t>
      </w:r>
      <w:r w:rsidRPr="00547E3F">
        <w:t xml:space="preserve"> </w:t>
      </w:r>
      <w:r>
        <w:rPr>
          <w:rFonts w:ascii="Times New Roman" w:hAnsi="Times New Roman" w:cs="Times New Roman"/>
          <w:sz w:val="24"/>
          <w:szCs w:val="24"/>
        </w:rPr>
        <w:t>TBBA.</w:t>
      </w:r>
    </w:p>
    <w:p w14:paraId="2149FEA4" w14:textId="77777777" w:rsidR="008668C8" w:rsidRDefault="008668C8" w:rsidP="008D094B">
      <w:pPr>
        <w:spacing w:afterLines="50" w:after="156" w:line="480" w:lineRule="auto"/>
        <w:jc w:val="left"/>
        <w:rPr>
          <w:rFonts w:ascii="Times New Roman" w:hAnsi="Times New Roman" w:cs="Times New Roman"/>
          <w:sz w:val="24"/>
          <w:szCs w:val="24"/>
        </w:rPr>
      </w:pPr>
    </w:p>
    <w:p w14:paraId="4AE98866" w14:textId="77777777" w:rsidR="008668C8" w:rsidRDefault="008668C8" w:rsidP="008D094B">
      <w:pPr>
        <w:spacing w:afterLines="50" w:after="156" w:line="480" w:lineRule="auto"/>
        <w:jc w:val="left"/>
        <w:rPr>
          <w:rFonts w:ascii="Times New Roman" w:hAnsi="Times New Roman" w:cs="Times New Roman"/>
          <w:sz w:val="24"/>
          <w:szCs w:val="24"/>
        </w:rPr>
      </w:pPr>
    </w:p>
    <w:p w14:paraId="5262B9F1" w14:textId="2B802C06" w:rsidR="008668C8" w:rsidRDefault="0097378F" w:rsidP="008D094B">
      <w:pPr>
        <w:spacing w:afterLines="50" w:after="156"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25BF9D" wp14:editId="05581DBC">
            <wp:extent cx="2160000" cy="2362272"/>
            <wp:effectExtent l="0" t="0" r="0" b="0"/>
            <wp:docPr id="1939672306" name="图片 3"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72306" name="图片 3" descr="图表, 图示&#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2362272"/>
                    </a:xfrm>
                    <a:prstGeom prst="rect">
                      <a:avLst/>
                    </a:prstGeom>
                    <a:noFill/>
                    <a:ln>
                      <a:noFill/>
                    </a:ln>
                  </pic:spPr>
                </pic:pic>
              </a:graphicData>
            </a:graphic>
          </wp:inline>
        </w:drawing>
      </w:r>
    </w:p>
    <w:p w14:paraId="727887A8" w14:textId="423539A3" w:rsidR="0097378F" w:rsidRDefault="00F24D97" w:rsidP="008D094B">
      <w:pPr>
        <w:spacing w:afterLines="50" w:after="156" w:line="480" w:lineRule="auto"/>
        <w:jc w:val="left"/>
        <w:rPr>
          <w:rFonts w:ascii="Times New Roman" w:hAnsi="Times New Roman" w:cs="Times New Roman"/>
          <w:b/>
          <w:bCs/>
          <w:sz w:val="24"/>
          <w:szCs w:val="24"/>
        </w:rPr>
      </w:pPr>
      <w:r>
        <w:rPr>
          <w:rFonts w:ascii="Times New Roman" w:hAnsi="Times New Roman" w:cs="Times New Roman" w:hint="eastAsia"/>
          <w:b/>
          <w:bCs/>
          <w:sz w:val="24"/>
          <w:szCs w:val="24"/>
        </w:rPr>
        <w:t xml:space="preserve">Supplementary </w:t>
      </w:r>
      <w:r w:rsidRPr="00547E3F">
        <w:rPr>
          <w:rFonts w:ascii="Times New Roman" w:hAnsi="Times New Roman" w:cs="Times New Roman"/>
          <w:b/>
          <w:bCs/>
          <w:sz w:val="24"/>
          <w:szCs w:val="24"/>
        </w:rPr>
        <w:t xml:space="preserve">Figure </w:t>
      </w:r>
      <w:r>
        <w:rPr>
          <w:rFonts w:ascii="Times New Roman" w:hAnsi="Times New Roman" w:cs="Times New Roman" w:hint="eastAsia"/>
          <w:b/>
          <w:bCs/>
          <w:sz w:val="24"/>
          <w:szCs w:val="24"/>
        </w:rPr>
        <w:t>9</w:t>
      </w:r>
      <w:r w:rsidR="008668C8" w:rsidRPr="008668C8">
        <w:rPr>
          <w:rFonts w:ascii="Times New Roman" w:hAnsi="Times New Roman" w:cs="Times New Roman"/>
          <w:b/>
          <w:bCs/>
          <w:sz w:val="24"/>
          <w:szCs w:val="24"/>
        </w:rPr>
        <w:t xml:space="preserve">. </w:t>
      </w:r>
      <w:r w:rsidR="0097378F" w:rsidRPr="00125010">
        <w:rPr>
          <w:rFonts w:ascii="Times New Roman" w:hAnsi="Times New Roman" w:cs="Times New Roman"/>
          <w:b/>
          <w:bCs/>
          <w:sz w:val="24"/>
          <w:szCs w:val="24"/>
        </w:rPr>
        <w:t>FTIR spectra of</w:t>
      </w:r>
      <w:r w:rsidR="0097378F">
        <w:rPr>
          <w:rFonts w:ascii="Times New Roman" w:hAnsi="Times New Roman" w:cs="Times New Roman" w:hint="eastAsia"/>
          <w:b/>
          <w:bCs/>
          <w:sz w:val="24"/>
          <w:szCs w:val="24"/>
        </w:rPr>
        <w:t xml:space="preserve"> CPB, TBBA, and CPB-TBBA</w:t>
      </w:r>
    </w:p>
    <w:p w14:paraId="54CF8496" w14:textId="2C7B491A" w:rsidR="008668C8" w:rsidRDefault="0097378F" w:rsidP="008D094B">
      <w:pPr>
        <w:spacing w:afterLines="50" w:after="156" w:line="480" w:lineRule="auto"/>
        <w:rPr>
          <w:rFonts w:ascii="Times New Roman" w:hAnsi="Times New Roman"/>
          <w:sz w:val="24"/>
          <w:szCs w:val="24"/>
        </w:rPr>
      </w:pPr>
      <w:r w:rsidRPr="0097378F">
        <w:rPr>
          <w:rFonts w:ascii="Times New Roman" w:hAnsi="Times New Roman" w:cs="Times New Roman"/>
          <w:sz w:val="24"/>
          <w:szCs w:val="24"/>
        </w:rPr>
        <w:t>FTIR spectra of</w:t>
      </w:r>
      <w:r w:rsidRPr="0097378F">
        <w:rPr>
          <w:rFonts w:ascii="Times New Roman" w:hAnsi="Times New Roman" w:cs="Times New Roman" w:hint="eastAsia"/>
          <w:sz w:val="24"/>
          <w:szCs w:val="24"/>
        </w:rPr>
        <w:t xml:space="preserve"> CPB</w:t>
      </w:r>
      <w:r>
        <w:rPr>
          <w:rFonts w:ascii="Times New Roman" w:hAnsi="Times New Roman" w:cs="Times New Roman" w:hint="eastAsia"/>
          <w:sz w:val="24"/>
          <w:szCs w:val="24"/>
        </w:rPr>
        <w:t xml:space="preserve"> (blue)</w:t>
      </w:r>
      <w:r w:rsidRPr="0097378F">
        <w:rPr>
          <w:rFonts w:ascii="Times New Roman" w:hAnsi="Times New Roman" w:cs="Times New Roman" w:hint="eastAsia"/>
          <w:sz w:val="24"/>
          <w:szCs w:val="24"/>
        </w:rPr>
        <w:t xml:space="preserve">, </w:t>
      </w:r>
      <w:r w:rsidRPr="004F314E">
        <w:rPr>
          <w:rFonts w:ascii="Times New Roman" w:hAnsi="Times New Roman" w:cs="Times New Roman" w:hint="eastAsia"/>
          <w:sz w:val="24"/>
          <w:szCs w:val="24"/>
        </w:rPr>
        <w:t xml:space="preserve">TBBA (orange) and CPB-TBBA (red). </w:t>
      </w:r>
      <w:r w:rsidR="004F314E" w:rsidRPr="004F314E">
        <w:rPr>
          <w:rFonts w:ascii="Times New Roman" w:hAnsi="Times New Roman"/>
          <w:sz w:val="24"/>
          <w:szCs w:val="24"/>
        </w:rPr>
        <w:t>T</w:t>
      </w:r>
      <w:r w:rsidR="004F314E" w:rsidRPr="004F314E">
        <w:rPr>
          <w:rFonts w:ascii="Times New Roman" w:hAnsi="Times New Roman" w:hint="eastAsia"/>
          <w:sz w:val="24"/>
          <w:szCs w:val="24"/>
        </w:rPr>
        <w:t xml:space="preserve">he </w:t>
      </w:r>
      <w:r w:rsidR="004F314E" w:rsidRPr="004F314E">
        <w:rPr>
          <w:rFonts w:ascii="Times New Roman" w:hAnsi="Times New Roman"/>
          <w:sz w:val="24"/>
          <w:szCs w:val="24"/>
        </w:rPr>
        <w:t>broad feature in the range of 2500-3500cm</w:t>
      </w:r>
      <w:r w:rsidR="004F314E" w:rsidRPr="004F314E">
        <w:rPr>
          <w:rFonts w:ascii="Times New Roman" w:hAnsi="Times New Roman"/>
          <w:sz w:val="24"/>
          <w:szCs w:val="24"/>
          <w:vertAlign w:val="superscript"/>
        </w:rPr>
        <w:t>-1</w:t>
      </w:r>
      <w:r w:rsidR="004F314E" w:rsidRPr="004F314E">
        <w:rPr>
          <w:rFonts w:ascii="Times New Roman" w:hAnsi="Times New Roman"/>
          <w:sz w:val="24"/>
          <w:szCs w:val="24"/>
        </w:rPr>
        <w:t xml:space="preserve"> correspond</w:t>
      </w:r>
      <w:r w:rsidR="004F314E" w:rsidRPr="004F314E">
        <w:rPr>
          <w:rFonts w:ascii="Times New Roman" w:hAnsi="Times New Roman" w:hint="eastAsia"/>
          <w:sz w:val="24"/>
          <w:szCs w:val="24"/>
        </w:rPr>
        <w:t>ing</w:t>
      </w:r>
      <w:r w:rsidR="004F314E" w:rsidRPr="004F314E">
        <w:rPr>
          <w:rFonts w:ascii="Times New Roman" w:hAnsi="Times New Roman"/>
          <w:sz w:val="24"/>
          <w:szCs w:val="24"/>
        </w:rPr>
        <w:t xml:space="preserve"> to the vibration of the -OH group</w:t>
      </w:r>
      <w:r w:rsidR="004F314E">
        <w:rPr>
          <w:rFonts w:ascii="Times New Roman" w:hAnsi="Times New Roman"/>
          <w:sz w:val="24"/>
          <w:szCs w:val="24"/>
        </w:rPr>
        <w:fldChar w:fldCharType="begin"/>
      </w:r>
      <w:r w:rsidR="001F0C13">
        <w:rPr>
          <w:rFonts w:ascii="Times New Roman" w:hAnsi="Times New Roman"/>
          <w:sz w:val="24"/>
          <w:szCs w:val="24"/>
        </w:rPr>
        <w:instrText xml:space="preserve"> ADDIN EN.CITE &lt;EndNote&gt;&lt;Cite&gt;&lt;Author&gt;He&lt;/Author&gt;&lt;Year&gt;2023&lt;/Year&gt;&lt;RecNum&gt;665&lt;/RecNum&gt;&lt;DisplayText&gt;&lt;style face="superscript"&gt;1,2&lt;/style&gt;&lt;/DisplayText&gt;&lt;record&gt;&lt;rec-number&gt;665&lt;/rec-number&gt;&lt;foreign-keys&gt;&lt;key app="EN" db-id="wdzrwd5rwe0rzmere985x2z6e9p5wtrw2awt" timestamp="1684205324"&gt;665&lt;/key&gt;&lt;/foreign-keys&gt;&lt;ref-type name="Journal Article"&gt;17&lt;/ref-type&gt;&lt;contributors&gt;&lt;authors&gt;&lt;author&gt;He, Shan&lt;/author&gt;&lt;author&gt;Du, Jun&lt;/author&gt;&lt;author&gt;Liang, Wenfei&lt;/author&gt;&lt;author&gt;Zhang, Boyu&lt;/author&gt;&lt;author&gt;Liang, Guijie&lt;/autho</w:instrText>
      </w:r>
      <w:r w:rsidR="001F0C13">
        <w:rPr>
          <w:rFonts w:ascii="Times New Roman" w:hAnsi="Times New Roman" w:hint="eastAsia"/>
          <w:sz w:val="24"/>
          <w:szCs w:val="24"/>
        </w:rPr>
        <w:instrText>r&gt;&lt;author&gt;Wu, Kaifeng&lt;/author&gt;&lt;/authors&gt;&lt;/contributors&gt;&lt;titles&gt;&lt;title&gt;Thermally Activated Delayed Near</w:instrText>
      </w:r>
      <w:r w:rsidR="001F0C13">
        <w:rPr>
          <w:rFonts w:ascii="Times New Roman" w:hAnsi="Times New Roman" w:hint="eastAsia"/>
          <w:sz w:val="24"/>
          <w:szCs w:val="24"/>
        </w:rPr>
        <w:instrText>‐</w:instrText>
      </w:r>
      <w:r w:rsidR="001F0C13">
        <w:rPr>
          <w:rFonts w:ascii="Times New Roman" w:hAnsi="Times New Roman" w:hint="eastAsia"/>
          <w:sz w:val="24"/>
          <w:szCs w:val="24"/>
        </w:rPr>
        <w:instrText>Infrared Photoluminescence from Functionalized Lead</w:instrText>
      </w:r>
      <w:r w:rsidR="001F0C13">
        <w:rPr>
          <w:rFonts w:ascii="Times New Roman" w:hAnsi="Times New Roman" w:hint="eastAsia"/>
          <w:sz w:val="24"/>
          <w:szCs w:val="24"/>
        </w:rPr>
        <w:instrText>‐</w:instrText>
      </w:r>
      <w:r w:rsidR="001F0C13">
        <w:rPr>
          <w:rFonts w:ascii="Times New Roman" w:hAnsi="Times New Roman" w:hint="eastAsia"/>
          <w:sz w:val="24"/>
          <w:szCs w:val="24"/>
        </w:rPr>
        <w:instrText>Free Nanocrystals&lt;/title&gt;&lt;secondary-title&gt;Angew. Chem., Int. Ed. &lt;/secondary-title&gt;&lt;/titles&gt;&lt;pages&gt;e</w:instrText>
      </w:r>
      <w:r w:rsidR="001F0C13">
        <w:rPr>
          <w:rFonts w:ascii="Times New Roman" w:hAnsi="Times New Roman"/>
          <w:sz w:val="24"/>
          <w:szCs w:val="24"/>
        </w:rPr>
        <w:instrText>202217287&lt;/pages&gt;&lt;volume&gt;135&lt;/volume&gt;&lt;number&gt;6&lt;/number&gt;&lt;dates&gt;&lt;year&gt;2023&lt;/year&gt;&lt;/dates&gt;&lt;isbn&gt;0044-8249&lt;/isbn&gt;&lt;urls&gt;&lt;/urls&gt;&lt;/record&gt;&lt;/Cite&gt;&lt;Cite&gt;&lt;Author&gt;Wheeler&lt;/Author&gt;&lt;Year&gt;2018&lt;/Year&gt;&lt;RecNum&gt;902&lt;/RecNum&gt;&lt;record&gt;&lt;rec-number&gt;902&lt;/rec-number&gt;&lt;foreign-keys&gt;&lt;key app="EN" db-id="wdzrwd5rwe0rzmere985x2z6e9p5wtrw2awt" timestamp="1721206056"&gt;902&lt;/key&gt;&lt;/foreign-keys&gt;&lt;ref-type name="Journal Article"&gt;17&lt;/ref-type&gt;&lt;contributors&gt;&lt;authors&gt;&lt;author&gt;Wheeler, Lance M&lt;/author&gt;&lt;author&gt;Sanehira, Erin M&lt;/author&gt;&lt;author&gt;Marshall, Ashley R&lt;/author&gt;&lt;author&gt;Schulz, Philip&lt;/author&gt;&lt;author&gt;Suri, Mokshin&lt;/author&gt;&lt;author&gt;Anderson, Nicholas C&lt;/author&gt;&lt;author&gt;Christians, Jeffrey A&lt;/author&gt;&lt;author&gt;Nordlund, Dennis&lt;/author&gt;&lt;author&gt;Sokaras, Dimosthenis&lt;/author&gt;&lt;author&gt;Kroll, Thomas&lt;/author&gt;&lt;/authors&gt;&lt;/contributors&gt;&lt;titles&gt;&lt;title&gt;Targeted ligand-exchange chemistry on cesium lead halide perovskite quantum dots for high-efficiency photovoltaics&lt;/title&gt;&lt;secondary-title&gt;J. Am. Chem. Soc.&lt;/secondary-title&gt;&lt;/titles&gt;&lt;periodical&gt;&lt;full-title&gt;J. Am. Chem. Soc.&lt;/full-title&gt;&lt;abbr-1&gt;J. Am. Chem. Soc.&lt;/abbr-1&gt;&lt;/periodical&gt;&lt;pages&gt;10504-10513&lt;/pages&gt;&lt;volume&gt;140&lt;/volume&gt;&lt;number&gt;33&lt;/number&gt;&lt;dates&gt;&lt;year&gt;2018&lt;/year&gt;&lt;/dates&gt;&lt;isbn&gt;0002-7863&lt;/isbn&gt;&lt;urls&gt;&lt;/urls&gt;&lt;/record&gt;&lt;/Cite&gt;&lt;/EndNote&gt;</w:instrText>
      </w:r>
      <w:r w:rsidR="004F314E">
        <w:rPr>
          <w:rFonts w:ascii="Times New Roman" w:hAnsi="Times New Roman"/>
          <w:sz w:val="24"/>
          <w:szCs w:val="24"/>
        </w:rPr>
        <w:fldChar w:fldCharType="separate"/>
      </w:r>
      <w:r w:rsidR="001F0C13" w:rsidRPr="001F0C13">
        <w:rPr>
          <w:rFonts w:ascii="Times New Roman" w:hAnsi="Times New Roman"/>
          <w:noProof/>
          <w:sz w:val="24"/>
          <w:szCs w:val="24"/>
          <w:vertAlign w:val="superscript"/>
        </w:rPr>
        <w:t>1,2</w:t>
      </w:r>
      <w:r w:rsidR="004F314E">
        <w:rPr>
          <w:rFonts w:ascii="Times New Roman" w:hAnsi="Times New Roman"/>
          <w:sz w:val="24"/>
          <w:szCs w:val="24"/>
        </w:rPr>
        <w:fldChar w:fldCharType="end"/>
      </w:r>
      <w:r w:rsidR="004F314E" w:rsidRPr="004F314E">
        <w:rPr>
          <w:rFonts w:ascii="Times New Roman" w:hAnsi="Times New Roman"/>
          <w:sz w:val="24"/>
          <w:szCs w:val="24"/>
        </w:rPr>
        <w:t xml:space="preserve"> can be clearly detected in free TBBA but not in </w:t>
      </w:r>
      <w:r w:rsidR="004F314E">
        <w:rPr>
          <w:rFonts w:ascii="Times New Roman" w:hAnsi="Times New Roman" w:hint="eastAsia"/>
          <w:sz w:val="24"/>
          <w:szCs w:val="24"/>
        </w:rPr>
        <w:t>CPB</w:t>
      </w:r>
      <w:r w:rsidR="004F314E" w:rsidRPr="004F314E">
        <w:rPr>
          <w:rFonts w:ascii="Times New Roman" w:hAnsi="Times New Roman"/>
          <w:sz w:val="24"/>
          <w:szCs w:val="24"/>
        </w:rPr>
        <w:t xml:space="preserve">-TBBA, indicating that </w:t>
      </w:r>
      <w:r w:rsidR="004F314E" w:rsidRPr="004F314E">
        <w:rPr>
          <w:rFonts w:ascii="Times New Roman" w:hAnsi="Times New Roman" w:hint="eastAsia"/>
          <w:sz w:val="24"/>
          <w:szCs w:val="24"/>
        </w:rPr>
        <w:t xml:space="preserve">the </w:t>
      </w:r>
      <w:r w:rsidR="004F314E" w:rsidRPr="004F314E">
        <w:rPr>
          <w:rFonts w:ascii="Times New Roman" w:hAnsi="Times New Roman"/>
          <w:sz w:val="24"/>
          <w:szCs w:val="24"/>
        </w:rPr>
        <w:t>TBBA ligands are deprotonated and very likely bound onto the QD surface</w:t>
      </w:r>
      <w:r w:rsidR="004F314E" w:rsidRPr="004F314E">
        <w:rPr>
          <w:rFonts w:ascii="Times New Roman" w:hAnsi="Times New Roman" w:hint="eastAsia"/>
          <w:sz w:val="24"/>
          <w:szCs w:val="24"/>
        </w:rPr>
        <w:t>s</w:t>
      </w:r>
      <w:r w:rsidR="004F314E" w:rsidRPr="004F314E">
        <w:rPr>
          <w:rFonts w:ascii="Times New Roman" w:hAnsi="Times New Roman"/>
          <w:sz w:val="24"/>
          <w:szCs w:val="24"/>
        </w:rPr>
        <w:t>.</w:t>
      </w:r>
    </w:p>
    <w:p w14:paraId="0F30D80E" w14:textId="4DBF26AD" w:rsidR="005B14B5" w:rsidRDefault="005B14B5" w:rsidP="008D094B">
      <w:pPr>
        <w:widowControl/>
        <w:spacing w:line="480" w:lineRule="auto"/>
        <w:jc w:val="left"/>
        <w:rPr>
          <w:rFonts w:ascii="Times New Roman" w:hAnsi="Times New Roman" w:cs="Times New Roman"/>
          <w:sz w:val="24"/>
          <w:szCs w:val="24"/>
        </w:rPr>
      </w:pPr>
      <w:r>
        <w:rPr>
          <w:rFonts w:ascii="Times New Roman" w:hAnsi="Times New Roman" w:cs="Times New Roman"/>
          <w:sz w:val="24"/>
          <w:szCs w:val="24"/>
        </w:rPr>
        <w:br w:type="page"/>
      </w:r>
    </w:p>
    <w:p w14:paraId="393B9E6E" w14:textId="77777777" w:rsidR="00C145F9" w:rsidRPr="0097378F" w:rsidRDefault="00C145F9" w:rsidP="008D094B">
      <w:pPr>
        <w:spacing w:afterLines="50" w:after="156" w:line="480" w:lineRule="auto"/>
        <w:rPr>
          <w:rFonts w:ascii="Times New Roman" w:hAnsi="Times New Roman" w:cs="Times New Roman"/>
          <w:sz w:val="24"/>
          <w:szCs w:val="24"/>
        </w:rPr>
      </w:pPr>
    </w:p>
    <w:p w14:paraId="4381361B" w14:textId="3500256D" w:rsidR="00F24D97" w:rsidRPr="0097378F" w:rsidRDefault="0090043C" w:rsidP="008D094B">
      <w:pPr>
        <w:spacing w:afterLines="50" w:after="156"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B9770E" wp14:editId="446E5B8F">
            <wp:extent cx="5040000" cy="2343452"/>
            <wp:effectExtent l="0" t="0" r="8255" b="0"/>
            <wp:docPr id="9658960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2343452"/>
                    </a:xfrm>
                    <a:prstGeom prst="rect">
                      <a:avLst/>
                    </a:prstGeom>
                    <a:noFill/>
                    <a:ln>
                      <a:noFill/>
                    </a:ln>
                  </pic:spPr>
                </pic:pic>
              </a:graphicData>
            </a:graphic>
          </wp:inline>
        </w:drawing>
      </w:r>
    </w:p>
    <w:p w14:paraId="4DA44B4F" w14:textId="4C1B3DC6" w:rsidR="004F314E" w:rsidRDefault="00C145F9" w:rsidP="008D094B">
      <w:pPr>
        <w:widowControl/>
        <w:spacing w:afterLines="50" w:after="156" w:line="480" w:lineRule="auto"/>
        <w:contextualSpacing/>
        <w:rPr>
          <w:rFonts w:ascii="Times New Roman" w:eastAsia="宋体" w:hAnsi="Times New Roman" w:cs="Times New Roman"/>
          <w:kern w:val="0"/>
          <w:sz w:val="24"/>
          <w:szCs w:val="24"/>
        </w:rPr>
      </w:pPr>
      <w:r>
        <w:rPr>
          <w:rFonts w:ascii="Times New Roman" w:hAnsi="Times New Roman" w:cs="Times New Roman" w:hint="eastAsia"/>
          <w:b/>
          <w:bCs/>
          <w:sz w:val="24"/>
          <w:szCs w:val="24"/>
        </w:rPr>
        <w:t xml:space="preserve">Supplementary </w:t>
      </w:r>
      <w:r w:rsidRPr="00547E3F">
        <w:rPr>
          <w:rFonts w:ascii="Times New Roman" w:hAnsi="Times New Roman" w:cs="Times New Roman"/>
          <w:b/>
          <w:bCs/>
          <w:sz w:val="24"/>
          <w:szCs w:val="24"/>
        </w:rPr>
        <w:t xml:space="preserve">Figure </w:t>
      </w:r>
      <w:r>
        <w:rPr>
          <w:rFonts w:ascii="Times New Roman" w:hAnsi="Times New Roman" w:cs="Times New Roman" w:hint="eastAsia"/>
          <w:b/>
          <w:bCs/>
          <w:sz w:val="24"/>
          <w:szCs w:val="24"/>
        </w:rPr>
        <w:t>10</w:t>
      </w:r>
      <w:r w:rsidRPr="008668C8">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0025141F">
        <w:rPr>
          <w:rFonts w:ascii="Times New Roman" w:hAnsi="Times New Roman" w:cs="Times New Roman"/>
          <w:b/>
          <w:bCs/>
          <w:sz w:val="24"/>
          <w:szCs w:val="24"/>
        </w:rPr>
        <w:t>E</w:t>
      </w:r>
      <w:r w:rsidR="0025141F">
        <w:rPr>
          <w:rFonts w:ascii="Times New Roman" w:hAnsi="Times New Roman" w:cs="Times New Roman" w:hint="eastAsia"/>
          <w:b/>
          <w:bCs/>
          <w:sz w:val="24"/>
          <w:szCs w:val="24"/>
        </w:rPr>
        <w:t xml:space="preserve">xtraction </w:t>
      </w:r>
      <w:r w:rsidR="00F5085E">
        <w:rPr>
          <w:rFonts w:ascii="Times New Roman" w:hAnsi="Times New Roman" w:cs="Times New Roman" w:hint="eastAsia"/>
          <w:b/>
          <w:bCs/>
          <w:sz w:val="24"/>
          <w:szCs w:val="24"/>
        </w:rPr>
        <w:t>of TBBA singlet kinetics in CPB-TBBA.</w:t>
      </w:r>
    </w:p>
    <w:p w14:paraId="53F5561E" w14:textId="33539E29" w:rsidR="00C145F9" w:rsidRPr="00F5085E" w:rsidRDefault="00F5085E" w:rsidP="008D094B">
      <w:pPr>
        <w:widowControl/>
        <w:spacing w:afterLines="50" w:after="156" w:line="480" w:lineRule="auto"/>
        <w:contextualSpacing/>
        <w:rPr>
          <w:rFonts w:ascii="Times New Roman" w:eastAsia="宋体" w:hAnsi="Times New Roman" w:cs="Times New Roman"/>
          <w:kern w:val="0"/>
          <w:sz w:val="24"/>
          <w:szCs w:val="24"/>
        </w:rPr>
      </w:pPr>
      <w:r w:rsidRPr="00F5085E">
        <w:rPr>
          <w:rFonts w:ascii="Times New Roman" w:eastAsia="宋体" w:hAnsi="Times New Roman" w:cs="Times New Roman" w:hint="eastAsia"/>
          <w:kern w:val="0"/>
          <w:sz w:val="24"/>
          <w:szCs w:val="24"/>
        </w:rPr>
        <w:t>(a</w:t>
      </w:r>
      <w:r>
        <w:rPr>
          <w:rFonts w:ascii="Times New Roman" w:eastAsia="宋体" w:hAnsi="Times New Roman" w:cs="Times New Roman" w:hint="eastAsia"/>
          <w:kern w:val="0"/>
          <w:sz w:val="24"/>
          <w:szCs w:val="24"/>
        </w:rPr>
        <w:t xml:space="preserve">) </w:t>
      </w:r>
      <w:r w:rsidR="00527632">
        <w:rPr>
          <w:rFonts w:ascii="Times New Roman" w:eastAsia="宋体" w:hAnsi="Times New Roman" w:cs="Times New Roman" w:hint="eastAsia"/>
          <w:kern w:val="0"/>
          <w:sz w:val="24"/>
          <w:szCs w:val="24"/>
        </w:rPr>
        <w:t>Normalized TA kinetics of CPB probed at 45</w:t>
      </w:r>
      <w:r w:rsidR="00CF3540">
        <w:rPr>
          <w:rFonts w:ascii="Times New Roman" w:eastAsia="宋体" w:hAnsi="Times New Roman" w:cs="Times New Roman" w:hint="eastAsia"/>
          <w:kern w:val="0"/>
          <w:sz w:val="24"/>
          <w:szCs w:val="24"/>
        </w:rPr>
        <w:t>5</w:t>
      </w:r>
      <w:r w:rsidR="00527632">
        <w:rPr>
          <w:rFonts w:ascii="Times New Roman" w:eastAsia="宋体" w:hAnsi="Times New Roman" w:cs="Times New Roman" w:hint="eastAsia"/>
          <w:kern w:val="0"/>
          <w:sz w:val="24"/>
          <w:szCs w:val="24"/>
        </w:rPr>
        <w:t xml:space="preserve"> nm (red) and 660 nm (blue). </w:t>
      </w:r>
      <w:r w:rsidR="00527632">
        <w:rPr>
          <w:rFonts w:ascii="Times New Roman" w:eastAsia="宋体" w:hAnsi="Times New Roman" w:cs="Times New Roman"/>
          <w:kern w:val="0"/>
          <w:sz w:val="24"/>
          <w:szCs w:val="24"/>
        </w:rPr>
        <w:t>T</w:t>
      </w:r>
      <w:r w:rsidR="00527632">
        <w:rPr>
          <w:rFonts w:ascii="Times New Roman" w:eastAsia="宋体" w:hAnsi="Times New Roman" w:cs="Times New Roman" w:hint="eastAsia"/>
          <w:kern w:val="0"/>
          <w:sz w:val="24"/>
          <w:szCs w:val="24"/>
        </w:rPr>
        <w:t xml:space="preserve">he </w:t>
      </w:r>
      <w:r w:rsidR="00862451">
        <w:rPr>
          <w:rFonts w:ascii="Times New Roman" w:eastAsia="宋体" w:hAnsi="Times New Roman" w:cs="Times New Roman" w:hint="eastAsia"/>
          <w:kern w:val="0"/>
          <w:sz w:val="24"/>
          <w:szCs w:val="24"/>
        </w:rPr>
        <w:t xml:space="preserve">kinetics at 455 nm </w:t>
      </w:r>
      <w:r w:rsidR="00896954">
        <w:rPr>
          <w:rFonts w:ascii="Times New Roman" w:eastAsia="宋体" w:hAnsi="Times New Roman" w:cs="Times New Roman" w:hint="eastAsia"/>
          <w:kern w:val="0"/>
          <w:sz w:val="24"/>
          <w:szCs w:val="24"/>
        </w:rPr>
        <w:t xml:space="preserve">results from </w:t>
      </w:r>
      <w:r w:rsidR="00862451">
        <w:rPr>
          <w:rFonts w:ascii="Times New Roman" w:hAnsi="Times New Roman" w:hint="eastAsia"/>
          <w:sz w:val="24"/>
        </w:rPr>
        <w:t xml:space="preserve">exciton </w:t>
      </w:r>
      <w:r w:rsidR="00862451" w:rsidRPr="00843FD9">
        <w:rPr>
          <w:rFonts w:ascii="Times New Roman" w:hAnsi="Times New Roman"/>
          <w:sz w:val="24"/>
        </w:rPr>
        <w:t>bleaching (</w:t>
      </w:r>
      <w:r w:rsidR="00862451">
        <w:rPr>
          <w:rFonts w:ascii="Times New Roman" w:hAnsi="Times New Roman" w:hint="eastAsia"/>
          <w:sz w:val="24"/>
        </w:rPr>
        <w:t>XB</w:t>
      </w:r>
      <w:r w:rsidR="00862451" w:rsidRPr="00843FD9">
        <w:rPr>
          <w:rFonts w:ascii="Times New Roman" w:hAnsi="Times New Roman"/>
          <w:sz w:val="24"/>
        </w:rPr>
        <w:t xml:space="preserve">) </w:t>
      </w:r>
      <w:r w:rsidR="00896954">
        <w:rPr>
          <w:rFonts w:ascii="Times New Roman" w:hAnsi="Times New Roman" w:hint="eastAsia"/>
          <w:sz w:val="24"/>
        </w:rPr>
        <w:t xml:space="preserve">due </w:t>
      </w:r>
      <w:r w:rsidR="00862451">
        <w:rPr>
          <w:rFonts w:ascii="Times New Roman" w:hAnsi="Times New Roman" w:hint="eastAsia"/>
          <w:sz w:val="24"/>
        </w:rPr>
        <w:t>to state-filling effects</w:t>
      </w:r>
      <w:r w:rsidR="00862451">
        <w:rPr>
          <w:rFonts w:ascii="Times New Roman" w:hAnsi="Times New Roman"/>
          <w:sz w:val="24"/>
        </w:rPr>
        <w:fldChar w:fldCharType="begin"/>
      </w:r>
      <w:r w:rsidR="00862451">
        <w:rPr>
          <w:rFonts w:ascii="Times New Roman" w:hAnsi="Times New Roman"/>
          <w:sz w:val="24"/>
        </w:rPr>
        <w:instrText xml:space="preserve"> ADDIN EN.CITE &lt;EndNote&gt;&lt;Cite&gt;&lt;Author&gt;Luo&lt;/Author&gt;&lt;Year&gt;2019&lt;/Year&gt;&lt;RecNum&gt;19&lt;/RecNum&gt;&lt;DisplayText&gt;&lt;style face="superscript"&gt;3,4&lt;/style&gt;&lt;/DisplayText&gt;&lt;record&gt;&lt;rec-number&gt;19&lt;/rec-number&gt;&lt;foreign-keys&gt;&lt;key app="EN" db-id="wdzrwd5rwe0rzmere985x2z6e9p5wtrw2awt" timestamp="1580707034"&gt;19&lt;/key&gt;&lt;/foreign-keys&gt;&lt;ref-type name="Journal Article"&gt;17&lt;/ref-type&gt;&lt;contributors&gt;&lt;authors&gt;&lt;author&gt;Luo, Xiao&lt;/author&gt;&lt;author&gt;Lai, Runchen&lt;/author&gt;&lt;author&gt;Li, Yulu&lt;/author&gt;&lt;author&gt;Han, Yaoyao&lt;/author&gt;&lt;author&gt;Liang, Guijie&lt;/author&gt;&lt;author&gt;Liu, Xue&lt;/author&gt;&lt;author&gt;Ding, Tao&lt;/author&gt;&lt;author&gt;Wang, Junhui&lt;/author&gt;&lt;author&gt;Wu, Kaifeng&lt;/author&gt;&lt;/authors&gt;&lt;/contributors&gt;&lt;titles&gt;&lt;title&gt;Triplet energy transfer from CsPbBr3 nanocrystals enabled by quantum confinement&lt;/title&gt;&lt;secondary-title&gt; J. Am. Chem. Soc.&lt;/secondary-title&gt;&lt;/titles&gt;&lt;pages&gt;4186-4190&lt;/pages&gt;&lt;volume&gt;141&lt;/volume&gt;&lt;number&gt;10&lt;/number&gt;&lt;dates&gt;&lt;year&gt;2019&lt;/year&gt;&lt;/dates&gt;&lt;isbn&gt;0002-7863&lt;/isbn&gt;&lt;urls&gt;&lt;/urls&gt;&lt;/record&gt;&lt;/Cite&gt;&lt;Cite&gt;&lt;Author&gt;Wu&lt;/Author&gt;&lt;Year&gt;2015&lt;/Year&gt;&lt;RecNum&gt;12&lt;/RecNum&gt;&lt;record&gt;&lt;rec-number&gt;12&lt;/rec-number&gt;&lt;foreign-keys&gt;&lt;key app="EN" db-id="wdzrwd5rwe0rzmere985x2z6e9p5wtrw2awt" timestamp="1580706415"&gt;12&lt;/key&gt;&lt;/foreign-keys&gt;&lt;ref-type name="Journal Article"&gt;17&lt;/ref-type&gt;&lt;contributors&gt;&lt;authors&gt;&lt;author&gt;Wu, Kaifeng&lt;/author&gt;&lt;author&gt;Liang, Guijie&lt;/author&gt;&lt;author&gt;Shang, Qiongyi&lt;/author&gt;&lt;author&gt;Ren, Yueping&lt;/author&gt;&lt;author&gt;Kong, Degui&lt;/author&gt;&lt;author&gt;Lian, Tianquan&lt;/author&gt;&lt;/authors&gt;&lt;/contributors&gt;&lt;titles&gt;&lt;title&gt;Ultrafast interfacial electron and hole transfer from CsPbBr3 perovskite quantum dots&lt;/title&gt;&lt;secondary-title&gt;J. Am. Chem. Soc.&lt;/secondary-title&gt;&lt;alt-title&gt;J. Am. Chem. Soc.&lt;/alt-title&gt;&lt;/titles&gt;&lt;periodical&gt;&lt;full-title&gt;J. Am. Chem. Soc.&lt;/full-title&gt;&lt;abbr-1&gt;J. Am. Chem. Soc.&lt;/abbr-1&gt;&lt;/periodical&gt;&lt;alt-periodical&gt;&lt;full-title&gt;J. Am. Chem. Soc.&lt;/full-title&gt;&lt;abbr-1&gt;J. Am. Chem. Soc.&lt;/abbr-1&gt;&lt;/alt-periodical&gt;&lt;pages&gt;12792-12795&lt;/pages&gt;&lt;volume&gt;137&lt;/volume&gt;&lt;number&gt;40&lt;/number&gt;&lt;dates&gt;&lt;year&gt;2015&lt;/year&gt;&lt;/dates&gt;&lt;isbn&gt;0002-7863&lt;/isbn&gt;&lt;urls&gt;&lt;/urls&gt;&lt;/record&gt;&lt;/Cite&gt;&lt;/EndNote&gt;</w:instrText>
      </w:r>
      <w:r w:rsidR="00862451">
        <w:rPr>
          <w:rFonts w:ascii="Times New Roman" w:hAnsi="Times New Roman"/>
          <w:sz w:val="24"/>
        </w:rPr>
        <w:fldChar w:fldCharType="separate"/>
      </w:r>
      <w:r w:rsidR="00862451" w:rsidRPr="00862451">
        <w:rPr>
          <w:rFonts w:ascii="Times New Roman" w:hAnsi="Times New Roman"/>
          <w:noProof/>
          <w:sz w:val="24"/>
          <w:vertAlign w:val="superscript"/>
        </w:rPr>
        <w:t>3,4</w:t>
      </w:r>
      <w:r w:rsidR="00862451">
        <w:rPr>
          <w:rFonts w:ascii="Times New Roman" w:hAnsi="Times New Roman"/>
          <w:sz w:val="24"/>
        </w:rPr>
        <w:fldChar w:fldCharType="end"/>
      </w:r>
      <w:r w:rsidR="00862451">
        <w:rPr>
          <w:rFonts w:ascii="Times New Roman" w:hAnsi="Times New Roman" w:hint="eastAsia"/>
          <w:sz w:val="24"/>
        </w:rPr>
        <w:t xml:space="preserve">. </w:t>
      </w:r>
      <w:r w:rsidR="00862451">
        <w:rPr>
          <w:rFonts w:ascii="Times New Roman" w:hAnsi="Times New Roman"/>
          <w:sz w:val="24"/>
        </w:rPr>
        <w:t>T</w:t>
      </w:r>
      <w:r w:rsidR="00862451">
        <w:rPr>
          <w:rFonts w:ascii="Times New Roman" w:hAnsi="Times New Roman" w:hint="eastAsia"/>
          <w:sz w:val="24"/>
        </w:rPr>
        <w:t>he kinetics at 660 nm</w:t>
      </w:r>
      <w:r w:rsidR="00896954">
        <w:rPr>
          <w:rFonts w:ascii="Times New Roman" w:hAnsi="Times New Roman" w:hint="eastAsia"/>
          <w:sz w:val="24"/>
        </w:rPr>
        <w:t xml:space="preserve"> results from photo</w:t>
      </w:r>
      <w:r w:rsidR="00C66217">
        <w:rPr>
          <w:rFonts w:ascii="Times New Roman" w:hAnsi="Times New Roman" w:hint="eastAsia"/>
          <w:sz w:val="24"/>
        </w:rPr>
        <w:t xml:space="preserve"> </w:t>
      </w:r>
      <w:r w:rsidR="00896954">
        <w:rPr>
          <w:rFonts w:ascii="Times New Roman" w:hAnsi="Times New Roman" w:hint="eastAsia"/>
          <w:sz w:val="24"/>
        </w:rPr>
        <w:t>induced absorption (PIA) duo to the electron absorption in conduction band</w:t>
      </w:r>
      <w:r w:rsidR="00CE0883">
        <w:rPr>
          <w:rFonts w:ascii="Times New Roman" w:hAnsi="Times New Roman"/>
          <w:sz w:val="24"/>
        </w:rPr>
        <w:fldChar w:fldCharType="begin"/>
      </w:r>
      <w:r w:rsidR="00CE0883">
        <w:rPr>
          <w:rFonts w:ascii="Times New Roman" w:hAnsi="Times New Roman"/>
          <w:sz w:val="24"/>
        </w:rPr>
        <w:instrText xml:space="preserve"> ADDIN EN.CITE &lt;EndNote&gt;&lt;Cite&gt;&lt;Author&gt;Wu&lt;/Author&gt;&lt;Year&gt;2015&lt;/Year&gt;&lt;RecNum&gt;12&lt;/RecNum&gt;&lt;DisplayText&gt;&lt;style face="superscript"&gt;4&lt;/style&gt;&lt;/DisplayText&gt;&lt;record&gt;&lt;rec-number&gt;12&lt;/rec-number&gt;&lt;foreign-keys&gt;&lt;key app="EN" db-id="wdzrwd5rwe0rzmere985x2z6e9p5wtrw2awt" timestamp="1580706415"&gt;12&lt;/key&gt;&lt;/foreign-keys&gt;&lt;ref-type name="Journal Article"&gt;17&lt;/ref-type&gt;&lt;contributors&gt;&lt;authors&gt;&lt;author&gt;Wu, Kaifeng&lt;/author&gt;&lt;author&gt;Liang, Guijie&lt;/author&gt;&lt;author&gt;Shang, Qiongyi&lt;/author&gt;&lt;author&gt;Ren, Yueping&lt;/author&gt;&lt;author&gt;Kong, Degui&lt;/author&gt;&lt;author&gt;Lian, Tianquan&lt;/author&gt;&lt;/authors&gt;&lt;/contributors&gt;&lt;titles&gt;&lt;title&gt;Ultrafast interfacial electron and hole transfer from CsPbBr3 perovskite quantum dots&lt;/title&gt;&lt;secondary-title&gt;J. Am. Chem. Soc.&lt;/secondary-title&gt;&lt;alt-title&gt;J. Am. Chem. Soc.&lt;/alt-title&gt;&lt;/titles&gt;&lt;periodical&gt;&lt;full-title&gt;J. Am. Chem. Soc.&lt;/full-title&gt;&lt;abbr-1&gt;J. Am. Chem. Soc.&lt;/abbr-1&gt;&lt;/periodical&gt;&lt;alt-periodical&gt;&lt;full-title&gt;J. Am. Chem. Soc.&lt;/full-title&gt;&lt;abbr-1&gt;J. Am. Chem. Soc.&lt;/abbr-1&gt;&lt;/alt-periodical&gt;&lt;pages&gt;12792-12795&lt;/pages&gt;&lt;volume&gt;137&lt;/volume&gt;&lt;number&gt;40&lt;/number&gt;&lt;dates&gt;&lt;year&gt;2015&lt;/year&gt;&lt;/dates&gt;&lt;isbn&gt;0002-7863&lt;/isbn&gt;&lt;urls&gt;&lt;/urls&gt;&lt;/record&gt;&lt;/Cite&gt;&lt;/EndNote&gt;</w:instrText>
      </w:r>
      <w:r w:rsidR="00CE0883">
        <w:rPr>
          <w:rFonts w:ascii="Times New Roman" w:hAnsi="Times New Roman"/>
          <w:sz w:val="24"/>
        </w:rPr>
        <w:fldChar w:fldCharType="separate"/>
      </w:r>
      <w:r w:rsidR="00CE0883" w:rsidRPr="00CE0883">
        <w:rPr>
          <w:rFonts w:ascii="Times New Roman" w:hAnsi="Times New Roman"/>
          <w:noProof/>
          <w:sz w:val="24"/>
          <w:vertAlign w:val="superscript"/>
        </w:rPr>
        <w:t>4</w:t>
      </w:r>
      <w:r w:rsidR="00CE0883">
        <w:rPr>
          <w:rFonts w:ascii="Times New Roman" w:hAnsi="Times New Roman"/>
          <w:sz w:val="24"/>
        </w:rPr>
        <w:fldChar w:fldCharType="end"/>
      </w:r>
      <w:r w:rsidR="00CE0883">
        <w:rPr>
          <w:rFonts w:ascii="Times New Roman" w:hAnsi="Times New Roman" w:hint="eastAsia"/>
          <w:sz w:val="24"/>
        </w:rPr>
        <w:t xml:space="preserve">. </w:t>
      </w:r>
      <w:r w:rsidR="00CE0883">
        <w:rPr>
          <w:rFonts w:ascii="Times New Roman" w:hAnsi="Times New Roman"/>
          <w:sz w:val="24"/>
        </w:rPr>
        <w:t>T</w:t>
      </w:r>
      <w:r w:rsidR="00CE0883">
        <w:rPr>
          <w:rFonts w:ascii="Times New Roman" w:hAnsi="Times New Roman" w:hint="eastAsia"/>
          <w:sz w:val="24"/>
        </w:rPr>
        <w:t xml:space="preserve">he XB and PIA kinetics of CPB </w:t>
      </w:r>
      <w:r w:rsidR="00CE0883">
        <w:rPr>
          <w:rFonts w:ascii="Times New Roman" w:hAnsi="Times New Roman"/>
          <w:sz w:val="24"/>
        </w:rPr>
        <w:t>agrees</w:t>
      </w:r>
      <w:r w:rsidR="00CE0883">
        <w:rPr>
          <w:rFonts w:ascii="Times New Roman" w:hAnsi="Times New Roman" w:hint="eastAsia"/>
          <w:sz w:val="24"/>
        </w:rPr>
        <w:t xml:space="preserve"> with each other. (b) </w:t>
      </w:r>
      <w:r w:rsidR="00CE0883">
        <w:rPr>
          <w:rFonts w:ascii="Times New Roman" w:eastAsia="宋体" w:hAnsi="Times New Roman" w:cs="Times New Roman" w:hint="eastAsia"/>
          <w:kern w:val="0"/>
          <w:sz w:val="24"/>
          <w:szCs w:val="24"/>
        </w:rPr>
        <w:t>Normalized TA kinetics of CPB-TBBA probed at 455 nm (blue) and 660 nm (orange)</w:t>
      </w:r>
      <w:r w:rsidR="00356F2F">
        <w:rPr>
          <w:rFonts w:ascii="Times New Roman" w:eastAsia="宋体" w:hAnsi="Times New Roman" w:cs="Times New Roman" w:hint="eastAsia"/>
          <w:kern w:val="0"/>
          <w:sz w:val="24"/>
          <w:szCs w:val="24"/>
        </w:rPr>
        <w:t xml:space="preserve">. </w:t>
      </w:r>
      <w:r w:rsidR="00356F2F">
        <w:rPr>
          <w:rFonts w:ascii="Times New Roman" w:eastAsia="宋体" w:hAnsi="Times New Roman" w:cs="Times New Roman"/>
          <w:kern w:val="0"/>
          <w:sz w:val="24"/>
          <w:szCs w:val="24"/>
        </w:rPr>
        <w:t>B</w:t>
      </w:r>
      <w:r w:rsidR="00356F2F">
        <w:rPr>
          <w:rFonts w:ascii="Times New Roman" w:eastAsia="宋体" w:hAnsi="Times New Roman" w:cs="Times New Roman" w:hint="eastAsia"/>
          <w:kern w:val="0"/>
          <w:sz w:val="24"/>
          <w:szCs w:val="24"/>
        </w:rPr>
        <w:t xml:space="preserve">ecause the PIA </w:t>
      </w:r>
      <w:r w:rsidR="004C42B7">
        <w:rPr>
          <w:rFonts w:ascii="Times New Roman" w:eastAsia="宋体" w:hAnsi="Times New Roman" w:cs="Times New Roman" w:hint="eastAsia"/>
          <w:kern w:val="0"/>
          <w:sz w:val="24"/>
          <w:szCs w:val="24"/>
        </w:rPr>
        <w:t xml:space="preserve">of </w:t>
      </w:r>
      <w:r w:rsidR="00356F2F">
        <w:rPr>
          <w:rFonts w:ascii="Times New Roman" w:eastAsia="宋体" w:hAnsi="Times New Roman" w:cs="Times New Roman" w:hint="eastAsia"/>
          <w:kern w:val="0"/>
          <w:sz w:val="24"/>
          <w:szCs w:val="24"/>
        </w:rPr>
        <w:t>CPB</w:t>
      </w:r>
      <w:r w:rsidR="00356F2F" w:rsidRPr="00356F2F">
        <w:rPr>
          <w:rFonts w:ascii="Times New Roman" w:eastAsia="宋体" w:hAnsi="Times New Roman" w:cs="Times New Roman" w:hint="eastAsia"/>
          <w:kern w:val="0"/>
          <w:sz w:val="24"/>
          <w:szCs w:val="24"/>
          <w:vertAlign w:val="superscript"/>
        </w:rPr>
        <w:t>*</w:t>
      </w:r>
      <w:r w:rsidR="00356F2F">
        <w:rPr>
          <w:rFonts w:ascii="Times New Roman" w:eastAsia="宋体" w:hAnsi="Times New Roman" w:cs="Times New Roman" w:hint="eastAsia"/>
          <w:kern w:val="0"/>
          <w:sz w:val="24"/>
          <w:szCs w:val="24"/>
        </w:rPr>
        <w:t xml:space="preserve"> and </w:t>
      </w:r>
      <w:r w:rsidR="004C42B7" w:rsidRPr="00843FD9">
        <w:rPr>
          <w:rFonts w:ascii="Times New Roman" w:hAnsi="Times New Roman"/>
          <w:sz w:val="24"/>
        </w:rPr>
        <w:t xml:space="preserve">excited-state absorption (ESA) </w:t>
      </w:r>
      <w:r w:rsidR="004C42B7">
        <w:rPr>
          <w:rFonts w:ascii="Times New Roman" w:hAnsi="Times New Roman" w:hint="eastAsia"/>
          <w:sz w:val="24"/>
        </w:rPr>
        <w:t xml:space="preserve">of </w:t>
      </w:r>
      <w:r w:rsidR="00356F2F">
        <w:rPr>
          <w:rFonts w:ascii="Times New Roman" w:eastAsia="宋体" w:hAnsi="Times New Roman" w:cs="Times New Roman" w:hint="eastAsia"/>
          <w:kern w:val="0"/>
          <w:sz w:val="24"/>
          <w:szCs w:val="24"/>
        </w:rPr>
        <w:t>TBBA</w:t>
      </w:r>
      <w:r w:rsidR="00356F2F" w:rsidRPr="00356F2F">
        <w:rPr>
          <w:rFonts w:ascii="Times New Roman" w:eastAsia="宋体" w:hAnsi="Times New Roman" w:cs="Times New Roman" w:hint="eastAsia"/>
          <w:kern w:val="0"/>
          <w:sz w:val="24"/>
          <w:szCs w:val="24"/>
          <w:vertAlign w:val="superscript"/>
        </w:rPr>
        <w:t>*</w:t>
      </w:r>
      <w:r w:rsidR="00356F2F">
        <w:rPr>
          <w:rFonts w:ascii="Times New Roman" w:eastAsia="宋体" w:hAnsi="Times New Roman" w:cs="Times New Roman" w:hint="eastAsia"/>
          <w:kern w:val="0"/>
          <w:sz w:val="24"/>
          <w:szCs w:val="24"/>
        </w:rPr>
        <w:t xml:space="preserve"> are overlapped at 660 nm, the TBBA</w:t>
      </w:r>
      <w:r w:rsidR="00356F2F" w:rsidRPr="00356F2F">
        <w:rPr>
          <w:rFonts w:ascii="Times New Roman" w:eastAsia="宋体" w:hAnsi="Times New Roman" w:cs="Times New Roman" w:hint="eastAsia"/>
          <w:kern w:val="0"/>
          <w:sz w:val="24"/>
          <w:szCs w:val="24"/>
          <w:vertAlign w:val="superscript"/>
        </w:rPr>
        <w:t>*</w:t>
      </w:r>
      <w:r w:rsidR="00356F2F">
        <w:rPr>
          <w:rFonts w:ascii="Times New Roman" w:eastAsia="宋体" w:hAnsi="Times New Roman" w:cs="Times New Roman" w:hint="eastAsia"/>
          <w:kern w:val="0"/>
          <w:sz w:val="24"/>
          <w:szCs w:val="24"/>
        </w:rPr>
        <w:t xml:space="preserve"> kinetics are extracted by </w:t>
      </w:r>
      <w:r w:rsidR="005B14B5">
        <w:rPr>
          <w:rFonts w:ascii="Times New Roman" w:eastAsia="宋体" w:hAnsi="Times New Roman" w:cs="Times New Roman" w:hint="eastAsia"/>
          <w:kern w:val="0"/>
          <w:sz w:val="24"/>
          <w:szCs w:val="24"/>
        </w:rPr>
        <w:t>subtracting normalized TA kinetics at 455 nm by that at 660 nm.</w:t>
      </w:r>
    </w:p>
    <w:p w14:paraId="3CE35CF5" w14:textId="77777777" w:rsidR="00C145F9" w:rsidRDefault="00C145F9" w:rsidP="008D094B">
      <w:pPr>
        <w:widowControl/>
        <w:spacing w:afterLines="50" w:after="156" w:line="480" w:lineRule="auto"/>
        <w:contextualSpacing/>
        <w:rPr>
          <w:rFonts w:ascii="Times New Roman" w:eastAsia="宋体" w:hAnsi="Times New Roman" w:cs="Times New Roman"/>
          <w:kern w:val="0"/>
          <w:sz w:val="24"/>
          <w:szCs w:val="24"/>
        </w:rPr>
      </w:pPr>
    </w:p>
    <w:p w14:paraId="30F5C387" w14:textId="5F5AE343" w:rsidR="00BA5E98" w:rsidRDefault="00BA5E98" w:rsidP="008D094B">
      <w:pPr>
        <w:widowControl/>
        <w:spacing w:line="480" w:lineRule="auto"/>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br w:type="page"/>
      </w:r>
    </w:p>
    <w:p w14:paraId="3CCD7DA5" w14:textId="77777777" w:rsidR="00BA5E98" w:rsidRPr="005B14B5" w:rsidRDefault="00BA5E98" w:rsidP="008D094B">
      <w:pPr>
        <w:widowControl/>
        <w:spacing w:afterLines="50" w:after="156" w:line="480" w:lineRule="auto"/>
        <w:contextualSpacing/>
        <w:rPr>
          <w:rFonts w:ascii="Times New Roman" w:eastAsia="宋体" w:hAnsi="Times New Roman" w:cs="Times New Roman"/>
          <w:kern w:val="0"/>
          <w:sz w:val="24"/>
          <w:szCs w:val="24"/>
        </w:rPr>
      </w:pPr>
    </w:p>
    <w:p w14:paraId="52977E50" w14:textId="1FE39235" w:rsidR="004F314E" w:rsidRDefault="008271A3" w:rsidP="008D094B">
      <w:pPr>
        <w:widowControl/>
        <w:spacing w:afterLines="50" w:after="156" w:line="480" w:lineRule="auto"/>
        <w:contextualSpacing/>
        <w:jc w:val="center"/>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14:anchorId="754D7B96" wp14:editId="4787EBD0">
            <wp:extent cx="2880000" cy="2703915"/>
            <wp:effectExtent l="0" t="0" r="0" b="1270"/>
            <wp:docPr id="3804102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703915"/>
                    </a:xfrm>
                    <a:prstGeom prst="rect">
                      <a:avLst/>
                    </a:prstGeom>
                    <a:noFill/>
                    <a:ln>
                      <a:noFill/>
                    </a:ln>
                  </pic:spPr>
                </pic:pic>
              </a:graphicData>
            </a:graphic>
          </wp:inline>
        </w:drawing>
      </w:r>
    </w:p>
    <w:p w14:paraId="76B3E637" w14:textId="31E03434" w:rsidR="00FE7EDC" w:rsidRDefault="00FE7EDC" w:rsidP="008D094B">
      <w:pPr>
        <w:widowControl/>
        <w:spacing w:afterLines="50" w:after="156" w:line="480" w:lineRule="auto"/>
        <w:contextualSpacing/>
        <w:rPr>
          <w:rFonts w:ascii="Times New Roman" w:hAnsi="Times New Roman" w:cs="Times New Roman"/>
          <w:sz w:val="24"/>
          <w:szCs w:val="24"/>
        </w:rPr>
      </w:pPr>
      <w:r>
        <w:rPr>
          <w:rFonts w:ascii="Times New Roman" w:hAnsi="Times New Roman" w:cs="Times New Roman" w:hint="eastAsia"/>
          <w:b/>
          <w:bCs/>
          <w:sz w:val="24"/>
          <w:szCs w:val="24"/>
        </w:rPr>
        <w:t xml:space="preserve">Supplementary </w:t>
      </w:r>
      <w:r w:rsidRPr="00547E3F">
        <w:rPr>
          <w:rFonts w:ascii="Times New Roman" w:hAnsi="Times New Roman" w:cs="Times New Roman"/>
          <w:b/>
          <w:bCs/>
          <w:sz w:val="24"/>
          <w:szCs w:val="24"/>
        </w:rPr>
        <w:t xml:space="preserve">Figure </w:t>
      </w:r>
      <w:r>
        <w:rPr>
          <w:rFonts w:ascii="Times New Roman" w:hAnsi="Times New Roman" w:cs="Times New Roman" w:hint="eastAsia"/>
          <w:b/>
          <w:bCs/>
          <w:sz w:val="24"/>
          <w:szCs w:val="24"/>
        </w:rPr>
        <w:t>11</w:t>
      </w:r>
      <w:r w:rsidRPr="008668C8">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T</w:t>
      </w:r>
      <w:r>
        <w:rPr>
          <w:rFonts w:ascii="Times New Roman" w:hAnsi="Times New Roman" w:cs="Times New Roman" w:hint="eastAsia"/>
          <w:b/>
          <w:bCs/>
          <w:sz w:val="24"/>
          <w:szCs w:val="24"/>
        </w:rPr>
        <w:t>ime-resolved PL kinetics.</w:t>
      </w:r>
    </w:p>
    <w:p w14:paraId="433A5FB2" w14:textId="42E0858F" w:rsidR="00BA5E98" w:rsidRDefault="00FE7EDC" w:rsidP="008D094B">
      <w:pPr>
        <w:widowControl/>
        <w:spacing w:afterLines="50" w:after="156" w:line="480" w:lineRule="auto"/>
        <w:contextualSpacing/>
        <w:rPr>
          <w:rFonts w:ascii="Times New Roman" w:eastAsia="宋体" w:hAnsi="Times New Roman" w:cs="Times New Roman"/>
          <w:kern w:val="0"/>
          <w:sz w:val="24"/>
          <w:szCs w:val="24"/>
        </w:rPr>
      </w:pPr>
      <w:r w:rsidRPr="00334B04">
        <w:rPr>
          <w:rFonts w:ascii="Times New Roman" w:hAnsi="Times New Roman" w:cs="Times New Roman"/>
          <w:sz w:val="24"/>
          <w:szCs w:val="24"/>
        </w:rPr>
        <w:t xml:space="preserve">Time-resolved PL </w:t>
      </w:r>
      <w:r>
        <w:rPr>
          <w:rFonts w:ascii="Times New Roman" w:hAnsi="Times New Roman" w:cs="Times New Roman" w:hint="eastAsia"/>
          <w:sz w:val="24"/>
          <w:szCs w:val="24"/>
        </w:rPr>
        <w:t>kinetics</w:t>
      </w:r>
      <w:r w:rsidRPr="00334B04">
        <w:rPr>
          <w:rFonts w:ascii="Times New Roman" w:hAnsi="Times New Roman" w:cs="Times New Roman"/>
          <w:sz w:val="24"/>
          <w:szCs w:val="24"/>
        </w:rPr>
        <w:t xml:space="preserve"> of TBBA </w:t>
      </w:r>
      <w:r w:rsidRPr="00730857">
        <w:rPr>
          <w:rFonts w:ascii="Times New Roman" w:hAnsi="Times New Roman" w:cs="Times New Roman"/>
          <w:sz w:val="24"/>
        </w:rPr>
        <w:t xml:space="preserve">in the hexane/THF mixtures with different </w:t>
      </w:r>
      <w:r w:rsidRPr="00334B04">
        <w:rPr>
          <w:rFonts w:ascii="Times New Roman" w:hAnsi="Times New Roman" w:cs="Times New Roman"/>
          <w:sz w:val="24"/>
          <w:szCs w:val="24"/>
        </w:rPr>
        <w:t>fractions (</w:t>
      </w:r>
      <w:proofErr w:type="spellStart"/>
      <w:r w:rsidRPr="00334B04">
        <w:rPr>
          <w:rFonts w:ascii="Times New Roman" w:hAnsi="Times New Roman" w:cs="Times New Roman"/>
          <w:i/>
          <w:iCs/>
          <w:sz w:val="24"/>
          <w:szCs w:val="24"/>
        </w:rPr>
        <w:t>f</w:t>
      </w:r>
      <w:r w:rsidRPr="00334B04">
        <w:rPr>
          <w:rFonts w:ascii="Times New Roman" w:hAnsi="Times New Roman" w:cs="Times New Roman"/>
          <w:sz w:val="24"/>
          <w:szCs w:val="24"/>
          <w:vertAlign w:val="subscript"/>
        </w:rPr>
        <w:t>H</w:t>
      </w:r>
      <w:proofErr w:type="spellEnd"/>
      <w:r w:rsidRPr="00334B04">
        <w:rPr>
          <w:rFonts w:ascii="Times New Roman" w:hAnsi="Times New Roman" w:cs="Times New Roman"/>
          <w:sz w:val="24"/>
          <w:szCs w:val="24"/>
        </w:rPr>
        <w:t>).</w:t>
      </w:r>
      <w:r>
        <w:rPr>
          <w:rFonts w:ascii="Times New Roman" w:hAnsi="Times New Roman" w:cs="Times New Roman" w:hint="eastAsia"/>
          <w:sz w:val="24"/>
          <w:szCs w:val="24"/>
        </w:rPr>
        <w:t xml:space="preserve"> And </w:t>
      </w:r>
      <w:r w:rsidR="006305C9">
        <w:rPr>
          <w:rFonts w:ascii="Times New Roman" w:hAnsi="Times New Roman" w:cs="Times New Roman" w:hint="eastAsia"/>
          <w:sz w:val="24"/>
          <w:szCs w:val="24"/>
        </w:rPr>
        <w:t>t</w:t>
      </w:r>
      <w:r w:rsidRPr="00334B04">
        <w:rPr>
          <w:rFonts w:ascii="Times New Roman" w:hAnsi="Times New Roman" w:cs="Times New Roman"/>
          <w:sz w:val="24"/>
          <w:szCs w:val="24"/>
        </w:rPr>
        <w:t xml:space="preserve">ime-resolved PL </w:t>
      </w:r>
      <w:r>
        <w:rPr>
          <w:rFonts w:ascii="Times New Roman" w:hAnsi="Times New Roman" w:cs="Times New Roman" w:hint="eastAsia"/>
          <w:sz w:val="24"/>
          <w:szCs w:val="24"/>
        </w:rPr>
        <w:t>kinetics</w:t>
      </w:r>
      <w:r w:rsidRPr="00334B04">
        <w:rPr>
          <w:rFonts w:ascii="Times New Roman" w:hAnsi="Times New Roman" w:cs="Times New Roman"/>
          <w:sz w:val="24"/>
          <w:szCs w:val="24"/>
        </w:rPr>
        <w:t xml:space="preserve"> of</w:t>
      </w:r>
      <w:r>
        <w:rPr>
          <w:rFonts w:ascii="Times New Roman" w:hAnsi="Times New Roman" w:cs="Times New Roman" w:hint="eastAsia"/>
          <w:sz w:val="24"/>
          <w:szCs w:val="24"/>
        </w:rPr>
        <w:t xml:space="preserve"> CPB-TBBA in hexane and TBBA </w:t>
      </w:r>
      <w:r>
        <w:rPr>
          <w:rFonts w:ascii="Times New Roman" w:hAnsi="Times New Roman" w:cs="Times New Roman"/>
          <w:sz w:val="24"/>
          <w:szCs w:val="24"/>
        </w:rPr>
        <w:t>film</w:t>
      </w:r>
      <w:r>
        <w:rPr>
          <w:rFonts w:ascii="Times New Roman" w:hAnsi="Times New Roman" w:cs="Times New Roman" w:hint="eastAsia"/>
          <w:sz w:val="24"/>
          <w:szCs w:val="24"/>
        </w:rPr>
        <w:t xml:space="preserve"> are also plotted for comparison</w:t>
      </w:r>
      <w:r w:rsidR="001D1EDF">
        <w:rPr>
          <w:rFonts w:ascii="Times New Roman" w:hAnsi="Times New Roman" w:cs="Times New Roman" w:hint="eastAsia"/>
          <w:sz w:val="24"/>
          <w:szCs w:val="24"/>
        </w:rPr>
        <w:t xml:space="preserve"> (</w:t>
      </w:r>
      <w:proofErr w:type="spellStart"/>
      <w:r w:rsidR="001D1EDF" w:rsidRPr="001D1EDF">
        <w:rPr>
          <w:rFonts w:ascii="Times New Roman" w:eastAsia="等线" w:hAnsi="Times New Roman" w:cs="Times New Roman"/>
          <w:sz w:val="24"/>
          <w:szCs w:val="24"/>
        </w:rPr>
        <w:t>λ</w:t>
      </w:r>
      <w:r w:rsidR="001D1EDF" w:rsidRPr="001D1EDF">
        <w:rPr>
          <w:rFonts w:ascii="Times New Roman" w:hAnsi="Times New Roman" w:cs="Times New Roman" w:hint="eastAsia"/>
          <w:sz w:val="24"/>
          <w:szCs w:val="24"/>
          <w:vertAlign w:val="subscript"/>
        </w:rPr>
        <w:t>ex</w:t>
      </w:r>
      <w:proofErr w:type="spellEnd"/>
      <w:r w:rsidR="001D1EDF">
        <w:rPr>
          <w:rFonts w:ascii="Times New Roman" w:hAnsi="Times New Roman" w:cs="Times New Roman" w:hint="eastAsia"/>
          <w:sz w:val="24"/>
          <w:szCs w:val="24"/>
        </w:rPr>
        <w:t xml:space="preserve"> = 405 nm)</w:t>
      </w:r>
      <w:r>
        <w:rPr>
          <w:rFonts w:ascii="Times New Roman" w:hAnsi="Times New Roman" w:cs="Times New Roman" w:hint="eastAsia"/>
          <w:sz w:val="24"/>
          <w:szCs w:val="24"/>
        </w:rPr>
        <w:t>.</w:t>
      </w:r>
    </w:p>
    <w:p w14:paraId="196E3EFE" w14:textId="77777777" w:rsidR="00BA5E98" w:rsidRDefault="00BA5E98" w:rsidP="008D094B">
      <w:pPr>
        <w:widowControl/>
        <w:spacing w:afterLines="50" w:after="156" w:line="480" w:lineRule="auto"/>
        <w:contextualSpacing/>
        <w:rPr>
          <w:rFonts w:ascii="Times New Roman" w:eastAsia="宋体" w:hAnsi="Times New Roman" w:cs="Times New Roman"/>
          <w:kern w:val="0"/>
          <w:sz w:val="24"/>
          <w:szCs w:val="24"/>
        </w:rPr>
      </w:pPr>
    </w:p>
    <w:p w14:paraId="325B56D2" w14:textId="719AB269" w:rsidR="00551CCA" w:rsidRDefault="0090043C" w:rsidP="008D094B">
      <w:pPr>
        <w:widowControl/>
        <w:spacing w:afterLines="50" w:after="156" w:line="480" w:lineRule="auto"/>
        <w:contextualSpacing/>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14:anchorId="38889531" wp14:editId="1AABAFE7">
            <wp:extent cx="5255260" cy="1653540"/>
            <wp:effectExtent l="0" t="0" r="2540" b="3810"/>
            <wp:docPr id="16169168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5260" cy="1653540"/>
                    </a:xfrm>
                    <a:prstGeom prst="rect">
                      <a:avLst/>
                    </a:prstGeom>
                    <a:noFill/>
                    <a:ln>
                      <a:noFill/>
                    </a:ln>
                  </pic:spPr>
                </pic:pic>
              </a:graphicData>
            </a:graphic>
          </wp:inline>
        </w:drawing>
      </w:r>
    </w:p>
    <w:p w14:paraId="3F0060D9" w14:textId="6F83BA8F" w:rsidR="006B255C" w:rsidRDefault="006B255C" w:rsidP="008D094B">
      <w:pPr>
        <w:widowControl/>
        <w:spacing w:afterLines="50" w:after="156" w:line="480" w:lineRule="auto"/>
        <w:contextualSpacing/>
        <w:rPr>
          <w:rFonts w:ascii="Times New Roman" w:hAnsi="Times New Roman" w:cs="Times New Roman"/>
          <w:sz w:val="24"/>
          <w:szCs w:val="24"/>
        </w:rPr>
      </w:pPr>
      <w:r>
        <w:rPr>
          <w:rFonts w:ascii="Times New Roman" w:hAnsi="Times New Roman" w:cs="Times New Roman" w:hint="eastAsia"/>
          <w:b/>
          <w:bCs/>
          <w:sz w:val="24"/>
          <w:szCs w:val="24"/>
        </w:rPr>
        <w:t xml:space="preserve">Supplementary </w:t>
      </w:r>
      <w:r w:rsidRPr="00547E3F">
        <w:rPr>
          <w:rFonts w:ascii="Times New Roman" w:hAnsi="Times New Roman" w:cs="Times New Roman"/>
          <w:b/>
          <w:bCs/>
          <w:sz w:val="24"/>
          <w:szCs w:val="24"/>
        </w:rPr>
        <w:t xml:space="preserve">Figure </w:t>
      </w:r>
      <w:r>
        <w:rPr>
          <w:rFonts w:ascii="Times New Roman" w:hAnsi="Times New Roman" w:cs="Times New Roman" w:hint="eastAsia"/>
          <w:b/>
          <w:bCs/>
          <w:sz w:val="24"/>
          <w:szCs w:val="24"/>
        </w:rPr>
        <w:t>12</w:t>
      </w:r>
      <w:r w:rsidRPr="008668C8">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00506FA4">
        <w:rPr>
          <w:rFonts w:ascii="Times New Roman" w:hAnsi="Times New Roman" w:cs="Times New Roman" w:hint="eastAsia"/>
          <w:b/>
          <w:bCs/>
          <w:sz w:val="24"/>
          <w:szCs w:val="24"/>
        </w:rPr>
        <w:t xml:space="preserve">PLQYs of CPB-TBBA and TBBA film determined by </w:t>
      </w:r>
      <w:r w:rsidR="006305C9">
        <w:rPr>
          <w:rFonts w:ascii="Times New Roman" w:hAnsi="Times New Roman" w:cs="Times New Roman" w:hint="eastAsia"/>
          <w:b/>
          <w:bCs/>
          <w:sz w:val="24"/>
          <w:szCs w:val="24"/>
        </w:rPr>
        <w:t xml:space="preserve">an </w:t>
      </w:r>
      <w:r w:rsidR="00506FA4" w:rsidRPr="00506FA4">
        <w:rPr>
          <w:rFonts w:ascii="Times New Roman" w:hAnsi="Times New Roman" w:cs="Times New Roman" w:hint="eastAsia"/>
          <w:b/>
          <w:bCs/>
          <w:sz w:val="24"/>
          <w:szCs w:val="24"/>
        </w:rPr>
        <w:t>integrating sphere</w:t>
      </w:r>
      <w:r>
        <w:rPr>
          <w:rFonts w:ascii="Times New Roman" w:hAnsi="Times New Roman" w:cs="Times New Roman" w:hint="eastAsia"/>
          <w:b/>
          <w:bCs/>
          <w:sz w:val="24"/>
          <w:szCs w:val="24"/>
        </w:rPr>
        <w:t>.</w:t>
      </w:r>
    </w:p>
    <w:p w14:paraId="2C72E2DE" w14:textId="249B366A" w:rsidR="00551CCA" w:rsidRDefault="00506FA4" w:rsidP="008D094B">
      <w:pPr>
        <w:widowControl/>
        <w:spacing w:afterLines="50" w:after="156" w:line="480" w:lineRule="auto"/>
        <w:contextualSpacing/>
        <w:rPr>
          <w:rFonts w:ascii="Times New Roman" w:eastAsia="宋体" w:hAnsi="Times New Roman" w:cs="Times New Roman"/>
          <w:kern w:val="0"/>
          <w:sz w:val="24"/>
          <w:szCs w:val="24"/>
        </w:rPr>
      </w:pPr>
      <w:r>
        <w:rPr>
          <w:rFonts w:ascii="Times New Roman" w:hAnsi="Times New Roman" w:cs="Times New Roman" w:hint="eastAsia"/>
          <w:sz w:val="24"/>
          <w:szCs w:val="24"/>
        </w:rPr>
        <w:t xml:space="preserve">PLQYs of (a) CPB-TBBA </w:t>
      </w:r>
      <w:r w:rsidR="0090043C">
        <w:rPr>
          <w:rFonts w:ascii="Times New Roman" w:hAnsi="Times New Roman" w:cs="Times New Roman" w:hint="eastAsia"/>
          <w:sz w:val="24"/>
          <w:szCs w:val="24"/>
        </w:rPr>
        <w:t>with a 410 nm excitation laser, (b)</w:t>
      </w:r>
      <w:r w:rsidR="0090043C" w:rsidRPr="0090043C">
        <w:rPr>
          <w:rFonts w:ascii="Times New Roman" w:hAnsi="Times New Roman" w:cs="Times New Roman" w:hint="eastAsia"/>
          <w:sz w:val="24"/>
          <w:szCs w:val="24"/>
        </w:rPr>
        <w:t xml:space="preserve"> </w:t>
      </w:r>
      <w:r w:rsidR="0090043C">
        <w:rPr>
          <w:rFonts w:ascii="Times New Roman" w:hAnsi="Times New Roman" w:cs="Times New Roman" w:hint="eastAsia"/>
          <w:sz w:val="24"/>
          <w:szCs w:val="24"/>
        </w:rPr>
        <w:t xml:space="preserve">CPB-TBBA with a 475 nm excitation laser and (c) TBBA film with a 410 nm excitation laser determined by </w:t>
      </w:r>
      <w:r w:rsidR="006305C9">
        <w:rPr>
          <w:rFonts w:ascii="Times New Roman" w:hAnsi="Times New Roman" w:cs="Times New Roman" w:hint="eastAsia"/>
          <w:sz w:val="24"/>
          <w:szCs w:val="24"/>
        </w:rPr>
        <w:t xml:space="preserve">an </w:t>
      </w:r>
      <w:r w:rsidR="0090043C">
        <w:rPr>
          <w:rFonts w:ascii="Times New Roman" w:hAnsi="Times New Roman" w:cs="Times New Roman" w:hint="eastAsia"/>
          <w:sz w:val="24"/>
          <w:szCs w:val="24"/>
        </w:rPr>
        <w:t>integrating sphere.</w:t>
      </w:r>
    </w:p>
    <w:p w14:paraId="1AE47CBE" w14:textId="77777777" w:rsidR="008271A3" w:rsidRDefault="008271A3" w:rsidP="008D094B">
      <w:pPr>
        <w:widowControl/>
        <w:spacing w:afterLines="50" w:after="156" w:line="480" w:lineRule="auto"/>
        <w:contextualSpacing/>
        <w:rPr>
          <w:rFonts w:ascii="Times New Roman" w:eastAsia="宋体" w:hAnsi="Times New Roman" w:cs="Times New Roman"/>
          <w:kern w:val="0"/>
          <w:sz w:val="24"/>
          <w:szCs w:val="24"/>
        </w:rPr>
      </w:pPr>
    </w:p>
    <w:p w14:paraId="6A3D2DC0" w14:textId="77777777" w:rsidR="008271A3" w:rsidRDefault="008271A3" w:rsidP="008D094B">
      <w:pPr>
        <w:widowControl/>
        <w:spacing w:afterLines="50" w:after="156" w:line="480" w:lineRule="auto"/>
        <w:contextualSpacing/>
        <w:rPr>
          <w:rFonts w:ascii="Times New Roman" w:eastAsia="宋体" w:hAnsi="Times New Roman" w:cs="Times New Roman"/>
          <w:kern w:val="0"/>
          <w:sz w:val="24"/>
          <w:szCs w:val="24"/>
        </w:rPr>
      </w:pPr>
    </w:p>
    <w:p w14:paraId="0D6804FF" w14:textId="1C19F97B" w:rsidR="00EB0E4C" w:rsidRDefault="008F4E5A" w:rsidP="008D094B">
      <w:pPr>
        <w:widowControl/>
        <w:spacing w:afterLines="50" w:after="156" w:line="480" w:lineRule="auto"/>
        <w:contextualSpacing/>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14:anchorId="0911FA45" wp14:editId="2B84B009">
            <wp:extent cx="5263515" cy="3442970"/>
            <wp:effectExtent l="0" t="0" r="0" b="5080"/>
            <wp:docPr id="13017469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3442970"/>
                    </a:xfrm>
                    <a:prstGeom prst="rect">
                      <a:avLst/>
                    </a:prstGeom>
                    <a:noFill/>
                    <a:ln>
                      <a:noFill/>
                    </a:ln>
                  </pic:spPr>
                </pic:pic>
              </a:graphicData>
            </a:graphic>
          </wp:inline>
        </w:drawing>
      </w:r>
    </w:p>
    <w:p w14:paraId="7AB6EFA9" w14:textId="183BA1C4" w:rsidR="009A5801" w:rsidRDefault="009A5801" w:rsidP="008D094B">
      <w:pPr>
        <w:widowControl/>
        <w:spacing w:afterLines="50" w:after="156" w:line="480" w:lineRule="auto"/>
        <w:contextualSpacing/>
        <w:rPr>
          <w:rFonts w:ascii="Times New Roman" w:eastAsia="宋体" w:hAnsi="Times New Roman" w:cs="Times New Roman"/>
          <w:kern w:val="0"/>
          <w:sz w:val="24"/>
          <w:szCs w:val="24"/>
        </w:rPr>
      </w:pPr>
      <w:r>
        <w:rPr>
          <w:rFonts w:ascii="Times New Roman" w:hAnsi="Times New Roman" w:cs="Times New Roman" w:hint="eastAsia"/>
          <w:b/>
          <w:bCs/>
          <w:sz w:val="24"/>
          <w:szCs w:val="24"/>
        </w:rPr>
        <w:t xml:space="preserve">Supplementary </w:t>
      </w:r>
      <w:r w:rsidRPr="00547E3F">
        <w:rPr>
          <w:rFonts w:ascii="Times New Roman" w:hAnsi="Times New Roman" w:cs="Times New Roman"/>
          <w:b/>
          <w:bCs/>
          <w:sz w:val="24"/>
          <w:szCs w:val="24"/>
        </w:rPr>
        <w:t xml:space="preserve">Figure </w:t>
      </w:r>
      <w:r>
        <w:rPr>
          <w:rFonts w:ascii="Times New Roman" w:hAnsi="Times New Roman" w:cs="Times New Roman" w:hint="eastAsia"/>
          <w:b/>
          <w:bCs/>
          <w:sz w:val="24"/>
          <w:szCs w:val="24"/>
        </w:rPr>
        <w:t>13</w:t>
      </w:r>
      <w:r w:rsidRPr="008668C8">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00560332" w:rsidRPr="00560332">
        <w:rPr>
          <w:rFonts w:ascii="Times New Roman" w:hAnsi="Times New Roman"/>
          <w:b/>
          <w:bCs/>
          <w:sz w:val="24"/>
        </w:rPr>
        <w:t xml:space="preserve">internal </w:t>
      </w:r>
      <w:r w:rsidR="00560332" w:rsidRPr="00560332">
        <w:rPr>
          <w:rFonts w:ascii="Times New Roman" w:hAnsi="Times New Roman" w:hint="eastAsia"/>
          <w:b/>
          <w:bCs/>
          <w:sz w:val="24"/>
        </w:rPr>
        <w:t>optical efficiency</w:t>
      </w:r>
      <w:r w:rsidR="00560332" w:rsidRPr="00560332">
        <w:rPr>
          <w:rFonts w:ascii="Times New Roman" w:hAnsi="Times New Roman"/>
          <w:b/>
          <w:bCs/>
          <w:sz w:val="24"/>
        </w:rPr>
        <w:t xml:space="preserve"> (</w:t>
      </w:r>
      <m:oMath>
        <m:sSub>
          <m:sSubPr>
            <m:ctrlPr>
              <w:rPr>
                <w:rFonts w:ascii="Cambria Math" w:eastAsia="宋体" w:hAnsi="Cambria Math"/>
                <w:b/>
                <w:bCs/>
                <w:i/>
                <w:iCs/>
                <w:sz w:val="24"/>
                <w:szCs w:val="24"/>
              </w:rPr>
            </m:ctrlPr>
          </m:sSubPr>
          <m:e>
            <m:r>
              <m:rPr>
                <m:sty m:val="bi"/>
              </m:rPr>
              <w:rPr>
                <w:rFonts w:ascii="Cambria Math" w:eastAsia="宋体" w:hAnsi="Cambria Math"/>
                <w:sz w:val="24"/>
                <w:szCs w:val="24"/>
              </w:rPr>
              <m:t>η</m:t>
            </m:r>
          </m:e>
          <m:sub>
            <m:r>
              <m:rPr>
                <m:sty m:val="bi"/>
              </m:rPr>
              <w:rPr>
                <w:rFonts w:ascii="Cambria Math" w:eastAsia="宋体" w:hAnsi="Cambria Math"/>
                <w:sz w:val="24"/>
                <w:szCs w:val="24"/>
              </w:rPr>
              <m:t>int</m:t>
            </m:r>
          </m:sub>
        </m:sSub>
      </m:oMath>
      <w:r w:rsidR="00560332" w:rsidRPr="00560332">
        <w:rPr>
          <w:rFonts w:ascii="Times New Roman" w:hAnsi="Times New Roman"/>
          <w:b/>
          <w:bCs/>
          <w:sz w:val="24"/>
        </w:rPr>
        <w:t>)</w:t>
      </w:r>
      <w:r w:rsidR="00560332" w:rsidRPr="00560332">
        <w:rPr>
          <w:rFonts w:ascii="Times New Roman" w:hAnsi="Times New Roman" w:hint="eastAsia"/>
          <w:b/>
          <w:bCs/>
          <w:sz w:val="24"/>
        </w:rPr>
        <w:t xml:space="preserve"> determined by </w:t>
      </w:r>
      <w:r w:rsidR="000365CE">
        <w:rPr>
          <w:rFonts w:ascii="Times New Roman" w:hAnsi="Times New Roman" w:hint="eastAsia"/>
          <w:b/>
          <w:bCs/>
          <w:sz w:val="24"/>
        </w:rPr>
        <w:t xml:space="preserve">an </w:t>
      </w:r>
      <w:r w:rsidR="00560332" w:rsidRPr="00560332">
        <w:rPr>
          <w:rFonts w:ascii="Times New Roman" w:hAnsi="Times New Roman" w:cs="Times New Roman" w:hint="eastAsia"/>
          <w:b/>
          <w:bCs/>
          <w:sz w:val="24"/>
          <w:szCs w:val="24"/>
        </w:rPr>
        <w:t>i</w:t>
      </w:r>
      <w:r w:rsidR="00560332" w:rsidRPr="00506FA4">
        <w:rPr>
          <w:rFonts w:ascii="Times New Roman" w:hAnsi="Times New Roman" w:cs="Times New Roman" w:hint="eastAsia"/>
          <w:b/>
          <w:bCs/>
          <w:sz w:val="24"/>
          <w:szCs w:val="24"/>
        </w:rPr>
        <w:t>ntegrating sphere</w:t>
      </w:r>
    </w:p>
    <w:p w14:paraId="61CFA965" w14:textId="74258047" w:rsidR="009A5801" w:rsidRPr="00560332" w:rsidRDefault="00560332" w:rsidP="008D094B">
      <w:pPr>
        <w:widowControl/>
        <w:spacing w:afterLines="50" w:after="156" w:line="480" w:lineRule="auto"/>
        <w:contextualSpacing/>
        <w:rPr>
          <w:rFonts w:ascii="Times New Roman" w:eastAsia="宋体" w:hAnsi="Times New Roman" w:cs="Times New Roman"/>
          <w:kern w:val="0"/>
          <w:sz w:val="24"/>
          <w:szCs w:val="24"/>
        </w:rPr>
      </w:pPr>
      <w:r w:rsidRPr="00560332">
        <w:rPr>
          <w:rFonts w:ascii="Times New Roman" w:eastAsia="宋体" w:hAnsi="Times New Roman" w:cs="Times New Roman" w:hint="eastAsia"/>
          <w:kern w:val="0"/>
          <w:sz w:val="24"/>
          <w:szCs w:val="24"/>
        </w:rPr>
        <w:t>(a</w:t>
      </w:r>
      <w:r>
        <w:rPr>
          <w:rFonts w:ascii="Times New Roman" w:eastAsia="宋体" w:hAnsi="Times New Roman" w:cs="Times New Roman" w:hint="eastAsia"/>
          <w:kern w:val="0"/>
          <w:sz w:val="24"/>
          <w:szCs w:val="24"/>
        </w:rPr>
        <w:t xml:space="preserve">) Photographs of LSC made of CPB-TBBA with different sizes. </w:t>
      </w:r>
      <w:r>
        <w:rPr>
          <w:rFonts w:ascii="Times New Roman" w:eastAsia="宋体" w:hAnsi="Times New Roman" w:cs="Times New Roman"/>
          <w:kern w:val="0"/>
          <w:sz w:val="24"/>
          <w:szCs w:val="24"/>
        </w:rPr>
        <w:t>T</w:t>
      </w:r>
      <w:r>
        <w:rPr>
          <w:rFonts w:ascii="Times New Roman" w:eastAsia="宋体" w:hAnsi="Times New Roman" w:cs="Times New Roman" w:hint="eastAsia"/>
          <w:kern w:val="0"/>
          <w:sz w:val="24"/>
          <w:szCs w:val="24"/>
        </w:rPr>
        <w:t>he total (blue) and edge (red) emission spectra of LSC areas of (a) 25 cm</w:t>
      </w:r>
      <w:r w:rsidRPr="00560332">
        <w:rPr>
          <w:rFonts w:ascii="Times New Roman" w:eastAsia="宋体" w:hAnsi="Times New Roman" w:cs="Times New Roman" w:hint="eastAsia"/>
          <w:kern w:val="0"/>
          <w:sz w:val="24"/>
          <w:szCs w:val="24"/>
          <w:vertAlign w:val="superscript"/>
        </w:rPr>
        <w:t>2</w:t>
      </w:r>
      <w:r>
        <w:rPr>
          <w:rFonts w:ascii="Times New Roman" w:eastAsia="宋体" w:hAnsi="Times New Roman" w:cs="Times New Roman" w:hint="eastAsia"/>
          <w:kern w:val="0"/>
          <w:sz w:val="24"/>
          <w:szCs w:val="24"/>
        </w:rPr>
        <w:t xml:space="preserve">, </w:t>
      </w:r>
      <w:r w:rsidR="00C5576B">
        <w:rPr>
          <w:rFonts w:ascii="Times New Roman" w:eastAsia="宋体" w:hAnsi="Times New Roman" w:cs="Times New Roman" w:hint="eastAsia"/>
          <w:kern w:val="0"/>
          <w:sz w:val="24"/>
          <w:szCs w:val="24"/>
        </w:rPr>
        <w:t xml:space="preserve">(b) </w:t>
      </w:r>
      <w:r>
        <w:rPr>
          <w:rFonts w:ascii="Times New Roman" w:eastAsia="宋体" w:hAnsi="Times New Roman" w:cs="Times New Roman" w:hint="eastAsia"/>
          <w:kern w:val="0"/>
          <w:sz w:val="24"/>
          <w:szCs w:val="24"/>
        </w:rPr>
        <w:t>100 cm</w:t>
      </w:r>
      <w:r w:rsidRPr="00560332">
        <w:rPr>
          <w:rFonts w:ascii="Times New Roman" w:eastAsia="宋体" w:hAnsi="Times New Roman" w:cs="Times New Roman" w:hint="eastAsia"/>
          <w:kern w:val="0"/>
          <w:sz w:val="24"/>
          <w:szCs w:val="24"/>
          <w:vertAlign w:val="superscript"/>
        </w:rPr>
        <w:t>2</w:t>
      </w:r>
      <w:r>
        <w:rPr>
          <w:rFonts w:ascii="Times New Roman" w:eastAsia="宋体" w:hAnsi="Times New Roman" w:cs="Times New Roman" w:hint="eastAsia"/>
          <w:kern w:val="0"/>
          <w:sz w:val="24"/>
          <w:szCs w:val="24"/>
        </w:rPr>
        <w:t xml:space="preserve"> and </w:t>
      </w:r>
      <w:r w:rsidR="00C5576B">
        <w:rPr>
          <w:rFonts w:ascii="Times New Roman" w:eastAsia="宋体" w:hAnsi="Times New Roman" w:cs="Times New Roman" w:hint="eastAsia"/>
          <w:kern w:val="0"/>
          <w:sz w:val="24"/>
          <w:szCs w:val="24"/>
        </w:rPr>
        <w:t xml:space="preserve">(c) </w:t>
      </w:r>
      <w:r>
        <w:rPr>
          <w:rFonts w:ascii="Times New Roman" w:eastAsia="宋体" w:hAnsi="Times New Roman" w:cs="Times New Roman" w:hint="eastAsia"/>
          <w:kern w:val="0"/>
          <w:sz w:val="24"/>
          <w:szCs w:val="24"/>
        </w:rPr>
        <w:t>400 cm</w:t>
      </w:r>
      <w:r w:rsidRPr="00560332">
        <w:rPr>
          <w:rFonts w:ascii="Times New Roman" w:eastAsia="宋体" w:hAnsi="Times New Roman" w:cs="Times New Roman" w:hint="eastAsia"/>
          <w:kern w:val="0"/>
          <w:sz w:val="24"/>
          <w:szCs w:val="24"/>
          <w:vertAlign w:val="superscript"/>
        </w:rPr>
        <w:t>2</w:t>
      </w:r>
      <w:r>
        <w:rPr>
          <w:rFonts w:ascii="Times New Roman" w:eastAsia="宋体" w:hAnsi="Times New Roman" w:cs="Times New Roman" w:hint="eastAsia"/>
          <w:kern w:val="0"/>
          <w:sz w:val="24"/>
          <w:szCs w:val="24"/>
        </w:rPr>
        <w:t>.</w:t>
      </w:r>
    </w:p>
    <w:p w14:paraId="4EA40EA8" w14:textId="6A5972F0" w:rsidR="008D094B" w:rsidRDefault="008D094B">
      <w:pPr>
        <w:widowControl/>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br w:type="page"/>
      </w:r>
    </w:p>
    <w:p w14:paraId="049B40BA" w14:textId="77777777" w:rsidR="009A5801" w:rsidRDefault="009A5801" w:rsidP="008D094B">
      <w:pPr>
        <w:widowControl/>
        <w:spacing w:afterLines="50" w:after="156" w:line="480" w:lineRule="auto"/>
        <w:contextualSpacing/>
        <w:rPr>
          <w:rFonts w:ascii="Times New Roman" w:eastAsia="宋体" w:hAnsi="Times New Roman" w:cs="Times New Roman"/>
          <w:kern w:val="0"/>
          <w:sz w:val="24"/>
          <w:szCs w:val="24"/>
        </w:rPr>
      </w:pPr>
    </w:p>
    <w:p w14:paraId="58757582" w14:textId="32DCAF0E" w:rsidR="00EB0E4C" w:rsidRDefault="002E7A5C" w:rsidP="008D094B">
      <w:pPr>
        <w:widowControl/>
        <w:spacing w:afterLines="50" w:after="156" w:line="480" w:lineRule="auto"/>
        <w:contextualSpacing/>
        <w:jc w:val="center"/>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14:anchorId="0398FF2E" wp14:editId="495B7126">
            <wp:extent cx="5040000" cy="2097361"/>
            <wp:effectExtent l="0" t="0" r="0" b="0"/>
            <wp:docPr id="11435067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0" cy="2097361"/>
                    </a:xfrm>
                    <a:prstGeom prst="rect">
                      <a:avLst/>
                    </a:prstGeom>
                    <a:noFill/>
                    <a:ln>
                      <a:noFill/>
                    </a:ln>
                  </pic:spPr>
                </pic:pic>
              </a:graphicData>
            </a:graphic>
          </wp:inline>
        </w:drawing>
      </w:r>
    </w:p>
    <w:p w14:paraId="566859E5" w14:textId="2A01523F" w:rsidR="00C5576B" w:rsidRDefault="00E04B7A" w:rsidP="008D094B">
      <w:pPr>
        <w:widowControl/>
        <w:spacing w:afterLines="50" w:after="156" w:line="480" w:lineRule="auto"/>
        <w:contextualSpacing/>
        <w:rPr>
          <w:rFonts w:ascii="Times New Roman" w:eastAsia="宋体" w:hAnsi="Times New Roman" w:cs="Times New Roman"/>
          <w:kern w:val="0"/>
          <w:sz w:val="24"/>
          <w:szCs w:val="24"/>
        </w:rPr>
      </w:pPr>
      <w:r>
        <w:rPr>
          <w:rFonts w:ascii="Times New Roman" w:hAnsi="Times New Roman" w:cs="Times New Roman" w:hint="eastAsia"/>
          <w:b/>
          <w:bCs/>
          <w:sz w:val="24"/>
          <w:szCs w:val="24"/>
        </w:rPr>
        <w:t xml:space="preserve">Supplementary </w:t>
      </w:r>
      <w:r w:rsidRPr="00547E3F">
        <w:rPr>
          <w:rFonts w:ascii="Times New Roman" w:hAnsi="Times New Roman" w:cs="Times New Roman"/>
          <w:b/>
          <w:bCs/>
          <w:sz w:val="24"/>
          <w:szCs w:val="24"/>
        </w:rPr>
        <w:t xml:space="preserve">Figure </w:t>
      </w:r>
      <w:r>
        <w:rPr>
          <w:rFonts w:ascii="Times New Roman" w:hAnsi="Times New Roman" w:cs="Times New Roman" w:hint="eastAsia"/>
          <w:b/>
          <w:bCs/>
          <w:sz w:val="24"/>
          <w:szCs w:val="24"/>
        </w:rPr>
        <w:t>14</w:t>
      </w:r>
      <w:r w:rsidRPr="008668C8">
        <w:rPr>
          <w:rFonts w:ascii="Times New Roman" w:hAnsi="Times New Roman" w:cs="Times New Roman"/>
          <w:b/>
          <w:bCs/>
          <w:sz w:val="24"/>
          <w:szCs w:val="24"/>
        </w:rPr>
        <w:t>.</w:t>
      </w:r>
      <w:r w:rsidR="00F67B1E">
        <w:rPr>
          <w:rFonts w:ascii="Times New Roman" w:hAnsi="Times New Roman" w:cs="Times New Roman" w:hint="eastAsia"/>
          <w:b/>
          <w:bCs/>
          <w:sz w:val="24"/>
          <w:szCs w:val="24"/>
        </w:rPr>
        <w:t xml:space="preserve"> </w:t>
      </w:r>
      <w:r w:rsidR="00407861">
        <w:rPr>
          <w:rFonts w:ascii="Times New Roman" w:hAnsi="Times New Roman" w:cs="Times New Roman" w:hint="eastAsia"/>
          <w:b/>
          <w:bCs/>
          <w:sz w:val="24"/>
          <w:szCs w:val="24"/>
        </w:rPr>
        <w:t>P</w:t>
      </w:r>
      <w:r w:rsidR="00407861" w:rsidRPr="00407861">
        <w:rPr>
          <w:rFonts w:ascii="Times New Roman" w:hAnsi="Times New Roman" w:cs="Times New Roman" w:hint="eastAsia"/>
          <w:b/>
          <w:bCs/>
          <w:sz w:val="24"/>
          <w:szCs w:val="24"/>
        </w:rPr>
        <w:t>hotovoltaic</w:t>
      </w:r>
      <w:r w:rsidR="00407861">
        <w:rPr>
          <w:rFonts w:ascii="Times New Roman" w:hAnsi="Times New Roman" w:cs="Times New Roman" w:hint="eastAsia"/>
          <w:b/>
          <w:bCs/>
          <w:sz w:val="24"/>
          <w:szCs w:val="24"/>
        </w:rPr>
        <w:t xml:space="preserve"> performance of CPB-TBBA LSC.</w:t>
      </w:r>
    </w:p>
    <w:p w14:paraId="51644BA5" w14:textId="570BD475" w:rsidR="00E04B7A" w:rsidRDefault="00E04B7A" w:rsidP="008D094B">
      <w:pPr>
        <w:widowControl/>
        <w:spacing w:afterLines="50" w:after="156" w:line="480" w:lineRule="auto"/>
        <w:contextualSpacing/>
        <w:rPr>
          <w:rFonts w:ascii="Times New Roman" w:hAnsi="Times New Roman" w:cs="Times New Roman"/>
          <w:sz w:val="24"/>
          <w:szCs w:val="24"/>
        </w:rPr>
      </w:pPr>
      <w:r w:rsidRPr="00560332">
        <w:rPr>
          <w:rFonts w:ascii="Times New Roman" w:eastAsia="宋体" w:hAnsi="Times New Roman" w:cs="Times New Roman" w:hint="eastAsia"/>
          <w:kern w:val="0"/>
          <w:sz w:val="24"/>
          <w:szCs w:val="24"/>
        </w:rPr>
        <w:t>(a</w:t>
      </w:r>
      <w:r>
        <w:rPr>
          <w:rFonts w:ascii="Times New Roman" w:eastAsia="宋体" w:hAnsi="Times New Roman" w:cs="Times New Roman" w:hint="eastAsia"/>
          <w:kern w:val="0"/>
          <w:sz w:val="24"/>
          <w:szCs w:val="24"/>
        </w:rPr>
        <w:t>)</w:t>
      </w:r>
      <w:r w:rsidR="00F67B1E" w:rsidRPr="00F67B1E">
        <w:rPr>
          <w:rFonts w:ascii="Times New Roman" w:hAnsi="Times New Roman" w:cs="Times New Roman"/>
          <w:i/>
          <w:iCs/>
          <w:sz w:val="24"/>
          <w:szCs w:val="24"/>
        </w:rPr>
        <w:t xml:space="preserve"> </w:t>
      </w:r>
      <w:r w:rsidR="00F67B1E" w:rsidRPr="00346176">
        <w:rPr>
          <w:rFonts w:ascii="Times New Roman" w:hAnsi="Times New Roman" w:cs="Times New Roman"/>
          <w:i/>
          <w:iCs/>
          <w:sz w:val="24"/>
          <w:szCs w:val="24"/>
        </w:rPr>
        <w:t>J-V</w:t>
      </w:r>
      <w:r w:rsidR="00F67B1E" w:rsidRPr="00346176">
        <w:rPr>
          <w:rFonts w:ascii="Times New Roman" w:hAnsi="Times New Roman" w:cs="Times New Roman"/>
          <w:sz w:val="24"/>
          <w:szCs w:val="24"/>
        </w:rPr>
        <w:t xml:space="preserve"> curve of a commercial Si solar cell (red) and the same cell attached to the edge of our CPB-TBBA LSC measured under AM 1.5G solar spectrum. The power conversion efficiencies are shown on the top.</w:t>
      </w:r>
      <w:r w:rsidR="00F67B1E">
        <w:rPr>
          <w:rFonts w:ascii="Times New Roman" w:hAnsi="Times New Roman" w:cs="Times New Roman" w:hint="eastAsia"/>
          <w:sz w:val="24"/>
          <w:szCs w:val="24"/>
        </w:rPr>
        <w:t xml:space="preserve"> (b) Power conversion efficiency of CPB-TBBA LSC (red circle) and those for literatures are also listed for comparison</w:t>
      </w:r>
      <w:r w:rsidR="001A25E3">
        <w:rPr>
          <w:rFonts w:ascii="Times New Roman" w:hAnsi="Times New Roman" w:cs="Times New Roman"/>
          <w:sz w:val="24"/>
          <w:szCs w:val="24"/>
        </w:rPr>
        <w:fldChar w:fldCharType="begin">
          <w:fldData xml:space="preserve">PEVuZE5vdGU+PENpdGU+PEF1dGhvcj5MaTwvQXV0aG9yPjxZZWFyPjIwMjI8L1llYXI+PFJlY051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</w:fldData>
        </w:fldChar>
      </w:r>
      <w:r w:rsidR="001A25E3">
        <w:rPr>
          <w:rFonts w:ascii="Times New Roman" w:hAnsi="Times New Roman" w:cs="Times New Roman"/>
          <w:sz w:val="24"/>
          <w:szCs w:val="24"/>
        </w:rPr>
        <w:instrText xml:space="preserve"> ADDIN EN.CITE </w:instrText>
      </w:r>
      <w:r w:rsidR="001A25E3">
        <w:rPr>
          <w:rFonts w:ascii="Times New Roman" w:hAnsi="Times New Roman" w:cs="Times New Roman"/>
          <w:sz w:val="24"/>
          <w:szCs w:val="24"/>
        </w:rPr>
        <w:fldChar w:fldCharType="begin">
          <w:fldData xml:space="preserve">PEVuZE5vdGU+PENpdGU+PEF1dGhvcj5MaTwvQXV0aG9yPjxZZWFyPjIwMjI8L1llYXI+PFJlY051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</w:fldData>
        </w:fldChar>
      </w:r>
      <w:r w:rsidR="001A25E3">
        <w:rPr>
          <w:rFonts w:ascii="Times New Roman" w:hAnsi="Times New Roman" w:cs="Times New Roman"/>
          <w:sz w:val="24"/>
          <w:szCs w:val="24"/>
        </w:rPr>
        <w:instrText xml:space="preserve"> ADDIN EN.CITE.DATA </w:instrText>
      </w:r>
      <w:r w:rsidR="001A25E3">
        <w:rPr>
          <w:rFonts w:ascii="Times New Roman" w:hAnsi="Times New Roman" w:cs="Times New Roman"/>
          <w:sz w:val="24"/>
          <w:szCs w:val="24"/>
        </w:rPr>
      </w:r>
      <w:r w:rsidR="001A25E3">
        <w:rPr>
          <w:rFonts w:ascii="Times New Roman" w:hAnsi="Times New Roman" w:cs="Times New Roman"/>
          <w:sz w:val="24"/>
          <w:szCs w:val="24"/>
        </w:rPr>
        <w:fldChar w:fldCharType="end"/>
      </w:r>
      <w:r w:rsidR="001A25E3">
        <w:rPr>
          <w:rFonts w:ascii="Times New Roman" w:hAnsi="Times New Roman" w:cs="Times New Roman"/>
          <w:sz w:val="24"/>
          <w:szCs w:val="24"/>
        </w:rPr>
      </w:r>
      <w:r w:rsidR="001A25E3">
        <w:rPr>
          <w:rFonts w:ascii="Times New Roman" w:hAnsi="Times New Roman" w:cs="Times New Roman"/>
          <w:sz w:val="24"/>
          <w:szCs w:val="24"/>
        </w:rPr>
        <w:fldChar w:fldCharType="separate"/>
      </w:r>
      <w:r w:rsidR="001A25E3" w:rsidRPr="001A25E3">
        <w:rPr>
          <w:rFonts w:ascii="Times New Roman" w:hAnsi="Times New Roman" w:cs="Times New Roman"/>
          <w:noProof/>
          <w:sz w:val="24"/>
          <w:szCs w:val="24"/>
          <w:vertAlign w:val="superscript"/>
        </w:rPr>
        <w:t>5-9</w:t>
      </w:r>
      <w:r w:rsidR="001A25E3">
        <w:rPr>
          <w:rFonts w:ascii="Times New Roman" w:hAnsi="Times New Roman" w:cs="Times New Roman"/>
          <w:sz w:val="24"/>
          <w:szCs w:val="24"/>
        </w:rPr>
        <w:fldChar w:fldCharType="end"/>
      </w:r>
      <w:r w:rsidR="00F67B1E">
        <w:rPr>
          <w:rFonts w:ascii="Times New Roman" w:hAnsi="Times New Roman" w:cs="Times New Roman" w:hint="eastAsia"/>
          <w:sz w:val="24"/>
          <w:szCs w:val="24"/>
        </w:rPr>
        <w:t>.</w:t>
      </w:r>
    </w:p>
    <w:p w14:paraId="786A800F" w14:textId="77777777" w:rsidR="008D094B" w:rsidRDefault="008D094B" w:rsidP="008D094B">
      <w:pPr>
        <w:widowControl/>
        <w:spacing w:afterLines="50" w:after="156" w:line="480" w:lineRule="auto"/>
        <w:contextualSpacing/>
        <w:rPr>
          <w:rFonts w:ascii="Times New Roman" w:eastAsia="宋体" w:hAnsi="Times New Roman" w:cs="Times New Roman"/>
          <w:kern w:val="0"/>
          <w:sz w:val="24"/>
          <w:szCs w:val="24"/>
        </w:rPr>
      </w:pPr>
    </w:p>
    <w:p w14:paraId="163F7BBE" w14:textId="5CF2FB8D" w:rsidR="001A25E3" w:rsidRPr="00451624" w:rsidRDefault="001A25E3" w:rsidP="008D094B">
      <w:pPr>
        <w:widowControl/>
        <w:spacing w:afterLines="50" w:after="156" w:line="480" w:lineRule="auto"/>
        <w:contextualSpacing/>
        <w:rPr>
          <w:rFonts w:ascii="Times New Roman" w:eastAsia="宋体" w:hAnsi="Times New Roman" w:cs="Times New Roman"/>
          <w:bCs/>
          <w:kern w:val="0"/>
          <w:sz w:val="24"/>
          <w:szCs w:val="24"/>
        </w:rPr>
      </w:pPr>
      <w:r w:rsidRPr="00125010">
        <w:rPr>
          <w:rFonts w:ascii="Times New Roman" w:hAnsi="Times New Roman" w:cs="Times New Roman"/>
          <w:b/>
          <w:sz w:val="24"/>
          <w:szCs w:val="24"/>
        </w:rPr>
        <w:t>Supplementary Table 1.</w:t>
      </w:r>
      <w:r>
        <w:rPr>
          <w:rFonts w:ascii="Times New Roman" w:hAnsi="Times New Roman" w:cs="Times New Roman" w:hint="eastAsia"/>
          <w:b/>
          <w:sz w:val="24"/>
          <w:szCs w:val="24"/>
        </w:rPr>
        <w:t xml:space="preserve"> </w:t>
      </w:r>
      <w:r w:rsidR="00451624" w:rsidRPr="00451624">
        <w:rPr>
          <w:rFonts w:ascii="Times New Roman" w:hAnsi="Times New Roman" w:cs="Times New Roman"/>
          <w:bCs/>
          <w:sz w:val="24"/>
          <w:szCs w:val="24"/>
        </w:rPr>
        <w:t>L</w:t>
      </w:r>
      <w:r w:rsidR="00451624" w:rsidRPr="00451624">
        <w:rPr>
          <w:rFonts w:ascii="Times New Roman" w:hAnsi="Times New Roman" w:cs="Times New Roman" w:hint="eastAsia"/>
          <w:bCs/>
          <w:sz w:val="24"/>
          <w:szCs w:val="24"/>
        </w:rPr>
        <w:t>ifetimes of CPB</w:t>
      </w:r>
      <w:r w:rsidR="00451624" w:rsidRPr="00451624">
        <w:rPr>
          <w:rFonts w:ascii="Times New Roman" w:hAnsi="Times New Roman" w:cs="Times New Roman" w:hint="eastAsia"/>
          <w:bCs/>
          <w:sz w:val="24"/>
          <w:szCs w:val="24"/>
          <w:vertAlign w:val="superscript"/>
        </w:rPr>
        <w:t>*</w:t>
      </w:r>
      <w:r w:rsidR="00451624" w:rsidRPr="00451624">
        <w:rPr>
          <w:rFonts w:ascii="Times New Roman" w:hAnsi="Times New Roman" w:cs="Times New Roman" w:hint="eastAsia"/>
          <w:bCs/>
          <w:sz w:val="24"/>
          <w:szCs w:val="24"/>
        </w:rPr>
        <w:t xml:space="preserve"> of free CPB and CPB-TBBA. </w:t>
      </w:r>
      <w:r w:rsidR="00451624" w:rsidRPr="00451624">
        <w:rPr>
          <w:rFonts w:ascii="Times New Roman" w:hAnsi="Times New Roman" w:cs="Times New Roman"/>
          <w:bCs/>
          <w:sz w:val="24"/>
          <w:szCs w:val="24"/>
        </w:rPr>
        <w:t>T</w:t>
      </w:r>
      <w:r w:rsidR="00451624" w:rsidRPr="00451624">
        <w:rPr>
          <w:rFonts w:ascii="Times New Roman" w:hAnsi="Times New Roman" w:cs="Times New Roman" w:hint="eastAsia"/>
          <w:bCs/>
          <w:sz w:val="24"/>
          <w:szCs w:val="24"/>
        </w:rPr>
        <w:t>he energy transfer rate and efficiency are also listed.</w:t>
      </w:r>
    </w:p>
    <w:tbl>
      <w:tblPr>
        <w:tblW w:w="5000" w:type="pct"/>
        <w:tblLook w:val="04A0" w:firstRow="1" w:lastRow="0" w:firstColumn="1" w:lastColumn="0" w:noHBand="0" w:noVBand="1"/>
      </w:tblPr>
      <w:tblGrid>
        <w:gridCol w:w="1544"/>
        <w:gridCol w:w="870"/>
        <w:gridCol w:w="686"/>
        <w:gridCol w:w="934"/>
        <w:gridCol w:w="686"/>
        <w:gridCol w:w="1017"/>
        <w:gridCol w:w="1488"/>
        <w:gridCol w:w="1081"/>
      </w:tblGrid>
      <w:tr w:rsidR="00451624" w:rsidRPr="00451624" w14:paraId="36ECA08A" w14:textId="77777777" w:rsidTr="00317A43">
        <w:trPr>
          <w:trHeight w:val="700"/>
        </w:trPr>
        <w:tc>
          <w:tcPr>
            <w:tcW w:w="929" w:type="pct"/>
            <w:tcBorders>
              <w:top w:val="single" w:sz="12" w:space="0" w:color="auto"/>
              <w:left w:val="nil"/>
              <w:bottom w:val="single" w:sz="12" w:space="0" w:color="auto"/>
              <w:right w:val="nil"/>
            </w:tcBorders>
            <w:shd w:val="clear" w:color="auto" w:fill="auto"/>
            <w:vAlign w:val="center"/>
            <w:hideMark/>
          </w:tcPr>
          <w:p w14:paraId="7429A2CA"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　</w:t>
            </w:r>
          </w:p>
        </w:tc>
        <w:tc>
          <w:tcPr>
            <w:tcW w:w="524" w:type="pct"/>
            <w:tcBorders>
              <w:top w:val="single" w:sz="12" w:space="0" w:color="auto"/>
              <w:left w:val="nil"/>
              <w:bottom w:val="single" w:sz="12" w:space="0" w:color="auto"/>
              <w:right w:val="nil"/>
            </w:tcBorders>
            <w:shd w:val="clear" w:color="auto" w:fill="auto"/>
            <w:vAlign w:val="center"/>
            <w:hideMark/>
          </w:tcPr>
          <w:p w14:paraId="7C5718FD" w14:textId="77777777" w:rsidR="00451624" w:rsidRPr="00451624" w:rsidRDefault="00451624" w:rsidP="00451624">
            <w:pPr>
              <w:widowControl/>
              <w:jc w:val="center"/>
              <w:rPr>
                <w:rFonts w:ascii="Times New Roman" w:eastAsia="等线" w:hAnsi="Times New Roman" w:cs="Times New Roman"/>
                <w:i/>
                <w:iCs/>
                <w:color w:val="000000"/>
                <w:kern w:val="0"/>
                <w:szCs w:val="21"/>
              </w:rPr>
            </w:pPr>
            <w:r w:rsidRPr="00451624">
              <w:rPr>
                <w:rFonts w:ascii="Times New Roman" w:eastAsia="等线" w:hAnsi="Times New Roman" w:cs="Times New Roman"/>
                <w:i/>
                <w:iCs/>
                <w:color w:val="000000"/>
                <w:kern w:val="0"/>
                <w:szCs w:val="21"/>
              </w:rPr>
              <w:t>τ</w:t>
            </w:r>
            <w:r w:rsidRPr="00451624">
              <w:rPr>
                <w:rFonts w:ascii="Times New Roman" w:eastAsia="等线" w:hAnsi="Times New Roman" w:cs="Times New Roman"/>
                <w:i/>
                <w:iCs/>
                <w:color w:val="000000"/>
                <w:kern w:val="0"/>
                <w:szCs w:val="21"/>
                <w:vertAlign w:val="subscript"/>
              </w:rPr>
              <w:t>1</w:t>
            </w:r>
            <w:r w:rsidRPr="00451624">
              <w:rPr>
                <w:rFonts w:ascii="Times New Roman" w:eastAsia="等线" w:hAnsi="Times New Roman" w:cs="Times New Roman"/>
                <w:i/>
                <w:iCs/>
                <w:color w:val="000000"/>
                <w:kern w:val="0"/>
                <w:szCs w:val="21"/>
              </w:rPr>
              <w:t xml:space="preserve"> </w:t>
            </w:r>
            <w:r w:rsidRPr="00451624">
              <w:rPr>
                <w:rFonts w:ascii="Times New Roman" w:eastAsia="等线" w:hAnsi="Times New Roman" w:cs="Times New Roman"/>
                <w:color w:val="000000"/>
                <w:kern w:val="0"/>
                <w:szCs w:val="21"/>
              </w:rPr>
              <w:t>(</w:t>
            </w:r>
            <w:proofErr w:type="spellStart"/>
            <w:r w:rsidRPr="00451624">
              <w:rPr>
                <w:rFonts w:ascii="Times New Roman" w:eastAsia="等线" w:hAnsi="Times New Roman" w:cs="Times New Roman"/>
                <w:color w:val="000000"/>
                <w:kern w:val="0"/>
                <w:szCs w:val="21"/>
              </w:rPr>
              <w:t>ps</w:t>
            </w:r>
            <w:proofErr w:type="spellEnd"/>
            <w:r w:rsidRPr="00451624">
              <w:rPr>
                <w:rFonts w:ascii="Times New Roman" w:eastAsia="等线" w:hAnsi="Times New Roman" w:cs="Times New Roman"/>
                <w:color w:val="000000"/>
                <w:kern w:val="0"/>
                <w:szCs w:val="21"/>
              </w:rPr>
              <w:t>)</w:t>
            </w:r>
          </w:p>
        </w:tc>
        <w:tc>
          <w:tcPr>
            <w:tcW w:w="413" w:type="pct"/>
            <w:tcBorders>
              <w:top w:val="single" w:sz="12" w:space="0" w:color="auto"/>
              <w:left w:val="nil"/>
              <w:bottom w:val="single" w:sz="12" w:space="0" w:color="auto"/>
              <w:right w:val="nil"/>
            </w:tcBorders>
            <w:shd w:val="clear" w:color="auto" w:fill="auto"/>
            <w:vAlign w:val="center"/>
            <w:hideMark/>
          </w:tcPr>
          <w:p w14:paraId="34669A9F"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a</w:t>
            </w:r>
            <w:r w:rsidRPr="00451624">
              <w:rPr>
                <w:rFonts w:ascii="Times New Roman" w:eastAsia="等线" w:hAnsi="Times New Roman" w:cs="Times New Roman"/>
                <w:color w:val="000000"/>
                <w:kern w:val="0"/>
                <w:szCs w:val="21"/>
                <w:vertAlign w:val="subscript"/>
              </w:rPr>
              <w:t>1</w:t>
            </w:r>
          </w:p>
        </w:tc>
        <w:tc>
          <w:tcPr>
            <w:tcW w:w="562" w:type="pct"/>
            <w:tcBorders>
              <w:top w:val="single" w:sz="12" w:space="0" w:color="auto"/>
              <w:left w:val="nil"/>
              <w:bottom w:val="single" w:sz="12" w:space="0" w:color="auto"/>
              <w:right w:val="nil"/>
            </w:tcBorders>
            <w:shd w:val="clear" w:color="auto" w:fill="auto"/>
            <w:vAlign w:val="center"/>
            <w:hideMark/>
          </w:tcPr>
          <w:p w14:paraId="5F469137" w14:textId="77777777" w:rsidR="00451624" w:rsidRPr="00451624" w:rsidRDefault="00451624" w:rsidP="00451624">
            <w:pPr>
              <w:widowControl/>
              <w:jc w:val="center"/>
              <w:rPr>
                <w:rFonts w:ascii="Times New Roman" w:eastAsia="等线" w:hAnsi="Times New Roman" w:cs="Times New Roman"/>
                <w:i/>
                <w:iCs/>
                <w:color w:val="000000"/>
                <w:kern w:val="0"/>
                <w:szCs w:val="21"/>
              </w:rPr>
            </w:pPr>
            <w:r w:rsidRPr="00451624">
              <w:rPr>
                <w:rFonts w:ascii="Times New Roman" w:eastAsia="等线" w:hAnsi="Times New Roman" w:cs="Times New Roman"/>
                <w:i/>
                <w:iCs/>
                <w:color w:val="000000"/>
                <w:kern w:val="0"/>
                <w:szCs w:val="21"/>
              </w:rPr>
              <w:t>τ</w:t>
            </w:r>
            <w:r w:rsidRPr="00451624">
              <w:rPr>
                <w:rFonts w:ascii="Times New Roman" w:eastAsia="等线" w:hAnsi="Times New Roman" w:cs="Times New Roman"/>
                <w:i/>
                <w:iCs/>
                <w:color w:val="000000"/>
                <w:kern w:val="0"/>
                <w:szCs w:val="21"/>
                <w:vertAlign w:val="subscript"/>
              </w:rPr>
              <w:t>2</w:t>
            </w:r>
            <w:r w:rsidRPr="00451624">
              <w:rPr>
                <w:rFonts w:ascii="Times New Roman" w:eastAsia="等线" w:hAnsi="Times New Roman" w:cs="Times New Roman"/>
                <w:color w:val="000000"/>
                <w:kern w:val="0"/>
                <w:szCs w:val="21"/>
              </w:rPr>
              <w:t xml:space="preserve"> (</w:t>
            </w:r>
            <w:proofErr w:type="spellStart"/>
            <w:r w:rsidRPr="00451624">
              <w:rPr>
                <w:rFonts w:ascii="Times New Roman" w:eastAsia="等线" w:hAnsi="Times New Roman" w:cs="Times New Roman"/>
                <w:color w:val="000000"/>
                <w:kern w:val="0"/>
                <w:szCs w:val="21"/>
              </w:rPr>
              <w:t>ps</w:t>
            </w:r>
            <w:proofErr w:type="spellEnd"/>
            <w:r w:rsidRPr="00451624">
              <w:rPr>
                <w:rFonts w:ascii="Times New Roman" w:eastAsia="等线" w:hAnsi="Times New Roman" w:cs="Times New Roman"/>
                <w:color w:val="000000"/>
                <w:kern w:val="0"/>
                <w:szCs w:val="21"/>
              </w:rPr>
              <w:t>)</w:t>
            </w:r>
          </w:p>
        </w:tc>
        <w:tc>
          <w:tcPr>
            <w:tcW w:w="413" w:type="pct"/>
            <w:tcBorders>
              <w:top w:val="single" w:sz="12" w:space="0" w:color="auto"/>
              <w:left w:val="nil"/>
              <w:bottom w:val="single" w:sz="12" w:space="0" w:color="auto"/>
              <w:right w:val="nil"/>
            </w:tcBorders>
            <w:shd w:val="clear" w:color="auto" w:fill="auto"/>
            <w:vAlign w:val="center"/>
            <w:hideMark/>
          </w:tcPr>
          <w:p w14:paraId="313DC173"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a</w:t>
            </w:r>
            <w:r w:rsidRPr="00451624">
              <w:rPr>
                <w:rFonts w:ascii="Times New Roman" w:eastAsia="等线" w:hAnsi="Times New Roman" w:cs="Times New Roman"/>
                <w:color w:val="000000"/>
                <w:kern w:val="0"/>
                <w:szCs w:val="21"/>
                <w:vertAlign w:val="subscript"/>
              </w:rPr>
              <w:t>2</w:t>
            </w:r>
          </w:p>
        </w:tc>
        <w:tc>
          <w:tcPr>
            <w:tcW w:w="612" w:type="pct"/>
            <w:tcBorders>
              <w:top w:val="single" w:sz="12" w:space="0" w:color="auto"/>
              <w:left w:val="nil"/>
              <w:bottom w:val="single" w:sz="12" w:space="0" w:color="auto"/>
              <w:right w:val="nil"/>
            </w:tcBorders>
            <w:shd w:val="clear" w:color="auto" w:fill="auto"/>
            <w:vAlign w:val="center"/>
            <w:hideMark/>
          </w:tcPr>
          <w:p w14:paraId="293323C8" w14:textId="77777777" w:rsidR="00451624" w:rsidRPr="00451624" w:rsidRDefault="00451624" w:rsidP="00451624">
            <w:pPr>
              <w:widowControl/>
              <w:jc w:val="center"/>
              <w:rPr>
                <w:rFonts w:ascii="Times New Roman" w:eastAsia="等线" w:hAnsi="Times New Roman" w:cs="Times New Roman"/>
                <w:i/>
                <w:iCs/>
                <w:color w:val="000000"/>
                <w:kern w:val="0"/>
                <w:szCs w:val="21"/>
              </w:rPr>
            </w:pPr>
            <w:proofErr w:type="spellStart"/>
            <w:r w:rsidRPr="00451624">
              <w:rPr>
                <w:rFonts w:ascii="Times New Roman" w:eastAsia="等线" w:hAnsi="Times New Roman" w:cs="Times New Roman"/>
                <w:i/>
                <w:iCs/>
                <w:color w:val="000000"/>
                <w:kern w:val="0"/>
                <w:szCs w:val="21"/>
              </w:rPr>
              <w:t>τ</w:t>
            </w:r>
            <w:r w:rsidRPr="00451624">
              <w:rPr>
                <w:rFonts w:ascii="Times New Roman" w:eastAsia="等线" w:hAnsi="Times New Roman" w:cs="Times New Roman"/>
                <w:i/>
                <w:iCs/>
                <w:color w:val="000000"/>
                <w:kern w:val="0"/>
                <w:szCs w:val="21"/>
                <w:vertAlign w:val="subscript"/>
              </w:rPr>
              <w:t>ave</w:t>
            </w:r>
            <w:proofErr w:type="spellEnd"/>
            <w:r w:rsidRPr="00451624">
              <w:rPr>
                <w:rFonts w:ascii="Times New Roman" w:eastAsia="等线" w:hAnsi="Times New Roman" w:cs="Times New Roman"/>
                <w:color w:val="000000"/>
                <w:kern w:val="0"/>
                <w:szCs w:val="21"/>
              </w:rPr>
              <w:t xml:space="preserve"> (</w:t>
            </w:r>
            <w:proofErr w:type="spellStart"/>
            <w:r w:rsidRPr="00451624">
              <w:rPr>
                <w:rFonts w:ascii="Times New Roman" w:eastAsia="等线" w:hAnsi="Times New Roman" w:cs="Times New Roman"/>
                <w:color w:val="000000"/>
                <w:kern w:val="0"/>
                <w:szCs w:val="21"/>
              </w:rPr>
              <w:t>ps</w:t>
            </w:r>
            <w:proofErr w:type="spellEnd"/>
            <w:r w:rsidRPr="00451624">
              <w:rPr>
                <w:rFonts w:ascii="Times New Roman" w:eastAsia="等线" w:hAnsi="Times New Roman" w:cs="Times New Roman"/>
                <w:color w:val="000000"/>
                <w:kern w:val="0"/>
                <w:szCs w:val="21"/>
              </w:rPr>
              <w:t>)</w:t>
            </w:r>
          </w:p>
        </w:tc>
        <w:tc>
          <w:tcPr>
            <w:tcW w:w="896" w:type="pct"/>
            <w:tcBorders>
              <w:top w:val="single" w:sz="12" w:space="0" w:color="auto"/>
              <w:left w:val="nil"/>
              <w:bottom w:val="single" w:sz="12" w:space="0" w:color="auto"/>
              <w:right w:val="nil"/>
            </w:tcBorders>
            <w:shd w:val="clear" w:color="auto" w:fill="auto"/>
            <w:noWrap/>
            <w:vAlign w:val="center"/>
            <w:hideMark/>
          </w:tcPr>
          <w:p w14:paraId="29F082AE" w14:textId="77777777" w:rsidR="00451624" w:rsidRPr="00451624" w:rsidRDefault="00451624" w:rsidP="00451624">
            <w:pPr>
              <w:widowControl/>
              <w:jc w:val="center"/>
              <w:rPr>
                <w:rFonts w:ascii="Times New Roman" w:eastAsia="等线" w:hAnsi="Times New Roman" w:cs="Times New Roman"/>
                <w:color w:val="000000"/>
                <w:kern w:val="0"/>
                <w:szCs w:val="21"/>
              </w:rPr>
            </w:pPr>
            <w:proofErr w:type="spellStart"/>
            <w:r w:rsidRPr="00451624">
              <w:rPr>
                <w:rFonts w:ascii="Times New Roman" w:eastAsia="等线" w:hAnsi="Times New Roman" w:cs="Times New Roman"/>
                <w:i/>
                <w:iCs/>
                <w:color w:val="000000"/>
                <w:kern w:val="0"/>
                <w:szCs w:val="21"/>
              </w:rPr>
              <w:t>k</w:t>
            </w:r>
            <w:r w:rsidRPr="00451624">
              <w:rPr>
                <w:rFonts w:ascii="Times New Roman" w:eastAsia="等线" w:hAnsi="Times New Roman" w:cs="Times New Roman"/>
                <w:i/>
                <w:iCs/>
                <w:color w:val="000000"/>
                <w:kern w:val="0"/>
                <w:szCs w:val="21"/>
                <w:vertAlign w:val="subscript"/>
              </w:rPr>
              <w:t>ET</w:t>
            </w:r>
            <w:proofErr w:type="spellEnd"/>
            <w:r w:rsidRPr="00451624">
              <w:rPr>
                <w:rFonts w:ascii="Times New Roman" w:eastAsia="等线" w:hAnsi="Times New Roman" w:cs="Times New Roman"/>
                <w:color w:val="000000"/>
                <w:kern w:val="0"/>
                <w:szCs w:val="21"/>
              </w:rPr>
              <w:t xml:space="preserve"> (10</w:t>
            </w:r>
            <w:r w:rsidRPr="00451624">
              <w:rPr>
                <w:rFonts w:ascii="Times New Roman" w:eastAsia="等线" w:hAnsi="Times New Roman" w:cs="Times New Roman"/>
                <w:color w:val="000000"/>
                <w:kern w:val="0"/>
                <w:szCs w:val="21"/>
                <w:vertAlign w:val="superscript"/>
              </w:rPr>
              <w:t>10</w:t>
            </w:r>
            <w:r w:rsidRPr="00451624">
              <w:rPr>
                <w:rFonts w:ascii="Times New Roman" w:eastAsia="等线" w:hAnsi="Times New Roman" w:cs="Times New Roman"/>
                <w:color w:val="000000"/>
                <w:kern w:val="0"/>
                <w:szCs w:val="21"/>
              </w:rPr>
              <w:t xml:space="preserve"> s</w:t>
            </w:r>
            <w:r w:rsidRPr="00451624">
              <w:rPr>
                <w:rFonts w:ascii="Times New Roman" w:eastAsia="等线" w:hAnsi="Times New Roman" w:cs="Times New Roman"/>
                <w:color w:val="000000"/>
                <w:kern w:val="0"/>
                <w:szCs w:val="21"/>
                <w:vertAlign w:val="superscript"/>
              </w:rPr>
              <w:t>-1</w:t>
            </w:r>
            <w:r w:rsidRPr="00451624">
              <w:rPr>
                <w:rFonts w:ascii="Times New Roman" w:eastAsia="等线" w:hAnsi="Times New Roman" w:cs="Times New Roman"/>
                <w:color w:val="000000"/>
                <w:kern w:val="0"/>
                <w:szCs w:val="21"/>
              </w:rPr>
              <w:t>)</w:t>
            </w:r>
          </w:p>
        </w:tc>
        <w:tc>
          <w:tcPr>
            <w:tcW w:w="652" w:type="pct"/>
            <w:tcBorders>
              <w:top w:val="single" w:sz="12" w:space="0" w:color="auto"/>
              <w:left w:val="nil"/>
              <w:bottom w:val="single" w:sz="12" w:space="0" w:color="auto"/>
              <w:right w:val="nil"/>
            </w:tcBorders>
            <w:shd w:val="clear" w:color="auto" w:fill="auto"/>
            <w:vAlign w:val="center"/>
            <w:hideMark/>
          </w:tcPr>
          <w:p w14:paraId="0AD20A95"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Ф</w:t>
            </w:r>
            <w:r w:rsidRPr="00451624">
              <w:rPr>
                <w:rFonts w:ascii="Times New Roman" w:eastAsia="等线" w:hAnsi="Times New Roman" w:cs="Times New Roman"/>
                <w:color w:val="000000"/>
                <w:kern w:val="0"/>
                <w:szCs w:val="21"/>
                <w:vertAlign w:val="subscript"/>
              </w:rPr>
              <w:t>ET</w:t>
            </w:r>
            <w:r w:rsidRPr="00451624">
              <w:rPr>
                <w:rFonts w:ascii="Times New Roman" w:eastAsia="等线" w:hAnsi="Times New Roman" w:cs="Times New Roman"/>
                <w:color w:val="000000"/>
                <w:kern w:val="0"/>
                <w:szCs w:val="21"/>
              </w:rPr>
              <w:t xml:space="preserve"> (%)</w:t>
            </w:r>
          </w:p>
        </w:tc>
      </w:tr>
      <w:tr w:rsidR="00451624" w:rsidRPr="00451624" w14:paraId="126687D6" w14:textId="77777777" w:rsidTr="00317A43">
        <w:trPr>
          <w:trHeight w:val="700"/>
        </w:trPr>
        <w:tc>
          <w:tcPr>
            <w:tcW w:w="929" w:type="pct"/>
            <w:tcBorders>
              <w:top w:val="nil"/>
              <w:left w:val="nil"/>
              <w:bottom w:val="nil"/>
              <w:right w:val="nil"/>
            </w:tcBorders>
            <w:shd w:val="clear" w:color="auto" w:fill="auto"/>
            <w:vAlign w:val="center"/>
            <w:hideMark/>
          </w:tcPr>
          <w:p w14:paraId="2ED7A0A1"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CPB</w:t>
            </w:r>
            <w:r w:rsidRPr="00451624">
              <w:rPr>
                <w:rFonts w:ascii="Times New Roman" w:eastAsia="等线" w:hAnsi="Times New Roman" w:cs="Times New Roman"/>
                <w:color w:val="000000"/>
                <w:kern w:val="0"/>
                <w:szCs w:val="21"/>
                <w:vertAlign w:val="superscript"/>
              </w:rPr>
              <w:t>*</w:t>
            </w:r>
          </w:p>
        </w:tc>
        <w:tc>
          <w:tcPr>
            <w:tcW w:w="524" w:type="pct"/>
            <w:tcBorders>
              <w:top w:val="nil"/>
              <w:left w:val="nil"/>
              <w:bottom w:val="nil"/>
              <w:right w:val="nil"/>
            </w:tcBorders>
            <w:shd w:val="clear" w:color="auto" w:fill="auto"/>
            <w:vAlign w:val="center"/>
            <w:hideMark/>
          </w:tcPr>
          <w:p w14:paraId="213A19CE"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25.5</w:t>
            </w:r>
          </w:p>
        </w:tc>
        <w:tc>
          <w:tcPr>
            <w:tcW w:w="413" w:type="pct"/>
            <w:tcBorders>
              <w:top w:val="nil"/>
              <w:left w:val="nil"/>
              <w:bottom w:val="nil"/>
              <w:right w:val="nil"/>
            </w:tcBorders>
            <w:shd w:val="clear" w:color="auto" w:fill="auto"/>
            <w:vAlign w:val="center"/>
            <w:hideMark/>
          </w:tcPr>
          <w:p w14:paraId="4CFCBB18"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0.32</w:t>
            </w:r>
          </w:p>
        </w:tc>
        <w:tc>
          <w:tcPr>
            <w:tcW w:w="562" w:type="pct"/>
            <w:tcBorders>
              <w:top w:val="nil"/>
              <w:left w:val="nil"/>
              <w:bottom w:val="nil"/>
              <w:right w:val="nil"/>
            </w:tcBorders>
            <w:shd w:val="clear" w:color="auto" w:fill="auto"/>
            <w:vAlign w:val="center"/>
            <w:hideMark/>
          </w:tcPr>
          <w:p w14:paraId="16A25798"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5570.4</w:t>
            </w:r>
          </w:p>
        </w:tc>
        <w:tc>
          <w:tcPr>
            <w:tcW w:w="413" w:type="pct"/>
            <w:tcBorders>
              <w:top w:val="nil"/>
              <w:left w:val="nil"/>
              <w:bottom w:val="nil"/>
              <w:right w:val="nil"/>
            </w:tcBorders>
            <w:shd w:val="clear" w:color="auto" w:fill="auto"/>
            <w:vAlign w:val="center"/>
            <w:hideMark/>
          </w:tcPr>
          <w:p w14:paraId="6D072DD2"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0.66</w:t>
            </w:r>
          </w:p>
        </w:tc>
        <w:tc>
          <w:tcPr>
            <w:tcW w:w="612" w:type="pct"/>
            <w:tcBorders>
              <w:top w:val="nil"/>
              <w:left w:val="nil"/>
              <w:bottom w:val="nil"/>
              <w:right w:val="nil"/>
            </w:tcBorders>
            <w:shd w:val="clear" w:color="auto" w:fill="auto"/>
            <w:vAlign w:val="center"/>
            <w:hideMark/>
          </w:tcPr>
          <w:p w14:paraId="4775B5B1"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3759.8</w:t>
            </w:r>
          </w:p>
        </w:tc>
        <w:tc>
          <w:tcPr>
            <w:tcW w:w="896" w:type="pct"/>
            <w:tcBorders>
              <w:top w:val="nil"/>
              <w:left w:val="nil"/>
              <w:bottom w:val="nil"/>
              <w:right w:val="nil"/>
            </w:tcBorders>
            <w:shd w:val="clear" w:color="auto" w:fill="auto"/>
            <w:noWrap/>
            <w:vAlign w:val="center"/>
            <w:hideMark/>
          </w:tcPr>
          <w:p w14:paraId="09C8306E" w14:textId="77777777" w:rsidR="00451624" w:rsidRPr="00451624" w:rsidRDefault="00451624" w:rsidP="00451624">
            <w:pPr>
              <w:widowControl/>
              <w:jc w:val="center"/>
              <w:rPr>
                <w:rFonts w:ascii="Times New Roman" w:eastAsia="等线" w:hAnsi="Times New Roman" w:cs="Times New Roman"/>
                <w:color w:val="000000"/>
                <w:kern w:val="0"/>
                <w:szCs w:val="21"/>
              </w:rPr>
            </w:pPr>
          </w:p>
        </w:tc>
        <w:tc>
          <w:tcPr>
            <w:tcW w:w="652" w:type="pct"/>
            <w:tcBorders>
              <w:top w:val="nil"/>
              <w:left w:val="nil"/>
              <w:bottom w:val="nil"/>
              <w:right w:val="nil"/>
            </w:tcBorders>
            <w:shd w:val="clear" w:color="auto" w:fill="auto"/>
            <w:vAlign w:val="center"/>
            <w:hideMark/>
          </w:tcPr>
          <w:p w14:paraId="5FF6995E" w14:textId="77777777" w:rsidR="00451624" w:rsidRPr="00451624" w:rsidRDefault="00451624" w:rsidP="00451624">
            <w:pPr>
              <w:widowControl/>
              <w:jc w:val="center"/>
              <w:rPr>
                <w:rFonts w:ascii="Times New Roman" w:eastAsia="Times New Roman" w:hAnsi="Times New Roman" w:cs="Times New Roman"/>
                <w:kern w:val="0"/>
                <w:szCs w:val="21"/>
              </w:rPr>
            </w:pPr>
          </w:p>
        </w:tc>
      </w:tr>
      <w:tr w:rsidR="00451624" w:rsidRPr="00451624" w14:paraId="1C258E47" w14:textId="77777777" w:rsidTr="00317A43">
        <w:trPr>
          <w:trHeight w:val="700"/>
        </w:trPr>
        <w:tc>
          <w:tcPr>
            <w:tcW w:w="929" w:type="pct"/>
            <w:tcBorders>
              <w:top w:val="nil"/>
              <w:left w:val="nil"/>
              <w:bottom w:val="single" w:sz="12" w:space="0" w:color="auto"/>
              <w:right w:val="nil"/>
            </w:tcBorders>
            <w:shd w:val="clear" w:color="auto" w:fill="auto"/>
            <w:vAlign w:val="center"/>
            <w:hideMark/>
          </w:tcPr>
          <w:p w14:paraId="0275EAAC"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CPB</w:t>
            </w:r>
            <w:r w:rsidRPr="00451624">
              <w:rPr>
                <w:rFonts w:ascii="Times New Roman" w:eastAsia="等线" w:hAnsi="Times New Roman" w:cs="Times New Roman"/>
                <w:color w:val="000000"/>
                <w:kern w:val="0"/>
                <w:szCs w:val="21"/>
                <w:vertAlign w:val="superscript"/>
              </w:rPr>
              <w:t>*</w:t>
            </w:r>
            <w:r w:rsidRPr="00451624">
              <w:rPr>
                <w:rFonts w:ascii="Times New Roman" w:eastAsia="等线" w:hAnsi="Times New Roman" w:cs="Times New Roman"/>
                <w:color w:val="000000"/>
                <w:kern w:val="0"/>
                <w:szCs w:val="21"/>
              </w:rPr>
              <w:t>-TBBA</w:t>
            </w:r>
          </w:p>
        </w:tc>
        <w:tc>
          <w:tcPr>
            <w:tcW w:w="524" w:type="pct"/>
            <w:tcBorders>
              <w:top w:val="nil"/>
              <w:left w:val="nil"/>
              <w:bottom w:val="single" w:sz="12" w:space="0" w:color="auto"/>
              <w:right w:val="nil"/>
            </w:tcBorders>
            <w:shd w:val="clear" w:color="auto" w:fill="auto"/>
            <w:vAlign w:val="center"/>
            <w:hideMark/>
          </w:tcPr>
          <w:p w14:paraId="00B8785E"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7.55</w:t>
            </w:r>
          </w:p>
        </w:tc>
        <w:tc>
          <w:tcPr>
            <w:tcW w:w="413" w:type="pct"/>
            <w:tcBorders>
              <w:top w:val="nil"/>
              <w:left w:val="nil"/>
              <w:bottom w:val="single" w:sz="12" w:space="0" w:color="auto"/>
              <w:right w:val="nil"/>
            </w:tcBorders>
            <w:shd w:val="clear" w:color="auto" w:fill="auto"/>
            <w:vAlign w:val="center"/>
            <w:hideMark/>
          </w:tcPr>
          <w:p w14:paraId="3FEE6440"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0.46</w:t>
            </w:r>
          </w:p>
        </w:tc>
        <w:tc>
          <w:tcPr>
            <w:tcW w:w="562" w:type="pct"/>
            <w:tcBorders>
              <w:top w:val="nil"/>
              <w:left w:val="nil"/>
              <w:bottom w:val="single" w:sz="12" w:space="0" w:color="auto"/>
              <w:right w:val="nil"/>
            </w:tcBorders>
            <w:shd w:val="clear" w:color="auto" w:fill="auto"/>
            <w:vAlign w:val="center"/>
            <w:hideMark/>
          </w:tcPr>
          <w:p w14:paraId="3788BB45"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79.3</w:t>
            </w:r>
          </w:p>
        </w:tc>
        <w:tc>
          <w:tcPr>
            <w:tcW w:w="413" w:type="pct"/>
            <w:tcBorders>
              <w:top w:val="nil"/>
              <w:left w:val="nil"/>
              <w:bottom w:val="single" w:sz="12" w:space="0" w:color="auto"/>
              <w:right w:val="nil"/>
            </w:tcBorders>
            <w:shd w:val="clear" w:color="auto" w:fill="auto"/>
            <w:vAlign w:val="center"/>
            <w:hideMark/>
          </w:tcPr>
          <w:p w14:paraId="13850C81"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0.44</w:t>
            </w:r>
          </w:p>
        </w:tc>
        <w:tc>
          <w:tcPr>
            <w:tcW w:w="612" w:type="pct"/>
            <w:tcBorders>
              <w:top w:val="nil"/>
              <w:left w:val="nil"/>
              <w:bottom w:val="single" w:sz="12" w:space="0" w:color="auto"/>
              <w:right w:val="nil"/>
            </w:tcBorders>
            <w:shd w:val="clear" w:color="auto" w:fill="auto"/>
            <w:vAlign w:val="center"/>
            <w:hideMark/>
          </w:tcPr>
          <w:p w14:paraId="723D5A72"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42.6</w:t>
            </w:r>
          </w:p>
        </w:tc>
        <w:tc>
          <w:tcPr>
            <w:tcW w:w="896" w:type="pct"/>
            <w:tcBorders>
              <w:top w:val="nil"/>
              <w:left w:val="nil"/>
              <w:bottom w:val="single" w:sz="12" w:space="0" w:color="auto"/>
              <w:right w:val="nil"/>
            </w:tcBorders>
            <w:shd w:val="clear" w:color="auto" w:fill="auto"/>
            <w:noWrap/>
            <w:vAlign w:val="center"/>
            <w:hideMark/>
          </w:tcPr>
          <w:p w14:paraId="36C3C059"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2.32 </w:t>
            </w:r>
          </w:p>
        </w:tc>
        <w:tc>
          <w:tcPr>
            <w:tcW w:w="652" w:type="pct"/>
            <w:tcBorders>
              <w:top w:val="nil"/>
              <w:left w:val="nil"/>
              <w:bottom w:val="single" w:sz="12" w:space="0" w:color="auto"/>
              <w:right w:val="nil"/>
            </w:tcBorders>
            <w:shd w:val="clear" w:color="auto" w:fill="auto"/>
            <w:vAlign w:val="center"/>
            <w:hideMark/>
          </w:tcPr>
          <w:p w14:paraId="0EB6F6C5"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98.9</w:t>
            </w:r>
          </w:p>
        </w:tc>
      </w:tr>
    </w:tbl>
    <w:p w14:paraId="3231F8EE" w14:textId="396335FB" w:rsidR="008D094B" w:rsidRDefault="008D094B" w:rsidP="00F24D97">
      <w:pPr>
        <w:widowControl/>
        <w:spacing w:afterLines="50" w:after="156" w:line="360" w:lineRule="auto"/>
        <w:contextualSpacing/>
        <w:rPr>
          <w:rFonts w:ascii="Times New Roman" w:eastAsia="宋体" w:hAnsi="Times New Roman" w:cs="Times New Roman"/>
          <w:kern w:val="0"/>
          <w:sz w:val="24"/>
          <w:szCs w:val="24"/>
        </w:rPr>
      </w:pPr>
    </w:p>
    <w:p w14:paraId="2E1A9ED9" w14:textId="77777777" w:rsidR="008D094B" w:rsidRDefault="008D094B">
      <w:pPr>
        <w:widowControl/>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br w:type="page"/>
      </w:r>
    </w:p>
    <w:p w14:paraId="6C7AAD9C" w14:textId="77777777" w:rsidR="001A25E3" w:rsidRDefault="001A25E3" w:rsidP="00F24D97">
      <w:pPr>
        <w:widowControl/>
        <w:spacing w:afterLines="50" w:after="156" w:line="360" w:lineRule="auto"/>
        <w:contextualSpacing/>
        <w:rPr>
          <w:rFonts w:ascii="Times New Roman" w:eastAsia="宋体" w:hAnsi="Times New Roman" w:cs="Times New Roman"/>
          <w:kern w:val="0"/>
          <w:sz w:val="24"/>
          <w:szCs w:val="24"/>
        </w:rPr>
      </w:pPr>
    </w:p>
    <w:p w14:paraId="0D7A3ECD" w14:textId="1F0DFB53" w:rsidR="001A25E3" w:rsidRDefault="00451624" w:rsidP="008D094B">
      <w:pPr>
        <w:widowControl/>
        <w:spacing w:afterLines="50" w:after="156" w:line="480" w:lineRule="auto"/>
        <w:contextualSpacing/>
        <w:rPr>
          <w:rFonts w:ascii="Times New Roman" w:eastAsia="宋体" w:hAnsi="Times New Roman" w:cs="Times New Roman"/>
          <w:kern w:val="0"/>
          <w:sz w:val="24"/>
          <w:szCs w:val="24"/>
        </w:rPr>
      </w:pPr>
      <w:r w:rsidRPr="00125010">
        <w:rPr>
          <w:rFonts w:ascii="Times New Roman" w:hAnsi="Times New Roman" w:cs="Times New Roman"/>
          <w:b/>
          <w:sz w:val="24"/>
          <w:szCs w:val="24"/>
        </w:rPr>
        <w:t xml:space="preserve">Supplementary Table </w:t>
      </w:r>
      <w:r>
        <w:rPr>
          <w:rFonts w:ascii="Times New Roman" w:hAnsi="Times New Roman" w:cs="Times New Roman" w:hint="eastAsia"/>
          <w:b/>
          <w:sz w:val="24"/>
          <w:szCs w:val="24"/>
        </w:rPr>
        <w:t>2</w:t>
      </w:r>
      <w:r w:rsidRPr="00125010">
        <w:rPr>
          <w:rFonts w:ascii="Times New Roman" w:hAnsi="Times New Roman" w:cs="Times New Roman"/>
          <w:b/>
          <w:sz w:val="24"/>
          <w:szCs w:val="24"/>
        </w:rPr>
        <w:t>.</w:t>
      </w:r>
      <w:r>
        <w:rPr>
          <w:rFonts w:ascii="Times New Roman" w:hAnsi="Times New Roman" w:cs="Times New Roman" w:hint="eastAsia"/>
          <w:b/>
          <w:sz w:val="24"/>
          <w:szCs w:val="24"/>
        </w:rPr>
        <w:t xml:space="preserve"> </w:t>
      </w:r>
      <w:r>
        <w:rPr>
          <w:rFonts w:ascii="Times New Roman" w:hAnsi="Times New Roman" w:cs="Times New Roman" w:hint="eastAsia"/>
          <w:bCs/>
          <w:sz w:val="24"/>
          <w:szCs w:val="24"/>
        </w:rPr>
        <w:t xml:space="preserve">PLQYs, lifetimes, radiative and non-radiative rates of TBBA </w:t>
      </w:r>
      <w:r w:rsidRPr="00996EDD">
        <w:rPr>
          <w:rFonts w:ascii="Times New Roman" w:hAnsi="Times New Roman" w:cs="Times New Roman"/>
          <w:sz w:val="24"/>
        </w:rPr>
        <w:t xml:space="preserve">under different </w:t>
      </w:r>
      <w:proofErr w:type="spellStart"/>
      <w:r w:rsidRPr="00996EDD">
        <w:rPr>
          <w:rFonts w:ascii="Times New Roman" w:hAnsi="Times New Roman" w:cs="Times New Roman"/>
          <w:i/>
          <w:iCs/>
          <w:sz w:val="24"/>
        </w:rPr>
        <w:t>f</w:t>
      </w:r>
      <w:r w:rsidRPr="00996EDD">
        <w:rPr>
          <w:rFonts w:ascii="Times New Roman" w:hAnsi="Times New Roman" w:cs="Times New Roman"/>
          <w:sz w:val="24"/>
          <w:vertAlign w:val="subscript"/>
        </w:rPr>
        <w:t>H</w:t>
      </w:r>
      <w:proofErr w:type="spellEnd"/>
      <w:r w:rsidRPr="00996EDD">
        <w:rPr>
          <w:rFonts w:ascii="Times New Roman" w:hAnsi="Times New Roman" w:cs="Times New Roman"/>
          <w:sz w:val="24"/>
        </w:rPr>
        <w:t xml:space="preserve"> in the THF solution</w:t>
      </w:r>
      <w:r>
        <w:rPr>
          <w:rFonts w:ascii="Times New Roman" w:hAnsi="Times New Roman" w:cs="Times New Roman" w:hint="eastAsia"/>
          <w:sz w:val="24"/>
        </w:rPr>
        <w:t>,</w:t>
      </w:r>
      <w:r w:rsidRPr="00996EDD">
        <w:rPr>
          <w:rFonts w:ascii="Times New Roman" w:hAnsi="Times New Roman" w:cs="Times New Roman"/>
          <w:sz w:val="24"/>
        </w:rPr>
        <w:t xml:space="preserve"> CPB-TBBA in hexane </w:t>
      </w:r>
      <w:r>
        <w:rPr>
          <w:rFonts w:ascii="Times New Roman" w:hAnsi="Times New Roman" w:cs="Times New Roman" w:hint="eastAsia"/>
          <w:sz w:val="24"/>
        </w:rPr>
        <w:t>and TBBA film.</w:t>
      </w:r>
    </w:p>
    <w:tbl>
      <w:tblPr>
        <w:tblW w:w="5000" w:type="pct"/>
        <w:tblLook w:val="04A0" w:firstRow="1" w:lastRow="0" w:firstColumn="1" w:lastColumn="0" w:noHBand="0" w:noVBand="1"/>
      </w:tblPr>
      <w:tblGrid>
        <w:gridCol w:w="1332"/>
        <w:gridCol w:w="672"/>
        <w:gridCol w:w="672"/>
        <w:gridCol w:w="671"/>
        <w:gridCol w:w="671"/>
        <w:gridCol w:w="671"/>
        <w:gridCol w:w="671"/>
        <w:gridCol w:w="1429"/>
        <w:gridCol w:w="1517"/>
      </w:tblGrid>
      <w:tr w:rsidR="00451624" w:rsidRPr="00451624" w14:paraId="7D5E3873" w14:textId="77777777" w:rsidTr="00317A43">
        <w:trPr>
          <w:trHeight w:val="700"/>
        </w:trPr>
        <w:tc>
          <w:tcPr>
            <w:tcW w:w="801" w:type="pct"/>
            <w:tcBorders>
              <w:top w:val="single" w:sz="12" w:space="0" w:color="000000"/>
              <w:left w:val="nil"/>
              <w:bottom w:val="single" w:sz="12" w:space="0" w:color="000000"/>
              <w:right w:val="nil"/>
            </w:tcBorders>
            <w:shd w:val="clear" w:color="auto" w:fill="auto"/>
            <w:vAlign w:val="center"/>
            <w:hideMark/>
          </w:tcPr>
          <w:p w14:paraId="326456E6" w14:textId="77777777" w:rsidR="00451624" w:rsidRPr="00451624" w:rsidRDefault="00451624" w:rsidP="00451624">
            <w:pPr>
              <w:widowControl/>
              <w:jc w:val="center"/>
              <w:rPr>
                <w:rFonts w:ascii="Times New Roman" w:eastAsia="等线" w:hAnsi="Times New Roman" w:cs="Times New Roman"/>
                <w:color w:val="000000"/>
                <w:kern w:val="0"/>
                <w:szCs w:val="21"/>
              </w:rPr>
            </w:pPr>
            <w:proofErr w:type="spellStart"/>
            <w:r w:rsidRPr="00451624">
              <w:rPr>
                <w:rFonts w:ascii="Times New Roman" w:eastAsia="等线" w:hAnsi="Times New Roman" w:cs="Times New Roman"/>
                <w:i/>
                <w:iCs/>
                <w:color w:val="000000"/>
                <w:kern w:val="0"/>
                <w:szCs w:val="21"/>
              </w:rPr>
              <w:t>f</w:t>
            </w:r>
            <w:r w:rsidRPr="00451624">
              <w:rPr>
                <w:rFonts w:ascii="Times New Roman" w:eastAsia="等线" w:hAnsi="Times New Roman" w:cs="Times New Roman"/>
                <w:color w:val="000000"/>
                <w:kern w:val="0"/>
                <w:szCs w:val="21"/>
                <w:vertAlign w:val="subscript"/>
              </w:rPr>
              <w:t>H</w:t>
            </w:r>
            <w:proofErr w:type="spellEnd"/>
            <w:r w:rsidRPr="00451624">
              <w:rPr>
                <w:rFonts w:ascii="Times New Roman" w:eastAsia="等线" w:hAnsi="Times New Roman" w:cs="Times New Roman"/>
                <w:color w:val="000000"/>
                <w:kern w:val="0"/>
                <w:szCs w:val="21"/>
              </w:rPr>
              <w:t xml:space="preserve"> (%)</w:t>
            </w:r>
          </w:p>
        </w:tc>
        <w:tc>
          <w:tcPr>
            <w:tcW w:w="404" w:type="pct"/>
            <w:tcBorders>
              <w:top w:val="single" w:sz="12" w:space="0" w:color="000000"/>
              <w:left w:val="nil"/>
              <w:bottom w:val="single" w:sz="12" w:space="0" w:color="000000"/>
              <w:right w:val="nil"/>
            </w:tcBorders>
            <w:shd w:val="clear" w:color="auto" w:fill="auto"/>
            <w:vAlign w:val="center"/>
            <w:hideMark/>
          </w:tcPr>
          <w:p w14:paraId="4E667DC9"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0</w:t>
            </w:r>
          </w:p>
        </w:tc>
        <w:tc>
          <w:tcPr>
            <w:tcW w:w="404" w:type="pct"/>
            <w:tcBorders>
              <w:top w:val="single" w:sz="12" w:space="0" w:color="000000"/>
              <w:left w:val="nil"/>
              <w:bottom w:val="single" w:sz="12" w:space="0" w:color="000000"/>
              <w:right w:val="nil"/>
            </w:tcBorders>
            <w:shd w:val="clear" w:color="auto" w:fill="auto"/>
            <w:vAlign w:val="center"/>
            <w:hideMark/>
          </w:tcPr>
          <w:p w14:paraId="4CF465C1"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20</w:t>
            </w:r>
          </w:p>
        </w:tc>
        <w:tc>
          <w:tcPr>
            <w:tcW w:w="404" w:type="pct"/>
            <w:tcBorders>
              <w:top w:val="single" w:sz="12" w:space="0" w:color="000000"/>
              <w:left w:val="nil"/>
              <w:bottom w:val="single" w:sz="12" w:space="0" w:color="000000"/>
              <w:right w:val="nil"/>
            </w:tcBorders>
            <w:shd w:val="clear" w:color="auto" w:fill="auto"/>
            <w:vAlign w:val="center"/>
            <w:hideMark/>
          </w:tcPr>
          <w:p w14:paraId="56F07FDE"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40</w:t>
            </w:r>
          </w:p>
        </w:tc>
        <w:tc>
          <w:tcPr>
            <w:tcW w:w="404" w:type="pct"/>
            <w:tcBorders>
              <w:top w:val="single" w:sz="12" w:space="0" w:color="000000"/>
              <w:left w:val="nil"/>
              <w:bottom w:val="single" w:sz="12" w:space="0" w:color="000000"/>
              <w:right w:val="nil"/>
            </w:tcBorders>
            <w:shd w:val="clear" w:color="auto" w:fill="auto"/>
            <w:vAlign w:val="center"/>
            <w:hideMark/>
          </w:tcPr>
          <w:p w14:paraId="636650EC"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60</w:t>
            </w:r>
          </w:p>
        </w:tc>
        <w:tc>
          <w:tcPr>
            <w:tcW w:w="404" w:type="pct"/>
            <w:tcBorders>
              <w:top w:val="single" w:sz="12" w:space="0" w:color="000000"/>
              <w:left w:val="nil"/>
              <w:bottom w:val="single" w:sz="12" w:space="0" w:color="000000"/>
              <w:right w:val="nil"/>
            </w:tcBorders>
            <w:shd w:val="clear" w:color="auto" w:fill="auto"/>
            <w:vAlign w:val="center"/>
            <w:hideMark/>
          </w:tcPr>
          <w:p w14:paraId="673B4F70"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80</w:t>
            </w:r>
          </w:p>
        </w:tc>
        <w:tc>
          <w:tcPr>
            <w:tcW w:w="404" w:type="pct"/>
            <w:tcBorders>
              <w:top w:val="single" w:sz="12" w:space="0" w:color="000000"/>
              <w:left w:val="nil"/>
              <w:bottom w:val="single" w:sz="12" w:space="0" w:color="000000"/>
              <w:right w:val="single" w:sz="12" w:space="0" w:color="000000"/>
            </w:tcBorders>
            <w:shd w:val="clear" w:color="auto" w:fill="auto"/>
            <w:vAlign w:val="center"/>
            <w:hideMark/>
          </w:tcPr>
          <w:p w14:paraId="6963767E"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90</w:t>
            </w:r>
          </w:p>
        </w:tc>
        <w:tc>
          <w:tcPr>
            <w:tcW w:w="860" w:type="pct"/>
            <w:tcBorders>
              <w:top w:val="single" w:sz="12" w:space="0" w:color="000000"/>
              <w:left w:val="single" w:sz="12" w:space="0" w:color="000000"/>
              <w:bottom w:val="single" w:sz="12" w:space="0" w:color="000000"/>
              <w:right w:val="nil"/>
            </w:tcBorders>
            <w:shd w:val="clear" w:color="auto" w:fill="auto"/>
            <w:vAlign w:val="center"/>
            <w:hideMark/>
          </w:tcPr>
          <w:p w14:paraId="27C5B4D0"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CPB-TBBA</w:t>
            </w:r>
          </w:p>
        </w:tc>
        <w:tc>
          <w:tcPr>
            <w:tcW w:w="913" w:type="pct"/>
            <w:tcBorders>
              <w:top w:val="single" w:sz="12" w:space="0" w:color="000000"/>
              <w:left w:val="nil"/>
              <w:bottom w:val="single" w:sz="12" w:space="0" w:color="000000"/>
              <w:right w:val="nil"/>
            </w:tcBorders>
            <w:shd w:val="clear" w:color="auto" w:fill="auto"/>
            <w:vAlign w:val="center"/>
            <w:hideMark/>
          </w:tcPr>
          <w:p w14:paraId="66B65EC2"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TBBA (film)</w:t>
            </w:r>
          </w:p>
        </w:tc>
      </w:tr>
      <w:tr w:rsidR="00451624" w:rsidRPr="00451624" w14:paraId="6774DF2F" w14:textId="77777777" w:rsidTr="00317A43">
        <w:trPr>
          <w:trHeight w:val="700"/>
        </w:trPr>
        <w:tc>
          <w:tcPr>
            <w:tcW w:w="801" w:type="pct"/>
            <w:tcBorders>
              <w:top w:val="single" w:sz="12" w:space="0" w:color="000000"/>
              <w:left w:val="nil"/>
              <w:bottom w:val="nil"/>
              <w:right w:val="nil"/>
            </w:tcBorders>
            <w:shd w:val="clear" w:color="auto" w:fill="auto"/>
            <w:vAlign w:val="center"/>
            <w:hideMark/>
          </w:tcPr>
          <w:p w14:paraId="22A89D46"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PLQY (%)</w:t>
            </w:r>
          </w:p>
        </w:tc>
        <w:tc>
          <w:tcPr>
            <w:tcW w:w="404" w:type="pct"/>
            <w:tcBorders>
              <w:top w:val="single" w:sz="12" w:space="0" w:color="000000"/>
              <w:left w:val="nil"/>
              <w:bottom w:val="nil"/>
              <w:right w:val="nil"/>
            </w:tcBorders>
            <w:shd w:val="clear" w:color="auto" w:fill="auto"/>
            <w:vAlign w:val="center"/>
            <w:hideMark/>
          </w:tcPr>
          <w:p w14:paraId="39A645E5"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30.6</w:t>
            </w:r>
          </w:p>
        </w:tc>
        <w:tc>
          <w:tcPr>
            <w:tcW w:w="404" w:type="pct"/>
            <w:tcBorders>
              <w:top w:val="single" w:sz="12" w:space="0" w:color="000000"/>
              <w:left w:val="nil"/>
              <w:bottom w:val="nil"/>
              <w:right w:val="nil"/>
            </w:tcBorders>
            <w:shd w:val="clear" w:color="auto" w:fill="auto"/>
            <w:vAlign w:val="center"/>
            <w:hideMark/>
          </w:tcPr>
          <w:p w14:paraId="3AD43643"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36.7</w:t>
            </w:r>
          </w:p>
        </w:tc>
        <w:tc>
          <w:tcPr>
            <w:tcW w:w="404" w:type="pct"/>
            <w:tcBorders>
              <w:top w:val="single" w:sz="12" w:space="0" w:color="000000"/>
              <w:left w:val="nil"/>
              <w:bottom w:val="nil"/>
              <w:right w:val="nil"/>
            </w:tcBorders>
            <w:shd w:val="clear" w:color="auto" w:fill="auto"/>
            <w:vAlign w:val="center"/>
            <w:hideMark/>
          </w:tcPr>
          <w:p w14:paraId="7A327A88"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43.6</w:t>
            </w:r>
          </w:p>
        </w:tc>
        <w:tc>
          <w:tcPr>
            <w:tcW w:w="404" w:type="pct"/>
            <w:tcBorders>
              <w:top w:val="single" w:sz="12" w:space="0" w:color="000000"/>
              <w:left w:val="nil"/>
              <w:bottom w:val="nil"/>
              <w:right w:val="nil"/>
            </w:tcBorders>
            <w:shd w:val="clear" w:color="auto" w:fill="auto"/>
            <w:vAlign w:val="center"/>
            <w:hideMark/>
          </w:tcPr>
          <w:p w14:paraId="7D93BD92"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55.3</w:t>
            </w:r>
          </w:p>
        </w:tc>
        <w:tc>
          <w:tcPr>
            <w:tcW w:w="404" w:type="pct"/>
            <w:tcBorders>
              <w:top w:val="single" w:sz="12" w:space="0" w:color="000000"/>
              <w:left w:val="nil"/>
              <w:bottom w:val="nil"/>
              <w:right w:val="nil"/>
            </w:tcBorders>
            <w:shd w:val="clear" w:color="auto" w:fill="auto"/>
            <w:vAlign w:val="center"/>
            <w:hideMark/>
          </w:tcPr>
          <w:p w14:paraId="27DC8825"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71.2</w:t>
            </w:r>
          </w:p>
        </w:tc>
        <w:tc>
          <w:tcPr>
            <w:tcW w:w="404" w:type="pct"/>
            <w:tcBorders>
              <w:top w:val="single" w:sz="12" w:space="0" w:color="000000"/>
              <w:left w:val="nil"/>
              <w:bottom w:val="nil"/>
              <w:right w:val="single" w:sz="12" w:space="0" w:color="000000"/>
            </w:tcBorders>
            <w:shd w:val="clear" w:color="auto" w:fill="auto"/>
            <w:vAlign w:val="center"/>
            <w:hideMark/>
          </w:tcPr>
          <w:p w14:paraId="525FC1E4"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86.3</w:t>
            </w:r>
          </w:p>
        </w:tc>
        <w:tc>
          <w:tcPr>
            <w:tcW w:w="860" w:type="pct"/>
            <w:tcBorders>
              <w:top w:val="nil"/>
              <w:left w:val="single" w:sz="12" w:space="0" w:color="000000"/>
              <w:bottom w:val="nil"/>
              <w:right w:val="nil"/>
            </w:tcBorders>
            <w:shd w:val="clear" w:color="auto" w:fill="auto"/>
            <w:vAlign w:val="center"/>
            <w:hideMark/>
          </w:tcPr>
          <w:p w14:paraId="3E9E287C"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98.3</w:t>
            </w:r>
          </w:p>
        </w:tc>
        <w:tc>
          <w:tcPr>
            <w:tcW w:w="913" w:type="pct"/>
            <w:tcBorders>
              <w:top w:val="nil"/>
              <w:left w:val="nil"/>
              <w:bottom w:val="nil"/>
              <w:right w:val="nil"/>
            </w:tcBorders>
            <w:shd w:val="clear" w:color="auto" w:fill="auto"/>
            <w:vAlign w:val="center"/>
            <w:hideMark/>
          </w:tcPr>
          <w:p w14:paraId="54840306"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95.4</w:t>
            </w:r>
          </w:p>
        </w:tc>
      </w:tr>
      <w:tr w:rsidR="00451624" w:rsidRPr="00451624" w14:paraId="58D73DB6" w14:textId="77777777" w:rsidTr="00317A43">
        <w:trPr>
          <w:trHeight w:val="700"/>
        </w:trPr>
        <w:tc>
          <w:tcPr>
            <w:tcW w:w="801" w:type="pct"/>
            <w:tcBorders>
              <w:top w:val="nil"/>
              <w:left w:val="nil"/>
              <w:bottom w:val="nil"/>
              <w:right w:val="nil"/>
            </w:tcBorders>
            <w:shd w:val="clear" w:color="auto" w:fill="auto"/>
            <w:vAlign w:val="center"/>
            <w:hideMark/>
          </w:tcPr>
          <w:p w14:paraId="09A2FE65"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i/>
                <w:iCs/>
                <w:color w:val="000000"/>
                <w:kern w:val="0"/>
                <w:szCs w:val="21"/>
              </w:rPr>
              <w:t>τ</w:t>
            </w:r>
            <w:r w:rsidRPr="00451624">
              <w:rPr>
                <w:rFonts w:ascii="宋体" w:eastAsia="宋体" w:hAnsi="宋体" w:cs="Times New Roman" w:hint="eastAsia"/>
                <w:i/>
                <w:iCs/>
                <w:color w:val="000000"/>
                <w:kern w:val="0"/>
                <w:szCs w:val="21"/>
              </w:rPr>
              <w:t xml:space="preserve"> </w:t>
            </w:r>
            <w:r w:rsidRPr="00451624">
              <w:rPr>
                <w:rFonts w:ascii="Times New Roman" w:eastAsia="等线" w:hAnsi="Times New Roman" w:cs="Times New Roman"/>
                <w:color w:val="000000"/>
                <w:kern w:val="0"/>
                <w:szCs w:val="21"/>
              </w:rPr>
              <w:t>(ns)</w:t>
            </w:r>
          </w:p>
        </w:tc>
        <w:tc>
          <w:tcPr>
            <w:tcW w:w="404" w:type="pct"/>
            <w:tcBorders>
              <w:top w:val="nil"/>
              <w:left w:val="nil"/>
              <w:bottom w:val="nil"/>
              <w:right w:val="nil"/>
            </w:tcBorders>
            <w:shd w:val="clear" w:color="auto" w:fill="auto"/>
            <w:vAlign w:val="center"/>
            <w:hideMark/>
          </w:tcPr>
          <w:p w14:paraId="4D0626E2"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7.2</w:t>
            </w:r>
          </w:p>
        </w:tc>
        <w:tc>
          <w:tcPr>
            <w:tcW w:w="404" w:type="pct"/>
            <w:tcBorders>
              <w:top w:val="nil"/>
              <w:left w:val="nil"/>
              <w:bottom w:val="nil"/>
              <w:right w:val="nil"/>
            </w:tcBorders>
            <w:shd w:val="clear" w:color="auto" w:fill="auto"/>
            <w:vAlign w:val="center"/>
            <w:hideMark/>
          </w:tcPr>
          <w:p w14:paraId="000E7CCE"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7.3</w:t>
            </w:r>
          </w:p>
        </w:tc>
        <w:tc>
          <w:tcPr>
            <w:tcW w:w="404" w:type="pct"/>
            <w:tcBorders>
              <w:top w:val="nil"/>
              <w:left w:val="nil"/>
              <w:bottom w:val="nil"/>
              <w:right w:val="nil"/>
            </w:tcBorders>
            <w:shd w:val="clear" w:color="auto" w:fill="auto"/>
            <w:vAlign w:val="center"/>
            <w:hideMark/>
          </w:tcPr>
          <w:p w14:paraId="46D69000"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7.2</w:t>
            </w:r>
          </w:p>
        </w:tc>
        <w:tc>
          <w:tcPr>
            <w:tcW w:w="404" w:type="pct"/>
            <w:tcBorders>
              <w:top w:val="nil"/>
              <w:left w:val="nil"/>
              <w:bottom w:val="nil"/>
              <w:right w:val="nil"/>
            </w:tcBorders>
            <w:shd w:val="clear" w:color="auto" w:fill="auto"/>
            <w:vAlign w:val="center"/>
            <w:hideMark/>
          </w:tcPr>
          <w:p w14:paraId="305F2D70"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7.1</w:t>
            </w:r>
          </w:p>
        </w:tc>
        <w:tc>
          <w:tcPr>
            <w:tcW w:w="404" w:type="pct"/>
            <w:tcBorders>
              <w:top w:val="nil"/>
              <w:left w:val="nil"/>
              <w:bottom w:val="nil"/>
              <w:right w:val="nil"/>
            </w:tcBorders>
            <w:shd w:val="clear" w:color="auto" w:fill="auto"/>
            <w:vAlign w:val="center"/>
            <w:hideMark/>
          </w:tcPr>
          <w:p w14:paraId="4E5EF635"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6.9</w:t>
            </w:r>
          </w:p>
        </w:tc>
        <w:tc>
          <w:tcPr>
            <w:tcW w:w="404" w:type="pct"/>
            <w:tcBorders>
              <w:top w:val="nil"/>
              <w:left w:val="nil"/>
              <w:bottom w:val="nil"/>
              <w:right w:val="single" w:sz="12" w:space="0" w:color="000000"/>
            </w:tcBorders>
            <w:shd w:val="clear" w:color="auto" w:fill="auto"/>
            <w:vAlign w:val="center"/>
            <w:hideMark/>
          </w:tcPr>
          <w:p w14:paraId="2C1824E6"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6.5</w:t>
            </w:r>
          </w:p>
        </w:tc>
        <w:tc>
          <w:tcPr>
            <w:tcW w:w="860" w:type="pct"/>
            <w:tcBorders>
              <w:top w:val="nil"/>
              <w:left w:val="single" w:sz="12" w:space="0" w:color="000000"/>
              <w:bottom w:val="nil"/>
              <w:right w:val="nil"/>
            </w:tcBorders>
            <w:shd w:val="clear" w:color="auto" w:fill="auto"/>
            <w:vAlign w:val="center"/>
            <w:hideMark/>
          </w:tcPr>
          <w:p w14:paraId="354C56A2"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6.3</w:t>
            </w:r>
          </w:p>
        </w:tc>
        <w:tc>
          <w:tcPr>
            <w:tcW w:w="913" w:type="pct"/>
            <w:tcBorders>
              <w:top w:val="nil"/>
              <w:left w:val="nil"/>
              <w:bottom w:val="nil"/>
              <w:right w:val="nil"/>
            </w:tcBorders>
            <w:shd w:val="clear" w:color="auto" w:fill="auto"/>
            <w:vAlign w:val="center"/>
            <w:hideMark/>
          </w:tcPr>
          <w:p w14:paraId="4CA45ED7"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3.7</w:t>
            </w:r>
          </w:p>
        </w:tc>
      </w:tr>
      <w:tr w:rsidR="00451624" w:rsidRPr="00451624" w14:paraId="1725B8A5" w14:textId="77777777" w:rsidTr="00317A43">
        <w:trPr>
          <w:trHeight w:val="700"/>
        </w:trPr>
        <w:tc>
          <w:tcPr>
            <w:tcW w:w="801" w:type="pct"/>
            <w:tcBorders>
              <w:top w:val="nil"/>
              <w:left w:val="nil"/>
              <w:bottom w:val="nil"/>
              <w:right w:val="nil"/>
            </w:tcBorders>
            <w:shd w:val="clear" w:color="auto" w:fill="auto"/>
            <w:vAlign w:val="center"/>
            <w:hideMark/>
          </w:tcPr>
          <w:p w14:paraId="546766A0" w14:textId="77777777" w:rsidR="00451624" w:rsidRPr="00451624" w:rsidRDefault="00451624" w:rsidP="00451624">
            <w:pPr>
              <w:widowControl/>
              <w:jc w:val="center"/>
              <w:rPr>
                <w:rFonts w:ascii="Times New Roman" w:eastAsia="等线" w:hAnsi="Times New Roman" w:cs="Times New Roman"/>
                <w:color w:val="000000"/>
                <w:kern w:val="0"/>
                <w:szCs w:val="21"/>
              </w:rPr>
            </w:pPr>
            <w:proofErr w:type="spellStart"/>
            <w:r w:rsidRPr="00451624">
              <w:rPr>
                <w:rFonts w:ascii="Times New Roman" w:eastAsia="等线" w:hAnsi="Times New Roman" w:cs="Times New Roman"/>
                <w:i/>
                <w:iCs/>
                <w:color w:val="000000"/>
                <w:kern w:val="0"/>
                <w:szCs w:val="21"/>
              </w:rPr>
              <w:t>k</w:t>
            </w:r>
            <w:r w:rsidRPr="00451624">
              <w:rPr>
                <w:rFonts w:ascii="Times New Roman" w:eastAsia="等线" w:hAnsi="Times New Roman" w:cs="Times New Roman"/>
                <w:i/>
                <w:iCs/>
                <w:color w:val="000000"/>
                <w:kern w:val="0"/>
                <w:szCs w:val="21"/>
                <w:vertAlign w:val="subscript"/>
              </w:rPr>
              <w:t>r</w:t>
            </w:r>
            <w:proofErr w:type="spellEnd"/>
            <w:r w:rsidRPr="00451624">
              <w:rPr>
                <w:rFonts w:ascii="Times New Roman" w:eastAsia="等线" w:hAnsi="Times New Roman" w:cs="Times New Roman"/>
                <w:i/>
                <w:iCs/>
                <w:color w:val="000000"/>
                <w:kern w:val="0"/>
                <w:szCs w:val="21"/>
              </w:rPr>
              <w:t xml:space="preserve"> </w:t>
            </w:r>
            <w:r w:rsidRPr="00451624">
              <w:rPr>
                <w:rFonts w:ascii="Times New Roman" w:eastAsia="等线" w:hAnsi="Times New Roman" w:cs="Times New Roman"/>
                <w:color w:val="000000"/>
                <w:kern w:val="0"/>
                <w:szCs w:val="21"/>
              </w:rPr>
              <w:t>(10</w:t>
            </w:r>
            <w:r w:rsidRPr="00451624">
              <w:rPr>
                <w:rFonts w:ascii="Times New Roman" w:eastAsia="等线" w:hAnsi="Times New Roman" w:cs="Times New Roman"/>
                <w:color w:val="000000"/>
                <w:kern w:val="0"/>
                <w:szCs w:val="21"/>
                <w:vertAlign w:val="superscript"/>
              </w:rPr>
              <w:t>8</w:t>
            </w:r>
            <w:r w:rsidRPr="00451624">
              <w:rPr>
                <w:rFonts w:ascii="Times New Roman" w:eastAsia="等线" w:hAnsi="Times New Roman" w:cs="Times New Roman"/>
                <w:color w:val="000000"/>
                <w:kern w:val="0"/>
                <w:szCs w:val="21"/>
              </w:rPr>
              <w:t xml:space="preserve"> s</w:t>
            </w:r>
            <w:r w:rsidRPr="00451624">
              <w:rPr>
                <w:rFonts w:ascii="Times New Roman" w:eastAsia="等线" w:hAnsi="Times New Roman" w:cs="Times New Roman"/>
                <w:color w:val="000000"/>
                <w:kern w:val="0"/>
                <w:szCs w:val="21"/>
                <w:vertAlign w:val="superscript"/>
              </w:rPr>
              <w:t>-1</w:t>
            </w:r>
            <w:r w:rsidRPr="00451624">
              <w:rPr>
                <w:rFonts w:ascii="Times New Roman" w:eastAsia="等线" w:hAnsi="Times New Roman" w:cs="Times New Roman"/>
                <w:color w:val="000000"/>
                <w:kern w:val="0"/>
                <w:szCs w:val="21"/>
              </w:rPr>
              <w:t>)</w:t>
            </w:r>
          </w:p>
        </w:tc>
        <w:tc>
          <w:tcPr>
            <w:tcW w:w="404" w:type="pct"/>
            <w:tcBorders>
              <w:top w:val="nil"/>
              <w:left w:val="nil"/>
              <w:bottom w:val="nil"/>
              <w:right w:val="nil"/>
            </w:tcBorders>
            <w:shd w:val="clear" w:color="auto" w:fill="auto"/>
            <w:vAlign w:val="center"/>
            <w:hideMark/>
          </w:tcPr>
          <w:p w14:paraId="1DD8FD77"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0.43 </w:t>
            </w:r>
          </w:p>
        </w:tc>
        <w:tc>
          <w:tcPr>
            <w:tcW w:w="404" w:type="pct"/>
            <w:tcBorders>
              <w:top w:val="nil"/>
              <w:left w:val="nil"/>
              <w:bottom w:val="nil"/>
              <w:right w:val="nil"/>
            </w:tcBorders>
            <w:shd w:val="clear" w:color="auto" w:fill="auto"/>
            <w:vAlign w:val="center"/>
            <w:hideMark/>
          </w:tcPr>
          <w:p w14:paraId="288082F1"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0.50 </w:t>
            </w:r>
          </w:p>
        </w:tc>
        <w:tc>
          <w:tcPr>
            <w:tcW w:w="404" w:type="pct"/>
            <w:tcBorders>
              <w:top w:val="nil"/>
              <w:left w:val="nil"/>
              <w:bottom w:val="nil"/>
              <w:right w:val="nil"/>
            </w:tcBorders>
            <w:shd w:val="clear" w:color="auto" w:fill="auto"/>
            <w:vAlign w:val="center"/>
            <w:hideMark/>
          </w:tcPr>
          <w:p w14:paraId="652C20AE"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0.61 </w:t>
            </w:r>
          </w:p>
        </w:tc>
        <w:tc>
          <w:tcPr>
            <w:tcW w:w="404" w:type="pct"/>
            <w:tcBorders>
              <w:top w:val="nil"/>
              <w:left w:val="nil"/>
              <w:bottom w:val="nil"/>
              <w:right w:val="nil"/>
            </w:tcBorders>
            <w:shd w:val="clear" w:color="auto" w:fill="auto"/>
            <w:vAlign w:val="center"/>
            <w:hideMark/>
          </w:tcPr>
          <w:p w14:paraId="68EE97D6"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0.78 </w:t>
            </w:r>
          </w:p>
        </w:tc>
        <w:tc>
          <w:tcPr>
            <w:tcW w:w="404" w:type="pct"/>
            <w:tcBorders>
              <w:top w:val="nil"/>
              <w:left w:val="nil"/>
              <w:bottom w:val="nil"/>
              <w:right w:val="nil"/>
            </w:tcBorders>
            <w:shd w:val="clear" w:color="auto" w:fill="auto"/>
            <w:vAlign w:val="center"/>
            <w:hideMark/>
          </w:tcPr>
          <w:p w14:paraId="2443EAC6"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1.03 </w:t>
            </w:r>
          </w:p>
        </w:tc>
        <w:tc>
          <w:tcPr>
            <w:tcW w:w="404" w:type="pct"/>
            <w:tcBorders>
              <w:top w:val="nil"/>
              <w:left w:val="nil"/>
              <w:bottom w:val="nil"/>
              <w:right w:val="single" w:sz="12" w:space="0" w:color="000000"/>
            </w:tcBorders>
            <w:shd w:val="clear" w:color="auto" w:fill="auto"/>
            <w:vAlign w:val="center"/>
            <w:hideMark/>
          </w:tcPr>
          <w:p w14:paraId="5C927556"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1.33 </w:t>
            </w:r>
          </w:p>
        </w:tc>
        <w:tc>
          <w:tcPr>
            <w:tcW w:w="860" w:type="pct"/>
            <w:tcBorders>
              <w:top w:val="nil"/>
              <w:left w:val="single" w:sz="12" w:space="0" w:color="000000"/>
              <w:bottom w:val="nil"/>
              <w:right w:val="nil"/>
            </w:tcBorders>
            <w:shd w:val="clear" w:color="auto" w:fill="auto"/>
            <w:vAlign w:val="center"/>
            <w:hideMark/>
          </w:tcPr>
          <w:p w14:paraId="79AC420D"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1.56 </w:t>
            </w:r>
          </w:p>
        </w:tc>
        <w:tc>
          <w:tcPr>
            <w:tcW w:w="913" w:type="pct"/>
            <w:tcBorders>
              <w:top w:val="nil"/>
              <w:left w:val="nil"/>
              <w:bottom w:val="nil"/>
              <w:right w:val="nil"/>
            </w:tcBorders>
            <w:shd w:val="clear" w:color="auto" w:fill="auto"/>
            <w:vAlign w:val="center"/>
            <w:hideMark/>
          </w:tcPr>
          <w:p w14:paraId="606ED672"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2.58 </w:t>
            </w:r>
          </w:p>
        </w:tc>
      </w:tr>
      <w:tr w:rsidR="00451624" w:rsidRPr="00451624" w14:paraId="247248D2" w14:textId="77777777" w:rsidTr="00317A43">
        <w:trPr>
          <w:trHeight w:val="700"/>
        </w:trPr>
        <w:tc>
          <w:tcPr>
            <w:tcW w:w="801" w:type="pct"/>
            <w:tcBorders>
              <w:top w:val="nil"/>
              <w:left w:val="nil"/>
              <w:bottom w:val="single" w:sz="12" w:space="0" w:color="000000"/>
              <w:right w:val="nil"/>
            </w:tcBorders>
            <w:shd w:val="clear" w:color="auto" w:fill="auto"/>
            <w:vAlign w:val="center"/>
            <w:hideMark/>
          </w:tcPr>
          <w:p w14:paraId="1D2954A1" w14:textId="77777777" w:rsidR="00451624" w:rsidRPr="00451624" w:rsidRDefault="00451624" w:rsidP="00451624">
            <w:pPr>
              <w:widowControl/>
              <w:jc w:val="center"/>
              <w:rPr>
                <w:rFonts w:ascii="Times New Roman" w:eastAsia="等线" w:hAnsi="Times New Roman" w:cs="Times New Roman"/>
                <w:color w:val="000000"/>
                <w:kern w:val="0"/>
                <w:szCs w:val="21"/>
              </w:rPr>
            </w:pPr>
            <w:proofErr w:type="spellStart"/>
            <w:r w:rsidRPr="00451624">
              <w:rPr>
                <w:rFonts w:ascii="Times New Roman" w:eastAsia="等线" w:hAnsi="Times New Roman" w:cs="Times New Roman"/>
                <w:i/>
                <w:iCs/>
                <w:color w:val="000000"/>
                <w:kern w:val="0"/>
                <w:szCs w:val="21"/>
              </w:rPr>
              <w:t>k</w:t>
            </w:r>
            <w:r w:rsidRPr="00451624">
              <w:rPr>
                <w:rFonts w:ascii="Times New Roman" w:eastAsia="等线" w:hAnsi="Times New Roman" w:cs="Times New Roman"/>
                <w:i/>
                <w:iCs/>
                <w:color w:val="000000"/>
                <w:kern w:val="0"/>
                <w:szCs w:val="21"/>
                <w:vertAlign w:val="subscript"/>
              </w:rPr>
              <w:t>nr</w:t>
            </w:r>
            <w:proofErr w:type="spellEnd"/>
            <w:r w:rsidRPr="00451624">
              <w:rPr>
                <w:rFonts w:ascii="Times New Roman" w:eastAsia="等线" w:hAnsi="Times New Roman" w:cs="Times New Roman"/>
                <w:i/>
                <w:iCs/>
                <w:color w:val="000000"/>
                <w:kern w:val="0"/>
                <w:szCs w:val="21"/>
              </w:rPr>
              <w:t xml:space="preserve"> </w:t>
            </w:r>
            <w:r w:rsidRPr="00451624">
              <w:rPr>
                <w:rFonts w:ascii="Times New Roman" w:eastAsia="等线" w:hAnsi="Times New Roman" w:cs="Times New Roman"/>
                <w:color w:val="000000"/>
                <w:kern w:val="0"/>
                <w:szCs w:val="21"/>
              </w:rPr>
              <w:t>(10</w:t>
            </w:r>
            <w:r w:rsidRPr="00451624">
              <w:rPr>
                <w:rFonts w:ascii="Times New Roman" w:eastAsia="等线" w:hAnsi="Times New Roman" w:cs="Times New Roman"/>
                <w:color w:val="000000"/>
                <w:kern w:val="0"/>
                <w:szCs w:val="21"/>
                <w:vertAlign w:val="superscript"/>
              </w:rPr>
              <w:t>8</w:t>
            </w:r>
            <w:r w:rsidRPr="00451624">
              <w:rPr>
                <w:rFonts w:ascii="Times New Roman" w:eastAsia="等线" w:hAnsi="Times New Roman" w:cs="Times New Roman"/>
                <w:color w:val="000000"/>
                <w:kern w:val="0"/>
                <w:szCs w:val="21"/>
              </w:rPr>
              <w:t xml:space="preserve"> s</w:t>
            </w:r>
            <w:r w:rsidRPr="00451624">
              <w:rPr>
                <w:rFonts w:ascii="Times New Roman" w:eastAsia="等线" w:hAnsi="Times New Roman" w:cs="Times New Roman"/>
                <w:color w:val="000000"/>
                <w:kern w:val="0"/>
                <w:szCs w:val="21"/>
                <w:vertAlign w:val="superscript"/>
              </w:rPr>
              <w:t>-1</w:t>
            </w:r>
            <w:r w:rsidRPr="00451624">
              <w:rPr>
                <w:rFonts w:ascii="Times New Roman" w:eastAsia="等线" w:hAnsi="Times New Roman" w:cs="Times New Roman"/>
                <w:color w:val="000000"/>
                <w:kern w:val="0"/>
                <w:szCs w:val="21"/>
              </w:rPr>
              <w:t>)</w:t>
            </w:r>
          </w:p>
        </w:tc>
        <w:tc>
          <w:tcPr>
            <w:tcW w:w="404" w:type="pct"/>
            <w:tcBorders>
              <w:top w:val="nil"/>
              <w:left w:val="nil"/>
              <w:bottom w:val="single" w:sz="12" w:space="0" w:color="000000"/>
              <w:right w:val="nil"/>
            </w:tcBorders>
            <w:shd w:val="clear" w:color="auto" w:fill="auto"/>
            <w:noWrap/>
            <w:vAlign w:val="center"/>
            <w:hideMark/>
          </w:tcPr>
          <w:p w14:paraId="55A0714A"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0.96 </w:t>
            </w:r>
          </w:p>
        </w:tc>
        <w:tc>
          <w:tcPr>
            <w:tcW w:w="404" w:type="pct"/>
            <w:tcBorders>
              <w:top w:val="nil"/>
              <w:left w:val="nil"/>
              <w:bottom w:val="single" w:sz="12" w:space="0" w:color="000000"/>
              <w:right w:val="nil"/>
            </w:tcBorders>
            <w:shd w:val="clear" w:color="auto" w:fill="auto"/>
            <w:noWrap/>
            <w:vAlign w:val="center"/>
            <w:hideMark/>
          </w:tcPr>
          <w:p w14:paraId="072704B2"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0.87 </w:t>
            </w:r>
          </w:p>
        </w:tc>
        <w:tc>
          <w:tcPr>
            <w:tcW w:w="404" w:type="pct"/>
            <w:tcBorders>
              <w:top w:val="nil"/>
              <w:left w:val="nil"/>
              <w:bottom w:val="single" w:sz="12" w:space="0" w:color="000000"/>
              <w:right w:val="nil"/>
            </w:tcBorders>
            <w:shd w:val="clear" w:color="auto" w:fill="auto"/>
            <w:noWrap/>
            <w:vAlign w:val="center"/>
            <w:hideMark/>
          </w:tcPr>
          <w:p w14:paraId="7EEBC7D9"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0.78 </w:t>
            </w:r>
          </w:p>
        </w:tc>
        <w:tc>
          <w:tcPr>
            <w:tcW w:w="404" w:type="pct"/>
            <w:tcBorders>
              <w:top w:val="nil"/>
              <w:left w:val="nil"/>
              <w:bottom w:val="single" w:sz="12" w:space="0" w:color="000000"/>
              <w:right w:val="nil"/>
            </w:tcBorders>
            <w:shd w:val="clear" w:color="auto" w:fill="auto"/>
            <w:noWrap/>
            <w:vAlign w:val="center"/>
            <w:hideMark/>
          </w:tcPr>
          <w:p w14:paraId="365ECFF6"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0.63 </w:t>
            </w:r>
          </w:p>
        </w:tc>
        <w:tc>
          <w:tcPr>
            <w:tcW w:w="404" w:type="pct"/>
            <w:tcBorders>
              <w:top w:val="nil"/>
              <w:left w:val="nil"/>
              <w:bottom w:val="single" w:sz="12" w:space="0" w:color="000000"/>
              <w:right w:val="nil"/>
            </w:tcBorders>
            <w:shd w:val="clear" w:color="auto" w:fill="auto"/>
            <w:noWrap/>
            <w:vAlign w:val="center"/>
            <w:hideMark/>
          </w:tcPr>
          <w:p w14:paraId="6E5CDB38"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0.42 </w:t>
            </w:r>
          </w:p>
        </w:tc>
        <w:tc>
          <w:tcPr>
            <w:tcW w:w="404" w:type="pct"/>
            <w:tcBorders>
              <w:top w:val="nil"/>
              <w:left w:val="nil"/>
              <w:bottom w:val="single" w:sz="12" w:space="0" w:color="000000"/>
              <w:right w:val="single" w:sz="12" w:space="0" w:color="000000"/>
            </w:tcBorders>
            <w:shd w:val="clear" w:color="auto" w:fill="auto"/>
            <w:noWrap/>
            <w:vAlign w:val="center"/>
            <w:hideMark/>
          </w:tcPr>
          <w:p w14:paraId="7B52DECA"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0.21 </w:t>
            </w:r>
          </w:p>
        </w:tc>
        <w:tc>
          <w:tcPr>
            <w:tcW w:w="860" w:type="pct"/>
            <w:tcBorders>
              <w:top w:val="nil"/>
              <w:left w:val="single" w:sz="12" w:space="0" w:color="000000"/>
              <w:bottom w:val="single" w:sz="12" w:space="0" w:color="000000"/>
              <w:right w:val="nil"/>
            </w:tcBorders>
            <w:shd w:val="clear" w:color="auto" w:fill="auto"/>
            <w:noWrap/>
            <w:vAlign w:val="center"/>
            <w:hideMark/>
          </w:tcPr>
          <w:p w14:paraId="3539D781"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0.03 </w:t>
            </w:r>
          </w:p>
        </w:tc>
        <w:tc>
          <w:tcPr>
            <w:tcW w:w="913" w:type="pct"/>
            <w:tcBorders>
              <w:top w:val="nil"/>
              <w:left w:val="nil"/>
              <w:bottom w:val="single" w:sz="12" w:space="0" w:color="000000"/>
              <w:right w:val="nil"/>
            </w:tcBorders>
            <w:shd w:val="clear" w:color="auto" w:fill="auto"/>
            <w:noWrap/>
            <w:vAlign w:val="center"/>
            <w:hideMark/>
          </w:tcPr>
          <w:p w14:paraId="070D4DE7" w14:textId="77777777" w:rsidR="00451624" w:rsidRPr="00451624" w:rsidRDefault="00451624" w:rsidP="00451624">
            <w:pPr>
              <w:widowControl/>
              <w:jc w:val="center"/>
              <w:rPr>
                <w:rFonts w:ascii="Times New Roman" w:eastAsia="等线" w:hAnsi="Times New Roman" w:cs="Times New Roman"/>
                <w:color w:val="000000"/>
                <w:kern w:val="0"/>
                <w:szCs w:val="21"/>
              </w:rPr>
            </w:pPr>
            <w:r w:rsidRPr="00451624">
              <w:rPr>
                <w:rFonts w:ascii="Times New Roman" w:eastAsia="等线" w:hAnsi="Times New Roman" w:cs="Times New Roman"/>
                <w:color w:val="000000"/>
                <w:kern w:val="0"/>
                <w:szCs w:val="21"/>
              </w:rPr>
              <w:t xml:space="preserve">0.12 </w:t>
            </w:r>
          </w:p>
        </w:tc>
      </w:tr>
    </w:tbl>
    <w:p w14:paraId="78F1A0AC" w14:textId="77777777" w:rsidR="00451624" w:rsidRDefault="00451624" w:rsidP="00F24D97">
      <w:pPr>
        <w:widowControl/>
        <w:spacing w:afterLines="50" w:after="156" w:line="360" w:lineRule="auto"/>
        <w:contextualSpacing/>
        <w:rPr>
          <w:rFonts w:ascii="Times New Roman" w:eastAsia="宋体" w:hAnsi="Times New Roman" w:cs="Times New Roman"/>
          <w:kern w:val="0"/>
          <w:sz w:val="24"/>
          <w:szCs w:val="24"/>
        </w:rPr>
      </w:pPr>
    </w:p>
    <w:p w14:paraId="71442D72" w14:textId="4916A978" w:rsidR="00317A43" w:rsidRDefault="00317A43">
      <w:pPr>
        <w:widowControl/>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br w:type="page"/>
      </w:r>
    </w:p>
    <w:p w14:paraId="05704141" w14:textId="1E4E8D64" w:rsidR="00451624" w:rsidRDefault="00BC4EF2" w:rsidP="008D094B">
      <w:pPr>
        <w:widowControl/>
        <w:spacing w:afterLines="50" w:after="156" w:line="480" w:lineRule="auto"/>
        <w:contextualSpacing/>
        <w:rPr>
          <w:rFonts w:ascii="Times New Roman" w:eastAsia="宋体" w:hAnsi="Times New Roman" w:cs="Times New Roman"/>
          <w:kern w:val="0"/>
          <w:sz w:val="24"/>
          <w:szCs w:val="24"/>
        </w:rPr>
      </w:pPr>
      <w:r w:rsidRPr="00125010">
        <w:rPr>
          <w:rFonts w:ascii="Times New Roman" w:hAnsi="Times New Roman" w:cs="Times New Roman"/>
          <w:b/>
          <w:sz w:val="24"/>
          <w:szCs w:val="24"/>
        </w:rPr>
        <w:lastRenderedPageBreak/>
        <w:t xml:space="preserve">Supplementary Table </w:t>
      </w:r>
      <w:r>
        <w:rPr>
          <w:rFonts w:ascii="Times New Roman" w:hAnsi="Times New Roman" w:cs="Times New Roman" w:hint="eastAsia"/>
          <w:b/>
          <w:sz w:val="24"/>
          <w:szCs w:val="24"/>
        </w:rPr>
        <w:t>3</w:t>
      </w:r>
      <w:r w:rsidRPr="00125010">
        <w:rPr>
          <w:rFonts w:ascii="Times New Roman" w:hAnsi="Times New Roman" w:cs="Times New Roman"/>
          <w:b/>
          <w:sz w:val="24"/>
          <w:szCs w:val="24"/>
        </w:rPr>
        <w:t>.</w:t>
      </w:r>
      <w:r>
        <w:rPr>
          <w:rFonts w:ascii="Times New Roman" w:hAnsi="Times New Roman" w:cs="Times New Roman" w:hint="eastAsia"/>
          <w:b/>
          <w:sz w:val="24"/>
          <w:szCs w:val="24"/>
        </w:rPr>
        <w:t xml:space="preserve"> </w:t>
      </w:r>
      <w:r w:rsidR="00883A9D">
        <w:rPr>
          <w:rFonts w:ascii="Times New Roman" w:hAnsi="Times New Roman" w:cs="Times New Roman" w:hint="eastAsia"/>
          <w:bCs/>
          <w:sz w:val="24"/>
          <w:szCs w:val="24"/>
        </w:rPr>
        <w:t>LSC performance of CPB-TBBA and previous reported in literatures.</w:t>
      </w:r>
    </w:p>
    <w:tbl>
      <w:tblPr>
        <w:tblW w:w="5000" w:type="pct"/>
        <w:tblLook w:val="04A0" w:firstRow="1" w:lastRow="0" w:firstColumn="1" w:lastColumn="0" w:noHBand="0" w:noVBand="1"/>
      </w:tblPr>
      <w:tblGrid>
        <w:gridCol w:w="1421"/>
        <w:gridCol w:w="1842"/>
        <w:gridCol w:w="777"/>
        <w:gridCol w:w="1347"/>
        <w:gridCol w:w="1417"/>
        <w:gridCol w:w="1502"/>
      </w:tblGrid>
      <w:tr w:rsidR="00317A43" w:rsidRPr="00B47B91" w14:paraId="4DAC134D" w14:textId="77777777" w:rsidTr="00317A43">
        <w:trPr>
          <w:trHeight w:val="700"/>
        </w:trPr>
        <w:tc>
          <w:tcPr>
            <w:tcW w:w="855" w:type="pct"/>
            <w:tcBorders>
              <w:top w:val="single" w:sz="12" w:space="0" w:color="000000"/>
              <w:left w:val="nil"/>
              <w:bottom w:val="single" w:sz="12" w:space="0" w:color="000000"/>
              <w:right w:val="nil"/>
            </w:tcBorders>
            <w:shd w:val="clear" w:color="auto" w:fill="auto"/>
            <w:vAlign w:val="center"/>
            <w:hideMark/>
          </w:tcPr>
          <w:p w14:paraId="452626C5"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 xml:space="preserve">　</w:t>
            </w:r>
          </w:p>
        </w:tc>
        <w:tc>
          <w:tcPr>
            <w:tcW w:w="1109" w:type="pct"/>
            <w:tcBorders>
              <w:top w:val="single" w:sz="12" w:space="0" w:color="000000"/>
              <w:left w:val="nil"/>
              <w:bottom w:val="single" w:sz="12" w:space="0" w:color="000000"/>
              <w:right w:val="nil"/>
            </w:tcBorders>
            <w:shd w:val="clear" w:color="auto" w:fill="auto"/>
            <w:vAlign w:val="center"/>
            <w:hideMark/>
          </w:tcPr>
          <w:p w14:paraId="63AA1AF9"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 xml:space="preserve">Luminescent material </w:t>
            </w:r>
          </w:p>
        </w:tc>
        <w:tc>
          <w:tcPr>
            <w:tcW w:w="468" w:type="pct"/>
            <w:tcBorders>
              <w:top w:val="single" w:sz="12" w:space="0" w:color="000000"/>
              <w:left w:val="nil"/>
              <w:bottom w:val="single" w:sz="12" w:space="0" w:color="000000"/>
              <w:right w:val="nil"/>
            </w:tcBorders>
            <w:shd w:val="clear" w:color="auto" w:fill="auto"/>
            <w:vAlign w:val="center"/>
            <w:hideMark/>
          </w:tcPr>
          <w:p w14:paraId="0FD9A045"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PLQY (%)</w:t>
            </w:r>
          </w:p>
        </w:tc>
        <w:tc>
          <w:tcPr>
            <w:tcW w:w="811" w:type="pct"/>
            <w:tcBorders>
              <w:top w:val="single" w:sz="12" w:space="0" w:color="000000"/>
              <w:left w:val="nil"/>
              <w:bottom w:val="single" w:sz="12" w:space="0" w:color="000000"/>
              <w:right w:val="nil"/>
            </w:tcBorders>
            <w:shd w:val="clear" w:color="auto" w:fill="auto"/>
            <w:vAlign w:val="center"/>
            <w:hideMark/>
          </w:tcPr>
          <w:p w14:paraId="2AE63A6E"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LSC area (cm</w:t>
            </w:r>
            <w:r w:rsidRPr="00B47B91">
              <w:rPr>
                <w:rFonts w:ascii="Times New Roman" w:eastAsia="等线" w:hAnsi="Times New Roman" w:cs="Times New Roman"/>
                <w:color w:val="000000"/>
                <w:kern w:val="0"/>
                <w:sz w:val="18"/>
                <w:szCs w:val="18"/>
                <w:vertAlign w:val="superscript"/>
              </w:rPr>
              <w:t>2</w:t>
            </w:r>
            <w:r w:rsidRPr="00B47B91">
              <w:rPr>
                <w:rFonts w:ascii="Times New Roman" w:eastAsia="等线" w:hAnsi="Times New Roman" w:cs="Times New Roman"/>
                <w:color w:val="000000"/>
                <w:kern w:val="0"/>
                <w:sz w:val="18"/>
                <w:szCs w:val="18"/>
              </w:rPr>
              <w:t>)</w:t>
            </w:r>
          </w:p>
        </w:tc>
        <w:tc>
          <w:tcPr>
            <w:tcW w:w="853" w:type="pct"/>
            <w:tcBorders>
              <w:top w:val="single" w:sz="12" w:space="0" w:color="000000"/>
              <w:left w:val="nil"/>
              <w:bottom w:val="single" w:sz="12" w:space="0" w:color="000000"/>
              <w:right w:val="nil"/>
            </w:tcBorders>
            <w:shd w:val="clear" w:color="auto" w:fill="auto"/>
            <w:vAlign w:val="center"/>
            <w:hideMark/>
          </w:tcPr>
          <w:p w14:paraId="5D5C4CC0" w14:textId="77777777" w:rsidR="00317A43" w:rsidRPr="00B47B91" w:rsidRDefault="00317A43" w:rsidP="00317A43">
            <w:pPr>
              <w:widowControl/>
              <w:jc w:val="center"/>
              <w:rPr>
                <w:rFonts w:ascii="Times New Roman" w:eastAsia="等线" w:hAnsi="Times New Roman" w:cs="Times New Roman"/>
                <w:color w:val="000000"/>
                <w:kern w:val="0"/>
                <w:sz w:val="18"/>
                <w:szCs w:val="18"/>
              </w:rPr>
            </w:pPr>
            <w:proofErr w:type="spellStart"/>
            <w:r w:rsidRPr="00B47B91">
              <w:rPr>
                <w:rFonts w:ascii="Times New Roman" w:eastAsia="等线" w:hAnsi="Times New Roman" w:cs="Times New Roman"/>
                <w:i/>
                <w:iCs/>
                <w:color w:val="000000"/>
                <w:kern w:val="0"/>
                <w:sz w:val="18"/>
                <w:szCs w:val="18"/>
              </w:rPr>
              <w:t>η</w:t>
            </w:r>
            <w:r w:rsidRPr="00B47B91">
              <w:rPr>
                <w:rFonts w:ascii="Times New Roman" w:eastAsia="等线" w:hAnsi="Times New Roman" w:cs="Times New Roman"/>
                <w:i/>
                <w:iCs/>
                <w:color w:val="000000"/>
                <w:kern w:val="0"/>
                <w:sz w:val="18"/>
                <w:szCs w:val="18"/>
                <w:vertAlign w:val="subscript"/>
              </w:rPr>
              <w:t>ext</w:t>
            </w:r>
            <w:proofErr w:type="spellEnd"/>
            <w:r w:rsidRPr="00B47B91">
              <w:rPr>
                <w:rFonts w:ascii="Times New Roman" w:eastAsia="等线" w:hAnsi="Times New Roman" w:cs="Times New Roman"/>
                <w:color w:val="000000"/>
                <w:kern w:val="0"/>
                <w:sz w:val="18"/>
                <w:szCs w:val="18"/>
              </w:rPr>
              <w:t xml:space="preserve"> (%)</w:t>
            </w:r>
          </w:p>
        </w:tc>
        <w:tc>
          <w:tcPr>
            <w:tcW w:w="904" w:type="pct"/>
            <w:tcBorders>
              <w:top w:val="single" w:sz="12" w:space="0" w:color="000000"/>
              <w:left w:val="nil"/>
              <w:bottom w:val="single" w:sz="12" w:space="0" w:color="000000"/>
              <w:right w:val="nil"/>
            </w:tcBorders>
            <w:shd w:val="clear" w:color="auto" w:fill="auto"/>
            <w:vAlign w:val="center"/>
            <w:hideMark/>
          </w:tcPr>
          <w:p w14:paraId="38F943D5"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PCE (%)</w:t>
            </w:r>
          </w:p>
        </w:tc>
      </w:tr>
      <w:tr w:rsidR="00317A43" w:rsidRPr="00B47B91" w14:paraId="057A6427" w14:textId="77777777" w:rsidTr="00317A43">
        <w:trPr>
          <w:trHeight w:val="700"/>
        </w:trPr>
        <w:tc>
          <w:tcPr>
            <w:tcW w:w="855" w:type="pct"/>
            <w:tcBorders>
              <w:top w:val="nil"/>
              <w:left w:val="nil"/>
              <w:bottom w:val="nil"/>
              <w:right w:val="nil"/>
            </w:tcBorders>
            <w:shd w:val="clear" w:color="auto" w:fill="auto"/>
            <w:vAlign w:val="center"/>
            <w:hideMark/>
          </w:tcPr>
          <w:p w14:paraId="5D6D5167" w14:textId="43E15FD3" w:rsidR="00317A43" w:rsidRPr="00B47B91" w:rsidRDefault="00317A43" w:rsidP="00317A43">
            <w:pPr>
              <w:widowControl/>
              <w:jc w:val="center"/>
              <w:rPr>
                <w:rFonts w:ascii="Times New Roman" w:eastAsia="等线" w:hAnsi="Times New Roman" w:cs="Times New Roman"/>
                <w:i/>
                <w:iCs/>
                <w:color w:val="000000"/>
                <w:kern w:val="0"/>
                <w:sz w:val="18"/>
                <w:szCs w:val="18"/>
              </w:rPr>
            </w:pPr>
            <w:r w:rsidRPr="00B47B91">
              <w:rPr>
                <w:rFonts w:ascii="Times New Roman" w:eastAsia="等线" w:hAnsi="Times New Roman" w:cs="Times New Roman"/>
                <w:i/>
                <w:iCs/>
                <w:color w:val="000000"/>
                <w:kern w:val="0"/>
                <w:sz w:val="18"/>
                <w:szCs w:val="18"/>
              </w:rPr>
              <w:t>Adv. Energy Mater.</w:t>
            </w:r>
            <w:r w:rsidR="00C4659B" w:rsidRPr="00B47B91">
              <w:rPr>
                <w:rFonts w:ascii="Times New Roman" w:eastAsia="等线" w:hAnsi="Times New Roman" w:cs="Times New Roman"/>
                <w:i/>
                <w:iCs/>
                <w:color w:val="000000"/>
                <w:kern w:val="0"/>
                <w:sz w:val="18"/>
                <w:szCs w:val="18"/>
              </w:rPr>
              <w:fldChar w:fldCharType="begin"/>
            </w:r>
            <w:r w:rsidR="00C4659B" w:rsidRPr="00B47B91">
              <w:rPr>
                <w:rFonts w:ascii="Times New Roman" w:eastAsia="等线" w:hAnsi="Times New Roman" w:cs="Times New Roman"/>
                <w:i/>
                <w:iCs/>
                <w:color w:val="000000"/>
                <w:kern w:val="0"/>
                <w:sz w:val="18"/>
                <w:szCs w:val="18"/>
              </w:rPr>
              <w:instrText xml:space="preserve"> ADDIN EN.CITE &lt;EndNote&gt;&lt;Cite&gt;&lt;Author&gt;Zhou&lt;/Author&gt;&lt;Year&gt;2016&lt;/Year&gt;&lt;RecNum&gt;859&lt;/RecNum&gt;&lt;DisplayText&gt;&lt;style face="superscript"&gt;10&lt;/style&gt;&lt;/DisplayText&gt;&lt;record&gt;&lt;rec-number&gt;859&lt;/rec-number&gt;&lt;foreign-keys&gt;&lt;key app="EN" db-id="wdzrwd5rwe0rzmere985x2z6e9p5wtrw2awt" timestamp="1717999100"&gt;859&lt;/key&gt;&lt;/foreign-keys&gt;&lt;ref-type name="Journal Article"&gt;17&lt;/ref-type&gt;&lt;contributors&gt;&lt;authors&gt;&lt;author&gt;Zhou, Yufeng&lt;/author&gt;&lt;author&gt;Benetti, Daniele&lt;/author&gt;&lt;author&gt;Fan, Zhiyuan&lt;/author&gt;&lt;author&gt;Zhao, Haiguang&lt;/author&gt;&lt;author&gt;Ma, Dongling&lt;/author&gt;&lt;author&gt;Govorov, Alexander O&lt;/author&gt;&lt;author&gt;Vomiero, Alberto&lt;/author&gt;&lt;author&gt;Rosei, Federico&lt;/author&gt;&lt;/authors&gt;&lt;/contributors&gt;&lt;titles&gt;&lt;title&gt;Near infrared, highly efficient luminescent solar concentrators&lt;/title&gt;&lt;secondary-title&gt;Adv. Energy Mater.&lt;/secondary-title&gt;&lt;/titles&gt;&lt;periodical&gt;&lt;full-title&gt;Adv. Energy Mater.&lt;/full-title&gt;&lt;/periodical&gt;&lt;pages&gt;1501913&lt;/pages&gt;&lt;volume&gt;6&lt;/volume&gt;&lt;number&gt;11&lt;/number&gt;&lt;dates&gt;&lt;year&gt;2016&lt;/year&gt;&lt;/dates&gt;&lt;isbn&gt;1614-6832&lt;/isbn&gt;&lt;urls&gt;&lt;/urls&gt;&lt;/record&gt;&lt;/Cite&gt;&lt;/EndNote&gt;</w:instrText>
            </w:r>
            <w:r w:rsidR="00C4659B" w:rsidRPr="00B47B91">
              <w:rPr>
                <w:rFonts w:ascii="Times New Roman" w:eastAsia="等线" w:hAnsi="Times New Roman" w:cs="Times New Roman"/>
                <w:i/>
                <w:iCs/>
                <w:color w:val="000000"/>
                <w:kern w:val="0"/>
                <w:sz w:val="18"/>
                <w:szCs w:val="18"/>
              </w:rPr>
              <w:fldChar w:fldCharType="separate"/>
            </w:r>
            <w:r w:rsidR="00C4659B" w:rsidRPr="00B47B91">
              <w:rPr>
                <w:rFonts w:ascii="Times New Roman" w:eastAsia="等线" w:hAnsi="Times New Roman" w:cs="Times New Roman"/>
                <w:i/>
                <w:iCs/>
                <w:noProof/>
                <w:color w:val="000000"/>
                <w:kern w:val="0"/>
                <w:sz w:val="18"/>
                <w:szCs w:val="18"/>
                <w:vertAlign w:val="superscript"/>
              </w:rPr>
              <w:t>10</w:t>
            </w:r>
            <w:r w:rsidR="00C4659B" w:rsidRPr="00B47B91">
              <w:rPr>
                <w:rFonts w:ascii="Times New Roman" w:eastAsia="等线" w:hAnsi="Times New Roman" w:cs="Times New Roman"/>
                <w:i/>
                <w:iCs/>
                <w:color w:val="000000"/>
                <w:kern w:val="0"/>
                <w:sz w:val="18"/>
                <w:szCs w:val="18"/>
              </w:rPr>
              <w:fldChar w:fldCharType="end"/>
            </w:r>
          </w:p>
        </w:tc>
        <w:tc>
          <w:tcPr>
            <w:tcW w:w="1109" w:type="pct"/>
            <w:tcBorders>
              <w:top w:val="nil"/>
              <w:left w:val="nil"/>
              <w:bottom w:val="nil"/>
              <w:right w:val="nil"/>
            </w:tcBorders>
            <w:shd w:val="clear" w:color="auto" w:fill="auto"/>
            <w:vAlign w:val="center"/>
            <w:hideMark/>
          </w:tcPr>
          <w:p w14:paraId="45D8D3DB" w14:textId="77777777" w:rsidR="00317A43" w:rsidRPr="00B47B91" w:rsidRDefault="00317A43" w:rsidP="00317A43">
            <w:pPr>
              <w:widowControl/>
              <w:jc w:val="center"/>
              <w:rPr>
                <w:rFonts w:ascii="Times New Roman" w:eastAsia="等线" w:hAnsi="Times New Roman" w:cs="Times New Roman"/>
                <w:color w:val="000000"/>
                <w:kern w:val="0"/>
                <w:sz w:val="18"/>
                <w:szCs w:val="18"/>
              </w:rPr>
            </w:pPr>
            <w:proofErr w:type="spellStart"/>
            <w:r w:rsidRPr="00B47B91">
              <w:rPr>
                <w:rFonts w:ascii="Times New Roman" w:eastAsia="等线" w:hAnsi="Times New Roman" w:cs="Times New Roman"/>
                <w:color w:val="000000"/>
                <w:kern w:val="0"/>
                <w:sz w:val="18"/>
                <w:szCs w:val="18"/>
              </w:rPr>
              <w:t>PbS</w:t>
            </w:r>
            <w:proofErr w:type="spellEnd"/>
            <w:r w:rsidRPr="00B47B91">
              <w:rPr>
                <w:rFonts w:ascii="Times New Roman" w:eastAsia="等线" w:hAnsi="Times New Roman" w:cs="Times New Roman"/>
                <w:color w:val="000000"/>
                <w:kern w:val="0"/>
                <w:sz w:val="18"/>
                <w:szCs w:val="18"/>
              </w:rPr>
              <w:t>/</w:t>
            </w:r>
            <w:proofErr w:type="spellStart"/>
            <w:r w:rsidRPr="00B47B91">
              <w:rPr>
                <w:rFonts w:ascii="Times New Roman" w:eastAsia="等线" w:hAnsi="Times New Roman" w:cs="Times New Roman"/>
                <w:color w:val="000000"/>
                <w:kern w:val="0"/>
                <w:sz w:val="18"/>
                <w:szCs w:val="18"/>
              </w:rPr>
              <w:t>CdS</w:t>
            </w:r>
            <w:proofErr w:type="spellEnd"/>
          </w:p>
        </w:tc>
        <w:tc>
          <w:tcPr>
            <w:tcW w:w="468" w:type="pct"/>
            <w:tcBorders>
              <w:top w:val="nil"/>
              <w:left w:val="nil"/>
              <w:bottom w:val="nil"/>
              <w:right w:val="nil"/>
            </w:tcBorders>
            <w:shd w:val="clear" w:color="auto" w:fill="auto"/>
            <w:vAlign w:val="center"/>
            <w:hideMark/>
          </w:tcPr>
          <w:p w14:paraId="2A444091"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50</w:t>
            </w:r>
          </w:p>
        </w:tc>
        <w:tc>
          <w:tcPr>
            <w:tcW w:w="811" w:type="pct"/>
            <w:tcBorders>
              <w:top w:val="nil"/>
              <w:left w:val="nil"/>
              <w:bottom w:val="nil"/>
              <w:right w:val="nil"/>
            </w:tcBorders>
            <w:shd w:val="clear" w:color="auto" w:fill="auto"/>
            <w:vAlign w:val="center"/>
            <w:hideMark/>
          </w:tcPr>
          <w:p w14:paraId="176DC382"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15</w:t>
            </w:r>
          </w:p>
        </w:tc>
        <w:tc>
          <w:tcPr>
            <w:tcW w:w="853" w:type="pct"/>
            <w:tcBorders>
              <w:top w:val="nil"/>
              <w:left w:val="nil"/>
              <w:bottom w:val="nil"/>
              <w:right w:val="nil"/>
            </w:tcBorders>
            <w:shd w:val="clear" w:color="auto" w:fill="auto"/>
            <w:vAlign w:val="center"/>
            <w:hideMark/>
          </w:tcPr>
          <w:p w14:paraId="68F21AFB"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1</w:t>
            </w:r>
          </w:p>
        </w:tc>
        <w:tc>
          <w:tcPr>
            <w:tcW w:w="904" w:type="pct"/>
            <w:tcBorders>
              <w:top w:val="nil"/>
              <w:left w:val="nil"/>
              <w:bottom w:val="nil"/>
              <w:right w:val="nil"/>
            </w:tcBorders>
            <w:shd w:val="clear" w:color="auto" w:fill="auto"/>
            <w:vAlign w:val="center"/>
            <w:hideMark/>
          </w:tcPr>
          <w:p w14:paraId="2B01F756"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NA</w:t>
            </w:r>
          </w:p>
        </w:tc>
      </w:tr>
      <w:tr w:rsidR="00317A43" w:rsidRPr="00B47B91" w14:paraId="07D9807E" w14:textId="77777777" w:rsidTr="00317A43">
        <w:trPr>
          <w:trHeight w:val="700"/>
        </w:trPr>
        <w:tc>
          <w:tcPr>
            <w:tcW w:w="855" w:type="pct"/>
            <w:tcBorders>
              <w:top w:val="nil"/>
              <w:left w:val="nil"/>
              <w:bottom w:val="nil"/>
              <w:right w:val="nil"/>
            </w:tcBorders>
            <w:shd w:val="clear" w:color="auto" w:fill="auto"/>
            <w:vAlign w:val="center"/>
            <w:hideMark/>
          </w:tcPr>
          <w:p w14:paraId="4360F1B4" w14:textId="545EB677" w:rsidR="00317A43" w:rsidRPr="00B47B91" w:rsidRDefault="00317A43" w:rsidP="00317A43">
            <w:pPr>
              <w:widowControl/>
              <w:jc w:val="center"/>
              <w:rPr>
                <w:rFonts w:ascii="Times New Roman" w:eastAsia="等线" w:hAnsi="Times New Roman" w:cs="Times New Roman"/>
                <w:i/>
                <w:iCs/>
                <w:color w:val="000000"/>
                <w:kern w:val="0"/>
                <w:sz w:val="18"/>
                <w:szCs w:val="18"/>
              </w:rPr>
            </w:pPr>
            <w:r w:rsidRPr="00B47B91">
              <w:rPr>
                <w:rFonts w:ascii="Times New Roman" w:eastAsia="等线" w:hAnsi="Times New Roman" w:cs="Times New Roman"/>
                <w:i/>
                <w:iCs/>
                <w:color w:val="000000"/>
                <w:kern w:val="0"/>
                <w:sz w:val="18"/>
                <w:szCs w:val="18"/>
              </w:rPr>
              <w:t>J. Phys. Chem. Lett.</w:t>
            </w:r>
            <w:r w:rsidR="00C4659B" w:rsidRPr="00B47B91">
              <w:rPr>
                <w:rFonts w:ascii="Times New Roman" w:eastAsia="等线" w:hAnsi="Times New Roman" w:cs="Times New Roman"/>
                <w:i/>
                <w:iCs/>
                <w:color w:val="000000"/>
                <w:kern w:val="0"/>
                <w:sz w:val="18"/>
                <w:szCs w:val="18"/>
              </w:rPr>
              <w:fldChar w:fldCharType="begin"/>
            </w:r>
            <w:r w:rsidR="00C4659B" w:rsidRPr="00B47B91">
              <w:rPr>
                <w:rFonts w:ascii="Times New Roman" w:eastAsia="等线" w:hAnsi="Times New Roman" w:cs="Times New Roman"/>
                <w:i/>
                <w:iCs/>
                <w:color w:val="000000"/>
                <w:kern w:val="0"/>
                <w:sz w:val="18"/>
                <w:szCs w:val="18"/>
              </w:rPr>
              <w:instrText xml:space="preserve"> ADDIN EN.CITE &lt;EndNote&gt;&lt;Cite&gt;&lt;Author&gt;Li&lt;/Author&gt;&lt;Year&gt;2022&lt;/Year&gt;&lt;RecNum&gt;670&lt;/RecNum&gt;&lt;DisplayText&gt;&lt;style face="superscript"&gt;5&lt;/style&gt;&lt;/DisplayText&gt;&lt;record&gt;&lt;rec-number&gt;670&lt;/rec-number&gt;&lt;foreign-keys&gt;&lt;key app="EN" db-id="wdzrwd5rwe0rzmere985x2z6e9p5wtrw2awt" timestamp="1684844285"&gt;670&lt;/key&gt;&lt;/foreign-keys&gt;&lt;ref-type name="Journal Article"&gt;17&lt;/ref-type&gt;&lt;contributors&gt;&lt;authors&gt;&lt;author&gt;Li, Xueyang&lt;/author&gt;&lt;author&gt;Qi, Ji&lt;/author&gt;&lt;author&gt;Zhu, Jingyi&lt;/author&gt;&lt;author&gt;Jia, Yuxi&lt;/author&gt;&lt;author&gt;Liu, Yuan&lt;/author&gt;&lt;author&gt;Li, Yanrui&lt;/author&gt;&lt;author&gt;Liu, Hao&lt;/author&gt;&lt;author&gt;Li, Gang&lt;/author&gt;&lt;author&gt;Wu, Kaifeng&lt;/author&gt;&lt;/authors&gt;&lt;/contributors&gt;&lt;titles&gt;&lt;title&gt;Low-Loss, High-Transparency Luminescent Solar Concentrators with a Bioinspired Self-Cleaning Surface&lt;/title&gt;&lt;secondary-title&gt;J. Phys. Chem. Lett.&lt;/secondary-title&gt;&lt;/titles&gt;&lt;periodical&gt;&lt;full-title&gt;Journal of Physical Chemistry Letters&lt;/full-title&gt;&lt;abbr-1&gt;J. Phys. Chem. Lett.&lt;/abbr-1&gt;&lt;/periodical&gt;&lt;pages&gt;9177-9185&lt;/pages&gt;&lt;volume&gt;13&lt;/volume&gt;&lt;number&gt;39&lt;/number&gt;&lt;dates&gt;&lt;year&gt;2022&lt;/year&gt;&lt;/dates&gt;&lt;isbn&gt;1948-7185&lt;/isbn&gt;&lt;urls&gt;&lt;/urls&gt;&lt;/record&gt;&lt;/Cite&gt;&lt;/EndNote&gt;</w:instrText>
            </w:r>
            <w:r w:rsidR="00C4659B" w:rsidRPr="00B47B91">
              <w:rPr>
                <w:rFonts w:ascii="Times New Roman" w:eastAsia="等线" w:hAnsi="Times New Roman" w:cs="Times New Roman"/>
                <w:i/>
                <w:iCs/>
                <w:color w:val="000000"/>
                <w:kern w:val="0"/>
                <w:sz w:val="18"/>
                <w:szCs w:val="18"/>
              </w:rPr>
              <w:fldChar w:fldCharType="separate"/>
            </w:r>
            <w:r w:rsidR="00C4659B" w:rsidRPr="00B47B91">
              <w:rPr>
                <w:rFonts w:ascii="Times New Roman" w:eastAsia="等线" w:hAnsi="Times New Roman" w:cs="Times New Roman"/>
                <w:i/>
                <w:iCs/>
                <w:noProof/>
                <w:color w:val="000000"/>
                <w:kern w:val="0"/>
                <w:sz w:val="18"/>
                <w:szCs w:val="18"/>
                <w:vertAlign w:val="superscript"/>
              </w:rPr>
              <w:t>5</w:t>
            </w:r>
            <w:r w:rsidR="00C4659B" w:rsidRPr="00B47B91">
              <w:rPr>
                <w:rFonts w:ascii="Times New Roman" w:eastAsia="等线" w:hAnsi="Times New Roman" w:cs="Times New Roman"/>
                <w:i/>
                <w:iCs/>
                <w:color w:val="000000"/>
                <w:kern w:val="0"/>
                <w:sz w:val="18"/>
                <w:szCs w:val="18"/>
              </w:rPr>
              <w:fldChar w:fldCharType="end"/>
            </w:r>
            <w:r w:rsidRPr="00B47B91">
              <w:rPr>
                <w:rFonts w:ascii="Times New Roman" w:eastAsia="等线" w:hAnsi="Times New Roman" w:cs="Times New Roman"/>
                <w:i/>
                <w:iCs/>
                <w:color w:val="000000"/>
                <w:kern w:val="0"/>
                <w:sz w:val="18"/>
                <w:szCs w:val="18"/>
              </w:rPr>
              <w:t xml:space="preserve"> </w:t>
            </w:r>
          </w:p>
        </w:tc>
        <w:tc>
          <w:tcPr>
            <w:tcW w:w="1109" w:type="pct"/>
            <w:tcBorders>
              <w:top w:val="nil"/>
              <w:left w:val="nil"/>
              <w:bottom w:val="nil"/>
              <w:right w:val="nil"/>
            </w:tcBorders>
            <w:shd w:val="clear" w:color="auto" w:fill="auto"/>
            <w:vAlign w:val="center"/>
            <w:hideMark/>
          </w:tcPr>
          <w:p w14:paraId="79254F71"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TPA-BT</w:t>
            </w:r>
          </w:p>
        </w:tc>
        <w:tc>
          <w:tcPr>
            <w:tcW w:w="468" w:type="pct"/>
            <w:tcBorders>
              <w:top w:val="nil"/>
              <w:left w:val="nil"/>
              <w:bottom w:val="nil"/>
              <w:right w:val="nil"/>
            </w:tcBorders>
            <w:shd w:val="clear" w:color="auto" w:fill="auto"/>
            <w:vAlign w:val="center"/>
            <w:hideMark/>
          </w:tcPr>
          <w:p w14:paraId="2765A614"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88</w:t>
            </w:r>
          </w:p>
        </w:tc>
        <w:tc>
          <w:tcPr>
            <w:tcW w:w="811" w:type="pct"/>
            <w:tcBorders>
              <w:top w:val="nil"/>
              <w:left w:val="nil"/>
              <w:bottom w:val="nil"/>
              <w:right w:val="nil"/>
            </w:tcBorders>
            <w:shd w:val="clear" w:color="auto" w:fill="auto"/>
            <w:vAlign w:val="center"/>
            <w:hideMark/>
          </w:tcPr>
          <w:p w14:paraId="01A102D8"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64</w:t>
            </w:r>
          </w:p>
        </w:tc>
        <w:tc>
          <w:tcPr>
            <w:tcW w:w="853" w:type="pct"/>
            <w:tcBorders>
              <w:top w:val="nil"/>
              <w:left w:val="nil"/>
              <w:bottom w:val="nil"/>
              <w:right w:val="nil"/>
            </w:tcBorders>
            <w:shd w:val="clear" w:color="auto" w:fill="auto"/>
            <w:vAlign w:val="center"/>
            <w:hideMark/>
          </w:tcPr>
          <w:p w14:paraId="18F6C714"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3.7</w:t>
            </w:r>
          </w:p>
        </w:tc>
        <w:tc>
          <w:tcPr>
            <w:tcW w:w="904" w:type="pct"/>
            <w:tcBorders>
              <w:top w:val="nil"/>
              <w:left w:val="nil"/>
              <w:bottom w:val="nil"/>
              <w:right w:val="nil"/>
            </w:tcBorders>
            <w:shd w:val="clear" w:color="auto" w:fill="auto"/>
            <w:vAlign w:val="center"/>
            <w:hideMark/>
          </w:tcPr>
          <w:p w14:paraId="4E3FFCFE"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1.4</w:t>
            </w:r>
          </w:p>
        </w:tc>
      </w:tr>
      <w:tr w:rsidR="00317A43" w:rsidRPr="00B47B91" w14:paraId="6C2A7E8E" w14:textId="77777777" w:rsidTr="00317A43">
        <w:trPr>
          <w:trHeight w:val="700"/>
        </w:trPr>
        <w:tc>
          <w:tcPr>
            <w:tcW w:w="855" w:type="pct"/>
            <w:tcBorders>
              <w:top w:val="nil"/>
              <w:left w:val="nil"/>
              <w:bottom w:val="nil"/>
              <w:right w:val="nil"/>
            </w:tcBorders>
            <w:shd w:val="clear" w:color="auto" w:fill="auto"/>
            <w:vAlign w:val="center"/>
            <w:hideMark/>
          </w:tcPr>
          <w:p w14:paraId="3E232642" w14:textId="53F23D05" w:rsidR="00317A43" w:rsidRPr="00B47B91" w:rsidRDefault="00317A43" w:rsidP="00317A43">
            <w:pPr>
              <w:widowControl/>
              <w:jc w:val="center"/>
              <w:rPr>
                <w:rFonts w:ascii="Times New Roman" w:eastAsia="等线" w:hAnsi="Times New Roman" w:cs="Times New Roman"/>
                <w:i/>
                <w:iCs/>
                <w:color w:val="000000"/>
                <w:kern w:val="0"/>
                <w:sz w:val="18"/>
                <w:szCs w:val="18"/>
              </w:rPr>
            </w:pPr>
            <w:r w:rsidRPr="00B47B91">
              <w:rPr>
                <w:rFonts w:ascii="Times New Roman" w:eastAsia="等线" w:hAnsi="Times New Roman" w:cs="Times New Roman"/>
                <w:i/>
                <w:iCs/>
                <w:color w:val="000000"/>
                <w:kern w:val="0"/>
                <w:sz w:val="18"/>
                <w:szCs w:val="18"/>
              </w:rPr>
              <w:t>Nat. Photon.</w:t>
            </w:r>
            <w:r w:rsidR="00C4659B" w:rsidRPr="00B47B91">
              <w:rPr>
                <w:rFonts w:ascii="Times New Roman" w:eastAsia="等线" w:hAnsi="Times New Roman" w:cs="Times New Roman"/>
                <w:i/>
                <w:iCs/>
                <w:color w:val="000000"/>
                <w:kern w:val="0"/>
                <w:sz w:val="18"/>
                <w:szCs w:val="18"/>
              </w:rPr>
              <w:fldChar w:fldCharType="begin"/>
            </w:r>
            <w:r w:rsidR="00C4659B" w:rsidRPr="00B47B91">
              <w:rPr>
                <w:rFonts w:ascii="Times New Roman" w:eastAsia="等线" w:hAnsi="Times New Roman" w:cs="Times New Roman"/>
                <w:i/>
                <w:iCs/>
                <w:color w:val="000000"/>
                <w:kern w:val="0"/>
                <w:sz w:val="18"/>
                <w:szCs w:val="18"/>
              </w:rPr>
              <w:instrText xml:space="preserve"> ADDIN EN.CITE &lt;EndNote&gt;&lt;Cite&gt;&lt;Author&gt;Wu&lt;/Author&gt;&lt;Year&gt;2018&lt;/Year&gt;&lt;RecNum&gt;692&lt;/RecNum&gt;&lt;DisplayText&gt;&lt;style face="superscript"&gt;6&lt;/style&gt;&lt;/DisplayText&gt;&lt;record&gt;&lt;rec-number&gt;692&lt;/rec-number&gt;&lt;foreign-keys&gt;&lt;key app="EN" db-id="wdzrwd5rwe0rzmere985x2z6e9p5wtrw2awt" timestamp="1687669878"&gt;692&lt;/key&gt;&lt;/foreign-keys&gt;&lt;ref-type name="Journal Article"&gt;17&lt;/ref-type&gt;&lt;contributors&gt;&lt;authors&gt;&lt;author&gt;Wu, K. F.&lt;/author&gt;&lt;author&gt;Li, H. B.&lt;/author&gt;&lt;author&gt;Klimov, V. I.&lt;/author&gt;&lt;/authors&gt;&lt;/contributors&gt;&lt;titles&gt;&lt;title&gt;Tandem luminescent solar concentrators based on engineered quantum dots&lt;/title&gt;&lt;secondary-title&gt;Nature Photon.&lt;/secondary-title&gt;&lt;/titles&gt;&lt;periodical&gt;&lt;full-title&gt;Nature Photon.&lt;/full-title&gt;&lt;/periodical&gt;&lt;pages&gt;105-+&lt;/pages&gt;&lt;volume&gt;12&lt;/volume&gt;&lt;number&gt;2&lt;/number&gt;&lt;dates&gt;&lt;year&gt;2018&lt;/year&gt;&lt;pub-dates&gt;&lt;date&gt;Feb&lt;/date&gt;&lt;/pub-dates&gt;&lt;/dates&gt;&lt;isbn&gt;1749-4885&lt;/isbn&gt;&lt;accession-num&gt;WOS:000423445500018&lt;/accession-num&gt;&lt;urls&gt;&lt;related-urls&gt;&lt;url&gt;&lt;style face="underline" font="default" size="100%"&gt;&amp;lt;Go to ISI&amp;gt;://WOS:000423445500018&lt;/style&gt;&lt;/url&gt;&lt;/related-urls&gt;&lt;/urls&gt;&lt;electronic-resource-num&gt;10.1038/s41566-017-0070-7&lt;/electronic-resource-num&gt;&lt;/record&gt;&lt;/Cite&gt;&lt;/EndNote&gt;</w:instrText>
            </w:r>
            <w:r w:rsidR="00C4659B" w:rsidRPr="00B47B91">
              <w:rPr>
                <w:rFonts w:ascii="Times New Roman" w:eastAsia="等线" w:hAnsi="Times New Roman" w:cs="Times New Roman"/>
                <w:i/>
                <w:iCs/>
                <w:color w:val="000000"/>
                <w:kern w:val="0"/>
                <w:sz w:val="18"/>
                <w:szCs w:val="18"/>
              </w:rPr>
              <w:fldChar w:fldCharType="separate"/>
            </w:r>
            <w:r w:rsidR="00C4659B" w:rsidRPr="00B47B91">
              <w:rPr>
                <w:rFonts w:ascii="Times New Roman" w:eastAsia="等线" w:hAnsi="Times New Roman" w:cs="Times New Roman"/>
                <w:i/>
                <w:iCs/>
                <w:noProof/>
                <w:color w:val="000000"/>
                <w:kern w:val="0"/>
                <w:sz w:val="18"/>
                <w:szCs w:val="18"/>
                <w:vertAlign w:val="superscript"/>
              </w:rPr>
              <w:t>6</w:t>
            </w:r>
            <w:r w:rsidR="00C4659B" w:rsidRPr="00B47B91">
              <w:rPr>
                <w:rFonts w:ascii="Times New Roman" w:eastAsia="等线" w:hAnsi="Times New Roman" w:cs="Times New Roman"/>
                <w:i/>
                <w:iCs/>
                <w:color w:val="000000"/>
                <w:kern w:val="0"/>
                <w:sz w:val="18"/>
                <w:szCs w:val="18"/>
              </w:rPr>
              <w:fldChar w:fldCharType="end"/>
            </w:r>
            <w:r w:rsidRPr="00B47B91">
              <w:rPr>
                <w:rFonts w:ascii="Times New Roman" w:eastAsia="等线" w:hAnsi="Times New Roman" w:cs="Times New Roman"/>
                <w:i/>
                <w:iCs/>
                <w:color w:val="000000"/>
                <w:kern w:val="0"/>
                <w:sz w:val="18"/>
                <w:szCs w:val="18"/>
              </w:rPr>
              <w:t xml:space="preserve"> </w:t>
            </w:r>
          </w:p>
        </w:tc>
        <w:tc>
          <w:tcPr>
            <w:tcW w:w="1109" w:type="pct"/>
            <w:tcBorders>
              <w:top w:val="nil"/>
              <w:left w:val="nil"/>
              <w:bottom w:val="nil"/>
              <w:right w:val="nil"/>
            </w:tcBorders>
            <w:shd w:val="clear" w:color="auto" w:fill="auto"/>
            <w:vAlign w:val="center"/>
            <w:hideMark/>
          </w:tcPr>
          <w:p w14:paraId="657F8C90"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CuInSe</w:t>
            </w:r>
            <w:r w:rsidRPr="00B47B91">
              <w:rPr>
                <w:rFonts w:ascii="Times New Roman" w:eastAsia="等线" w:hAnsi="Times New Roman" w:cs="Times New Roman"/>
                <w:color w:val="000000"/>
                <w:kern w:val="0"/>
                <w:sz w:val="18"/>
                <w:szCs w:val="18"/>
                <w:vertAlign w:val="subscript"/>
              </w:rPr>
              <w:t>2</w:t>
            </w:r>
            <w:r w:rsidRPr="00B47B91">
              <w:rPr>
                <w:rFonts w:ascii="Times New Roman" w:eastAsia="等线" w:hAnsi="Times New Roman" w:cs="Times New Roman"/>
                <w:color w:val="000000"/>
                <w:kern w:val="0"/>
                <w:sz w:val="18"/>
                <w:szCs w:val="18"/>
              </w:rPr>
              <w:t>/ZnS</w:t>
            </w:r>
          </w:p>
        </w:tc>
        <w:tc>
          <w:tcPr>
            <w:tcW w:w="468" w:type="pct"/>
            <w:tcBorders>
              <w:top w:val="nil"/>
              <w:left w:val="nil"/>
              <w:bottom w:val="nil"/>
              <w:right w:val="nil"/>
            </w:tcBorders>
            <w:shd w:val="clear" w:color="auto" w:fill="auto"/>
            <w:vAlign w:val="center"/>
            <w:hideMark/>
          </w:tcPr>
          <w:p w14:paraId="6940614D"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72</w:t>
            </w:r>
          </w:p>
        </w:tc>
        <w:tc>
          <w:tcPr>
            <w:tcW w:w="811" w:type="pct"/>
            <w:tcBorders>
              <w:top w:val="nil"/>
              <w:left w:val="nil"/>
              <w:bottom w:val="nil"/>
              <w:right w:val="nil"/>
            </w:tcBorders>
            <w:shd w:val="clear" w:color="auto" w:fill="auto"/>
            <w:vAlign w:val="center"/>
            <w:hideMark/>
          </w:tcPr>
          <w:p w14:paraId="65E1C3E0"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231</w:t>
            </w:r>
          </w:p>
        </w:tc>
        <w:tc>
          <w:tcPr>
            <w:tcW w:w="853" w:type="pct"/>
            <w:tcBorders>
              <w:top w:val="nil"/>
              <w:left w:val="nil"/>
              <w:bottom w:val="nil"/>
              <w:right w:val="nil"/>
            </w:tcBorders>
            <w:shd w:val="clear" w:color="auto" w:fill="auto"/>
            <w:vAlign w:val="center"/>
            <w:hideMark/>
          </w:tcPr>
          <w:p w14:paraId="212460B6"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5.5</w:t>
            </w:r>
          </w:p>
        </w:tc>
        <w:tc>
          <w:tcPr>
            <w:tcW w:w="904" w:type="pct"/>
            <w:tcBorders>
              <w:top w:val="nil"/>
              <w:left w:val="nil"/>
              <w:bottom w:val="nil"/>
              <w:right w:val="nil"/>
            </w:tcBorders>
            <w:shd w:val="clear" w:color="auto" w:fill="auto"/>
            <w:vAlign w:val="center"/>
            <w:hideMark/>
          </w:tcPr>
          <w:p w14:paraId="0B9EF505"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2.5</w:t>
            </w:r>
          </w:p>
        </w:tc>
      </w:tr>
      <w:tr w:rsidR="00317A43" w:rsidRPr="00B47B91" w14:paraId="6F98A9ED" w14:textId="77777777" w:rsidTr="00317A43">
        <w:trPr>
          <w:trHeight w:val="700"/>
        </w:trPr>
        <w:tc>
          <w:tcPr>
            <w:tcW w:w="855" w:type="pct"/>
            <w:tcBorders>
              <w:top w:val="nil"/>
              <w:left w:val="nil"/>
              <w:bottom w:val="nil"/>
              <w:right w:val="nil"/>
            </w:tcBorders>
            <w:shd w:val="clear" w:color="auto" w:fill="auto"/>
            <w:vAlign w:val="center"/>
            <w:hideMark/>
          </w:tcPr>
          <w:p w14:paraId="35460134" w14:textId="26C4304D" w:rsidR="00317A43" w:rsidRPr="00B47B91" w:rsidRDefault="00317A43" w:rsidP="00317A43">
            <w:pPr>
              <w:widowControl/>
              <w:jc w:val="center"/>
              <w:rPr>
                <w:rFonts w:ascii="Times New Roman" w:eastAsia="等线" w:hAnsi="Times New Roman" w:cs="Times New Roman"/>
                <w:i/>
                <w:iCs/>
                <w:color w:val="000000"/>
                <w:kern w:val="0"/>
                <w:sz w:val="18"/>
                <w:szCs w:val="18"/>
              </w:rPr>
            </w:pPr>
            <w:r w:rsidRPr="00B47B91">
              <w:rPr>
                <w:rFonts w:ascii="Times New Roman" w:eastAsia="等线" w:hAnsi="Times New Roman" w:cs="Times New Roman"/>
                <w:i/>
                <w:iCs/>
                <w:color w:val="000000"/>
                <w:kern w:val="0"/>
                <w:sz w:val="18"/>
                <w:szCs w:val="18"/>
              </w:rPr>
              <w:t>Energy Environ. Sci.</w:t>
            </w:r>
            <w:r w:rsidR="00C4659B" w:rsidRPr="00B47B91">
              <w:rPr>
                <w:rFonts w:ascii="Times New Roman" w:eastAsia="等线" w:hAnsi="Times New Roman" w:cs="Times New Roman"/>
                <w:i/>
                <w:iCs/>
                <w:color w:val="000000"/>
                <w:kern w:val="0"/>
                <w:sz w:val="18"/>
                <w:szCs w:val="18"/>
              </w:rPr>
              <w:fldChar w:fldCharType="begin"/>
            </w:r>
            <w:r w:rsidR="00C4659B" w:rsidRPr="00B47B91">
              <w:rPr>
                <w:rFonts w:ascii="Times New Roman" w:eastAsia="等线" w:hAnsi="Times New Roman" w:cs="Times New Roman"/>
                <w:i/>
                <w:iCs/>
                <w:color w:val="000000"/>
                <w:kern w:val="0"/>
                <w:sz w:val="18"/>
                <w:szCs w:val="18"/>
              </w:rPr>
              <w:instrText xml:space="preserve"> ADDIN EN.CITE &lt;EndNote&gt;&lt;Cite&gt;&lt;Author&gt;Zhao&lt;/Author&gt;&lt;Year&gt;2021&lt;/Year&gt;&lt;RecNum&gt;783&lt;/RecNum&gt;&lt;DisplayText&gt;&lt;style face="superscript"&gt;11&lt;/style&gt;&lt;/DisplayText&gt;&lt;record&gt;&lt;rec-number&gt;783&lt;/rec-number&gt;&lt;foreign-keys&gt;&lt;key app="EN" db-id="wdzrwd5rwe0rzmere985x2z6e9p5wtrw2awt" timestamp="1704961931"&gt;783&lt;/key&gt;&lt;/foreign-keys&gt;&lt;ref-type name="Journal Article"&gt;17&lt;/ref-type&gt;&lt;contributors&gt;&lt;authors&gt;&lt;author&gt;Zhao, Haiguang&lt;/author&gt;&lt;author&gt;Liu, Guiju&lt;/author&gt;&lt;author&gt;You, Shujie&lt;/author&gt;&lt;author&gt;Camargo, Franco VA&lt;/author&gt;&lt;author&gt;Zavelani-Rossi, Margherita&lt;/author&gt;&lt;author&gt;Wang, Xiaohan&lt;/author&gt;&lt;author&gt;Sun, Changchun&lt;/author&gt;&lt;author&gt;Liu, Bing&lt;/author&gt;&lt;author&gt;Zhang, Yuanming&lt;/author&gt;&lt;author&gt;Han, Guangting&lt;/author&gt;&lt;/authors&gt;&lt;/contributors&gt;&lt;titles&gt;&lt;title&gt;Gram-scale synthesis of carbon quantum dots with a large Stokes shift for the fabrication of eco-friendly and high-efficiency luminescent solar concentrators&lt;/title&gt;&lt;secondary-title&gt;Energy Environ. Sci.&lt;/secondary-title&gt;&lt;/titles&gt;&lt;periodical&gt;&lt;full-title&gt;Energy &amp;amp; Environmental Science&lt;/full-title&gt;&lt;abbr-1&gt;Energy Environ. Sci.&lt;/abbr-1&gt;&lt;/periodical&gt;&lt;pages&gt;396-406&lt;/pages&gt;&lt;volume&gt;14&lt;/volume&gt;&lt;number&gt;1&lt;/number&gt;&lt;dates&gt;&lt;year&gt;2021&lt;/year&gt;&lt;/dates&gt;&lt;urls&gt;&lt;/urls&gt;&lt;/record&gt;&lt;/Cite&gt;&lt;/EndNote&gt;</w:instrText>
            </w:r>
            <w:r w:rsidR="00C4659B" w:rsidRPr="00B47B91">
              <w:rPr>
                <w:rFonts w:ascii="Times New Roman" w:eastAsia="等线" w:hAnsi="Times New Roman" w:cs="Times New Roman"/>
                <w:i/>
                <w:iCs/>
                <w:color w:val="000000"/>
                <w:kern w:val="0"/>
                <w:sz w:val="18"/>
                <w:szCs w:val="18"/>
              </w:rPr>
              <w:fldChar w:fldCharType="separate"/>
            </w:r>
            <w:r w:rsidR="00C4659B" w:rsidRPr="00B47B91">
              <w:rPr>
                <w:rFonts w:ascii="Times New Roman" w:eastAsia="等线" w:hAnsi="Times New Roman" w:cs="Times New Roman"/>
                <w:i/>
                <w:iCs/>
                <w:noProof/>
                <w:color w:val="000000"/>
                <w:kern w:val="0"/>
                <w:sz w:val="18"/>
                <w:szCs w:val="18"/>
                <w:vertAlign w:val="superscript"/>
              </w:rPr>
              <w:t>11</w:t>
            </w:r>
            <w:r w:rsidR="00C4659B" w:rsidRPr="00B47B91">
              <w:rPr>
                <w:rFonts w:ascii="Times New Roman" w:eastAsia="等线" w:hAnsi="Times New Roman" w:cs="Times New Roman"/>
                <w:i/>
                <w:iCs/>
                <w:color w:val="000000"/>
                <w:kern w:val="0"/>
                <w:sz w:val="18"/>
                <w:szCs w:val="18"/>
              </w:rPr>
              <w:fldChar w:fldCharType="end"/>
            </w:r>
            <w:r w:rsidRPr="00B47B91">
              <w:rPr>
                <w:rFonts w:ascii="Times New Roman" w:eastAsia="等线" w:hAnsi="Times New Roman" w:cs="Times New Roman"/>
                <w:i/>
                <w:iCs/>
                <w:color w:val="000000"/>
                <w:kern w:val="0"/>
                <w:sz w:val="18"/>
                <w:szCs w:val="18"/>
              </w:rPr>
              <w:t xml:space="preserve"> </w:t>
            </w:r>
          </w:p>
        </w:tc>
        <w:tc>
          <w:tcPr>
            <w:tcW w:w="1109" w:type="pct"/>
            <w:tcBorders>
              <w:top w:val="nil"/>
              <w:left w:val="nil"/>
              <w:bottom w:val="nil"/>
              <w:right w:val="nil"/>
            </w:tcBorders>
            <w:shd w:val="clear" w:color="auto" w:fill="auto"/>
            <w:vAlign w:val="center"/>
            <w:hideMark/>
          </w:tcPr>
          <w:p w14:paraId="59A8E5DB"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C-dots</w:t>
            </w:r>
          </w:p>
        </w:tc>
        <w:tc>
          <w:tcPr>
            <w:tcW w:w="468" w:type="pct"/>
            <w:tcBorders>
              <w:top w:val="nil"/>
              <w:left w:val="nil"/>
              <w:bottom w:val="nil"/>
              <w:right w:val="nil"/>
            </w:tcBorders>
            <w:shd w:val="clear" w:color="auto" w:fill="auto"/>
            <w:vAlign w:val="center"/>
            <w:hideMark/>
          </w:tcPr>
          <w:p w14:paraId="3F86E4B7"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65</w:t>
            </w:r>
          </w:p>
        </w:tc>
        <w:tc>
          <w:tcPr>
            <w:tcW w:w="811" w:type="pct"/>
            <w:tcBorders>
              <w:top w:val="nil"/>
              <w:left w:val="nil"/>
              <w:bottom w:val="nil"/>
              <w:right w:val="nil"/>
            </w:tcBorders>
            <w:shd w:val="clear" w:color="auto" w:fill="auto"/>
            <w:vAlign w:val="center"/>
            <w:hideMark/>
          </w:tcPr>
          <w:p w14:paraId="3501185F"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25, 100, 225</w:t>
            </w:r>
          </w:p>
        </w:tc>
        <w:tc>
          <w:tcPr>
            <w:tcW w:w="853" w:type="pct"/>
            <w:tcBorders>
              <w:top w:val="nil"/>
              <w:left w:val="nil"/>
              <w:bottom w:val="nil"/>
              <w:right w:val="nil"/>
            </w:tcBorders>
            <w:shd w:val="clear" w:color="auto" w:fill="auto"/>
            <w:vAlign w:val="center"/>
            <w:hideMark/>
          </w:tcPr>
          <w:p w14:paraId="0610D0D4"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3.0, 2.7, 2.2</w:t>
            </w:r>
          </w:p>
        </w:tc>
        <w:tc>
          <w:tcPr>
            <w:tcW w:w="904" w:type="pct"/>
            <w:tcBorders>
              <w:top w:val="nil"/>
              <w:left w:val="nil"/>
              <w:bottom w:val="nil"/>
              <w:right w:val="nil"/>
            </w:tcBorders>
            <w:shd w:val="clear" w:color="auto" w:fill="auto"/>
            <w:vAlign w:val="center"/>
            <w:hideMark/>
          </w:tcPr>
          <w:p w14:paraId="4E280019"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NA, 1.04, 0.6</w:t>
            </w:r>
          </w:p>
        </w:tc>
      </w:tr>
      <w:tr w:rsidR="00317A43" w:rsidRPr="00B47B91" w14:paraId="31F22538" w14:textId="77777777" w:rsidTr="00317A43">
        <w:trPr>
          <w:trHeight w:val="700"/>
        </w:trPr>
        <w:tc>
          <w:tcPr>
            <w:tcW w:w="855" w:type="pct"/>
            <w:tcBorders>
              <w:top w:val="nil"/>
              <w:left w:val="nil"/>
              <w:bottom w:val="nil"/>
              <w:right w:val="nil"/>
            </w:tcBorders>
            <w:shd w:val="clear" w:color="auto" w:fill="auto"/>
            <w:vAlign w:val="center"/>
            <w:hideMark/>
          </w:tcPr>
          <w:p w14:paraId="4EBBEA0C" w14:textId="503B0827" w:rsidR="00317A43" w:rsidRPr="00B47B91" w:rsidRDefault="00317A43" w:rsidP="00317A43">
            <w:pPr>
              <w:widowControl/>
              <w:jc w:val="center"/>
              <w:rPr>
                <w:rFonts w:ascii="Times New Roman" w:eastAsia="等线" w:hAnsi="Times New Roman" w:cs="Times New Roman"/>
                <w:i/>
                <w:iCs/>
                <w:color w:val="000000"/>
                <w:kern w:val="0"/>
                <w:sz w:val="18"/>
                <w:szCs w:val="18"/>
              </w:rPr>
            </w:pPr>
            <w:r w:rsidRPr="00B47B91">
              <w:rPr>
                <w:rFonts w:ascii="Times New Roman" w:eastAsia="等线" w:hAnsi="Times New Roman" w:cs="Times New Roman"/>
                <w:i/>
                <w:iCs/>
                <w:color w:val="000000"/>
                <w:kern w:val="0"/>
                <w:sz w:val="18"/>
                <w:szCs w:val="18"/>
              </w:rPr>
              <w:t>Nat. Photon.</w:t>
            </w:r>
            <w:r w:rsidR="00C4659B" w:rsidRPr="00B47B91">
              <w:rPr>
                <w:rFonts w:ascii="Times New Roman" w:eastAsia="等线" w:hAnsi="Times New Roman" w:cs="Times New Roman"/>
                <w:i/>
                <w:iCs/>
                <w:color w:val="000000"/>
                <w:kern w:val="0"/>
                <w:sz w:val="18"/>
                <w:szCs w:val="18"/>
              </w:rPr>
              <w:fldChar w:fldCharType="begin"/>
            </w:r>
            <w:r w:rsidR="00C4659B" w:rsidRPr="00B47B91">
              <w:rPr>
                <w:rFonts w:ascii="Times New Roman" w:eastAsia="等线" w:hAnsi="Times New Roman" w:cs="Times New Roman"/>
                <w:i/>
                <w:iCs/>
                <w:color w:val="000000"/>
                <w:kern w:val="0"/>
                <w:sz w:val="18"/>
                <w:szCs w:val="18"/>
              </w:rPr>
              <w:instrText xml:space="preserve"> ADDIN EN.CITE &lt;EndNote&gt;&lt;Cite&gt;&lt;Author&gt;Meinardi&lt;/Author&gt;&lt;Year&gt;2017&lt;/Year&gt;&lt;RecNum&gt;791&lt;/RecNum&gt;&lt;DisplayText&gt;&lt;style face="superscript"&gt;7&lt;/style&gt;&lt;/DisplayText&gt;&lt;record&gt;&lt;rec-number&gt;791&lt;/rec-number&gt;&lt;foreign-keys&gt;&lt;key app="EN" db-id="wdzrwd5rwe0rzmere985x2z6e9p5wtrw2awt" timestamp="1707824443"&gt;791&lt;/key&gt;&lt;/foreign-keys&gt;&lt;ref-type name="Journal Article"&gt;17&lt;/ref-type&gt;&lt;contributors&gt;&lt;authors&gt;&lt;author&gt;Meinardi, Francesco&lt;/author&gt;&lt;author&gt;Ehrenberg, Samantha&lt;/author&gt;&lt;author&gt;Dhamo, Lorena&lt;/author&gt;&lt;author&gt;Carulli, Francesco&lt;/author&gt;&lt;author&gt;Mauri, Michele&lt;/author&gt;&lt;author&gt;Bruni, Francesco&lt;/author&gt;&lt;author&gt;Simonutti, Roberto&lt;/author&gt;&lt;author&gt;Kortshagen, Uwe&lt;/author&gt;&lt;author&gt;Brovelli, Sergio&lt;/author&gt;&lt;/authors&gt;&lt;/contributors&gt;&lt;titles&gt;&lt;title&gt;Highly efficient luminescent solar concentrators based on earth-abundant indirect-bandgap silicon quantum dots&lt;/title&gt;&lt;secondary-title&gt;Nature Photon.&lt;/secondary-title&gt;&lt;/titles&gt;&lt;periodical&gt;&lt;full-title&gt;Nature Photon.&lt;/full-title&gt;&lt;/periodical&gt;&lt;pages&gt;177-185&lt;/pages&gt;&lt;volume&gt;11&lt;/volume&gt;&lt;number&gt;3&lt;/number&gt;&lt;dates&gt;&lt;year&gt;2017&lt;/year&gt;&lt;/dates&gt;&lt;isbn&gt;1749-4885&lt;/isbn&gt;&lt;urls&gt;&lt;/urls&gt;&lt;/record&gt;&lt;/Cite&gt;&lt;/EndNote&gt;</w:instrText>
            </w:r>
            <w:r w:rsidR="00C4659B" w:rsidRPr="00B47B91">
              <w:rPr>
                <w:rFonts w:ascii="Times New Roman" w:eastAsia="等线" w:hAnsi="Times New Roman" w:cs="Times New Roman"/>
                <w:i/>
                <w:iCs/>
                <w:color w:val="000000"/>
                <w:kern w:val="0"/>
                <w:sz w:val="18"/>
                <w:szCs w:val="18"/>
              </w:rPr>
              <w:fldChar w:fldCharType="separate"/>
            </w:r>
            <w:r w:rsidR="00C4659B" w:rsidRPr="00B47B91">
              <w:rPr>
                <w:rFonts w:ascii="Times New Roman" w:eastAsia="等线" w:hAnsi="Times New Roman" w:cs="Times New Roman"/>
                <w:i/>
                <w:iCs/>
                <w:noProof/>
                <w:color w:val="000000"/>
                <w:kern w:val="0"/>
                <w:sz w:val="18"/>
                <w:szCs w:val="18"/>
                <w:vertAlign w:val="superscript"/>
              </w:rPr>
              <w:t>7</w:t>
            </w:r>
            <w:r w:rsidR="00C4659B" w:rsidRPr="00B47B91">
              <w:rPr>
                <w:rFonts w:ascii="Times New Roman" w:eastAsia="等线" w:hAnsi="Times New Roman" w:cs="Times New Roman"/>
                <w:i/>
                <w:iCs/>
                <w:color w:val="000000"/>
                <w:kern w:val="0"/>
                <w:sz w:val="18"/>
                <w:szCs w:val="18"/>
              </w:rPr>
              <w:fldChar w:fldCharType="end"/>
            </w:r>
            <w:r w:rsidRPr="00B47B91">
              <w:rPr>
                <w:rFonts w:ascii="Times New Roman" w:eastAsia="等线" w:hAnsi="Times New Roman" w:cs="Times New Roman"/>
                <w:i/>
                <w:iCs/>
                <w:color w:val="000000"/>
                <w:kern w:val="0"/>
                <w:sz w:val="18"/>
                <w:szCs w:val="18"/>
              </w:rPr>
              <w:t xml:space="preserve"> </w:t>
            </w:r>
          </w:p>
        </w:tc>
        <w:tc>
          <w:tcPr>
            <w:tcW w:w="1109" w:type="pct"/>
            <w:tcBorders>
              <w:top w:val="nil"/>
              <w:left w:val="nil"/>
              <w:bottom w:val="nil"/>
              <w:right w:val="nil"/>
            </w:tcBorders>
            <w:shd w:val="clear" w:color="auto" w:fill="auto"/>
            <w:vAlign w:val="center"/>
            <w:hideMark/>
          </w:tcPr>
          <w:p w14:paraId="1A0EBF6E"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Si-QD</w:t>
            </w:r>
          </w:p>
        </w:tc>
        <w:tc>
          <w:tcPr>
            <w:tcW w:w="468" w:type="pct"/>
            <w:tcBorders>
              <w:top w:val="nil"/>
              <w:left w:val="nil"/>
              <w:bottom w:val="nil"/>
              <w:right w:val="nil"/>
            </w:tcBorders>
            <w:shd w:val="clear" w:color="auto" w:fill="auto"/>
            <w:vAlign w:val="center"/>
            <w:hideMark/>
          </w:tcPr>
          <w:p w14:paraId="42D2961C"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50</w:t>
            </w:r>
          </w:p>
        </w:tc>
        <w:tc>
          <w:tcPr>
            <w:tcW w:w="811" w:type="pct"/>
            <w:tcBorders>
              <w:top w:val="nil"/>
              <w:left w:val="nil"/>
              <w:bottom w:val="nil"/>
              <w:right w:val="nil"/>
            </w:tcBorders>
            <w:shd w:val="clear" w:color="auto" w:fill="auto"/>
            <w:vAlign w:val="center"/>
            <w:hideMark/>
          </w:tcPr>
          <w:p w14:paraId="23D57E06"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144</w:t>
            </w:r>
          </w:p>
        </w:tc>
        <w:tc>
          <w:tcPr>
            <w:tcW w:w="853" w:type="pct"/>
            <w:tcBorders>
              <w:top w:val="nil"/>
              <w:left w:val="nil"/>
              <w:bottom w:val="nil"/>
              <w:right w:val="nil"/>
            </w:tcBorders>
            <w:shd w:val="clear" w:color="auto" w:fill="auto"/>
            <w:vAlign w:val="center"/>
            <w:hideMark/>
          </w:tcPr>
          <w:p w14:paraId="50507B74"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2.85</w:t>
            </w:r>
          </w:p>
        </w:tc>
        <w:tc>
          <w:tcPr>
            <w:tcW w:w="904" w:type="pct"/>
            <w:tcBorders>
              <w:top w:val="nil"/>
              <w:left w:val="nil"/>
              <w:bottom w:val="nil"/>
              <w:right w:val="nil"/>
            </w:tcBorders>
            <w:shd w:val="clear" w:color="auto" w:fill="auto"/>
            <w:vAlign w:val="center"/>
            <w:hideMark/>
          </w:tcPr>
          <w:p w14:paraId="3A9CF1B9"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NA</w:t>
            </w:r>
          </w:p>
        </w:tc>
      </w:tr>
      <w:tr w:rsidR="00317A43" w:rsidRPr="00B47B91" w14:paraId="57EA1E15" w14:textId="77777777" w:rsidTr="00317A43">
        <w:trPr>
          <w:trHeight w:val="700"/>
        </w:trPr>
        <w:tc>
          <w:tcPr>
            <w:tcW w:w="855" w:type="pct"/>
            <w:tcBorders>
              <w:top w:val="nil"/>
              <w:left w:val="nil"/>
              <w:bottom w:val="nil"/>
              <w:right w:val="nil"/>
            </w:tcBorders>
            <w:shd w:val="clear" w:color="auto" w:fill="auto"/>
            <w:vAlign w:val="center"/>
            <w:hideMark/>
          </w:tcPr>
          <w:p w14:paraId="318A951C" w14:textId="0BC8AF23" w:rsidR="00317A43" w:rsidRPr="00B47B91" w:rsidRDefault="00317A43" w:rsidP="00317A43">
            <w:pPr>
              <w:widowControl/>
              <w:jc w:val="center"/>
              <w:rPr>
                <w:rFonts w:ascii="Times New Roman" w:eastAsia="等线" w:hAnsi="Times New Roman" w:cs="Times New Roman"/>
                <w:i/>
                <w:iCs/>
                <w:color w:val="000000"/>
                <w:kern w:val="0"/>
                <w:sz w:val="18"/>
                <w:szCs w:val="18"/>
              </w:rPr>
            </w:pPr>
            <w:r w:rsidRPr="00B47B91">
              <w:rPr>
                <w:rFonts w:ascii="Times New Roman" w:eastAsia="等线" w:hAnsi="Times New Roman" w:cs="Times New Roman"/>
                <w:i/>
                <w:iCs/>
                <w:color w:val="000000"/>
                <w:kern w:val="0"/>
                <w:sz w:val="18"/>
                <w:szCs w:val="18"/>
              </w:rPr>
              <w:t>Nat. Photon.</w:t>
            </w:r>
            <w:r w:rsidR="009C53D9" w:rsidRPr="00B47B91">
              <w:rPr>
                <w:rFonts w:ascii="Times New Roman" w:eastAsia="等线" w:hAnsi="Times New Roman" w:cs="Times New Roman"/>
                <w:i/>
                <w:iCs/>
                <w:color w:val="000000"/>
                <w:kern w:val="0"/>
                <w:sz w:val="18"/>
                <w:szCs w:val="18"/>
              </w:rPr>
              <w:fldChar w:fldCharType="begin"/>
            </w:r>
            <w:r w:rsidR="009C53D9" w:rsidRPr="00B47B91">
              <w:rPr>
                <w:rFonts w:ascii="Times New Roman" w:eastAsia="等线" w:hAnsi="Times New Roman" w:cs="Times New Roman"/>
                <w:i/>
                <w:iCs/>
                <w:color w:val="000000"/>
                <w:kern w:val="0"/>
                <w:sz w:val="18"/>
                <w:szCs w:val="18"/>
              </w:rPr>
              <w:instrText xml:space="preserve"> ADDIN EN.CITE &lt;EndNote&gt;&lt;Cite&gt;&lt;Author&gt;Meinardi&lt;/Author&gt;&lt;Year&gt;2014&lt;/Year&gt;&lt;RecNum&gt;860&lt;/RecNum&gt;&lt;DisplayText&gt;&lt;style face="superscript"&gt;12&lt;/style&gt;&lt;/DisplayText&gt;&lt;record&gt;&lt;rec-number&gt;860&lt;/rec-number&gt;&lt;foreign-keys&gt;&lt;key app="EN" db-id="wdzrwd5rwe0rzmere985x2z6e9p5wtrw2awt" timestamp="1717999930"&gt;860&lt;/key&gt;&lt;/foreign-keys&gt;&lt;ref-type name="Journal Article"&gt;17&lt;/ref-type&gt;&lt;contributors&gt;&lt;authors&gt;&lt;author&gt;Meinardi, Francesco&lt;/author&gt;&lt;author&gt;Colombo, Annalisa&lt;/author&gt;&lt;author&gt;Velizhanin, Kirill A&lt;/author&gt;&lt;author&gt;Simonutti, Roberto&lt;/author&gt;&lt;author&gt;Lorenzon, Monica&lt;/author&gt;&lt;author&gt;Beverina, Luca&lt;/author&gt;&lt;author&gt;Viswanatha, Ranjani&lt;/author&gt;&lt;author&gt;Klimov, Victor I&lt;/author&gt;&lt;author&gt;Brovelli, Sergio&lt;/author&gt;&lt;/authors&gt;&lt;/contributors&gt;&lt;titles&gt;&lt;title&gt;Large-area luminescent solar concentrators based on ‘Stokes-shift-engineered’nanocrystals in a mass-polymerized PMMA matrix&lt;/title&gt;&lt;secondary-title&gt;Nature Photon.&lt;/secondary-title&gt;&lt;/titles&gt;&lt;periodical&gt;&lt;full-title&gt;Nature Photon.&lt;/full-title&gt;&lt;/periodical&gt;&lt;pages&gt;392-399&lt;/pages&gt;&lt;volume&gt;8&lt;/volume&gt;&lt;number&gt;5&lt;/number&gt;&lt;dates&gt;&lt;year&gt;2014&lt;/year&gt;&lt;/dates&gt;&lt;isbn&gt;1749-4885&lt;/isbn&gt;&lt;urls&gt;&lt;/urls&gt;&lt;/record&gt;&lt;/Cite&gt;&lt;/EndNote&gt;</w:instrText>
            </w:r>
            <w:r w:rsidR="009C53D9" w:rsidRPr="00B47B91">
              <w:rPr>
                <w:rFonts w:ascii="Times New Roman" w:eastAsia="等线" w:hAnsi="Times New Roman" w:cs="Times New Roman"/>
                <w:i/>
                <w:iCs/>
                <w:color w:val="000000"/>
                <w:kern w:val="0"/>
                <w:sz w:val="18"/>
                <w:szCs w:val="18"/>
              </w:rPr>
              <w:fldChar w:fldCharType="separate"/>
            </w:r>
            <w:r w:rsidR="009C53D9" w:rsidRPr="00B47B91">
              <w:rPr>
                <w:rFonts w:ascii="Times New Roman" w:eastAsia="等线" w:hAnsi="Times New Roman" w:cs="Times New Roman"/>
                <w:i/>
                <w:iCs/>
                <w:noProof/>
                <w:color w:val="000000"/>
                <w:kern w:val="0"/>
                <w:sz w:val="18"/>
                <w:szCs w:val="18"/>
                <w:vertAlign w:val="superscript"/>
              </w:rPr>
              <w:t>12</w:t>
            </w:r>
            <w:r w:rsidR="009C53D9" w:rsidRPr="00B47B91">
              <w:rPr>
                <w:rFonts w:ascii="Times New Roman" w:eastAsia="等线" w:hAnsi="Times New Roman" w:cs="Times New Roman"/>
                <w:i/>
                <w:iCs/>
                <w:color w:val="000000"/>
                <w:kern w:val="0"/>
                <w:sz w:val="18"/>
                <w:szCs w:val="18"/>
              </w:rPr>
              <w:fldChar w:fldCharType="end"/>
            </w:r>
            <w:r w:rsidRPr="00B47B91">
              <w:rPr>
                <w:rFonts w:ascii="Times New Roman" w:eastAsia="等线" w:hAnsi="Times New Roman" w:cs="Times New Roman"/>
                <w:i/>
                <w:iCs/>
                <w:color w:val="000000"/>
                <w:kern w:val="0"/>
                <w:sz w:val="18"/>
                <w:szCs w:val="18"/>
              </w:rPr>
              <w:t xml:space="preserve"> </w:t>
            </w:r>
          </w:p>
        </w:tc>
        <w:tc>
          <w:tcPr>
            <w:tcW w:w="1109" w:type="pct"/>
            <w:tcBorders>
              <w:top w:val="nil"/>
              <w:left w:val="nil"/>
              <w:bottom w:val="nil"/>
              <w:right w:val="nil"/>
            </w:tcBorders>
            <w:shd w:val="clear" w:color="auto" w:fill="auto"/>
            <w:vAlign w:val="center"/>
            <w:hideMark/>
          </w:tcPr>
          <w:p w14:paraId="2C871CC1" w14:textId="77777777" w:rsidR="00317A43" w:rsidRPr="00B47B91" w:rsidRDefault="00317A43" w:rsidP="00317A43">
            <w:pPr>
              <w:widowControl/>
              <w:jc w:val="center"/>
              <w:rPr>
                <w:rFonts w:ascii="Times New Roman" w:eastAsia="等线" w:hAnsi="Times New Roman" w:cs="Times New Roman"/>
                <w:color w:val="000000"/>
                <w:kern w:val="0"/>
                <w:sz w:val="18"/>
                <w:szCs w:val="18"/>
              </w:rPr>
            </w:pPr>
            <w:proofErr w:type="spellStart"/>
            <w:r w:rsidRPr="00B47B91">
              <w:rPr>
                <w:rFonts w:ascii="Times New Roman" w:eastAsia="等线" w:hAnsi="Times New Roman" w:cs="Times New Roman"/>
                <w:color w:val="000000"/>
                <w:kern w:val="0"/>
                <w:sz w:val="18"/>
                <w:szCs w:val="18"/>
              </w:rPr>
              <w:t>CdSe</w:t>
            </w:r>
            <w:proofErr w:type="spellEnd"/>
            <w:r w:rsidRPr="00B47B91">
              <w:rPr>
                <w:rFonts w:ascii="Times New Roman" w:eastAsia="等线" w:hAnsi="Times New Roman" w:cs="Times New Roman"/>
                <w:color w:val="000000"/>
                <w:kern w:val="0"/>
                <w:sz w:val="18"/>
                <w:szCs w:val="18"/>
              </w:rPr>
              <w:t>/</w:t>
            </w:r>
            <w:proofErr w:type="spellStart"/>
            <w:r w:rsidRPr="00B47B91">
              <w:rPr>
                <w:rFonts w:ascii="Times New Roman" w:eastAsia="等线" w:hAnsi="Times New Roman" w:cs="Times New Roman"/>
                <w:color w:val="000000"/>
                <w:kern w:val="0"/>
                <w:sz w:val="18"/>
                <w:szCs w:val="18"/>
              </w:rPr>
              <w:t>CdS</w:t>
            </w:r>
            <w:proofErr w:type="spellEnd"/>
          </w:p>
        </w:tc>
        <w:tc>
          <w:tcPr>
            <w:tcW w:w="468" w:type="pct"/>
            <w:tcBorders>
              <w:top w:val="nil"/>
              <w:left w:val="nil"/>
              <w:bottom w:val="nil"/>
              <w:right w:val="nil"/>
            </w:tcBorders>
            <w:shd w:val="clear" w:color="auto" w:fill="auto"/>
            <w:vAlign w:val="center"/>
            <w:hideMark/>
          </w:tcPr>
          <w:p w14:paraId="5666D9D3"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45</w:t>
            </w:r>
          </w:p>
        </w:tc>
        <w:tc>
          <w:tcPr>
            <w:tcW w:w="811" w:type="pct"/>
            <w:tcBorders>
              <w:top w:val="nil"/>
              <w:left w:val="nil"/>
              <w:bottom w:val="nil"/>
              <w:right w:val="nil"/>
            </w:tcBorders>
            <w:shd w:val="clear" w:color="auto" w:fill="auto"/>
            <w:vAlign w:val="center"/>
            <w:hideMark/>
          </w:tcPr>
          <w:p w14:paraId="42BF58F5"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29</w:t>
            </w:r>
          </w:p>
        </w:tc>
        <w:tc>
          <w:tcPr>
            <w:tcW w:w="853" w:type="pct"/>
            <w:tcBorders>
              <w:top w:val="nil"/>
              <w:left w:val="nil"/>
              <w:bottom w:val="nil"/>
              <w:right w:val="nil"/>
            </w:tcBorders>
            <w:shd w:val="clear" w:color="auto" w:fill="auto"/>
            <w:vAlign w:val="center"/>
            <w:hideMark/>
          </w:tcPr>
          <w:p w14:paraId="41C478A9"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0.6</w:t>
            </w:r>
          </w:p>
        </w:tc>
        <w:tc>
          <w:tcPr>
            <w:tcW w:w="904" w:type="pct"/>
            <w:tcBorders>
              <w:top w:val="nil"/>
              <w:left w:val="nil"/>
              <w:bottom w:val="nil"/>
              <w:right w:val="nil"/>
            </w:tcBorders>
            <w:shd w:val="clear" w:color="auto" w:fill="auto"/>
            <w:vAlign w:val="center"/>
            <w:hideMark/>
          </w:tcPr>
          <w:p w14:paraId="2955B414"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NA</w:t>
            </w:r>
          </w:p>
        </w:tc>
      </w:tr>
      <w:tr w:rsidR="00317A43" w:rsidRPr="00B47B91" w14:paraId="5628DF74" w14:textId="77777777" w:rsidTr="00317A43">
        <w:trPr>
          <w:trHeight w:val="700"/>
        </w:trPr>
        <w:tc>
          <w:tcPr>
            <w:tcW w:w="855" w:type="pct"/>
            <w:tcBorders>
              <w:top w:val="nil"/>
              <w:left w:val="nil"/>
              <w:bottom w:val="nil"/>
              <w:right w:val="nil"/>
            </w:tcBorders>
            <w:shd w:val="clear" w:color="auto" w:fill="auto"/>
            <w:vAlign w:val="center"/>
            <w:hideMark/>
          </w:tcPr>
          <w:p w14:paraId="4B90FC05" w14:textId="0D153290" w:rsidR="00317A43" w:rsidRPr="00B47B91" w:rsidRDefault="00317A43" w:rsidP="00317A43">
            <w:pPr>
              <w:widowControl/>
              <w:jc w:val="center"/>
              <w:rPr>
                <w:rFonts w:ascii="Times New Roman" w:eastAsia="等线" w:hAnsi="Times New Roman" w:cs="Times New Roman"/>
                <w:i/>
                <w:iCs/>
                <w:color w:val="000000"/>
                <w:kern w:val="0"/>
                <w:sz w:val="18"/>
                <w:szCs w:val="18"/>
              </w:rPr>
            </w:pPr>
            <w:r w:rsidRPr="00B47B91">
              <w:rPr>
                <w:rFonts w:ascii="Times New Roman" w:eastAsia="等线" w:hAnsi="Times New Roman" w:cs="Times New Roman"/>
                <w:i/>
                <w:iCs/>
                <w:color w:val="000000"/>
                <w:kern w:val="0"/>
                <w:sz w:val="18"/>
                <w:szCs w:val="18"/>
              </w:rPr>
              <w:t>Adv. Opt. Mater.</w:t>
            </w:r>
            <w:r w:rsidR="009C53D9" w:rsidRPr="00B47B91">
              <w:rPr>
                <w:rFonts w:ascii="Times New Roman" w:eastAsia="等线" w:hAnsi="Times New Roman" w:cs="Times New Roman"/>
                <w:i/>
                <w:iCs/>
                <w:color w:val="000000"/>
                <w:kern w:val="0"/>
                <w:sz w:val="18"/>
                <w:szCs w:val="18"/>
              </w:rPr>
              <w:fldChar w:fldCharType="begin"/>
            </w:r>
            <w:r w:rsidR="009C53D9" w:rsidRPr="00B47B91">
              <w:rPr>
                <w:rFonts w:ascii="Times New Roman" w:eastAsia="等线" w:hAnsi="Times New Roman" w:cs="Times New Roman"/>
                <w:i/>
                <w:iCs/>
                <w:color w:val="000000"/>
                <w:kern w:val="0"/>
                <w:sz w:val="18"/>
                <w:szCs w:val="18"/>
              </w:rPr>
              <w:instrText xml:space="preserve"> ADDIN EN.CITE &lt;EndNote&gt;&lt;Cite&gt;&lt;Author&gt;Zhao&lt;/Author&gt;&lt;Year&gt;2014&lt;/Year&gt;&lt;RecNum&gt;794&lt;/RecNum&gt;&lt;DisplayText&gt;&lt;style face="superscript"&gt;8&lt;/style&gt;&lt;/DisplayText&gt;&lt;record&gt;&lt;rec-number&gt;794&lt;/rec-number&gt;&lt;foreign-keys&gt;&lt;key app="EN" db-id="wdzrwd5rwe0rzmere985x2z6e9p5wtrw2awt" timestamp="1707825626"&gt;794&lt;/key&gt;&lt;/foreign-keys&gt;&lt;ref-type name="Journal Article"&gt;17&lt;/ref-type&gt;&lt;contributors&gt;&lt;authors&gt;&lt;author&gt;Zhao, Yimu&lt;/author&gt;&lt;author&gt;Meek, Garrett A&lt;/author&gt;&lt;author&gt;Levine, Benjamin G&lt;/author&gt;&lt;author&gt;Lunt, Richard R&lt;/author&gt;&lt;/authors&gt;&lt;/contributors&gt;&lt;titles&gt;&lt;title&gt;Near‐infrared harvesting transparent luminescent solar concentrators&lt;/title&gt;&lt;secondary-title&gt;Adv. Opt. Mater.&lt;/secondary-title&gt;&lt;/titles&gt;&lt;periodical&gt;&lt;full-title&gt;Adv. Opt. Mater.&lt;/full-title&gt;&lt;/periodical&gt;&lt;pages&gt;606-611&lt;/pages&gt;&lt;volume&gt;2&lt;/volume&gt;&lt;number&gt;7&lt;/number&gt;&lt;dates&gt;&lt;year&gt;2014&lt;/year&gt;&lt;/dates&gt;&lt;isbn&gt;2195-1071&lt;/isbn&gt;&lt;urls&gt;&lt;/urls&gt;&lt;/record&gt;&lt;/Cite&gt;&lt;/EndNote&gt;</w:instrText>
            </w:r>
            <w:r w:rsidR="009C53D9" w:rsidRPr="00B47B91">
              <w:rPr>
                <w:rFonts w:ascii="Times New Roman" w:eastAsia="等线" w:hAnsi="Times New Roman" w:cs="Times New Roman"/>
                <w:i/>
                <w:iCs/>
                <w:color w:val="000000"/>
                <w:kern w:val="0"/>
                <w:sz w:val="18"/>
                <w:szCs w:val="18"/>
              </w:rPr>
              <w:fldChar w:fldCharType="separate"/>
            </w:r>
            <w:r w:rsidR="009C53D9" w:rsidRPr="00B47B91">
              <w:rPr>
                <w:rFonts w:ascii="Times New Roman" w:eastAsia="等线" w:hAnsi="Times New Roman" w:cs="Times New Roman"/>
                <w:i/>
                <w:iCs/>
                <w:noProof/>
                <w:color w:val="000000"/>
                <w:kern w:val="0"/>
                <w:sz w:val="18"/>
                <w:szCs w:val="18"/>
                <w:vertAlign w:val="superscript"/>
              </w:rPr>
              <w:t>8</w:t>
            </w:r>
            <w:r w:rsidR="009C53D9" w:rsidRPr="00B47B91">
              <w:rPr>
                <w:rFonts w:ascii="Times New Roman" w:eastAsia="等线" w:hAnsi="Times New Roman" w:cs="Times New Roman"/>
                <w:i/>
                <w:iCs/>
                <w:color w:val="000000"/>
                <w:kern w:val="0"/>
                <w:sz w:val="18"/>
                <w:szCs w:val="18"/>
              </w:rPr>
              <w:fldChar w:fldCharType="end"/>
            </w:r>
            <w:r w:rsidRPr="00B47B91">
              <w:rPr>
                <w:rFonts w:ascii="Times New Roman" w:eastAsia="等线" w:hAnsi="Times New Roman" w:cs="Times New Roman"/>
                <w:i/>
                <w:iCs/>
                <w:color w:val="000000"/>
                <w:kern w:val="0"/>
                <w:sz w:val="18"/>
                <w:szCs w:val="18"/>
              </w:rPr>
              <w:t xml:space="preserve"> </w:t>
            </w:r>
          </w:p>
        </w:tc>
        <w:tc>
          <w:tcPr>
            <w:tcW w:w="1109" w:type="pct"/>
            <w:tcBorders>
              <w:top w:val="nil"/>
              <w:left w:val="nil"/>
              <w:bottom w:val="nil"/>
              <w:right w:val="nil"/>
            </w:tcBorders>
            <w:shd w:val="clear" w:color="auto" w:fill="auto"/>
            <w:vAlign w:val="center"/>
            <w:hideMark/>
          </w:tcPr>
          <w:p w14:paraId="14213757"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Cy7</w:t>
            </w:r>
          </w:p>
        </w:tc>
        <w:tc>
          <w:tcPr>
            <w:tcW w:w="468" w:type="pct"/>
            <w:tcBorders>
              <w:top w:val="nil"/>
              <w:left w:val="nil"/>
              <w:bottom w:val="nil"/>
              <w:right w:val="nil"/>
            </w:tcBorders>
            <w:shd w:val="clear" w:color="auto" w:fill="auto"/>
            <w:vAlign w:val="center"/>
            <w:hideMark/>
          </w:tcPr>
          <w:p w14:paraId="5954D12E"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20</w:t>
            </w:r>
          </w:p>
        </w:tc>
        <w:tc>
          <w:tcPr>
            <w:tcW w:w="811" w:type="pct"/>
            <w:tcBorders>
              <w:top w:val="nil"/>
              <w:left w:val="nil"/>
              <w:bottom w:val="nil"/>
              <w:right w:val="nil"/>
            </w:tcBorders>
            <w:shd w:val="clear" w:color="auto" w:fill="auto"/>
            <w:vAlign w:val="center"/>
            <w:hideMark/>
          </w:tcPr>
          <w:p w14:paraId="25E9C3FA"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4</w:t>
            </w:r>
          </w:p>
        </w:tc>
        <w:tc>
          <w:tcPr>
            <w:tcW w:w="853" w:type="pct"/>
            <w:tcBorders>
              <w:top w:val="nil"/>
              <w:left w:val="nil"/>
              <w:bottom w:val="nil"/>
              <w:right w:val="nil"/>
            </w:tcBorders>
            <w:shd w:val="clear" w:color="auto" w:fill="auto"/>
            <w:vAlign w:val="center"/>
            <w:hideMark/>
          </w:tcPr>
          <w:p w14:paraId="141027BD"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NA</w:t>
            </w:r>
          </w:p>
        </w:tc>
        <w:tc>
          <w:tcPr>
            <w:tcW w:w="904" w:type="pct"/>
            <w:tcBorders>
              <w:top w:val="nil"/>
              <w:left w:val="nil"/>
              <w:bottom w:val="nil"/>
              <w:right w:val="nil"/>
            </w:tcBorders>
            <w:shd w:val="clear" w:color="auto" w:fill="auto"/>
            <w:vAlign w:val="center"/>
            <w:hideMark/>
          </w:tcPr>
          <w:p w14:paraId="4AD12FF0"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0.4</w:t>
            </w:r>
          </w:p>
        </w:tc>
      </w:tr>
      <w:tr w:rsidR="00317A43" w:rsidRPr="00B47B91" w14:paraId="25F9AA74" w14:textId="77777777" w:rsidTr="00317A43">
        <w:trPr>
          <w:trHeight w:val="700"/>
        </w:trPr>
        <w:tc>
          <w:tcPr>
            <w:tcW w:w="855" w:type="pct"/>
            <w:tcBorders>
              <w:top w:val="nil"/>
              <w:left w:val="nil"/>
              <w:bottom w:val="nil"/>
              <w:right w:val="nil"/>
            </w:tcBorders>
            <w:shd w:val="clear" w:color="auto" w:fill="auto"/>
            <w:vAlign w:val="center"/>
            <w:hideMark/>
          </w:tcPr>
          <w:p w14:paraId="79115A1A" w14:textId="3104E2DB" w:rsidR="00317A43" w:rsidRPr="00B47B91" w:rsidRDefault="00317A43" w:rsidP="00317A43">
            <w:pPr>
              <w:widowControl/>
              <w:jc w:val="center"/>
              <w:rPr>
                <w:rFonts w:ascii="Times New Roman" w:eastAsia="等线" w:hAnsi="Times New Roman" w:cs="Times New Roman"/>
                <w:i/>
                <w:iCs/>
                <w:color w:val="000000"/>
                <w:kern w:val="0"/>
                <w:sz w:val="18"/>
                <w:szCs w:val="18"/>
              </w:rPr>
            </w:pPr>
            <w:r w:rsidRPr="00B47B91">
              <w:rPr>
                <w:rFonts w:ascii="Times New Roman" w:eastAsia="等线" w:hAnsi="Times New Roman" w:cs="Times New Roman"/>
                <w:i/>
                <w:iCs/>
                <w:color w:val="000000"/>
                <w:kern w:val="0"/>
                <w:sz w:val="18"/>
                <w:szCs w:val="18"/>
              </w:rPr>
              <w:t>Science</w:t>
            </w:r>
            <w:r w:rsidR="009C53D9" w:rsidRPr="00B47B91">
              <w:rPr>
                <w:rFonts w:ascii="Times New Roman" w:eastAsia="等线" w:hAnsi="Times New Roman" w:cs="Times New Roman"/>
                <w:i/>
                <w:iCs/>
                <w:color w:val="000000"/>
                <w:kern w:val="0"/>
                <w:sz w:val="18"/>
                <w:szCs w:val="18"/>
              </w:rPr>
              <w:fldChar w:fldCharType="begin"/>
            </w:r>
            <w:r w:rsidR="009C53D9" w:rsidRPr="00B47B91">
              <w:rPr>
                <w:rFonts w:ascii="Times New Roman" w:eastAsia="等线" w:hAnsi="Times New Roman" w:cs="Times New Roman"/>
                <w:i/>
                <w:iCs/>
                <w:color w:val="000000"/>
                <w:kern w:val="0"/>
                <w:sz w:val="18"/>
                <w:szCs w:val="18"/>
              </w:rPr>
              <w:instrText xml:space="preserve"> ADDIN EN.CITE &lt;EndNote&gt;&lt;Cite&gt;&lt;Author&gt;Currie&lt;/Author&gt;&lt;Year&gt;2008&lt;/Year&gt;&lt;RecNum&gt;795&lt;/RecNum&gt;&lt;DisplayText&gt;&lt;style face="superscript"&gt;9&lt;/style&gt;&lt;/DisplayText&gt;&lt;record&gt;&lt;rec-number&gt;795&lt;/rec-number&gt;&lt;foreign-keys&gt;&lt;key app="EN" db-id="wdzrwd5rwe0rzmere985x2z6e9p5wtrw2awt" timestamp="1707876787"&gt;795&lt;/key&gt;&lt;/foreign-keys&gt;&lt;ref-type name="Journal Article"&gt;17&lt;/ref-type&gt;&lt;contributors&gt;&lt;authors&gt;&lt;author&gt;Currie, Michael J&lt;/author&gt;&lt;author&gt;Mapel, Jonathan K&lt;/author&gt;&lt;author&gt;Heidel, Timothy D&lt;/author&gt;&lt;author&gt;Goffri, Shalom&lt;/author&gt;&lt;author&gt;Baldo, Marc A&lt;/author&gt;&lt;/authors&gt;&lt;/contributors&gt;&lt;titles&gt;&lt;title&gt;High-efficiency organic solar concentrators for photovoltaics&lt;/title&gt;&lt;secondary-title&gt;Science&lt;/secondary-title&gt;&lt;/titles&gt;&lt;periodical&gt;&lt;full-title&gt;Science&lt;/full-title&gt;&lt;/periodical&gt;&lt;pages&gt;226-228&lt;/pages&gt;&lt;volume&gt;321&lt;/volume&gt;&lt;number&gt;5886&lt;/number&gt;&lt;dates&gt;&lt;year&gt;2008&lt;/year&gt;&lt;/dates&gt;&lt;isbn&gt;0036-8075&lt;/isbn&gt;&lt;urls&gt;&lt;/urls&gt;&lt;/record&gt;&lt;/Cite&gt;&lt;/EndNote&gt;</w:instrText>
            </w:r>
            <w:r w:rsidR="009C53D9" w:rsidRPr="00B47B91">
              <w:rPr>
                <w:rFonts w:ascii="Times New Roman" w:eastAsia="等线" w:hAnsi="Times New Roman" w:cs="Times New Roman"/>
                <w:i/>
                <w:iCs/>
                <w:color w:val="000000"/>
                <w:kern w:val="0"/>
                <w:sz w:val="18"/>
                <w:szCs w:val="18"/>
              </w:rPr>
              <w:fldChar w:fldCharType="separate"/>
            </w:r>
            <w:r w:rsidR="009C53D9" w:rsidRPr="00B47B91">
              <w:rPr>
                <w:rFonts w:ascii="Times New Roman" w:eastAsia="等线" w:hAnsi="Times New Roman" w:cs="Times New Roman"/>
                <w:i/>
                <w:iCs/>
                <w:noProof/>
                <w:color w:val="000000"/>
                <w:kern w:val="0"/>
                <w:sz w:val="18"/>
                <w:szCs w:val="18"/>
                <w:vertAlign w:val="superscript"/>
              </w:rPr>
              <w:t>9</w:t>
            </w:r>
            <w:r w:rsidR="009C53D9" w:rsidRPr="00B47B91">
              <w:rPr>
                <w:rFonts w:ascii="Times New Roman" w:eastAsia="等线" w:hAnsi="Times New Roman" w:cs="Times New Roman"/>
                <w:i/>
                <w:iCs/>
                <w:color w:val="000000"/>
                <w:kern w:val="0"/>
                <w:sz w:val="18"/>
                <w:szCs w:val="18"/>
              </w:rPr>
              <w:fldChar w:fldCharType="end"/>
            </w:r>
            <w:r w:rsidRPr="00B47B91">
              <w:rPr>
                <w:rFonts w:ascii="Times New Roman" w:eastAsia="等线" w:hAnsi="Times New Roman" w:cs="Times New Roman"/>
                <w:i/>
                <w:iCs/>
                <w:color w:val="000000"/>
                <w:kern w:val="0"/>
                <w:sz w:val="18"/>
                <w:szCs w:val="18"/>
              </w:rPr>
              <w:t xml:space="preserve"> </w:t>
            </w:r>
          </w:p>
        </w:tc>
        <w:tc>
          <w:tcPr>
            <w:tcW w:w="1109" w:type="pct"/>
            <w:tcBorders>
              <w:top w:val="nil"/>
              <w:left w:val="nil"/>
              <w:bottom w:val="nil"/>
              <w:right w:val="nil"/>
            </w:tcBorders>
            <w:shd w:val="clear" w:color="auto" w:fill="auto"/>
            <w:vAlign w:val="center"/>
            <w:hideMark/>
          </w:tcPr>
          <w:p w14:paraId="29BA860B"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DCJTB/</w:t>
            </w:r>
            <w:proofErr w:type="gramStart"/>
            <w:r w:rsidRPr="00B47B91">
              <w:rPr>
                <w:rFonts w:ascii="Times New Roman" w:eastAsia="等线" w:hAnsi="Times New Roman" w:cs="Times New Roman"/>
                <w:color w:val="000000"/>
                <w:kern w:val="0"/>
                <w:sz w:val="18"/>
                <w:szCs w:val="18"/>
              </w:rPr>
              <w:t>Pt(</w:t>
            </w:r>
            <w:proofErr w:type="gramEnd"/>
            <w:r w:rsidRPr="00B47B91">
              <w:rPr>
                <w:rFonts w:ascii="Times New Roman" w:eastAsia="等线" w:hAnsi="Times New Roman" w:cs="Times New Roman"/>
                <w:color w:val="000000"/>
                <w:kern w:val="0"/>
                <w:sz w:val="18"/>
                <w:szCs w:val="18"/>
              </w:rPr>
              <w:t>TPBP)</w:t>
            </w:r>
          </w:p>
        </w:tc>
        <w:tc>
          <w:tcPr>
            <w:tcW w:w="468" w:type="pct"/>
            <w:tcBorders>
              <w:top w:val="nil"/>
              <w:left w:val="nil"/>
              <w:bottom w:val="nil"/>
              <w:right w:val="nil"/>
            </w:tcBorders>
            <w:shd w:val="clear" w:color="auto" w:fill="auto"/>
            <w:vAlign w:val="center"/>
            <w:hideMark/>
          </w:tcPr>
          <w:p w14:paraId="73B50B5E"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70/50</w:t>
            </w:r>
          </w:p>
        </w:tc>
        <w:tc>
          <w:tcPr>
            <w:tcW w:w="811" w:type="pct"/>
            <w:tcBorders>
              <w:top w:val="nil"/>
              <w:left w:val="nil"/>
              <w:bottom w:val="nil"/>
              <w:right w:val="nil"/>
            </w:tcBorders>
            <w:shd w:val="clear" w:color="auto" w:fill="auto"/>
            <w:vAlign w:val="center"/>
            <w:hideMark/>
          </w:tcPr>
          <w:p w14:paraId="0381F7E8"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6.3</w:t>
            </w:r>
          </w:p>
        </w:tc>
        <w:tc>
          <w:tcPr>
            <w:tcW w:w="853" w:type="pct"/>
            <w:tcBorders>
              <w:top w:val="nil"/>
              <w:left w:val="nil"/>
              <w:bottom w:val="nil"/>
              <w:right w:val="nil"/>
            </w:tcBorders>
            <w:shd w:val="clear" w:color="auto" w:fill="auto"/>
            <w:vAlign w:val="center"/>
            <w:hideMark/>
          </w:tcPr>
          <w:p w14:paraId="2C104258"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NA</w:t>
            </w:r>
          </w:p>
        </w:tc>
        <w:tc>
          <w:tcPr>
            <w:tcW w:w="904" w:type="pct"/>
            <w:tcBorders>
              <w:top w:val="nil"/>
              <w:left w:val="nil"/>
              <w:bottom w:val="nil"/>
              <w:right w:val="nil"/>
            </w:tcBorders>
            <w:shd w:val="clear" w:color="auto" w:fill="auto"/>
            <w:vAlign w:val="center"/>
            <w:hideMark/>
          </w:tcPr>
          <w:p w14:paraId="06CDF341"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6.8</w:t>
            </w:r>
          </w:p>
        </w:tc>
      </w:tr>
      <w:tr w:rsidR="00317A43" w:rsidRPr="00B47B91" w14:paraId="6B3747A8" w14:textId="77777777" w:rsidTr="00317A43">
        <w:trPr>
          <w:trHeight w:val="700"/>
        </w:trPr>
        <w:tc>
          <w:tcPr>
            <w:tcW w:w="855" w:type="pct"/>
            <w:tcBorders>
              <w:top w:val="nil"/>
              <w:left w:val="nil"/>
              <w:bottom w:val="single" w:sz="12" w:space="0" w:color="000000"/>
              <w:right w:val="nil"/>
            </w:tcBorders>
            <w:shd w:val="clear" w:color="auto" w:fill="auto"/>
            <w:vAlign w:val="center"/>
            <w:hideMark/>
          </w:tcPr>
          <w:p w14:paraId="760CF390"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Present work</w:t>
            </w:r>
          </w:p>
        </w:tc>
        <w:tc>
          <w:tcPr>
            <w:tcW w:w="1109" w:type="pct"/>
            <w:tcBorders>
              <w:top w:val="nil"/>
              <w:left w:val="nil"/>
              <w:bottom w:val="single" w:sz="12" w:space="0" w:color="000000"/>
              <w:right w:val="nil"/>
            </w:tcBorders>
            <w:shd w:val="clear" w:color="auto" w:fill="auto"/>
            <w:vAlign w:val="center"/>
            <w:hideMark/>
          </w:tcPr>
          <w:p w14:paraId="69E8C9D4"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CPB-TBBA</w:t>
            </w:r>
          </w:p>
        </w:tc>
        <w:tc>
          <w:tcPr>
            <w:tcW w:w="468" w:type="pct"/>
            <w:tcBorders>
              <w:top w:val="nil"/>
              <w:left w:val="nil"/>
              <w:bottom w:val="single" w:sz="12" w:space="0" w:color="000000"/>
              <w:right w:val="nil"/>
            </w:tcBorders>
            <w:shd w:val="clear" w:color="auto" w:fill="auto"/>
            <w:vAlign w:val="center"/>
            <w:hideMark/>
          </w:tcPr>
          <w:p w14:paraId="2293C739"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98</w:t>
            </w:r>
          </w:p>
        </w:tc>
        <w:tc>
          <w:tcPr>
            <w:tcW w:w="811" w:type="pct"/>
            <w:tcBorders>
              <w:top w:val="nil"/>
              <w:left w:val="nil"/>
              <w:bottom w:val="single" w:sz="12" w:space="0" w:color="000000"/>
              <w:right w:val="nil"/>
            </w:tcBorders>
            <w:shd w:val="clear" w:color="auto" w:fill="auto"/>
            <w:vAlign w:val="center"/>
            <w:hideMark/>
          </w:tcPr>
          <w:p w14:paraId="1A4E9D31"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25, 100, 400</w:t>
            </w:r>
          </w:p>
        </w:tc>
        <w:tc>
          <w:tcPr>
            <w:tcW w:w="853" w:type="pct"/>
            <w:tcBorders>
              <w:top w:val="nil"/>
              <w:left w:val="nil"/>
              <w:bottom w:val="single" w:sz="12" w:space="0" w:color="000000"/>
              <w:right w:val="nil"/>
            </w:tcBorders>
            <w:shd w:val="clear" w:color="auto" w:fill="auto"/>
            <w:vAlign w:val="center"/>
            <w:hideMark/>
          </w:tcPr>
          <w:p w14:paraId="54F11F37"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5.8, 5.6, 5.5</w:t>
            </w:r>
          </w:p>
        </w:tc>
        <w:tc>
          <w:tcPr>
            <w:tcW w:w="904" w:type="pct"/>
            <w:tcBorders>
              <w:top w:val="nil"/>
              <w:left w:val="nil"/>
              <w:bottom w:val="single" w:sz="12" w:space="0" w:color="000000"/>
              <w:right w:val="nil"/>
            </w:tcBorders>
            <w:shd w:val="clear" w:color="auto" w:fill="auto"/>
            <w:vAlign w:val="center"/>
            <w:hideMark/>
          </w:tcPr>
          <w:p w14:paraId="41476695" w14:textId="77777777" w:rsidR="00317A43" w:rsidRPr="00B47B91" w:rsidRDefault="00317A43" w:rsidP="00317A43">
            <w:pPr>
              <w:widowControl/>
              <w:jc w:val="center"/>
              <w:rPr>
                <w:rFonts w:ascii="Times New Roman" w:eastAsia="等线" w:hAnsi="Times New Roman" w:cs="Times New Roman"/>
                <w:color w:val="000000"/>
                <w:kern w:val="0"/>
                <w:sz w:val="18"/>
                <w:szCs w:val="18"/>
              </w:rPr>
            </w:pPr>
            <w:r w:rsidRPr="00B47B91">
              <w:rPr>
                <w:rFonts w:ascii="Times New Roman" w:eastAsia="等线" w:hAnsi="Times New Roman" w:cs="Times New Roman"/>
                <w:color w:val="000000"/>
                <w:kern w:val="0"/>
                <w:sz w:val="18"/>
                <w:szCs w:val="18"/>
              </w:rPr>
              <w:t>1.9</w:t>
            </w:r>
          </w:p>
        </w:tc>
      </w:tr>
    </w:tbl>
    <w:p w14:paraId="2959E9CC" w14:textId="77777777" w:rsidR="00451624" w:rsidRDefault="00451624" w:rsidP="00F24D97">
      <w:pPr>
        <w:widowControl/>
        <w:spacing w:afterLines="50" w:after="156" w:line="360" w:lineRule="auto"/>
        <w:contextualSpacing/>
        <w:rPr>
          <w:rFonts w:ascii="Times New Roman" w:eastAsia="宋体" w:hAnsi="Times New Roman" w:cs="Times New Roman"/>
          <w:kern w:val="0"/>
          <w:sz w:val="24"/>
          <w:szCs w:val="24"/>
        </w:rPr>
      </w:pPr>
    </w:p>
    <w:p w14:paraId="73C2D9AF" w14:textId="77777777" w:rsidR="00E47DE5" w:rsidRDefault="00E47DE5" w:rsidP="00F24D97">
      <w:pPr>
        <w:widowControl/>
        <w:spacing w:afterLines="50" w:after="156" w:line="360" w:lineRule="auto"/>
        <w:contextualSpacing/>
        <w:rPr>
          <w:rFonts w:ascii="Times New Roman" w:eastAsia="宋体" w:hAnsi="Times New Roman" w:cs="Times New Roman"/>
          <w:kern w:val="0"/>
          <w:sz w:val="24"/>
          <w:szCs w:val="24"/>
        </w:rPr>
      </w:pPr>
    </w:p>
    <w:p w14:paraId="3418F0C8" w14:textId="77777777" w:rsidR="007E08B2" w:rsidRPr="00125010" w:rsidRDefault="007E08B2" w:rsidP="007E08B2">
      <w:pPr>
        <w:spacing w:after="240" w:line="480" w:lineRule="auto"/>
        <w:rPr>
          <w:rFonts w:ascii="Times New Roman" w:hAnsi="Times New Roman" w:cs="Times New Roman"/>
          <w:b/>
          <w:sz w:val="24"/>
          <w:szCs w:val="24"/>
        </w:rPr>
      </w:pPr>
      <w:r w:rsidRPr="00125010">
        <w:rPr>
          <w:rFonts w:ascii="Times New Roman" w:hAnsi="Times New Roman" w:cs="Times New Roman"/>
          <w:b/>
          <w:sz w:val="24"/>
          <w:szCs w:val="24"/>
        </w:rPr>
        <w:t xml:space="preserve">Supplementary </w:t>
      </w:r>
      <w:r>
        <w:rPr>
          <w:rFonts w:ascii="Times New Roman" w:hAnsi="Times New Roman" w:cs="Times New Roman"/>
          <w:b/>
          <w:sz w:val="24"/>
          <w:szCs w:val="24"/>
        </w:rPr>
        <w:t>Note</w:t>
      </w:r>
      <w:r w:rsidRPr="00125010">
        <w:rPr>
          <w:rFonts w:ascii="Times New Roman" w:hAnsi="Times New Roman" w:cs="Times New Roman"/>
          <w:b/>
          <w:sz w:val="24"/>
          <w:szCs w:val="24"/>
        </w:rPr>
        <w:t xml:space="preserve"> </w:t>
      </w:r>
      <w:r>
        <w:rPr>
          <w:rFonts w:ascii="Times New Roman" w:hAnsi="Times New Roman" w:cs="Times New Roman" w:hint="eastAsia"/>
          <w:b/>
          <w:sz w:val="24"/>
          <w:szCs w:val="24"/>
        </w:rPr>
        <w:t>1</w:t>
      </w:r>
      <w:r w:rsidRPr="00125010">
        <w:rPr>
          <w:rFonts w:ascii="Times New Roman" w:hAnsi="Times New Roman" w:cs="Times New Roman"/>
          <w:b/>
          <w:sz w:val="24"/>
          <w:szCs w:val="24"/>
        </w:rPr>
        <w:t>. Kinetics fitting models</w:t>
      </w:r>
    </w:p>
    <w:p w14:paraId="3BDA05B8" w14:textId="546F6340" w:rsidR="007E08B2" w:rsidRPr="00125010" w:rsidRDefault="003D5594" w:rsidP="007E08B2">
      <w:pPr>
        <w:spacing w:line="480" w:lineRule="auto"/>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T</w:t>
      </w:r>
      <w:r w:rsidR="007E08B2" w:rsidRPr="00125010">
        <w:rPr>
          <w:rFonts w:ascii="Times New Roman" w:hAnsi="Times New Roman" w:cs="Times New Roman"/>
          <w:color w:val="000000" w:themeColor="text1"/>
          <w:sz w:val="24"/>
          <w:szCs w:val="24"/>
        </w:rPr>
        <w:t xml:space="preserve">he </w:t>
      </w:r>
      <w:r>
        <w:rPr>
          <w:rFonts w:ascii="Times New Roman" w:hAnsi="Times New Roman" w:cs="Times New Roman" w:hint="eastAsia"/>
          <w:color w:val="000000" w:themeColor="text1"/>
          <w:sz w:val="24"/>
          <w:szCs w:val="24"/>
        </w:rPr>
        <w:t xml:space="preserve">TA </w:t>
      </w:r>
      <w:r w:rsidR="007E08B2" w:rsidRPr="00125010">
        <w:rPr>
          <w:rFonts w:ascii="Times New Roman" w:hAnsi="Times New Roman" w:cs="Times New Roman"/>
          <w:color w:val="000000" w:themeColor="text1"/>
          <w:sz w:val="24"/>
          <w:szCs w:val="24"/>
        </w:rPr>
        <w:t xml:space="preserve">kinetic curves were fitted by a bi-exponential function. The average lifetime </w:t>
      </w:r>
      <m:oMath>
        <m:sSub>
          <m:sSubPr>
            <m:ctrlPr>
              <w:rPr>
                <w:rFonts w:ascii="Cambria Math" w:hAnsi="Cambria Math" w:cs="Times New Roman"/>
                <w:i/>
                <w:color w:val="000000" w:themeColor="text1"/>
                <w:sz w:val="24"/>
                <w:szCs w:val="24"/>
              </w:rPr>
            </m:ctrlPr>
          </m:sSubPr>
          <m:e>
            <m:r>
              <w:rPr>
                <w:rFonts w:ascii="Cambria Math" w:hAnsi="Cambria Math" w:cs="Times New Roman"/>
                <w:sz w:val="24"/>
                <w:szCs w:val="24"/>
                <w:lang w:val="af-ZA"/>
              </w:rPr>
              <m:t>τ</m:t>
            </m:r>
          </m:e>
          <m:sub>
            <m:r>
              <w:rPr>
                <w:rFonts w:ascii="Cambria Math" w:hAnsi="Cambria Math" w:cs="Times New Roman"/>
                <w:color w:val="000000" w:themeColor="text1"/>
                <w:sz w:val="24"/>
                <w:szCs w:val="24"/>
              </w:rPr>
              <m:t>ave</m:t>
            </m:r>
          </m:sub>
        </m:sSub>
      </m:oMath>
      <w:r w:rsidR="007E08B2" w:rsidRPr="00125010">
        <w:rPr>
          <w:rFonts w:ascii="Times New Roman" w:hAnsi="Times New Roman" w:cs="Times New Roman"/>
          <w:color w:val="000000" w:themeColor="text1"/>
        </w:rPr>
        <w:t xml:space="preserve"> </w:t>
      </w:r>
      <w:r w:rsidR="007E08B2" w:rsidRPr="00125010">
        <w:rPr>
          <w:rFonts w:ascii="Times New Roman" w:hAnsi="Times New Roman" w:cs="Times New Roman"/>
          <w:color w:val="000000" w:themeColor="text1"/>
          <w:sz w:val="24"/>
          <w:szCs w:val="24"/>
        </w:rPr>
        <w:t xml:space="preserve">was calculated by </w:t>
      </w:r>
      <w:r w:rsidR="007E08B2" w:rsidRPr="00125010">
        <w:rPr>
          <w:rFonts w:ascii="Times New Roman" w:hAnsi="Times New Roman" w:cs="Times New Roman"/>
          <w:bCs/>
          <w:sz w:val="24"/>
          <w:szCs w:val="24"/>
        </w:rPr>
        <w:t>equation</w:t>
      </w:r>
      <w:r w:rsidR="007E08B2" w:rsidRPr="00125010">
        <w:rPr>
          <w:rFonts w:ascii="Times New Roman" w:hAnsi="Times New Roman" w:cs="Times New Roman"/>
          <w:color w:val="000000" w:themeColor="text1"/>
          <w:sz w:val="24"/>
          <w:szCs w:val="24"/>
        </w:rPr>
        <w:t xml:space="preserve"> S</w:t>
      </w:r>
      <w:r w:rsidR="007E08B2">
        <w:rPr>
          <w:rFonts w:ascii="Times New Roman" w:hAnsi="Times New Roman" w:cs="Times New Roman" w:hint="eastAsia"/>
          <w:color w:val="000000" w:themeColor="text1"/>
          <w:sz w:val="24"/>
          <w:szCs w:val="24"/>
        </w:rPr>
        <w:t>1</w:t>
      </w:r>
      <w:r w:rsidR="007E08B2" w:rsidRPr="00125010">
        <w:rPr>
          <w:rFonts w:ascii="Times New Roman" w:hAnsi="Times New Roman" w:cs="Times New Roman"/>
          <w:color w:val="000000" w:themeColor="text1"/>
          <w:sz w:val="24"/>
          <w:szCs w:val="24"/>
        </w:rPr>
        <w:t>,</w:t>
      </w:r>
    </w:p>
    <w:p w14:paraId="361A2E40" w14:textId="77777777" w:rsidR="007E08B2" w:rsidRPr="00125010" w:rsidRDefault="007E08B2" w:rsidP="007E08B2">
      <w:pPr>
        <w:spacing w:line="480" w:lineRule="auto"/>
        <w:ind w:firstLineChars="1268" w:firstLine="3043"/>
        <w:rPr>
          <w:rFonts w:ascii="Times New Roman" w:hAnsi="Times New Roman" w:cs="Times New Roman"/>
          <w:color w:val="000000" w:themeColor="text1"/>
          <w:sz w:val="24"/>
          <w:szCs w:val="24"/>
        </w:rPr>
      </w:pPr>
      <w:r w:rsidRPr="00125010">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sz w:val="24"/>
                <w:szCs w:val="24"/>
                <w:lang w:val="af-ZA"/>
              </w:rPr>
              <m:t>τ</m:t>
            </m:r>
          </m:e>
          <m:sub>
            <m:r>
              <w:rPr>
                <w:rFonts w:ascii="Cambria Math" w:hAnsi="Cambria Math" w:cs="Times New Roman"/>
                <w:color w:val="000000" w:themeColor="text1"/>
                <w:sz w:val="24"/>
                <w:szCs w:val="24"/>
              </w:rPr>
              <m:t>ave</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1</m:t>
                </m:r>
              </m:sub>
            </m:sSub>
            <m:sSub>
              <m:sSubPr>
                <m:ctrlPr>
                  <w:rPr>
                    <w:rFonts w:ascii="Cambria Math" w:hAnsi="Cambria Math" w:cs="Times New Roman"/>
                    <w:i/>
                    <w:color w:val="000000" w:themeColor="text1"/>
                    <w:sz w:val="24"/>
                    <w:szCs w:val="24"/>
                  </w:rPr>
                </m:ctrlPr>
              </m:sSubPr>
              <m:e>
                <m:r>
                  <w:rPr>
                    <w:rFonts w:ascii="Cambria Math" w:hAnsi="Cambria Math" w:cs="Times New Roman"/>
                    <w:sz w:val="24"/>
                    <w:szCs w:val="24"/>
                    <w:lang w:val="af-ZA"/>
                  </w:rPr>
                  <m:t>τ</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2</m:t>
                </m:r>
              </m:sub>
            </m:sSub>
            <m:sSub>
              <m:sSubPr>
                <m:ctrlPr>
                  <w:rPr>
                    <w:rFonts w:ascii="Cambria Math" w:hAnsi="Cambria Math" w:cs="Times New Roman"/>
                    <w:i/>
                    <w:color w:val="000000" w:themeColor="text1"/>
                    <w:sz w:val="24"/>
                    <w:szCs w:val="24"/>
                  </w:rPr>
                </m:ctrlPr>
              </m:sSubPr>
              <m:e>
                <m:r>
                  <w:rPr>
                    <w:rFonts w:ascii="Cambria Math" w:hAnsi="Cambria Math" w:cs="Times New Roman"/>
                    <w:sz w:val="24"/>
                    <w:szCs w:val="24"/>
                    <w:lang w:val="af-ZA"/>
                  </w:rPr>
                  <m:t>τ</m:t>
                </m:r>
              </m:e>
              <m:sub>
                <m:r>
                  <w:rPr>
                    <w:rFonts w:ascii="Cambria Math" w:hAnsi="Cambria Math" w:cs="Times New Roman"/>
                    <w:color w:val="000000" w:themeColor="text1"/>
                    <w:sz w:val="24"/>
                    <w:szCs w:val="24"/>
                  </w:rPr>
                  <m:t>2</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2</m:t>
                </m:r>
              </m:sub>
            </m:sSub>
          </m:den>
        </m:f>
      </m:oMath>
      <w:r w:rsidRPr="00125010">
        <w:rPr>
          <w:rFonts w:ascii="Times New Roman" w:hAnsi="Times New Roman" w:cs="Times New Roman"/>
          <w:color w:val="000000" w:themeColor="text1"/>
          <w:sz w:val="24"/>
          <w:szCs w:val="24"/>
        </w:rPr>
        <w:t xml:space="preserve">          (S</w:t>
      </w:r>
      <w:r>
        <w:rPr>
          <w:rFonts w:ascii="Times New Roman" w:hAnsi="Times New Roman" w:cs="Times New Roman" w:hint="eastAsia"/>
          <w:color w:val="000000" w:themeColor="text1"/>
          <w:sz w:val="24"/>
          <w:szCs w:val="24"/>
        </w:rPr>
        <w:t>1</w:t>
      </w:r>
      <w:r w:rsidRPr="00125010">
        <w:rPr>
          <w:rFonts w:ascii="Times New Roman" w:hAnsi="Times New Roman" w:cs="Times New Roman"/>
          <w:color w:val="000000" w:themeColor="text1"/>
          <w:sz w:val="24"/>
          <w:szCs w:val="24"/>
        </w:rPr>
        <w:t>),</w:t>
      </w:r>
    </w:p>
    <w:p w14:paraId="256D0EE4" w14:textId="0692C03D" w:rsidR="007E08B2" w:rsidRDefault="007E08B2" w:rsidP="007E08B2">
      <w:pPr>
        <w:spacing w:line="480" w:lineRule="auto"/>
        <w:rPr>
          <w:rFonts w:ascii="Times New Roman" w:hAnsi="Times New Roman" w:cs="Times New Roman"/>
          <w:color w:val="000000" w:themeColor="text1"/>
          <w:sz w:val="24"/>
          <w:szCs w:val="24"/>
        </w:rPr>
      </w:pPr>
      <w:r w:rsidRPr="00125010">
        <w:rPr>
          <w:rFonts w:ascii="Times New Roman" w:hAnsi="Times New Roman" w:cs="Times New Roman"/>
          <w:color w:val="000000" w:themeColor="text1"/>
          <w:sz w:val="24"/>
          <w:szCs w:val="24"/>
        </w:rPr>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sz w:val="24"/>
                <w:szCs w:val="24"/>
                <w:lang w:val="af-ZA"/>
              </w:rPr>
              <m:t>τ</m:t>
            </m:r>
          </m:e>
          <m:sub>
            <m:r>
              <w:rPr>
                <w:rFonts w:ascii="Cambria Math" w:hAnsi="Cambria Math" w:cs="Times New Roman"/>
                <w:color w:val="000000" w:themeColor="text1"/>
                <w:sz w:val="24"/>
                <w:szCs w:val="24"/>
              </w:rPr>
              <m:t>i</m:t>
            </m:r>
          </m:sub>
        </m:sSub>
      </m:oMath>
      <w:r w:rsidRPr="00125010">
        <w:rPr>
          <w:rFonts w:ascii="Times New Roman" w:hAnsi="Times New Roman"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i</m:t>
            </m:r>
          </m:sub>
        </m:sSub>
      </m:oMath>
      <w:r w:rsidRPr="00125010">
        <w:rPr>
          <w:rFonts w:ascii="Times New Roman" w:hAnsi="Times New Roman" w:cs="Times New Roman"/>
          <w:color w:val="000000" w:themeColor="text1"/>
          <w:sz w:val="24"/>
          <w:szCs w:val="24"/>
        </w:rPr>
        <w:t xml:space="preserve"> are the lifetime and amplitude of the </w:t>
      </w:r>
      <w:proofErr w:type="spellStart"/>
      <w:r w:rsidRPr="00125010">
        <w:rPr>
          <w:rFonts w:ascii="Times New Roman" w:hAnsi="Times New Roman" w:cs="Times New Roman"/>
          <w:i/>
          <w:color w:val="000000" w:themeColor="text1"/>
          <w:sz w:val="24"/>
          <w:szCs w:val="24"/>
        </w:rPr>
        <w:t>i</w:t>
      </w:r>
      <w:r w:rsidRPr="00125010">
        <w:rPr>
          <w:rFonts w:ascii="Times New Roman" w:hAnsi="Times New Roman" w:cs="Times New Roman"/>
          <w:color w:val="000000" w:themeColor="text1"/>
          <w:sz w:val="24"/>
          <w:szCs w:val="24"/>
        </w:rPr>
        <w:t>-th</w:t>
      </w:r>
      <w:proofErr w:type="spellEnd"/>
      <w:r w:rsidRPr="00125010">
        <w:rPr>
          <w:rFonts w:ascii="Times New Roman" w:hAnsi="Times New Roman" w:cs="Times New Roman"/>
          <w:color w:val="000000" w:themeColor="text1"/>
          <w:sz w:val="24"/>
          <w:szCs w:val="24"/>
        </w:rPr>
        <w:t xml:space="preserve"> exponential component, respectively. The decay rates of </w:t>
      </w:r>
      <w:r w:rsidR="00E47DE5">
        <w:rPr>
          <w:rFonts w:ascii="Times New Roman" w:hAnsi="Times New Roman" w:cs="Times New Roman" w:hint="eastAsia"/>
          <w:color w:val="000000" w:themeColor="text1"/>
          <w:sz w:val="24"/>
          <w:szCs w:val="24"/>
        </w:rPr>
        <w:t>CPB</w:t>
      </w:r>
      <w:r w:rsidRPr="00125010">
        <w:rPr>
          <w:rFonts w:ascii="Times New Roman" w:hAnsi="Times New Roman" w:cs="Times New Roman"/>
          <w:color w:val="000000" w:themeColor="text1"/>
          <w:sz w:val="24"/>
          <w:szCs w:val="24"/>
        </w:rPr>
        <w:t xml:space="preserve"> and </w:t>
      </w:r>
      <w:r w:rsidR="00E47DE5">
        <w:rPr>
          <w:rFonts w:ascii="Times New Roman" w:hAnsi="Times New Roman" w:cs="Times New Roman" w:hint="eastAsia"/>
          <w:color w:val="000000" w:themeColor="text1"/>
          <w:sz w:val="24"/>
          <w:szCs w:val="24"/>
        </w:rPr>
        <w:t>CPB</w:t>
      </w:r>
      <w:r w:rsidRPr="00125010">
        <w:rPr>
          <w:rFonts w:ascii="Times New Roman" w:hAnsi="Times New Roman" w:cs="Times New Roman"/>
          <w:color w:val="000000" w:themeColor="text1"/>
          <w:sz w:val="24"/>
          <w:szCs w:val="24"/>
        </w:rPr>
        <w:t xml:space="preserve">-TBBA were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sSub>
              <m:sSubPr>
                <m:ctrlPr>
                  <w:rPr>
                    <w:rFonts w:ascii="Cambria Math" w:hAnsi="Cambria Math" w:cs="Times New Roman"/>
                    <w:i/>
                    <w:color w:val="000000" w:themeColor="text1"/>
                    <w:sz w:val="24"/>
                    <w:szCs w:val="24"/>
                  </w:rPr>
                </m:ctrlPr>
              </m:sSubPr>
              <m:e>
                <m:r>
                  <w:rPr>
                    <w:rFonts w:ascii="Cambria Math" w:hAnsi="Cambria Math" w:cs="Times New Roman"/>
                    <w:sz w:val="24"/>
                    <w:szCs w:val="24"/>
                    <w:lang w:val="af-ZA"/>
                  </w:rPr>
                  <m:t>τ</m:t>
                </m:r>
              </m:e>
              <m:sub>
                <m:r>
                  <w:rPr>
                    <w:rFonts w:ascii="Cambria Math" w:hAnsi="Cambria Math" w:cs="Times New Roman" w:hint="eastAsia"/>
                    <w:color w:val="000000" w:themeColor="text1"/>
                    <w:sz w:val="24"/>
                    <w:szCs w:val="24"/>
                  </w:rPr>
                  <m:t>CPB</m:t>
                </m:r>
              </m:sub>
            </m:sSub>
          </m:den>
        </m:f>
      </m:oMath>
      <w:r w:rsidRPr="00125010">
        <w:rPr>
          <w:rFonts w:ascii="Times New Roman" w:hAnsi="Times New Roman" w:cs="Times New Roman"/>
          <w:color w:val="000000" w:themeColor="text1"/>
        </w:rPr>
        <w:t xml:space="preserve"> </w:t>
      </w:r>
      <w:r w:rsidRPr="00125010">
        <w:rPr>
          <w:rFonts w:ascii="Times New Roman" w:hAnsi="Times New Roman" w:cs="Times New Roman"/>
          <w:color w:val="000000" w:themeColor="text1"/>
          <w:sz w:val="24"/>
          <w:szCs w:val="24"/>
        </w:rPr>
        <w:t xml:space="preserve">and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sSub>
              <m:sSubPr>
                <m:ctrlPr>
                  <w:rPr>
                    <w:rFonts w:ascii="Cambria Math" w:hAnsi="Cambria Math" w:cs="Times New Roman"/>
                    <w:i/>
                    <w:color w:val="000000" w:themeColor="text1"/>
                    <w:sz w:val="24"/>
                    <w:szCs w:val="24"/>
                  </w:rPr>
                </m:ctrlPr>
              </m:sSubPr>
              <m:e>
                <m:r>
                  <w:rPr>
                    <w:rFonts w:ascii="Cambria Math" w:hAnsi="Cambria Math" w:cs="Times New Roman"/>
                    <w:sz w:val="24"/>
                    <w:szCs w:val="24"/>
                    <w:lang w:val="af-ZA"/>
                  </w:rPr>
                  <m:t>τ</m:t>
                </m:r>
              </m:e>
              <m:sub>
                <m:r>
                  <w:rPr>
                    <w:rFonts w:ascii="Cambria Math" w:hAnsi="Cambria Math" w:cs="Times New Roman" w:hint="eastAsia"/>
                    <w:color w:val="000000" w:themeColor="text1"/>
                    <w:sz w:val="24"/>
                    <w:szCs w:val="24"/>
                  </w:rPr>
                  <m:t>CPB</m:t>
                </m:r>
                <m:r>
                  <w:rPr>
                    <w:rFonts w:ascii="Cambria Math" w:hAnsi="Cambria Math" w:cs="Times New Roman"/>
                    <w:color w:val="000000" w:themeColor="text1"/>
                    <w:sz w:val="24"/>
                    <w:szCs w:val="24"/>
                  </w:rPr>
                  <m:t>-TBBA</m:t>
                </m:r>
              </m:sub>
            </m:sSub>
          </m:den>
        </m:f>
      </m:oMath>
      <w:r w:rsidRPr="00125010">
        <w:rPr>
          <w:rFonts w:ascii="Times New Roman" w:hAnsi="Times New Roman" w:cs="Times New Roman"/>
          <w:color w:val="000000" w:themeColor="text1"/>
          <w:sz w:val="24"/>
          <w:szCs w:val="24"/>
        </w:rPr>
        <w:t xml:space="preserve">, respectively. Thereby, the </w:t>
      </w:r>
      <w:proofErr w:type="spellStart"/>
      <w:r w:rsidR="00E47DE5" w:rsidRPr="00E47DE5">
        <w:rPr>
          <w:rFonts w:ascii="Times New Roman" w:hAnsi="Times New Roman" w:cs="Times New Roman" w:hint="eastAsia"/>
          <w:i/>
          <w:iCs/>
          <w:color w:val="000000" w:themeColor="text1"/>
          <w:sz w:val="24"/>
          <w:szCs w:val="24"/>
        </w:rPr>
        <w:t>k</w:t>
      </w:r>
      <w:r w:rsidR="00E47DE5" w:rsidRPr="00E47DE5">
        <w:rPr>
          <w:rFonts w:ascii="Times New Roman" w:hAnsi="Times New Roman" w:cs="Times New Roman" w:hint="eastAsia"/>
          <w:i/>
          <w:iCs/>
          <w:color w:val="000000" w:themeColor="text1"/>
          <w:sz w:val="24"/>
          <w:szCs w:val="24"/>
          <w:vertAlign w:val="subscript"/>
        </w:rPr>
        <w:t>ET</w:t>
      </w:r>
      <w:proofErr w:type="spellEnd"/>
      <w:r w:rsidRPr="00125010">
        <w:rPr>
          <w:rFonts w:ascii="Times New Roman" w:hAnsi="Times New Roman" w:cs="Times New Roman"/>
          <w:color w:val="000000" w:themeColor="text1"/>
          <w:sz w:val="24"/>
          <w:szCs w:val="24"/>
        </w:rPr>
        <w:t xml:space="preserve"> and </w:t>
      </w:r>
      <w:r w:rsidR="00E47DE5">
        <w:rPr>
          <w:rFonts w:ascii="Times New Roman" w:hAnsi="Times New Roman" w:cs="Times New Roman"/>
          <w:color w:val="000000" w:themeColor="text1"/>
          <w:sz w:val="24"/>
          <w:szCs w:val="24"/>
        </w:rPr>
        <w:t>Ф</w:t>
      </w:r>
      <w:r w:rsidR="00E47DE5" w:rsidRPr="00E47DE5">
        <w:rPr>
          <w:rFonts w:ascii="Times New Roman" w:hAnsi="Times New Roman" w:cs="Times New Roman" w:hint="eastAsia"/>
          <w:color w:val="000000" w:themeColor="text1"/>
          <w:sz w:val="24"/>
          <w:szCs w:val="24"/>
          <w:vertAlign w:val="subscript"/>
        </w:rPr>
        <w:t>ET</w:t>
      </w:r>
      <w:r w:rsidRPr="00125010">
        <w:rPr>
          <w:rFonts w:ascii="Times New Roman" w:hAnsi="Times New Roman" w:cs="Times New Roman"/>
          <w:color w:val="000000" w:themeColor="text1"/>
          <w:sz w:val="24"/>
          <w:szCs w:val="24"/>
        </w:rPr>
        <w:t xml:space="preserve"> were determined by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sSub>
              <m:sSubPr>
                <m:ctrlPr>
                  <w:rPr>
                    <w:rFonts w:ascii="Cambria Math" w:hAnsi="Cambria Math" w:cs="Times New Roman"/>
                    <w:i/>
                    <w:color w:val="000000" w:themeColor="text1"/>
                    <w:sz w:val="24"/>
                    <w:szCs w:val="24"/>
                  </w:rPr>
                </m:ctrlPr>
              </m:sSubPr>
              <m:e>
                <m:r>
                  <w:rPr>
                    <w:rFonts w:ascii="Cambria Math" w:hAnsi="Cambria Math" w:cs="Times New Roman"/>
                    <w:sz w:val="24"/>
                    <w:szCs w:val="24"/>
                    <w:lang w:val="af-ZA"/>
                  </w:rPr>
                  <m:t>τ</m:t>
                </m:r>
              </m:e>
              <m:sub>
                <m:r>
                  <w:rPr>
                    <w:rFonts w:ascii="Cambria Math" w:hAnsi="Cambria Math" w:cs="Times New Roman" w:hint="eastAsia"/>
                    <w:color w:val="000000" w:themeColor="text1"/>
                    <w:sz w:val="24"/>
                    <w:szCs w:val="24"/>
                  </w:rPr>
                  <m:t>CPB</m:t>
                </m:r>
                <m:r>
                  <w:rPr>
                    <w:rFonts w:ascii="Cambria Math" w:hAnsi="Cambria Math" w:cs="Times New Roman"/>
                    <w:color w:val="000000" w:themeColor="text1"/>
                    <w:sz w:val="24"/>
                    <w:szCs w:val="24"/>
                  </w:rPr>
                  <m:t>-TBBA</m:t>
                </m:r>
              </m:sub>
            </m:sSub>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sSub>
              <m:sSubPr>
                <m:ctrlPr>
                  <w:rPr>
                    <w:rFonts w:ascii="Cambria Math" w:hAnsi="Cambria Math" w:cs="Times New Roman"/>
                    <w:i/>
                    <w:color w:val="000000" w:themeColor="text1"/>
                    <w:sz w:val="24"/>
                    <w:szCs w:val="24"/>
                  </w:rPr>
                </m:ctrlPr>
              </m:sSubPr>
              <m:e>
                <m:r>
                  <w:rPr>
                    <w:rFonts w:ascii="Cambria Math" w:hAnsi="Cambria Math" w:cs="Times New Roman"/>
                    <w:sz w:val="24"/>
                    <w:szCs w:val="24"/>
                    <w:lang w:val="af-ZA"/>
                  </w:rPr>
                  <m:t>τ</m:t>
                </m:r>
              </m:e>
              <m:sub>
                <m:r>
                  <w:rPr>
                    <w:rFonts w:ascii="Cambria Math" w:hAnsi="Cambria Math" w:cs="Times New Roman" w:hint="eastAsia"/>
                    <w:color w:val="000000" w:themeColor="text1"/>
                    <w:sz w:val="24"/>
                    <w:szCs w:val="24"/>
                  </w:rPr>
                  <m:t>CPB</m:t>
                </m:r>
              </m:sub>
            </m:sSub>
          </m:den>
        </m:f>
      </m:oMath>
      <w:r w:rsidRPr="00125010">
        <w:rPr>
          <w:rFonts w:ascii="Times New Roman" w:hAnsi="Times New Roman" w:cs="Times New Roman"/>
          <w:color w:val="000000" w:themeColor="text1"/>
        </w:rPr>
        <w:t xml:space="preserve"> and </w:t>
      </w:r>
      <m:oMath>
        <m:r>
          <w:rPr>
            <w:rFonts w:ascii="Cambria Math" w:hAnsi="Cambria Math" w:cs="Times New Roman"/>
            <w:color w:val="000000" w:themeColor="text1"/>
            <w:sz w:val="24"/>
            <w:szCs w:val="24"/>
          </w:rPr>
          <m:t>1-</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sz w:val="24"/>
                    <w:szCs w:val="24"/>
                    <w:lang w:val="af-ZA"/>
                  </w:rPr>
                  <m:t>τ</m:t>
                </m:r>
              </m:e>
              <m:sub>
                <m:r>
                  <w:rPr>
                    <w:rFonts w:ascii="Cambria Math" w:hAnsi="Cambria Math" w:cs="Times New Roman" w:hint="eastAsia"/>
                    <w:color w:val="000000" w:themeColor="text1"/>
                    <w:sz w:val="24"/>
                    <w:szCs w:val="24"/>
                  </w:rPr>
                  <m:t>CPB</m:t>
                </m:r>
                <m:r>
                  <w:rPr>
                    <w:rFonts w:ascii="Cambria Math" w:hAnsi="Cambria Math" w:cs="Times New Roman"/>
                    <w:color w:val="000000" w:themeColor="text1"/>
                    <w:sz w:val="24"/>
                    <w:szCs w:val="24"/>
                  </w:rPr>
                  <m:t>-TBBA</m:t>
                </m:r>
              </m:sub>
            </m:sSub>
          </m:num>
          <m:den>
            <m:sSub>
              <m:sSubPr>
                <m:ctrlPr>
                  <w:rPr>
                    <w:rFonts w:ascii="Cambria Math" w:hAnsi="Cambria Math" w:cs="Times New Roman"/>
                    <w:i/>
                    <w:color w:val="000000" w:themeColor="text1"/>
                    <w:sz w:val="24"/>
                    <w:szCs w:val="24"/>
                  </w:rPr>
                </m:ctrlPr>
              </m:sSubPr>
              <m:e>
                <m:r>
                  <w:rPr>
                    <w:rFonts w:ascii="Cambria Math" w:hAnsi="Cambria Math" w:cs="Times New Roman"/>
                    <w:sz w:val="24"/>
                    <w:szCs w:val="24"/>
                    <w:lang w:val="af-ZA"/>
                  </w:rPr>
                  <m:t>τ</m:t>
                </m:r>
              </m:e>
              <m:sub>
                <m:r>
                  <w:rPr>
                    <w:rFonts w:ascii="Cambria Math" w:hAnsi="Cambria Math" w:cs="Times New Roman" w:hint="eastAsia"/>
                    <w:color w:val="000000" w:themeColor="text1"/>
                    <w:sz w:val="24"/>
                    <w:szCs w:val="24"/>
                  </w:rPr>
                  <m:t>CPB</m:t>
                </m:r>
              </m:sub>
            </m:sSub>
          </m:den>
        </m:f>
      </m:oMath>
      <w:r w:rsidRPr="00125010">
        <w:rPr>
          <w:rFonts w:ascii="Times New Roman" w:hAnsi="Times New Roman" w:cs="Times New Roman"/>
          <w:color w:val="000000" w:themeColor="text1"/>
          <w:sz w:val="24"/>
          <w:szCs w:val="24"/>
        </w:rPr>
        <w:t>, respectively. All the calculation results were listed in Supplementary Table 1.</w:t>
      </w:r>
    </w:p>
    <w:p w14:paraId="29BDC297" w14:textId="77777777" w:rsidR="00C66339" w:rsidRPr="00125010" w:rsidRDefault="00C66339" w:rsidP="007E08B2">
      <w:pPr>
        <w:spacing w:line="480" w:lineRule="auto"/>
        <w:rPr>
          <w:rFonts w:ascii="Times New Roman" w:hAnsi="Times New Roman" w:cs="Times New Roman"/>
          <w:color w:val="000000" w:themeColor="text1"/>
          <w:sz w:val="24"/>
          <w:szCs w:val="24"/>
        </w:rPr>
      </w:pPr>
    </w:p>
    <w:p w14:paraId="329467F6" w14:textId="0E7C2FFD" w:rsidR="00C66339" w:rsidRPr="00125010" w:rsidRDefault="00C66339" w:rsidP="008D094B">
      <w:pPr>
        <w:spacing w:after="240" w:line="480" w:lineRule="auto"/>
        <w:rPr>
          <w:rFonts w:ascii="Times New Roman" w:hAnsi="Times New Roman" w:cs="Times New Roman"/>
          <w:b/>
          <w:sz w:val="24"/>
          <w:szCs w:val="24"/>
        </w:rPr>
      </w:pPr>
      <w:r w:rsidRPr="00125010">
        <w:rPr>
          <w:rFonts w:ascii="Times New Roman" w:hAnsi="Times New Roman" w:cs="Times New Roman"/>
          <w:b/>
          <w:sz w:val="24"/>
          <w:szCs w:val="24"/>
        </w:rPr>
        <w:t xml:space="preserve">Supplementary </w:t>
      </w:r>
      <w:r>
        <w:rPr>
          <w:rFonts w:ascii="Times New Roman" w:hAnsi="Times New Roman" w:cs="Times New Roman"/>
          <w:b/>
          <w:sz w:val="24"/>
          <w:szCs w:val="24"/>
        </w:rPr>
        <w:t>Note</w:t>
      </w:r>
      <w:r w:rsidRPr="00125010">
        <w:rPr>
          <w:rFonts w:ascii="Times New Roman" w:hAnsi="Times New Roman" w:cs="Times New Roman"/>
          <w:b/>
          <w:sz w:val="24"/>
          <w:szCs w:val="24"/>
        </w:rPr>
        <w:t xml:space="preserve"> </w:t>
      </w:r>
      <w:r>
        <w:rPr>
          <w:rFonts w:ascii="Times New Roman" w:hAnsi="Times New Roman" w:cs="Times New Roman" w:hint="eastAsia"/>
          <w:b/>
          <w:sz w:val="24"/>
          <w:szCs w:val="24"/>
        </w:rPr>
        <w:t>2</w:t>
      </w:r>
      <w:r w:rsidRPr="00125010">
        <w:rPr>
          <w:rFonts w:ascii="Times New Roman" w:hAnsi="Times New Roman" w:cs="Times New Roman"/>
          <w:b/>
          <w:sz w:val="24"/>
          <w:szCs w:val="24"/>
        </w:rPr>
        <w:t xml:space="preserve">. </w:t>
      </w:r>
      <w:r>
        <w:rPr>
          <w:rFonts w:ascii="Times New Roman" w:hAnsi="Times New Roman" w:cs="Times New Roman"/>
          <w:b/>
          <w:sz w:val="24"/>
          <w:szCs w:val="24"/>
        </w:rPr>
        <w:t>C</w:t>
      </w:r>
      <w:r>
        <w:rPr>
          <w:rFonts w:ascii="Times New Roman" w:hAnsi="Times New Roman" w:cs="Times New Roman" w:hint="eastAsia"/>
          <w:b/>
          <w:sz w:val="24"/>
          <w:szCs w:val="24"/>
        </w:rPr>
        <w:t>alculation model of radiative and non-radiative rates</w:t>
      </w:r>
      <w:r w:rsidR="00F12798">
        <w:rPr>
          <w:rFonts w:ascii="Times New Roman" w:hAnsi="Times New Roman" w:cs="Times New Roman" w:hint="eastAsia"/>
          <w:b/>
          <w:sz w:val="24"/>
          <w:szCs w:val="24"/>
        </w:rPr>
        <w:t xml:space="preserve"> of TBBA</w:t>
      </w:r>
    </w:p>
    <w:p w14:paraId="20D8A1D6" w14:textId="54451CC6" w:rsidR="005076AA" w:rsidRPr="005076AA" w:rsidRDefault="005076AA" w:rsidP="008D094B">
      <w:pPr>
        <w:spacing w:line="480" w:lineRule="auto"/>
        <w:rPr>
          <w:rFonts w:ascii="Times New Roman" w:hAnsi="Times New Roman" w:cs="Times New Roman"/>
          <w:sz w:val="24"/>
          <w:szCs w:val="24"/>
        </w:rPr>
      </w:pPr>
      <w:r w:rsidRPr="005076AA">
        <w:rPr>
          <w:rFonts w:ascii="Times New Roman" w:hAnsi="Times New Roman" w:cs="Times New Roman"/>
          <w:sz w:val="24"/>
          <w:szCs w:val="24"/>
        </w:rPr>
        <w:t xml:space="preserve">The </w:t>
      </w:r>
      <w:r>
        <w:rPr>
          <w:rFonts w:ascii="Times New Roman" w:hAnsi="Times New Roman" w:cs="Times New Roman" w:hint="eastAsia"/>
          <w:sz w:val="24"/>
          <w:szCs w:val="24"/>
        </w:rPr>
        <w:t>TBBA</w:t>
      </w:r>
      <w:r w:rsidRPr="005076AA">
        <w:rPr>
          <w:rFonts w:ascii="Times New Roman" w:hAnsi="Times New Roman" w:cs="Times New Roman" w:hint="eastAsia"/>
          <w:sz w:val="24"/>
          <w:szCs w:val="24"/>
          <w:vertAlign w:val="superscript"/>
        </w:rPr>
        <w:t>*</w:t>
      </w:r>
      <w:r w:rsidRPr="005076AA">
        <w:rPr>
          <w:rFonts w:ascii="Times New Roman" w:hAnsi="Times New Roman" w:cs="Times New Roman"/>
          <w:sz w:val="24"/>
          <w:szCs w:val="24"/>
        </w:rPr>
        <w:t xml:space="preserve"> </w:t>
      </w:r>
      <w:r w:rsidRPr="005076AA">
        <w:rPr>
          <w:rFonts w:ascii="Times New Roman" w:hAnsi="Times New Roman" w:cs="Times New Roman" w:hint="eastAsia"/>
          <w:sz w:val="24"/>
          <w:szCs w:val="24"/>
        </w:rPr>
        <w:t xml:space="preserve">has </w:t>
      </w:r>
      <w:r>
        <w:rPr>
          <w:rFonts w:ascii="Times New Roman" w:hAnsi="Times New Roman" w:cs="Times New Roman" w:hint="eastAsia"/>
          <w:sz w:val="24"/>
          <w:szCs w:val="24"/>
        </w:rPr>
        <w:t xml:space="preserve">two </w:t>
      </w:r>
      <w:r w:rsidRPr="005076AA">
        <w:rPr>
          <w:rFonts w:ascii="Times New Roman" w:hAnsi="Times New Roman" w:cs="Times New Roman" w:hint="eastAsia"/>
          <w:sz w:val="24"/>
          <w:szCs w:val="24"/>
        </w:rPr>
        <w:t xml:space="preserve">relaxation </w:t>
      </w:r>
      <w:r w:rsidR="008D094B" w:rsidRPr="005076AA">
        <w:rPr>
          <w:rFonts w:ascii="Times New Roman" w:hAnsi="Times New Roman" w:cs="Times New Roman"/>
          <w:sz w:val="24"/>
          <w:szCs w:val="24"/>
        </w:rPr>
        <w:t>channels:</w:t>
      </w:r>
      <w:r w:rsidRPr="005076AA">
        <w:rPr>
          <w:rFonts w:ascii="Times New Roman" w:hAnsi="Times New Roman" w:cs="Times New Roman"/>
          <w:sz w:val="24"/>
          <w:szCs w:val="24"/>
        </w:rPr>
        <w:t xml:space="preserve"> </w:t>
      </w:r>
      <w:r w:rsidRPr="005076AA">
        <w:rPr>
          <w:rFonts w:ascii="Times New Roman" w:hAnsi="Times New Roman" w:cs="Times New Roman" w:hint="eastAsia"/>
          <w:sz w:val="24"/>
          <w:szCs w:val="24"/>
        </w:rPr>
        <w:t>radiation</w:t>
      </w:r>
      <w:r w:rsidRPr="005076AA">
        <w:rPr>
          <w:rFonts w:ascii="Times New Roman" w:hAnsi="Times New Roman" w:cs="Times New Roman"/>
          <w:sz w:val="24"/>
          <w:szCs w:val="24"/>
        </w:rPr>
        <w:t xml:space="preserve">, </w:t>
      </w:r>
      <w:r w:rsidRPr="005076AA">
        <w:rPr>
          <w:rFonts w:ascii="Times New Roman" w:hAnsi="Times New Roman" w:cs="Times New Roman" w:hint="eastAsia"/>
          <w:sz w:val="24"/>
          <w:szCs w:val="24"/>
        </w:rPr>
        <w:t>non</w:t>
      </w:r>
      <w:r w:rsidRPr="005076AA">
        <w:rPr>
          <w:rFonts w:ascii="Times New Roman" w:hAnsi="Times New Roman" w:cs="Times New Roman"/>
          <w:sz w:val="24"/>
          <w:szCs w:val="24"/>
        </w:rPr>
        <w:t>-</w:t>
      </w:r>
      <w:r w:rsidRPr="005076AA">
        <w:rPr>
          <w:rFonts w:ascii="Times New Roman" w:hAnsi="Times New Roman" w:cs="Times New Roman" w:hint="eastAsia"/>
          <w:sz w:val="24"/>
          <w:szCs w:val="24"/>
        </w:rPr>
        <w:t>radiation</w:t>
      </w:r>
      <w:r>
        <w:rPr>
          <w:rFonts w:ascii="Times New Roman" w:hAnsi="Times New Roman" w:cs="Times New Roman" w:hint="eastAsia"/>
          <w:sz w:val="24"/>
          <w:szCs w:val="24"/>
        </w:rPr>
        <w:t xml:space="preserve"> (the non-radiative decay </w:t>
      </w:r>
      <w:r w:rsidR="002D1A55">
        <w:rPr>
          <w:rFonts w:ascii="Times New Roman" w:hAnsi="Times New Roman" w:cs="Times New Roman" w:hint="eastAsia"/>
          <w:sz w:val="24"/>
          <w:szCs w:val="24"/>
        </w:rPr>
        <w:t xml:space="preserve">includes </w:t>
      </w:r>
      <w:r w:rsidRPr="005076AA">
        <w:rPr>
          <w:rFonts w:ascii="Times New Roman" w:hAnsi="Times New Roman" w:cs="Times New Roman" w:hint="eastAsia"/>
          <w:sz w:val="24"/>
          <w:szCs w:val="24"/>
        </w:rPr>
        <w:t>intersystem crossing</w:t>
      </w:r>
      <w:r>
        <w:rPr>
          <w:rFonts w:ascii="Times New Roman" w:hAnsi="Times New Roman" w:cs="Times New Roman" w:hint="eastAsia"/>
          <w:sz w:val="24"/>
          <w:szCs w:val="24"/>
        </w:rPr>
        <w:t>)</w:t>
      </w:r>
      <w:r w:rsidRPr="005076AA">
        <w:rPr>
          <w:rFonts w:ascii="Times New Roman" w:hAnsi="Times New Roman" w:cs="Times New Roman"/>
          <w:sz w:val="24"/>
          <w:szCs w:val="24"/>
        </w:rPr>
        <w:t>. T</w:t>
      </w:r>
      <w:r w:rsidRPr="005076AA">
        <w:rPr>
          <w:rFonts w:ascii="Times New Roman" w:hAnsi="Times New Roman" w:cs="Times New Roman" w:hint="eastAsia"/>
          <w:sz w:val="24"/>
          <w:szCs w:val="24"/>
        </w:rPr>
        <w:t xml:space="preserve">he rate equation of </w:t>
      </w:r>
      <w:r>
        <w:rPr>
          <w:rFonts w:ascii="Times New Roman" w:hAnsi="Times New Roman" w:cs="Times New Roman" w:hint="eastAsia"/>
          <w:sz w:val="24"/>
          <w:szCs w:val="24"/>
        </w:rPr>
        <w:t>TBBA</w:t>
      </w:r>
      <w:r w:rsidRPr="005076AA">
        <w:rPr>
          <w:rFonts w:ascii="Times New Roman" w:hAnsi="Times New Roman" w:cs="Times New Roman" w:hint="eastAsia"/>
          <w:sz w:val="24"/>
          <w:szCs w:val="24"/>
          <w:vertAlign w:val="superscript"/>
        </w:rPr>
        <w:t>*</w:t>
      </w:r>
      <w:r w:rsidRPr="005076AA">
        <w:rPr>
          <w:rFonts w:ascii="Times New Roman" w:hAnsi="Times New Roman" w:cs="Times New Roman" w:hint="eastAsia"/>
          <w:sz w:val="24"/>
          <w:szCs w:val="24"/>
        </w:rPr>
        <w:t xml:space="preserve"> can be described</w:t>
      </w:r>
      <w:r w:rsidRPr="005076AA">
        <w:rPr>
          <w:rFonts w:ascii="Times New Roman" w:hAnsi="Times New Roman" w:cs="Times New Roman"/>
          <w:sz w:val="24"/>
          <w:szCs w:val="24"/>
        </w:rPr>
        <w:t xml:space="preserve"> </w:t>
      </w:r>
      <w:r w:rsidRPr="005076AA">
        <w:rPr>
          <w:rFonts w:ascii="Times New Roman" w:hAnsi="Times New Roman" w:cs="Times New Roman" w:hint="eastAsia"/>
          <w:sz w:val="24"/>
          <w:szCs w:val="24"/>
        </w:rPr>
        <w:t xml:space="preserve">as </w:t>
      </w:r>
      <w:r w:rsidRPr="00125010">
        <w:rPr>
          <w:rFonts w:ascii="Times New Roman" w:hAnsi="Times New Roman" w:cs="Times New Roman"/>
          <w:bCs/>
          <w:sz w:val="24"/>
          <w:szCs w:val="24"/>
        </w:rPr>
        <w:t>equation</w:t>
      </w:r>
      <w:r w:rsidRPr="00125010">
        <w:rPr>
          <w:rFonts w:ascii="Times New Roman" w:hAnsi="Times New Roman" w:cs="Times New Roman"/>
          <w:color w:val="000000" w:themeColor="text1"/>
          <w:sz w:val="24"/>
          <w:szCs w:val="24"/>
        </w:rPr>
        <w:t xml:space="preserve"> S</w:t>
      </w:r>
      <w:r>
        <w:rPr>
          <w:rFonts w:ascii="Times New Roman" w:hAnsi="Times New Roman" w:cs="Times New Roman" w:hint="eastAsia"/>
          <w:color w:val="000000" w:themeColor="text1"/>
          <w:sz w:val="24"/>
          <w:szCs w:val="24"/>
        </w:rPr>
        <w:t>2.</w:t>
      </w:r>
    </w:p>
    <w:p w14:paraId="31C54A3D" w14:textId="2028EB23" w:rsidR="005076AA" w:rsidRPr="005076AA" w:rsidRDefault="00000000" w:rsidP="008D094B">
      <w:pPr>
        <w:spacing w:line="480" w:lineRule="auto"/>
        <w:jc w:val="center"/>
        <w:rPr>
          <w:rFonts w:ascii="Times New Roman" w:hAnsi="Times New Roman" w:cs="Times New Roman"/>
          <w:sz w:val="24"/>
          <w:szCs w:val="24"/>
        </w:rPr>
      </w:pPr>
      <m:oMath>
        <m:f>
          <m:fPr>
            <m:ctrlPr>
              <w:rPr>
                <w:rFonts w:ascii="Cambria Math" w:hAnsi="Cambria Math" w:cs="Times New Roman"/>
                <w:i/>
                <w:iCs/>
                <w:sz w:val="24"/>
                <w:szCs w:val="24"/>
              </w:rPr>
            </m:ctrlPr>
          </m:fPr>
          <m:num>
            <m:r>
              <w:rPr>
                <w:rFonts w:ascii="Cambria Math" w:hAnsi="Cambria Math" w:cs="Times New Roman"/>
                <w:sz w:val="24"/>
                <w:szCs w:val="24"/>
              </w:rPr>
              <m:t>d</m:t>
            </m:r>
            <m:sSup>
              <m:sSupPr>
                <m:ctrlPr>
                  <w:rPr>
                    <w:rFonts w:ascii="Cambria Math" w:hAnsi="Cambria Math" w:cs="Times New Roman"/>
                    <w:i/>
                    <w:iCs/>
                    <w:sz w:val="24"/>
                    <w:szCs w:val="24"/>
                  </w:rPr>
                </m:ctrlPr>
              </m:sSupPr>
              <m:e>
                <m:r>
                  <w:rPr>
                    <w:rFonts w:ascii="Cambria Math" w:hAnsi="Cambria Math" w:cs="Times New Roman" w:hint="eastAsia"/>
                    <w:sz w:val="24"/>
                    <w:szCs w:val="24"/>
                  </w:rPr>
                  <m:t>TBBA</m:t>
                </m:r>
              </m:e>
              <m:sup>
                <m:r>
                  <w:rPr>
                    <w:rFonts w:ascii="Cambria Math" w:hAnsi="Cambria Math" w:cs="Times New Roman"/>
                    <w:sz w:val="24"/>
                    <w:szCs w:val="24"/>
                  </w:rPr>
                  <m:t>*</m:t>
                </m:r>
              </m:sup>
            </m:sSup>
          </m:num>
          <m:den>
            <m:r>
              <w:rPr>
                <w:rFonts w:ascii="Cambria Math" w:hAnsi="Cambria Math" w:cs="Times New Roman"/>
                <w:sz w:val="24"/>
                <w:szCs w:val="24"/>
              </w:rPr>
              <m:t>dt</m:t>
            </m:r>
          </m:den>
        </m:f>
        <m:r>
          <w:rPr>
            <w:rFonts w:ascii="Cambria Math" w:hAnsi="Cambria Math" w:cs="Times New Roman"/>
            <w:sz w:val="24"/>
            <w:szCs w:val="24"/>
          </w:rPr>
          <m:t>=-</m:t>
        </m:r>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hint="eastAsia"/>
                    <w:sz w:val="24"/>
                    <w:szCs w:val="24"/>
                  </w:rPr>
                  <m:t>nr</m:t>
                </m:r>
              </m:sub>
            </m:sSub>
          </m:e>
        </m:d>
        <m:r>
          <w:rPr>
            <w:rFonts w:ascii="Cambria Math" w:hAnsi="Cambria Math" w:cs="Times New Roman"/>
            <w:sz w:val="24"/>
            <w:szCs w:val="24"/>
          </w:rPr>
          <m:t>dt</m:t>
        </m:r>
      </m:oMath>
      <w:r w:rsidR="005076AA" w:rsidRPr="005076AA">
        <w:rPr>
          <w:rFonts w:ascii="Times New Roman" w:hAnsi="Times New Roman" w:cs="Times New Roman" w:hint="eastAsia"/>
          <w:iCs/>
          <w:sz w:val="24"/>
          <w:szCs w:val="24"/>
        </w:rPr>
        <w:t xml:space="preserve"> </w:t>
      </w:r>
      <w:r w:rsidR="005076AA" w:rsidRPr="005076AA">
        <w:rPr>
          <w:rFonts w:ascii="Times New Roman" w:hAnsi="Times New Roman" w:cs="Times New Roman"/>
          <w:iCs/>
          <w:sz w:val="24"/>
          <w:szCs w:val="24"/>
        </w:rPr>
        <w:t xml:space="preserve">     (</w:t>
      </w:r>
      <w:r w:rsidR="005076AA">
        <w:rPr>
          <w:rFonts w:ascii="Times New Roman" w:hAnsi="Times New Roman" w:cs="Times New Roman" w:hint="eastAsia"/>
          <w:iCs/>
          <w:sz w:val="24"/>
          <w:szCs w:val="24"/>
        </w:rPr>
        <w:t>S2</w:t>
      </w:r>
      <w:r w:rsidR="005076AA" w:rsidRPr="005076AA">
        <w:rPr>
          <w:rFonts w:ascii="Times New Roman" w:hAnsi="Times New Roman" w:cs="Times New Roman"/>
          <w:iCs/>
          <w:sz w:val="24"/>
          <w:szCs w:val="24"/>
        </w:rPr>
        <w:t>)</w:t>
      </w:r>
    </w:p>
    <w:p w14:paraId="78BDC22D" w14:textId="6D252D0C" w:rsidR="005076AA" w:rsidRPr="005076AA" w:rsidRDefault="005076AA" w:rsidP="008D094B">
      <w:pPr>
        <w:spacing w:line="480" w:lineRule="auto"/>
        <w:rPr>
          <w:rFonts w:ascii="Times New Roman" w:hAnsi="Times New Roman" w:cs="Times New Roman"/>
          <w:sz w:val="24"/>
          <w:szCs w:val="24"/>
        </w:rPr>
      </w:pPr>
      <w:r w:rsidRPr="005076AA">
        <w:rPr>
          <w:rFonts w:ascii="Times New Roman" w:hAnsi="Times New Roman" w:cs="Times New Roman"/>
          <w:sz w:val="24"/>
          <w:szCs w:val="24"/>
        </w:rPr>
        <w:t>A</w:t>
      </w:r>
      <w:r w:rsidRPr="005076AA">
        <w:rPr>
          <w:rFonts w:ascii="Times New Roman" w:hAnsi="Times New Roman" w:cs="Times New Roman" w:hint="eastAsia"/>
          <w:sz w:val="24"/>
          <w:szCs w:val="24"/>
        </w:rPr>
        <w:t>ccording to above equation</w:t>
      </w:r>
      <w:r w:rsidRPr="005076AA">
        <w:rPr>
          <w:rFonts w:ascii="Times New Roman" w:hAnsi="Times New Roman" w:cs="Times New Roman"/>
          <w:sz w:val="24"/>
          <w:szCs w:val="24"/>
        </w:rPr>
        <w:t xml:space="preserve">, </w:t>
      </w:r>
      <w:r w:rsidRPr="005076AA">
        <w:rPr>
          <w:rFonts w:ascii="Times New Roman" w:hAnsi="Times New Roman" w:cs="Times New Roman" w:hint="eastAsia"/>
          <w:sz w:val="24"/>
          <w:szCs w:val="24"/>
        </w:rPr>
        <w:t xml:space="preserve">it is easy to deduce </w:t>
      </w:r>
      <w:r w:rsidRPr="00125010">
        <w:rPr>
          <w:rFonts w:ascii="Times New Roman" w:hAnsi="Times New Roman" w:cs="Times New Roman"/>
          <w:bCs/>
          <w:sz w:val="24"/>
          <w:szCs w:val="24"/>
        </w:rPr>
        <w:t>equation</w:t>
      </w:r>
      <w:r w:rsidRPr="00125010">
        <w:rPr>
          <w:rFonts w:ascii="Times New Roman" w:hAnsi="Times New Roman" w:cs="Times New Roman"/>
          <w:color w:val="000000" w:themeColor="text1"/>
          <w:sz w:val="24"/>
          <w:szCs w:val="24"/>
        </w:rPr>
        <w:t xml:space="preserve"> S</w:t>
      </w:r>
      <w:r>
        <w:rPr>
          <w:rFonts w:ascii="Times New Roman" w:hAnsi="Times New Roman" w:cs="Times New Roman" w:hint="eastAsia"/>
          <w:color w:val="000000" w:themeColor="text1"/>
          <w:sz w:val="24"/>
          <w:szCs w:val="24"/>
        </w:rPr>
        <w:t>3.</w:t>
      </w:r>
    </w:p>
    <w:p w14:paraId="22CF2525" w14:textId="25BC443D" w:rsidR="005076AA" w:rsidRPr="005076AA" w:rsidRDefault="00000000" w:rsidP="008D094B">
      <w:pPr>
        <w:spacing w:line="480" w:lineRule="auto"/>
        <w:jc w:val="center"/>
        <w:rPr>
          <w:rFonts w:ascii="Times New Roman" w:hAnsi="Times New Roman" w:cs="Times New Roman"/>
          <w:iCs/>
          <w:sz w:val="24"/>
          <w:szCs w:val="24"/>
        </w:rPr>
      </w:pPr>
      <m:oMath>
        <m:sSup>
          <m:sSupPr>
            <m:ctrlPr>
              <w:rPr>
                <w:rFonts w:ascii="Cambria Math" w:hAnsi="Cambria Math" w:cs="Times New Roman"/>
                <w:i/>
                <w:iCs/>
                <w:sz w:val="24"/>
                <w:szCs w:val="24"/>
              </w:rPr>
            </m:ctrlPr>
          </m:sSupPr>
          <m:e>
            <m:r>
              <w:rPr>
                <w:rFonts w:ascii="Cambria Math" w:hAnsi="Cambria Math" w:cs="Times New Roman" w:hint="eastAsia"/>
                <w:sz w:val="24"/>
                <w:szCs w:val="24"/>
              </w:rPr>
              <m:t>TBBA</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m:t>
            </m:r>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hint="eastAsia"/>
                        <w:sz w:val="24"/>
                        <w:szCs w:val="24"/>
                      </w:rPr>
                      <m:t>nr</m:t>
                    </m:r>
                  </m:sub>
                </m:sSub>
              </m:e>
            </m:d>
            <m:r>
              <w:rPr>
                <w:rFonts w:ascii="Cambria Math" w:hAnsi="Cambria Math" w:cs="Times New Roman"/>
                <w:sz w:val="24"/>
                <w:szCs w:val="24"/>
              </w:rPr>
              <m:t>t</m:t>
            </m:r>
          </m:sup>
        </m:sSup>
      </m:oMath>
      <w:r w:rsidR="005076AA" w:rsidRPr="005076AA">
        <w:rPr>
          <w:rFonts w:ascii="Times New Roman" w:hAnsi="Times New Roman" w:cs="Times New Roman"/>
          <w:iCs/>
          <w:sz w:val="24"/>
          <w:szCs w:val="24"/>
        </w:rPr>
        <w:t xml:space="preserve">    (</w:t>
      </w:r>
      <w:r w:rsidR="005076AA">
        <w:rPr>
          <w:rFonts w:ascii="Times New Roman" w:hAnsi="Times New Roman" w:cs="Times New Roman" w:hint="eastAsia"/>
          <w:iCs/>
          <w:sz w:val="24"/>
          <w:szCs w:val="24"/>
        </w:rPr>
        <w:t>S3</w:t>
      </w:r>
      <w:r w:rsidR="005076AA" w:rsidRPr="005076AA">
        <w:rPr>
          <w:rFonts w:ascii="Times New Roman" w:hAnsi="Times New Roman" w:cs="Times New Roman"/>
          <w:iCs/>
          <w:sz w:val="24"/>
          <w:szCs w:val="24"/>
        </w:rPr>
        <w:t>)</w:t>
      </w:r>
    </w:p>
    <w:p w14:paraId="19EF1D8A" w14:textId="715D7468" w:rsidR="00451624" w:rsidRDefault="005076AA" w:rsidP="008D094B">
      <w:pPr>
        <w:widowControl/>
        <w:spacing w:afterLines="50" w:after="156" w:line="480" w:lineRule="auto"/>
        <w:contextualSpacing/>
        <w:rPr>
          <w:rFonts w:ascii="Times New Roman" w:hAnsi="Times New Roman" w:cs="Times New Roman"/>
          <w:iCs/>
          <w:sz w:val="24"/>
          <w:szCs w:val="24"/>
        </w:rPr>
      </w:pPr>
      <w:r w:rsidRPr="005076AA">
        <w:rPr>
          <w:rFonts w:ascii="Times New Roman" w:hAnsi="Times New Roman" w:cs="Times New Roman"/>
          <w:iCs/>
          <w:sz w:val="24"/>
          <w:szCs w:val="24"/>
        </w:rPr>
        <w:t>T</w:t>
      </w:r>
      <w:r w:rsidRPr="005076AA">
        <w:rPr>
          <w:rFonts w:ascii="Times New Roman" w:hAnsi="Times New Roman" w:cs="Times New Roman" w:hint="eastAsia"/>
          <w:iCs/>
          <w:sz w:val="24"/>
          <w:szCs w:val="24"/>
        </w:rPr>
        <w:t>he</w:t>
      </w:r>
      <w:r w:rsidRPr="005076AA">
        <w:rPr>
          <w:rFonts w:ascii="Times New Roman" w:hAnsi="Times New Roman" w:cs="Times New Roman"/>
          <w:iCs/>
          <w:sz w:val="24"/>
          <w:szCs w:val="24"/>
        </w:rPr>
        <w:t xml:space="preserve"> </w:t>
      </w:r>
      <w:r>
        <w:rPr>
          <w:rFonts w:ascii="Times New Roman" w:hAnsi="Times New Roman" w:cs="Times New Roman" w:hint="eastAsia"/>
          <w:iCs/>
          <w:sz w:val="24"/>
          <w:szCs w:val="24"/>
        </w:rPr>
        <w:t xml:space="preserve">time-resolved PL </w:t>
      </w:r>
      <w:r w:rsidRPr="005076AA">
        <w:rPr>
          <w:rFonts w:ascii="Times New Roman" w:hAnsi="Times New Roman" w:cs="Times New Roman" w:hint="eastAsia"/>
          <w:iCs/>
          <w:sz w:val="24"/>
          <w:szCs w:val="24"/>
        </w:rPr>
        <w:t>kinetics</w:t>
      </w:r>
      <w:r w:rsidRPr="005076AA">
        <w:rPr>
          <w:rFonts w:ascii="Times New Roman" w:hAnsi="Times New Roman" w:cs="Times New Roman"/>
          <w:iCs/>
          <w:sz w:val="24"/>
          <w:szCs w:val="24"/>
        </w:rPr>
        <w:t xml:space="preserve"> </w:t>
      </w:r>
      <w:r w:rsidRPr="005076AA">
        <w:rPr>
          <w:rFonts w:ascii="Times New Roman" w:hAnsi="Times New Roman" w:cs="Times New Roman" w:hint="eastAsia"/>
          <w:iCs/>
          <w:sz w:val="24"/>
          <w:szCs w:val="24"/>
        </w:rPr>
        <w:t xml:space="preserve">were plotted in </w:t>
      </w:r>
      <w:r>
        <w:rPr>
          <w:rFonts w:ascii="Times New Roman" w:hAnsi="Times New Roman" w:cs="Times New Roman" w:hint="eastAsia"/>
          <w:iCs/>
          <w:sz w:val="24"/>
          <w:szCs w:val="24"/>
        </w:rPr>
        <w:t xml:space="preserve">Supplementary </w:t>
      </w:r>
      <w:r w:rsidRPr="005076AA">
        <w:rPr>
          <w:rFonts w:ascii="Times New Roman" w:hAnsi="Times New Roman" w:cs="Times New Roman" w:hint="eastAsia"/>
          <w:iCs/>
          <w:sz w:val="24"/>
          <w:szCs w:val="24"/>
        </w:rPr>
        <w:t>Fig</w:t>
      </w:r>
      <w:r w:rsidRPr="005076AA">
        <w:rPr>
          <w:rFonts w:ascii="Times New Roman" w:hAnsi="Times New Roman" w:cs="Times New Roman"/>
          <w:iCs/>
          <w:sz w:val="24"/>
          <w:szCs w:val="24"/>
        </w:rPr>
        <w:t xml:space="preserve">. </w:t>
      </w:r>
      <w:r>
        <w:rPr>
          <w:rFonts w:ascii="Times New Roman" w:hAnsi="Times New Roman" w:cs="Times New Roman" w:hint="eastAsia"/>
          <w:iCs/>
          <w:sz w:val="24"/>
          <w:szCs w:val="24"/>
        </w:rPr>
        <w:t>11</w:t>
      </w:r>
      <w:r w:rsidRPr="005076AA">
        <w:rPr>
          <w:rFonts w:ascii="Times New Roman" w:hAnsi="Times New Roman" w:cs="Times New Roman"/>
          <w:iCs/>
          <w:sz w:val="24"/>
          <w:szCs w:val="24"/>
        </w:rPr>
        <w:t xml:space="preserve"> </w:t>
      </w:r>
      <w:r w:rsidRPr="005076AA">
        <w:rPr>
          <w:rFonts w:ascii="Times New Roman" w:hAnsi="Times New Roman" w:cs="Times New Roman" w:hint="eastAsia"/>
          <w:iCs/>
          <w:sz w:val="24"/>
          <w:szCs w:val="24"/>
        </w:rPr>
        <w:t xml:space="preserve">and fitted by </w:t>
      </w:r>
      <w:r w:rsidRPr="005076AA">
        <w:rPr>
          <w:rFonts w:ascii="Times New Roman" w:hAnsi="Times New Roman" w:cs="Times New Roman"/>
          <w:iCs/>
          <w:sz w:val="24"/>
          <w:szCs w:val="24"/>
        </w:rPr>
        <w:t>1-</w:t>
      </w:r>
      <w:r w:rsidRPr="005076AA">
        <w:rPr>
          <w:rFonts w:ascii="Times New Roman" w:hAnsi="Times New Roman" w:cs="Times New Roman" w:hint="eastAsia"/>
          <w:iCs/>
          <w:sz w:val="24"/>
          <w:szCs w:val="24"/>
        </w:rPr>
        <w:t>exponential decay function</w:t>
      </w:r>
      <w:r w:rsidRPr="005076AA">
        <w:rPr>
          <w:rFonts w:ascii="Times New Roman" w:hAnsi="Times New Roman" w:cs="Times New Roman"/>
          <w:iCs/>
          <w:sz w:val="24"/>
          <w:szCs w:val="24"/>
        </w:rPr>
        <w:t xml:space="preserve"> </w:t>
      </w:r>
      <w:r w:rsidRPr="005076AA">
        <w:rPr>
          <w:rFonts w:ascii="Times New Roman" w:hAnsi="Times New Roman" w:cs="Times New Roman" w:hint="eastAsia"/>
          <w:iCs/>
          <w:sz w:val="24"/>
          <w:szCs w:val="24"/>
        </w:rPr>
        <w:t xml:space="preserve">as shown in </w:t>
      </w:r>
      <w:r w:rsidRPr="00125010">
        <w:rPr>
          <w:rFonts w:ascii="Times New Roman" w:hAnsi="Times New Roman" w:cs="Times New Roman"/>
          <w:bCs/>
          <w:sz w:val="24"/>
          <w:szCs w:val="24"/>
        </w:rPr>
        <w:t>equation</w:t>
      </w:r>
      <w:r w:rsidRPr="00125010">
        <w:rPr>
          <w:rFonts w:ascii="Times New Roman" w:hAnsi="Times New Roman" w:cs="Times New Roman"/>
          <w:color w:val="000000" w:themeColor="text1"/>
          <w:sz w:val="24"/>
          <w:szCs w:val="24"/>
        </w:rPr>
        <w:t xml:space="preserve"> S</w:t>
      </w:r>
      <w:r>
        <w:rPr>
          <w:rFonts w:ascii="Times New Roman" w:hAnsi="Times New Roman" w:cs="Times New Roman" w:hint="eastAsia"/>
          <w:color w:val="000000" w:themeColor="text1"/>
          <w:sz w:val="24"/>
          <w:szCs w:val="24"/>
        </w:rPr>
        <w:t>3</w:t>
      </w:r>
      <w:r w:rsidRPr="005076AA">
        <w:rPr>
          <w:rFonts w:ascii="Times New Roman" w:hAnsi="Times New Roman" w:cs="Times New Roman"/>
          <w:iCs/>
          <w:sz w:val="24"/>
          <w:szCs w:val="24"/>
        </w:rPr>
        <w:t>. T</w:t>
      </w:r>
      <w:r w:rsidRPr="005076AA">
        <w:rPr>
          <w:rFonts w:ascii="Times New Roman" w:hAnsi="Times New Roman" w:cs="Times New Roman" w:hint="eastAsia"/>
          <w:iCs/>
          <w:sz w:val="24"/>
          <w:szCs w:val="24"/>
        </w:rPr>
        <w:t xml:space="preserve">he fitted rates are </w:t>
      </w:r>
      <m:oMath>
        <m:sSub>
          <m:sSubPr>
            <m:ctrlPr>
              <w:rPr>
                <w:rFonts w:ascii="Cambria Math" w:hAnsi="Cambria Math" w:cs="Times New Roman"/>
                <w:i/>
                <w:iCs/>
                <w:sz w:val="24"/>
                <w:szCs w:val="24"/>
              </w:rPr>
            </m:ctrlPr>
          </m:sSubPr>
          <m:e>
            <m:r>
              <w:rPr>
                <w:rFonts w:ascii="Cambria Math" w:hAnsi="Cambria Math" w:cs="Times New Roman" w:hint="eastAsia"/>
                <w:sz w:val="24"/>
                <w:szCs w:val="24"/>
              </w:rPr>
              <m:t>k</m:t>
            </m:r>
          </m:e>
          <m:sub>
            <m:r>
              <w:rPr>
                <w:rFonts w:ascii="Cambria Math" w:hAnsi="Cambria Math" w:cs="Times New Roman" w:hint="eastAsia"/>
                <w:sz w:val="24"/>
                <w:szCs w:val="24"/>
              </w:rPr>
              <m:t>f</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hint="eastAsia"/>
                <w:sz w:val="24"/>
                <w:szCs w:val="24"/>
              </w:rPr>
              <m:t>nr</m:t>
            </m:r>
          </m:sub>
        </m:sSub>
      </m:oMath>
      <w:r w:rsidRPr="005076AA">
        <w:rPr>
          <w:rFonts w:ascii="Times New Roman" w:hAnsi="Times New Roman" w:cs="Times New Roman" w:hint="eastAsia"/>
          <w:iCs/>
          <w:sz w:val="24"/>
          <w:szCs w:val="24"/>
        </w:rPr>
        <w:t>.</w:t>
      </w:r>
      <w:r w:rsidRPr="005076AA">
        <w:rPr>
          <w:rFonts w:ascii="Times New Roman" w:hAnsi="Times New Roman" w:cs="Times New Roman"/>
          <w:iCs/>
          <w:sz w:val="24"/>
          <w:szCs w:val="24"/>
        </w:rPr>
        <w:t xml:space="preserve"> </w:t>
      </w:r>
      <w:r>
        <w:rPr>
          <w:rFonts w:ascii="Times New Roman" w:hAnsi="Times New Roman" w:cs="Times New Roman"/>
          <w:iCs/>
          <w:sz w:val="24"/>
          <w:szCs w:val="24"/>
        </w:rPr>
        <w:t>A</w:t>
      </w:r>
      <w:r>
        <w:rPr>
          <w:rFonts w:ascii="Times New Roman" w:hAnsi="Times New Roman" w:cs="Times New Roman" w:hint="eastAsia"/>
          <w:iCs/>
          <w:sz w:val="24"/>
          <w:szCs w:val="24"/>
        </w:rPr>
        <w:t xml:space="preserve">nd </w:t>
      </w:r>
      <w:r w:rsidRPr="005076AA">
        <w:rPr>
          <w:rFonts w:ascii="Times New Roman" w:hAnsi="Times New Roman" w:cs="Times New Roman" w:hint="eastAsia"/>
          <w:iCs/>
          <w:sz w:val="24"/>
          <w:szCs w:val="24"/>
        </w:rPr>
        <w:t>PLQY</w:t>
      </w:r>
      <w:r w:rsidRPr="005076AA">
        <w:rPr>
          <w:rFonts w:ascii="Times New Roman" w:hAnsi="Times New Roman" w:cs="Times New Roman"/>
          <w:iCs/>
          <w:sz w:val="24"/>
          <w:szCs w:val="24"/>
        </w:rPr>
        <w:t xml:space="preserve"> </w:t>
      </w:r>
      <w:r w:rsidRPr="005076AA">
        <w:rPr>
          <w:rFonts w:ascii="Times New Roman" w:hAnsi="Times New Roman" w:cs="Times New Roman" w:hint="eastAsia"/>
          <w:iCs/>
          <w:sz w:val="24"/>
          <w:szCs w:val="24"/>
        </w:rPr>
        <w:t>can be depicted</w:t>
      </w:r>
      <w:r w:rsidRPr="005076AA">
        <w:rPr>
          <w:rFonts w:ascii="Times New Roman" w:hAnsi="Times New Roman" w:cs="Times New Roman"/>
          <w:iCs/>
          <w:sz w:val="24"/>
          <w:szCs w:val="24"/>
        </w:rPr>
        <w:t xml:space="preserve"> </w:t>
      </w:r>
      <w:r w:rsidRPr="005076AA">
        <w:rPr>
          <w:rFonts w:ascii="Times New Roman" w:hAnsi="Times New Roman" w:cs="Times New Roman" w:hint="eastAsia"/>
          <w:iCs/>
          <w:sz w:val="24"/>
          <w:szCs w:val="24"/>
        </w:rPr>
        <w:t xml:space="preserve">as </w:t>
      </w:r>
      <m:oMath>
        <m:sSub>
          <m:sSubPr>
            <m:ctrlPr>
              <w:rPr>
                <w:rFonts w:ascii="Cambria Math" w:hAnsi="Cambria Math" w:cs="Times New Roman"/>
                <w:i/>
                <w:iCs/>
                <w:sz w:val="24"/>
                <w:szCs w:val="24"/>
              </w:rPr>
            </m:ctrlPr>
          </m:sSubPr>
          <m:e>
            <m:r>
              <w:rPr>
                <w:rFonts w:ascii="Cambria Math" w:hAnsi="Cambria Math" w:cs="Times New Roman"/>
                <w:sz w:val="24"/>
                <w:szCs w:val="24"/>
              </w:rPr>
              <m:t>Ф</m:t>
            </m:r>
          </m:e>
          <m:sub>
            <m:r>
              <w:rPr>
                <w:rFonts w:ascii="Cambria Math" w:hAnsi="Cambria Math" w:cs="Times New Roman" w:hint="eastAsia"/>
                <w:sz w:val="24"/>
                <w:szCs w:val="24"/>
              </w:rPr>
              <m:t>PLQY</m:t>
            </m:r>
          </m:sub>
        </m:sSub>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hint="eastAsia"/>
                    <w:sz w:val="24"/>
                    <w:szCs w:val="24"/>
                  </w:rPr>
                  <m:t>k</m:t>
                </m:r>
              </m:e>
              <m:sub>
                <m:r>
                  <w:rPr>
                    <w:rFonts w:ascii="Cambria Math" w:hAnsi="Cambria Math" w:cs="Times New Roman" w:hint="eastAsia"/>
                    <w:sz w:val="24"/>
                    <w:szCs w:val="24"/>
                  </w:rPr>
                  <m:t>r</m:t>
                </m:r>
              </m:sub>
            </m:sSub>
          </m:num>
          <m:den>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hint="eastAsia"/>
                    <w:sz w:val="24"/>
                    <w:szCs w:val="24"/>
                  </w:rPr>
                  <m:t>nr</m:t>
                </m:r>
              </m:sub>
            </m:sSub>
          </m:den>
        </m:f>
      </m:oMath>
      <w:r w:rsidR="008D094B">
        <w:rPr>
          <w:rFonts w:ascii="Times New Roman" w:hAnsi="Times New Roman" w:cs="Times New Roman" w:hint="eastAsia"/>
          <w:iCs/>
          <w:sz w:val="24"/>
          <w:szCs w:val="24"/>
        </w:rPr>
        <w:t>. Combining the fitting results from Supplementary Fig. 11 and the measured PLQY</w:t>
      </w:r>
      <w:r w:rsidR="00061BEB">
        <w:rPr>
          <w:rFonts w:ascii="Times New Roman" w:hAnsi="Times New Roman" w:cs="Times New Roman" w:hint="eastAsia"/>
          <w:iCs/>
          <w:sz w:val="24"/>
          <w:szCs w:val="24"/>
        </w:rPr>
        <w:t>s</w:t>
      </w:r>
      <w:r w:rsidR="008D094B">
        <w:rPr>
          <w:rFonts w:ascii="Times New Roman" w:hAnsi="Times New Roman" w:cs="Times New Roman" w:hint="eastAsia"/>
          <w:iCs/>
          <w:sz w:val="24"/>
          <w:szCs w:val="24"/>
        </w:rPr>
        <w:t xml:space="preserve">, the </w:t>
      </w:r>
      <m:oMath>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oMath>
      <w:r w:rsidR="008D094B">
        <w:rPr>
          <w:rFonts w:ascii="Times New Roman" w:hAnsi="Times New Roman" w:cs="Times New Roman" w:hint="eastAsia"/>
          <w:iCs/>
          <w:sz w:val="24"/>
          <w:szCs w:val="24"/>
        </w:rPr>
        <w:t xml:space="preserve"> and </w:t>
      </w:r>
      <m:oMath>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hint="eastAsia"/>
                <w:sz w:val="24"/>
                <w:szCs w:val="24"/>
              </w:rPr>
              <m:t>n</m:t>
            </m:r>
            <m:r>
              <w:rPr>
                <w:rFonts w:ascii="Cambria Math" w:hAnsi="Cambria Math" w:cs="Times New Roman"/>
                <w:sz w:val="24"/>
                <w:szCs w:val="24"/>
              </w:rPr>
              <m:t>r</m:t>
            </m:r>
          </m:sub>
        </m:sSub>
      </m:oMath>
      <w:r w:rsidR="008D094B">
        <w:rPr>
          <w:rFonts w:ascii="Times New Roman" w:hAnsi="Times New Roman" w:cs="Times New Roman" w:hint="eastAsia"/>
          <w:iCs/>
          <w:sz w:val="24"/>
          <w:szCs w:val="24"/>
        </w:rPr>
        <w:t xml:space="preserve"> can be deduced and listed in Supplementary Table 2.</w:t>
      </w:r>
    </w:p>
    <w:p w14:paraId="450E035B" w14:textId="77777777" w:rsidR="008D094B" w:rsidRDefault="008D094B" w:rsidP="008D094B">
      <w:pPr>
        <w:widowControl/>
        <w:spacing w:afterLines="50" w:after="156" w:line="480" w:lineRule="auto"/>
        <w:contextualSpacing/>
        <w:rPr>
          <w:rFonts w:ascii="Times New Roman" w:hAnsi="Times New Roman" w:cs="Times New Roman"/>
          <w:iCs/>
          <w:sz w:val="24"/>
          <w:szCs w:val="24"/>
        </w:rPr>
      </w:pPr>
    </w:p>
    <w:p w14:paraId="2A269BD7" w14:textId="50D2F097" w:rsidR="00540382" w:rsidRPr="00125010" w:rsidRDefault="00540382" w:rsidP="00540382">
      <w:pPr>
        <w:spacing w:after="240" w:line="480" w:lineRule="auto"/>
        <w:rPr>
          <w:rFonts w:ascii="Times New Roman" w:hAnsi="Times New Roman" w:cs="Times New Roman"/>
          <w:b/>
          <w:sz w:val="24"/>
          <w:szCs w:val="24"/>
        </w:rPr>
      </w:pPr>
      <w:r w:rsidRPr="00125010">
        <w:rPr>
          <w:rFonts w:ascii="Times New Roman" w:hAnsi="Times New Roman" w:cs="Times New Roman"/>
          <w:b/>
          <w:sz w:val="24"/>
          <w:szCs w:val="24"/>
        </w:rPr>
        <w:t xml:space="preserve">Supplementary </w:t>
      </w:r>
      <w:r>
        <w:rPr>
          <w:rFonts w:ascii="Times New Roman" w:hAnsi="Times New Roman" w:cs="Times New Roman"/>
          <w:b/>
          <w:sz w:val="24"/>
          <w:szCs w:val="24"/>
        </w:rPr>
        <w:t>Note</w:t>
      </w:r>
      <w:r w:rsidRPr="00125010">
        <w:rPr>
          <w:rFonts w:ascii="Times New Roman" w:hAnsi="Times New Roman" w:cs="Times New Roman"/>
          <w:b/>
          <w:sz w:val="24"/>
          <w:szCs w:val="24"/>
        </w:rPr>
        <w:t xml:space="preserve"> </w:t>
      </w:r>
      <w:r>
        <w:rPr>
          <w:rFonts w:ascii="Times New Roman" w:hAnsi="Times New Roman" w:cs="Times New Roman" w:hint="eastAsia"/>
          <w:b/>
          <w:sz w:val="24"/>
          <w:szCs w:val="24"/>
        </w:rPr>
        <w:t>3</w:t>
      </w:r>
      <w:r w:rsidRPr="00125010">
        <w:rPr>
          <w:rFonts w:ascii="Times New Roman" w:hAnsi="Times New Roman" w:cs="Times New Roman"/>
          <w:b/>
          <w:sz w:val="24"/>
          <w:szCs w:val="24"/>
        </w:rPr>
        <w:t xml:space="preserve">. </w:t>
      </w:r>
      <w:r>
        <w:rPr>
          <w:rFonts w:ascii="Times New Roman" w:hAnsi="Times New Roman" w:cs="Times New Roman"/>
          <w:b/>
          <w:sz w:val="24"/>
          <w:szCs w:val="24"/>
        </w:rPr>
        <w:t>C</w:t>
      </w:r>
      <w:r>
        <w:rPr>
          <w:rFonts w:ascii="Times New Roman" w:hAnsi="Times New Roman" w:cs="Times New Roman" w:hint="eastAsia"/>
          <w:b/>
          <w:sz w:val="24"/>
          <w:szCs w:val="24"/>
        </w:rPr>
        <w:t>alculation model of quantum efficiencies of LSC</w:t>
      </w:r>
    </w:p>
    <w:p w14:paraId="3B1F5EA1" w14:textId="5D6CE2F5" w:rsidR="00ED26B1" w:rsidRDefault="00540382" w:rsidP="009C61C5">
      <w:pPr>
        <w:spacing w:line="360" w:lineRule="auto"/>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hint="eastAsia"/>
          <w:sz w:val="24"/>
          <w:szCs w:val="24"/>
        </w:rPr>
        <w:t>ccording to the</w:t>
      </w:r>
      <w:r w:rsidR="009C61C5">
        <w:rPr>
          <w:rFonts w:ascii="Times New Roman" w:hAnsi="Times New Roman" w:cs="Times New Roman" w:hint="eastAsia"/>
          <w:sz w:val="24"/>
          <w:szCs w:val="24"/>
        </w:rPr>
        <w:t xml:space="preserve"> calculation model develop in ref. </w:t>
      </w:r>
      <w:r w:rsidR="009C61C5">
        <w:rPr>
          <w:rFonts w:ascii="Times New Roman" w:hAnsi="Times New Roman" w:cs="Times New Roman"/>
          <w:sz w:val="24"/>
          <w:szCs w:val="24"/>
        </w:rPr>
        <w:t>6 and</w:t>
      </w:r>
      <w:r w:rsidR="009C61C5">
        <w:rPr>
          <w:rFonts w:ascii="Times New Roman" w:hAnsi="Times New Roman" w:cs="Times New Roman" w:hint="eastAsia"/>
          <w:sz w:val="24"/>
          <w:szCs w:val="24"/>
        </w:rPr>
        <w:t xml:space="preserve"> ignoring the scattering effect, the internal quantum efficiency (</w:t>
      </w:r>
      <m:oMath>
        <m:sSub>
          <m:sSubPr>
            <m:ctrlPr>
              <w:rPr>
                <w:rFonts w:ascii="Cambria Math" w:eastAsia="宋体" w:hAnsi="Cambria Math"/>
                <w:i/>
                <w:iCs/>
                <w:sz w:val="24"/>
                <w:szCs w:val="24"/>
              </w:rPr>
            </m:ctrlPr>
          </m:sSubPr>
          <m:e>
            <m:r>
              <w:rPr>
                <w:rFonts w:ascii="Cambria Math" w:eastAsia="宋体" w:hAnsi="Cambria Math"/>
                <w:sz w:val="24"/>
                <w:szCs w:val="24"/>
              </w:rPr>
              <m:t>η</m:t>
            </m:r>
          </m:e>
          <m:sub>
            <m:r>
              <w:rPr>
                <w:rFonts w:ascii="Cambria Math" w:eastAsia="宋体" w:hAnsi="Cambria Math"/>
                <w:sz w:val="24"/>
                <w:szCs w:val="24"/>
              </w:rPr>
              <m:t>int</m:t>
            </m:r>
          </m:sub>
        </m:sSub>
      </m:oMath>
      <w:r w:rsidR="009C61C5">
        <w:rPr>
          <w:rFonts w:ascii="Times New Roman" w:hAnsi="Times New Roman" w:cs="Times New Roman" w:hint="eastAsia"/>
          <w:sz w:val="24"/>
          <w:szCs w:val="24"/>
        </w:rPr>
        <w:t>) can be illuminated by equation S4.</w:t>
      </w:r>
    </w:p>
    <w:p w14:paraId="1F66332C" w14:textId="7C8FFE65" w:rsidR="009C61C5" w:rsidRPr="003234F5" w:rsidRDefault="009C61C5" w:rsidP="009C61C5">
      <w:pPr>
        <w:spacing w:line="360" w:lineRule="auto"/>
        <w:rPr>
          <w:rFonts w:ascii="Times New Roman" w:hAnsi="Times New Roman"/>
          <w:sz w:val="24"/>
        </w:rPr>
      </w:pPr>
      <w:r w:rsidRPr="009C61C5">
        <w:rPr>
          <w:rFonts w:ascii="Cambria Math" w:eastAsia="宋体" w:hAnsi="Cambria Math"/>
          <w:i/>
          <w:iCs/>
          <w:sz w:val="24"/>
          <w:szCs w:val="24"/>
        </w:rPr>
        <w:t xml:space="preserve"> </w:t>
      </w:r>
      <w:bookmarkStart w:id="0" w:name="OLE_LINK8"/>
      <m:oMath>
        <m:sSub>
          <m:sSubPr>
            <m:ctrlPr>
              <w:rPr>
                <w:rFonts w:ascii="Cambria Math" w:eastAsia="宋体" w:hAnsi="Cambria Math"/>
                <w:i/>
                <w:iCs/>
                <w:sz w:val="24"/>
                <w:szCs w:val="24"/>
              </w:rPr>
            </m:ctrlPr>
          </m:sSubPr>
          <m:e>
            <m:r>
              <w:rPr>
                <w:rFonts w:ascii="Cambria Math" w:eastAsia="宋体" w:hAnsi="Cambria Math"/>
                <w:sz w:val="24"/>
                <w:szCs w:val="24"/>
              </w:rPr>
              <m:t>η</m:t>
            </m:r>
          </m:e>
          <m:sub>
            <m:r>
              <w:rPr>
                <w:rFonts w:ascii="Cambria Math" w:eastAsia="宋体" w:hAnsi="Cambria Math"/>
                <w:sz w:val="24"/>
                <w:szCs w:val="24"/>
              </w:rPr>
              <m:t>int</m:t>
            </m:r>
          </m:sub>
        </m:sSub>
        <w:bookmarkEnd w:id="0"/>
        <m:r>
          <w:rPr>
            <w:rFonts w:ascii="Cambria Math" w:eastAsia="宋体" w:hAnsi="Cambria Math"/>
            <w:sz w:val="24"/>
            <w:szCs w:val="24"/>
          </w:rPr>
          <m:t>=</m:t>
        </m:r>
        <m:f>
          <m:fPr>
            <m:ctrlPr>
              <w:rPr>
                <w:rFonts w:ascii="Cambria Math" w:eastAsia="宋体" w:hAnsi="Cambria Math"/>
                <w:i/>
                <w:iCs/>
                <w:sz w:val="24"/>
                <w:szCs w:val="24"/>
              </w:rPr>
            </m:ctrlPr>
          </m:fPr>
          <m:num>
            <m:sSub>
              <m:sSubPr>
                <m:ctrlPr>
                  <w:rPr>
                    <w:rFonts w:ascii="Cambria Math" w:eastAsia="宋体" w:hAnsi="Cambria Math"/>
                    <w:i/>
                    <w:iCs/>
                    <w:sz w:val="24"/>
                    <w:szCs w:val="24"/>
                  </w:rPr>
                </m:ctrlPr>
              </m:sSubPr>
              <m:e>
                <m:r>
                  <w:rPr>
                    <w:rFonts w:ascii="Cambria Math" w:eastAsia="宋体" w:hAnsi="Cambria Math"/>
                    <w:sz w:val="24"/>
                    <w:szCs w:val="24"/>
                  </w:rPr>
                  <m:t>η</m:t>
                </m:r>
              </m:e>
              <m:sub>
                <m:r>
                  <w:rPr>
                    <w:rFonts w:ascii="Cambria Math" w:eastAsia="宋体" w:hAnsi="Cambria Math"/>
                    <w:sz w:val="24"/>
                    <w:szCs w:val="24"/>
                  </w:rPr>
                  <m:t>PL</m:t>
                </m:r>
              </m:sub>
            </m:sSub>
            <m:sSub>
              <m:sSubPr>
                <m:ctrlPr>
                  <w:rPr>
                    <w:rFonts w:ascii="Cambria Math" w:eastAsia="宋体" w:hAnsi="Cambria Math"/>
                    <w:i/>
                    <w:iCs/>
                    <w:sz w:val="24"/>
                    <w:szCs w:val="24"/>
                  </w:rPr>
                </m:ctrlPr>
              </m:sSubPr>
              <m:e>
                <m:r>
                  <w:rPr>
                    <w:rFonts w:ascii="Cambria Math" w:eastAsia="宋体" w:hAnsi="Cambria Math"/>
                    <w:sz w:val="24"/>
                    <w:szCs w:val="24"/>
                  </w:rPr>
                  <m:t>η</m:t>
                </m:r>
              </m:e>
              <m:sub>
                <m:r>
                  <w:rPr>
                    <w:rFonts w:ascii="Cambria Math" w:eastAsia="宋体" w:hAnsi="Cambria Math"/>
                    <w:sz w:val="24"/>
                    <w:szCs w:val="24"/>
                  </w:rPr>
                  <m:t>trap</m:t>
                </m:r>
              </m:sub>
            </m:sSub>
          </m:num>
          <m:den>
            <m:r>
              <w:rPr>
                <w:rFonts w:ascii="Cambria Math" w:eastAsia="宋体" w:hAnsi="Cambria Math"/>
                <w:sz w:val="24"/>
                <w:szCs w:val="24"/>
              </w:rPr>
              <m:t>1+β</m:t>
            </m:r>
            <m:sSub>
              <m:sSubPr>
                <m:ctrlPr>
                  <w:rPr>
                    <w:rFonts w:ascii="Cambria Math" w:eastAsia="宋体" w:hAnsi="Cambria Math"/>
                    <w:i/>
                    <w:iCs/>
                    <w:sz w:val="24"/>
                    <w:szCs w:val="24"/>
                  </w:rPr>
                </m:ctrlPr>
              </m:sSubPr>
              <m:e>
                <m:r>
                  <w:rPr>
                    <w:rFonts w:ascii="Cambria Math" w:eastAsia="宋体" w:hAnsi="Cambria Math"/>
                    <w:sz w:val="24"/>
                    <w:szCs w:val="24"/>
                  </w:rPr>
                  <m:t>α</m:t>
                </m:r>
              </m:e>
              <m:sub>
                <m:r>
                  <w:rPr>
                    <w:rFonts w:ascii="Cambria Math" w:eastAsia="宋体" w:hAnsi="Cambria Math"/>
                    <w:sz w:val="24"/>
                    <w:szCs w:val="24"/>
                  </w:rPr>
                  <m:t>2</m:t>
                </m:r>
              </m:sub>
            </m:sSub>
            <m:r>
              <w:rPr>
                <w:rFonts w:ascii="Cambria Math" w:eastAsia="宋体" w:hAnsi="Cambria Math"/>
                <w:sz w:val="24"/>
                <w:szCs w:val="24"/>
              </w:rPr>
              <m:t>L(1-</m:t>
            </m:r>
            <m:sSub>
              <m:sSubPr>
                <m:ctrlPr>
                  <w:rPr>
                    <w:rFonts w:ascii="Cambria Math" w:eastAsia="宋体" w:hAnsi="Cambria Math"/>
                    <w:i/>
                    <w:iCs/>
                    <w:sz w:val="24"/>
                    <w:szCs w:val="24"/>
                  </w:rPr>
                </m:ctrlPr>
              </m:sSubPr>
              <m:e>
                <m:r>
                  <w:rPr>
                    <w:rFonts w:ascii="Cambria Math" w:eastAsia="宋体" w:hAnsi="Cambria Math"/>
                    <w:sz w:val="24"/>
                    <w:szCs w:val="24"/>
                  </w:rPr>
                  <m:t>η</m:t>
                </m:r>
              </m:e>
              <m:sub>
                <m:r>
                  <w:rPr>
                    <w:rFonts w:ascii="Cambria Math" w:eastAsia="宋体" w:hAnsi="Cambria Math"/>
                    <w:sz w:val="24"/>
                    <w:szCs w:val="24"/>
                  </w:rPr>
                  <m:t>PL</m:t>
                </m:r>
              </m:sub>
            </m:sSub>
            <m:sSub>
              <m:sSubPr>
                <m:ctrlPr>
                  <w:rPr>
                    <w:rFonts w:ascii="Cambria Math" w:eastAsia="宋体" w:hAnsi="Cambria Math"/>
                    <w:i/>
                    <w:iCs/>
                    <w:sz w:val="24"/>
                    <w:szCs w:val="24"/>
                  </w:rPr>
                </m:ctrlPr>
              </m:sSubPr>
              <m:e>
                <m:r>
                  <w:rPr>
                    <w:rFonts w:ascii="Cambria Math" w:eastAsia="宋体" w:hAnsi="Cambria Math"/>
                    <w:sz w:val="24"/>
                    <w:szCs w:val="24"/>
                  </w:rPr>
                  <m:t>η</m:t>
                </m:r>
              </m:e>
              <m:sub>
                <m:r>
                  <w:rPr>
                    <w:rFonts w:ascii="Cambria Math" w:eastAsia="宋体" w:hAnsi="Cambria Math"/>
                    <w:sz w:val="24"/>
                    <w:szCs w:val="24"/>
                  </w:rPr>
                  <m:t>trap</m:t>
                </m:r>
              </m:sub>
            </m:sSub>
            <m:r>
              <w:rPr>
                <w:rFonts w:ascii="Cambria Math" w:eastAsia="宋体" w:hAnsi="Cambria Math"/>
                <w:sz w:val="24"/>
                <w:szCs w:val="24"/>
              </w:rPr>
              <m:t>)</m:t>
            </m:r>
          </m:den>
        </m:f>
      </m:oMath>
      <w:r>
        <w:rPr>
          <w:rFonts w:ascii="Times New Roman" w:eastAsia="宋体" w:hAnsi="Times New Roman" w:hint="eastAsia"/>
          <w:iCs/>
          <w:sz w:val="24"/>
          <w:szCs w:val="24"/>
        </w:rPr>
        <w:t xml:space="preserve">       (</w:t>
      </w:r>
      <w:r w:rsidR="00ED26B1">
        <w:rPr>
          <w:rFonts w:ascii="Times New Roman" w:eastAsia="宋体" w:hAnsi="Times New Roman" w:hint="eastAsia"/>
          <w:iCs/>
          <w:sz w:val="24"/>
          <w:szCs w:val="24"/>
        </w:rPr>
        <w:t>S4</w:t>
      </w:r>
      <w:r>
        <w:rPr>
          <w:rFonts w:ascii="Times New Roman" w:eastAsia="宋体" w:hAnsi="Times New Roman" w:hint="eastAsia"/>
          <w:iCs/>
          <w:sz w:val="24"/>
          <w:szCs w:val="24"/>
        </w:rPr>
        <w:t>)</w:t>
      </w:r>
    </w:p>
    <w:p w14:paraId="31A472B9" w14:textId="2A2DFD93" w:rsidR="00ED26B1" w:rsidRDefault="009C61C5" w:rsidP="009C61C5">
      <w:pPr>
        <w:widowControl/>
        <w:spacing w:afterLines="50" w:after="156" w:line="480" w:lineRule="auto"/>
        <w:contextualSpacing/>
        <w:rPr>
          <w:rFonts w:ascii="Times New Roman" w:hAnsi="Times New Roman"/>
          <w:sz w:val="24"/>
        </w:rPr>
      </w:pPr>
      <w:r>
        <w:rPr>
          <w:rFonts w:ascii="Times New Roman" w:hAnsi="Times New Roman"/>
          <w:sz w:val="24"/>
        </w:rPr>
        <w:lastRenderedPageBreak/>
        <w:t>where</w:t>
      </w:r>
      <w:r w:rsidRPr="00746EDA">
        <w:rPr>
          <w:rFonts w:ascii="Times New Roman" w:hAnsi="Times New Roman"/>
          <w:sz w:val="24"/>
        </w:rPr>
        <w:t> </w:t>
      </w:r>
      <m:oMath>
        <m:sSub>
          <m:sSubPr>
            <m:ctrlPr>
              <w:rPr>
                <w:rFonts w:ascii="Cambria Math" w:eastAsia="宋体" w:hAnsi="Cambria Math"/>
                <w:i/>
                <w:iCs/>
                <w:sz w:val="24"/>
                <w:szCs w:val="24"/>
              </w:rPr>
            </m:ctrlPr>
          </m:sSubPr>
          <m:e>
            <m:r>
              <w:rPr>
                <w:rFonts w:ascii="Cambria Math" w:eastAsia="宋体" w:hAnsi="Cambria Math"/>
                <w:sz w:val="24"/>
                <w:szCs w:val="24"/>
              </w:rPr>
              <m:t>η</m:t>
            </m:r>
          </m:e>
          <m:sub>
            <m:r>
              <w:rPr>
                <w:rFonts w:ascii="Cambria Math" w:eastAsia="宋体" w:hAnsi="Cambria Math"/>
                <w:sz w:val="24"/>
                <w:szCs w:val="24"/>
              </w:rPr>
              <m:t>PL</m:t>
            </m:r>
          </m:sub>
        </m:sSub>
      </m:oMath>
      <w:r w:rsidRPr="00746EDA">
        <w:rPr>
          <w:rFonts w:ascii="Times New Roman" w:hAnsi="Times New Roman"/>
          <w:sz w:val="24"/>
        </w:rPr>
        <w:t> represents the PLQY of the luminescent material. </w:t>
      </w:r>
      <m:oMath>
        <m:sSub>
          <m:sSubPr>
            <m:ctrlPr>
              <w:rPr>
                <w:rFonts w:ascii="Cambria Math" w:eastAsia="宋体" w:hAnsi="Cambria Math"/>
                <w:i/>
                <w:iCs/>
                <w:sz w:val="24"/>
                <w:szCs w:val="24"/>
              </w:rPr>
            </m:ctrlPr>
          </m:sSubPr>
          <m:e>
            <m:r>
              <w:rPr>
                <w:rFonts w:ascii="Cambria Math" w:eastAsia="宋体" w:hAnsi="Cambria Math"/>
                <w:sz w:val="24"/>
                <w:szCs w:val="24"/>
              </w:rPr>
              <m:t>η</m:t>
            </m:r>
          </m:e>
          <m:sub>
            <m:r>
              <w:rPr>
                <w:rFonts w:ascii="Cambria Math" w:eastAsia="宋体" w:hAnsi="Cambria Math"/>
                <w:sz w:val="24"/>
                <w:szCs w:val="24"/>
              </w:rPr>
              <m:t>trap</m:t>
            </m:r>
          </m:sub>
        </m:sSub>
      </m:oMath>
      <w:r w:rsidRPr="00746EDA">
        <w:rPr>
          <w:rFonts w:ascii="Times New Roman" w:hAnsi="Times New Roman"/>
          <w:sz w:val="24"/>
        </w:rPr>
        <w:t>​ is the total internal reflection efficiency of the polymer, which is related to the refractive index of the polymer and is generally around 75%. </w:t>
      </w:r>
      <w:r w:rsidRPr="00746EDA">
        <w:rPr>
          <w:rFonts w:ascii="Cambria Math" w:hAnsi="Cambria Math" w:cs="Cambria Math"/>
          <w:sz w:val="24"/>
        </w:rPr>
        <w:t>𝛽</w:t>
      </w:r>
      <w:r w:rsidRPr="00746EDA">
        <w:rPr>
          <w:rFonts w:ascii="Times New Roman" w:hAnsi="Times New Roman"/>
          <w:sz w:val="24"/>
        </w:rPr>
        <w:t> is an empirical value, typically 1.4. </w:t>
      </w:r>
      <w:r w:rsidRPr="00746EDA">
        <w:rPr>
          <w:rFonts w:ascii="Times New Roman" w:hAnsi="Times New Roman"/>
          <w:i/>
          <w:iCs/>
          <w:sz w:val="24"/>
        </w:rPr>
        <w:t>L</w:t>
      </w:r>
      <w:r w:rsidRPr="00746EDA">
        <w:rPr>
          <w:rFonts w:ascii="Times New Roman" w:hAnsi="Times New Roman"/>
          <w:sz w:val="24"/>
        </w:rPr>
        <w:t> is the size of the LSC.</w:t>
      </w:r>
      <w:r>
        <w:rPr>
          <w:rFonts w:ascii="Times New Roman" w:hAnsi="Times New Roman" w:hint="eastAsia"/>
          <w:sz w:val="24"/>
        </w:rPr>
        <w:t xml:space="preserve"> </w:t>
      </w:r>
      <w:r w:rsidRPr="00746EDA">
        <w:rPr>
          <w:rFonts w:ascii="Cambria Math" w:hAnsi="Cambria Math" w:cs="Cambria Math"/>
          <w:sz w:val="24"/>
        </w:rPr>
        <w:t>𝛼</w:t>
      </w:r>
      <w:r w:rsidRPr="00753448">
        <w:rPr>
          <w:rFonts w:ascii="Times New Roman" w:hAnsi="Times New Roman"/>
          <w:sz w:val="24"/>
          <w:vertAlign w:val="subscript"/>
        </w:rPr>
        <w:t>2</w:t>
      </w:r>
      <w:r w:rsidRPr="00746EDA">
        <w:rPr>
          <w:rFonts w:ascii="Times New Roman" w:hAnsi="Times New Roman"/>
          <w:sz w:val="24"/>
        </w:rPr>
        <w:t>​ is the reabsorption coefficient</w:t>
      </w:r>
      <w:r>
        <w:rPr>
          <w:rFonts w:ascii="Times New Roman" w:hAnsi="Times New Roman" w:hint="eastAsia"/>
          <w:sz w:val="24"/>
        </w:rPr>
        <w:t>.</w:t>
      </w:r>
      <w:r w:rsidR="00ED26B1">
        <w:rPr>
          <w:rFonts w:ascii="Times New Roman" w:hAnsi="Times New Roman" w:hint="eastAsia"/>
          <w:sz w:val="24"/>
        </w:rPr>
        <w:t xml:space="preserve"> </w:t>
      </w:r>
      <w:r w:rsidR="00ED26B1">
        <w:rPr>
          <w:rFonts w:ascii="Times New Roman" w:hAnsi="Times New Roman"/>
          <w:sz w:val="24"/>
        </w:rPr>
        <w:t>A</w:t>
      </w:r>
      <w:r w:rsidR="00ED26B1">
        <w:rPr>
          <w:rFonts w:ascii="Times New Roman" w:hAnsi="Times New Roman" w:hint="eastAsia"/>
          <w:sz w:val="24"/>
        </w:rPr>
        <w:t>nd the parameter is calculated by equation S5.</w:t>
      </w:r>
    </w:p>
    <w:p w14:paraId="751B8B96" w14:textId="765357A9" w:rsidR="00ED26B1" w:rsidRPr="00ED26B1" w:rsidRDefault="00000000" w:rsidP="009C61C5">
      <w:pPr>
        <w:widowControl/>
        <w:spacing w:afterLines="50" w:after="156" w:line="480" w:lineRule="auto"/>
        <w:contextualSpacing/>
        <w:rPr>
          <w:rFonts w:ascii="Times New Roman" w:hAnsi="Times New Roman"/>
          <w:sz w:val="24"/>
        </w:rPr>
      </w:pPr>
      <m:oMath>
        <m:d>
          <m:dPr>
            <m:begChr m:val="〈"/>
            <m:endChr m:val="〉"/>
            <m:ctrlPr>
              <w:rPr>
                <w:rFonts w:ascii="Cambria Math" w:eastAsia="宋体" w:hAnsi="Cambria Math"/>
                <w:i/>
                <w:iCs/>
                <w:sz w:val="24"/>
                <w:szCs w:val="24"/>
              </w:rPr>
            </m:ctrlPr>
          </m:dPr>
          <m:e>
            <m:sSub>
              <m:sSubPr>
                <m:ctrlPr>
                  <w:rPr>
                    <w:rFonts w:ascii="Cambria Math" w:eastAsia="宋体" w:hAnsi="Cambria Math"/>
                    <w:i/>
                    <w:iCs/>
                    <w:sz w:val="24"/>
                    <w:szCs w:val="24"/>
                  </w:rPr>
                </m:ctrlPr>
              </m:sSubPr>
              <m:e>
                <m:r>
                  <w:rPr>
                    <w:rFonts w:ascii="Cambria Math" w:eastAsia="宋体" w:hAnsi="Cambria Math"/>
                    <w:sz w:val="24"/>
                    <w:szCs w:val="24"/>
                  </w:rPr>
                  <m:t>α</m:t>
                </m:r>
              </m:e>
              <m:sub>
                <m:r>
                  <w:rPr>
                    <w:rFonts w:ascii="Cambria Math" w:eastAsia="宋体" w:hAnsi="Cambria Math"/>
                    <w:sz w:val="24"/>
                    <w:szCs w:val="24"/>
                  </w:rPr>
                  <m:t>2</m:t>
                </m:r>
              </m:sub>
            </m:sSub>
          </m:e>
        </m:d>
        <m:r>
          <w:rPr>
            <w:rFonts w:ascii="Cambria Math" w:eastAsia="宋体" w:hAnsi="Cambria Math"/>
            <w:sz w:val="24"/>
            <w:szCs w:val="24"/>
          </w:rPr>
          <m:t>=</m:t>
        </m:r>
        <m:f>
          <m:fPr>
            <m:ctrlPr>
              <w:rPr>
                <w:rFonts w:ascii="Cambria Math" w:eastAsia="宋体" w:hAnsi="Cambria Math"/>
                <w:i/>
                <w:iCs/>
                <w:sz w:val="24"/>
                <w:szCs w:val="24"/>
              </w:rPr>
            </m:ctrlPr>
          </m:fPr>
          <m:num>
            <m:nary>
              <m:naryPr>
                <m:limLoc m:val="undOvr"/>
                <m:subHide m:val="1"/>
                <m:supHide m:val="1"/>
                <m:ctrlPr>
                  <w:rPr>
                    <w:rFonts w:ascii="Cambria Math" w:eastAsia="宋体" w:hAnsi="Cambria Math"/>
                    <w:i/>
                    <w:iCs/>
                    <w:sz w:val="24"/>
                    <w:szCs w:val="24"/>
                  </w:rPr>
                </m:ctrlPr>
              </m:naryPr>
              <m:sub/>
              <m:sup/>
              <m:e>
                <m:sSub>
                  <m:sSubPr>
                    <m:ctrlPr>
                      <w:rPr>
                        <w:rFonts w:ascii="Cambria Math" w:eastAsia="宋体" w:hAnsi="Cambria Math"/>
                        <w:i/>
                        <w:iCs/>
                        <w:sz w:val="24"/>
                        <w:szCs w:val="24"/>
                      </w:rPr>
                    </m:ctrlPr>
                  </m:sSubPr>
                  <m:e>
                    <m:r>
                      <w:rPr>
                        <w:rFonts w:ascii="Cambria Math" w:eastAsia="宋体" w:hAnsi="Cambria Math" w:hint="eastAsia"/>
                        <w:sz w:val="24"/>
                        <w:szCs w:val="24"/>
                      </w:rPr>
                      <m:t>S</m:t>
                    </m:r>
                  </m:e>
                  <m:sub>
                    <m:r>
                      <w:rPr>
                        <w:rFonts w:ascii="Cambria Math" w:eastAsia="宋体" w:hAnsi="Cambria Math" w:hint="eastAsia"/>
                        <w:sz w:val="24"/>
                        <w:szCs w:val="24"/>
                      </w:rPr>
                      <m:t>PL</m:t>
                    </m:r>
                  </m:sub>
                </m:sSub>
                <m:r>
                  <w:rPr>
                    <w:rFonts w:ascii="Cambria Math" w:eastAsia="宋体" w:hAnsi="Cambria Math"/>
                    <w:sz w:val="24"/>
                    <w:szCs w:val="24"/>
                  </w:rPr>
                  <m:t>(λ)</m:t>
                </m:r>
                <m:r>
                  <w:rPr>
                    <w:rFonts w:ascii="Cambria Math" w:eastAsia="宋体" w:hAnsi="Cambria Math" w:hint="eastAsia"/>
                    <w:sz w:val="24"/>
                    <w:szCs w:val="24"/>
                  </w:rPr>
                  <m:t>α</m:t>
                </m:r>
                <m:r>
                  <w:rPr>
                    <w:rFonts w:ascii="Cambria Math" w:eastAsia="宋体" w:hAnsi="Cambria Math"/>
                    <w:sz w:val="24"/>
                    <w:szCs w:val="24"/>
                  </w:rPr>
                  <m:t>(λ)dλ</m:t>
                </m:r>
              </m:e>
            </m:nary>
          </m:num>
          <m:den>
            <m:nary>
              <m:naryPr>
                <m:limLoc m:val="undOvr"/>
                <m:subHide m:val="1"/>
                <m:supHide m:val="1"/>
                <m:ctrlPr>
                  <w:rPr>
                    <w:rFonts w:ascii="Cambria Math" w:eastAsia="宋体" w:hAnsi="Cambria Math"/>
                    <w:i/>
                    <w:iCs/>
                    <w:sz w:val="24"/>
                    <w:szCs w:val="24"/>
                  </w:rPr>
                </m:ctrlPr>
              </m:naryPr>
              <m:sub/>
              <m:sup/>
              <m:e>
                <m:sSub>
                  <m:sSubPr>
                    <m:ctrlPr>
                      <w:rPr>
                        <w:rFonts w:ascii="Cambria Math" w:eastAsia="宋体" w:hAnsi="Cambria Math"/>
                        <w:i/>
                        <w:iCs/>
                        <w:sz w:val="24"/>
                        <w:szCs w:val="24"/>
                      </w:rPr>
                    </m:ctrlPr>
                  </m:sSubPr>
                  <m:e>
                    <m:r>
                      <w:rPr>
                        <w:rFonts w:ascii="Cambria Math" w:eastAsia="宋体" w:hAnsi="Cambria Math" w:hint="eastAsia"/>
                        <w:sz w:val="24"/>
                        <w:szCs w:val="24"/>
                      </w:rPr>
                      <m:t>S</m:t>
                    </m:r>
                  </m:e>
                  <m:sub>
                    <m:r>
                      <w:rPr>
                        <w:rFonts w:ascii="Cambria Math" w:eastAsia="宋体" w:hAnsi="Cambria Math" w:hint="eastAsia"/>
                        <w:sz w:val="24"/>
                        <w:szCs w:val="24"/>
                      </w:rPr>
                      <m:t>PL</m:t>
                    </m:r>
                  </m:sub>
                </m:sSub>
                <m:r>
                  <w:rPr>
                    <w:rFonts w:ascii="Cambria Math" w:eastAsia="宋体" w:hAnsi="Cambria Math"/>
                    <w:sz w:val="24"/>
                    <w:szCs w:val="24"/>
                  </w:rPr>
                  <m:t>(λ)dλ</m:t>
                </m:r>
              </m:e>
            </m:nary>
          </m:den>
        </m:f>
      </m:oMath>
      <w:r w:rsidR="00ED26B1">
        <w:rPr>
          <w:rFonts w:ascii="Times New Roman" w:hAnsi="Times New Roman" w:hint="eastAsia"/>
          <w:iCs/>
          <w:sz w:val="24"/>
          <w:szCs w:val="24"/>
        </w:rPr>
        <w:t xml:space="preserve">  (S5)</w:t>
      </w:r>
    </w:p>
    <w:p w14:paraId="111054F0" w14:textId="59E988A1" w:rsidR="00883A9D" w:rsidRPr="00ED26B1" w:rsidRDefault="00ED26B1" w:rsidP="00F24D97">
      <w:pPr>
        <w:widowControl/>
        <w:spacing w:afterLines="50" w:after="156" w:line="360" w:lineRule="auto"/>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where</w:t>
      </w:r>
      <w:r>
        <w:rPr>
          <w:rFonts w:ascii="Times New Roman" w:eastAsia="宋体" w:hAnsi="Times New Roman" w:cs="Times New Roman" w:hint="eastAsia"/>
          <w:kern w:val="0"/>
          <w:sz w:val="24"/>
          <w:szCs w:val="24"/>
        </w:rPr>
        <w:t xml:space="preserve"> </w:t>
      </w:r>
      <m:oMath>
        <m:sSub>
          <m:sSubPr>
            <m:ctrlPr>
              <w:rPr>
                <w:rFonts w:ascii="Cambria Math" w:eastAsia="宋体" w:hAnsi="Cambria Math"/>
                <w:i/>
                <w:iCs/>
                <w:sz w:val="24"/>
                <w:szCs w:val="24"/>
              </w:rPr>
            </m:ctrlPr>
          </m:sSubPr>
          <m:e>
            <m:r>
              <w:rPr>
                <w:rFonts w:ascii="Cambria Math" w:eastAsia="宋体" w:hAnsi="Cambria Math" w:hint="eastAsia"/>
                <w:sz w:val="24"/>
                <w:szCs w:val="24"/>
              </w:rPr>
              <m:t>S</m:t>
            </m:r>
          </m:e>
          <m:sub>
            <m:r>
              <w:rPr>
                <w:rFonts w:ascii="Cambria Math" w:eastAsia="宋体" w:hAnsi="Cambria Math" w:hint="eastAsia"/>
                <w:sz w:val="24"/>
                <w:szCs w:val="24"/>
              </w:rPr>
              <m:t>PL</m:t>
            </m:r>
          </m:sub>
        </m:sSub>
        <m:r>
          <w:rPr>
            <w:rFonts w:ascii="Cambria Math" w:eastAsia="宋体" w:hAnsi="Cambria Math"/>
            <w:sz w:val="24"/>
            <w:szCs w:val="24"/>
          </w:rPr>
          <m:t>(λ)</m:t>
        </m:r>
      </m:oMath>
      <w:r>
        <w:rPr>
          <w:rFonts w:ascii="Times New Roman" w:eastAsia="宋体" w:hAnsi="Times New Roman" w:cs="Times New Roman" w:hint="eastAsia"/>
          <w:kern w:val="0"/>
          <w:sz w:val="24"/>
          <w:szCs w:val="24"/>
        </w:rPr>
        <w:t xml:space="preserve"> and </w:t>
      </w:r>
      <m:oMath>
        <m:r>
          <w:rPr>
            <w:rFonts w:ascii="Cambria Math" w:eastAsia="宋体" w:hAnsi="Cambria Math" w:hint="eastAsia"/>
            <w:sz w:val="24"/>
            <w:szCs w:val="24"/>
          </w:rPr>
          <m:t>α</m:t>
        </m:r>
        <m:r>
          <w:rPr>
            <w:rFonts w:ascii="Cambria Math" w:eastAsia="宋体" w:hAnsi="Cambria Math"/>
            <w:sz w:val="24"/>
            <w:szCs w:val="24"/>
          </w:rPr>
          <m:t>(λ)</m:t>
        </m:r>
      </m:oMath>
      <w:r>
        <w:rPr>
          <w:rFonts w:ascii="Times New Roman" w:eastAsia="宋体" w:hAnsi="Times New Roman" w:cs="Times New Roman" w:hint="eastAsia"/>
          <w:iCs/>
          <w:sz w:val="24"/>
          <w:szCs w:val="24"/>
        </w:rPr>
        <w:t xml:space="preserve"> </w:t>
      </w:r>
      <w:r>
        <w:rPr>
          <w:rFonts w:ascii="Times New Roman" w:eastAsia="宋体" w:hAnsi="Times New Roman" w:cs="Times New Roman" w:hint="eastAsia"/>
          <w:kern w:val="0"/>
          <w:sz w:val="24"/>
          <w:szCs w:val="24"/>
        </w:rPr>
        <w:t xml:space="preserve">are PL and absorption spectra, respectively. </w:t>
      </w:r>
    </w:p>
    <w:p w14:paraId="566FCFB6" w14:textId="64E7C1DE" w:rsidR="00883A9D" w:rsidRDefault="00C83804" w:rsidP="00F24D97">
      <w:pPr>
        <w:widowControl/>
        <w:spacing w:afterLines="50" w:after="156" w:line="360" w:lineRule="auto"/>
        <w:contextualSpacing/>
        <w:rPr>
          <w:rFonts w:ascii="Times New Roman" w:eastAsia="宋体" w:hAnsi="Times New Roman" w:cs="Times New Roman"/>
          <w:iCs/>
          <w:sz w:val="24"/>
          <w:szCs w:val="24"/>
        </w:rPr>
      </w:pPr>
      <w:r>
        <w:rPr>
          <w:rFonts w:ascii="Times New Roman" w:eastAsia="宋体" w:hAnsi="Times New Roman" w:cs="Times New Roman"/>
          <w:kern w:val="0"/>
          <w:sz w:val="24"/>
          <w:szCs w:val="24"/>
        </w:rPr>
        <w:t>T</w:t>
      </w:r>
      <w:r>
        <w:rPr>
          <w:rFonts w:ascii="Times New Roman" w:eastAsia="宋体" w:hAnsi="Times New Roman" w:cs="Times New Roman" w:hint="eastAsia"/>
          <w:kern w:val="0"/>
          <w:sz w:val="24"/>
          <w:szCs w:val="24"/>
        </w:rPr>
        <w:t xml:space="preserve">he external quantum efficiency can be deduced by </w:t>
      </w:r>
      <m:oMath>
        <m:sSub>
          <m:sSubPr>
            <m:ctrlPr>
              <w:rPr>
                <w:rFonts w:ascii="Cambria Math" w:eastAsia="宋体" w:hAnsi="Cambria Math"/>
                <w:i/>
                <w:iCs/>
                <w:sz w:val="24"/>
                <w:szCs w:val="24"/>
              </w:rPr>
            </m:ctrlPr>
          </m:sSubPr>
          <m:e>
            <m:r>
              <w:rPr>
                <w:rFonts w:ascii="Cambria Math" w:eastAsia="宋体" w:hAnsi="Cambria Math"/>
                <w:sz w:val="24"/>
                <w:szCs w:val="24"/>
              </w:rPr>
              <m:t>η</m:t>
            </m:r>
          </m:e>
          <m:sub>
            <m:r>
              <w:rPr>
                <w:rFonts w:ascii="Cambria Math" w:eastAsia="宋体" w:hAnsi="Cambria Math" w:hint="eastAsia"/>
                <w:sz w:val="24"/>
                <w:szCs w:val="24"/>
              </w:rPr>
              <m:t>ext</m:t>
            </m:r>
          </m:sub>
        </m:sSub>
        <m:r>
          <w:rPr>
            <w:rFonts w:ascii="Cambria Math" w:eastAsia="宋体" w:hAnsi="Cambria Math"/>
            <w:sz w:val="24"/>
            <w:szCs w:val="24"/>
          </w:rPr>
          <m:t>=</m:t>
        </m:r>
        <m:sSub>
          <m:sSubPr>
            <m:ctrlPr>
              <w:rPr>
                <w:rFonts w:ascii="Cambria Math" w:eastAsia="宋体" w:hAnsi="Cambria Math"/>
                <w:i/>
                <w:iCs/>
                <w:sz w:val="24"/>
                <w:szCs w:val="24"/>
              </w:rPr>
            </m:ctrlPr>
          </m:sSubPr>
          <m:e>
            <m:r>
              <w:rPr>
                <w:rFonts w:ascii="Cambria Math" w:eastAsia="宋体" w:hAnsi="Cambria Math"/>
                <w:sz w:val="24"/>
                <w:szCs w:val="24"/>
              </w:rPr>
              <m:t>η</m:t>
            </m:r>
          </m:e>
          <m:sub>
            <m:r>
              <w:rPr>
                <w:rFonts w:ascii="Cambria Math" w:eastAsia="宋体" w:hAnsi="Cambria Math"/>
                <w:sz w:val="24"/>
                <w:szCs w:val="24"/>
              </w:rPr>
              <m:t>int</m:t>
            </m:r>
          </m:sub>
        </m:sSub>
        <m:sSub>
          <m:sSubPr>
            <m:ctrlPr>
              <w:rPr>
                <w:rFonts w:ascii="Cambria Math" w:eastAsia="宋体" w:hAnsi="Cambria Math"/>
                <w:i/>
                <w:iCs/>
                <w:sz w:val="24"/>
                <w:szCs w:val="24"/>
              </w:rPr>
            </m:ctrlPr>
          </m:sSubPr>
          <m:e>
            <m:r>
              <w:rPr>
                <w:rFonts w:ascii="Cambria Math" w:eastAsia="宋体" w:hAnsi="Cambria Math"/>
                <w:sz w:val="24"/>
                <w:szCs w:val="24"/>
              </w:rPr>
              <m:t>η</m:t>
            </m:r>
          </m:e>
          <m:sub>
            <m:r>
              <w:rPr>
                <w:rFonts w:ascii="Cambria Math" w:eastAsia="宋体" w:hAnsi="Cambria Math" w:hint="eastAsia"/>
                <w:sz w:val="24"/>
                <w:szCs w:val="24"/>
              </w:rPr>
              <m:t>abs</m:t>
            </m:r>
          </m:sub>
        </m:sSub>
      </m:oMath>
      <w:r>
        <w:rPr>
          <w:rFonts w:ascii="Times New Roman" w:eastAsia="宋体" w:hAnsi="Times New Roman" w:cs="Times New Roman" w:hint="eastAsia"/>
          <w:iCs/>
          <w:sz w:val="24"/>
          <w:szCs w:val="24"/>
        </w:rPr>
        <w:t xml:space="preserve">. </w:t>
      </w:r>
      <w:r>
        <w:rPr>
          <w:rFonts w:ascii="Times New Roman" w:eastAsia="宋体" w:hAnsi="Times New Roman" w:cs="Times New Roman"/>
          <w:iCs/>
          <w:sz w:val="24"/>
          <w:szCs w:val="24"/>
        </w:rPr>
        <w:t>H</w:t>
      </w:r>
      <w:r>
        <w:rPr>
          <w:rFonts w:ascii="Times New Roman" w:eastAsia="宋体" w:hAnsi="Times New Roman" w:cs="Times New Roman" w:hint="eastAsia"/>
          <w:iCs/>
          <w:sz w:val="24"/>
          <w:szCs w:val="24"/>
        </w:rPr>
        <w:t xml:space="preserve">ere </w:t>
      </w:r>
      <m:oMath>
        <m:sSub>
          <m:sSubPr>
            <m:ctrlPr>
              <w:rPr>
                <w:rFonts w:ascii="Cambria Math" w:eastAsia="宋体" w:hAnsi="Cambria Math"/>
                <w:i/>
                <w:iCs/>
                <w:sz w:val="24"/>
                <w:szCs w:val="24"/>
              </w:rPr>
            </m:ctrlPr>
          </m:sSubPr>
          <m:e>
            <m:r>
              <w:rPr>
                <w:rFonts w:ascii="Cambria Math" w:eastAsia="宋体" w:hAnsi="Cambria Math"/>
                <w:sz w:val="24"/>
                <w:szCs w:val="24"/>
              </w:rPr>
              <m:t>η</m:t>
            </m:r>
          </m:e>
          <m:sub>
            <m:r>
              <w:rPr>
                <w:rFonts w:ascii="Cambria Math" w:eastAsia="宋体" w:hAnsi="Cambria Math" w:hint="eastAsia"/>
                <w:sz w:val="24"/>
                <w:szCs w:val="24"/>
              </w:rPr>
              <m:t>abs</m:t>
            </m:r>
          </m:sub>
        </m:sSub>
      </m:oMath>
      <w:r>
        <w:rPr>
          <w:rFonts w:ascii="Times New Roman" w:eastAsia="宋体" w:hAnsi="Times New Roman" w:cs="Times New Roman" w:hint="eastAsia"/>
          <w:iCs/>
          <w:sz w:val="24"/>
          <w:szCs w:val="24"/>
        </w:rPr>
        <w:t xml:space="preserve"> is the LSC absorbance</w:t>
      </w:r>
      <w:r w:rsidR="008560F5">
        <w:rPr>
          <w:rFonts w:ascii="Times New Roman" w:eastAsia="宋体" w:hAnsi="Times New Roman" w:cs="Times New Roman" w:hint="eastAsia"/>
          <w:iCs/>
          <w:sz w:val="24"/>
          <w:szCs w:val="24"/>
        </w:rPr>
        <w:t xml:space="preserve"> for solar spectrum</w:t>
      </w:r>
      <w:r>
        <w:rPr>
          <w:rFonts w:ascii="Times New Roman" w:eastAsia="宋体" w:hAnsi="Times New Roman" w:cs="Times New Roman" w:hint="eastAsia"/>
          <w:iCs/>
          <w:sz w:val="24"/>
          <w:szCs w:val="24"/>
        </w:rPr>
        <w:t xml:space="preserve">, which can be </w:t>
      </w:r>
      <w:r w:rsidR="003531E0">
        <w:rPr>
          <w:rFonts w:ascii="Times New Roman" w:eastAsia="宋体" w:hAnsi="Times New Roman" w:cs="Times New Roman" w:hint="eastAsia"/>
          <w:iCs/>
          <w:sz w:val="24"/>
          <w:szCs w:val="24"/>
        </w:rPr>
        <w:t>calculated by equation S6.</w:t>
      </w:r>
    </w:p>
    <w:p w14:paraId="6FE3A40B" w14:textId="5EFADA5C" w:rsidR="003531E0" w:rsidRDefault="00000000" w:rsidP="00F24D97">
      <w:pPr>
        <w:widowControl/>
        <w:spacing w:afterLines="50" w:after="156" w:line="360" w:lineRule="auto"/>
        <w:contextualSpacing/>
        <w:rPr>
          <w:rFonts w:ascii="Times New Roman" w:eastAsia="宋体" w:hAnsi="Times New Roman" w:cs="Times New Roman"/>
          <w:kern w:val="0"/>
          <w:sz w:val="24"/>
          <w:szCs w:val="24"/>
        </w:rPr>
      </w:pPr>
      <m:oMath>
        <m:sSub>
          <m:sSubPr>
            <m:ctrlPr>
              <w:rPr>
                <w:rFonts w:ascii="Cambria Math" w:eastAsia="宋体" w:hAnsi="Cambria Math"/>
                <w:i/>
                <w:iCs/>
                <w:sz w:val="24"/>
                <w:szCs w:val="24"/>
              </w:rPr>
            </m:ctrlPr>
          </m:sSubPr>
          <m:e>
            <m:r>
              <w:rPr>
                <w:rFonts w:ascii="Cambria Math" w:eastAsia="宋体" w:hAnsi="Cambria Math"/>
                <w:sz w:val="24"/>
                <w:szCs w:val="24"/>
              </w:rPr>
              <m:t>η</m:t>
            </m:r>
          </m:e>
          <m:sub>
            <m:r>
              <w:rPr>
                <w:rFonts w:ascii="Cambria Math" w:eastAsia="宋体" w:hAnsi="Cambria Math" w:hint="eastAsia"/>
                <w:sz w:val="24"/>
                <w:szCs w:val="24"/>
              </w:rPr>
              <m:t>abs</m:t>
            </m:r>
          </m:sub>
        </m:sSub>
        <m:r>
          <w:rPr>
            <w:rFonts w:ascii="Cambria Math" w:eastAsia="宋体" w:hAnsi="Cambria Math"/>
            <w:sz w:val="24"/>
            <w:szCs w:val="24"/>
          </w:rPr>
          <m:t>=</m:t>
        </m:r>
        <m:f>
          <m:fPr>
            <m:ctrlPr>
              <w:rPr>
                <w:rFonts w:ascii="Cambria Math" w:eastAsia="宋体" w:hAnsi="Cambria Math"/>
                <w:i/>
                <w:sz w:val="24"/>
                <w:szCs w:val="24"/>
              </w:rPr>
            </m:ctrlPr>
          </m:fPr>
          <m:num>
            <m:nary>
              <m:naryPr>
                <m:limLoc m:val="undOvr"/>
                <m:subHide m:val="1"/>
                <m:supHide m:val="1"/>
                <m:ctrlPr>
                  <w:rPr>
                    <w:rFonts w:ascii="Cambria Math" w:eastAsia="宋体" w:hAnsi="Cambria Math"/>
                    <w:i/>
                    <w:sz w:val="24"/>
                    <w:szCs w:val="24"/>
                  </w:rPr>
                </m:ctrlPr>
              </m:naryPr>
              <m:sub/>
              <m:sup/>
              <m:e>
                <m:d>
                  <m:dPr>
                    <m:begChr m:val="["/>
                    <m:endChr m:val="]"/>
                    <m:ctrlPr>
                      <w:rPr>
                        <w:rFonts w:ascii="Cambria Math" w:eastAsia="宋体" w:hAnsi="Cambria Math"/>
                        <w:i/>
                        <w:sz w:val="24"/>
                        <w:szCs w:val="24"/>
                      </w:rPr>
                    </m:ctrlPr>
                  </m:dPr>
                  <m:e>
                    <m:r>
                      <w:rPr>
                        <w:rFonts w:ascii="Cambria Math" w:eastAsia="宋体" w:hAnsi="Cambria Math"/>
                        <w:sz w:val="24"/>
                        <w:szCs w:val="24"/>
                      </w:rPr>
                      <m:t>1-R</m:t>
                    </m:r>
                    <m:d>
                      <m:dPr>
                        <m:ctrlPr>
                          <w:rPr>
                            <w:rFonts w:ascii="Cambria Math" w:eastAsia="宋体" w:hAnsi="Cambria Math"/>
                            <w:i/>
                            <w:sz w:val="24"/>
                            <w:szCs w:val="24"/>
                          </w:rPr>
                        </m:ctrlPr>
                      </m:dPr>
                      <m:e>
                        <m:r>
                          <w:rPr>
                            <w:rFonts w:ascii="Cambria Math" w:eastAsia="宋体" w:hAnsi="Cambria Math"/>
                            <w:sz w:val="24"/>
                            <w:szCs w:val="24"/>
                          </w:rPr>
                          <m:t>λ</m:t>
                        </m:r>
                      </m:e>
                    </m:d>
                  </m:e>
                </m:d>
                <m:r>
                  <w:rPr>
                    <w:rFonts w:ascii="Cambria Math" w:eastAsia="宋体" w:hAnsi="Cambria Math"/>
                    <w:sz w:val="24"/>
                    <w:szCs w:val="24"/>
                  </w:rPr>
                  <m:t>×[1-</m:t>
                </m:r>
                <m:sSup>
                  <m:sSupPr>
                    <m:ctrlPr>
                      <w:rPr>
                        <w:rFonts w:ascii="Cambria Math" w:eastAsia="宋体" w:hAnsi="Cambria Math"/>
                        <w:i/>
                        <w:sz w:val="24"/>
                        <w:szCs w:val="24"/>
                      </w:rPr>
                    </m:ctrlPr>
                  </m:sSupPr>
                  <m:e>
                    <m:r>
                      <w:rPr>
                        <w:rFonts w:ascii="Cambria Math" w:eastAsia="宋体" w:hAnsi="Cambria Math"/>
                        <w:sz w:val="24"/>
                        <w:szCs w:val="24"/>
                      </w:rPr>
                      <m:t>10</m:t>
                    </m:r>
                  </m:e>
                  <m:sup>
                    <m:r>
                      <w:rPr>
                        <w:rFonts w:ascii="Cambria Math" w:eastAsia="宋体" w:hAnsi="Cambria Math"/>
                        <w:sz w:val="24"/>
                        <w:szCs w:val="24"/>
                      </w:rPr>
                      <m:t>-OD</m:t>
                    </m:r>
                    <m:d>
                      <m:dPr>
                        <m:ctrlPr>
                          <w:rPr>
                            <w:rFonts w:ascii="Cambria Math" w:eastAsia="宋体" w:hAnsi="Cambria Math"/>
                            <w:i/>
                            <w:sz w:val="24"/>
                            <w:szCs w:val="24"/>
                          </w:rPr>
                        </m:ctrlPr>
                      </m:dPr>
                      <m:e>
                        <m:r>
                          <w:rPr>
                            <w:rFonts w:ascii="Cambria Math" w:eastAsia="宋体" w:hAnsi="Cambria Math"/>
                            <w:sz w:val="24"/>
                            <w:szCs w:val="24"/>
                          </w:rPr>
                          <m:t>λ</m:t>
                        </m:r>
                      </m:e>
                    </m:d>
                  </m:sup>
                </m:sSup>
                <m:r>
                  <w:rPr>
                    <w:rFonts w:ascii="Cambria Math" w:eastAsia="宋体" w:hAnsi="Cambria Math"/>
                    <w:sz w:val="24"/>
                    <w:szCs w:val="24"/>
                  </w:rPr>
                  <m:t>]×</m:t>
                </m:r>
                <m:r>
                  <w:rPr>
                    <w:rFonts w:ascii="Cambria Math" w:eastAsia="宋体" w:hAnsi="Cambria Math" w:hint="eastAsia"/>
                    <w:sz w:val="24"/>
                    <w:szCs w:val="24"/>
                  </w:rPr>
                  <m:t>S</m:t>
                </m:r>
                <m:r>
                  <w:rPr>
                    <w:rFonts w:ascii="Cambria Math" w:eastAsia="宋体" w:hAnsi="Cambria Math"/>
                    <w:sz w:val="24"/>
                    <w:szCs w:val="24"/>
                  </w:rPr>
                  <m:t>(λ)dλ</m:t>
                </m:r>
              </m:e>
            </m:nary>
          </m:num>
          <m:den>
            <m:r>
              <w:rPr>
                <w:rFonts w:ascii="Cambria Math" w:eastAsia="宋体" w:hAnsi="Cambria Math" w:hint="eastAsia"/>
                <w:sz w:val="24"/>
                <w:szCs w:val="24"/>
              </w:rPr>
              <m:t>S</m:t>
            </m:r>
            <m:r>
              <w:rPr>
                <w:rFonts w:ascii="Cambria Math" w:eastAsia="宋体" w:hAnsi="Cambria Math"/>
                <w:sz w:val="24"/>
                <w:szCs w:val="24"/>
              </w:rPr>
              <m:t>(λ)dλ</m:t>
            </m:r>
          </m:den>
        </m:f>
      </m:oMath>
      <w:r w:rsidR="00537C13">
        <w:rPr>
          <w:rFonts w:ascii="Times New Roman" w:eastAsia="宋体" w:hAnsi="Times New Roman" w:cs="Times New Roman" w:hint="eastAsia"/>
          <w:sz w:val="24"/>
          <w:szCs w:val="24"/>
        </w:rPr>
        <w:t xml:space="preserve">  (S6)</w:t>
      </w:r>
    </w:p>
    <w:p w14:paraId="45B8554F" w14:textId="5433A15A" w:rsidR="003531E0" w:rsidRDefault="00537C13" w:rsidP="00F24D97">
      <w:pPr>
        <w:widowControl/>
        <w:spacing w:afterLines="50" w:after="156" w:line="360" w:lineRule="auto"/>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where</w:t>
      </w:r>
      <w:r>
        <w:rPr>
          <w:rFonts w:ascii="Times New Roman" w:eastAsia="宋体" w:hAnsi="Times New Roman" w:cs="Times New Roman" w:hint="eastAsia"/>
          <w:kern w:val="0"/>
          <w:sz w:val="24"/>
          <w:szCs w:val="24"/>
        </w:rPr>
        <w:t xml:space="preserve"> </w:t>
      </w:r>
      <m:oMath>
        <m:r>
          <w:rPr>
            <w:rFonts w:ascii="Cambria Math" w:eastAsia="宋体" w:hAnsi="Cambria Math"/>
            <w:sz w:val="24"/>
            <w:szCs w:val="24"/>
          </w:rPr>
          <m:t>R</m:t>
        </m:r>
        <m:d>
          <m:dPr>
            <m:ctrlPr>
              <w:rPr>
                <w:rFonts w:ascii="Cambria Math" w:eastAsia="宋体" w:hAnsi="Cambria Math"/>
                <w:i/>
                <w:sz w:val="24"/>
                <w:szCs w:val="24"/>
              </w:rPr>
            </m:ctrlPr>
          </m:dPr>
          <m:e>
            <m:r>
              <w:rPr>
                <w:rFonts w:ascii="Cambria Math" w:eastAsia="宋体" w:hAnsi="Cambria Math"/>
                <w:sz w:val="24"/>
                <w:szCs w:val="24"/>
              </w:rPr>
              <m:t>λ</m:t>
            </m:r>
          </m:e>
        </m:d>
      </m:oMath>
      <w:r w:rsidRPr="00537C13">
        <w:rPr>
          <w:rFonts w:ascii="Times New Roman" w:eastAsia="宋体" w:hAnsi="Times New Roman" w:cs="Times New Roman"/>
          <w:kern w:val="0"/>
          <w:sz w:val="24"/>
          <w:szCs w:val="24"/>
        </w:rPr>
        <w:t xml:space="preserve"> is the reflectance of a glass window</w:t>
      </w:r>
      <w:r w:rsidR="006A3054">
        <w:rPr>
          <w:rFonts w:ascii="Times New Roman" w:eastAsia="宋体" w:hAnsi="Times New Roman" w:cs="Times New Roman" w:hint="eastAsia"/>
          <w:kern w:val="0"/>
          <w:sz w:val="24"/>
          <w:szCs w:val="24"/>
        </w:rPr>
        <w:t>.</w:t>
      </w:r>
      <w:r w:rsidR="0091347A">
        <w:rPr>
          <w:rFonts w:ascii="Times New Roman" w:eastAsia="宋体" w:hAnsi="Times New Roman" w:cs="Times New Roman" w:hint="eastAsia"/>
          <w:kern w:val="0"/>
          <w:sz w:val="24"/>
          <w:szCs w:val="24"/>
        </w:rPr>
        <w:t xml:space="preserve"> </w:t>
      </w:r>
      <m:oMath>
        <m:r>
          <w:rPr>
            <w:rFonts w:ascii="Cambria Math" w:eastAsia="宋体" w:hAnsi="Cambria Math"/>
            <w:sz w:val="24"/>
            <w:szCs w:val="24"/>
          </w:rPr>
          <m:t>OD</m:t>
        </m:r>
        <m:d>
          <m:dPr>
            <m:ctrlPr>
              <w:rPr>
                <w:rFonts w:ascii="Cambria Math" w:eastAsia="宋体" w:hAnsi="Cambria Math"/>
                <w:i/>
                <w:sz w:val="24"/>
                <w:szCs w:val="24"/>
              </w:rPr>
            </m:ctrlPr>
          </m:dPr>
          <m:e>
            <m:r>
              <w:rPr>
                <w:rFonts w:ascii="Cambria Math" w:eastAsia="宋体" w:hAnsi="Cambria Math"/>
                <w:sz w:val="24"/>
                <w:szCs w:val="24"/>
              </w:rPr>
              <m:t>λ</m:t>
            </m:r>
          </m:e>
        </m:d>
      </m:oMath>
      <w:r w:rsidR="0091347A">
        <w:rPr>
          <w:rFonts w:ascii="Times New Roman" w:eastAsia="宋体" w:hAnsi="Times New Roman" w:cs="Times New Roman" w:hint="eastAsia"/>
          <w:sz w:val="24"/>
          <w:szCs w:val="24"/>
        </w:rPr>
        <w:t xml:space="preserve"> is the absorption spectrum of LSC.</w:t>
      </w:r>
      <w:r w:rsidR="006A3054">
        <w:rPr>
          <w:rFonts w:ascii="Times New Roman" w:eastAsia="宋体" w:hAnsi="Times New Roman" w:cs="Times New Roman" w:hint="eastAsia"/>
          <w:kern w:val="0"/>
          <w:sz w:val="24"/>
          <w:szCs w:val="24"/>
        </w:rPr>
        <w:t xml:space="preserve"> </w:t>
      </w:r>
      <m:oMath>
        <m:r>
          <w:rPr>
            <w:rFonts w:ascii="Cambria Math" w:eastAsia="宋体" w:hAnsi="Cambria Math" w:hint="eastAsia"/>
            <w:sz w:val="24"/>
            <w:szCs w:val="24"/>
          </w:rPr>
          <m:t>S</m:t>
        </m:r>
        <m:r>
          <w:rPr>
            <w:rFonts w:ascii="Cambria Math" w:eastAsia="宋体" w:hAnsi="Cambria Math"/>
            <w:sz w:val="24"/>
            <w:szCs w:val="24"/>
          </w:rPr>
          <m:t>(λ)</m:t>
        </m:r>
      </m:oMath>
      <w:r w:rsidR="00CB1E41">
        <w:rPr>
          <w:rFonts w:ascii="Times New Roman" w:eastAsia="宋体" w:hAnsi="Times New Roman" w:cs="Times New Roman" w:hint="eastAsia"/>
          <w:kern w:val="0"/>
          <w:sz w:val="24"/>
          <w:szCs w:val="24"/>
        </w:rPr>
        <w:t xml:space="preserve"> </w:t>
      </w:r>
      <w:r w:rsidR="006A3054">
        <w:rPr>
          <w:rFonts w:ascii="Times New Roman" w:eastAsia="宋体" w:hAnsi="Times New Roman" w:cs="Times New Roman" w:hint="eastAsia"/>
          <w:kern w:val="0"/>
          <w:sz w:val="24"/>
          <w:szCs w:val="24"/>
        </w:rPr>
        <w:t>is the solar spectrum.</w:t>
      </w:r>
    </w:p>
    <w:p w14:paraId="6510052B" w14:textId="77777777" w:rsidR="006A3054" w:rsidRPr="00537C13" w:rsidRDefault="006A3054" w:rsidP="00F24D97">
      <w:pPr>
        <w:widowControl/>
        <w:spacing w:afterLines="50" w:after="156" w:line="360" w:lineRule="auto"/>
        <w:contextualSpacing/>
        <w:rPr>
          <w:rFonts w:ascii="Times New Roman" w:eastAsia="宋体" w:hAnsi="Times New Roman" w:cs="Times New Roman"/>
          <w:kern w:val="0"/>
          <w:sz w:val="24"/>
          <w:szCs w:val="24"/>
        </w:rPr>
      </w:pPr>
    </w:p>
    <w:p w14:paraId="243593E0" w14:textId="3CF7D9EE" w:rsidR="00ED26B1" w:rsidRPr="00125010" w:rsidRDefault="00ED26B1" w:rsidP="00ED26B1">
      <w:pPr>
        <w:spacing w:after="240" w:line="480" w:lineRule="auto"/>
        <w:rPr>
          <w:rFonts w:ascii="Times New Roman" w:hAnsi="Times New Roman" w:cs="Times New Roman"/>
          <w:b/>
          <w:sz w:val="24"/>
          <w:szCs w:val="24"/>
        </w:rPr>
      </w:pPr>
      <w:r w:rsidRPr="00125010">
        <w:rPr>
          <w:rFonts w:ascii="Times New Roman" w:hAnsi="Times New Roman" w:cs="Times New Roman"/>
          <w:b/>
          <w:sz w:val="24"/>
          <w:szCs w:val="24"/>
        </w:rPr>
        <w:t xml:space="preserve">Supplementary </w:t>
      </w:r>
      <w:r>
        <w:rPr>
          <w:rFonts w:ascii="Times New Roman" w:hAnsi="Times New Roman" w:cs="Times New Roman"/>
          <w:b/>
          <w:sz w:val="24"/>
          <w:szCs w:val="24"/>
        </w:rPr>
        <w:t>Note</w:t>
      </w:r>
      <w:r w:rsidRPr="00125010">
        <w:rPr>
          <w:rFonts w:ascii="Times New Roman" w:hAnsi="Times New Roman" w:cs="Times New Roman"/>
          <w:b/>
          <w:sz w:val="24"/>
          <w:szCs w:val="24"/>
        </w:rPr>
        <w:t xml:space="preserve"> </w:t>
      </w:r>
      <w:r>
        <w:rPr>
          <w:rFonts w:ascii="Times New Roman" w:hAnsi="Times New Roman" w:cs="Times New Roman" w:hint="eastAsia"/>
          <w:b/>
          <w:sz w:val="24"/>
          <w:szCs w:val="24"/>
        </w:rPr>
        <w:t>4</w:t>
      </w:r>
      <w:r w:rsidRPr="00125010">
        <w:rPr>
          <w:rFonts w:ascii="Times New Roman" w:hAnsi="Times New Roman" w:cs="Times New Roman"/>
          <w:b/>
          <w:sz w:val="24"/>
          <w:szCs w:val="24"/>
        </w:rPr>
        <w:t>.</w:t>
      </w:r>
      <w:r w:rsidR="0091347A" w:rsidRPr="0091347A">
        <w:rPr>
          <w:rFonts w:hint="eastAsia"/>
        </w:rPr>
        <w:t xml:space="preserve"> </w:t>
      </w:r>
      <w:r w:rsidR="0091347A" w:rsidRPr="0091347A">
        <w:rPr>
          <w:rFonts w:ascii="Times New Roman" w:hAnsi="Times New Roman" w:cs="Times New Roman" w:hint="eastAsia"/>
          <w:b/>
          <w:sz w:val="24"/>
          <w:szCs w:val="24"/>
        </w:rPr>
        <w:t>Calculations of transmittance</w:t>
      </w:r>
    </w:p>
    <w:p w14:paraId="47690D71" w14:textId="4AABB23C" w:rsidR="00ED26B1" w:rsidRPr="00CB1E41" w:rsidRDefault="0091347A" w:rsidP="00ED26B1">
      <w:pPr>
        <w:widowControl/>
        <w:spacing w:afterLines="50" w:after="156" w:line="360" w:lineRule="auto"/>
        <w:contextualSpacing/>
        <w:rPr>
          <w:rFonts w:ascii="Times New Roman" w:hAnsi="Times New Roman" w:cs="Times New Roman"/>
          <w:sz w:val="24"/>
          <w:szCs w:val="24"/>
        </w:rPr>
      </w:pPr>
      <w:r w:rsidRPr="00CB1E41">
        <w:rPr>
          <w:rFonts w:ascii="Times New Roman" w:hAnsi="Times New Roman" w:cs="Times New Roman"/>
          <w:sz w:val="24"/>
          <w:szCs w:val="24"/>
        </w:rPr>
        <w:t xml:space="preserve">The weighted average transmittance of an LSC </w:t>
      </w:r>
      <w:r w:rsidR="00CB1E41" w:rsidRPr="00CB1E41">
        <w:rPr>
          <w:rFonts w:ascii="Times New Roman" w:hAnsi="Times New Roman" w:cs="Times New Roman"/>
          <w:sz w:val="24"/>
          <w:szCs w:val="24"/>
        </w:rPr>
        <w:t xml:space="preserve">is </w:t>
      </w:r>
      <w:r w:rsidRPr="00CB1E41">
        <w:rPr>
          <w:rFonts w:ascii="Times New Roman" w:hAnsi="Times New Roman" w:cs="Times New Roman"/>
          <w:sz w:val="24"/>
          <w:szCs w:val="24"/>
        </w:rPr>
        <w:t>calculated</w:t>
      </w:r>
      <w:r w:rsidR="00CB1E41" w:rsidRPr="00CB1E41">
        <w:rPr>
          <w:rFonts w:ascii="Times New Roman" w:hAnsi="Times New Roman" w:cs="Times New Roman"/>
          <w:sz w:val="24"/>
          <w:szCs w:val="24"/>
        </w:rPr>
        <w:t xml:space="preserve"> by equation S7</w:t>
      </w:r>
      <w:r w:rsidR="00CB1E41" w:rsidRPr="00CB1E41">
        <w:rPr>
          <w:rFonts w:ascii="Times New Roman" w:hAnsi="Times New Roman" w:cs="Times New Roman"/>
          <w:sz w:val="24"/>
          <w:szCs w:val="24"/>
        </w:rPr>
        <w:fldChar w:fldCharType="begin"/>
      </w:r>
      <w:r w:rsidR="00CB1E41" w:rsidRPr="00CB1E41">
        <w:rPr>
          <w:rFonts w:ascii="Times New Roman" w:hAnsi="Times New Roman" w:cs="Times New Roman"/>
          <w:sz w:val="24"/>
          <w:szCs w:val="24"/>
        </w:rPr>
        <w:instrText xml:space="preserve"> ADDIN EN.CITE &lt;EndNote&gt;&lt;Cite&gt;&lt;Author&gt;Wu&lt;/Author&gt;&lt;Year&gt;2018&lt;/Year&gt;&lt;RecNum&gt;692&lt;/RecNum&gt;&lt;DisplayText&gt;&lt;style face="superscript"&gt;6&lt;/style&gt;&lt;/DisplayText&gt;&lt;record&gt;&lt;rec-number&gt;692&lt;/rec-number&gt;&lt;foreign-keys&gt;&lt;key app="EN" db-id="wdzrwd5rwe0rzmere985x2z6e9p5wtrw2awt" timestamp="1687669878"&gt;692&lt;/key&gt;&lt;/foreign-keys&gt;&lt;ref-type name="Journal Article"&gt;17&lt;/ref-type&gt;&lt;contributors&gt;&lt;authors&gt;&lt;author&gt;Wu, K. F.&lt;/author&gt;&lt;author&gt;Li, H. B.&lt;/author&gt;&lt;author&gt;Klimov, V. I.&lt;/author&gt;&lt;/authors&gt;&lt;/contributors&gt;&lt;titles&gt;&lt;title&gt;Tandem luminescent solar concentrators based on engineered quantum dots&lt;/title&gt;&lt;secondary-title&gt;Nature Photon.&lt;/secondary-title&gt;&lt;/titles&gt;&lt;periodical&gt;&lt;full-title&gt;Nature Photon.&lt;/full-title&gt;&lt;/periodical&gt;&lt;pages&gt;105-+&lt;/pages&gt;&lt;volume&gt;12&lt;/volume&gt;&lt;number&gt;2&lt;/number&gt;&lt;dates&gt;&lt;year&gt;2018&lt;/year&gt;&lt;pub-dates&gt;&lt;date&gt;Feb&lt;/date&gt;&lt;/pub-dates&gt;&lt;/dates&gt;&lt;isbn&gt;1749-4885&lt;/isbn&gt;&lt;accession-num&gt;WOS:000423445500018&lt;/accession-num&gt;&lt;urls&gt;&lt;related-urls&gt;&lt;url&gt;&lt;style face="underline" font="default" size="100%"&gt;&amp;lt;Go to ISI&amp;gt;://WOS:000423445500018&lt;/style&gt;&lt;/url&gt;&lt;/related-urls&gt;&lt;/urls&gt;&lt;electronic-resource-num&gt;10.1038/s41566-017-0070-7&lt;/electronic-resource-num&gt;&lt;/record&gt;&lt;/Cite&gt;&lt;/EndNote&gt;</w:instrText>
      </w:r>
      <w:r w:rsidR="00CB1E41" w:rsidRPr="00CB1E41">
        <w:rPr>
          <w:rFonts w:ascii="Times New Roman" w:hAnsi="Times New Roman" w:cs="Times New Roman"/>
          <w:sz w:val="24"/>
          <w:szCs w:val="24"/>
        </w:rPr>
        <w:fldChar w:fldCharType="separate"/>
      </w:r>
      <w:r w:rsidR="00CB1E41" w:rsidRPr="00CB1E41">
        <w:rPr>
          <w:rFonts w:ascii="Times New Roman" w:hAnsi="Times New Roman" w:cs="Times New Roman"/>
          <w:noProof/>
          <w:sz w:val="24"/>
          <w:szCs w:val="24"/>
          <w:vertAlign w:val="superscript"/>
        </w:rPr>
        <w:t>6</w:t>
      </w:r>
      <w:r w:rsidR="00CB1E41" w:rsidRPr="00CB1E41">
        <w:rPr>
          <w:rFonts w:ascii="Times New Roman" w:hAnsi="Times New Roman" w:cs="Times New Roman"/>
          <w:sz w:val="24"/>
          <w:szCs w:val="24"/>
        </w:rPr>
        <w:fldChar w:fldCharType="end"/>
      </w:r>
      <w:r w:rsidR="00CB1E41" w:rsidRPr="00CB1E41">
        <w:rPr>
          <w:rFonts w:ascii="Times New Roman" w:hAnsi="Times New Roman" w:cs="Times New Roman"/>
          <w:sz w:val="24"/>
          <w:szCs w:val="24"/>
        </w:rPr>
        <w:t>.</w:t>
      </w:r>
    </w:p>
    <w:p w14:paraId="2EBABF97" w14:textId="169CA8FA" w:rsidR="00CB1E41" w:rsidRPr="00CB1E41" w:rsidRDefault="00CB1E41" w:rsidP="00ED26B1">
      <w:pPr>
        <w:widowControl/>
        <w:spacing w:afterLines="50" w:after="156" w:line="360" w:lineRule="auto"/>
        <w:contextualSpacing/>
        <w:rPr>
          <w:rFonts w:ascii="Times New Roman" w:hAnsi="Times New Roman" w:cs="Times New Roman"/>
          <w:sz w:val="24"/>
          <w:szCs w:val="24"/>
        </w:rPr>
      </w:pPr>
      <m:oMath>
        <m:r>
          <w:rPr>
            <w:rStyle w:val="a8"/>
            <w:rFonts w:ascii="Cambria Math" w:hAnsi="Cambria Math" w:cs="Times New Roman"/>
            <w:color w:val="auto"/>
            <w:sz w:val="24"/>
            <w:szCs w:val="24"/>
          </w:rPr>
          <m:t>Transmittance=</m:t>
        </m:r>
        <m:f>
          <m:fPr>
            <m:ctrlPr>
              <w:rPr>
                <w:rStyle w:val="a8"/>
                <w:rFonts w:ascii="Cambria Math" w:hAnsi="Cambria Math" w:cs="Times New Roman"/>
                <w:i/>
                <w:color w:val="auto"/>
                <w:sz w:val="24"/>
                <w:szCs w:val="24"/>
              </w:rPr>
            </m:ctrlPr>
          </m:fPr>
          <m:num>
            <m:nary>
              <m:naryPr>
                <m:limLoc m:val="undOvr"/>
                <m:subHide m:val="1"/>
                <m:supHide m:val="1"/>
                <m:ctrlPr>
                  <w:rPr>
                    <w:rStyle w:val="a8"/>
                    <w:rFonts w:ascii="Cambria Math" w:hAnsi="Cambria Math" w:cs="Times New Roman"/>
                    <w:i/>
                    <w:color w:val="auto"/>
                    <w:sz w:val="24"/>
                    <w:szCs w:val="24"/>
                  </w:rPr>
                </m:ctrlPr>
              </m:naryPr>
              <m:sub/>
              <m:sup/>
              <m:e>
                <m:r>
                  <w:rPr>
                    <w:rStyle w:val="a8"/>
                    <w:rFonts w:ascii="Cambria Math" w:hAnsi="Cambria Math" w:cs="Times New Roman"/>
                    <w:color w:val="auto"/>
                    <w:sz w:val="24"/>
                    <w:szCs w:val="24"/>
                  </w:rPr>
                  <m:t>T(</m:t>
                </m:r>
                <m:r>
                  <w:rPr>
                    <w:rFonts w:ascii="Cambria Math" w:eastAsia="宋体" w:hAnsi="Cambria Math" w:cs="Times New Roman"/>
                    <w:sz w:val="24"/>
                    <w:szCs w:val="24"/>
                  </w:rPr>
                  <m:t>λ</m:t>
                </m:r>
                <m:r>
                  <w:rPr>
                    <w:rStyle w:val="a8"/>
                    <w:rFonts w:ascii="Cambria Math" w:hAnsi="Cambria Math" w:cs="Times New Roman"/>
                    <w:color w:val="auto"/>
                    <w:sz w:val="24"/>
                    <w:szCs w:val="24"/>
                  </w:rPr>
                  <m:t>)P(</m:t>
                </m:r>
                <m:r>
                  <w:rPr>
                    <w:rFonts w:ascii="Cambria Math" w:eastAsia="宋体" w:hAnsi="Cambria Math" w:cs="Times New Roman"/>
                    <w:sz w:val="24"/>
                    <w:szCs w:val="24"/>
                  </w:rPr>
                  <m:t>λ</m:t>
                </m:r>
                <m:r>
                  <w:rPr>
                    <w:rStyle w:val="a8"/>
                    <w:rFonts w:ascii="Cambria Math" w:hAnsi="Cambria Math" w:cs="Times New Roman"/>
                    <w:color w:val="auto"/>
                    <w:sz w:val="24"/>
                    <w:szCs w:val="24"/>
                  </w:rPr>
                  <m:t>)S(</m:t>
                </m:r>
                <m:r>
                  <w:rPr>
                    <w:rFonts w:ascii="Cambria Math" w:eastAsia="宋体" w:hAnsi="Cambria Math" w:cs="Times New Roman"/>
                    <w:sz w:val="24"/>
                    <w:szCs w:val="24"/>
                  </w:rPr>
                  <m:t>λ</m:t>
                </m:r>
                <m:r>
                  <w:rPr>
                    <w:rStyle w:val="a8"/>
                    <w:rFonts w:ascii="Cambria Math" w:hAnsi="Cambria Math" w:cs="Times New Roman"/>
                    <w:color w:val="auto"/>
                    <w:sz w:val="24"/>
                    <w:szCs w:val="24"/>
                  </w:rPr>
                  <m:t>)d</m:t>
                </m:r>
                <m:r>
                  <w:rPr>
                    <w:rFonts w:ascii="Cambria Math" w:eastAsia="宋体" w:hAnsi="Cambria Math" w:cs="Times New Roman"/>
                    <w:sz w:val="24"/>
                    <w:szCs w:val="24"/>
                  </w:rPr>
                  <m:t>λ</m:t>
                </m:r>
              </m:e>
            </m:nary>
          </m:num>
          <m:den>
            <m:nary>
              <m:naryPr>
                <m:limLoc m:val="undOvr"/>
                <m:subHide m:val="1"/>
                <m:supHide m:val="1"/>
                <m:ctrlPr>
                  <w:rPr>
                    <w:rStyle w:val="a8"/>
                    <w:rFonts w:ascii="Cambria Math" w:hAnsi="Cambria Math" w:cs="Times New Roman"/>
                    <w:i/>
                    <w:color w:val="auto"/>
                    <w:sz w:val="24"/>
                    <w:szCs w:val="24"/>
                  </w:rPr>
                </m:ctrlPr>
              </m:naryPr>
              <m:sub/>
              <m:sup/>
              <m:e>
                <m:r>
                  <w:rPr>
                    <w:rStyle w:val="a8"/>
                    <w:rFonts w:ascii="Cambria Math" w:hAnsi="Cambria Math" w:cs="Times New Roman"/>
                    <w:color w:val="auto"/>
                    <w:sz w:val="24"/>
                    <w:szCs w:val="24"/>
                  </w:rPr>
                  <m:t>P(</m:t>
                </m:r>
                <m:r>
                  <w:rPr>
                    <w:rFonts w:ascii="Cambria Math" w:eastAsia="宋体" w:hAnsi="Cambria Math" w:cs="Times New Roman"/>
                    <w:sz w:val="24"/>
                    <w:szCs w:val="24"/>
                  </w:rPr>
                  <m:t>λ</m:t>
                </m:r>
                <m:r>
                  <w:rPr>
                    <w:rStyle w:val="a8"/>
                    <w:rFonts w:ascii="Cambria Math" w:hAnsi="Cambria Math" w:cs="Times New Roman"/>
                    <w:color w:val="auto"/>
                    <w:sz w:val="24"/>
                    <w:szCs w:val="24"/>
                  </w:rPr>
                  <m:t>)S(</m:t>
                </m:r>
                <m:r>
                  <w:rPr>
                    <w:rFonts w:ascii="Cambria Math" w:eastAsia="宋体" w:hAnsi="Cambria Math" w:cs="Times New Roman"/>
                    <w:sz w:val="24"/>
                    <w:szCs w:val="24"/>
                  </w:rPr>
                  <m:t>λ</m:t>
                </m:r>
                <m:r>
                  <w:rPr>
                    <w:rStyle w:val="a8"/>
                    <w:rFonts w:ascii="Cambria Math" w:hAnsi="Cambria Math" w:cs="Times New Roman"/>
                    <w:color w:val="auto"/>
                    <w:sz w:val="24"/>
                    <w:szCs w:val="24"/>
                  </w:rPr>
                  <m:t>)d</m:t>
                </m:r>
                <m:r>
                  <w:rPr>
                    <w:rFonts w:ascii="Cambria Math" w:eastAsia="宋体" w:hAnsi="Cambria Math" w:cs="Times New Roman"/>
                    <w:sz w:val="24"/>
                    <w:szCs w:val="24"/>
                  </w:rPr>
                  <m:t>λ</m:t>
                </m:r>
              </m:e>
            </m:nary>
          </m:den>
        </m:f>
      </m:oMath>
      <w:r w:rsidRPr="00CB1E41">
        <w:rPr>
          <w:rStyle w:val="a8"/>
          <w:rFonts w:ascii="Times New Roman" w:hAnsi="Times New Roman" w:cs="Times New Roman"/>
          <w:color w:val="auto"/>
          <w:sz w:val="24"/>
          <w:szCs w:val="24"/>
        </w:rPr>
        <w:t xml:space="preserve">   (S7)</w:t>
      </w:r>
    </w:p>
    <w:p w14:paraId="4931C536" w14:textId="70F2EA41" w:rsidR="00CB1E41" w:rsidRPr="00ED26B1" w:rsidRDefault="00CB1E41" w:rsidP="00ED26B1">
      <w:pPr>
        <w:widowControl/>
        <w:spacing w:afterLines="50" w:after="156" w:line="360" w:lineRule="auto"/>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where</w:t>
      </w:r>
      <w:r>
        <w:rPr>
          <w:rFonts w:ascii="Times New Roman" w:eastAsia="宋体" w:hAnsi="Times New Roman" w:cs="Times New Roman" w:hint="eastAsia"/>
          <w:kern w:val="0"/>
          <w:sz w:val="24"/>
          <w:szCs w:val="24"/>
        </w:rPr>
        <w:t xml:space="preserve"> </w:t>
      </w:r>
      <m:oMath>
        <m:r>
          <w:rPr>
            <w:rStyle w:val="a8"/>
            <w:rFonts w:ascii="Cambria Math" w:hAnsi="Cambria Math" w:cs="Times New Roman"/>
            <w:color w:val="auto"/>
            <w:sz w:val="24"/>
            <w:szCs w:val="24"/>
          </w:rPr>
          <m:t>T(</m:t>
        </m:r>
        <m:r>
          <w:rPr>
            <w:rFonts w:ascii="Cambria Math" w:eastAsia="宋体" w:hAnsi="Cambria Math" w:cs="Times New Roman"/>
            <w:sz w:val="24"/>
            <w:szCs w:val="24"/>
          </w:rPr>
          <m:t>λ</m:t>
        </m:r>
        <m:r>
          <w:rPr>
            <w:rStyle w:val="a8"/>
            <w:rFonts w:ascii="Cambria Math" w:hAnsi="Cambria Math" w:cs="Times New Roman"/>
            <w:color w:val="auto"/>
            <w:sz w:val="24"/>
            <w:szCs w:val="24"/>
          </w:rPr>
          <m:t>)</m:t>
        </m:r>
      </m:oMath>
      <w:r>
        <w:rPr>
          <w:rStyle w:val="a8"/>
          <w:rFonts w:ascii="Times New Roman" w:eastAsia="宋体" w:hAnsi="Times New Roman" w:cs="Times New Roman" w:hint="eastAsia"/>
          <w:color w:val="auto"/>
          <w:sz w:val="24"/>
          <w:szCs w:val="24"/>
        </w:rPr>
        <w:t xml:space="preserve"> </w:t>
      </w:r>
      <w:r>
        <w:rPr>
          <w:rFonts w:ascii="Times New Roman" w:eastAsia="宋体" w:hAnsi="Times New Roman" w:cs="Times New Roman" w:hint="eastAsia"/>
          <w:kern w:val="0"/>
          <w:sz w:val="24"/>
          <w:szCs w:val="24"/>
        </w:rPr>
        <w:t xml:space="preserve">is the transmittance of the LSC. </w:t>
      </w:r>
      <m:oMath>
        <m:r>
          <w:rPr>
            <w:rStyle w:val="a8"/>
            <w:rFonts w:ascii="Cambria Math" w:hAnsi="Cambria Math" w:cs="Times New Roman"/>
            <w:color w:val="auto"/>
            <w:sz w:val="24"/>
            <w:szCs w:val="24"/>
          </w:rPr>
          <m:t>P(</m:t>
        </m:r>
        <m:r>
          <w:rPr>
            <w:rFonts w:ascii="Cambria Math" w:eastAsia="宋体" w:hAnsi="Cambria Math" w:cs="Times New Roman"/>
            <w:sz w:val="24"/>
            <w:szCs w:val="24"/>
          </w:rPr>
          <m:t>λ</m:t>
        </m:r>
        <m:r>
          <w:rPr>
            <w:rStyle w:val="a8"/>
            <w:rFonts w:ascii="Cambria Math" w:hAnsi="Cambria Math" w:cs="Times New Roman"/>
            <w:color w:val="auto"/>
            <w:sz w:val="24"/>
            <w:szCs w:val="24"/>
          </w:rPr>
          <m:t>)</m:t>
        </m:r>
      </m:oMath>
      <w:r>
        <w:rPr>
          <w:rStyle w:val="a8"/>
          <w:rFonts w:ascii="Times New Roman" w:eastAsia="宋体" w:hAnsi="Times New Roman" w:cs="Times New Roman" w:hint="eastAsia"/>
          <w:color w:val="auto"/>
          <w:sz w:val="24"/>
          <w:szCs w:val="24"/>
        </w:rPr>
        <w:t xml:space="preserve"> is the photopic vision function of human eye. </w:t>
      </w:r>
      <m:oMath>
        <m:r>
          <w:rPr>
            <w:rFonts w:ascii="Cambria Math" w:eastAsia="宋体" w:hAnsi="Cambria Math" w:hint="eastAsia"/>
            <w:sz w:val="24"/>
            <w:szCs w:val="24"/>
          </w:rPr>
          <m:t>S</m:t>
        </m:r>
        <m:r>
          <w:rPr>
            <w:rFonts w:ascii="Cambria Math" w:eastAsia="宋体" w:hAnsi="Cambria Math"/>
            <w:sz w:val="24"/>
            <w:szCs w:val="24"/>
          </w:rPr>
          <m:t>(λ)</m:t>
        </m:r>
      </m:oMath>
      <w:r>
        <w:rPr>
          <w:rFonts w:ascii="Times New Roman" w:eastAsia="宋体" w:hAnsi="Times New Roman" w:cs="Times New Roman" w:hint="eastAsia"/>
          <w:kern w:val="0"/>
          <w:sz w:val="24"/>
          <w:szCs w:val="24"/>
        </w:rPr>
        <w:t xml:space="preserve"> is the solar spectrum.</w:t>
      </w:r>
      <w:r w:rsidRPr="00CB1E41">
        <w:rPr>
          <w:rStyle w:val="a8"/>
          <w:rFonts w:ascii="Cambria Math" w:hAnsi="Cambria Math" w:cs="Times New Roman"/>
          <w:i/>
          <w:color w:val="auto"/>
          <w:sz w:val="24"/>
          <w:szCs w:val="24"/>
        </w:rPr>
        <w:t xml:space="preserve"> </w:t>
      </w:r>
      <m:oMath>
        <m:r>
          <w:rPr>
            <w:rStyle w:val="a8"/>
            <w:rFonts w:ascii="Cambria Math" w:hAnsi="Cambria Math" w:cs="Times New Roman"/>
            <w:color w:val="auto"/>
            <w:sz w:val="24"/>
            <w:szCs w:val="24"/>
          </w:rPr>
          <m:t>T</m:t>
        </m:r>
        <m:d>
          <m:dPr>
            <m:ctrlPr>
              <w:rPr>
                <w:rStyle w:val="a8"/>
                <w:rFonts w:ascii="Cambria Math" w:hAnsi="Cambria Math" w:cs="Times New Roman"/>
                <w:i/>
                <w:color w:val="auto"/>
                <w:sz w:val="24"/>
                <w:szCs w:val="24"/>
              </w:rPr>
            </m:ctrlPr>
          </m:dPr>
          <m:e>
            <m:r>
              <w:rPr>
                <w:rFonts w:ascii="Cambria Math" w:eastAsia="宋体" w:hAnsi="Cambria Math" w:cs="Times New Roman"/>
                <w:sz w:val="24"/>
                <w:szCs w:val="24"/>
              </w:rPr>
              <m:t>λ</m:t>
            </m:r>
          </m:e>
        </m:d>
      </m:oMath>
      <w:r>
        <w:rPr>
          <w:rFonts w:ascii="Times New Roman" w:eastAsia="宋体" w:hAnsi="Times New Roman" w:cs="Times New Roman" w:hint="eastAsia"/>
          <w:kern w:val="0"/>
          <w:sz w:val="24"/>
          <w:szCs w:val="24"/>
        </w:rPr>
        <w:t xml:space="preserve"> of LSC can be </w:t>
      </w:r>
      <w:r w:rsidR="00AD4E55">
        <w:rPr>
          <w:rFonts w:ascii="Times New Roman" w:eastAsia="宋体" w:hAnsi="Times New Roman" w:cs="Times New Roman" w:hint="eastAsia"/>
          <w:kern w:val="0"/>
          <w:sz w:val="24"/>
          <w:szCs w:val="24"/>
        </w:rPr>
        <w:t xml:space="preserve">determined by </w:t>
      </w:r>
      <m:oMath>
        <m:r>
          <w:rPr>
            <w:rStyle w:val="a8"/>
            <w:rFonts w:ascii="Cambria Math" w:hAnsi="Cambria Math" w:cs="Times New Roman"/>
            <w:color w:val="auto"/>
            <w:sz w:val="24"/>
            <w:szCs w:val="24"/>
          </w:rPr>
          <m:t>T</m:t>
        </m:r>
        <m:d>
          <m:dPr>
            <m:ctrlPr>
              <w:rPr>
                <w:rStyle w:val="a8"/>
                <w:rFonts w:ascii="Cambria Math" w:hAnsi="Cambria Math" w:cs="Times New Roman"/>
                <w:i/>
                <w:color w:val="auto"/>
                <w:sz w:val="24"/>
                <w:szCs w:val="24"/>
              </w:rPr>
            </m:ctrlPr>
          </m:dPr>
          <m:e>
            <m:r>
              <w:rPr>
                <w:rFonts w:ascii="Cambria Math" w:eastAsia="宋体" w:hAnsi="Cambria Math" w:cs="Times New Roman"/>
                <w:sz w:val="24"/>
                <w:szCs w:val="24"/>
              </w:rPr>
              <m:t>λ</m:t>
            </m:r>
          </m:e>
        </m:d>
        <m:r>
          <w:rPr>
            <w:rStyle w:val="a8"/>
            <w:rFonts w:ascii="Cambria Math" w:hAnsi="Cambria Math" w:cs="Times New Roman"/>
            <w:color w:val="auto"/>
            <w:sz w:val="24"/>
            <w:szCs w:val="24"/>
          </w:rPr>
          <m:t>=</m:t>
        </m:r>
        <m:d>
          <m:dPr>
            <m:ctrlPr>
              <w:rPr>
                <w:rStyle w:val="a8"/>
                <w:rFonts w:ascii="Cambria Math" w:hAnsi="Cambria Math" w:cs="Times New Roman"/>
                <w:i/>
                <w:color w:val="auto"/>
                <w:sz w:val="24"/>
                <w:szCs w:val="24"/>
              </w:rPr>
            </m:ctrlPr>
          </m:dPr>
          <m:e>
            <m:r>
              <w:rPr>
                <w:rStyle w:val="a8"/>
                <w:rFonts w:ascii="Cambria Math" w:hAnsi="Cambria Math" w:cs="Times New Roman"/>
                <w:color w:val="auto"/>
                <w:sz w:val="24"/>
                <w:szCs w:val="24"/>
              </w:rPr>
              <m:t>1-</m:t>
            </m:r>
            <m:r>
              <w:rPr>
                <w:rStyle w:val="a8"/>
                <w:rFonts w:ascii="Cambria Math" w:hAnsi="Cambria Math" w:cs="Times New Roman" w:hint="eastAsia"/>
                <w:color w:val="auto"/>
                <w:sz w:val="24"/>
                <w:szCs w:val="24"/>
              </w:rPr>
              <m:t>R</m:t>
            </m:r>
            <m:ctrlPr>
              <w:rPr>
                <w:rStyle w:val="a8"/>
                <w:rFonts w:ascii="Cambria Math" w:eastAsia="宋体" w:hAnsi="Cambria Math" w:cs="Times New Roman"/>
                <w:i/>
                <w:color w:val="auto"/>
                <w:sz w:val="24"/>
                <w:szCs w:val="24"/>
              </w:rPr>
            </m:ctrlPr>
          </m:e>
        </m:d>
        <m:sSup>
          <m:sSupPr>
            <m:ctrlPr>
              <w:rPr>
                <w:rStyle w:val="a8"/>
                <w:rFonts w:ascii="Cambria Math" w:eastAsia="宋体" w:hAnsi="Cambria Math" w:cs="Times New Roman"/>
                <w:i/>
                <w:color w:val="auto"/>
                <w:sz w:val="24"/>
                <w:szCs w:val="24"/>
              </w:rPr>
            </m:ctrlPr>
          </m:sSupPr>
          <m:e>
            <m:r>
              <w:rPr>
                <w:rStyle w:val="a8"/>
                <w:rFonts w:ascii="Cambria Math" w:eastAsia="宋体" w:hAnsi="Cambria Math" w:cs="Times New Roman"/>
                <w:color w:val="auto"/>
                <w:sz w:val="24"/>
                <w:szCs w:val="24"/>
              </w:rPr>
              <m:t>10</m:t>
            </m:r>
          </m:e>
          <m:sup>
            <m:r>
              <w:rPr>
                <w:rStyle w:val="a8"/>
                <w:rFonts w:ascii="Cambria Math" w:eastAsia="宋体" w:hAnsi="Cambria Math" w:cs="Times New Roman"/>
                <w:color w:val="auto"/>
                <w:sz w:val="24"/>
                <w:szCs w:val="24"/>
              </w:rPr>
              <m:t>-</m:t>
            </m:r>
            <m:r>
              <w:rPr>
                <w:rStyle w:val="a8"/>
                <w:rFonts w:ascii="Cambria Math" w:eastAsia="宋体" w:hAnsi="Cambria Math" w:cs="Times New Roman" w:hint="eastAsia"/>
                <w:color w:val="auto"/>
                <w:sz w:val="24"/>
                <w:szCs w:val="24"/>
              </w:rPr>
              <m:t>OD</m:t>
            </m:r>
            <m:r>
              <w:rPr>
                <w:rStyle w:val="a8"/>
                <w:rFonts w:ascii="Cambria Math" w:eastAsia="宋体" w:hAnsi="Cambria Math" w:cs="Times New Roman"/>
                <w:color w:val="auto"/>
                <w:sz w:val="24"/>
                <w:szCs w:val="24"/>
              </w:rPr>
              <m:t>(</m:t>
            </m:r>
            <m:r>
              <w:rPr>
                <w:rFonts w:ascii="Cambria Math" w:eastAsia="宋体" w:hAnsi="Cambria Math" w:cs="Times New Roman"/>
                <w:sz w:val="24"/>
                <w:szCs w:val="24"/>
              </w:rPr>
              <m:t>λ</m:t>
            </m:r>
            <m:r>
              <w:rPr>
                <w:rStyle w:val="a8"/>
                <w:rFonts w:ascii="Cambria Math" w:eastAsia="宋体" w:hAnsi="Cambria Math" w:cs="Times New Roman"/>
                <w:color w:val="auto"/>
                <w:sz w:val="24"/>
                <w:szCs w:val="24"/>
              </w:rPr>
              <m:t>)</m:t>
            </m:r>
          </m:sup>
        </m:sSup>
      </m:oMath>
      <w:r w:rsidR="00AD4E55">
        <w:rPr>
          <w:rStyle w:val="a8"/>
          <w:rFonts w:ascii="Times New Roman" w:eastAsia="宋体" w:hAnsi="Times New Roman" w:cs="Times New Roman" w:hint="eastAsia"/>
          <w:color w:val="auto"/>
          <w:sz w:val="24"/>
          <w:szCs w:val="24"/>
        </w:rPr>
        <w:t xml:space="preserve">. </w:t>
      </w:r>
      <w:r w:rsidR="00AD4E55">
        <w:rPr>
          <w:rStyle w:val="a8"/>
          <w:rFonts w:ascii="Times New Roman" w:eastAsia="宋体" w:hAnsi="Times New Roman" w:cs="Times New Roman"/>
          <w:color w:val="auto"/>
          <w:sz w:val="24"/>
          <w:szCs w:val="24"/>
        </w:rPr>
        <w:t>T</w:t>
      </w:r>
      <w:r w:rsidR="00AD4E55">
        <w:rPr>
          <w:rStyle w:val="a8"/>
          <w:rFonts w:ascii="Times New Roman" w:eastAsia="宋体" w:hAnsi="Times New Roman" w:cs="Times New Roman" w:hint="eastAsia"/>
          <w:color w:val="auto"/>
          <w:sz w:val="24"/>
          <w:szCs w:val="24"/>
        </w:rPr>
        <w:t xml:space="preserve">he </w:t>
      </w:r>
      <w:r w:rsidR="00AD4E55" w:rsidRPr="00AD4E55">
        <w:rPr>
          <w:rStyle w:val="a8"/>
          <w:rFonts w:ascii="Times New Roman" w:eastAsia="宋体" w:hAnsi="Times New Roman" w:cs="Times New Roman" w:hint="eastAsia"/>
          <w:i/>
          <w:iCs/>
          <w:color w:val="auto"/>
          <w:sz w:val="24"/>
          <w:szCs w:val="24"/>
        </w:rPr>
        <w:t>R</w:t>
      </w:r>
      <w:r w:rsidR="00AD4E55">
        <w:rPr>
          <w:rStyle w:val="a8"/>
          <w:rFonts w:ascii="Times New Roman" w:eastAsia="宋体" w:hAnsi="Times New Roman" w:cs="Times New Roman" w:hint="eastAsia"/>
          <w:color w:val="auto"/>
          <w:sz w:val="24"/>
          <w:szCs w:val="24"/>
        </w:rPr>
        <w:t xml:space="preserve"> value is typically 4%.</w:t>
      </w:r>
    </w:p>
    <w:p w14:paraId="3FF6B77E" w14:textId="77777777" w:rsidR="00451624" w:rsidRPr="001A25E3" w:rsidRDefault="00451624" w:rsidP="00F24D97">
      <w:pPr>
        <w:widowControl/>
        <w:spacing w:afterLines="50" w:after="156" w:line="360" w:lineRule="auto"/>
        <w:contextualSpacing/>
        <w:rPr>
          <w:rFonts w:ascii="Times New Roman" w:eastAsia="宋体" w:hAnsi="Times New Roman" w:cs="Times New Roman"/>
          <w:kern w:val="0"/>
          <w:sz w:val="24"/>
          <w:szCs w:val="24"/>
        </w:rPr>
      </w:pPr>
    </w:p>
    <w:p w14:paraId="222E946F" w14:textId="77777777" w:rsidR="00CB1E41" w:rsidRPr="00CB1E41" w:rsidRDefault="004F314E" w:rsidP="00CB1E41">
      <w:pPr>
        <w:pStyle w:val="EndNoteBibliography"/>
        <w:ind w:left="720" w:hanging="720"/>
        <w:rPr>
          <w:rFonts w:hint="eastAsia"/>
        </w:rPr>
      </w:pP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xml:space="preserve"> ADDIN EN.REFLIST </w:instrText>
      </w:r>
      <w:r>
        <w:rPr>
          <w:rFonts w:ascii="Times New Roman" w:eastAsia="宋体" w:hAnsi="Times New Roman" w:cs="Times New Roman"/>
          <w:kern w:val="0"/>
          <w:sz w:val="24"/>
          <w:szCs w:val="24"/>
        </w:rPr>
        <w:fldChar w:fldCharType="separate"/>
      </w:r>
      <w:r w:rsidR="00CB1E41" w:rsidRPr="00CB1E41">
        <w:rPr>
          <w:rFonts w:hint="eastAsia"/>
        </w:rPr>
        <w:t>1.</w:t>
      </w:r>
      <w:r w:rsidR="00CB1E41" w:rsidRPr="00CB1E41">
        <w:rPr>
          <w:rFonts w:hint="eastAsia"/>
        </w:rPr>
        <w:tab/>
        <w:t>He, S.</w:t>
      </w:r>
      <w:r w:rsidR="00CB1E41" w:rsidRPr="00CB1E41">
        <w:rPr>
          <w:rFonts w:hint="eastAsia"/>
          <w:i/>
        </w:rPr>
        <w:t>, et al.</w:t>
      </w:r>
      <w:r w:rsidR="00CB1E41" w:rsidRPr="00CB1E41">
        <w:rPr>
          <w:rFonts w:hint="eastAsia"/>
        </w:rPr>
        <w:t xml:space="preserve"> Thermally Activated Delayed Near‐Infrared Photoluminescence from Functionalized Lead‐Free Nanocrystals. </w:t>
      </w:r>
      <w:r w:rsidR="00CB1E41" w:rsidRPr="00CB1E41">
        <w:rPr>
          <w:rFonts w:hint="eastAsia"/>
          <w:i/>
        </w:rPr>
        <w:t xml:space="preserve">Angew. Chem., Int. Ed. </w:t>
      </w:r>
      <w:r w:rsidR="00CB1E41" w:rsidRPr="00CB1E41">
        <w:rPr>
          <w:rFonts w:hint="eastAsia"/>
          <w:b/>
        </w:rPr>
        <w:t>135</w:t>
      </w:r>
      <w:r w:rsidR="00CB1E41" w:rsidRPr="00CB1E41">
        <w:rPr>
          <w:rFonts w:hint="eastAsia"/>
        </w:rPr>
        <w:t>, e202217287 (2023).</w:t>
      </w:r>
    </w:p>
    <w:p w14:paraId="47BF58AE" w14:textId="77777777" w:rsidR="00CB1E41" w:rsidRPr="00CB1E41" w:rsidRDefault="00CB1E41" w:rsidP="00CB1E41">
      <w:pPr>
        <w:pStyle w:val="EndNoteBibliography"/>
        <w:ind w:left="720" w:hanging="720"/>
        <w:rPr>
          <w:rFonts w:hint="eastAsia"/>
        </w:rPr>
      </w:pPr>
      <w:r w:rsidRPr="00CB1E41">
        <w:t>2.</w:t>
      </w:r>
      <w:r w:rsidRPr="00CB1E41">
        <w:tab/>
        <w:t>Wheeler, L.M.</w:t>
      </w:r>
      <w:r w:rsidRPr="00CB1E41">
        <w:rPr>
          <w:i/>
        </w:rPr>
        <w:t>, et al.</w:t>
      </w:r>
      <w:r w:rsidRPr="00CB1E41">
        <w:t xml:space="preserve"> Targeted ligand-exchange chemistry on cesium lead halide perovskite quantum dots for high-efficiency photovoltaics. </w:t>
      </w:r>
      <w:r w:rsidRPr="00CB1E41">
        <w:rPr>
          <w:i/>
        </w:rPr>
        <w:t>J. Am. Chem. Soc.</w:t>
      </w:r>
      <w:r w:rsidRPr="00CB1E41">
        <w:t xml:space="preserve"> </w:t>
      </w:r>
      <w:r w:rsidRPr="00CB1E41">
        <w:rPr>
          <w:b/>
        </w:rPr>
        <w:t>140</w:t>
      </w:r>
      <w:r w:rsidRPr="00CB1E41">
        <w:t>, 10504-10513 (2018).</w:t>
      </w:r>
    </w:p>
    <w:p w14:paraId="7ED48991" w14:textId="77777777" w:rsidR="00CB1E41" w:rsidRPr="00CB1E41" w:rsidRDefault="00CB1E41" w:rsidP="00CB1E41">
      <w:pPr>
        <w:pStyle w:val="EndNoteBibliography"/>
        <w:ind w:left="720" w:hanging="720"/>
        <w:rPr>
          <w:rFonts w:hint="eastAsia"/>
        </w:rPr>
      </w:pPr>
      <w:r w:rsidRPr="00CB1E41">
        <w:t>3.</w:t>
      </w:r>
      <w:r w:rsidRPr="00CB1E41">
        <w:tab/>
        <w:t>Luo, X.</w:t>
      </w:r>
      <w:r w:rsidRPr="00CB1E41">
        <w:rPr>
          <w:i/>
        </w:rPr>
        <w:t>, et al.</w:t>
      </w:r>
      <w:r w:rsidRPr="00CB1E41">
        <w:t xml:space="preserve"> Triplet energy transfer from CsPbBr3 nanocrystals enabled by quantum confinement.</w:t>
      </w:r>
      <w:r w:rsidRPr="00CB1E41">
        <w:rPr>
          <w:i/>
        </w:rPr>
        <w:t xml:space="preserve"> J. Am. Chem. Soc.</w:t>
      </w:r>
      <w:r w:rsidRPr="00CB1E41">
        <w:t xml:space="preserve"> </w:t>
      </w:r>
      <w:r w:rsidRPr="00CB1E41">
        <w:rPr>
          <w:b/>
        </w:rPr>
        <w:t>141</w:t>
      </w:r>
      <w:r w:rsidRPr="00CB1E41">
        <w:t>, 4186-4190 (2019).</w:t>
      </w:r>
    </w:p>
    <w:p w14:paraId="0B602B9F" w14:textId="77777777" w:rsidR="00CB1E41" w:rsidRPr="00CB1E41" w:rsidRDefault="00CB1E41" w:rsidP="00CB1E41">
      <w:pPr>
        <w:pStyle w:val="EndNoteBibliography"/>
        <w:ind w:left="720" w:hanging="720"/>
        <w:rPr>
          <w:rFonts w:hint="eastAsia"/>
        </w:rPr>
      </w:pPr>
      <w:r w:rsidRPr="00CB1E41">
        <w:t>4.</w:t>
      </w:r>
      <w:r w:rsidRPr="00CB1E41">
        <w:tab/>
        <w:t>Wu, K.</w:t>
      </w:r>
      <w:r w:rsidRPr="00CB1E41">
        <w:rPr>
          <w:i/>
        </w:rPr>
        <w:t>, et al.</w:t>
      </w:r>
      <w:r w:rsidRPr="00CB1E41">
        <w:t xml:space="preserve"> Ultrafast interfacial electron and hole transfer from CsPbBr3 perovskite </w:t>
      </w:r>
      <w:r w:rsidRPr="00CB1E41">
        <w:lastRenderedPageBreak/>
        <w:t xml:space="preserve">quantum dots. </w:t>
      </w:r>
      <w:r w:rsidRPr="00CB1E41">
        <w:rPr>
          <w:i/>
        </w:rPr>
        <w:t>J. Am. Chem. Soc.</w:t>
      </w:r>
      <w:r w:rsidRPr="00CB1E41">
        <w:t xml:space="preserve"> </w:t>
      </w:r>
      <w:r w:rsidRPr="00CB1E41">
        <w:rPr>
          <w:b/>
        </w:rPr>
        <w:t>137</w:t>
      </w:r>
      <w:r w:rsidRPr="00CB1E41">
        <w:t>, 12792-12795 (2015).</w:t>
      </w:r>
    </w:p>
    <w:p w14:paraId="257271D7" w14:textId="77777777" w:rsidR="00CB1E41" w:rsidRPr="00CB1E41" w:rsidRDefault="00CB1E41" w:rsidP="00CB1E41">
      <w:pPr>
        <w:pStyle w:val="EndNoteBibliography"/>
        <w:ind w:left="720" w:hanging="720"/>
        <w:rPr>
          <w:rFonts w:hint="eastAsia"/>
        </w:rPr>
      </w:pPr>
      <w:r w:rsidRPr="00CB1E41">
        <w:t>5.</w:t>
      </w:r>
      <w:r w:rsidRPr="00CB1E41">
        <w:tab/>
        <w:t>Li, X.</w:t>
      </w:r>
      <w:r w:rsidRPr="00CB1E41">
        <w:rPr>
          <w:i/>
        </w:rPr>
        <w:t>, et al.</w:t>
      </w:r>
      <w:r w:rsidRPr="00CB1E41">
        <w:t xml:space="preserve"> Low-Loss, High-Transparency Luminescent Solar Concentrators with a Bioinspired Self-Cleaning Surface. </w:t>
      </w:r>
      <w:r w:rsidRPr="00CB1E41">
        <w:rPr>
          <w:i/>
        </w:rPr>
        <w:t>J. Phys. Chem. Lett.</w:t>
      </w:r>
      <w:r w:rsidRPr="00CB1E41">
        <w:t xml:space="preserve"> </w:t>
      </w:r>
      <w:r w:rsidRPr="00CB1E41">
        <w:rPr>
          <w:b/>
        </w:rPr>
        <w:t>13</w:t>
      </w:r>
      <w:r w:rsidRPr="00CB1E41">
        <w:t>, 9177-9185 (2022).</w:t>
      </w:r>
    </w:p>
    <w:p w14:paraId="5A560A03" w14:textId="77777777" w:rsidR="00CB1E41" w:rsidRPr="00CB1E41" w:rsidRDefault="00CB1E41" w:rsidP="00CB1E41">
      <w:pPr>
        <w:pStyle w:val="EndNoteBibliography"/>
        <w:ind w:left="720" w:hanging="720"/>
        <w:rPr>
          <w:rFonts w:hint="eastAsia"/>
        </w:rPr>
      </w:pPr>
      <w:r w:rsidRPr="00CB1E41">
        <w:t>6.</w:t>
      </w:r>
      <w:r w:rsidRPr="00CB1E41">
        <w:tab/>
        <w:t xml:space="preserve">Wu, K.F., Li, H.B. &amp; Klimov, V.I. Tandem luminescent solar concentrators based on engineered quantum dots. </w:t>
      </w:r>
      <w:r w:rsidRPr="00CB1E41">
        <w:rPr>
          <w:i/>
        </w:rPr>
        <w:t>Nature Photon.</w:t>
      </w:r>
      <w:r w:rsidRPr="00CB1E41">
        <w:t xml:space="preserve"> </w:t>
      </w:r>
      <w:r w:rsidRPr="00CB1E41">
        <w:rPr>
          <w:b/>
        </w:rPr>
        <w:t>12</w:t>
      </w:r>
      <w:r w:rsidRPr="00CB1E41">
        <w:t>, 105-+ (2018).</w:t>
      </w:r>
    </w:p>
    <w:p w14:paraId="11F8EACD" w14:textId="77777777" w:rsidR="00CB1E41" w:rsidRPr="00CB1E41" w:rsidRDefault="00CB1E41" w:rsidP="00CB1E41">
      <w:pPr>
        <w:pStyle w:val="EndNoteBibliography"/>
        <w:ind w:left="720" w:hanging="720"/>
        <w:rPr>
          <w:rFonts w:hint="eastAsia"/>
        </w:rPr>
      </w:pPr>
      <w:r w:rsidRPr="00CB1E41">
        <w:t>7.</w:t>
      </w:r>
      <w:r w:rsidRPr="00CB1E41">
        <w:tab/>
        <w:t>Meinardi, F.</w:t>
      </w:r>
      <w:r w:rsidRPr="00CB1E41">
        <w:rPr>
          <w:i/>
        </w:rPr>
        <w:t>, et al.</w:t>
      </w:r>
      <w:r w:rsidRPr="00CB1E41">
        <w:t xml:space="preserve"> Highly efficient luminescent solar concentrators based on earth-abundant indirect-bandgap silicon quantum dots. </w:t>
      </w:r>
      <w:r w:rsidRPr="00CB1E41">
        <w:rPr>
          <w:i/>
        </w:rPr>
        <w:t>Nature Photon.</w:t>
      </w:r>
      <w:r w:rsidRPr="00CB1E41">
        <w:t xml:space="preserve"> </w:t>
      </w:r>
      <w:r w:rsidRPr="00CB1E41">
        <w:rPr>
          <w:b/>
        </w:rPr>
        <w:t>11</w:t>
      </w:r>
      <w:r w:rsidRPr="00CB1E41">
        <w:t>, 177-185 (2017).</w:t>
      </w:r>
    </w:p>
    <w:p w14:paraId="5A81E5DD" w14:textId="77777777" w:rsidR="00CB1E41" w:rsidRPr="00CB1E41" w:rsidRDefault="00CB1E41" w:rsidP="00CB1E41">
      <w:pPr>
        <w:pStyle w:val="EndNoteBibliography"/>
        <w:ind w:left="720" w:hanging="720"/>
        <w:rPr>
          <w:rFonts w:hint="eastAsia"/>
        </w:rPr>
      </w:pPr>
      <w:r w:rsidRPr="00CB1E41">
        <w:rPr>
          <w:rFonts w:hint="eastAsia"/>
        </w:rPr>
        <w:t>8.</w:t>
      </w:r>
      <w:r w:rsidRPr="00CB1E41">
        <w:rPr>
          <w:rFonts w:hint="eastAsia"/>
        </w:rPr>
        <w:tab/>
        <w:t xml:space="preserve">Zhao, Y., Meek, G.A., Levine, B.G. &amp; Lunt, R.R. Near‐infrared harvesting transparent luminescent solar concentrators. </w:t>
      </w:r>
      <w:r w:rsidRPr="00CB1E41">
        <w:rPr>
          <w:rFonts w:hint="eastAsia"/>
          <w:i/>
        </w:rPr>
        <w:t>Adv. Opt. Mater.</w:t>
      </w:r>
      <w:r w:rsidRPr="00CB1E41">
        <w:rPr>
          <w:rFonts w:hint="eastAsia"/>
        </w:rPr>
        <w:t xml:space="preserve"> </w:t>
      </w:r>
      <w:r w:rsidRPr="00CB1E41">
        <w:rPr>
          <w:rFonts w:hint="eastAsia"/>
          <w:b/>
        </w:rPr>
        <w:t>2</w:t>
      </w:r>
      <w:r w:rsidRPr="00CB1E41">
        <w:rPr>
          <w:rFonts w:hint="eastAsia"/>
        </w:rPr>
        <w:t>, 606-611 (2014)</w:t>
      </w:r>
      <w:r w:rsidRPr="00CB1E41">
        <w:t>.</w:t>
      </w:r>
    </w:p>
    <w:p w14:paraId="1EA5622B" w14:textId="77777777" w:rsidR="00CB1E41" w:rsidRPr="00CB1E41" w:rsidRDefault="00CB1E41" w:rsidP="00CB1E41">
      <w:pPr>
        <w:pStyle w:val="EndNoteBibliography"/>
        <w:ind w:left="720" w:hanging="720"/>
        <w:rPr>
          <w:rFonts w:hint="eastAsia"/>
        </w:rPr>
      </w:pPr>
      <w:r w:rsidRPr="00CB1E41">
        <w:t>9.</w:t>
      </w:r>
      <w:r w:rsidRPr="00CB1E41">
        <w:tab/>
        <w:t xml:space="preserve">Currie, M.J., Mapel, J.K., Heidel, T.D., Goffri, S. &amp; Baldo, M.A. High-efficiency organic solar concentrators for photovoltaics. </w:t>
      </w:r>
      <w:r w:rsidRPr="00CB1E41">
        <w:rPr>
          <w:i/>
        </w:rPr>
        <w:t>Science</w:t>
      </w:r>
      <w:r w:rsidRPr="00CB1E41">
        <w:t xml:space="preserve"> </w:t>
      </w:r>
      <w:r w:rsidRPr="00CB1E41">
        <w:rPr>
          <w:b/>
        </w:rPr>
        <w:t>321</w:t>
      </w:r>
      <w:r w:rsidRPr="00CB1E41">
        <w:t>, 226-228 (2008).</w:t>
      </w:r>
    </w:p>
    <w:p w14:paraId="3EBE9931" w14:textId="77777777" w:rsidR="00CB1E41" w:rsidRPr="00CB1E41" w:rsidRDefault="00CB1E41" w:rsidP="00CB1E41">
      <w:pPr>
        <w:pStyle w:val="EndNoteBibliography"/>
        <w:ind w:left="720" w:hanging="720"/>
        <w:rPr>
          <w:rFonts w:hint="eastAsia"/>
        </w:rPr>
      </w:pPr>
      <w:r w:rsidRPr="00CB1E41">
        <w:t>10.</w:t>
      </w:r>
      <w:r w:rsidRPr="00CB1E41">
        <w:tab/>
        <w:t>Zhou, Y.</w:t>
      </w:r>
      <w:r w:rsidRPr="00CB1E41">
        <w:rPr>
          <w:i/>
        </w:rPr>
        <w:t>, et al.</w:t>
      </w:r>
      <w:r w:rsidRPr="00CB1E41">
        <w:t xml:space="preserve"> Near infrared, highly efficient luminescent solar concentrators. </w:t>
      </w:r>
      <w:r w:rsidRPr="00CB1E41">
        <w:rPr>
          <w:i/>
        </w:rPr>
        <w:t>Adv. Energy Mater.</w:t>
      </w:r>
      <w:r w:rsidRPr="00CB1E41">
        <w:t xml:space="preserve"> </w:t>
      </w:r>
      <w:r w:rsidRPr="00CB1E41">
        <w:rPr>
          <w:b/>
        </w:rPr>
        <w:t>6</w:t>
      </w:r>
      <w:r w:rsidRPr="00CB1E41">
        <w:t>, 1501913 (2016).</w:t>
      </w:r>
    </w:p>
    <w:p w14:paraId="12F1CC87" w14:textId="77777777" w:rsidR="00CB1E41" w:rsidRPr="00CB1E41" w:rsidRDefault="00CB1E41" w:rsidP="00CB1E41">
      <w:pPr>
        <w:pStyle w:val="EndNoteBibliography"/>
        <w:ind w:left="720" w:hanging="720"/>
        <w:rPr>
          <w:rFonts w:hint="eastAsia"/>
        </w:rPr>
      </w:pPr>
      <w:r w:rsidRPr="00CB1E41">
        <w:t>11.</w:t>
      </w:r>
      <w:r w:rsidRPr="00CB1E41">
        <w:tab/>
        <w:t>Zhao, H.</w:t>
      </w:r>
      <w:r w:rsidRPr="00CB1E41">
        <w:rPr>
          <w:i/>
        </w:rPr>
        <w:t>, et al.</w:t>
      </w:r>
      <w:r w:rsidRPr="00CB1E41">
        <w:t xml:space="preserve"> Gram-scale synthesis of carbon quantum dots with a large Stokes shift for the fabrication of eco-friendly and high-efficiency luminescent solar concentrators. </w:t>
      </w:r>
      <w:r w:rsidRPr="00CB1E41">
        <w:rPr>
          <w:i/>
        </w:rPr>
        <w:t>Energy Environ. Sci.</w:t>
      </w:r>
      <w:r w:rsidRPr="00CB1E41">
        <w:t xml:space="preserve"> </w:t>
      </w:r>
      <w:r w:rsidRPr="00CB1E41">
        <w:rPr>
          <w:b/>
        </w:rPr>
        <w:t>14</w:t>
      </w:r>
      <w:r w:rsidRPr="00CB1E41">
        <w:t>, 396-406 (2021).</w:t>
      </w:r>
    </w:p>
    <w:p w14:paraId="27C535C7" w14:textId="77777777" w:rsidR="00CB1E41" w:rsidRPr="00CB1E41" w:rsidRDefault="00CB1E41" w:rsidP="00CB1E41">
      <w:pPr>
        <w:pStyle w:val="EndNoteBibliography"/>
        <w:ind w:left="720" w:hanging="720"/>
        <w:rPr>
          <w:rFonts w:hint="eastAsia"/>
        </w:rPr>
      </w:pPr>
      <w:r w:rsidRPr="00CB1E41">
        <w:t>12.</w:t>
      </w:r>
      <w:r w:rsidRPr="00CB1E41">
        <w:tab/>
        <w:t>Meinardi, F.</w:t>
      </w:r>
      <w:r w:rsidRPr="00CB1E41">
        <w:rPr>
          <w:i/>
        </w:rPr>
        <w:t>, et al.</w:t>
      </w:r>
      <w:r w:rsidRPr="00CB1E41">
        <w:t xml:space="preserve"> Large-area luminescent solar concentrators based on ‘Stokes-shift-engineered’nanocrystals in a mass-polymerized PMMA matrix. </w:t>
      </w:r>
      <w:r w:rsidRPr="00CB1E41">
        <w:rPr>
          <w:i/>
        </w:rPr>
        <w:t>Nature Photon.</w:t>
      </w:r>
      <w:r w:rsidRPr="00CB1E41">
        <w:t xml:space="preserve"> </w:t>
      </w:r>
      <w:r w:rsidRPr="00CB1E41">
        <w:rPr>
          <w:b/>
        </w:rPr>
        <w:t>8</w:t>
      </w:r>
      <w:r w:rsidRPr="00CB1E41">
        <w:t>, 392-399 (2014).</w:t>
      </w:r>
    </w:p>
    <w:p w14:paraId="7A42063D" w14:textId="73308758" w:rsidR="009235A6" w:rsidRPr="00BE0EC2" w:rsidRDefault="004F314E" w:rsidP="00F24D97">
      <w:pPr>
        <w:widowControl/>
        <w:spacing w:afterLines="50" w:after="156" w:line="360" w:lineRule="auto"/>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fldChar w:fldCharType="end"/>
      </w:r>
    </w:p>
    <w:sectPr w:rsidR="009235A6" w:rsidRPr="00BE0EC2">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1754B" w14:textId="77777777" w:rsidR="00672EDB" w:rsidRDefault="00672EDB" w:rsidP="001B112D">
      <w:pPr>
        <w:rPr>
          <w:rFonts w:hint="eastAsia"/>
        </w:rPr>
      </w:pPr>
      <w:r>
        <w:separator/>
      </w:r>
    </w:p>
  </w:endnote>
  <w:endnote w:type="continuationSeparator" w:id="0">
    <w:p w14:paraId="6AE8D611" w14:textId="77777777" w:rsidR="00672EDB" w:rsidRDefault="00672EDB" w:rsidP="001B112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no Pro">
    <w:altName w:val="Times New Roman"/>
    <w:panose1 w:val="00000000000000000000"/>
    <w:charset w:val="00"/>
    <w:family w:val="roman"/>
    <w:notTrueType/>
    <w:pitch w:val="variable"/>
    <w:sig w:usb0="60000287" w:usb1="00000001"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5683443"/>
      <w:docPartObj>
        <w:docPartGallery w:val="Page Numbers (Bottom of Page)"/>
        <w:docPartUnique/>
      </w:docPartObj>
    </w:sdtPr>
    <w:sdtContent>
      <w:p w14:paraId="092BC85F" w14:textId="0F42E997" w:rsidR="00C72986" w:rsidRDefault="00C72986">
        <w:pPr>
          <w:pStyle w:val="a5"/>
          <w:jc w:val="center"/>
          <w:rPr>
            <w:rFonts w:hint="eastAsia"/>
          </w:rPr>
        </w:pPr>
        <w:r>
          <w:fldChar w:fldCharType="begin"/>
        </w:r>
        <w:r>
          <w:instrText>PAGE   \* MERGEFORMAT</w:instrText>
        </w:r>
        <w:r>
          <w:fldChar w:fldCharType="separate"/>
        </w:r>
        <w:r>
          <w:rPr>
            <w:lang w:val="zh-CN"/>
          </w:rPr>
          <w:t>2</w:t>
        </w:r>
        <w:r>
          <w:fldChar w:fldCharType="end"/>
        </w:r>
      </w:p>
    </w:sdtContent>
  </w:sdt>
  <w:p w14:paraId="7574A0CF" w14:textId="77777777" w:rsidR="00C72986" w:rsidRDefault="00C72986">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3F3F6" w14:textId="77777777" w:rsidR="00672EDB" w:rsidRDefault="00672EDB" w:rsidP="001B112D">
      <w:pPr>
        <w:rPr>
          <w:rFonts w:hint="eastAsia"/>
        </w:rPr>
      </w:pPr>
      <w:r>
        <w:separator/>
      </w:r>
    </w:p>
  </w:footnote>
  <w:footnote w:type="continuationSeparator" w:id="0">
    <w:p w14:paraId="3EB7F528" w14:textId="77777777" w:rsidR="00672EDB" w:rsidRDefault="00672EDB" w:rsidP="001B112D">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D0D0F"/>
    <w:multiLevelType w:val="hybridMultilevel"/>
    <w:tmpl w:val="049E58E8"/>
    <w:lvl w:ilvl="0" w:tplc="467A2F96">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4DE87D18"/>
    <w:multiLevelType w:val="hybridMultilevel"/>
    <w:tmpl w:val="F3C6731C"/>
    <w:lvl w:ilvl="0" w:tplc="595CB3FA">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86822236">
    <w:abstractNumId w:val="1"/>
  </w:num>
  <w:num w:numId="2" w16cid:durableId="290405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zrwd5rwe0rzmere985x2z6e9p5wtrw2awt&quot;&gt;My EndNote Library-Converted&lt;record-ids&gt;&lt;item&gt;12&lt;/item&gt;&lt;item&gt;19&lt;/item&gt;&lt;item&gt;665&lt;/item&gt;&lt;item&gt;670&lt;/item&gt;&lt;item&gt;692&lt;/item&gt;&lt;item&gt;783&lt;/item&gt;&lt;item&gt;791&lt;/item&gt;&lt;item&gt;794&lt;/item&gt;&lt;item&gt;795&lt;/item&gt;&lt;item&gt;859&lt;/item&gt;&lt;item&gt;860&lt;/item&gt;&lt;item&gt;902&lt;/item&gt;&lt;/record-ids&gt;&lt;/item&gt;&lt;/Libraries&gt;"/>
  </w:docVars>
  <w:rsids>
    <w:rsidRoot w:val="00172C5E"/>
    <w:rsid w:val="0002697F"/>
    <w:rsid w:val="000348CC"/>
    <w:rsid w:val="000365CE"/>
    <w:rsid w:val="00040F6C"/>
    <w:rsid w:val="000429BB"/>
    <w:rsid w:val="00043449"/>
    <w:rsid w:val="0004447F"/>
    <w:rsid w:val="00061BEB"/>
    <w:rsid w:val="00073D48"/>
    <w:rsid w:val="00081A07"/>
    <w:rsid w:val="0009655D"/>
    <w:rsid w:val="000A1667"/>
    <w:rsid w:val="000B76DA"/>
    <w:rsid w:val="000D121F"/>
    <w:rsid w:val="000D1C2F"/>
    <w:rsid w:val="000D68CC"/>
    <w:rsid w:val="000D7BFB"/>
    <w:rsid w:val="000F08F4"/>
    <w:rsid w:val="001040D8"/>
    <w:rsid w:val="00111CB9"/>
    <w:rsid w:val="00114279"/>
    <w:rsid w:val="001142D3"/>
    <w:rsid w:val="0017111C"/>
    <w:rsid w:val="0017223B"/>
    <w:rsid w:val="00172C5E"/>
    <w:rsid w:val="00172F23"/>
    <w:rsid w:val="001900A5"/>
    <w:rsid w:val="0019635C"/>
    <w:rsid w:val="001A25E3"/>
    <w:rsid w:val="001B112D"/>
    <w:rsid w:val="001D0297"/>
    <w:rsid w:val="001D1EDF"/>
    <w:rsid w:val="001D5741"/>
    <w:rsid w:val="001F0C13"/>
    <w:rsid w:val="001F31EA"/>
    <w:rsid w:val="001F622A"/>
    <w:rsid w:val="00202446"/>
    <w:rsid w:val="0025141F"/>
    <w:rsid w:val="00266A91"/>
    <w:rsid w:val="002757CA"/>
    <w:rsid w:val="002929BD"/>
    <w:rsid w:val="002938D2"/>
    <w:rsid w:val="002A3221"/>
    <w:rsid w:val="002D1A55"/>
    <w:rsid w:val="002E7A5C"/>
    <w:rsid w:val="00317A43"/>
    <w:rsid w:val="00334258"/>
    <w:rsid w:val="00334B04"/>
    <w:rsid w:val="0033717A"/>
    <w:rsid w:val="00346176"/>
    <w:rsid w:val="003531E0"/>
    <w:rsid w:val="00356F2F"/>
    <w:rsid w:val="00376649"/>
    <w:rsid w:val="003A2283"/>
    <w:rsid w:val="003B0E6F"/>
    <w:rsid w:val="003D1931"/>
    <w:rsid w:val="003D5594"/>
    <w:rsid w:val="003E7A20"/>
    <w:rsid w:val="003F2C22"/>
    <w:rsid w:val="003F72F1"/>
    <w:rsid w:val="00407861"/>
    <w:rsid w:val="00424553"/>
    <w:rsid w:val="004253D9"/>
    <w:rsid w:val="00451624"/>
    <w:rsid w:val="004602E9"/>
    <w:rsid w:val="004A2387"/>
    <w:rsid w:val="004C42B7"/>
    <w:rsid w:val="004F314E"/>
    <w:rsid w:val="00506FA4"/>
    <w:rsid w:val="005076AA"/>
    <w:rsid w:val="00527632"/>
    <w:rsid w:val="00537C13"/>
    <w:rsid w:val="00540382"/>
    <w:rsid w:val="00547E3F"/>
    <w:rsid w:val="00551CCA"/>
    <w:rsid w:val="00560332"/>
    <w:rsid w:val="00566F4E"/>
    <w:rsid w:val="00576263"/>
    <w:rsid w:val="005B14B5"/>
    <w:rsid w:val="00610791"/>
    <w:rsid w:val="006305C9"/>
    <w:rsid w:val="00662F7D"/>
    <w:rsid w:val="006644C2"/>
    <w:rsid w:val="006706DA"/>
    <w:rsid w:val="00672EDB"/>
    <w:rsid w:val="00683BFD"/>
    <w:rsid w:val="006A3054"/>
    <w:rsid w:val="006B255C"/>
    <w:rsid w:val="006F4269"/>
    <w:rsid w:val="00702053"/>
    <w:rsid w:val="00710FFF"/>
    <w:rsid w:val="0071486B"/>
    <w:rsid w:val="0072095A"/>
    <w:rsid w:val="00744C31"/>
    <w:rsid w:val="007A2277"/>
    <w:rsid w:val="007E08B2"/>
    <w:rsid w:val="007E1327"/>
    <w:rsid w:val="007F089F"/>
    <w:rsid w:val="007F295B"/>
    <w:rsid w:val="00816B25"/>
    <w:rsid w:val="008173C7"/>
    <w:rsid w:val="008271A3"/>
    <w:rsid w:val="00832DF6"/>
    <w:rsid w:val="008560F5"/>
    <w:rsid w:val="00861BC6"/>
    <w:rsid w:val="00862451"/>
    <w:rsid w:val="008668C8"/>
    <w:rsid w:val="00883A9D"/>
    <w:rsid w:val="00896954"/>
    <w:rsid w:val="008B3239"/>
    <w:rsid w:val="008D094B"/>
    <w:rsid w:val="008F4E5A"/>
    <w:rsid w:val="0090043C"/>
    <w:rsid w:val="0091347A"/>
    <w:rsid w:val="00922478"/>
    <w:rsid w:val="009235A6"/>
    <w:rsid w:val="009674FF"/>
    <w:rsid w:val="0097378F"/>
    <w:rsid w:val="00976FA4"/>
    <w:rsid w:val="009A3039"/>
    <w:rsid w:val="009A5801"/>
    <w:rsid w:val="009C096A"/>
    <w:rsid w:val="009C53D9"/>
    <w:rsid w:val="009C61C5"/>
    <w:rsid w:val="009D7176"/>
    <w:rsid w:val="009E690E"/>
    <w:rsid w:val="009F2231"/>
    <w:rsid w:val="009F32CB"/>
    <w:rsid w:val="009F6B4D"/>
    <w:rsid w:val="00A20513"/>
    <w:rsid w:val="00A24BA7"/>
    <w:rsid w:val="00A55171"/>
    <w:rsid w:val="00A55649"/>
    <w:rsid w:val="00A60D9D"/>
    <w:rsid w:val="00A61ABA"/>
    <w:rsid w:val="00AD4E55"/>
    <w:rsid w:val="00AD5995"/>
    <w:rsid w:val="00AF142A"/>
    <w:rsid w:val="00AF1737"/>
    <w:rsid w:val="00B373FF"/>
    <w:rsid w:val="00B47B91"/>
    <w:rsid w:val="00B62947"/>
    <w:rsid w:val="00B667A5"/>
    <w:rsid w:val="00B66A10"/>
    <w:rsid w:val="00BA5E98"/>
    <w:rsid w:val="00BC4EF2"/>
    <w:rsid w:val="00BE0EC2"/>
    <w:rsid w:val="00C145F9"/>
    <w:rsid w:val="00C14D51"/>
    <w:rsid w:val="00C21CBB"/>
    <w:rsid w:val="00C33A9C"/>
    <w:rsid w:val="00C4659B"/>
    <w:rsid w:val="00C5576B"/>
    <w:rsid w:val="00C613A1"/>
    <w:rsid w:val="00C66217"/>
    <w:rsid w:val="00C66339"/>
    <w:rsid w:val="00C67D36"/>
    <w:rsid w:val="00C72986"/>
    <w:rsid w:val="00C729F3"/>
    <w:rsid w:val="00C75864"/>
    <w:rsid w:val="00C83804"/>
    <w:rsid w:val="00CB1E41"/>
    <w:rsid w:val="00CD1823"/>
    <w:rsid w:val="00CE0883"/>
    <w:rsid w:val="00CF3540"/>
    <w:rsid w:val="00CF6246"/>
    <w:rsid w:val="00D05D3B"/>
    <w:rsid w:val="00D27399"/>
    <w:rsid w:val="00D53949"/>
    <w:rsid w:val="00D54210"/>
    <w:rsid w:val="00D72E64"/>
    <w:rsid w:val="00D91FA8"/>
    <w:rsid w:val="00DA01AF"/>
    <w:rsid w:val="00DA7940"/>
    <w:rsid w:val="00DB4BDC"/>
    <w:rsid w:val="00DB63A3"/>
    <w:rsid w:val="00DC1FB9"/>
    <w:rsid w:val="00DD2570"/>
    <w:rsid w:val="00E02084"/>
    <w:rsid w:val="00E025FE"/>
    <w:rsid w:val="00E04B7A"/>
    <w:rsid w:val="00E16E3F"/>
    <w:rsid w:val="00E24E2D"/>
    <w:rsid w:val="00E47DE5"/>
    <w:rsid w:val="00E50FF6"/>
    <w:rsid w:val="00E775B5"/>
    <w:rsid w:val="00E8326E"/>
    <w:rsid w:val="00EB0E4C"/>
    <w:rsid w:val="00ED26B1"/>
    <w:rsid w:val="00ED698A"/>
    <w:rsid w:val="00EE02AA"/>
    <w:rsid w:val="00EF1114"/>
    <w:rsid w:val="00EF5A1E"/>
    <w:rsid w:val="00F07CE4"/>
    <w:rsid w:val="00F10E16"/>
    <w:rsid w:val="00F12798"/>
    <w:rsid w:val="00F12C36"/>
    <w:rsid w:val="00F13583"/>
    <w:rsid w:val="00F24D97"/>
    <w:rsid w:val="00F5085E"/>
    <w:rsid w:val="00F57D9C"/>
    <w:rsid w:val="00F67B1E"/>
    <w:rsid w:val="00F83FE2"/>
    <w:rsid w:val="00F867EE"/>
    <w:rsid w:val="00F86E6F"/>
    <w:rsid w:val="00FB4E49"/>
    <w:rsid w:val="00FD5C38"/>
    <w:rsid w:val="00FE5D3E"/>
    <w:rsid w:val="00FE7EDC"/>
    <w:rsid w:val="00FF26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6C6B7"/>
  <w15:chartTrackingRefBased/>
  <w15:docId w15:val="{415F533B-6204-4DC5-B741-FBECF5A49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112D"/>
    <w:pPr>
      <w:tabs>
        <w:tab w:val="center" w:pos="4153"/>
        <w:tab w:val="right" w:pos="8306"/>
      </w:tabs>
      <w:snapToGrid w:val="0"/>
      <w:jc w:val="center"/>
    </w:pPr>
    <w:rPr>
      <w:sz w:val="18"/>
      <w:szCs w:val="18"/>
    </w:rPr>
  </w:style>
  <w:style w:type="character" w:customStyle="1" w:styleId="a4">
    <w:name w:val="页眉 字符"/>
    <w:basedOn w:val="a0"/>
    <w:link w:val="a3"/>
    <w:uiPriority w:val="99"/>
    <w:rsid w:val="001B112D"/>
    <w:rPr>
      <w:sz w:val="18"/>
      <w:szCs w:val="18"/>
    </w:rPr>
  </w:style>
  <w:style w:type="paragraph" w:styleId="a5">
    <w:name w:val="footer"/>
    <w:basedOn w:val="a"/>
    <w:link w:val="a6"/>
    <w:uiPriority w:val="99"/>
    <w:unhideWhenUsed/>
    <w:rsid w:val="001B112D"/>
    <w:pPr>
      <w:tabs>
        <w:tab w:val="center" w:pos="4153"/>
        <w:tab w:val="right" w:pos="8306"/>
      </w:tabs>
      <w:snapToGrid w:val="0"/>
      <w:jc w:val="left"/>
    </w:pPr>
    <w:rPr>
      <w:sz w:val="18"/>
      <w:szCs w:val="18"/>
    </w:rPr>
  </w:style>
  <w:style w:type="character" w:customStyle="1" w:styleId="a6">
    <w:name w:val="页脚 字符"/>
    <w:basedOn w:val="a0"/>
    <w:link w:val="a5"/>
    <w:uiPriority w:val="99"/>
    <w:rsid w:val="001B112D"/>
    <w:rPr>
      <w:sz w:val="18"/>
      <w:szCs w:val="18"/>
    </w:rPr>
  </w:style>
  <w:style w:type="paragraph" w:customStyle="1" w:styleId="Head1">
    <w:name w:val="Head 1"/>
    <w:basedOn w:val="a"/>
    <w:autoRedefine/>
    <w:rsid w:val="001900A5"/>
    <w:pPr>
      <w:widowControl/>
      <w:spacing w:line="360" w:lineRule="auto"/>
    </w:pPr>
    <w:rPr>
      <w:rFonts w:ascii="Times New Roman" w:hAnsi="Times New Roman" w:cs="Times New Roman"/>
      <w:bCs/>
      <w:kern w:val="0"/>
      <w:sz w:val="24"/>
      <w:szCs w:val="24"/>
    </w:rPr>
  </w:style>
  <w:style w:type="paragraph" w:customStyle="1" w:styleId="BBAuthorName">
    <w:name w:val="BB_Author_Name"/>
    <w:basedOn w:val="a"/>
    <w:next w:val="BCAuthorAddress"/>
    <w:qFormat/>
    <w:rsid w:val="00114279"/>
    <w:pPr>
      <w:widowControl/>
      <w:spacing w:after="180"/>
      <w:jc w:val="left"/>
    </w:pPr>
    <w:rPr>
      <w:rFonts w:ascii="Arno Pro" w:hAnsi="Arno Pro" w:cs="Times New Roman"/>
      <w:kern w:val="26"/>
      <w:sz w:val="24"/>
      <w:szCs w:val="20"/>
      <w:lang w:eastAsia="en-US"/>
    </w:rPr>
  </w:style>
  <w:style w:type="paragraph" w:customStyle="1" w:styleId="BCAuthorAddress">
    <w:name w:val="BC_Author_Address"/>
    <w:basedOn w:val="a"/>
    <w:next w:val="BIEmailAddress"/>
    <w:qFormat/>
    <w:rsid w:val="00114279"/>
    <w:pPr>
      <w:widowControl/>
      <w:spacing w:after="60"/>
      <w:jc w:val="left"/>
    </w:pPr>
    <w:rPr>
      <w:rFonts w:ascii="Arno Pro" w:hAnsi="Arno Pro" w:cs="Times New Roman"/>
      <w:kern w:val="22"/>
      <w:sz w:val="20"/>
      <w:szCs w:val="20"/>
      <w:lang w:eastAsia="en-US"/>
    </w:rPr>
  </w:style>
  <w:style w:type="paragraph" w:customStyle="1" w:styleId="BIEmailAddress">
    <w:name w:val="BI_Email_Address"/>
    <w:basedOn w:val="a"/>
    <w:next w:val="a"/>
    <w:qFormat/>
    <w:rsid w:val="00114279"/>
    <w:pPr>
      <w:widowControl/>
      <w:spacing w:after="100"/>
      <w:jc w:val="left"/>
    </w:pPr>
    <w:rPr>
      <w:rFonts w:ascii="Arno Pro" w:hAnsi="Arno Pro" w:cs="Times New Roman"/>
      <w:kern w:val="0"/>
      <w:sz w:val="18"/>
      <w:szCs w:val="20"/>
      <w:lang w:eastAsia="en-US"/>
    </w:rPr>
  </w:style>
  <w:style w:type="paragraph" w:customStyle="1" w:styleId="EndNoteBibliographyTitle">
    <w:name w:val="EndNote Bibliography Title"/>
    <w:basedOn w:val="a"/>
    <w:link w:val="EndNoteBibliographyTitle0"/>
    <w:rsid w:val="004F314E"/>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4F314E"/>
    <w:rPr>
      <w:rFonts w:ascii="等线" w:eastAsia="等线" w:hAnsi="等线"/>
      <w:noProof/>
      <w:sz w:val="20"/>
    </w:rPr>
  </w:style>
  <w:style w:type="paragraph" w:customStyle="1" w:styleId="EndNoteBibliography">
    <w:name w:val="EndNote Bibliography"/>
    <w:basedOn w:val="a"/>
    <w:link w:val="EndNoteBibliography0"/>
    <w:rsid w:val="004F314E"/>
    <w:rPr>
      <w:rFonts w:ascii="等线" w:eastAsia="等线" w:hAnsi="等线"/>
      <w:noProof/>
      <w:sz w:val="20"/>
    </w:rPr>
  </w:style>
  <w:style w:type="character" w:customStyle="1" w:styleId="EndNoteBibliography0">
    <w:name w:val="EndNote Bibliography 字符"/>
    <w:basedOn w:val="a0"/>
    <w:link w:val="EndNoteBibliography"/>
    <w:rsid w:val="004F314E"/>
    <w:rPr>
      <w:rFonts w:ascii="等线" w:eastAsia="等线" w:hAnsi="等线"/>
      <w:noProof/>
      <w:sz w:val="20"/>
    </w:rPr>
  </w:style>
  <w:style w:type="paragraph" w:styleId="a7">
    <w:name w:val="List Paragraph"/>
    <w:basedOn w:val="a"/>
    <w:uiPriority w:val="34"/>
    <w:qFormat/>
    <w:rsid w:val="00F5085E"/>
    <w:pPr>
      <w:ind w:firstLineChars="200" w:firstLine="420"/>
    </w:pPr>
  </w:style>
  <w:style w:type="character" w:styleId="a8">
    <w:name w:val="Placeholder Text"/>
    <w:basedOn w:val="a0"/>
    <w:uiPriority w:val="99"/>
    <w:semiHidden/>
    <w:rsid w:val="00CB1E4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69320">
      <w:bodyDiv w:val="1"/>
      <w:marLeft w:val="0"/>
      <w:marRight w:val="0"/>
      <w:marTop w:val="0"/>
      <w:marBottom w:val="0"/>
      <w:divBdr>
        <w:top w:val="none" w:sz="0" w:space="0" w:color="auto"/>
        <w:left w:val="none" w:sz="0" w:space="0" w:color="auto"/>
        <w:bottom w:val="none" w:sz="0" w:space="0" w:color="auto"/>
        <w:right w:val="none" w:sz="0" w:space="0" w:color="auto"/>
      </w:divBdr>
    </w:div>
    <w:div w:id="173345726">
      <w:bodyDiv w:val="1"/>
      <w:marLeft w:val="0"/>
      <w:marRight w:val="0"/>
      <w:marTop w:val="0"/>
      <w:marBottom w:val="0"/>
      <w:divBdr>
        <w:top w:val="none" w:sz="0" w:space="0" w:color="auto"/>
        <w:left w:val="none" w:sz="0" w:space="0" w:color="auto"/>
        <w:bottom w:val="none" w:sz="0" w:space="0" w:color="auto"/>
        <w:right w:val="none" w:sz="0" w:space="0" w:color="auto"/>
      </w:divBdr>
    </w:div>
    <w:div w:id="180897022">
      <w:bodyDiv w:val="1"/>
      <w:marLeft w:val="0"/>
      <w:marRight w:val="0"/>
      <w:marTop w:val="0"/>
      <w:marBottom w:val="0"/>
      <w:divBdr>
        <w:top w:val="none" w:sz="0" w:space="0" w:color="auto"/>
        <w:left w:val="none" w:sz="0" w:space="0" w:color="auto"/>
        <w:bottom w:val="none" w:sz="0" w:space="0" w:color="auto"/>
        <w:right w:val="none" w:sz="0" w:space="0" w:color="auto"/>
      </w:divBdr>
    </w:div>
    <w:div w:id="285162512">
      <w:bodyDiv w:val="1"/>
      <w:marLeft w:val="0"/>
      <w:marRight w:val="0"/>
      <w:marTop w:val="0"/>
      <w:marBottom w:val="0"/>
      <w:divBdr>
        <w:top w:val="none" w:sz="0" w:space="0" w:color="auto"/>
        <w:left w:val="none" w:sz="0" w:space="0" w:color="auto"/>
        <w:bottom w:val="none" w:sz="0" w:space="0" w:color="auto"/>
        <w:right w:val="none" w:sz="0" w:space="0" w:color="auto"/>
      </w:divBdr>
    </w:div>
    <w:div w:id="1334721286">
      <w:bodyDiv w:val="1"/>
      <w:marLeft w:val="0"/>
      <w:marRight w:val="0"/>
      <w:marTop w:val="0"/>
      <w:marBottom w:val="0"/>
      <w:divBdr>
        <w:top w:val="none" w:sz="0" w:space="0" w:color="auto"/>
        <w:left w:val="none" w:sz="0" w:space="0" w:color="auto"/>
        <w:bottom w:val="none" w:sz="0" w:space="0" w:color="auto"/>
        <w:right w:val="none" w:sz="0" w:space="0" w:color="auto"/>
      </w:divBdr>
    </w:div>
    <w:div w:id="1469590331">
      <w:bodyDiv w:val="1"/>
      <w:marLeft w:val="0"/>
      <w:marRight w:val="0"/>
      <w:marTop w:val="0"/>
      <w:marBottom w:val="0"/>
      <w:divBdr>
        <w:top w:val="none" w:sz="0" w:space="0" w:color="auto"/>
        <w:left w:val="none" w:sz="0" w:space="0" w:color="auto"/>
        <w:bottom w:val="none" w:sz="0" w:space="0" w:color="auto"/>
        <w:right w:val="none" w:sz="0" w:space="0" w:color="auto"/>
      </w:divBdr>
    </w:div>
    <w:div w:id="1496610389">
      <w:bodyDiv w:val="1"/>
      <w:marLeft w:val="0"/>
      <w:marRight w:val="0"/>
      <w:marTop w:val="0"/>
      <w:marBottom w:val="0"/>
      <w:divBdr>
        <w:top w:val="none" w:sz="0" w:space="0" w:color="auto"/>
        <w:left w:val="none" w:sz="0" w:space="0" w:color="auto"/>
        <w:bottom w:val="none" w:sz="0" w:space="0" w:color="auto"/>
        <w:right w:val="none" w:sz="0" w:space="0" w:color="auto"/>
      </w:divBdr>
    </w:div>
    <w:div w:id="1859536862">
      <w:bodyDiv w:val="1"/>
      <w:marLeft w:val="0"/>
      <w:marRight w:val="0"/>
      <w:marTop w:val="0"/>
      <w:marBottom w:val="0"/>
      <w:divBdr>
        <w:top w:val="none" w:sz="0" w:space="0" w:color="auto"/>
        <w:left w:val="none" w:sz="0" w:space="0" w:color="auto"/>
        <w:bottom w:val="none" w:sz="0" w:space="0" w:color="auto"/>
        <w:right w:val="none" w:sz="0" w:space="0" w:color="auto"/>
      </w:divBdr>
    </w:div>
    <w:div w:id="19802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FC649-728F-4912-BCC5-48E1C038B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2329</TotalTime>
  <Pages>16</Pages>
  <Words>3853</Words>
  <Characters>21965</Characters>
  <Application>Microsoft Office Word</Application>
  <DocSecurity>0</DocSecurity>
  <Lines>183</Lines>
  <Paragraphs>51</Paragraphs>
  <ScaleCrop>false</ScaleCrop>
  <Company/>
  <LinksUpToDate>false</LinksUpToDate>
  <CharactersWithSpaces>25767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Huilin XIE</dc:creator>
  <cp:keywords/>
  <dc:description/>
  <cp:lastModifiedBy>heshan</cp:lastModifiedBy>
  <cp:revision>149</cp:revision>
  <dcterms:created xsi:type="dcterms:W3CDTF">2023-02-20T04:41:00Z</dcterms:created>
  <dcterms:modified xsi:type="dcterms:W3CDTF">2025-06-05T04:47:00Z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c6ffe02c18fb0b3b219802f426d2f4ab115c896f32c19d83cd92030a46f4635c</vt:lpwstr>
  </property>
</Properties>
</file>