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FB1A" w14:textId="77777777" w:rsidR="008037FF" w:rsidRPr="00755704" w:rsidRDefault="008037FF" w:rsidP="008037FF">
      <w:pPr>
        <w:pStyle w:val="1"/>
        <w:rPr>
          <w:rFonts w:ascii="Times New Roman" w:hAnsi="Times New Roman" w:cs="Times New Roman"/>
        </w:rPr>
      </w:pPr>
      <w:r w:rsidRPr="00755704">
        <w:rPr>
          <w:rFonts w:ascii="Times New Roman" w:hAnsi="Times New Roman" w:cs="Times New Roman"/>
        </w:rPr>
        <w:t>Table of Contents – THRIVE Study Protocol</w:t>
      </w:r>
    </w:p>
    <w:p w14:paraId="5846E897"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1. General Information</w:t>
      </w:r>
    </w:p>
    <w:p w14:paraId="3355C205"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2. Background and Rationale</w:t>
      </w:r>
    </w:p>
    <w:p w14:paraId="7C01197F"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3. Study Objectives</w:t>
      </w:r>
    </w:p>
    <w:p w14:paraId="513C1B9D"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3.1 Primary Objective</w:t>
      </w:r>
    </w:p>
    <w:p w14:paraId="09FC4741"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3.2 Secondary Objectives</w:t>
      </w:r>
    </w:p>
    <w:p w14:paraId="2E464DB3"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4. Study Design</w:t>
      </w:r>
    </w:p>
    <w:p w14:paraId="5A1F91A2"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4.1 Overview</w:t>
      </w:r>
    </w:p>
    <w:p w14:paraId="0822EA3E"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4.2 Setting and Duration</w:t>
      </w:r>
    </w:p>
    <w:p w14:paraId="3E80FFB3"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4.3 Randomization and Allocation</w:t>
      </w:r>
    </w:p>
    <w:p w14:paraId="75DE5230"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4.4 Blinding</w:t>
      </w:r>
    </w:p>
    <w:p w14:paraId="6D03E54F"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4.5 Flow Diagram</w:t>
      </w:r>
    </w:p>
    <w:p w14:paraId="4980FADD"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5. Eligibility Criteria</w:t>
      </w:r>
    </w:p>
    <w:p w14:paraId="7424D12A"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5.1 Inclusion Criteria</w:t>
      </w:r>
    </w:p>
    <w:p w14:paraId="43793324"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5.2 Exclusion Criteria</w:t>
      </w:r>
    </w:p>
    <w:p w14:paraId="1BABC1B9"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6. Interventions</w:t>
      </w:r>
    </w:p>
    <w:p w14:paraId="16F4CAD5" w14:textId="39AEF063" w:rsidR="006312C9" w:rsidRPr="00755704" w:rsidRDefault="006312C9" w:rsidP="008037FF">
      <w:pPr>
        <w:rPr>
          <w:rFonts w:ascii="Times New Roman" w:hAnsi="Times New Roman" w:cs="Times New Roman"/>
        </w:rPr>
      </w:pPr>
      <w:r w:rsidRPr="00755704">
        <w:rPr>
          <w:rFonts w:ascii="Times New Roman" w:hAnsi="Times New Roman" w:cs="Times New Roman"/>
        </w:rPr>
        <w:t xml:space="preserve">    6.1 Standardized Anesthesia and Gastric Pressure Monitoring</w:t>
      </w:r>
    </w:p>
    <w:p w14:paraId="2733A149" w14:textId="0EC8A2EE"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6.</w:t>
      </w:r>
      <w:r w:rsidR="006312C9" w:rsidRPr="00755704">
        <w:rPr>
          <w:rFonts w:ascii="Times New Roman" w:hAnsi="Times New Roman" w:cs="Times New Roman"/>
        </w:rPr>
        <w:t>2</w:t>
      </w:r>
      <w:r w:rsidRPr="00755704">
        <w:rPr>
          <w:rFonts w:ascii="Times New Roman" w:hAnsi="Times New Roman" w:cs="Times New Roman"/>
        </w:rPr>
        <w:t xml:space="preserve"> Group A: THRIVE </w:t>
      </w:r>
    </w:p>
    <w:p w14:paraId="02BF4783" w14:textId="205DD720"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6.</w:t>
      </w:r>
      <w:r w:rsidR="006312C9" w:rsidRPr="00755704">
        <w:rPr>
          <w:rFonts w:ascii="Times New Roman" w:hAnsi="Times New Roman" w:cs="Times New Roman"/>
        </w:rPr>
        <w:t>3</w:t>
      </w:r>
      <w:r w:rsidRPr="00755704">
        <w:rPr>
          <w:rFonts w:ascii="Times New Roman" w:hAnsi="Times New Roman" w:cs="Times New Roman"/>
        </w:rPr>
        <w:t xml:space="preserve"> Group B: THRIVE +</w:t>
      </w:r>
      <w:r w:rsidR="006312C9" w:rsidRPr="00755704">
        <w:rPr>
          <w:rFonts w:ascii="Times New Roman" w:hAnsi="Times New Roman" w:cs="Times New Roman"/>
        </w:rPr>
        <w:t xml:space="preserve"> MASK</w:t>
      </w:r>
      <w:r w:rsidRPr="00755704">
        <w:rPr>
          <w:rFonts w:ascii="Times New Roman" w:hAnsi="Times New Roman" w:cs="Times New Roman"/>
        </w:rPr>
        <w:t xml:space="preserve"> </w:t>
      </w:r>
    </w:p>
    <w:p w14:paraId="7F2725D5" w14:textId="284F8C5D"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6.</w:t>
      </w:r>
      <w:r w:rsidR="006312C9" w:rsidRPr="00755704">
        <w:rPr>
          <w:rFonts w:ascii="Times New Roman" w:hAnsi="Times New Roman" w:cs="Times New Roman"/>
        </w:rPr>
        <w:t>4</w:t>
      </w:r>
      <w:r w:rsidRPr="00755704">
        <w:rPr>
          <w:rFonts w:ascii="Times New Roman" w:hAnsi="Times New Roman" w:cs="Times New Roman"/>
        </w:rPr>
        <w:t xml:space="preserve"> Group C: Conventional Mask Oxygenation</w:t>
      </w:r>
    </w:p>
    <w:p w14:paraId="7B1637CD"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7. Outcome Measures</w:t>
      </w:r>
    </w:p>
    <w:p w14:paraId="1E67BBD8"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7.1 Primary Outcome</w:t>
      </w:r>
    </w:p>
    <w:p w14:paraId="0C9E176D"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7.2 Secondary Outcomes</w:t>
      </w:r>
    </w:p>
    <w:p w14:paraId="27F56ECA"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7.3 Safety Outcomes</w:t>
      </w:r>
    </w:p>
    <w:p w14:paraId="0DA80C15"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lastRenderedPageBreak/>
        <w:t>8. Sample Size and Statistical Analysis</w:t>
      </w:r>
    </w:p>
    <w:p w14:paraId="02E44D29"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8.1 Sample Size Calculation</w:t>
      </w:r>
    </w:p>
    <w:p w14:paraId="0B70D4F8"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8.2 Statistical Analysis Plan</w:t>
      </w:r>
    </w:p>
    <w:p w14:paraId="02A6F4FB"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9. Adverse Events and Safety Monitoring</w:t>
      </w:r>
    </w:p>
    <w:p w14:paraId="5A110535"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9.1 Definitions of Adverse Events</w:t>
      </w:r>
    </w:p>
    <w:p w14:paraId="5A01B081"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9.2 Monitoring Procedures</w:t>
      </w:r>
    </w:p>
    <w:p w14:paraId="0DDD1E2E"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9.3 Serious Adverse Events (SAEs)</w:t>
      </w:r>
    </w:p>
    <w:p w14:paraId="76DB91F7"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9.4 Safety Oversight</w:t>
      </w:r>
    </w:p>
    <w:p w14:paraId="607BA6F7"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10. Ethical Considerations</w:t>
      </w:r>
    </w:p>
    <w:p w14:paraId="02C143DA"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10.1 Ethics Committee Approval</w:t>
      </w:r>
    </w:p>
    <w:p w14:paraId="4B54A7CF"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10.2 Informed Consent</w:t>
      </w:r>
    </w:p>
    <w:p w14:paraId="09B69116"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10.3 Data Protection and Confidentiality</w:t>
      </w:r>
    </w:p>
    <w:p w14:paraId="3BE8BE27"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10.4 Dissemination of Results</w:t>
      </w:r>
    </w:p>
    <w:p w14:paraId="6AD3AABE"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11. Trial Administration and Quality Control</w:t>
      </w:r>
    </w:p>
    <w:p w14:paraId="554A2D4A"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11.1 Study Team and Responsibilities</w:t>
      </w:r>
    </w:p>
    <w:p w14:paraId="19B849E0"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11.2 Monitoring and Auditing</w:t>
      </w:r>
    </w:p>
    <w:p w14:paraId="4DF6CF9F"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11.3 Data Management</w:t>
      </w:r>
    </w:p>
    <w:p w14:paraId="1087D7EA" w14:textId="77777777" w:rsidR="008037FF" w:rsidRPr="00755704" w:rsidRDefault="008037FF" w:rsidP="008037FF">
      <w:pPr>
        <w:rPr>
          <w:rFonts w:ascii="Times New Roman" w:hAnsi="Times New Roman" w:cs="Times New Roman"/>
        </w:rPr>
      </w:pPr>
      <w:r w:rsidRPr="00755704">
        <w:rPr>
          <w:rFonts w:ascii="Times New Roman" w:hAnsi="Times New Roman" w:cs="Times New Roman"/>
        </w:rPr>
        <w:t xml:space="preserve">    11.4 Study Documentation and Archiving</w:t>
      </w:r>
    </w:p>
    <w:p w14:paraId="7B345180" w14:textId="77777777" w:rsidR="007D2F22" w:rsidRPr="00755704" w:rsidRDefault="007D2F22" w:rsidP="00C11A1A">
      <w:pPr>
        <w:rPr>
          <w:rFonts w:ascii="Times New Roman" w:hAnsi="Times New Roman" w:cs="Times New Roman"/>
          <w:b/>
          <w:bCs/>
        </w:rPr>
      </w:pPr>
    </w:p>
    <w:p w14:paraId="5DA50931" w14:textId="77777777" w:rsidR="008037FF" w:rsidRPr="00755704" w:rsidRDefault="008037FF" w:rsidP="00C11A1A">
      <w:pPr>
        <w:rPr>
          <w:rFonts w:ascii="Times New Roman" w:hAnsi="Times New Roman" w:cs="Times New Roman"/>
          <w:b/>
          <w:bCs/>
        </w:rPr>
      </w:pPr>
    </w:p>
    <w:p w14:paraId="05E90408" w14:textId="77777777" w:rsidR="008037FF" w:rsidRPr="00755704" w:rsidRDefault="008037FF" w:rsidP="00C11A1A">
      <w:pPr>
        <w:rPr>
          <w:rFonts w:ascii="Times New Roman" w:hAnsi="Times New Roman" w:cs="Times New Roman"/>
          <w:b/>
          <w:bCs/>
        </w:rPr>
      </w:pPr>
    </w:p>
    <w:p w14:paraId="2517CB97" w14:textId="77777777" w:rsidR="008037FF" w:rsidRPr="00755704" w:rsidRDefault="008037FF" w:rsidP="00C11A1A">
      <w:pPr>
        <w:rPr>
          <w:rFonts w:ascii="Times New Roman" w:hAnsi="Times New Roman" w:cs="Times New Roman"/>
          <w:b/>
          <w:bCs/>
        </w:rPr>
      </w:pPr>
    </w:p>
    <w:p w14:paraId="5C02A965" w14:textId="77777777" w:rsidR="008037FF" w:rsidRPr="00755704" w:rsidRDefault="008037FF" w:rsidP="00C11A1A">
      <w:pPr>
        <w:rPr>
          <w:rFonts w:ascii="Times New Roman" w:hAnsi="Times New Roman" w:cs="Times New Roman"/>
          <w:b/>
          <w:bCs/>
        </w:rPr>
      </w:pPr>
    </w:p>
    <w:p w14:paraId="66EE7751" w14:textId="77777777" w:rsidR="008037FF" w:rsidRPr="00755704" w:rsidRDefault="008037FF" w:rsidP="00C11A1A">
      <w:pPr>
        <w:rPr>
          <w:rFonts w:ascii="Times New Roman" w:hAnsi="Times New Roman" w:cs="Times New Roman"/>
          <w:b/>
          <w:bCs/>
        </w:rPr>
      </w:pPr>
    </w:p>
    <w:p w14:paraId="569A97A4" w14:textId="77777777" w:rsidR="008037FF" w:rsidRPr="00755704" w:rsidRDefault="008037FF" w:rsidP="00C11A1A">
      <w:pPr>
        <w:rPr>
          <w:rFonts w:ascii="Times New Roman" w:hAnsi="Times New Roman" w:cs="Times New Roman"/>
          <w:b/>
          <w:bCs/>
        </w:rPr>
      </w:pPr>
    </w:p>
    <w:p w14:paraId="03CFE548" w14:textId="77777777" w:rsidR="007D2F22" w:rsidRPr="00755704" w:rsidRDefault="007D2F22" w:rsidP="00C11A1A">
      <w:pPr>
        <w:rPr>
          <w:rFonts w:ascii="Times New Roman" w:hAnsi="Times New Roman" w:cs="Times New Roman"/>
          <w:b/>
          <w:bCs/>
        </w:rPr>
      </w:pPr>
    </w:p>
    <w:p w14:paraId="081E2791" w14:textId="77777777" w:rsidR="00755704" w:rsidRDefault="00755704" w:rsidP="00C11A1A">
      <w:pPr>
        <w:rPr>
          <w:rFonts w:ascii="Times New Roman" w:hAnsi="Times New Roman" w:cs="Times New Roman"/>
          <w:b/>
          <w:bCs/>
        </w:rPr>
      </w:pPr>
    </w:p>
    <w:p w14:paraId="6B796E97" w14:textId="31398E8B" w:rsidR="00C11A1A" w:rsidRPr="0002231A" w:rsidRDefault="00C11A1A" w:rsidP="00C11A1A">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1. General Information</w:t>
      </w:r>
    </w:p>
    <w:p w14:paraId="2C948CB8" w14:textId="39654FC9"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Study Title</w:t>
      </w:r>
      <w:r w:rsidRPr="00755704">
        <w:rPr>
          <w:rFonts w:ascii="Times New Roman" w:hAnsi="Times New Roman" w:cs="Times New Roman"/>
        </w:rPr>
        <w:br/>
      </w:r>
      <w:r w:rsidRPr="00755704">
        <w:rPr>
          <w:rFonts w:ascii="Times New Roman" w:hAnsi="Times New Roman" w:cs="Times New Roman"/>
          <w:i/>
          <w:iCs/>
        </w:rPr>
        <w:t xml:space="preserve">The Impact of </w:t>
      </w:r>
      <w:proofErr w:type="spellStart"/>
      <w:r w:rsidRPr="00755704">
        <w:rPr>
          <w:rFonts w:ascii="Times New Roman" w:hAnsi="Times New Roman" w:cs="Times New Roman"/>
          <w:i/>
          <w:iCs/>
        </w:rPr>
        <w:t>Transnasal</w:t>
      </w:r>
      <w:proofErr w:type="spellEnd"/>
      <w:r w:rsidRPr="00755704">
        <w:rPr>
          <w:rFonts w:ascii="Times New Roman" w:hAnsi="Times New Roman" w:cs="Times New Roman"/>
          <w:i/>
          <w:iCs/>
        </w:rPr>
        <w:t xml:space="preserve"> Humidified Rapid Insufflation Ventilatory Exchange (THRIVE) on Intragastric Pressure During </w:t>
      </w:r>
      <w:proofErr w:type="spellStart"/>
      <w:r w:rsidRPr="00755704">
        <w:rPr>
          <w:rFonts w:ascii="Times New Roman" w:hAnsi="Times New Roman" w:cs="Times New Roman"/>
          <w:i/>
          <w:iCs/>
        </w:rPr>
        <w:t>Anaesthesia</w:t>
      </w:r>
      <w:proofErr w:type="spellEnd"/>
      <w:r w:rsidRPr="00755704">
        <w:rPr>
          <w:rFonts w:ascii="Times New Roman" w:hAnsi="Times New Roman" w:cs="Times New Roman"/>
          <w:i/>
          <w:iCs/>
        </w:rPr>
        <w:t xml:space="preserve"> Induction in Overweight Patients: A Randomized Controlled Trial</w:t>
      </w:r>
    </w:p>
    <w:p w14:paraId="59E73E0B" w14:textId="3B7FBCBF"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 xml:space="preserve">Protocol Version </w:t>
      </w:r>
      <w:r w:rsidRPr="00755704">
        <w:rPr>
          <w:rFonts w:ascii="Times New Roman" w:hAnsi="Times New Roman" w:cs="Times New Roman"/>
        </w:rPr>
        <w:br/>
        <w:t xml:space="preserve">Version 1.0 </w:t>
      </w:r>
    </w:p>
    <w:p w14:paraId="1744059D" w14:textId="09F36AE8"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Principal Investigator</w:t>
      </w:r>
      <w:r w:rsidRPr="00755704">
        <w:rPr>
          <w:rFonts w:ascii="Times New Roman" w:hAnsi="Times New Roman" w:cs="Times New Roman"/>
        </w:rPr>
        <w:br/>
      </w:r>
      <w:r w:rsidR="007C4387" w:rsidRPr="00755704">
        <w:rPr>
          <w:rFonts w:ascii="Times New Roman" w:hAnsi="Times New Roman" w:cs="Times New Roman"/>
        </w:rPr>
        <w:t>Mo Yunchang</w:t>
      </w:r>
    </w:p>
    <w:p w14:paraId="279814CE" w14:textId="51E0176F"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Study Site</w:t>
      </w:r>
      <w:r w:rsidRPr="00755704">
        <w:rPr>
          <w:rFonts w:ascii="Times New Roman" w:hAnsi="Times New Roman" w:cs="Times New Roman"/>
        </w:rPr>
        <w:br/>
        <w:t>Department of Anesthesiology, The First Affiliated Hospital of Wenzhou Medical University, China</w:t>
      </w:r>
    </w:p>
    <w:p w14:paraId="1062E23A" w14:textId="1CEFDBC6"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Study Design</w:t>
      </w:r>
      <w:r w:rsidRPr="00755704">
        <w:rPr>
          <w:rFonts w:ascii="Times New Roman" w:hAnsi="Times New Roman" w:cs="Times New Roman"/>
        </w:rPr>
        <w:br/>
        <w:t>Single-center, prospective, randomized, double-blind, controlled trial</w:t>
      </w:r>
    </w:p>
    <w:p w14:paraId="3C8D982C" w14:textId="3CA5D317"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Trial Duration</w:t>
      </w:r>
      <w:r w:rsidRPr="00755704">
        <w:rPr>
          <w:rFonts w:ascii="Times New Roman" w:hAnsi="Times New Roman" w:cs="Times New Roman"/>
        </w:rPr>
        <w:br/>
        <w:t xml:space="preserve">Estimated from August 2023 to January 2024 </w:t>
      </w:r>
    </w:p>
    <w:p w14:paraId="1F13A64E" w14:textId="1C585D92"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Sample Size</w:t>
      </w:r>
      <w:r w:rsidRPr="00755704">
        <w:rPr>
          <w:rFonts w:ascii="Times New Roman" w:hAnsi="Times New Roman" w:cs="Times New Roman"/>
        </w:rPr>
        <w:br/>
        <w:t>1</w:t>
      </w:r>
      <w:r w:rsidR="0002231A">
        <w:rPr>
          <w:rFonts w:ascii="Times New Roman" w:hAnsi="Times New Roman" w:cs="Times New Roman" w:hint="eastAsia"/>
        </w:rPr>
        <w:t>35</w:t>
      </w:r>
      <w:r w:rsidRPr="00755704">
        <w:rPr>
          <w:rFonts w:ascii="Times New Roman" w:hAnsi="Times New Roman" w:cs="Times New Roman"/>
        </w:rPr>
        <w:t xml:space="preserve"> patients (details in Section 8)</w:t>
      </w:r>
    </w:p>
    <w:p w14:paraId="4FDFBB67" w14:textId="2552092A"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Funding Source</w:t>
      </w:r>
      <w:r w:rsidRPr="00755704">
        <w:rPr>
          <w:rFonts w:ascii="Times New Roman" w:hAnsi="Times New Roman" w:cs="Times New Roman"/>
        </w:rPr>
        <w:br/>
        <w:t>None (Investigator-initiated)</w:t>
      </w:r>
    </w:p>
    <w:p w14:paraId="552539AE" w14:textId="573662C1"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Trial Registration</w:t>
      </w:r>
      <w:r w:rsidRPr="00755704">
        <w:rPr>
          <w:rFonts w:ascii="Times New Roman" w:hAnsi="Times New Roman" w:cs="Times New Roman"/>
        </w:rPr>
        <w:br/>
        <w:t>Chinese Clinical Trial Registry ChiCTR2300075652</w:t>
      </w:r>
    </w:p>
    <w:p w14:paraId="1022AB32" w14:textId="5C775F6D" w:rsidR="00C11A1A" w:rsidRPr="00755704" w:rsidRDefault="00C11A1A" w:rsidP="00C11A1A">
      <w:pPr>
        <w:numPr>
          <w:ilvl w:val="0"/>
          <w:numId w:val="1"/>
        </w:numPr>
        <w:rPr>
          <w:rFonts w:ascii="Times New Roman" w:hAnsi="Times New Roman" w:cs="Times New Roman"/>
        </w:rPr>
      </w:pPr>
      <w:r w:rsidRPr="00755704">
        <w:rPr>
          <w:rFonts w:ascii="Times New Roman" w:hAnsi="Times New Roman" w:cs="Times New Roman"/>
          <w:b/>
          <w:bCs/>
        </w:rPr>
        <w:t>Randomization &amp; Blinding</w:t>
      </w:r>
    </w:p>
    <w:p w14:paraId="1D0E4E9F" w14:textId="77777777" w:rsidR="00C11A1A" w:rsidRPr="00755704" w:rsidRDefault="00C11A1A" w:rsidP="00C11A1A">
      <w:pPr>
        <w:numPr>
          <w:ilvl w:val="1"/>
          <w:numId w:val="1"/>
        </w:numPr>
        <w:rPr>
          <w:rFonts w:ascii="Times New Roman" w:hAnsi="Times New Roman" w:cs="Times New Roman"/>
        </w:rPr>
      </w:pPr>
      <w:r w:rsidRPr="00755704">
        <w:rPr>
          <w:rFonts w:ascii="Times New Roman" w:hAnsi="Times New Roman" w:cs="Times New Roman"/>
        </w:rPr>
        <w:t>Computer-generated random codes</w:t>
      </w:r>
    </w:p>
    <w:p w14:paraId="48EAD8BE" w14:textId="3DB0090B" w:rsidR="00C11A1A" w:rsidRPr="00755704" w:rsidRDefault="00C11A1A" w:rsidP="00C11A1A">
      <w:pPr>
        <w:numPr>
          <w:ilvl w:val="1"/>
          <w:numId w:val="1"/>
        </w:numPr>
        <w:rPr>
          <w:rFonts w:ascii="Times New Roman" w:hAnsi="Times New Roman" w:cs="Times New Roman"/>
        </w:rPr>
      </w:pPr>
      <w:r w:rsidRPr="00755704">
        <w:rPr>
          <w:rFonts w:ascii="Times New Roman" w:hAnsi="Times New Roman" w:cs="Times New Roman"/>
        </w:rPr>
        <w:t>Participants and outcome assessors</w:t>
      </w:r>
      <w:r w:rsidR="00DA10E5" w:rsidRPr="00755704">
        <w:rPr>
          <w:rFonts w:ascii="Times New Roman" w:hAnsi="Times New Roman" w:cs="Times New Roman"/>
        </w:rPr>
        <w:t xml:space="preserve"> </w:t>
      </w:r>
      <w:r w:rsidRPr="00755704">
        <w:rPr>
          <w:rFonts w:ascii="Times New Roman" w:hAnsi="Times New Roman" w:cs="Times New Roman"/>
        </w:rPr>
        <w:t>blinded</w:t>
      </w:r>
    </w:p>
    <w:p w14:paraId="7489C697" w14:textId="77777777" w:rsidR="00C11A1A" w:rsidRPr="00755704" w:rsidRDefault="00C11A1A" w:rsidP="00C11A1A">
      <w:pPr>
        <w:numPr>
          <w:ilvl w:val="1"/>
          <w:numId w:val="1"/>
        </w:numPr>
        <w:rPr>
          <w:rFonts w:ascii="Times New Roman" w:hAnsi="Times New Roman" w:cs="Times New Roman"/>
        </w:rPr>
      </w:pPr>
      <w:r w:rsidRPr="00755704">
        <w:rPr>
          <w:rFonts w:ascii="Times New Roman" w:hAnsi="Times New Roman" w:cs="Times New Roman"/>
        </w:rPr>
        <w:t>Large surgical towel and screen orientation used to ensure blinding of surgeons and anesthesiologists</w:t>
      </w:r>
    </w:p>
    <w:p w14:paraId="60C103F7" w14:textId="77777777" w:rsidR="00C74F1A" w:rsidRPr="00755704" w:rsidRDefault="00C74F1A">
      <w:pPr>
        <w:rPr>
          <w:rFonts w:ascii="Times New Roman" w:hAnsi="Times New Roman" w:cs="Times New Roman"/>
        </w:rPr>
      </w:pPr>
    </w:p>
    <w:p w14:paraId="3F30C757" w14:textId="77777777" w:rsidR="003E15F7" w:rsidRPr="00755704" w:rsidRDefault="003E15F7">
      <w:pPr>
        <w:rPr>
          <w:rFonts w:ascii="Times New Roman" w:hAnsi="Times New Roman" w:cs="Times New Roman"/>
        </w:rPr>
      </w:pPr>
    </w:p>
    <w:p w14:paraId="652C548C" w14:textId="77777777" w:rsidR="003E15F7" w:rsidRPr="00755704" w:rsidRDefault="003E15F7">
      <w:pPr>
        <w:rPr>
          <w:rFonts w:ascii="Times New Roman" w:hAnsi="Times New Roman" w:cs="Times New Roman"/>
        </w:rPr>
      </w:pPr>
    </w:p>
    <w:p w14:paraId="6E137FCF" w14:textId="77777777" w:rsidR="00C11A1A" w:rsidRPr="00755704" w:rsidRDefault="00C11A1A">
      <w:pPr>
        <w:rPr>
          <w:rFonts w:ascii="Times New Roman" w:hAnsi="Times New Roman" w:cs="Times New Roman"/>
        </w:rPr>
      </w:pPr>
    </w:p>
    <w:p w14:paraId="119B402A" w14:textId="77777777" w:rsidR="00C11A1A" w:rsidRPr="0002231A" w:rsidRDefault="00C11A1A" w:rsidP="00C11A1A">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2. Background and Rationale</w:t>
      </w:r>
    </w:p>
    <w:p w14:paraId="0BF9366C" w14:textId="77777777" w:rsidR="00C11A1A" w:rsidRPr="00755704" w:rsidRDefault="00C11A1A" w:rsidP="00C11A1A">
      <w:pPr>
        <w:rPr>
          <w:rFonts w:ascii="Times New Roman" w:hAnsi="Times New Roman" w:cs="Times New Roman"/>
        </w:rPr>
      </w:pPr>
      <w:r w:rsidRPr="00755704">
        <w:rPr>
          <w:rFonts w:ascii="Times New Roman" w:hAnsi="Times New Roman" w:cs="Times New Roman"/>
        </w:rPr>
        <w:t>Pulmonary aspiration remains a serious complication during anesthesia induction, particularly in overweight and obese patients, who are at higher risk due to delayed gastric emptying and increased intragastric pressure (IGP). Maintaining spontaneous respiration during anesthesia induction has been recommended as a strategy to reduce this risk. However, conventional oxygenation methods often fail to provide adequate support, especially in patients with high body mass index (BMI).</w:t>
      </w:r>
    </w:p>
    <w:p w14:paraId="72A97252" w14:textId="77777777" w:rsidR="00C11A1A" w:rsidRPr="00755704" w:rsidRDefault="00C11A1A" w:rsidP="00C11A1A">
      <w:pPr>
        <w:rPr>
          <w:rFonts w:ascii="Times New Roman" w:hAnsi="Times New Roman" w:cs="Times New Roman"/>
        </w:rPr>
      </w:pPr>
      <w:proofErr w:type="spellStart"/>
      <w:r w:rsidRPr="00755704">
        <w:rPr>
          <w:rFonts w:ascii="Times New Roman" w:hAnsi="Times New Roman" w:cs="Times New Roman"/>
        </w:rPr>
        <w:t>Transnasal</w:t>
      </w:r>
      <w:proofErr w:type="spellEnd"/>
      <w:r w:rsidRPr="00755704">
        <w:rPr>
          <w:rFonts w:ascii="Times New Roman" w:hAnsi="Times New Roman" w:cs="Times New Roman"/>
        </w:rPr>
        <w:t xml:space="preserve"> Humidified Rapid Insufflation Ventilatory Exchange (THRIVE) is an oxygenation technique that delivers heated, humidified oxygen at high flow rates via nasal cannula. It not only extends the safe apnea time but also provides low-level positive airway pressure, potentially preventing gastric insufflation and reducing IGP.</w:t>
      </w:r>
    </w:p>
    <w:p w14:paraId="6993B09E" w14:textId="77777777" w:rsidR="00C11A1A" w:rsidRPr="00755704" w:rsidRDefault="00C11A1A" w:rsidP="00C11A1A">
      <w:pPr>
        <w:rPr>
          <w:rFonts w:ascii="Times New Roman" w:hAnsi="Times New Roman" w:cs="Times New Roman"/>
        </w:rPr>
      </w:pPr>
      <w:r w:rsidRPr="00755704">
        <w:rPr>
          <w:rFonts w:ascii="Times New Roman" w:hAnsi="Times New Roman" w:cs="Times New Roman"/>
        </w:rPr>
        <w:t>Although THRIVE has been widely used in various clinical contexts, limited studies have explored its effect on intragastric pressure, especially during the critical period of anesthesia induction in overweight patients. Given the increasing prevalence of obesity and the heightened perioperative risk in this population, a better understanding of THRIVE’s physiological effects is clinically important.</w:t>
      </w:r>
    </w:p>
    <w:p w14:paraId="61EB8EEA" w14:textId="77777777" w:rsidR="00C11A1A" w:rsidRPr="00755704" w:rsidRDefault="00C11A1A" w:rsidP="00C11A1A">
      <w:pPr>
        <w:rPr>
          <w:rFonts w:ascii="Times New Roman" w:hAnsi="Times New Roman" w:cs="Times New Roman"/>
        </w:rPr>
      </w:pPr>
      <w:r w:rsidRPr="00755704">
        <w:rPr>
          <w:rFonts w:ascii="Times New Roman" w:hAnsi="Times New Roman" w:cs="Times New Roman"/>
        </w:rPr>
        <w:t>This trial is designed to evaluate whether THRIVE reduces intragastric pressure in overweight patients during anesthesia induction, compared to conventional oxygenation methods. The results are expected to provide evidence to guide safe anesthetic practices and improve airway management strategies in this high-risk population.</w:t>
      </w:r>
    </w:p>
    <w:p w14:paraId="1685022F" w14:textId="77777777" w:rsidR="00C11A1A" w:rsidRPr="00755704" w:rsidRDefault="00C11A1A">
      <w:pPr>
        <w:rPr>
          <w:rFonts w:ascii="Times New Roman" w:hAnsi="Times New Roman" w:cs="Times New Roman"/>
        </w:rPr>
      </w:pPr>
    </w:p>
    <w:p w14:paraId="500302AA" w14:textId="77777777" w:rsidR="00C11A1A" w:rsidRPr="00755704" w:rsidRDefault="00C11A1A">
      <w:pPr>
        <w:rPr>
          <w:rFonts w:ascii="Times New Roman" w:hAnsi="Times New Roman" w:cs="Times New Roman"/>
        </w:rPr>
      </w:pPr>
    </w:p>
    <w:p w14:paraId="4E96DC62" w14:textId="77777777" w:rsidR="00755704" w:rsidRDefault="00755704" w:rsidP="00C11A1A">
      <w:pPr>
        <w:rPr>
          <w:rFonts w:ascii="Times New Roman" w:hAnsi="Times New Roman" w:cs="Times New Roman"/>
          <w:b/>
          <w:bCs/>
        </w:rPr>
      </w:pPr>
    </w:p>
    <w:p w14:paraId="4305A537" w14:textId="77777777" w:rsidR="00755704" w:rsidRDefault="00755704" w:rsidP="00C11A1A">
      <w:pPr>
        <w:rPr>
          <w:rFonts w:ascii="Times New Roman" w:hAnsi="Times New Roman" w:cs="Times New Roman"/>
          <w:b/>
          <w:bCs/>
        </w:rPr>
      </w:pPr>
    </w:p>
    <w:p w14:paraId="77DB5954" w14:textId="77777777" w:rsidR="00755704" w:rsidRDefault="00755704" w:rsidP="00C11A1A">
      <w:pPr>
        <w:rPr>
          <w:rFonts w:ascii="Times New Roman" w:hAnsi="Times New Roman" w:cs="Times New Roman"/>
          <w:b/>
          <w:bCs/>
        </w:rPr>
      </w:pPr>
    </w:p>
    <w:p w14:paraId="33499C25" w14:textId="77777777" w:rsidR="00755704" w:rsidRDefault="00755704" w:rsidP="00C11A1A">
      <w:pPr>
        <w:rPr>
          <w:rFonts w:ascii="Times New Roman" w:hAnsi="Times New Roman" w:cs="Times New Roman"/>
          <w:b/>
          <w:bCs/>
        </w:rPr>
      </w:pPr>
    </w:p>
    <w:p w14:paraId="2BF571C1" w14:textId="77777777" w:rsidR="00755704" w:rsidRDefault="00755704" w:rsidP="00C11A1A">
      <w:pPr>
        <w:rPr>
          <w:rFonts w:ascii="Times New Roman" w:hAnsi="Times New Roman" w:cs="Times New Roman"/>
          <w:b/>
          <w:bCs/>
        </w:rPr>
      </w:pPr>
    </w:p>
    <w:p w14:paraId="304C3404" w14:textId="77777777" w:rsidR="00755704" w:rsidRDefault="00755704" w:rsidP="00C11A1A">
      <w:pPr>
        <w:rPr>
          <w:rFonts w:ascii="Times New Roman" w:hAnsi="Times New Roman" w:cs="Times New Roman"/>
          <w:b/>
          <w:bCs/>
        </w:rPr>
      </w:pPr>
    </w:p>
    <w:p w14:paraId="6814E31E" w14:textId="77777777" w:rsidR="00755704" w:rsidRDefault="00755704" w:rsidP="00C11A1A">
      <w:pPr>
        <w:rPr>
          <w:rFonts w:ascii="Times New Roman" w:hAnsi="Times New Roman" w:cs="Times New Roman"/>
          <w:b/>
          <w:bCs/>
        </w:rPr>
      </w:pPr>
    </w:p>
    <w:p w14:paraId="07D6310E" w14:textId="77777777" w:rsidR="00755704" w:rsidRDefault="00755704" w:rsidP="00C11A1A">
      <w:pPr>
        <w:rPr>
          <w:rFonts w:ascii="Times New Roman" w:hAnsi="Times New Roman" w:cs="Times New Roman"/>
          <w:b/>
          <w:bCs/>
        </w:rPr>
      </w:pPr>
    </w:p>
    <w:p w14:paraId="7E752BCA" w14:textId="77777777" w:rsidR="0002231A" w:rsidRDefault="0002231A" w:rsidP="00C11A1A">
      <w:pPr>
        <w:rPr>
          <w:rFonts w:ascii="Times New Roman" w:hAnsi="Times New Roman" w:cs="Times New Roman"/>
          <w:b/>
          <w:bCs/>
        </w:rPr>
      </w:pPr>
    </w:p>
    <w:p w14:paraId="3B011949" w14:textId="050A7D4A" w:rsidR="00C11A1A" w:rsidRPr="0002231A" w:rsidRDefault="00C11A1A" w:rsidP="00C11A1A">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3. Study Objectives</w:t>
      </w:r>
    </w:p>
    <w:p w14:paraId="3433EB0C" w14:textId="68852237" w:rsidR="00C11A1A" w:rsidRPr="00755704" w:rsidRDefault="00C11A1A" w:rsidP="00C11A1A">
      <w:pPr>
        <w:rPr>
          <w:rFonts w:ascii="Times New Roman" w:hAnsi="Times New Roman" w:cs="Times New Roman"/>
          <w:b/>
          <w:bCs/>
        </w:rPr>
      </w:pPr>
      <w:r w:rsidRPr="00755704">
        <w:rPr>
          <w:rFonts w:ascii="Times New Roman" w:hAnsi="Times New Roman" w:cs="Times New Roman"/>
          <w:b/>
          <w:bCs/>
        </w:rPr>
        <w:t>3.1 Primary Objective</w:t>
      </w:r>
    </w:p>
    <w:p w14:paraId="46CD09EB" w14:textId="4F7EED51" w:rsidR="00C11A1A" w:rsidRPr="00755704" w:rsidRDefault="00C11A1A" w:rsidP="00C11A1A">
      <w:pPr>
        <w:numPr>
          <w:ilvl w:val="0"/>
          <w:numId w:val="2"/>
        </w:numPr>
        <w:rPr>
          <w:rFonts w:ascii="Times New Roman" w:hAnsi="Times New Roman" w:cs="Times New Roman"/>
        </w:rPr>
      </w:pPr>
      <w:r w:rsidRPr="00755704">
        <w:rPr>
          <w:rFonts w:ascii="Times New Roman" w:hAnsi="Times New Roman" w:cs="Times New Roman"/>
          <w:b/>
          <w:bCs/>
        </w:rPr>
        <w:t>To evaluate the effect of THRIVE compared to conventional oxygenation on intragastric pressure (IGP) during anesthesia induction in overweight patients.</w:t>
      </w:r>
    </w:p>
    <w:p w14:paraId="43025F0D" w14:textId="77777777" w:rsidR="00C11A1A" w:rsidRPr="00755704" w:rsidRDefault="00000000" w:rsidP="00C11A1A">
      <w:pPr>
        <w:rPr>
          <w:rFonts w:ascii="Times New Roman" w:hAnsi="Times New Roman" w:cs="Times New Roman"/>
        </w:rPr>
      </w:pPr>
      <w:r>
        <w:rPr>
          <w:rFonts w:ascii="Times New Roman" w:hAnsi="Times New Roman" w:cs="Times New Roman"/>
        </w:rPr>
        <w:pict w14:anchorId="0F22897C">
          <v:rect id="_x0000_i1025" style="width:0;height:1.5pt" o:hralign="center" o:hrstd="t" o:hr="t" fillcolor="#a0a0a0" stroked="f"/>
        </w:pict>
      </w:r>
    </w:p>
    <w:p w14:paraId="4D055807" w14:textId="5363258D" w:rsidR="00C11A1A" w:rsidRPr="00755704" w:rsidRDefault="00C11A1A" w:rsidP="00C11A1A">
      <w:pPr>
        <w:rPr>
          <w:rFonts w:ascii="Times New Roman" w:hAnsi="Times New Roman" w:cs="Times New Roman"/>
          <w:b/>
          <w:bCs/>
        </w:rPr>
      </w:pPr>
      <w:r w:rsidRPr="00755704">
        <w:rPr>
          <w:rFonts w:ascii="Times New Roman" w:hAnsi="Times New Roman" w:cs="Times New Roman"/>
          <w:b/>
          <w:bCs/>
        </w:rPr>
        <w:t>3.2 Secondary Objectives</w:t>
      </w:r>
    </w:p>
    <w:p w14:paraId="610EEA5E" w14:textId="46E99DF6" w:rsidR="00C11A1A" w:rsidRPr="00755704" w:rsidRDefault="00C11A1A" w:rsidP="00C11A1A">
      <w:pPr>
        <w:numPr>
          <w:ilvl w:val="0"/>
          <w:numId w:val="3"/>
        </w:numPr>
        <w:rPr>
          <w:rFonts w:ascii="Times New Roman" w:hAnsi="Times New Roman" w:cs="Times New Roman"/>
        </w:rPr>
      </w:pPr>
      <w:r w:rsidRPr="00755704">
        <w:rPr>
          <w:rFonts w:ascii="Times New Roman" w:hAnsi="Times New Roman" w:cs="Times New Roman"/>
          <w:b/>
          <w:bCs/>
        </w:rPr>
        <w:t>To compare gastric antral cross-sectional area (CSA) before and after anesthesia induction across the three study groups.</w:t>
      </w:r>
    </w:p>
    <w:p w14:paraId="14421296" w14:textId="1B3BEED8" w:rsidR="00C11A1A" w:rsidRPr="00755704" w:rsidRDefault="00C11A1A" w:rsidP="00C11A1A">
      <w:pPr>
        <w:numPr>
          <w:ilvl w:val="0"/>
          <w:numId w:val="3"/>
        </w:numPr>
        <w:rPr>
          <w:rFonts w:ascii="Times New Roman" w:hAnsi="Times New Roman" w:cs="Times New Roman"/>
        </w:rPr>
      </w:pPr>
      <w:r w:rsidRPr="00755704">
        <w:rPr>
          <w:rFonts w:ascii="Times New Roman" w:hAnsi="Times New Roman" w:cs="Times New Roman"/>
          <w:b/>
          <w:bCs/>
        </w:rPr>
        <w:t>To compare changes in oxygen saturation (SpO₂), heart rate (HR), and mean arterial pressure (MAP) during induction among groups.</w:t>
      </w:r>
    </w:p>
    <w:p w14:paraId="45CFB053" w14:textId="5DB7A223" w:rsidR="00C11A1A" w:rsidRPr="00755704" w:rsidRDefault="00C11A1A" w:rsidP="00C11A1A">
      <w:pPr>
        <w:numPr>
          <w:ilvl w:val="0"/>
          <w:numId w:val="3"/>
        </w:numPr>
        <w:rPr>
          <w:rFonts w:ascii="Times New Roman" w:hAnsi="Times New Roman" w:cs="Times New Roman"/>
        </w:rPr>
      </w:pPr>
      <w:r w:rsidRPr="00755704">
        <w:rPr>
          <w:rFonts w:ascii="Times New Roman" w:hAnsi="Times New Roman" w:cs="Times New Roman"/>
          <w:b/>
          <w:bCs/>
        </w:rPr>
        <w:t>To assess patient comfort and satisfaction with different oxygenation strategies.</w:t>
      </w:r>
    </w:p>
    <w:p w14:paraId="4BAC43F5" w14:textId="27A530E5" w:rsidR="00C11A1A" w:rsidRPr="00755704" w:rsidRDefault="00C11A1A" w:rsidP="00C11A1A">
      <w:pPr>
        <w:numPr>
          <w:ilvl w:val="0"/>
          <w:numId w:val="3"/>
        </w:numPr>
        <w:rPr>
          <w:rFonts w:ascii="Times New Roman" w:hAnsi="Times New Roman" w:cs="Times New Roman"/>
        </w:rPr>
      </w:pPr>
      <w:r w:rsidRPr="00755704">
        <w:rPr>
          <w:rFonts w:ascii="Times New Roman" w:hAnsi="Times New Roman" w:cs="Times New Roman"/>
          <w:b/>
          <w:bCs/>
        </w:rPr>
        <w:t>To determine the incidence of adverse events such as hypoxia, regurgitation, and aspiration.</w:t>
      </w:r>
    </w:p>
    <w:p w14:paraId="30AE7E76" w14:textId="77777777" w:rsidR="00C11A1A" w:rsidRPr="00755704" w:rsidRDefault="00C11A1A">
      <w:pPr>
        <w:rPr>
          <w:rFonts w:ascii="Times New Roman" w:hAnsi="Times New Roman" w:cs="Times New Roman"/>
        </w:rPr>
      </w:pPr>
    </w:p>
    <w:p w14:paraId="33B13DB9" w14:textId="77777777" w:rsidR="00C11A1A" w:rsidRPr="00755704" w:rsidRDefault="00C11A1A">
      <w:pPr>
        <w:rPr>
          <w:rFonts w:ascii="Times New Roman" w:hAnsi="Times New Roman" w:cs="Times New Roman"/>
        </w:rPr>
      </w:pPr>
    </w:p>
    <w:p w14:paraId="7B3DAE4F" w14:textId="77777777" w:rsidR="00755704" w:rsidRDefault="00755704" w:rsidP="00C11A1A">
      <w:pPr>
        <w:rPr>
          <w:rFonts w:ascii="Times New Roman" w:hAnsi="Times New Roman" w:cs="Times New Roman"/>
          <w:b/>
          <w:bCs/>
        </w:rPr>
      </w:pPr>
    </w:p>
    <w:p w14:paraId="3EC36F5C" w14:textId="77777777" w:rsidR="00755704" w:rsidRDefault="00755704" w:rsidP="00C11A1A">
      <w:pPr>
        <w:rPr>
          <w:rFonts w:ascii="Times New Roman" w:hAnsi="Times New Roman" w:cs="Times New Roman"/>
          <w:b/>
          <w:bCs/>
        </w:rPr>
      </w:pPr>
    </w:p>
    <w:p w14:paraId="484FE60A" w14:textId="77777777" w:rsidR="00755704" w:rsidRDefault="00755704" w:rsidP="00C11A1A">
      <w:pPr>
        <w:rPr>
          <w:rFonts w:ascii="Times New Roman" w:hAnsi="Times New Roman" w:cs="Times New Roman"/>
          <w:b/>
          <w:bCs/>
        </w:rPr>
      </w:pPr>
    </w:p>
    <w:p w14:paraId="6DF5400D" w14:textId="77777777" w:rsidR="00755704" w:rsidRDefault="00755704" w:rsidP="00C11A1A">
      <w:pPr>
        <w:rPr>
          <w:rFonts w:ascii="Times New Roman" w:hAnsi="Times New Roman" w:cs="Times New Roman"/>
          <w:b/>
          <w:bCs/>
        </w:rPr>
      </w:pPr>
    </w:p>
    <w:p w14:paraId="4893D6E2" w14:textId="77777777" w:rsidR="00755704" w:rsidRDefault="00755704" w:rsidP="00C11A1A">
      <w:pPr>
        <w:rPr>
          <w:rFonts w:ascii="Times New Roman" w:hAnsi="Times New Roman" w:cs="Times New Roman"/>
          <w:b/>
          <w:bCs/>
        </w:rPr>
      </w:pPr>
    </w:p>
    <w:p w14:paraId="356FEFB5" w14:textId="77777777" w:rsidR="00755704" w:rsidRDefault="00755704" w:rsidP="00C11A1A">
      <w:pPr>
        <w:rPr>
          <w:rFonts w:ascii="Times New Roman" w:hAnsi="Times New Roman" w:cs="Times New Roman"/>
          <w:b/>
          <w:bCs/>
        </w:rPr>
      </w:pPr>
    </w:p>
    <w:p w14:paraId="4E6B121E" w14:textId="77777777" w:rsidR="00755704" w:rsidRDefault="00755704" w:rsidP="00C11A1A">
      <w:pPr>
        <w:rPr>
          <w:rFonts w:ascii="Times New Roman" w:hAnsi="Times New Roman" w:cs="Times New Roman"/>
          <w:b/>
          <w:bCs/>
        </w:rPr>
      </w:pPr>
    </w:p>
    <w:p w14:paraId="11682CBF" w14:textId="77777777" w:rsidR="00755704" w:rsidRDefault="00755704" w:rsidP="00C11A1A">
      <w:pPr>
        <w:rPr>
          <w:rFonts w:ascii="Times New Roman" w:hAnsi="Times New Roman" w:cs="Times New Roman"/>
          <w:b/>
          <w:bCs/>
        </w:rPr>
      </w:pPr>
    </w:p>
    <w:p w14:paraId="04D6AC9D" w14:textId="77777777" w:rsidR="00755704" w:rsidRDefault="00755704" w:rsidP="00C11A1A">
      <w:pPr>
        <w:rPr>
          <w:rFonts w:ascii="Times New Roman" w:hAnsi="Times New Roman" w:cs="Times New Roman"/>
          <w:b/>
          <w:bCs/>
        </w:rPr>
      </w:pPr>
    </w:p>
    <w:p w14:paraId="750CD5A8" w14:textId="77777777" w:rsidR="00755704" w:rsidRDefault="00755704" w:rsidP="00C11A1A">
      <w:pPr>
        <w:rPr>
          <w:rFonts w:ascii="Times New Roman" w:hAnsi="Times New Roman" w:cs="Times New Roman"/>
          <w:b/>
          <w:bCs/>
        </w:rPr>
      </w:pPr>
    </w:p>
    <w:p w14:paraId="6BE57D56" w14:textId="77777777" w:rsidR="00755704" w:rsidRDefault="00755704" w:rsidP="00C11A1A">
      <w:pPr>
        <w:rPr>
          <w:rFonts w:ascii="Times New Roman" w:hAnsi="Times New Roman" w:cs="Times New Roman"/>
          <w:b/>
          <w:bCs/>
        </w:rPr>
      </w:pPr>
    </w:p>
    <w:p w14:paraId="3250A781" w14:textId="77777777" w:rsidR="00755704" w:rsidRDefault="00755704" w:rsidP="00C11A1A">
      <w:pPr>
        <w:rPr>
          <w:rFonts w:ascii="Times New Roman" w:hAnsi="Times New Roman" w:cs="Times New Roman"/>
          <w:b/>
          <w:bCs/>
        </w:rPr>
      </w:pPr>
    </w:p>
    <w:p w14:paraId="61B246EA" w14:textId="77777777" w:rsidR="00755704" w:rsidRDefault="00755704" w:rsidP="00C11A1A">
      <w:pPr>
        <w:rPr>
          <w:rFonts w:ascii="Times New Roman" w:hAnsi="Times New Roman" w:cs="Times New Roman"/>
          <w:b/>
          <w:bCs/>
        </w:rPr>
      </w:pPr>
    </w:p>
    <w:p w14:paraId="508C3A52" w14:textId="5B36D5BB" w:rsidR="00C11A1A" w:rsidRPr="0002231A" w:rsidRDefault="00C11A1A" w:rsidP="00C11A1A">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4. Study Design</w:t>
      </w:r>
    </w:p>
    <w:p w14:paraId="2EA63DA6" w14:textId="5F2E652A" w:rsidR="00C11A1A" w:rsidRPr="00755704" w:rsidRDefault="00C11A1A" w:rsidP="00C11A1A">
      <w:pPr>
        <w:rPr>
          <w:rFonts w:ascii="Times New Roman" w:hAnsi="Times New Roman" w:cs="Times New Roman"/>
          <w:b/>
          <w:bCs/>
        </w:rPr>
      </w:pPr>
      <w:r w:rsidRPr="00755704">
        <w:rPr>
          <w:rFonts w:ascii="Times New Roman" w:hAnsi="Times New Roman" w:cs="Times New Roman"/>
          <w:b/>
          <w:bCs/>
        </w:rPr>
        <w:t>4.1 Overview</w:t>
      </w:r>
    </w:p>
    <w:p w14:paraId="3A97DC53" w14:textId="1E390EFE" w:rsidR="00C11A1A" w:rsidRPr="00755704" w:rsidRDefault="00C11A1A" w:rsidP="00C11A1A">
      <w:pPr>
        <w:rPr>
          <w:rFonts w:ascii="Times New Roman" w:hAnsi="Times New Roman" w:cs="Times New Roman"/>
        </w:rPr>
      </w:pPr>
      <w:r w:rsidRPr="00755704">
        <w:rPr>
          <w:rFonts w:ascii="Times New Roman" w:hAnsi="Times New Roman" w:cs="Times New Roman"/>
        </w:rPr>
        <w:t xml:space="preserve">This study is designed as a </w:t>
      </w:r>
      <w:r w:rsidRPr="00755704">
        <w:rPr>
          <w:rFonts w:ascii="Times New Roman" w:hAnsi="Times New Roman" w:cs="Times New Roman"/>
          <w:b/>
          <w:bCs/>
        </w:rPr>
        <w:t>prospective, single-center, randomized, double-blind, controlled trial</w:t>
      </w:r>
      <w:r w:rsidRPr="00755704">
        <w:rPr>
          <w:rFonts w:ascii="Times New Roman" w:hAnsi="Times New Roman" w:cs="Times New Roman"/>
        </w:rPr>
        <w:t>. A total of 13</w:t>
      </w:r>
      <w:r w:rsidR="000B0DDC">
        <w:rPr>
          <w:rFonts w:ascii="Times New Roman" w:hAnsi="Times New Roman" w:cs="Times New Roman" w:hint="eastAsia"/>
        </w:rPr>
        <w:t>5</w:t>
      </w:r>
      <w:r w:rsidRPr="00755704">
        <w:rPr>
          <w:rFonts w:ascii="Times New Roman" w:hAnsi="Times New Roman" w:cs="Times New Roman"/>
        </w:rPr>
        <w:t xml:space="preserve"> overweight patients scheduled for elective surgery under general anesthesia will be randomly assigned to one of three groups:</w:t>
      </w:r>
    </w:p>
    <w:p w14:paraId="6EEC3FE1" w14:textId="1E0A690F" w:rsidR="00C11A1A" w:rsidRPr="00755704" w:rsidRDefault="00C11A1A" w:rsidP="00C11A1A">
      <w:pPr>
        <w:numPr>
          <w:ilvl w:val="0"/>
          <w:numId w:val="4"/>
        </w:numPr>
        <w:rPr>
          <w:rFonts w:ascii="Times New Roman" w:hAnsi="Times New Roman" w:cs="Times New Roman"/>
        </w:rPr>
      </w:pPr>
      <w:r w:rsidRPr="00755704">
        <w:rPr>
          <w:rFonts w:ascii="Times New Roman" w:hAnsi="Times New Roman" w:cs="Times New Roman"/>
          <w:b/>
          <w:bCs/>
        </w:rPr>
        <w:t>Group A</w:t>
      </w:r>
      <w:r w:rsidRPr="00755704">
        <w:rPr>
          <w:rFonts w:ascii="Times New Roman" w:hAnsi="Times New Roman" w:cs="Times New Roman"/>
        </w:rPr>
        <w:t>: THRIVE;</w:t>
      </w:r>
    </w:p>
    <w:p w14:paraId="785B91DF" w14:textId="16AF96DC" w:rsidR="00C11A1A" w:rsidRPr="00755704" w:rsidRDefault="00C11A1A" w:rsidP="00C11A1A">
      <w:pPr>
        <w:numPr>
          <w:ilvl w:val="0"/>
          <w:numId w:val="4"/>
        </w:numPr>
        <w:rPr>
          <w:rFonts w:ascii="Times New Roman" w:hAnsi="Times New Roman" w:cs="Times New Roman"/>
        </w:rPr>
      </w:pPr>
      <w:r w:rsidRPr="00755704">
        <w:rPr>
          <w:rFonts w:ascii="Times New Roman" w:hAnsi="Times New Roman" w:cs="Times New Roman"/>
          <w:b/>
          <w:bCs/>
        </w:rPr>
        <w:t>Group B</w:t>
      </w:r>
      <w:r w:rsidRPr="00755704">
        <w:rPr>
          <w:rFonts w:ascii="Times New Roman" w:hAnsi="Times New Roman" w:cs="Times New Roman"/>
        </w:rPr>
        <w:t xml:space="preserve">: </w:t>
      </w:r>
      <w:r w:rsidR="00F3104D" w:rsidRPr="00755704">
        <w:rPr>
          <w:rFonts w:ascii="Times New Roman" w:hAnsi="Times New Roman" w:cs="Times New Roman"/>
        </w:rPr>
        <w:t>Combined Mask and THRIVE</w:t>
      </w:r>
    </w:p>
    <w:p w14:paraId="6BF81105" w14:textId="77777777" w:rsidR="00C11A1A" w:rsidRPr="00755704" w:rsidRDefault="00C11A1A" w:rsidP="00C11A1A">
      <w:pPr>
        <w:numPr>
          <w:ilvl w:val="0"/>
          <w:numId w:val="4"/>
        </w:numPr>
        <w:rPr>
          <w:rFonts w:ascii="Times New Roman" w:hAnsi="Times New Roman" w:cs="Times New Roman"/>
        </w:rPr>
      </w:pPr>
      <w:r w:rsidRPr="00755704">
        <w:rPr>
          <w:rFonts w:ascii="Times New Roman" w:hAnsi="Times New Roman" w:cs="Times New Roman"/>
          <w:b/>
          <w:bCs/>
        </w:rPr>
        <w:t>Group C</w:t>
      </w:r>
      <w:r w:rsidRPr="00755704">
        <w:rPr>
          <w:rFonts w:ascii="Times New Roman" w:hAnsi="Times New Roman" w:cs="Times New Roman"/>
        </w:rPr>
        <w:t>: Conventional mask oxygenation.</w:t>
      </w:r>
    </w:p>
    <w:p w14:paraId="53C8D48D" w14:textId="77777777" w:rsidR="00C11A1A" w:rsidRPr="00755704" w:rsidRDefault="00000000" w:rsidP="00C11A1A">
      <w:pPr>
        <w:rPr>
          <w:rFonts w:ascii="Times New Roman" w:hAnsi="Times New Roman" w:cs="Times New Roman"/>
        </w:rPr>
      </w:pPr>
      <w:r>
        <w:rPr>
          <w:rFonts w:ascii="Times New Roman" w:hAnsi="Times New Roman" w:cs="Times New Roman"/>
        </w:rPr>
        <w:pict w14:anchorId="2336BE3C">
          <v:rect id="_x0000_i1026" style="width:0;height:1.5pt" o:hralign="center" o:hrstd="t" o:hr="t" fillcolor="#a0a0a0" stroked="f"/>
        </w:pict>
      </w:r>
    </w:p>
    <w:p w14:paraId="5A8F00EF" w14:textId="207786FD" w:rsidR="00C11A1A" w:rsidRPr="00755704" w:rsidRDefault="00C11A1A" w:rsidP="00C11A1A">
      <w:pPr>
        <w:rPr>
          <w:rFonts w:ascii="Times New Roman" w:hAnsi="Times New Roman" w:cs="Times New Roman"/>
          <w:b/>
          <w:bCs/>
        </w:rPr>
      </w:pPr>
      <w:r w:rsidRPr="00755704">
        <w:rPr>
          <w:rFonts w:ascii="Times New Roman" w:hAnsi="Times New Roman" w:cs="Times New Roman"/>
          <w:b/>
          <w:bCs/>
        </w:rPr>
        <w:t>4.2 Setting and Duration</w:t>
      </w:r>
    </w:p>
    <w:p w14:paraId="3B23B740" w14:textId="77777777" w:rsidR="00C11A1A" w:rsidRPr="00755704" w:rsidRDefault="00C11A1A" w:rsidP="00C11A1A">
      <w:pPr>
        <w:rPr>
          <w:rFonts w:ascii="Times New Roman" w:hAnsi="Times New Roman" w:cs="Times New Roman"/>
        </w:rPr>
      </w:pPr>
      <w:r w:rsidRPr="00755704">
        <w:rPr>
          <w:rFonts w:ascii="Times New Roman" w:hAnsi="Times New Roman" w:cs="Times New Roman"/>
        </w:rPr>
        <w:t xml:space="preserve">The study will be conducted at the Department of Anesthesiology, The First Affiliated Hospital of Wenzhou Medical University, between </w:t>
      </w:r>
      <w:r w:rsidRPr="00755704">
        <w:rPr>
          <w:rFonts w:ascii="Times New Roman" w:hAnsi="Times New Roman" w:cs="Times New Roman"/>
          <w:b/>
          <w:bCs/>
        </w:rPr>
        <w:t>August 2023 and January 2024</w:t>
      </w:r>
      <w:r w:rsidRPr="00755704">
        <w:rPr>
          <w:rFonts w:ascii="Times New Roman" w:hAnsi="Times New Roman" w:cs="Times New Roman"/>
        </w:rPr>
        <w:t>.</w:t>
      </w:r>
    </w:p>
    <w:p w14:paraId="1EE08BFC" w14:textId="77777777" w:rsidR="00C11A1A" w:rsidRPr="00755704" w:rsidRDefault="00000000" w:rsidP="00C11A1A">
      <w:pPr>
        <w:rPr>
          <w:rFonts w:ascii="Times New Roman" w:hAnsi="Times New Roman" w:cs="Times New Roman"/>
        </w:rPr>
      </w:pPr>
      <w:r>
        <w:rPr>
          <w:rFonts w:ascii="Times New Roman" w:hAnsi="Times New Roman" w:cs="Times New Roman"/>
        </w:rPr>
        <w:pict w14:anchorId="062CD9E5">
          <v:rect id="_x0000_i1027" style="width:0;height:1.5pt" o:hralign="center" o:hrstd="t" o:hr="t" fillcolor="#a0a0a0" stroked="f"/>
        </w:pict>
      </w:r>
    </w:p>
    <w:p w14:paraId="276702FD" w14:textId="24825594" w:rsidR="00C11A1A" w:rsidRPr="00755704" w:rsidRDefault="00C11A1A" w:rsidP="00C11A1A">
      <w:pPr>
        <w:rPr>
          <w:rFonts w:ascii="Times New Roman" w:hAnsi="Times New Roman" w:cs="Times New Roman"/>
          <w:b/>
          <w:bCs/>
        </w:rPr>
      </w:pPr>
      <w:r w:rsidRPr="00755704">
        <w:rPr>
          <w:rFonts w:ascii="Times New Roman" w:hAnsi="Times New Roman" w:cs="Times New Roman"/>
          <w:b/>
          <w:bCs/>
        </w:rPr>
        <w:t>4.3 Randomization and Allocation</w:t>
      </w:r>
    </w:p>
    <w:p w14:paraId="35EA5F7B" w14:textId="77777777" w:rsidR="00C11A1A" w:rsidRPr="00755704" w:rsidRDefault="00C11A1A" w:rsidP="00C11A1A">
      <w:pPr>
        <w:rPr>
          <w:rFonts w:ascii="Times New Roman" w:hAnsi="Times New Roman" w:cs="Times New Roman"/>
        </w:rPr>
      </w:pPr>
      <w:r w:rsidRPr="00755704">
        <w:rPr>
          <w:rFonts w:ascii="Times New Roman" w:hAnsi="Times New Roman" w:cs="Times New Roman"/>
        </w:rPr>
        <w:t>Patients will be randomized in a 1:1:1 ratio using a computer-generated random sequence. The allocation will be concealed using sequentially numbered opaque sealed envelopes (SNOSE) prepared by an independent statistician.</w:t>
      </w:r>
    </w:p>
    <w:p w14:paraId="54E8ECCC" w14:textId="77777777" w:rsidR="00C11A1A" w:rsidRPr="00755704" w:rsidRDefault="00000000" w:rsidP="00C11A1A">
      <w:pPr>
        <w:rPr>
          <w:rFonts w:ascii="Times New Roman" w:hAnsi="Times New Roman" w:cs="Times New Roman"/>
        </w:rPr>
      </w:pPr>
      <w:r>
        <w:rPr>
          <w:rFonts w:ascii="Times New Roman" w:hAnsi="Times New Roman" w:cs="Times New Roman"/>
        </w:rPr>
        <w:pict w14:anchorId="01AFCE5B">
          <v:rect id="_x0000_i1028" style="width:0;height:1.5pt" o:hralign="center" o:hrstd="t" o:hr="t" fillcolor="#a0a0a0" stroked="f"/>
        </w:pict>
      </w:r>
    </w:p>
    <w:p w14:paraId="06D11E83" w14:textId="0F577300" w:rsidR="00C11A1A" w:rsidRPr="00755704" w:rsidRDefault="00C11A1A" w:rsidP="00C11A1A">
      <w:pPr>
        <w:rPr>
          <w:rFonts w:ascii="Times New Roman" w:hAnsi="Times New Roman" w:cs="Times New Roman"/>
          <w:b/>
          <w:bCs/>
        </w:rPr>
      </w:pPr>
      <w:r w:rsidRPr="00755704">
        <w:rPr>
          <w:rFonts w:ascii="Times New Roman" w:hAnsi="Times New Roman" w:cs="Times New Roman"/>
          <w:b/>
          <w:bCs/>
        </w:rPr>
        <w:t>4.4 Blinding</w:t>
      </w:r>
    </w:p>
    <w:p w14:paraId="1F8C373F" w14:textId="77777777" w:rsidR="00C11A1A" w:rsidRPr="00755704" w:rsidRDefault="00C11A1A" w:rsidP="00C11A1A">
      <w:pPr>
        <w:rPr>
          <w:rFonts w:ascii="Times New Roman" w:hAnsi="Times New Roman" w:cs="Times New Roman"/>
        </w:rPr>
      </w:pPr>
      <w:r w:rsidRPr="00755704">
        <w:rPr>
          <w:rFonts w:ascii="Times New Roman" w:hAnsi="Times New Roman" w:cs="Times New Roman"/>
        </w:rPr>
        <w:t xml:space="preserve">This is a </w:t>
      </w:r>
      <w:r w:rsidRPr="00755704">
        <w:rPr>
          <w:rFonts w:ascii="Times New Roman" w:hAnsi="Times New Roman" w:cs="Times New Roman"/>
          <w:b/>
          <w:bCs/>
        </w:rPr>
        <w:t>double-blind trial</w:t>
      </w:r>
      <w:r w:rsidRPr="00755704">
        <w:rPr>
          <w:rFonts w:ascii="Times New Roman" w:hAnsi="Times New Roman" w:cs="Times New Roman"/>
        </w:rPr>
        <w:t>:</w:t>
      </w:r>
    </w:p>
    <w:p w14:paraId="61303371" w14:textId="77777777" w:rsidR="00C11A1A" w:rsidRPr="00755704" w:rsidRDefault="00C11A1A" w:rsidP="00C11A1A">
      <w:pPr>
        <w:numPr>
          <w:ilvl w:val="0"/>
          <w:numId w:val="6"/>
        </w:numPr>
        <w:rPr>
          <w:rFonts w:ascii="Times New Roman" w:hAnsi="Times New Roman" w:cs="Times New Roman"/>
        </w:rPr>
      </w:pPr>
      <w:r w:rsidRPr="00755704">
        <w:rPr>
          <w:rFonts w:ascii="Times New Roman" w:hAnsi="Times New Roman" w:cs="Times New Roman"/>
        </w:rPr>
        <w:t>Patients and outcome assessors will be blinded to group assignment.</w:t>
      </w:r>
    </w:p>
    <w:p w14:paraId="113261CD" w14:textId="77777777" w:rsidR="00C11A1A" w:rsidRPr="00755704" w:rsidRDefault="00C11A1A" w:rsidP="00C11A1A">
      <w:pPr>
        <w:numPr>
          <w:ilvl w:val="0"/>
          <w:numId w:val="6"/>
        </w:numPr>
        <w:rPr>
          <w:rFonts w:ascii="Times New Roman" w:hAnsi="Times New Roman" w:cs="Times New Roman"/>
        </w:rPr>
      </w:pPr>
      <w:r w:rsidRPr="00755704">
        <w:rPr>
          <w:rFonts w:ascii="Times New Roman" w:hAnsi="Times New Roman" w:cs="Times New Roman"/>
        </w:rPr>
        <w:t>The anesthesia team and surgeons will be blinded using:</w:t>
      </w:r>
    </w:p>
    <w:p w14:paraId="54DEB097" w14:textId="77777777" w:rsidR="00C11A1A" w:rsidRPr="00755704" w:rsidRDefault="00C11A1A" w:rsidP="00C11A1A">
      <w:pPr>
        <w:numPr>
          <w:ilvl w:val="1"/>
          <w:numId w:val="6"/>
        </w:numPr>
        <w:rPr>
          <w:rFonts w:ascii="Times New Roman" w:hAnsi="Times New Roman" w:cs="Times New Roman"/>
        </w:rPr>
      </w:pPr>
      <w:r w:rsidRPr="00755704">
        <w:rPr>
          <w:rFonts w:ascii="Times New Roman" w:hAnsi="Times New Roman" w:cs="Times New Roman"/>
        </w:rPr>
        <w:t>A large surgical towel covering the upper body;</w:t>
      </w:r>
    </w:p>
    <w:p w14:paraId="7E2976C1" w14:textId="77777777" w:rsidR="00C11A1A" w:rsidRPr="00755704" w:rsidRDefault="00C11A1A" w:rsidP="00C11A1A">
      <w:pPr>
        <w:numPr>
          <w:ilvl w:val="1"/>
          <w:numId w:val="6"/>
        </w:numPr>
        <w:rPr>
          <w:rFonts w:ascii="Times New Roman" w:hAnsi="Times New Roman" w:cs="Times New Roman"/>
        </w:rPr>
      </w:pPr>
      <w:r w:rsidRPr="00755704">
        <w:rPr>
          <w:rFonts w:ascii="Times New Roman" w:hAnsi="Times New Roman" w:cs="Times New Roman"/>
        </w:rPr>
        <w:t>Positioning the monitor screen away from staff;</w:t>
      </w:r>
    </w:p>
    <w:p w14:paraId="6E23F451" w14:textId="7AB7C711" w:rsidR="00C11A1A" w:rsidRPr="00755704" w:rsidRDefault="00C11A1A" w:rsidP="00755704">
      <w:pPr>
        <w:numPr>
          <w:ilvl w:val="1"/>
          <w:numId w:val="6"/>
        </w:numPr>
        <w:rPr>
          <w:rFonts w:ascii="Times New Roman" w:hAnsi="Times New Roman" w:cs="Times New Roman"/>
        </w:rPr>
      </w:pPr>
      <w:r w:rsidRPr="00755704">
        <w:rPr>
          <w:rFonts w:ascii="Times New Roman" w:hAnsi="Times New Roman" w:cs="Times New Roman"/>
        </w:rPr>
        <w:t>Group-specific THRIVE or mask setup performed behind curtain.</w:t>
      </w:r>
    </w:p>
    <w:p w14:paraId="44991602" w14:textId="28E3815F" w:rsidR="00C11A1A" w:rsidRPr="00755704" w:rsidRDefault="00C11A1A">
      <w:pPr>
        <w:rPr>
          <w:rFonts w:ascii="Times New Roman" w:hAnsi="Times New Roman" w:cs="Times New Roman"/>
          <w:b/>
          <w:bCs/>
          <w:color w:val="000000" w:themeColor="text1"/>
        </w:rPr>
      </w:pPr>
      <w:r w:rsidRPr="0002231A">
        <w:rPr>
          <w:rFonts w:ascii="Times New Roman" w:hAnsi="Times New Roman" w:cs="Times New Roman"/>
          <w:b/>
          <w:bCs/>
          <w:color w:val="000000" w:themeColor="text1"/>
        </w:rPr>
        <w:t>4.5 Flow Diagram</w:t>
      </w:r>
    </w:p>
    <w:p w14:paraId="408CB253" w14:textId="240743B8" w:rsidR="00C11A1A" w:rsidRPr="00755704" w:rsidRDefault="0002231A">
      <w:pPr>
        <w:rPr>
          <w:rFonts w:ascii="Times New Roman" w:hAnsi="Times New Roman" w:cs="Times New Roman"/>
        </w:rPr>
      </w:pPr>
      <w:r>
        <w:rPr>
          <w:noProof/>
        </w:rPr>
        <w:lastRenderedPageBreak/>
        <w:drawing>
          <wp:inline distT="0" distB="0" distL="0" distR="0" wp14:anchorId="45BDB85F" wp14:editId="3402A275">
            <wp:extent cx="5274310" cy="2386330"/>
            <wp:effectExtent l="0" t="0" r="2540" b="0"/>
            <wp:docPr id="9079198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19832" name=""/>
                    <pic:cNvPicPr/>
                  </pic:nvPicPr>
                  <pic:blipFill>
                    <a:blip r:embed="rId7"/>
                    <a:stretch>
                      <a:fillRect/>
                    </a:stretch>
                  </pic:blipFill>
                  <pic:spPr>
                    <a:xfrm>
                      <a:off x="0" y="0"/>
                      <a:ext cx="5274310" cy="2386330"/>
                    </a:xfrm>
                    <a:prstGeom prst="rect">
                      <a:avLst/>
                    </a:prstGeom>
                  </pic:spPr>
                </pic:pic>
              </a:graphicData>
            </a:graphic>
          </wp:inline>
        </w:drawing>
      </w:r>
    </w:p>
    <w:p w14:paraId="58E92CB4" w14:textId="77777777" w:rsidR="004013C4" w:rsidRDefault="004013C4">
      <w:pPr>
        <w:rPr>
          <w:rFonts w:ascii="Times New Roman" w:hAnsi="Times New Roman" w:cs="Times New Roman"/>
        </w:rPr>
      </w:pPr>
    </w:p>
    <w:p w14:paraId="1C01DD2A" w14:textId="77777777" w:rsidR="0002231A" w:rsidRDefault="0002231A">
      <w:pPr>
        <w:rPr>
          <w:rFonts w:ascii="Times New Roman" w:hAnsi="Times New Roman" w:cs="Times New Roman"/>
        </w:rPr>
      </w:pPr>
    </w:p>
    <w:p w14:paraId="02B090FE" w14:textId="77777777" w:rsidR="0002231A" w:rsidRDefault="0002231A">
      <w:pPr>
        <w:rPr>
          <w:rFonts w:ascii="Times New Roman" w:hAnsi="Times New Roman" w:cs="Times New Roman"/>
        </w:rPr>
      </w:pPr>
    </w:p>
    <w:p w14:paraId="6A7815B3" w14:textId="77777777" w:rsidR="0002231A" w:rsidRDefault="0002231A">
      <w:pPr>
        <w:rPr>
          <w:rFonts w:ascii="Times New Roman" w:hAnsi="Times New Roman" w:cs="Times New Roman"/>
        </w:rPr>
      </w:pPr>
    </w:p>
    <w:p w14:paraId="4C38B226" w14:textId="77777777" w:rsidR="0002231A" w:rsidRDefault="0002231A">
      <w:pPr>
        <w:rPr>
          <w:rFonts w:ascii="Times New Roman" w:hAnsi="Times New Roman" w:cs="Times New Roman"/>
        </w:rPr>
      </w:pPr>
    </w:p>
    <w:p w14:paraId="347760D8" w14:textId="77777777" w:rsidR="0002231A" w:rsidRDefault="0002231A">
      <w:pPr>
        <w:rPr>
          <w:rFonts w:ascii="Times New Roman" w:hAnsi="Times New Roman" w:cs="Times New Roman"/>
        </w:rPr>
      </w:pPr>
    </w:p>
    <w:p w14:paraId="25A9B247" w14:textId="77777777" w:rsidR="0002231A" w:rsidRDefault="0002231A">
      <w:pPr>
        <w:rPr>
          <w:rFonts w:ascii="Times New Roman" w:hAnsi="Times New Roman" w:cs="Times New Roman"/>
        </w:rPr>
      </w:pPr>
    </w:p>
    <w:p w14:paraId="13BD933F" w14:textId="77777777" w:rsidR="0002231A" w:rsidRDefault="0002231A">
      <w:pPr>
        <w:rPr>
          <w:rFonts w:ascii="Times New Roman" w:hAnsi="Times New Roman" w:cs="Times New Roman"/>
        </w:rPr>
      </w:pPr>
    </w:p>
    <w:p w14:paraId="617AD6D0" w14:textId="77777777" w:rsidR="0002231A" w:rsidRDefault="0002231A">
      <w:pPr>
        <w:rPr>
          <w:rFonts w:ascii="Times New Roman" w:hAnsi="Times New Roman" w:cs="Times New Roman"/>
        </w:rPr>
      </w:pPr>
    </w:p>
    <w:p w14:paraId="68927DB5" w14:textId="77777777" w:rsidR="0002231A" w:rsidRDefault="0002231A">
      <w:pPr>
        <w:rPr>
          <w:rFonts w:ascii="Times New Roman" w:hAnsi="Times New Roman" w:cs="Times New Roman"/>
        </w:rPr>
      </w:pPr>
    </w:p>
    <w:p w14:paraId="6C596DF9" w14:textId="77777777" w:rsidR="0002231A" w:rsidRDefault="0002231A">
      <w:pPr>
        <w:rPr>
          <w:rFonts w:ascii="Times New Roman" w:hAnsi="Times New Roman" w:cs="Times New Roman"/>
        </w:rPr>
      </w:pPr>
    </w:p>
    <w:p w14:paraId="5E72D059" w14:textId="77777777" w:rsidR="0002231A" w:rsidRDefault="0002231A">
      <w:pPr>
        <w:rPr>
          <w:rFonts w:ascii="Times New Roman" w:hAnsi="Times New Roman" w:cs="Times New Roman"/>
        </w:rPr>
      </w:pPr>
    </w:p>
    <w:p w14:paraId="744C340E" w14:textId="77777777" w:rsidR="0002231A" w:rsidRDefault="0002231A">
      <w:pPr>
        <w:rPr>
          <w:rFonts w:ascii="Times New Roman" w:hAnsi="Times New Roman" w:cs="Times New Roman"/>
        </w:rPr>
      </w:pPr>
    </w:p>
    <w:p w14:paraId="0BCD8E45" w14:textId="77777777" w:rsidR="0002231A" w:rsidRDefault="0002231A">
      <w:pPr>
        <w:rPr>
          <w:rFonts w:ascii="Times New Roman" w:hAnsi="Times New Roman" w:cs="Times New Roman"/>
        </w:rPr>
      </w:pPr>
    </w:p>
    <w:p w14:paraId="58618D35" w14:textId="77777777" w:rsidR="0002231A" w:rsidRDefault="0002231A">
      <w:pPr>
        <w:rPr>
          <w:rFonts w:ascii="Times New Roman" w:hAnsi="Times New Roman" w:cs="Times New Roman"/>
        </w:rPr>
      </w:pPr>
    </w:p>
    <w:p w14:paraId="25E96D73" w14:textId="77777777" w:rsidR="0002231A" w:rsidRDefault="0002231A">
      <w:pPr>
        <w:rPr>
          <w:rFonts w:ascii="Times New Roman" w:hAnsi="Times New Roman" w:cs="Times New Roman"/>
        </w:rPr>
      </w:pPr>
    </w:p>
    <w:p w14:paraId="58741AA1" w14:textId="77777777" w:rsidR="0002231A" w:rsidRDefault="0002231A">
      <w:pPr>
        <w:rPr>
          <w:rFonts w:ascii="Times New Roman" w:hAnsi="Times New Roman" w:cs="Times New Roman"/>
        </w:rPr>
      </w:pPr>
    </w:p>
    <w:p w14:paraId="087C9BF9" w14:textId="77777777" w:rsidR="0002231A" w:rsidRDefault="0002231A">
      <w:pPr>
        <w:rPr>
          <w:rFonts w:ascii="Times New Roman" w:hAnsi="Times New Roman" w:cs="Times New Roman"/>
        </w:rPr>
      </w:pPr>
    </w:p>
    <w:p w14:paraId="349E524A" w14:textId="77777777" w:rsidR="0002231A" w:rsidRPr="00755704" w:rsidRDefault="0002231A">
      <w:pPr>
        <w:rPr>
          <w:rFonts w:ascii="Times New Roman" w:hAnsi="Times New Roman" w:cs="Times New Roman"/>
        </w:rPr>
      </w:pPr>
    </w:p>
    <w:p w14:paraId="30CDCE9E" w14:textId="775CCA30" w:rsidR="004013C4" w:rsidRPr="0002231A" w:rsidRDefault="004013C4" w:rsidP="004013C4">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5. Eligibility Criteria</w:t>
      </w:r>
    </w:p>
    <w:p w14:paraId="627C52F8" w14:textId="3DC58CBF" w:rsidR="004013C4" w:rsidRPr="00755704" w:rsidRDefault="004013C4" w:rsidP="004013C4">
      <w:pPr>
        <w:rPr>
          <w:rFonts w:ascii="Times New Roman" w:hAnsi="Times New Roman" w:cs="Times New Roman"/>
          <w:b/>
          <w:bCs/>
        </w:rPr>
      </w:pPr>
      <w:r w:rsidRPr="00755704">
        <w:rPr>
          <w:rFonts w:ascii="Times New Roman" w:hAnsi="Times New Roman" w:cs="Times New Roman"/>
          <w:b/>
          <w:bCs/>
        </w:rPr>
        <w:t>5.1 Inclusion Criteria</w:t>
      </w:r>
    </w:p>
    <w:p w14:paraId="5687F08C" w14:textId="77777777" w:rsidR="004013C4" w:rsidRPr="00755704" w:rsidRDefault="004013C4" w:rsidP="004013C4">
      <w:pPr>
        <w:rPr>
          <w:rFonts w:ascii="Times New Roman" w:hAnsi="Times New Roman" w:cs="Times New Roman"/>
        </w:rPr>
      </w:pPr>
      <w:r w:rsidRPr="00755704">
        <w:rPr>
          <w:rFonts w:ascii="Times New Roman" w:hAnsi="Times New Roman" w:cs="Times New Roman"/>
        </w:rPr>
        <w:t xml:space="preserve">Patients must meet </w:t>
      </w:r>
      <w:r w:rsidRPr="00755704">
        <w:rPr>
          <w:rFonts w:ascii="Times New Roman" w:hAnsi="Times New Roman" w:cs="Times New Roman"/>
          <w:b/>
          <w:bCs/>
        </w:rPr>
        <w:t>all</w:t>
      </w:r>
      <w:r w:rsidRPr="00755704">
        <w:rPr>
          <w:rFonts w:ascii="Times New Roman" w:hAnsi="Times New Roman" w:cs="Times New Roman"/>
        </w:rPr>
        <w:t xml:space="preserve"> of the following conditions to be eligible for the trial:</w:t>
      </w:r>
    </w:p>
    <w:p w14:paraId="5CE2CA03" w14:textId="7E73D14A" w:rsidR="004013C4" w:rsidRPr="00755704" w:rsidRDefault="004013C4" w:rsidP="004013C4">
      <w:pPr>
        <w:numPr>
          <w:ilvl w:val="0"/>
          <w:numId w:val="8"/>
        </w:numPr>
        <w:rPr>
          <w:rFonts w:ascii="Times New Roman" w:hAnsi="Times New Roman" w:cs="Times New Roman"/>
        </w:rPr>
      </w:pPr>
      <w:r w:rsidRPr="00755704">
        <w:rPr>
          <w:rFonts w:ascii="Times New Roman" w:hAnsi="Times New Roman" w:cs="Times New Roman"/>
        </w:rPr>
        <w:t xml:space="preserve">Age between </w:t>
      </w:r>
      <w:r w:rsidRPr="00755704">
        <w:rPr>
          <w:rFonts w:ascii="Times New Roman" w:hAnsi="Times New Roman" w:cs="Times New Roman"/>
          <w:b/>
          <w:bCs/>
        </w:rPr>
        <w:t>18 and 65 years</w:t>
      </w:r>
    </w:p>
    <w:p w14:paraId="036CB6F3" w14:textId="3EB54CAF" w:rsidR="004013C4" w:rsidRPr="00755704" w:rsidRDefault="004013C4" w:rsidP="004013C4">
      <w:pPr>
        <w:numPr>
          <w:ilvl w:val="0"/>
          <w:numId w:val="8"/>
        </w:numPr>
        <w:rPr>
          <w:rFonts w:ascii="Times New Roman" w:hAnsi="Times New Roman" w:cs="Times New Roman"/>
        </w:rPr>
      </w:pPr>
      <w:r w:rsidRPr="00755704">
        <w:rPr>
          <w:rFonts w:ascii="Times New Roman" w:hAnsi="Times New Roman" w:cs="Times New Roman"/>
        </w:rPr>
        <w:t xml:space="preserve">Body Mass Index (BMI) </w:t>
      </w:r>
      <w:r w:rsidR="00755704" w:rsidRPr="00755704">
        <w:rPr>
          <w:rFonts w:ascii="Times New Roman" w:hAnsi="Times New Roman" w:cs="Times New Roman"/>
        </w:rPr>
        <w:t>≥</w:t>
      </w:r>
      <w:r w:rsidRPr="00755704">
        <w:rPr>
          <w:rFonts w:ascii="Times New Roman" w:hAnsi="Times New Roman" w:cs="Times New Roman"/>
        </w:rPr>
        <w:t xml:space="preserve"> </w:t>
      </w:r>
      <w:r w:rsidRPr="00755704">
        <w:rPr>
          <w:rFonts w:ascii="Times New Roman" w:hAnsi="Times New Roman" w:cs="Times New Roman"/>
          <w:b/>
          <w:bCs/>
        </w:rPr>
        <w:t>2</w:t>
      </w:r>
      <w:r w:rsidR="00E01FEE" w:rsidRPr="00755704">
        <w:rPr>
          <w:rFonts w:ascii="Times New Roman" w:hAnsi="Times New Roman" w:cs="Times New Roman"/>
          <w:b/>
          <w:bCs/>
        </w:rPr>
        <w:t>5</w:t>
      </w:r>
      <w:r w:rsidRPr="00755704">
        <w:rPr>
          <w:rFonts w:ascii="Times New Roman" w:hAnsi="Times New Roman" w:cs="Times New Roman"/>
          <w:b/>
          <w:bCs/>
        </w:rPr>
        <w:t>.0</w:t>
      </w:r>
      <w:r w:rsidR="00755704" w:rsidRPr="00755704">
        <w:rPr>
          <w:rFonts w:ascii="Times New Roman" w:hAnsi="Times New Roman" w:cs="Times New Roman"/>
          <w:b/>
          <w:bCs/>
        </w:rPr>
        <w:t xml:space="preserve"> </w:t>
      </w:r>
      <w:r w:rsidRPr="00755704">
        <w:rPr>
          <w:rFonts w:ascii="Times New Roman" w:hAnsi="Times New Roman" w:cs="Times New Roman"/>
          <w:b/>
          <w:bCs/>
        </w:rPr>
        <w:t>kg/m²</w:t>
      </w:r>
    </w:p>
    <w:p w14:paraId="7CB3444B" w14:textId="10AECF00" w:rsidR="004013C4" w:rsidRPr="00755704" w:rsidRDefault="004013C4" w:rsidP="004013C4">
      <w:pPr>
        <w:numPr>
          <w:ilvl w:val="0"/>
          <w:numId w:val="8"/>
        </w:numPr>
        <w:rPr>
          <w:rFonts w:ascii="Times New Roman" w:hAnsi="Times New Roman" w:cs="Times New Roman"/>
        </w:rPr>
      </w:pPr>
      <w:r w:rsidRPr="00755704">
        <w:rPr>
          <w:rFonts w:ascii="Times New Roman" w:hAnsi="Times New Roman" w:cs="Times New Roman"/>
        </w:rPr>
        <w:t xml:space="preserve">Scheduled for </w:t>
      </w:r>
      <w:r w:rsidRPr="00755704">
        <w:rPr>
          <w:rFonts w:ascii="Times New Roman" w:hAnsi="Times New Roman" w:cs="Times New Roman"/>
          <w:b/>
          <w:bCs/>
        </w:rPr>
        <w:t>elective surgery under general anesthesia</w:t>
      </w:r>
    </w:p>
    <w:p w14:paraId="044FDE0C" w14:textId="69CF0E96" w:rsidR="004013C4" w:rsidRPr="00755704" w:rsidRDefault="004013C4" w:rsidP="004013C4">
      <w:pPr>
        <w:numPr>
          <w:ilvl w:val="0"/>
          <w:numId w:val="8"/>
        </w:numPr>
        <w:rPr>
          <w:rFonts w:ascii="Times New Roman" w:hAnsi="Times New Roman" w:cs="Times New Roman"/>
        </w:rPr>
      </w:pPr>
      <w:r w:rsidRPr="00755704">
        <w:rPr>
          <w:rFonts w:ascii="Times New Roman" w:hAnsi="Times New Roman" w:cs="Times New Roman"/>
        </w:rPr>
        <w:t xml:space="preserve">American Society of Anesthesiologists (ASA) physical status </w:t>
      </w:r>
      <w:r w:rsidRPr="00755704">
        <w:rPr>
          <w:rFonts w:ascii="Times New Roman" w:hAnsi="Times New Roman" w:cs="Times New Roman"/>
          <w:b/>
          <w:bCs/>
        </w:rPr>
        <w:t>I–II</w:t>
      </w:r>
    </w:p>
    <w:p w14:paraId="07061BF3" w14:textId="1AFE11A5" w:rsidR="004013C4" w:rsidRPr="00755704" w:rsidRDefault="004013C4" w:rsidP="004013C4">
      <w:pPr>
        <w:numPr>
          <w:ilvl w:val="0"/>
          <w:numId w:val="8"/>
        </w:numPr>
        <w:rPr>
          <w:rFonts w:ascii="Times New Roman" w:hAnsi="Times New Roman" w:cs="Times New Roman"/>
        </w:rPr>
      </w:pPr>
      <w:r w:rsidRPr="00755704">
        <w:rPr>
          <w:rFonts w:ascii="Times New Roman" w:hAnsi="Times New Roman" w:cs="Times New Roman"/>
        </w:rPr>
        <w:t xml:space="preserve">Provided </w:t>
      </w:r>
      <w:r w:rsidRPr="00755704">
        <w:rPr>
          <w:rFonts w:ascii="Times New Roman" w:hAnsi="Times New Roman" w:cs="Times New Roman"/>
          <w:b/>
          <w:bCs/>
        </w:rPr>
        <w:t>written informed consent</w:t>
      </w:r>
    </w:p>
    <w:p w14:paraId="106AE57D" w14:textId="77777777" w:rsidR="004013C4" w:rsidRPr="00755704" w:rsidRDefault="00000000" w:rsidP="004013C4">
      <w:pPr>
        <w:rPr>
          <w:rFonts w:ascii="Times New Roman" w:hAnsi="Times New Roman" w:cs="Times New Roman"/>
        </w:rPr>
      </w:pPr>
      <w:r>
        <w:rPr>
          <w:rFonts w:ascii="Times New Roman" w:hAnsi="Times New Roman" w:cs="Times New Roman"/>
        </w:rPr>
        <w:pict w14:anchorId="344AB350">
          <v:rect id="_x0000_i1029" style="width:0;height:1.5pt" o:hralign="center" o:hrstd="t" o:hr="t" fillcolor="#a0a0a0" stroked="f"/>
        </w:pict>
      </w:r>
    </w:p>
    <w:p w14:paraId="6FF2A654" w14:textId="1FF7A67C" w:rsidR="004013C4" w:rsidRPr="00755704" w:rsidRDefault="004013C4" w:rsidP="004013C4">
      <w:pPr>
        <w:rPr>
          <w:rFonts w:ascii="Times New Roman" w:hAnsi="Times New Roman" w:cs="Times New Roman"/>
          <w:b/>
          <w:bCs/>
        </w:rPr>
      </w:pPr>
      <w:r w:rsidRPr="00755704">
        <w:rPr>
          <w:rFonts w:ascii="Times New Roman" w:hAnsi="Times New Roman" w:cs="Times New Roman"/>
          <w:b/>
          <w:bCs/>
        </w:rPr>
        <w:t>5.2 Exclusion Criteria</w:t>
      </w:r>
    </w:p>
    <w:p w14:paraId="4AE3CE04" w14:textId="77777777" w:rsidR="004013C4" w:rsidRPr="00755704" w:rsidRDefault="004013C4" w:rsidP="004013C4">
      <w:pPr>
        <w:rPr>
          <w:rFonts w:ascii="Times New Roman" w:hAnsi="Times New Roman" w:cs="Times New Roman"/>
        </w:rPr>
      </w:pPr>
      <w:r w:rsidRPr="00755704">
        <w:rPr>
          <w:rFonts w:ascii="Times New Roman" w:hAnsi="Times New Roman" w:cs="Times New Roman"/>
        </w:rPr>
        <w:t>Patients will be excluded if any of the following conditions are met:</w:t>
      </w:r>
    </w:p>
    <w:p w14:paraId="1A8FA479" w14:textId="597D0AD8" w:rsidR="004013C4" w:rsidRPr="00755704" w:rsidRDefault="004013C4" w:rsidP="004013C4">
      <w:pPr>
        <w:numPr>
          <w:ilvl w:val="0"/>
          <w:numId w:val="9"/>
        </w:numPr>
        <w:rPr>
          <w:rFonts w:ascii="Times New Roman" w:hAnsi="Times New Roman" w:cs="Times New Roman"/>
        </w:rPr>
      </w:pPr>
      <w:r w:rsidRPr="00755704">
        <w:rPr>
          <w:rFonts w:ascii="Times New Roman" w:hAnsi="Times New Roman" w:cs="Times New Roman"/>
        </w:rPr>
        <w:t>Difficult airway or known risk of difficult intubation</w:t>
      </w:r>
    </w:p>
    <w:p w14:paraId="13A585C2" w14:textId="7C83E028" w:rsidR="004013C4" w:rsidRPr="00755704" w:rsidRDefault="00EA3B56" w:rsidP="004013C4">
      <w:pPr>
        <w:numPr>
          <w:ilvl w:val="0"/>
          <w:numId w:val="9"/>
        </w:numPr>
        <w:rPr>
          <w:rFonts w:ascii="Times New Roman" w:hAnsi="Times New Roman" w:cs="Times New Roman"/>
        </w:rPr>
      </w:pPr>
      <w:r>
        <w:rPr>
          <w:rFonts w:ascii="Times New Roman" w:hAnsi="Times New Roman" w:cs="Times New Roman" w:hint="eastAsia"/>
        </w:rPr>
        <w:t>S</w:t>
      </w:r>
      <w:r w:rsidR="00E113FD" w:rsidRPr="00755704">
        <w:rPr>
          <w:rFonts w:ascii="Times New Roman" w:hAnsi="Times New Roman" w:cs="Times New Roman"/>
        </w:rPr>
        <w:t>kull base fractures</w:t>
      </w:r>
    </w:p>
    <w:p w14:paraId="5009281C" w14:textId="7F3E8B9D" w:rsidR="004013C4" w:rsidRPr="00755704" w:rsidRDefault="00EA3B56" w:rsidP="004013C4">
      <w:pPr>
        <w:numPr>
          <w:ilvl w:val="0"/>
          <w:numId w:val="9"/>
        </w:numPr>
        <w:rPr>
          <w:rFonts w:ascii="Times New Roman" w:hAnsi="Times New Roman" w:cs="Times New Roman"/>
        </w:rPr>
      </w:pPr>
      <w:r>
        <w:rPr>
          <w:rFonts w:ascii="Times New Roman" w:hAnsi="Times New Roman" w:cs="Times New Roman" w:hint="eastAsia"/>
        </w:rPr>
        <w:t>A</w:t>
      </w:r>
      <w:r w:rsidR="00E113FD" w:rsidRPr="00755704">
        <w:rPr>
          <w:rFonts w:ascii="Times New Roman" w:hAnsi="Times New Roman" w:cs="Times New Roman"/>
        </w:rPr>
        <w:t>ctive bleeding in the airway or upper digestive tract, or with esophageal varices; pregnancy</w:t>
      </w:r>
    </w:p>
    <w:p w14:paraId="0A54A2B3" w14:textId="0B8FDD26" w:rsidR="004013C4" w:rsidRPr="00755704" w:rsidRDefault="004013C4" w:rsidP="004013C4">
      <w:pPr>
        <w:numPr>
          <w:ilvl w:val="0"/>
          <w:numId w:val="9"/>
        </w:numPr>
        <w:rPr>
          <w:rFonts w:ascii="Times New Roman" w:hAnsi="Times New Roman" w:cs="Times New Roman"/>
        </w:rPr>
      </w:pPr>
      <w:r w:rsidRPr="00755704">
        <w:rPr>
          <w:rFonts w:ascii="Times New Roman" w:hAnsi="Times New Roman" w:cs="Times New Roman"/>
        </w:rPr>
        <w:t>Pregnancy or lactation</w:t>
      </w:r>
    </w:p>
    <w:p w14:paraId="6BF26F69" w14:textId="2D5B811E" w:rsidR="004013C4" w:rsidRPr="00755704" w:rsidRDefault="00EA3B56" w:rsidP="004013C4">
      <w:pPr>
        <w:numPr>
          <w:ilvl w:val="0"/>
          <w:numId w:val="9"/>
        </w:numPr>
        <w:rPr>
          <w:rFonts w:ascii="Times New Roman" w:hAnsi="Times New Roman" w:cs="Times New Roman"/>
        </w:rPr>
      </w:pPr>
      <w:r>
        <w:rPr>
          <w:rFonts w:ascii="Times New Roman" w:hAnsi="Times New Roman" w:cs="Times New Roman" w:hint="eastAsia"/>
        </w:rPr>
        <w:t>S</w:t>
      </w:r>
      <w:r w:rsidR="00E113FD" w:rsidRPr="00755704">
        <w:rPr>
          <w:rFonts w:ascii="Times New Roman" w:hAnsi="Times New Roman" w:cs="Times New Roman"/>
        </w:rPr>
        <w:t>evere gastroesophageal reflux disease</w:t>
      </w:r>
    </w:p>
    <w:p w14:paraId="4EA90CCC" w14:textId="6C11970C" w:rsidR="004013C4" w:rsidRPr="00755704" w:rsidRDefault="00EA3B56" w:rsidP="004013C4">
      <w:pPr>
        <w:numPr>
          <w:ilvl w:val="0"/>
          <w:numId w:val="9"/>
        </w:numPr>
        <w:rPr>
          <w:rFonts w:ascii="Times New Roman" w:hAnsi="Times New Roman" w:cs="Times New Roman"/>
        </w:rPr>
      </w:pPr>
      <w:r>
        <w:rPr>
          <w:rFonts w:ascii="Times New Roman" w:hAnsi="Times New Roman" w:cs="Times New Roman" w:hint="eastAsia"/>
        </w:rPr>
        <w:t>N</w:t>
      </w:r>
      <w:r w:rsidR="00E113FD" w:rsidRPr="00755704">
        <w:rPr>
          <w:rFonts w:ascii="Times New Roman" w:hAnsi="Times New Roman" w:cs="Times New Roman"/>
        </w:rPr>
        <w:t>euromuscular disorders</w:t>
      </w:r>
    </w:p>
    <w:p w14:paraId="28BF4C0E" w14:textId="7940E91C" w:rsidR="00E113FD" w:rsidRPr="00755704" w:rsidRDefault="00E113FD" w:rsidP="004013C4">
      <w:pPr>
        <w:numPr>
          <w:ilvl w:val="0"/>
          <w:numId w:val="9"/>
        </w:numPr>
        <w:rPr>
          <w:rFonts w:ascii="Times New Roman" w:hAnsi="Times New Roman" w:cs="Times New Roman"/>
          <w:szCs w:val="22"/>
        </w:rPr>
      </w:pPr>
      <w:r w:rsidRPr="00755704">
        <w:rPr>
          <w:rFonts w:ascii="Times New Roman" w:hAnsi="Times New Roman" w:cs="Times New Roman"/>
          <w:szCs w:val="22"/>
        </w:rPr>
        <w:t>ASA≥III</w:t>
      </w:r>
    </w:p>
    <w:p w14:paraId="2B747057" w14:textId="77777777" w:rsidR="004013C4" w:rsidRPr="00755704" w:rsidRDefault="004013C4">
      <w:pPr>
        <w:rPr>
          <w:rFonts w:ascii="Times New Roman" w:hAnsi="Times New Roman" w:cs="Times New Roman"/>
        </w:rPr>
      </w:pPr>
    </w:p>
    <w:p w14:paraId="56A8E6FA" w14:textId="77777777" w:rsidR="004013C4" w:rsidRPr="00755704" w:rsidRDefault="004013C4">
      <w:pPr>
        <w:rPr>
          <w:rFonts w:ascii="Times New Roman" w:hAnsi="Times New Roman" w:cs="Times New Roman"/>
        </w:rPr>
      </w:pPr>
    </w:p>
    <w:p w14:paraId="6F50D312" w14:textId="77777777" w:rsidR="00632394" w:rsidRDefault="00632394" w:rsidP="004013C4">
      <w:pPr>
        <w:rPr>
          <w:rFonts w:ascii="Times New Roman" w:hAnsi="Times New Roman" w:cs="Times New Roman"/>
          <w:b/>
          <w:bCs/>
        </w:rPr>
      </w:pPr>
    </w:p>
    <w:p w14:paraId="3ECE5616" w14:textId="77777777" w:rsidR="00632394" w:rsidRDefault="00632394" w:rsidP="004013C4">
      <w:pPr>
        <w:rPr>
          <w:rFonts w:ascii="Times New Roman" w:hAnsi="Times New Roman" w:cs="Times New Roman"/>
          <w:b/>
          <w:bCs/>
        </w:rPr>
      </w:pPr>
    </w:p>
    <w:p w14:paraId="26AE410B" w14:textId="77777777" w:rsidR="00632394" w:rsidRDefault="00632394" w:rsidP="004013C4">
      <w:pPr>
        <w:rPr>
          <w:rFonts w:ascii="Times New Roman" w:hAnsi="Times New Roman" w:cs="Times New Roman"/>
          <w:b/>
          <w:bCs/>
        </w:rPr>
      </w:pPr>
    </w:p>
    <w:p w14:paraId="157BA492" w14:textId="77777777" w:rsidR="00632394" w:rsidRDefault="00632394" w:rsidP="004013C4">
      <w:pPr>
        <w:rPr>
          <w:rFonts w:ascii="Times New Roman" w:hAnsi="Times New Roman" w:cs="Times New Roman"/>
          <w:b/>
          <w:bCs/>
        </w:rPr>
      </w:pPr>
    </w:p>
    <w:p w14:paraId="1B9C3872" w14:textId="77777777" w:rsidR="00632394" w:rsidRDefault="00632394" w:rsidP="004013C4">
      <w:pPr>
        <w:rPr>
          <w:rFonts w:ascii="Times New Roman" w:hAnsi="Times New Roman" w:cs="Times New Roman"/>
          <w:b/>
          <w:bCs/>
        </w:rPr>
      </w:pPr>
    </w:p>
    <w:p w14:paraId="2DC46493" w14:textId="77777777" w:rsidR="00632394" w:rsidRDefault="00632394" w:rsidP="004013C4">
      <w:pPr>
        <w:rPr>
          <w:rFonts w:ascii="Times New Roman" w:hAnsi="Times New Roman" w:cs="Times New Roman"/>
          <w:b/>
          <w:bCs/>
        </w:rPr>
      </w:pPr>
    </w:p>
    <w:p w14:paraId="46D40151" w14:textId="532E2EC0" w:rsidR="004013C4" w:rsidRPr="0002231A" w:rsidRDefault="004013C4" w:rsidP="004013C4">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6. Interventions</w:t>
      </w:r>
    </w:p>
    <w:p w14:paraId="4E4368A7" w14:textId="77777777" w:rsidR="004013C4" w:rsidRPr="00755704" w:rsidRDefault="004013C4" w:rsidP="004013C4">
      <w:pPr>
        <w:rPr>
          <w:rFonts w:ascii="Times New Roman" w:hAnsi="Times New Roman" w:cs="Times New Roman"/>
        </w:rPr>
      </w:pPr>
      <w:r w:rsidRPr="00755704">
        <w:rPr>
          <w:rFonts w:ascii="Times New Roman" w:hAnsi="Times New Roman" w:cs="Times New Roman"/>
        </w:rPr>
        <w:t>This study consists of three intervention groups based on different oxygenation strategies during anesthesia induction. Each intervention is administered according to a standardized operating procedure (SOP) by a trained anesthesiology team member.</w:t>
      </w:r>
    </w:p>
    <w:p w14:paraId="0ACD4E19" w14:textId="09000658" w:rsidR="004013C4" w:rsidRPr="00755704" w:rsidRDefault="00000000" w:rsidP="004013C4">
      <w:pPr>
        <w:rPr>
          <w:rFonts w:ascii="Times New Roman" w:hAnsi="Times New Roman" w:cs="Times New Roman"/>
        </w:rPr>
      </w:pPr>
      <w:r>
        <w:rPr>
          <w:rFonts w:ascii="Times New Roman" w:hAnsi="Times New Roman" w:cs="Times New Roman"/>
        </w:rPr>
        <w:pict w14:anchorId="6B3762BE">
          <v:rect id="_x0000_i1030" style="width:0;height:1.5pt" o:hralign="center" o:hrstd="t" o:hr="t" fillcolor="#a0a0a0" stroked="f"/>
        </w:pict>
      </w:r>
    </w:p>
    <w:p w14:paraId="3B4B2537" w14:textId="5B876A20" w:rsidR="002C21A2" w:rsidRPr="00755704" w:rsidRDefault="002C21A2" w:rsidP="002C21A2">
      <w:pPr>
        <w:rPr>
          <w:rFonts w:ascii="Times New Roman" w:hAnsi="Times New Roman" w:cs="Times New Roman"/>
          <w:b/>
          <w:bCs/>
        </w:rPr>
      </w:pPr>
      <w:r w:rsidRPr="00755704">
        <w:rPr>
          <w:rFonts w:ascii="Times New Roman" w:hAnsi="Times New Roman" w:cs="Times New Roman"/>
          <w:b/>
          <w:bCs/>
        </w:rPr>
        <w:t>6.</w:t>
      </w:r>
      <w:r w:rsidR="00F3104D" w:rsidRPr="00755704">
        <w:rPr>
          <w:rFonts w:ascii="Times New Roman" w:hAnsi="Times New Roman" w:cs="Times New Roman"/>
          <w:b/>
          <w:bCs/>
        </w:rPr>
        <w:t>1</w:t>
      </w:r>
      <w:r w:rsidRPr="00755704">
        <w:rPr>
          <w:rFonts w:ascii="Times New Roman" w:hAnsi="Times New Roman" w:cs="Times New Roman"/>
          <w:b/>
          <w:bCs/>
        </w:rPr>
        <w:t xml:space="preserve"> Standardized Anesthesia Induction and Gastric Pressure Monitoring</w:t>
      </w:r>
    </w:p>
    <w:p w14:paraId="34578B92" w14:textId="77777777" w:rsidR="002C21A2" w:rsidRPr="00F80F28" w:rsidRDefault="002C21A2" w:rsidP="002C21A2">
      <w:pPr>
        <w:rPr>
          <w:rFonts w:ascii="Times New Roman" w:hAnsi="Times New Roman" w:cs="Times New Roman"/>
        </w:rPr>
      </w:pPr>
      <w:r w:rsidRPr="00F80F28">
        <w:rPr>
          <w:rFonts w:ascii="Times New Roman" w:hAnsi="Times New Roman" w:cs="Times New Roman"/>
        </w:rPr>
        <w:t>All patients will first undergo preoxygenation using a tight-fitting facemask delivering 100% oxygen at 8 L/min fresh gas flow, until end-tidal oxygen concentration (PEtO₂) exceeds 90%. Standard monitoring will be applied, including:</w:t>
      </w:r>
    </w:p>
    <w:p w14:paraId="1D921D68" w14:textId="77777777" w:rsidR="002C21A2" w:rsidRPr="00F80F28" w:rsidRDefault="002C21A2" w:rsidP="002C21A2">
      <w:pPr>
        <w:numPr>
          <w:ilvl w:val="0"/>
          <w:numId w:val="15"/>
        </w:numPr>
        <w:rPr>
          <w:rFonts w:ascii="Times New Roman" w:hAnsi="Times New Roman" w:cs="Times New Roman"/>
        </w:rPr>
      </w:pPr>
      <w:r w:rsidRPr="00F80F28">
        <w:rPr>
          <w:rFonts w:ascii="Times New Roman" w:hAnsi="Times New Roman" w:cs="Times New Roman"/>
        </w:rPr>
        <w:t>Electrocardiography (ECG)</w:t>
      </w:r>
    </w:p>
    <w:p w14:paraId="097EEF8F" w14:textId="77777777" w:rsidR="002C21A2" w:rsidRPr="00F80F28" w:rsidRDefault="002C21A2" w:rsidP="002C21A2">
      <w:pPr>
        <w:numPr>
          <w:ilvl w:val="0"/>
          <w:numId w:val="15"/>
        </w:numPr>
        <w:rPr>
          <w:rFonts w:ascii="Times New Roman" w:hAnsi="Times New Roman" w:cs="Times New Roman"/>
        </w:rPr>
      </w:pPr>
      <w:r w:rsidRPr="00F80F28">
        <w:rPr>
          <w:rFonts w:ascii="Times New Roman" w:hAnsi="Times New Roman" w:cs="Times New Roman"/>
        </w:rPr>
        <w:t>Non-invasive blood pressure (NIBP)</w:t>
      </w:r>
    </w:p>
    <w:p w14:paraId="65B8ED14" w14:textId="77777777" w:rsidR="002C21A2" w:rsidRPr="00F80F28" w:rsidRDefault="002C21A2" w:rsidP="002C21A2">
      <w:pPr>
        <w:numPr>
          <w:ilvl w:val="0"/>
          <w:numId w:val="15"/>
        </w:numPr>
        <w:rPr>
          <w:rFonts w:ascii="Times New Roman" w:hAnsi="Times New Roman" w:cs="Times New Roman"/>
        </w:rPr>
      </w:pPr>
      <w:r w:rsidRPr="00F80F28">
        <w:rPr>
          <w:rFonts w:ascii="Times New Roman" w:hAnsi="Times New Roman" w:cs="Times New Roman"/>
        </w:rPr>
        <w:t>Heart rate (HR)</w:t>
      </w:r>
    </w:p>
    <w:p w14:paraId="026C17F3" w14:textId="77777777" w:rsidR="002C21A2" w:rsidRPr="00F80F28" w:rsidRDefault="002C21A2" w:rsidP="002C21A2">
      <w:pPr>
        <w:numPr>
          <w:ilvl w:val="0"/>
          <w:numId w:val="15"/>
        </w:numPr>
        <w:rPr>
          <w:rFonts w:ascii="Times New Roman" w:hAnsi="Times New Roman" w:cs="Times New Roman"/>
        </w:rPr>
      </w:pPr>
      <w:r w:rsidRPr="00F80F28">
        <w:rPr>
          <w:rFonts w:ascii="Times New Roman" w:hAnsi="Times New Roman" w:cs="Times New Roman"/>
        </w:rPr>
        <w:t>Pulse oximetry (SpO₂)</w:t>
      </w:r>
    </w:p>
    <w:p w14:paraId="66ED1C74" w14:textId="77777777" w:rsidR="002C21A2" w:rsidRPr="00F80F28" w:rsidRDefault="00000000" w:rsidP="002C21A2">
      <w:pPr>
        <w:rPr>
          <w:rFonts w:ascii="Times New Roman" w:hAnsi="Times New Roman" w:cs="Times New Roman"/>
        </w:rPr>
      </w:pPr>
      <w:r>
        <w:rPr>
          <w:rFonts w:ascii="Times New Roman" w:hAnsi="Times New Roman" w:cs="Times New Roman"/>
        </w:rPr>
        <w:pict w14:anchorId="4A9B7243">
          <v:rect id="_x0000_i1031" style="width:0;height:1.5pt" o:hralign="center" o:hrstd="t" o:hr="t" fillcolor="#a0a0a0" stroked="f"/>
        </w:pict>
      </w:r>
    </w:p>
    <w:p w14:paraId="316981FB" w14:textId="3EB01883" w:rsidR="002C21A2" w:rsidRPr="00F80F28" w:rsidRDefault="002C21A2" w:rsidP="002C21A2">
      <w:pPr>
        <w:rPr>
          <w:rFonts w:ascii="Times New Roman" w:hAnsi="Times New Roman" w:cs="Times New Roman"/>
        </w:rPr>
      </w:pPr>
      <w:r w:rsidRPr="00F80F28">
        <w:rPr>
          <w:rFonts w:ascii="Times New Roman" w:hAnsi="Times New Roman" w:cs="Times New Roman"/>
        </w:rPr>
        <w:t>Induction Medications</w:t>
      </w:r>
    </w:p>
    <w:p w14:paraId="37AC4CFB" w14:textId="77777777" w:rsidR="002C21A2" w:rsidRPr="00F80F28" w:rsidRDefault="002C21A2" w:rsidP="002C21A2">
      <w:pPr>
        <w:rPr>
          <w:rFonts w:ascii="Times New Roman" w:hAnsi="Times New Roman" w:cs="Times New Roman"/>
        </w:rPr>
      </w:pPr>
      <w:r w:rsidRPr="00F80F28">
        <w:rPr>
          <w:rFonts w:ascii="Times New Roman" w:hAnsi="Times New Roman" w:cs="Times New Roman"/>
        </w:rPr>
        <w:t>Induction will be achieved using:</w:t>
      </w:r>
    </w:p>
    <w:p w14:paraId="68120802" w14:textId="77777777" w:rsidR="002C21A2" w:rsidRPr="00F80F28" w:rsidRDefault="002C21A2" w:rsidP="002C21A2">
      <w:pPr>
        <w:numPr>
          <w:ilvl w:val="0"/>
          <w:numId w:val="17"/>
        </w:numPr>
        <w:rPr>
          <w:rFonts w:ascii="Times New Roman" w:hAnsi="Times New Roman" w:cs="Times New Roman"/>
        </w:rPr>
      </w:pPr>
      <w:r w:rsidRPr="00F80F28">
        <w:rPr>
          <w:rFonts w:ascii="Times New Roman" w:hAnsi="Times New Roman" w:cs="Times New Roman"/>
        </w:rPr>
        <w:t>Propofol: 1.5–2.5 mg/kg</w:t>
      </w:r>
    </w:p>
    <w:p w14:paraId="16CA11DE" w14:textId="77777777" w:rsidR="002C21A2" w:rsidRPr="00F80F28" w:rsidRDefault="002C21A2" w:rsidP="002C21A2">
      <w:pPr>
        <w:numPr>
          <w:ilvl w:val="0"/>
          <w:numId w:val="17"/>
        </w:numPr>
        <w:rPr>
          <w:rFonts w:ascii="Times New Roman" w:hAnsi="Times New Roman" w:cs="Times New Roman"/>
        </w:rPr>
      </w:pPr>
      <w:r w:rsidRPr="00F80F28">
        <w:rPr>
          <w:rFonts w:ascii="Times New Roman" w:hAnsi="Times New Roman" w:cs="Times New Roman"/>
        </w:rPr>
        <w:t>Sufentanil: 0.2–0.4 μg/kg</w:t>
      </w:r>
    </w:p>
    <w:p w14:paraId="611C1CA8" w14:textId="77777777" w:rsidR="002C21A2" w:rsidRPr="00F80F28" w:rsidRDefault="002C21A2" w:rsidP="002C21A2">
      <w:pPr>
        <w:numPr>
          <w:ilvl w:val="0"/>
          <w:numId w:val="17"/>
        </w:numPr>
        <w:rPr>
          <w:rFonts w:ascii="Times New Roman" w:hAnsi="Times New Roman" w:cs="Times New Roman"/>
        </w:rPr>
      </w:pPr>
      <w:r w:rsidRPr="00F80F28">
        <w:rPr>
          <w:rFonts w:ascii="Times New Roman" w:hAnsi="Times New Roman" w:cs="Times New Roman"/>
        </w:rPr>
        <w:t>Rocuronium bromide: 0.3–0.6 mg/kg</w:t>
      </w:r>
    </w:p>
    <w:p w14:paraId="0E843CEA" w14:textId="77777777" w:rsidR="002C21A2" w:rsidRPr="00F80F28" w:rsidRDefault="002C21A2" w:rsidP="002C21A2">
      <w:pPr>
        <w:rPr>
          <w:rFonts w:ascii="Times New Roman" w:hAnsi="Times New Roman" w:cs="Times New Roman"/>
        </w:rPr>
      </w:pPr>
      <w:r w:rsidRPr="00F80F28">
        <w:rPr>
          <w:rFonts w:ascii="Times New Roman" w:hAnsi="Times New Roman" w:cs="Times New Roman"/>
        </w:rPr>
        <w:t>In case of significant hemodynamic fluctuations during induction, appropriate vasopressors (e.g., phenylephrine or ephedrine) will be administered at the discretion of the attending anesthesiologist.</w:t>
      </w:r>
    </w:p>
    <w:p w14:paraId="4D39D828" w14:textId="77777777" w:rsidR="002C21A2" w:rsidRPr="00F80F28" w:rsidRDefault="00000000" w:rsidP="002C21A2">
      <w:pPr>
        <w:rPr>
          <w:rFonts w:ascii="Times New Roman" w:hAnsi="Times New Roman" w:cs="Times New Roman"/>
        </w:rPr>
      </w:pPr>
      <w:r>
        <w:rPr>
          <w:rFonts w:ascii="Times New Roman" w:hAnsi="Times New Roman" w:cs="Times New Roman"/>
        </w:rPr>
        <w:pict w14:anchorId="487B3FCB">
          <v:rect id="_x0000_i1032" style="width:0;height:1.5pt" o:hralign="center" o:hrstd="t" o:hr="t" fillcolor="#a0a0a0" stroked="f"/>
        </w:pict>
      </w:r>
    </w:p>
    <w:p w14:paraId="3F265504" w14:textId="04A9390D" w:rsidR="002C21A2" w:rsidRPr="00F80F28" w:rsidRDefault="002C21A2" w:rsidP="002C21A2">
      <w:pPr>
        <w:rPr>
          <w:rFonts w:ascii="Times New Roman" w:hAnsi="Times New Roman" w:cs="Times New Roman"/>
        </w:rPr>
      </w:pPr>
      <w:r w:rsidRPr="00F80F28">
        <w:rPr>
          <w:rFonts w:ascii="Times New Roman" w:hAnsi="Times New Roman" w:cs="Times New Roman"/>
        </w:rPr>
        <w:t>Gastric Pressure Measurement</w:t>
      </w:r>
    </w:p>
    <w:p w14:paraId="3C98562A" w14:textId="77777777" w:rsidR="002C21A2" w:rsidRPr="00F80F28" w:rsidRDefault="002C21A2" w:rsidP="002C21A2">
      <w:pPr>
        <w:rPr>
          <w:rFonts w:ascii="Times New Roman" w:hAnsi="Times New Roman" w:cs="Times New Roman"/>
        </w:rPr>
      </w:pPr>
      <w:r w:rsidRPr="00F80F28">
        <w:rPr>
          <w:rFonts w:ascii="Times New Roman" w:hAnsi="Times New Roman" w:cs="Times New Roman"/>
        </w:rPr>
        <w:t>After confirming loss of consciousness (disappearance of the eyelash reflex), a gastric pressure measurement tube will be inserted orally into the stomach under video laryngoscopic guidance in all patients. Correct positioning will be confirmed by aspiration of gastric fluid.</w:t>
      </w:r>
    </w:p>
    <w:p w14:paraId="3B2E6FAF" w14:textId="77777777" w:rsidR="002C21A2" w:rsidRPr="00F80F28" w:rsidRDefault="002C21A2" w:rsidP="002C21A2">
      <w:pPr>
        <w:rPr>
          <w:rFonts w:ascii="Times New Roman" w:hAnsi="Times New Roman" w:cs="Times New Roman"/>
        </w:rPr>
      </w:pPr>
      <w:r w:rsidRPr="00F80F28">
        <w:rPr>
          <w:rFonts w:ascii="Times New Roman" w:hAnsi="Times New Roman" w:cs="Times New Roman"/>
        </w:rPr>
        <w:t>The tube will then be connected to a disposable pressure transducer, pre-calibrated to measure central venous pressure, and zeroed at the mid-axillary line.</w:t>
      </w:r>
    </w:p>
    <w:p w14:paraId="7FB8C270" w14:textId="6BA0E9C4" w:rsidR="00F3104D" w:rsidRPr="00755704" w:rsidRDefault="00000000" w:rsidP="002C21A2">
      <w:pPr>
        <w:rPr>
          <w:rFonts w:ascii="Times New Roman" w:hAnsi="Times New Roman" w:cs="Times New Roman"/>
          <w:b/>
          <w:bCs/>
        </w:rPr>
      </w:pPr>
      <w:r>
        <w:rPr>
          <w:rFonts w:ascii="Times New Roman" w:hAnsi="Times New Roman" w:cs="Times New Roman"/>
        </w:rPr>
        <w:pict w14:anchorId="4DB31E5E">
          <v:rect id="_x0000_i1033" style="width:0;height:1.5pt" o:hralign="center" o:hrstd="t" o:hr="t" fillcolor="#a0a0a0" stroked="f"/>
        </w:pict>
      </w:r>
    </w:p>
    <w:p w14:paraId="28949D04" w14:textId="6AFE6AEE" w:rsidR="00F3104D" w:rsidRPr="00755704" w:rsidRDefault="00F3104D" w:rsidP="00F3104D">
      <w:pPr>
        <w:rPr>
          <w:rFonts w:ascii="Times New Roman" w:hAnsi="Times New Roman" w:cs="Times New Roman"/>
          <w:b/>
          <w:bCs/>
        </w:rPr>
      </w:pPr>
      <w:r w:rsidRPr="00755704">
        <w:rPr>
          <w:rFonts w:ascii="Times New Roman" w:hAnsi="Times New Roman" w:cs="Times New Roman"/>
          <w:b/>
          <w:bCs/>
        </w:rPr>
        <w:lastRenderedPageBreak/>
        <w:t>6.2 Group A: THRIVE</w:t>
      </w:r>
    </w:p>
    <w:p w14:paraId="6858746C" w14:textId="0663C7F9" w:rsidR="00F3104D" w:rsidRPr="00755704" w:rsidRDefault="00F3104D" w:rsidP="00F3104D">
      <w:pPr>
        <w:numPr>
          <w:ilvl w:val="0"/>
          <w:numId w:val="10"/>
        </w:numPr>
        <w:rPr>
          <w:rFonts w:ascii="Times New Roman" w:hAnsi="Times New Roman" w:cs="Times New Roman"/>
        </w:rPr>
      </w:pPr>
      <w:r w:rsidRPr="00755704">
        <w:rPr>
          <w:rFonts w:ascii="Times New Roman" w:hAnsi="Times New Roman" w:cs="Times New Roman"/>
        </w:rPr>
        <w:t xml:space="preserve">Patients receive </w:t>
      </w:r>
      <w:proofErr w:type="spellStart"/>
      <w:r w:rsidRPr="00755704">
        <w:rPr>
          <w:rFonts w:ascii="Times New Roman" w:hAnsi="Times New Roman" w:cs="Times New Roman"/>
        </w:rPr>
        <w:t>transnasal</w:t>
      </w:r>
      <w:proofErr w:type="spellEnd"/>
      <w:r w:rsidRPr="00755704">
        <w:rPr>
          <w:rFonts w:ascii="Times New Roman" w:hAnsi="Times New Roman" w:cs="Times New Roman"/>
        </w:rPr>
        <w:t xml:space="preserve"> high-flow nasal oxygen (THRI</w:t>
      </w:r>
      <w:r w:rsidRPr="00F80F28">
        <w:rPr>
          <w:rFonts w:ascii="Times New Roman" w:hAnsi="Times New Roman" w:cs="Times New Roman"/>
        </w:rPr>
        <w:t>VE) at 60 L/min;</w:t>
      </w:r>
    </w:p>
    <w:p w14:paraId="24774880" w14:textId="77777777" w:rsidR="00F3104D" w:rsidRPr="00755704" w:rsidRDefault="00F3104D" w:rsidP="00F3104D">
      <w:pPr>
        <w:numPr>
          <w:ilvl w:val="0"/>
          <w:numId w:val="10"/>
        </w:numPr>
        <w:rPr>
          <w:rFonts w:ascii="Times New Roman" w:hAnsi="Times New Roman" w:cs="Times New Roman"/>
        </w:rPr>
      </w:pPr>
      <w:r w:rsidRPr="00755704">
        <w:rPr>
          <w:rFonts w:ascii="Times New Roman" w:hAnsi="Times New Roman" w:cs="Times New Roman"/>
        </w:rPr>
        <w:t xml:space="preserve">Oxygen is heated and humidified to 37°C with 100% </w:t>
      </w:r>
      <w:proofErr w:type="spellStart"/>
      <w:r w:rsidRPr="00755704">
        <w:rPr>
          <w:rFonts w:ascii="Times New Roman" w:hAnsi="Times New Roman" w:cs="Times New Roman"/>
        </w:rPr>
        <w:t>FiO</w:t>
      </w:r>
      <w:proofErr w:type="spellEnd"/>
      <w:r w:rsidRPr="00755704">
        <w:rPr>
          <w:rFonts w:ascii="Times New Roman" w:hAnsi="Times New Roman" w:cs="Times New Roman"/>
        </w:rPr>
        <w:t>₂;</w:t>
      </w:r>
    </w:p>
    <w:p w14:paraId="0F25143F" w14:textId="77777777" w:rsidR="00F3104D" w:rsidRPr="00755704" w:rsidRDefault="00F3104D" w:rsidP="00F3104D">
      <w:pPr>
        <w:numPr>
          <w:ilvl w:val="0"/>
          <w:numId w:val="10"/>
        </w:numPr>
        <w:rPr>
          <w:rFonts w:ascii="Times New Roman" w:hAnsi="Times New Roman" w:cs="Times New Roman"/>
        </w:rPr>
      </w:pPr>
      <w:r w:rsidRPr="00755704">
        <w:rPr>
          <w:rFonts w:ascii="Times New Roman" w:hAnsi="Times New Roman" w:cs="Times New Roman"/>
        </w:rPr>
        <w:t>Airway patency was maintained using a chin lift or jaw thrust.</w:t>
      </w:r>
    </w:p>
    <w:p w14:paraId="1C865BC7" w14:textId="77777777" w:rsidR="00F3104D" w:rsidRPr="00755704" w:rsidRDefault="00F3104D" w:rsidP="00F3104D">
      <w:pPr>
        <w:numPr>
          <w:ilvl w:val="0"/>
          <w:numId w:val="10"/>
        </w:numPr>
        <w:rPr>
          <w:rFonts w:ascii="Times New Roman" w:hAnsi="Times New Roman" w:cs="Times New Roman"/>
        </w:rPr>
      </w:pPr>
      <w:r w:rsidRPr="00755704">
        <w:rPr>
          <w:rFonts w:ascii="Times New Roman" w:hAnsi="Times New Roman" w:cs="Times New Roman"/>
        </w:rPr>
        <w:t>THRIVE continues until successful endotracheal intubation;</w:t>
      </w:r>
    </w:p>
    <w:p w14:paraId="3871AF61" w14:textId="10897AC5" w:rsidR="00F3104D" w:rsidRPr="00755704" w:rsidRDefault="00F3104D" w:rsidP="00F3104D">
      <w:pPr>
        <w:numPr>
          <w:ilvl w:val="0"/>
          <w:numId w:val="10"/>
        </w:numPr>
        <w:rPr>
          <w:rFonts w:ascii="Times New Roman" w:hAnsi="Times New Roman" w:cs="Times New Roman"/>
        </w:rPr>
      </w:pPr>
      <w:r w:rsidRPr="00755704">
        <w:rPr>
          <w:rFonts w:ascii="Times New Roman" w:hAnsi="Times New Roman" w:cs="Times New Roman"/>
        </w:rPr>
        <w:t>No mask ventilation is performed.</w:t>
      </w:r>
    </w:p>
    <w:p w14:paraId="7C61F4F3" w14:textId="77777777" w:rsidR="00F3104D" w:rsidRPr="00755704" w:rsidRDefault="00000000" w:rsidP="00F3104D">
      <w:pPr>
        <w:rPr>
          <w:rFonts w:ascii="Times New Roman" w:hAnsi="Times New Roman" w:cs="Times New Roman"/>
        </w:rPr>
      </w:pPr>
      <w:r>
        <w:rPr>
          <w:rFonts w:ascii="Times New Roman" w:hAnsi="Times New Roman" w:cs="Times New Roman"/>
        </w:rPr>
        <w:pict w14:anchorId="0EC2721C">
          <v:rect id="_x0000_i1034" style="width:0;height:1.5pt" o:hralign="center" o:hrstd="t" o:hr="t" fillcolor="#a0a0a0" stroked="f"/>
        </w:pict>
      </w:r>
    </w:p>
    <w:p w14:paraId="54FF10E0" w14:textId="5F3BB4CF" w:rsidR="00F3104D" w:rsidRPr="00755704" w:rsidRDefault="00F3104D" w:rsidP="00F3104D">
      <w:pPr>
        <w:rPr>
          <w:rFonts w:ascii="Times New Roman" w:hAnsi="Times New Roman" w:cs="Times New Roman"/>
          <w:b/>
          <w:bCs/>
        </w:rPr>
      </w:pPr>
      <w:r w:rsidRPr="00755704">
        <w:rPr>
          <w:rFonts w:ascii="Times New Roman" w:hAnsi="Times New Roman" w:cs="Times New Roman"/>
          <w:b/>
          <w:bCs/>
        </w:rPr>
        <w:t xml:space="preserve">6.2 Group B: </w:t>
      </w:r>
      <w:bookmarkStart w:id="0" w:name="_Hlk199871810"/>
      <w:r w:rsidRPr="00755704">
        <w:rPr>
          <w:rFonts w:ascii="Times New Roman" w:hAnsi="Times New Roman" w:cs="Times New Roman"/>
          <w:b/>
          <w:bCs/>
        </w:rPr>
        <w:t>Combined Mask and THRIVE</w:t>
      </w:r>
      <w:bookmarkEnd w:id="0"/>
      <w:r w:rsidRPr="00755704">
        <w:rPr>
          <w:rFonts w:ascii="Times New Roman" w:hAnsi="Times New Roman" w:cs="Times New Roman"/>
          <w:b/>
          <w:bCs/>
        </w:rPr>
        <w:t xml:space="preserve"> (M+T Group)</w:t>
      </w:r>
    </w:p>
    <w:p w14:paraId="5837524A" w14:textId="31D76DD4" w:rsidR="00F3104D" w:rsidRPr="00755704" w:rsidRDefault="00F3104D" w:rsidP="00F3104D">
      <w:pPr>
        <w:numPr>
          <w:ilvl w:val="0"/>
          <w:numId w:val="14"/>
        </w:numPr>
        <w:rPr>
          <w:rFonts w:ascii="Times New Roman" w:hAnsi="Times New Roman" w:cs="Times New Roman"/>
        </w:rPr>
      </w:pPr>
      <w:r w:rsidRPr="00755704">
        <w:rPr>
          <w:rFonts w:ascii="Times New Roman" w:hAnsi="Times New Roman" w:cs="Times New Roman"/>
        </w:rPr>
        <w:t xml:space="preserve">Patients received THRIVE like </w:t>
      </w:r>
      <w:proofErr w:type="spellStart"/>
      <w:r w:rsidRPr="00755704">
        <w:rPr>
          <w:rFonts w:ascii="Times New Roman" w:hAnsi="Times New Roman" w:cs="Times New Roman"/>
        </w:rPr>
        <w:t>GroupA</w:t>
      </w:r>
      <w:proofErr w:type="spellEnd"/>
      <w:r w:rsidRPr="00755704">
        <w:rPr>
          <w:rFonts w:ascii="Times New Roman" w:hAnsi="Times New Roman" w:cs="Times New Roman"/>
        </w:rPr>
        <w:t>.</w:t>
      </w:r>
    </w:p>
    <w:p w14:paraId="5D5CD6D2" w14:textId="77777777" w:rsidR="00F3104D" w:rsidRPr="00755704" w:rsidRDefault="00F3104D" w:rsidP="00F3104D">
      <w:pPr>
        <w:numPr>
          <w:ilvl w:val="0"/>
          <w:numId w:val="14"/>
        </w:numPr>
        <w:rPr>
          <w:rFonts w:ascii="Times New Roman" w:hAnsi="Times New Roman" w:cs="Times New Roman"/>
        </w:rPr>
      </w:pPr>
      <w:r w:rsidRPr="00755704">
        <w:rPr>
          <w:rFonts w:ascii="Times New Roman" w:hAnsi="Times New Roman" w:cs="Times New Roman"/>
        </w:rPr>
        <w:t>A face mask was loosely applied over the mouth and nose during oxygenation to simulate routine setup, but no positive pressure ventilation was performed;</w:t>
      </w:r>
    </w:p>
    <w:p w14:paraId="4DAA0C62" w14:textId="77777777" w:rsidR="00F3104D" w:rsidRPr="00755704" w:rsidRDefault="00F3104D" w:rsidP="00F3104D">
      <w:pPr>
        <w:numPr>
          <w:ilvl w:val="0"/>
          <w:numId w:val="14"/>
        </w:numPr>
        <w:rPr>
          <w:rFonts w:ascii="Times New Roman" w:hAnsi="Times New Roman" w:cs="Times New Roman"/>
        </w:rPr>
      </w:pPr>
      <w:r w:rsidRPr="00755704">
        <w:rPr>
          <w:rFonts w:ascii="Times New Roman" w:hAnsi="Times New Roman" w:cs="Times New Roman"/>
        </w:rPr>
        <w:t>Oxygenation continued until successful intubation.</w:t>
      </w:r>
    </w:p>
    <w:p w14:paraId="55DEB031" w14:textId="77777777" w:rsidR="00F3104D" w:rsidRPr="00755704" w:rsidRDefault="00000000" w:rsidP="00F3104D">
      <w:pPr>
        <w:rPr>
          <w:rFonts w:ascii="Times New Roman" w:hAnsi="Times New Roman" w:cs="Times New Roman"/>
        </w:rPr>
      </w:pPr>
      <w:r>
        <w:rPr>
          <w:rFonts w:ascii="Times New Roman" w:hAnsi="Times New Roman" w:cs="Times New Roman"/>
        </w:rPr>
        <w:pict w14:anchorId="54A066CD">
          <v:rect id="_x0000_i1035" style="width:0;height:1.5pt" o:hralign="center" o:hrstd="t" o:hr="t" fillcolor="#a0a0a0" stroked="f"/>
        </w:pict>
      </w:r>
    </w:p>
    <w:p w14:paraId="5B1A253C" w14:textId="109461E9" w:rsidR="00F3104D" w:rsidRPr="00755704" w:rsidRDefault="00F3104D" w:rsidP="00F3104D">
      <w:pPr>
        <w:rPr>
          <w:rFonts w:ascii="Times New Roman" w:hAnsi="Times New Roman" w:cs="Times New Roman"/>
          <w:b/>
          <w:bCs/>
        </w:rPr>
      </w:pPr>
      <w:r w:rsidRPr="00755704">
        <w:rPr>
          <w:rFonts w:ascii="Times New Roman" w:hAnsi="Times New Roman" w:cs="Times New Roman"/>
          <w:b/>
          <w:bCs/>
        </w:rPr>
        <w:t>6.3 Group C: Conventional Mask Oxygenation</w:t>
      </w:r>
    </w:p>
    <w:p w14:paraId="15135C0C" w14:textId="77777777" w:rsidR="00F3104D" w:rsidRPr="00755704" w:rsidRDefault="00F3104D" w:rsidP="00F3104D">
      <w:pPr>
        <w:numPr>
          <w:ilvl w:val="0"/>
          <w:numId w:val="12"/>
        </w:numPr>
        <w:rPr>
          <w:rFonts w:ascii="Times New Roman" w:hAnsi="Times New Roman" w:cs="Times New Roman"/>
        </w:rPr>
      </w:pPr>
      <w:r w:rsidRPr="00755704">
        <w:rPr>
          <w:rFonts w:ascii="Times New Roman" w:hAnsi="Times New Roman" w:cs="Times New Roman"/>
        </w:rPr>
        <w:t xml:space="preserve">Patients received a tightly held facemask and oxygenation was done by the PCV mode in </w:t>
      </w:r>
      <w:proofErr w:type="spellStart"/>
      <w:r w:rsidRPr="00755704">
        <w:rPr>
          <w:rFonts w:ascii="Times New Roman" w:hAnsi="Times New Roman" w:cs="Times New Roman"/>
        </w:rPr>
        <w:t>anaesthesia</w:t>
      </w:r>
      <w:proofErr w:type="spellEnd"/>
      <w:r w:rsidRPr="00755704">
        <w:rPr>
          <w:rFonts w:ascii="Times New Roman" w:hAnsi="Times New Roman" w:cs="Times New Roman"/>
        </w:rPr>
        <w:t xml:space="preserve"> machine (</w:t>
      </w:r>
      <w:proofErr w:type="spellStart"/>
      <w:r w:rsidRPr="00755704">
        <w:rPr>
          <w:rFonts w:ascii="Times New Roman" w:hAnsi="Times New Roman" w:cs="Times New Roman"/>
        </w:rPr>
        <w:t>Pinsp</w:t>
      </w:r>
      <w:proofErr w:type="spellEnd"/>
      <w:r w:rsidRPr="00755704">
        <w:rPr>
          <w:rFonts w:ascii="Times New Roman" w:hAnsi="Times New Roman" w:cs="Times New Roman"/>
        </w:rPr>
        <w:t xml:space="preserve"> = 15 cmH2O, TV = 8 L min-1, RR= 12 breaths per min with 100% oxygen) for 2 minutes.</w:t>
      </w:r>
    </w:p>
    <w:p w14:paraId="22BEE565" w14:textId="77777777" w:rsidR="00F3104D" w:rsidRPr="00755704" w:rsidRDefault="00F3104D" w:rsidP="00F3104D">
      <w:pPr>
        <w:numPr>
          <w:ilvl w:val="0"/>
          <w:numId w:val="12"/>
        </w:numPr>
        <w:rPr>
          <w:rFonts w:ascii="Times New Roman" w:hAnsi="Times New Roman" w:cs="Times New Roman"/>
        </w:rPr>
      </w:pPr>
      <w:r w:rsidRPr="00755704">
        <w:rPr>
          <w:rFonts w:ascii="Times New Roman" w:hAnsi="Times New Roman" w:cs="Times New Roman"/>
        </w:rPr>
        <w:t>Manual mask ventilation is applied post-induction;</w:t>
      </w:r>
    </w:p>
    <w:p w14:paraId="10730D8A" w14:textId="77777777" w:rsidR="00F3104D" w:rsidRPr="00755704" w:rsidRDefault="00F3104D" w:rsidP="00F3104D">
      <w:pPr>
        <w:numPr>
          <w:ilvl w:val="0"/>
          <w:numId w:val="12"/>
        </w:numPr>
        <w:rPr>
          <w:rFonts w:ascii="Times New Roman" w:hAnsi="Times New Roman" w:cs="Times New Roman"/>
        </w:rPr>
      </w:pPr>
      <w:r w:rsidRPr="00755704">
        <w:rPr>
          <w:rFonts w:ascii="Times New Roman" w:hAnsi="Times New Roman" w:cs="Times New Roman"/>
        </w:rPr>
        <w:t>No use of THRIVE.</w:t>
      </w:r>
    </w:p>
    <w:p w14:paraId="7F291988" w14:textId="77777777" w:rsidR="002C21A2" w:rsidRPr="00755704" w:rsidRDefault="002C21A2">
      <w:pPr>
        <w:rPr>
          <w:rFonts w:ascii="Times New Roman" w:hAnsi="Times New Roman" w:cs="Times New Roman"/>
        </w:rPr>
      </w:pPr>
    </w:p>
    <w:p w14:paraId="2DD7F591" w14:textId="77777777" w:rsidR="00632394" w:rsidRDefault="00632394" w:rsidP="007D2F22">
      <w:pPr>
        <w:rPr>
          <w:rFonts w:ascii="Times New Roman" w:hAnsi="Times New Roman" w:cs="Times New Roman"/>
          <w:b/>
          <w:bCs/>
        </w:rPr>
      </w:pPr>
    </w:p>
    <w:p w14:paraId="501631C6" w14:textId="77777777" w:rsidR="00632394" w:rsidRDefault="00632394" w:rsidP="007D2F22">
      <w:pPr>
        <w:rPr>
          <w:rFonts w:ascii="Times New Roman" w:hAnsi="Times New Roman" w:cs="Times New Roman"/>
          <w:b/>
          <w:bCs/>
        </w:rPr>
      </w:pPr>
    </w:p>
    <w:p w14:paraId="1D3332E3" w14:textId="77777777" w:rsidR="00632394" w:rsidRDefault="00632394" w:rsidP="007D2F22">
      <w:pPr>
        <w:rPr>
          <w:rFonts w:ascii="Times New Roman" w:hAnsi="Times New Roman" w:cs="Times New Roman"/>
          <w:b/>
          <w:bCs/>
        </w:rPr>
      </w:pPr>
    </w:p>
    <w:p w14:paraId="71D167D3" w14:textId="77777777" w:rsidR="00632394" w:rsidRDefault="00632394" w:rsidP="007D2F22">
      <w:pPr>
        <w:rPr>
          <w:rFonts w:ascii="Times New Roman" w:hAnsi="Times New Roman" w:cs="Times New Roman"/>
          <w:b/>
          <w:bCs/>
        </w:rPr>
      </w:pPr>
    </w:p>
    <w:p w14:paraId="657A9446" w14:textId="77777777" w:rsidR="00632394" w:rsidRDefault="00632394" w:rsidP="007D2F22">
      <w:pPr>
        <w:rPr>
          <w:rFonts w:ascii="Times New Roman" w:hAnsi="Times New Roman" w:cs="Times New Roman"/>
          <w:b/>
          <w:bCs/>
        </w:rPr>
      </w:pPr>
    </w:p>
    <w:p w14:paraId="05FA69D5" w14:textId="77777777" w:rsidR="00632394" w:rsidRDefault="00632394" w:rsidP="007D2F22">
      <w:pPr>
        <w:rPr>
          <w:rFonts w:ascii="Times New Roman" w:hAnsi="Times New Roman" w:cs="Times New Roman"/>
          <w:b/>
          <w:bCs/>
        </w:rPr>
      </w:pPr>
    </w:p>
    <w:p w14:paraId="0120E3EF" w14:textId="77777777" w:rsidR="00632394" w:rsidRDefault="00632394" w:rsidP="007D2F22">
      <w:pPr>
        <w:rPr>
          <w:rFonts w:ascii="Times New Roman" w:hAnsi="Times New Roman" w:cs="Times New Roman"/>
          <w:b/>
          <w:bCs/>
        </w:rPr>
      </w:pPr>
    </w:p>
    <w:p w14:paraId="1F630484" w14:textId="77777777" w:rsidR="00EA3B56" w:rsidRDefault="00EA3B56" w:rsidP="007D2F22">
      <w:pPr>
        <w:rPr>
          <w:rFonts w:ascii="Times New Roman" w:hAnsi="Times New Roman" w:cs="Times New Roman"/>
          <w:b/>
          <w:bCs/>
          <w:sz w:val="24"/>
          <w:szCs w:val="28"/>
        </w:rPr>
      </w:pPr>
    </w:p>
    <w:p w14:paraId="38975FF4" w14:textId="79DC9C3F" w:rsidR="007D2F22" w:rsidRPr="0002231A" w:rsidRDefault="007D2F22" w:rsidP="007D2F22">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7. Outcome Measures</w:t>
      </w:r>
    </w:p>
    <w:p w14:paraId="2248F4E6" w14:textId="0477D91F"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7.1 Primary Outcome</w:t>
      </w:r>
    </w:p>
    <w:p w14:paraId="536AC49F" w14:textId="60F6CE4B" w:rsidR="007D2F22" w:rsidRPr="00755704" w:rsidRDefault="007D2F22" w:rsidP="00146388">
      <w:pPr>
        <w:numPr>
          <w:ilvl w:val="0"/>
          <w:numId w:val="19"/>
        </w:numPr>
        <w:rPr>
          <w:rFonts w:ascii="Times New Roman" w:hAnsi="Times New Roman" w:cs="Times New Roman"/>
        </w:rPr>
      </w:pPr>
      <w:r w:rsidRPr="00755704">
        <w:rPr>
          <w:rFonts w:ascii="Times New Roman" w:hAnsi="Times New Roman" w:cs="Times New Roman"/>
          <w:b/>
          <w:bCs/>
        </w:rPr>
        <w:t xml:space="preserve">Intragastric Pressure (IGP) measured </w:t>
      </w:r>
      <w:r w:rsidR="00A463C5" w:rsidRPr="00755704">
        <w:rPr>
          <w:rFonts w:ascii="Times New Roman" w:hAnsi="Times New Roman" w:cs="Times New Roman"/>
          <w:b/>
          <w:bCs/>
        </w:rPr>
        <w:t>during insertion and ventilation</w:t>
      </w:r>
      <w:r w:rsidRPr="00755704">
        <w:rPr>
          <w:rFonts w:ascii="Times New Roman" w:hAnsi="Times New Roman" w:cs="Times New Roman"/>
          <w:b/>
          <w:bCs/>
        </w:rPr>
        <w:t>.</w:t>
      </w:r>
      <w:r w:rsidRPr="00755704">
        <w:rPr>
          <w:rFonts w:ascii="Times New Roman" w:hAnsi="Times New Roman" w:cs="Times New Roman"/>
        </w:rPr>
        <w:br/>
        <w:t xml:space="preserve">Measured in </w:t>
      </w:r>
      <w:proofErr w:type="spellStart"/>
      <w:r w:rsidRPr="00755704">
        <w:rPr>
          <w:rFonts w:ascii="Times New Roman" w:hAnsi="Times New Roman" w:cs="Times New Roman"/>
        </w:rPr>
        <w:t>cmH₂O</w:t>
      </w:r>
      <w:proofErr w:type="spellEnd"/>
      <w:r w:rsidRPr="00755704">
        <w:rPr>
          <w:rFonts w:ascii="Times New Roman" w:hAnsi="Times New Roman" w:cs="Times New Roman"/>
        </w:rPr>
        <w:t xml:space="preserve"> using a pressure transducer connected to a gastric tube, zeroed at the mid-axillary line.</w:t>
      </w:r>
    </w:p>
    <w:p w14:paraId="7A7DF6A5"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777A8FC3">
          <v:rect id="_x0000_i1036" style="width:0;height:1.5pt" o:hralign="center" o:hrstd="t" o:hr="t" fillcolor="#a0a0a0" stroked="f"/>
        </w:pict>
      </w:r>
    </w:p>
    <w:p w14:paraId="4D6C039D" w14:textId="7754FC84"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7.2 Secondary Outcomes</w:t>
      </w:r>
    </w:p>
    <w:p w14:paraId="43D378A0" w14:textId="77777777" w:rsidR="007D2F22" w:rsidRPr="00755704" w:rsidRDefault="007D2F22" w:rsidP="007D2F22">
      <w:pPr>
        <w:numPr>
          <w:ilvl w:val="0"/>
          <w:numId w:val="20"/>
        </w:numPr>
        <w:rPr>
          <w:rFonts w:ascii="Times New Roman" w:hAnsi="Times New Roman" w:cs="Times New Roman"/>
        </w:rPr>
      </w:pPr>
      <w:r w:rsidRPr="00755704">
        <w:rPr>
          <w:rFonts w:ascii="Times New Roman" w:hAnsi="Times New Roman" w:cs="Times New Roman"/>
          <w:b/>
          <w:bCs/>
        </w:rPr>
        <w:t>Gastric Antral Cross-sectional Area (CSA):</w:t>
      </w:r>
    </w:p>
    <w:p w14:paraId="22C75CC1" w14:textId="77777777" w:rsidR="007D2F22" w:rsidRPr="00755704" w:rsidRDefault="007D2F22" w:rsidP="007D2F22">
      <w:pPr>
        <w:numPr>
          <w:ilvl w:val="1"/>
          <w:numId w:val="20"/>
        </w:numPr>
        <w:rPr>
          <w:rFonts w:ascii="Times New Roman" w:hAnsi="Times New Roman" w:cs="Times New Roman"/>
        </w:rPr>
      </w:pPr>
      <w:r w:rsidRPr="00755704">
        <w:rPr>
          <w:rFonts w:ascii="Times New Roman" w:hAnsi="Times New Roman" w:cs="Times New Roman"/>
        </w:rPr>
        <w:t>Measured by ultrasound before and after anesthesia induction.</w:t>
      </w:r>
    </w:p>
    <w:p w14:paraId="4D90B501" w14:textId="77777777" w:rsidR="007D2F22" w:rsidRPr="00755704" w:rsidRDefault="007D2F22" w:rsidP="007D2F22">
      <w:pPr>
        <w:numPr>
          <w:ilvl w:val="0"/>
          <w:numId w:val="20"/>
        </w:numPr>
        <w:rPr>
          <w:rFonts w:ascii="Times New Roman" w:hAnsi="Times New Roman" w:cs="Times New Roman"/>
        </w:rPr>
      </w:pPr>
      <w:r w:rsidRPr="00755704">
        <w:rPr>
          <w:rFonts w:ascii="Times New Roman" w:hAnsi="Times New Roman" w:cs="Times New Roman"/>
          <w:b/>
          <w:bCs/>
        </w:rPr>
        <w:t>Hemodynamic Parameters:</w:t>
      </w:r>
    </w:p>
    <w:p w14:paraId="437CB643" w14:textId="2FAB72AB" w:rsidR="007D2F22" w:rsidRPr="00755704" w:rsidRDefault="007D2F22" w:rsidP="007D2F22">
      <w:pPr>
        <w:numPr>
          <w:ilvl w:val="1"/>
          <w:numId w:val="20"/>
        </w:numPr>
        <w:rPr>
          <w:rFonts w:ascii="Times New Roman" w:hAnsi="Times New Roman" w:cs="Times New Roman"/>
        </w:rPr>
      </w:pPr>
      <w:r w:rsidRPr="00755704">
        <w:rPr>
          <w:rFonts w:ascii="Times New Roman" w:hAnsi="Times New Roman" w:cs="Times New Roman"/>
        </w:rPr>
        <w:t>Heart Rate (HR), Mean Arterial Pressure (MAP), SpO₂</w:t>
      </w:r>
      <w:r w:rsidR="00A463C5" w:rsidRPr="00755704">
        <w:rPr>
          <w:rFonts w:ascii="Times New Roman" w:hAnsi="Times New Roman" w:cs="Times New Roman"/>
        </w:rPr>
        <w:t xml:space="preserve">, </w:t>
      </w:r>
      <w:proofErr w:type="spellStart"/>
      <w:r w:rsidR="00A463C5" w:rsidRPr="00755704">
        <w:rPr>
          <w:rFonts w:ascii="Times New Roman" w:hAnsi="Times New Roman" w:cs="Times New Roman"/>
        </w:rPr>
        <w:t>PEtO</w:t>
      </w:r>
      <w:proofErr w:type="spellEnd"/>
      <w:r w:rsidR="00A463C5" w:rsidRPr="00755704">
        <w:rPr>
          <w:rFonts w:ascii="Times New Roman" w:hAnsi="Times New Roman" w:cs="Times New Roman"/>
        </w:rPr>
        <w:t xml:space="preserve">₂, and </w:t>
      </w:r>
      <w:proofErr w:type="spellStart"/>
      <w:r w:rsidR="00A463C5" w:rsidRPr="00755704">
        <w:rPr>
          <w:rFonts w:ascii="Times New Roman" w:hAnsi="Times New Roman" w:cs="Times New Roman"/>
        </w:rPr>
        <w:t>PEtCO</w:t>
      </w:r>
      <w:proofErr w:type="spellEnd"/>
      <w:r w:rsidR="00A463C5" w:rsidRPr="00755704">
        <w:rPr>
          <w:rFonts w:ascii="Times New Roman" w:hAnsi="Times New Roman" w:cs="Times New Roman"/>
        </w:rPr>
        <w:t>₂</w:t>
      </w:r>
      <w:r w:rsidRPr="00755704">
        <w:rPr>
          <w:rFonts w:ascii="Times New Roman" w:hAnsi="Times New Roman" w:cs="Times New Roman"/>
        </w:rPr>
        <w:t xml:space="preserve"> at predefined timepoints.</w:t>
      </w:r>
    </w:p>
    <w:p w14:paraId="37E967D9" w14:textId="2E37F37C" w:rsidR="007D2F22" w:rsidRPr="00755704" w:rsidRDefault="00A463C5" w:rsidP="007D2F22">
      <w:pPr>
        <w:numPr>
          <w:ilvl w:val="0"/>
          <w:numId w:val="20"/>
        </w:numPr>
        <w:rPr>
          <w:rFonts w:ascii="Times New Roman" w:hAnsi="Times New Roman" w:cs="Times New Roman"/>
        </w:rPr>
      </w:pPr>
      <w:r w:rsidRPr="00755704">
        <w:rPr>
          <w:rFonts w:ascii="Times New Roman" w:hAnsi="Times New Roman" w:cs="Times New Roman"/>
          <w:b/>
          <w:bCs/>
        </w:rPr>
        <w:t>The degree of gastric insufflation</w:t>
      </w:r>
      <w:r w:rsidR="007D2F22" w:rsidRPr="00755704">
        <w:rPr>
          <w:rFonts w:ascii="Times New Roman" w:hAnsi="Times New Roman" w:cs="Times New Roman"/>
          <w:b/>
          <w:bCs/>
        </w:rPr>
        <w:t>:</w:t>
      </w:r>
    </w:p>
    <w:p w14:paraId="463624EA" w14:textId="24DD9A69" w:rsidR="007D2F22" w:rsidRPr="00755704" w:rsidRDefault="00A463C5" w:rsidP="007D2F22">
      <w:pPr>
        <w:numPr>
          <w:ilvl w:val="1"/>
          <w:numId w:val="20"/>
        </w:numPr>
        <w:rPr>
          <w:rFonts w:ascii="Times New Roman" w:hAnsi="Times New Roman" w:cs="Times New Roman"/>
        </w:rPr>
      </w:pPr>
      <w:r w:rsidRPr="00755704">
        <w:rPr>
          <w:rFonts w:ascii="Times New Roman" w:hAnsi="Times New Roman" w:cs="Times New Roman"/>
        </w:rPr>
        <w:t>the surgeon graded gastric insufflation under direct laparoscopic visualization.</w:t>
      </w:r>
    </w:p>
    <w:p w14:paraId="26330F7C"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33EA24ED">
          <v:rect id="_x0000_i1037" style="width:0;height:1.5pt" o:hralign="center" o:hrstd="t" o:hr="t" fillcolor="#a0a0a0" stroked="f"/>
        </w:pict>
      </w:r>
    </w:p>
    <w:p w14:paraId="0FE5BFCC" w14:textId="45EA60B5"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7.3 Safety Outcomes</w:t>
      </w:r>
    </w:p>
    <w:p w14:paraId="6174A280" w14:textId="68208B94" w:rsidR="00755704" w:rsidRPr="00755704" w:rsidRDefault="007D2F22" w:rsidP="00755704">
      <w:pPr>
        <w:numPr>
          <w:ilvl w:val="0"/>
          <w:numId w:val="21"/>
        </w:numPr>
        <w:rPr>
          <w:rFonts w:ascii="Times New Roman" w:hAnsi="Times New Roman" w:cs="Times New Roman"/>
        </w:rPr>
      </w:pPr>
      <w:r w:rsidRPr="00755704">
        <w:rPr>
          <w:rFonts w:ascii="Times New Roman" w:hAnsi="Times New Roman" w:cs="Times New Roman"/>
          <w:b/>
          <w:bCs/>
        </w:rPr>
        <w:t>Incidence of Hypoxia:</w:t>
      </w:r>
      <w:r w:rsidRPr="00755704">
        <w:rPr>
          <w:rFonts w:ascii="Times New Roman" w:hAnsi="Times New Roman" w:cs="Times New Roman"/>
        </w:rPr>
        <w:br/>
        <w:t>SpO₂ &lt; 9</w:t>
      </w:r>
      <w:r w:rsidR="004047E1">
        <w:rPr>
          <w:rFonts w:ascii="Times New Roman" w:hAnsi="Times New Roman" w:cs="Times New Roman" w:hint="eastAsia"/>
        </w:rPr>
        <w:t>0</w:t>
      </w:r>
      <w:r w:rsidRPr="00755704">
        <w:rPr>
          <w:rFonts w:ascii="Times New Roman" w:hAnsi="Times New Roman" w:cs="Times New Roman"/>
        </w:rPr>
        <w:t>% during induction</w:t>
      </w:r>
    </w:p>
    <w:p w14:paraId="014E4ADB" w14:textId="4107727A" w:rsidR="007D2F22" w:rsidRPr="00755704" w:rsidRDefault="007D2F22" w:rsidP="00FB60A2">
      <w:pPr>
        <w:numPr>
          <w:ilvl w:val="0"/>
          <w:numId w:val="21"/>
        </w:numPr>
        <w:rPr>
          <w:rFonts w:ascii="Times New Roman" w:hAnsi="Times New Roman" w:cs="Times New Roman"/>
        </w:rPr>
      </w:pPr>
      <w:r w:rsidRPr="00755704">
        <w:rPr>
          <w:rFonts w:ascii="Times New Roman" w:hAnsi="Times New Roman" w:cs="Times New Roman"/>
          <w:b/>
          <w:bCs/>
        </w:rPr>
        <w:t>Regurgitation or Aspiration:</w:t>
      </w:r>
      <w:r w:rsidRPr="00755704">
        <w:rPr>
          <w:rFonts w:ascii="Times New Roman" w:hAnsi="Times New Roman" w:cs="Times New Roman"/>
        </w:rPr>
        <w:br/>
        <w:t>Presence of gastric fluid in oropharynx, larynx, or trachea</w:t>
      </w:r>
    </w:p>
    <w:p w14:paraId="339A70ED" w14:textId="31B883D3" w:rsidR="007D2F22" w:rsidRPr="00755704" w:rsidRDefault="007D2F22" w:rsidP="007D2F22">
      <w:pPr>
        <w:numPr>
          <w:ilvl w:val="0"/>
          <w:numId w:val="21"/>
        </w:numPr>
        <w:rPr>
          <w:rFonts w:ascii="Times New Roman" w:hAnsi="Times New Roman" w:cs="Times New Roman"/>
        </w:rPr>
      </w:pPr>
      <w:r w:rsidRPr="00755704">
        <w:rPr>
          <w:rFonts w:ascii="Times New Roman" w:hAnsi="Times New Roman" w:cs="Times New Roman"/>
          <w:b/>
          <w:bCs/>
        </w:rPr>
        <w:t>Hemodynamic Instability:</w:t>
      </w:r>
      <w:r w:rsidRPr="00755704">
        <w:rPr>
          <w:rFonts w:ascii="Times New Roman" w:hAnsi="Times New Roman" w:cs="Times New Roman"/>
        </w:rPr>
        <w:br/>
        <w:t>Defined as MAP change &gt; 30% from baseline</w:t>
      </w:r>
    </w:p>
    <w:p w14:paraId="46EB04DF" w14:textId="1231B785" w:rsidR="007D2F22" w:rsidRPr="00755704" w:rsidRDefault="007D2F22" w:rsidP="007D2F22">
      <w:pPr>
        <w:numPr>
          <w:ilvl w:val="0"/>
          <w:numId w:val="21"/>
        </w:numPr>
        <w:rPr>
          <w:rFonts w:ascii="Times New Roman" w:hAnsi="Times New Roman" w:cs="Times New Roman"/>
        </w:rPr>
      </w:pPr>
      <w:r w:rsidRPr="00755704">
        <w:rPr>
          <w:rFonts w:ascii="Times New Roman" w:hAnsi="Times New Roman" w:cs="Times New Roman"/>
          <w:b/>
          <w:bCs/>
        </w:rPr>
        <w:t>Mucosal Trauma or Airway Complication:</w:t>
      </w:r>
      <w:r w:rsidRPr="00755704">
        <w:rPr>
          <w:rFonts w:ascii="Times New Roman" w:hAnsi="Times New Roman" w:cs="Times New Roman"/>
        </w:rPr>
        <w:br/>
        <w:t>Confirmed postoperatively by anesthesiologist or otolaryngologist</w:t>
      </w:r>
    </w:p>
    <w:p w14:paraId="3F0DFFBC" w14:textId="77777777" w:rsidR="002C21A2" w:rsidRPr="00755704" w:rsidRDefault="002C21A2">
      <w:pPr>
        <w:rPr>
          <w:rFonts w:ascii="Times New Roman" w:hAnsi="Times New Roman" w:cs="Times New Roman"/>
        </w:rPr>
      </w:pPr>
    </w:p>
    <w:p w14:paraId="7F1904ED" w14:textId="77777777" w:rsidR="007D2F22" w:rsidRPr="00755704" w:rsidRDefault="007D2F22">
      <w:pPr>
        <w:rPr>
          <w:rFonts w:ascii="Times New Roman" w:hAnsi="Times New Roman" w:cs="Times New Roman"/>
        </w:rPr>
      </w:pPr>
    </w:p>
    <w:p w14:paraId="36FE878B" w14:textId="77777777" w:rsidR="00632394" w:rsidRDefault="00632394" w:rsidP="007D2F22">
      <w:pPr>
        <w:rPr>
          <w:rFonts w:ascii="Times New Roman" w:hAnsi="Times New Roman" w:cs="Times New Roman"/>
          <w:b/>
          <w:bCs/>
        </w:rPr>
      </w:pPr>
    </w:p>
    <w:p w14:paraId="45009D2F" w14:textId="77777777" w:rsidR="00632394" w:rsidRDefault="00632394" w:rsidP="007D2F22">
      <w:pPr>
        <w:rPr>
          <w:rFonts w:ascii="Times New Roman" w:hAnsi="Times New Roman" w:cs="Times New Roman"/>
          <w:b/>
          <w:bCs/>
        </w:rPr>
      </w:pPr>
    </w:p>
    <w:p w14:paraId="66FA9B8B" w14:textId="5DA2AE2B" w:rsidR="007D2F22" w:rsidRPr="0002231A" w:rsidRDefault="007D2F22" w:rsidP="007D2F22">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8. Sample Size and Statistical Analysis</w:t>
      </w:r>
    </w:p>
    <w:p w14:paraId="372E18C2" w14:textId="55069E4C"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8.1 Sample Size Calculation</w:t>
      </w:r>
    </w:p>
    <w:p w14:paraId="1EC5E400" w14:textId="1A577E13" w:rsidR="00077B24" w:rsidRPr="00755704" w:rsidRDefault="00077B24" w:rsidP="007D2F22">
      <w:pPr>
        <w:rPr>
          <w:rFonts w:ascii="Times New Roman" w:hAnsi="Times New Roman" w:cs="Times New Roman"/>
          <w:color w:val="000000" w:themeColor="text1"/>
        </w:rPr>
      </w:pPr>
      <w:r w:rsidRPr="00755704">
        <w:rPr>
          <w:rFonts w:ascii="Times New Roman" w:hAnsi="Times New Roman" w:cs="Times New Roman"/>
          <w:color w:val="000000" w:themeColor="text1"/>
        </w:rPr>
        <w:t xml:space="preserve">Based on the pilot study results, the mean differences in intragastric pressure for groups M, T, and M+T were 0.6 mmHg, 0.2 mmHg, and 0.2 mmHg, respectively, with standard deviations of 0.49 mmHg, 0.4 mmHg, and 0.4 mmHg. Using </w:t>
      </w:r>
      <w:proofErr w:type="spellStart"/>
      <w:r w:rsidRPr="00755704">
        <w:rPr>
          <w:rFonts w:ascii="Times New Roman" w:hAnsi="Times New Roman" w:cs="Times New Roman"/>
          <w:color w:val="000000" w:themeColor="text1"/>
        </w:rPr>
        <w:t>GPower</w:t>
      </w:r>
      <w:proofErr w:type="spellEnd"/>
      <w:r w:rsidRPr="00755704">
        <w:rPr>
          <w:rFonts w:ascii="Times New Roman" w:hAnsi="Times New Roman" w:cs="Times New Roman"/>
          <w:color w:val="000000" w:themeColor="text1"/>
        </w:rPr>
        <w:t xml:space="preserve"> 3.1 software, with a Type I error rate (α) of 0.05 and power (1 - β) of 0.90, the calculated sample size was 30 patients per group. </w:t>
      </w:r>
      <w:r w:rsidR="0097555D" w:rsidRPr="0097555D">
        <w:rPr>
          <w:rFonts w:ascii="Times New Roman" w:hAnsi="Times New Roman" w:cs="Times New Roman" w:hint="eastAsia"/>
          <w:color w:val="000000" w:themeColor="text1"/>
        </w:rPr>
        <w:t xml:space="preserve">Considering the dropout rate, potential data collection failures, and the difficulties of gastric intubation, we decided to </w:t>
      </w:r>
      <w:r w:rsidRPr="00755704">
        <w:rPr>
          <w:rFonts w:ascii="Times New Roman" w:hAnsi="Times New Roman" w:cs="Times New Roman"/>
          <w:color w:val="000000" w:themeColor="text1"/>
        </w:rPr>
        <w:t xml:space="preserve">recruit at least </w:t>
      </w:r>
      <w:r w:rsidR="0097555D">
        <w:rPr>
          <w:rFonts w:ascii="Times New Roman" w:hAnsi="Times New Roman" w:cs="Times New Roman" w:hint="eastAsia"/>
          <w:color w:val="000000" w:themeColor="text1"/>
        </w:rPr>
        <w:t>45</w:t>
      </w:r>
      <w:r w:rsidRPr="00755704">
        <w:rPr>
          <w:rFonts w:ascii="Times New Roman" w:hAnsi="Times New Roman" w:cs="Times New Roman"/>
          <w:color w:val="000000" w:themeColor="text1"/>
        </w:rPr>
        <w:t xml:space="preserve"> patients per group.</w:t>
      </w:r>
    </w:p>
    <w:p w14:paraId="2FEB9724"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44C8D0AF">
          <v:rect id="_x0000_i1038" style="width:0;height:1.5pt" o:hralign="center" o:hrstd="t" o:hr="t" fillcolor="#a0a0a0" stroked="f"/>
        </w:pict>
      </w:r>
    </w:p>
    <w:p w14:paraId="7C121844" w14:textId="1B310939"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8.2 Statistical Analysis Plan</w:t>
      </w:r>
    </w:p>
    <w:p w14:paraId="5D39E0E3"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 xml:space="preserve">All statistical analyses will be performed using </w:t>
      </w:r>
      <w:r w:rsidRPr="00755704">
        <w:rPr>
          <w:rFonts w:ascii="Times New Roman" w:hAnsi="Times New Roman" w:cs="Times New Roman"/>
          <w:b/>
          <w:bCs/>
        </w:rPr>
        <w:t>SPSS 25.0</w:t>
      </w:r>
      <w:r w:rsidRPr="00755704">
        <w:rPr>
          <w:rFonts w:ascii="Times New Roman" w:hAnsi="Times New Roman" w:cs="Times New Roman"/>
        </w:rPr>
        <w:t xml:space="preserve">. The significance level will be set at </w:t>
      </w:r>
      <w:r w:rsidRPr="00755704">
        <w:rPr>
          <w:rFonts w:ascii="Times New Roman" w:hAnsi="Times New Roman" w:cs="Times New Roman"/>
          <w:b/>
          <w:bCs/>
        </w:rPr>
        <w:t>P &lt; 0.05 (two-sided)</w:t>
      </w:r>
      <w:r w:rsidRPr="00755704">
        <w:rPr>
          <w:rFonts w:ascii="Times New Roman" w:hAnsi="Times New Roman" w:cs="Times New Roman"/>
        </w:rPr>
        <w:t>.</w:t>
      </w:r>
    </w:p>
    <w:p w14:paraId="7EE970BA" w14:textId="5E6F04DF" w:rsidR="007D2F22" w:rsidRPr="00755704" w:rsidRDefault="007D2F22" w:rsidP="007D2F22">
      <w:pPr>
        <w:numPr>
          <w:ilvl w:val="0"/>
          <w:numId w:val="22"/>
        </w:numPr>
        <w:rPr>
          <w:rFonts w:ascii="Times New Roman" w:hAnsi="Times New Roman" w:cs="Times New Roman"/>
        </w:rPr>
      </w:pPr>
      <w:r w:rsidRPr="00755704">
        <w:rPr>
          <w:rFonts w:ascii="Times New Roman" w:hAnsi="Times New Roman" w:cs="Times New Roman"/>
          <w:b/>
          <w:bCs/>
        </w:rPr>
        <w:t>Normality tests</w:t>
      </w:r>
      <w:r w:rsidRPr="00755704">
        <w:rPr>
          <w:rFonts w:ascii="Times New Roman" w:hAnsi="Times New Roman" w:cs="Times New Roman"/>
        </w:rPr>
        <w:t xml:space="preserve"> will be conducted using the </w:t>
      </w:r>
      <w:r w:rsidRPr="00755704">
        <w:rPr>
          <w:rFonts w:ascii="Times New Roman" w:hAnsi="Times New Roman" w:cs="Times New Roman"/>
          <w:b/>
          <w:bCs/>
        </w:rPr>
        <w:t>Shapiro–Wilk test</w:t>
      </w:r>
      <w:r w:rsidRPr="00755704">
        <w:rPr>
          <w:rFonts w:ascii="Times New Roman" w:hAnsi="Times New Roman" w:cs="Times New Roman"/>
        </w:rPr>
        <w:t>.</w:t>
      </w:r>
    </w:p>
    <w:p w14:paraId="5C96826F" w14:textId="77777777" w:rsidR="007D2F22" w:rsidRPr="00755704" w:rsidRDefault="007D2F22" w:rsidP="007D2F22">
      <w:pPr>
        <w:numPr>
          <w:ilvl w:val="0"/>
          <w:numId w:val="22"/>
        </w:numPr>
        <w:rPr>
          <w:rFonts w:ascii="Times New Roman" w:hAnsi="Times New Roman" w:cs="Times New Roman"/>
        </w:rPr>
      </w:pPr>
      <w:r w:rsidRPr="00755704">
        <w:rPr>
          <w:rFonts w:ascii="Times New Roman" w:hAnsi="Times New Roman" w:cs="Times New Roman"/>
          <w:b/>
          <w:bCs/>
        </w:rPr>
        <w:t>Continuous variables</w:t>
      </w:r>
      <w:r w:rsidRPr="00755704">
        <w:rPr>
          <w:rFonts w:ascii="Times New Roman" w:hAnsi="Times New Roman" w:cs="Times New Roman"/>
        </w:rPr>
        <w:t xml:space="preserve"> will be presented as mean ± standard deviation (if normally distributed) or median (IQR), and compared using:</w:t>
      </w:r>
    </w:p>
    <w:p w14:paraId="1516C7B3" w14:textId="77777777" w:rsidR="007D2F22" w:rsidRPr="00755704" w:rsidRDefault="007D2F22" w:rsidP="007D2F22">
      <w:pPr>
        <w:numPr>
          <w:ilvl w:val="1"/>
          <w:numId w:val="22"/>
        </w:numPr>
        <w:rPr>
          <w:rFonts w:ascii="Times New Roman" w:hAnsi="Times New Roman" w:cs="Times New Roman"/>
        </w:rPr>
      </w:pPr>
      <w:r w:rsidRPr="00755704">
        <w:rPr>
          <w:rFonts w:ascii="Times New Roman" w:hAnsi="Times New Roman" w:cs="Times New Roman"/>
          <w:b/>
          <w:bCs/>
        </w:rPr>
        <w:t>One-way ANOVA</w:t>
      </w:r>
      <w:r w:rsidRPr="00755704">
        <w:rPr>
          <w:rFonts w:ascii="Times New Roman" w:hAnsi="Times New Roman" w:cs="Times New Roman"/>
        </w:rPr>
        <w:t xml:space="preserve"> for normally distributed variables;</w:t>
      </w:r>
    </w:p>
    <w:p w14:paraId="25F7DCAB" w14:textId="77777777" w:rsidR="007D2F22" w:rsidRPr="00755704" w:rsidRDefault="007D2F22" w:rsidP="007D2F22">
      <w:pPr>
        <w:numPr>
          <w:ilvl w:val="1"/>
          <w:numId w:val="22"/>
        </w:numPr>
        <w:rPr>
          <w:rFonts w:ascii="Times New Roman" w:hAnsi="Times New Roman" w:cs="Times New Roman"/>
        </w:rPr>
      </w:pPr>
      <w:r w:rsidRPr="00755704">
        <w:rPr>
          <w:rFonts w:ascii="Times New Roman" w:hAnsi="Times New Roman" w:cs="Times New Roman"/>
          <w:b/>
          <w:bCs/>
        </w:rPr>
        <w:t>Kruskal–Wallis test</w:t>
      </w:r>
      <w:r w:rsidRPr="00755704">
        <w:rPr>
          <w:rFonts w:ascii="Times New Roman" w:hAnsi="Times New Roman" w:cs="Times New Roman"/>
        </w:rPr>
        <w:t xml:space="preserve"> for non-parametric data.</w:t>
      </w:r>
    </w:p>
    <w:p w14:paraId="1E4EE9DF" w14:textId="7CFC1956" w:rsidR="007D2F22" w:rsidRPr="00755704" w:rsidRDefault="007D2F22" w:rsidP="007D2F22">
      <w:pPr>
        <w:numPr>
          <w:ilvl w:val="0"/>
          <w:numId w:val="22"/>
        </w:numPr>
        <w:rPr>
          <w:rFonts w:ascii="Times New Roman" w:hAnsi="Times New Roman" w:cs="Times New Roman"/>
        </w:rPr>
      </w:pPr>
      <w:r w:rsidRPr="00755704">
        <w:rPr>
          <w:rFonts w:ascii="Times New Roman" w:hAnsi="Times New Roman" w:cs="Times New Roman"/>
          <w:b/>
          <w:bCs/>
        </w:rPr>
        <w:t>Categorical variables</w:t>
      </w:r>
      <w:r w:rsidRPr="00755704">
        <w:rPr>
          <w:rFonts w:ascii="Times New Roman" w:hAnsi="Times New Roman" w:cs="Times New Roman"/>
        </w:rPr>
        <w:t xml:space="preserve"> will be analyzed using </w:t>
      </w:r>
      <w:r w:rsidRPr="00755704">
        <w:rPr>
          <w:rFonts w:ascii="Times New Roman" w:hAnsi="Times New Roman" w:cs="Times New Roman"/>
          <w:b/>
          <w:bCs/>
        </w:rPr>
        <w:t>Chi-square or Fisher’s exact test</w:t>
      </w:r>
      <w:r w:rsidRPr="00755704">
        <w:rPr>
          <w:rFonts w:ascii="Times New Roman" w:hAnsi="Times New Roman" w:cs="Times New Roman"/>
        </w:rPr>
        <w:t>.</w:t>
      </w:r>
    </w:p>
    <w:p w14:paraId="546EC955" w14:textId="31D887F5" w:rsidR="007D2F22" w:rsidRPr="00755704" w:rsidRDefault="007D2F22" w:rsidP="007D2F22">
      <w:pPr>
        <w:numPr>
          <w:ilvl w:val="0"/>
          <w:numId w:val="22"/>
        </w:numPr>
        <w:rPr>
          <w:rFonts w:ascii="Times New Roman" w:hAnsi="Times New Roman" w:cs="Times New Roman"/>
        </w:rPr>
      </w:pPr>
      <w:r w:rsidRPr="00755704">
        <w:rPr>
          <w:rFonts w:ascii="Times New Roman" w:hAnsi="Times New Roman" w:cs="Times New Roman"/>
          <w:b/>
          <w:bCs/>
        </w:rPr>
        <w:t>Post-hoc analysis</w:t>
      </w:r>
      <w:r w:rsidRPr="00755704">
        <w:rPr>
          <w:rFonts w:ascii="Times New Roman" w:hAnsi="Times New Roman" w:cs="Times New Roman"/>
        </w:rPr>
        <w:t xml:space="preserve"> with Bonferroni correction will be applied for multiple comparisons.</w:t>
      </w:r>
    </w:p>
    <w:p w14:paraId="6AAF78C2" w14:textId="77777777" w:rsidR="007D2F22" w:rsidRPr="00755704" w:rsidRDefault="007D2F22">
      <w:pPr>
        <w:rPr>
          <w:rFonts w:ascii="Times New Roman" w:hAnsi="Times New Roman" w:cs="Times New Roman"/>
        </w:rPr>
      </w:pPr>
    </w:p>
    <w:p w14:paraId="246809A0" w14:textId="77777777" w:rsidR="007D2F22" w:rsidRDefault="007D2F22">
      <w:pPr>
        <w:rPr>
          <w:rFonts w:ascii="Times New Roman" w:hAnsi="Times New Roman" w:cs="Times New Roman"/>
        </w:rPr>
      </w:pPr>
    </w:p>
    <w:p w14:paraId="299D5C12" w14:textId="77777777" w:rsidR="00632394" w:rsidRDefault="00632394">
      <w:pPr>
        <w:rPr>
          <w:rFonts w:ascii="Times New Roman" w:hAnsi="Times New Roman" w:cs="Times New Roman"/>
        </w:rPr>
      </w:pPr>
    </w:p>
    <w:p w14:paraId="380BC090" w14:textId="77777777" w:rsidR="00632394" w:rsidRDefault="00632394">
      <w:pPr>
        <w:rPr>
          <w:rFonts w:ascii="Times New Roman" w:hAnsi="Times New Roman" w:cs="Times New Roman"/>
        </w:rPr>
      </w:pPr>
    </w:p>
    <w:p w14:paraId="005B45EC" w14:textId="77777777" w:rsidR="00632394" w:rsidRDefault="00632394">
      <w:pPr>
        <w:rPr>
          <w:rFonts w:ascii="Times New Roman" w:hAnsi="Times New Roman" w:cs="Times New Roman"/>
        </w:rPr>
      </w:pPr>
    </w:p>
    <w:p w14:paraId="42E1E0D5" w14:textId="77777777" w:rsidR="00632394" w:rsidRDefault="00632394">
      <w:pPr>
        <w:rPr>
          <w:rFonts w:ascii="Times New Roman" w:hAnsi="Times New Roman" w:cs="Times New Roman"/>
        </w:rPr>
      </w:pPr>
    </w:p>
    <w:p w14:paraId="0729F1AE" w14:textId="77777777" w:rsidR="00632394" w:rsidRDefault="00632394">
      <w:pPr>
        <w:rPr>
          <w:rFonts w:ascii="Times New Roman" w:hAnsi="Times New Roman" w:cs="Times New Roman"/>
        </w:rPr>
      </w:pPr>
    </w:p>
    <w:p w14:paraId="21034706" w14:textId="77777777" w:rsidR="00632394" w:rsidRDefault="00632394">
      <w:pPr>
        <w:rPr>
          <w:rFonts w:ascii="Times New Roman" w:hAnsi="Times New Roman" w:cs="Times New Roman"/>
        </w:rPr>
      </w:pPr>
    </w:p>
    <w:p w14:paraId="2E9FDAA0" w14:textId="77777777" w:rsidR="00632394" w:rsidRPr="00755704" w:rsidRDefault="00632394">
      <w:pPr>
        <w:rPr>
          <w:rFonts w:ascii="Times New Roman" w:hAnsi="Times New Roman" w:cs="Times New Roman"/>
        </w:rPr>
      </w:pPr>
    </w:p>
    <w:p w14:paraId="418F0594" w14:textId="5AE487C3" w:rsidR="007D2F22" w:rsidRPr="00755704" w:rsidRDefault="007D2F22" w:rsidP="007D2F22">
      <w:pPr>
        <w:rPr>
          <w:rFonts w:ascii="Times New Roman" w:hAnsi="Times New Roman" w:cs="Times New Roman"/>
          <w:b/>
          <w:bCs/>
        </w:rPr>
      </w:pPr>
      <w:r w:rsidRPr="0002231A">
        <w:rPr>
          <w:rFonts w:ascii="Times New Roman" w:hAnsi="Times New Roman" w:cs="Times New Roman"/>
          <w:b/>
          <w:bCs/>
          <w:sz w:val="24"/>
          <w:szCs w:val="28"/>
        </w:rPr>
        <w:lastRenderedPageBreak/>
        <w:t>9. Adverse Events and Safety Monitoring</w:t>
      </w:r>
    </w:p>
    <w:p w14:paraId="26D5E2DF" w14:textId="0C3921CE"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9.1 Definitions of Adverse Events</w:t>
      </w:r>
    </w:p>
    <w:p w14:paraId="766D5243"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The following events will be classified and monitored as adverse events (AEs) in this study:</w:t>
      </w:r>
    </w:p>
    <w:p w14:paraId="392B7A8F" w14:textId="2AD98E87" w:rsidR="007D2F22" w:rsidRPr="00755704" w:rsidRDefault="007D2F22" w:rsidP="007D2F22">
      <w:pPr>
        <w:numPr>
          <w:ilvl w:val="0"/>
          <w:numId w:val="23"/>
        </w:numPr>
        <w:rPr>
          <w:rFonts w:ascii="Times New Roman" w:hAnsi="Times New Roman" w:cs="Times New Roman"/>
        </w:rPr>
      </w:pPr>
      <w:r w:rsidRPr="00755704">
        <w:rPr>
          <w:rFonts w:ascii="Times New Roman" w:hAnsi="Times New Roman" w:cs="Times New Roman"/>
          <w:b/>
          <w:bCs/>
        </w:rPr>
        <w:t>Hypoxia</w:t>
      </w:r>
      <w:r w:rsidRPr="00755704">
        <w:rPr>
          <w:rFonts w:ascii="Times New Roman" w:hAnsi="Times New Roman" w:cs="Times New Roman"/>
        </w:rPr>
        <w:br/>
        <w:t>Defined as SpO₂ &lt; 9</w:t>
      </w:r>
      <w:r w:rsidR="004047E1">
        <w:rPr>
          <w:rFonts w:ascii="Times New Roman" w:hAnsi="Times New Roman" w:cs="Times New Roman" w:hint="eastAsia"/>
        </w:rPr>
        <w:t>0</w:t>
      </w:r>
      <w:r w:rsidRPr="00755704">
        <w:rPr>
          <w:rFonts w:ascii="Times New Roman" w:hAnsi="Times New Roman" w:cs="Times New Roman"/>
        </w:rPr>
        <w:t xml:space="preserve">% for </w:t>
      </w:r>
      <w:r w:rsidRPr="00755704">
        <w:rPr>
          <w:rFonts w:ascii="Times New Roman" w:eastAsia="等线" w:hAnsi="Times New Roman" w:cs="Times New Roman"/>
        </w:rPr>
        <w:t>≥</w:t>
      </w:r>
      <w:r w:rsidRPr="00755704">
        <w:rPr>
          <w:rFonts w:ascii="Times New Roman" w:hAnsi="Times New Roman" w:cs="Times New Roman"/>
        </w:rPr>
        <w:t>10 seconds during induction.</w:t>
      </w:r>
    </w:p>
    <w:p w14:paraId="54098389" w14:textId="4A5F96BC" w:rsidR="007D2F22" w:rsidRPr="00755704" w:rsidRDefault="007D2F22" w:rsidP="007D2F22">
      <w:pPr>
        <w:numPr>
          <w:ilvl w:val="0"/>
          <w:numId w:val="23"/>
        </w:numPr>
        <w:rPr>
          <w:rFonts w:ascii="Times New Roman" w:hAnsi="Times New Roman" w:cs="Times New Roman"/>
        </w:rPr>
      </w:pPr>
      <w:r w:rsidRPr="00755704">
        <w:rPr>
          <w:rFonts w:ascii="Times New Roman" w:hAnsi="Times New Roman" w:cs="Times New Roman"/>
          <w:b/>
          <w:bCs/>
        </w:rPr>
        <w:t>Regurgitation or Aspiration</w:t>
      </w:r>
      <w:r w:rsidRPr="00755704">
        <w:rPr>
          <w:rFonts w:ascii="Times New Roman" w:hAnsi="Times New Roman" w:cs="Times New Roman"/>
        </w:rPr>
        <w:br/>
        <w:t>Presence of gastric fluid in the oropharynx, larynx, or trachea confirmed visually or by suction.</w:t>
      </w:r>
    </w:p>
    <w:p w14:paraId="0C07F278" w14:textId="0AD410CA" w:rsidR="007D2F22" w:rsidRPr="00755704" w:rsidRDefault="007D2F22" w:rsidP="007D2F22">
      <w:pPr>
        <w:numPr>
          <w:ilvl w:val="0"/>
          <w:numId w:val="23"/>
        </w:numPr>
        <w:rPr>
          <w:rFonts w:ascii="Times New Roman" w:hAnsi="Times New Roman" w:cs="Times New Roman"/>
        </w:rPr>
      </w:pPr>
      <w:r w:rsidRPr="00755704">
        <w:rPr>
          <w:rFonts w:ascii="Times New Roman" w:hAnsi="Times New Roman" w:cs="Times New Roman"/>
          <w:b/>
          <w:bCs/>
        </w:rPr>
        <w:t>Hemodynamic Instability</w:t>
      </w:r>
      <w:r w:rsidRPr="00755704">
        <w:rPr>
          <w:rFonts w:ascii="Times New Roman" w:hAnsi="Times New Roman" w:cs="Times New Roman"/>
        </w:rPr>
        <w:br/>
        <w:t>Mean Arterial Pressure (MAP) decrease or increase &gt;30% from baseline values.</w:t>
      </w:r>
    </w:p>
    <w:p w14:paraId="27ED94F3" w14:textId="0CD32DA4" w:rsidR="007D2F22" w:rsidRPr="00755704" w:rsidRDefault="007D2F22" w:rsidP="007D2F22">
      <w:pPr>
        <w:numPr>
          <w:ilvl w:val="0"/>
          <w:numId w:val="23"/>
        </w:numPr>
        <w:rPr>
          <w:rFonts w:ascii="Times New Roman" w:hAnsi="Times New Roman" w:cs="Times New Roman"/>
        </w:rPr>
      </w:pPr>
      <w:r w:rsidRPr="00755704">
        <w:rPr>
          <w:rFonts w:ascii="Times New Roman" w:hAnsi="Times New Roman" w:cs="Times New Roman"/>
          <w:b/>
          <w:bCs/>
        </w:rPr>
        <w:t>Mucosal Trauma</w:t>
      </w:r>
      <w:r w:rsidRPr="00755704">
        <w:rPr>
          <w:rFonts w:ascii="Times New Roman" w:hAnsi="Times New Roman" w:cs="Times New Roman"/>
        </w:rPr>
        <w:br/>
        <w:t>Noted bleeding or abrasion during laryngoscopy or tube insertion.</w:t>
      </w:r>
    </w:p>
    <w:p w14:paraId="60780052" w14:textId="2432B8F8" w:rsidR="007D2F22" w:rsidRPr="00755704" w:rsidRDefault="007D2F22" w:rsidP="007D2F22">
      <w:pPr>
        <w:numPr>
          <w:ilvl w:val="0"/>
          <w:numId w:val="23"/>
        </w:numPr>
        <w:rPr>
          <w:rFonts w:ascii="Times New Roman" w:hAnsi="Times New Roman" w:cs="Times New Roman"/>
        </w:rPr>
      </w:pPr>
      <w:r w:rsidRPr="00755704">
        <w:rPr>
          <w:rFonts w:ascii="Times New Roman" w:hAnsi="Times New Roman" w:cs="Times New Roman"/>
          <w:b/>
          <w:bCs/>
        </w:rPr>
        <w:t>Airway Complication</w:t>
      </w:r>
      <w:r w:rsidRPr="00755704">
        <w:rPr>
          <w:rFonts w:ascii="Times New Roman" w:hAnsi="Times New Roman" w:cs="Times New Roman"/>
        </w:rPr>
        <w:br/>
        <w:t>Laryngospasm, bronchospasm, or unanticipated difficult airway.</w:t>
      </w:r>
    </w:p>
    <w:p w14:paraId="76B14604"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5BBBE49E">
          <v:rect id="_x0000_i1039" style="width:0;height:1.5pt" o:hralign="center" o:hrstd="t" o:hr="t" fillcolor="#a0a0a0" stroked="f"/>
        </w:pict>
      </w:r>
    </w:p>
    <w:p w14:paraId="09D80DCE" w14:textId="48EED4BD"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9.2 Monitoring Procedures</w:t>
      </w:r>
    </w:p>
    <w:p w14:paraId="40963F2C" w14:textId="59A7F905" w:rsidR="007D2F22" w:rsidRPr="00755704" w:rsidRDefault="007D2F22" w:rsidP="007D2F22">
      <w:pPr>
        <w:numPr>
          <w:ilvl w:val="0"/>
          <w:numId w:val="24"/>
        </w:numPr>
        <w:rPr>
          <w:rFonts w:ascii="Times New Roman" w:hAnsi="Times New Roman" w:cs="Times New Roman"/>
        </w:rPr>
      </w:pPr>
      <w:r w:rsidRPr="00755704">
        <w:rPr>
          <w:rFonts w:ascii="Times New Roman" w:hAnsi="Times New Roman" w:cs="Times New Roman"/>
        </w:rPr>
        <w:t xml:space="preserve">All AEs will be recorded in the </w:t>
      </w:r>
      <w:r w:rsidRPr="00755704">
        <w:rPr>
          <w:rFonts w:ascii="Times New Roman" w:hAnsi="Times New Roman" w:cs="Times New Roman"/>
          <w:b/>
          <w:bCs/>
        </w:rPr>
        <w:t>Case Report Form (CRF)</w:t>
      </w:r>
      <w:r w:rsidRPr="00755704">
        <w:rPr>
          <w:rFonts w:ascii="Times New Roman" w:hAnsi="Times New Roman" w:cs="Times New Roman"/>
        </w:rPr>
        <w:t>, including time of occurrence, severity, duration, intervention measures, and resolution status.</w:t>
      </w:r>
    </w:p>
    <w:p w14:paraId="5F0262AF" w14:textId="77777777" w:rsidR="007D2F22" w:rsidRPr="00755704" w:rsidRDefault="007D2F22" w:rsidP="007D2F22">
      <w:pPr>
        <w:numPr>
          <w:ilvl w:val="0"/>
          <w:numId w:val="24"/>
        </w:numPr>
        <w:rPr>
          <w:rFonts w:ascii="Times New Roman" w:hAnsi="Times New Roman" w:cs="Times New Roman"/>
        </w:rPr>
      </w:pPr>
      <w:r w:rsidRPr="00755704">
        <w:rPr>
          <w:rFonts w:ascii="Times New Roman" w:hAnsi="Times New Roman" w:cs="Times New Roman"/>
        </w:rPr>
        <w:t>AEs will be classified by severity:</w:t>
      </w:r>
      <w:r w:rsidRPr="00755704">
        <w:rPr>
          <w:rFonts w:ascii="Times New Roman" w:hAnsi="Times New Roman" w:cs="Times New Roman"/>
        </w:rPr>
        <w:br/>
      </w:r>
      <w:r w:rsidRPr="00755704">
        <w:rPr>
          <w:rFonts w:ascii="Segoe UI Symbol" w:hAnsi="Segoe UI Symbol" w:cs="Segoe UI Symbol"/>
        </w:rPr>
        <w:t>☐</w:t>
      </w:r>
      <w:r w:rsidRPr="00755704">
        <w:rPr>
          <w:rFonts w:ascii="Times New Roman" w:hAnsi="Times New Roman" w:cs="Times New Roman"/>
        </w:rPr>
        <w:t xml:space="preserve"> Mild: No intervention required</w:t>
      </w:r>
      <w:r w:rsidRPr="00755704">
        <w:rPr>
          <w:rFonts w:ascii="Times New Roman" w:hAnsi="Times New Roman" w:cs="Times New Roman"/>
        </w:rPr>
        <w:br/>
      </w:r>
      <w:r w:rsidRPr="00755704">
        <w:rPr>
          <w:rFonts w:ascii="Segoe UI Symbol" w:hAnsi="Segoe UI Symbol" w:cs="Segoe UI Symbol"/>
        </w:rPr>
        <w:t>☐</w:t>
      </w:r>
      <w:r w:rsidRPr="00755704">
        <w:rPr>
          <w:rFonts w:ascii="Times New Roman" w:hAnsi="Times New Roman" w:cs="Times New Roman"/>
        </w:rPr>
        <w:t xml:space="preserve"> Moderate: Pharmacological or supportive intervention required</w:t>
      </w:r>
      <w:r w:rsidRPr="00755704">
        <w:rPr>
          <w:rFonts w:ascii="Times New Roman" w:hAnsi="Times New Roman" w:cs="Times New Roman"/>
        </w:rPr>
        <w:br/>
      </w:r>
      <w:r w:rsidRPr="00755704">
        <w:rPr>
          <w:rFonts w:ascii="Segoe UI Symbol" w:hAnsi="Segoe UI Symbol" w:cs="Segoe UI Symbol"/>
        </w:rPr>
        <w:t>☐</w:t>
      </w:r>
      <w:r w:rsidRPr="00755704">
        <w:rPr>
          <w:rFonts w:ascii="Times New Roman" w:hAnsi="Times New Roman" w:cs="Times New Roman"/>
        </w:rPr>
        <w:t xml:space="preserve"> Severe: Life-threatening or requiring advanced airway/rescue</w:t>
      </w:r>
    </w:p>
    <w:p w14:paraId="40987351"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523E57F1">
          <v:rect id="_x0000_i1040" style="width:0;height:1.5pt" o:hralign="center" o:hrstd="t" o:hr="t" fillcolor="#a0a0a0" stroked="f"/>
        </w:pict>
      </w:r>
    </w:p>
    <w:p w14:paraId="338CB162" w14:textId="26E24266"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9.3 Serious Adverse Events (SAEs)</w:t>
      </w:r>
      <w:r w:rsidR="00755704" w:rsidRPr="00755704">
        <w:rPr>
          <w:rFonts w:ascii="Times New Roman" w:hAnsi="Times New Roman" w:cs="Times New Roman"/>
          <w:b/>
          <w:bCs/>
        </w:rPr>
        <w:t xml:space="preserve"> </w:t>
      </w:r>
    </w:p>
    <w:p w14:paraId="377DD6F7" w14:textId="6D3BA3C1" w:rsidR="007D2F22" w:rsidRPr="00755704" w:rsidRDefault="007D2F22" w:rsidP="007D2F22">
      <w:pPr>
        <w:numPr>
          <w:ilvl w:val="0"/>
          <w:numId w:val="25"/>
        </w:numPr>
        <w:rPr>
          <w:rFonts w:ascii="Times New Roman" w:hAnsi="Times New Roman" w:cs="Times New Roman"/>
        </w:rPr>
      </w:pPr>
      <w:r w:rsidRPr="00755704">
        <w:rPr>
          <w:rFonts w:ascii="Times New Roman" w:hAnsi="Times New Roman" w:cs="Times New Roman"/>
        </w:rPr>
        <w:t xml:space="preserve">Any SAE will be reported to the hospital’s </w:t>
      </w:r>
      <w:r w:rsidRPr="00755704">
        <w:rPr>
          <w:rFonts w:ascii="Times New Roman" w:hAnsi="Times New Roman" w:cs="Times New Roman"/>
          <w:b/>
          <w:bCs/>
        </w:rPr>
        <w:t>ethics committee within 24 hours</w:t>
      </w:r>
      <w:r w:rsidRPr="00755704">
        <w:rPr>
          <w:rFonts w:ascii="Times New Roman" w:hAnsi="Times New Roman" w:cs="Times New Roman"/>
        </w:rPr>
        <w:t>, and appropriate documentation and treatment will be ensured.</w:t>
      </w:r>
    </w:p>
    <w:p w14:paraId="71AC9DD1" w14:textId="77777777" w:rsidR="007D2F22" w:rsidRPr="00755704" w:rsidRDefault="007D2F22" w:rsidP="007D2F22">
      <w:pPr>
        <w:numPr>
          <w:ilvl w:val="0"/>
          <w:numId w:val="25"/>
        </w:numPr>
        <w:rPr>
          <w:rFonts w:ascii="Times New Roman" w:hAnsi="Times New Roman" w:cs="Times New Roman"/>
        </w:rPr>
      </w:pPr>
      <w:r w:rsidRPr="00755704">
        <w:rPr>
          <w:rFonts w:ascii="Times New Roman" w:hAnsi="Times New Roman" w:cs="Times New Roman"/>
        </w:rPr>
        <w:t>SAE criteria include:</w:t>
      </w:r>
      <w:r w:rsidRPr="00755704">
        <w:rPr>
          <w:rFonts w:ascii="Times New Roman" w:hAnsi="Times New Roman" w:cs="Times New Roman"/>
        </w:rPr>
        <w:br/>
      </w:r>
      <w:r w:rsidRPr="00755704">
        <w:rPr>
          <w:rFonts w:ascii="Segoe UI Symbol" w:hAnsi="Segoe UI Symbol" w:cs="Segoe UI Symbol"/>
        </w:rPr>
        <w:t>☐</w:t>
      </w:r>
      <w:r w:rsidRPr="00755704">
        <w:rPr>
          <w:rFonts w:ascii="Times New Roman" w:hAnsi="Times New Roman" w:cs="Times New Roman"/>
        </w:rPr>
        <w:t xml:space="preserve"> Death</w:t>
      </w:r>
      <w:r w:rsidRPr="00755704">
        <w:rPr>
          <w:rFonts w:ascii="Times New Roman" w:hAnsi="Times New Roman" w:cs="Times New Roman"/>
        </w:rPr>
        <w:br/>
      </w:r>
      <w:r w:rsidRPr="00755704">
        <w:rPr>
          <w:rFonts w:ascii="Segoe UI Symbol" w:hAnsi="Segoe UI Symbol" w:cs="Segoe UI Symbol"/>
        </w:rPr>
        <w:t>☐</w:t>
      </w:r>
      <w:r w:rsidRPr="00755704">
        <w:rPr>
          <w:rFonts w:ascii="Times New Roman" w:hAnsi="Times New Roman" w:cs="Times New Roman"/>
        </w:rPr>
        <w:t xml:space="preserve"> Life-threatening event</w:t>
      </w:r>
      <w:r w:rsidRPr="00755704">
        <w:rPr>
          <w:rFonts w:ascii="Times New Roman" w:hAnsi="Times New Roman" w:cs="Times New Roman"/>
        </w:rPr>
        <w:br/>
      </w:r>
      <w:r w:rsidRPr="00755704">
        <w:rPr>
          <w:rFonts w:ascii="Segoe UI Symbol" w:hAnsi="Segoe UI Symbol" w:cs="Segoe UI Symbol"/>
        </w:rPr>
        <w:t>☐</w:t>
      </w:r>
      <w:r w:rsidRPr="00755704">
        <w:rPr>
          <w:rFonts w:ascii="Times New Roman" w:hAnsi="Times New Roman" w:cs="Times New Roman"/>
        </w:rPr>
        <w:t xml:space="preserve"> Prolonged hospitalization</w:t>
      </w:r>
      <w:r w:rsidRPr="00755704">
        <w:rPr>
          <w:rFonts w:ascii="Times New Roman" w:hAnsi="Times New Roman" w:cs="Times New Roman"/>
        </w:rPr>
        <w:br/>
      </w:r>
      <w:r w:rsidRPr="00755704">
        <w:rPr>
          <w:rFonts w:ascii="Segoe UI Symbol" w:hAnsi="Segoe UI Symbol" w:cs="Segoe UI Symbol"/>
        </w:rPr>
        <w:t>☐</w:t>
      </w:r>
      <w:r w:rsidRPr="00755704">
        <w:rPr>
          <w:rFonts w:ascii="Times New Roman" w:hAnsi="Times New Roman" w:cs="Times New Roman"/>
        </w:rPr>
        <w:t xml:space="preserve"> Permanent damage</w:t>
      </w:r>
    </w:p>
    <w:p w14:paraId="5D63E53A" w14:textId="77777777" w:rsidR="007D2F22" w:rsidRPr="00755704" w:rsidRDefault="00000000" w:rsidP="007D2F22">
      <w:pPr>
        <w:rPr>
          <w:rFonts w:ascii="Times New Roman" w:hAnsi="Times New Roman" w:cs="Times New Roman"/>
        </w:rPr>
      </w:pPr>
      <w:r>
        <w:rPr>
          <w:rFonts w:ascii="Times New Roman" w:hAnsi="Times New Roman" w:cs="Times New Roman"/>
        </w:rPr>
        <w:lastRenderedPageBreak/>
        <w:pict w14:anchorId="3CC08A86">
          <v:rect id="_x0000_i1041" style="width:0;height:1.5pt" o:hralign="center" o:hrstd="t" o:hr="t" fillcolor="#a0a0a0" stroked="f"/>
        </w:pict>
      </w:r>
    </w:p>
    <w:p w14:paraId="5C5DBB89" w14:textId="1A159125"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9.4 Safety Oversight</w:t>
      </w:r>
    </w:p>
    <w:p w14:paraId="12F04BF7" w14:textId="3D05FC46" w:rsidR="007D2F22" w:rsidRPr="00755704" w:rsidRDefault="007D2F22" w:rsidP="007D2F22">
      <w:pPr>
        <w:numPr>
          <w:ilvl w:val="0"/>
          <w:numId w:val="26"/>
        </w:numPr>
        <w:rPr>
          <w:rFonts w:ascii="Times New Roman" w:hAnsi="Times New Roman" w:cs="Times New Roman"/>
        </w:rPr>
      </w:pPr>
      <w:r w:rsidRPr="00755704">
        <w:rPr>
          <w:rFonts w:ascii="Times New Roman" w:hAnsi="Times New Roman" w:cs="Times New Roman"/>
        </w:rPr>
        <w:t xml:space="preserve">A designated </w:t>
      </w:r>
      <w:r w:rsidRPr="00755704">
        <w:rPr>
          <w:rFonts w:ascii="Times New Roman" w:hAnsi="Times New Roman" w:cs="Times New Roman"/>
          <w:b/>
          <w:bCs/>
        </w:rPr>
        <w:t>independent safety monitor</w:t>
      </w:r>
      <w:r w:rsidRPr="00755704">
        <w:rPr>
          <w:rFonts w:ascii="Times New Roman" w:hAnsi="Times New Roman" w:cs="Times New Roman"/>
        </w:rPr>
        <w:t xml:space="preserve"> (an attending anesthesiologist not involved in intervention) will review AE data weekly.</w:t>
      </w:r>
    </w:p>
    <w:p w14:paraId="279F0A5D" w14:textId="4373F1A4" w:rsidR="007D2F22" w:rsidRPr="00755704" w:rsidRDefault="007D2F22" w:rsidP="007D2F22">
      <w:pPr>
        <w:numPr>
          <w:ilvl w:val="0"/>
          <w:numId w:val="26"/>
        </w:numPr>
        <w:rPr>
          <w:rFonts w:ascii="Times New Roman" w:hAnsi="Times New Roman" w:cs="Times New Roman"/>
        </w:rPr>
      </w:pPr>
      <w:r w:rsidRPr="00755704">
        <w:rPr>
          <w:rFonts w:ascii="Times New Roman" w:hAnsi="Times New Roman" w:cs="Times New Roman"/>
        </w:rPr>
        <w:t>Interim safety analysis will be performed if requested by the ethics board or sponsor.</w:t>
      </w:r>
    </w:p>
    <w:p w14:paraId="078C6C30" w14:textId="77777777" w:rsidR="007D2F22" w:rsidRPr="00755704" w:rsidRDefault="007D2F22">
      <w:pPr>
        <w:rPr>
          <w:rFonts w:ascii="Times New Roman" w:hAnsi="Times New Roman" w:cs="Times New Roman"/>
        </w:rPr>
      </w:pPr>
    </w:p>
    <w:p w14:paraId="402E21C0" w14:textId="77777777" w:rsidR="007D2F22" w:rsidRPr="00755704" w:rsidRDefault="007D2F22">
      <w:pPr>
        <w:rPr>
          <w:rFonts w:ascii="Times New Roman" w:hAnsi="Times New Roman" w:cs="Times New Roman"/>
        </w:rPr>
      </w:pPr>
    </w:p>
    <w:p w14:paraId="3247BE33" w14:textId="77777777" w:rsidR="00632394" w:rsidRDefault="00632394" w:rsidP="007D2F22">
      <w:pPr>
        <w:rPr>
          <w:rFonts w:ascii="Times New Roman" w:hAnsi="Times New Roman" w:cs="Times New Roman"/>
          <w:b/>
          <w:bCs/>
        </w:rPr>
      </w:pPr>
    </w:p>
    <w:p w14:paraId="2E70AC1E" w14:textId="77777777" w:rsidR="00632394" w:rsidRDefault="00632394" w:rsidP="007D2F22">
      <w:pPr>
        <w:rPr>
          <w:rFonts w:ascii="Times New Roman" w:hAnsi="Times New Roman" w:cs="Times New Roman"/>
          <w:b/>
          <w:bCs/>
        </w:rPr>
      </w:pPr>
    </w:p>
    <w:p w14:paraId="7A3BC7E2" w14:textId="77777777" w:rsidR="00632394" w:rsidRDefault="00632394" w:rsidP="007D2F22">
      <w:pPr>
        <w:rPr>
          <w:rFonts w:ascii="Times New Roman" w:hAnsi="Times New Roman" w:cs="Times New Roman"/>
          <w:b/>
          <w:bCs/>
        </w:rPr>
      </w:pPr>
    </w:p>
    <w:p w14:paraId="051299E5" w14:textId="77777777" w:rsidR="00632394" w:rsidRDefault="00632394" w:rsidP="007D2F22">
      <w:pPr>
        <w:rPr>
          <w:rFonts w:ascii="Times New Roman" w:hAnsi="Times New Roman" w:cs="Times New Roman"/>
          <w:b/>
          <w:bCs/>
        </w:rPr>
      </w:pPr>
    </w:p>
    <w:p w14:paraId="549B58B2" w14:textId="77777777" w:rsidR="00632394" w:rsidRDefault="00632394" w:rsidP="007D2F22">
      <w:pPr>
        <w:rPr>
          <w:rFonts w:ascii="Times New Roman" w:hAnsi="Times New Roman" w:cs="Times New Roman"/>
          <w:b/>
          <w:bCs/>
        </w:rPr>
      </w:pPr>
    </w:p>
    <w:p w14:paraId="1DEAFA0B" w14:textId="77777777" w:rsidR="00632394" w:rsidRDefault="00632394" w:rsidP="007D2F22">
      <w:pPr>
        <w:rPr>
          <w:rFonts w:ascii="Times New Roman" w:hAnsi="Times New Roman" w:cs="Times New Roman"/>
          <w:b/>
          <w:bCs/>
        </w:rPr>
      </w:pPr>
    </w:p>
    <w:p w14:paraId="1236491E" w14:textId="77777777" w:rsidR="00632394" w:rsidRDefault="00632394" w:rsidP="007D2F22">
      <w:pPr>
        <w:rPr>
          <w:rFonts w:ascii="Times New Roman" w:hAnsi="Times New Roman" w:cs="Times New Roman"/>
          <w:b/>
          <w:bCs/>
        </w:rPr>
      </w:pPr>
    </w:p>
    <w:p w14:paraId="58332E0D" w14:textId="77777777" w:rsidR="00632394" w:rsidRDefault="00632394" w:rsidP="007D2F22">
      <w:pPr>
        <w:rPr>
          <w:rFonts w:ascii="Times New Roman" w:hAnsi="Times New Roman" w:cs="Times New Roman"/>
          <w:b/>
          <w:bCs/>
        </w:rPr>
      </w:pPr>
    </w:p>
    <w:p w14:paraId="7DE3F4FD" w14:textId="77777777" w:rsidR="00632394" w:rsidRDefault="00632394" w:rsidP="007D2F22">
      <w:pPr>
        <w:rPr>
          <w:rFonts w:ascii="Times New Roman" w:hAnsi="Times New Roman" w:cs="Times New Roman"/>
          <w:b/>
          <w:bCs/>
        </w:rPr>
      </w:pPr>
    </w:p>
    <w:p w14:paraId="3998E9CC" w14:textId="77777777" w:rsidR="00632394" w:rsidRDefault="00632394" w:rsidP="007D2F22">
      <w:pPr>
        <w:rPr>
          <w:rFonts w:ascii="Times New Roman" w:hAnsi="Times New Roman" w:cs="Times New Roman"/>
          <w:b/>
          <w:bCs/>
        </w:rPr>
      </w:pPr>
    </w:p>
    <w:p w14:paraId="61099F25" w14:textId="77777777" w:rsidR="00632394" w:rsidRDefault="00632394" w:rsidP="007D2F22">
      <w:pPr>
        <w:rPr>
          <w:rFonts w:ascii="Times New Roman" w:hAnsi="Times New Roman" w:cs="Times New Roman"/>
          <w:b/>
          <w:bCs/>
        </w:rPr>
      </w:pPr>
    </w:p>
    <w:p w14:paraId="19BD6C6C" w14:textId="77777777" w:rsidR="00632394" w:rsidRDefault="00632394" w:rsidP="007D2F22">
      <w:pPr>
        <w:rPr>
          <w:rFonts w:ascii="Times New Roman" w:hAnsi="Times New Roman" w:cs="Times New Roman"/>
          <w:b/>
          <w:bCs/>
        </w:rPr>
      </w:pPr>
    </w:p>
    <w:p w14:paraId="63C9F9B5" w14:textId="77777777" w:rsidR="00632394" w:rsidRDefault="00632394" w:rsidP="007D2F22">
      <w:pPr>
        <w:rPr>
          <w:rFonts w:ascii="Times New Roman" w:hAnsi="Times New Roman" w:cs="Times New Roman"/>
          <w:b/>
          <w:bCs/>
        </w:rPr>
      </w:pPr>
    </w:p>
    <w:p w14:paraId="25226DBB" w14:textId="77777777" w:rsidR="00632394" w:rsidRDefault="00632394" w:rsidP="007D2F22">
      <w:pPr>
        <w:rPr>
          <w:rFonts w:ascii="Times New Roman" w:hAnsi="Times New Roman" w:cs="Times New Roman"/>
          <w:b/>
          <w:bCs/>
        </w:rPr>
      </w:pPr>
    </w:p>
    <w:p w14:paraId="69FDF664" w14:textId="77777777" w:rsidR="00632394" w:rsidRDefault="00632394" w:rsidP="007D2F22">
      <w:pPr>
        <w:rPr>
          <w:rFonts w:ascii="Times New Roman" w:hAnsi="Times New Roman" w:cs="Times New Roman"/>
          <w:b/>
          <w:bCs/>
        </w:rPr>
      </w:pPr>
    </w:p>
    <w:p w14:paraId="5B9B51E1" w14:textId="77777777" w:rsidR="00632394" w:rsidRDefault="00632394" w:rsidP="007D2F22">
      <w:pPr>
        <w:rPr>
          <w:rFonts w:ascii="Times New Roman" w:hAnsi="Times New Roman" w:cs="Times New Roman"/>
          <w:b/>
          <w:bCs/>
        </w:rPr>
      </w:pPr>
    </w:p>
    <w:p w14:paraId="6EE83C2E" w14:textId="77777777" w:rsidR="00632394" w:rsidRDefault="00632394" w:rsidP="007D2F22">
      <w:pPr>
        <w:rPr>
          <w:rFonts w:ascii="Times New Roman" w:hAnsi="Times New Roman" w:cs="Times New Roman"/>
          <w:b/>
          <w:bCs/>
        </w:rPr>
      </w:pPr>
    </w:p>
    <w:p w14:paraId="304CA51F" w14:textId="77777777" w:rsidR="00632394" w:rsidRDefault="00632394" w:rsidP="007D2F22">
      <w:pPr>
        <w:rPr>
          <w:rFonts w:ascii="Times New Roman" w:hAnsi="Times New Roman" w:cs="Times New Roman"/>
          <w:b/>
          <w:bCs/>
        </w:rPr>
      </w:pPr>
    </w:p>
    <w:p w14:paraId="22F46D45" w14:textId="77777777" w:rsidR="00632394" w:rsidRDefault="00632394" w:rsidP="007D2F22">
      <w:pPr>
        <w:rPr>
          <w:rFonts w:ascii="Times New Roman" w:hAnsi="Times New Roman" w:cs="Times New Roman"/>
          <w:b/>
          <w:bCs/>
        </w:rPr>
      </w:pPr>
    </w:p>
    <w:p w14:paraId="1B44504B" w14:textId="77777777" w:rsidR="00632394" w:rsidRDefault="00632394" w:rsidP="007D2F22">
      <w:pPr>
        <w:rPr>
          <w:rFonts w:ascii="Times New Roman" w:hAnsi="Times New Roman" w:cs="Times New Roman"/>
          <w:b/>
          <w:bCs/>
        </w:rPr>
      </w:pPr>
    </w:p>
    <w:p w14:paraId="59A9FEE5" w14:textId="26C91C13" w:rsidR="007D2F22" w:rsidRPr="0002231A" w:rsidRDefault="007D2F22" w:rsidP="007D2F22">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10. Ethical Considerations</w:t>
      </w:r>
    </w:p>
    <w:p w14:paraId="69A471A1" w14:textId="6573BA0C"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10.1 Ethics Committee Approval</w:t>
      </w:r>
    </w:p>
    <w:p w14:paraId="64A8108B"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 xml:space="preserve">This study has been reviewed and approved by the </w:t>
      </w:r>
      <w:r w:rsidRPr="00755704">
        <w:rPr>
          <w:rFonts w:ascii="Times New Roman" w:hAnsi="Times New Roman" w:cs="Times New Roman"/>
          <w:b/>
          <w:bCs/>
        </w:rPr>
        <w:t>Ethics Committee of The First Affiliated Hospital of Wenzhou Medical University</w:t>
      </w:r>
      <w:r w:rsidRPr="00755704">
        <w:rPr>
          <w:rFonts w:ascii="Times New Roman" w:hAnsi="Times New Roman" w:cs="Times New Roman"/>
        </w:rPr>
        <w:t xml:space="preserve"> (Approval No.: to be provided). The trial will be conducted in full compliance with the </w:t>
      </w:r>
      <w:r w:rsidRPr="00755704">
        <w:rPr>
          <w:rFonts w:ascii="Times New Roman" w:hAnsi="Times New Roman" w:cs="Times New Roman"/>
          <w:b/>
          <w:bCs/>
        </w:rPr>
        <w:t>Declaration of Helsinki</w:t>
      </w:r>
      <w:r w:rsidRPr="00755704">
        <w:rPr>
          <w:rFonts w:ascii="Times New Roman" w:hAnsi="Times New Roman" w:cs="Times New Roman"/>
        </w:rPr>
        <w:t xml:space="preserve">, </w:t>
      </w:r>
      <w:r w:rsidRPr="00755704">
        <w:rPr>
          <w:rFonts w:ascii="Times New Roman" w:hAnsi="Times New Roman" w:cs="Times New Roman"/>
          <w:b/>
          <w:bCs/>
        </w:rPr>
        <w:t>ICH-GCP guidelines</w:t>
      </w:r>
      <w:r w:rsidRPr="00755704">
        <w:rPr>
          <w:rFonts w:ascii="Times New Roman" w:hAnsi="Times New Roman" w:cs="Times New Roman"/>
        </w:rPr>
        <w:t>, and local regulatory requirements.</w:t>
      </w:r>
    </w:p>
    <w:p w14:paraId="02AC3262"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44C9FC65">
          <v:rect id="_x0000_i1042" style="width:0;height:1.5pt" o:hralign="center" o:hrstd="t" o:hr="t" fillcolor="#a0a0a0" stroked="f"/>
        </w:pict>
      </w:r>
    </w:p>
    <w:p w14:paraId="2315892F" w14:textId="23B55041"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10.2 Informed Consent</w:t>
      </w:r>
    </w:p>
    <w:p w14:paraId="0C3C90AB"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Prior to enrollment, all participants will receive detailed written and verbal information regarding:</w:t>
      </w:r>
    </w:p>
    <w:p w14:paraId="0A86AA45" w14:textId="77777777" w:rsidR="007D2F22" w:rsidRPr="00755704" w:rsidRDefault="007D2F22" w:rsidP="007D2F22">
      <w:pPr>
        <w:numPr>
          <w:ilvl w:val="0"/>
          <w:numId w:val="27"/>
        </w:numPr>
        <w:rPr>
          <w:rFonts w:ascii="Times New Roman" w:hAnsi="Times New Roman" w:cs="Times New Roman"/>
        </w:rPr>
      </w:pPr>
      <w:r w:rsidRPr="00755704">
        <w:rPr>
          <w:rFonts w:ascii="Times New Roman" w:hAnsi="Times New Roman" w:cs="Times New Roman"/>
        </w:rPr>
        <w:t>The study purpose and procedures;</w:t>
      </w:r>
    </w:p>
    <w:p w14:paraId="6B3ECABE" w14:textId="77777777" w:rsidR="007D2F22" w:rsidRPr="00755704" w:rsidRDefault="007D2F22" w:rsidP="007D2F22">
      <w:pPr>
        <w:numPr>
          <w:ilvl w:val="0"/>
          <w:numId w:val="27"/>
        </w:numPr>
        <w:rPr>
          <w:rFonts w:ascii="Times New Roman" w:hAnsi="Times New Roman" w:cs="Times New Roman"/>
        </w:rPr>
      </w:pPr>
      <w:r w:rsidRPr="00755704">
        <w:rPr>
          <w:rFonts w:ascii="Times New Roman" w:hAnsi="Times New Roman" w:cs="Times New Roman"/>
        </w:rPr>
        <w:t>Potential risks and benefits;</w:t>
      </w:r>
    </w:p>
    <w:p w14:paraId="62F4C545" w14:textId="77777777" w:rsidR="007D2F22" w:rsidRPr="00755704" w:rsidRDefault="007D2F22" w:rsidP="007D2F22">
      <w:pPr>
        <w:numPr>
          <w:ilvl w:val="0"/>
          <w:numId w:val="27"/>
        </w:numPr>
        <w:rPr>
          <w:rFonts w:ascii="Times New Roman" w:hAnsi="Times New Roman" w:cs="Times New Roman"/>
        </w:rPr>
      </w:pPr>
      <w:r w:rsidRPr="00755704">
        <w:rPr>
          <w:rFonts w:ascii="Times New Roman" w:hAnsi="Times New Roman" w:cs="Times New Roman"/>
        </w:rPr>
        <w:t>Voluntary participation and withdrawal rights;</w:t>
      </w:r>
    </w:p>
    <w:p w14:paraId="6340D7C8" w14:textId="77777777" w:rsidR="007D2F22" w:rsidRPr="00755704" w:rsidRDefault="007D2F22" w:rsidP="007D2F22">
      <w:pPr>
        <w:numPr>
          <w:ilvl w:val="0"/>
          <w:numId w:val="27"/>
        </w:numPr>
        <w:rPr>
          <w:rFonts w:ascii="Times New Roman" w:hAnsi="Times New Roman" w:cs="Times New Roman"/>
        </w:rPr>
      </w:pPr>
      <w:r w:rsidRPr="00755704">
        <w:rPr>
          <w:rFonts w:ascii="Times New Roman" w:hAnsi="Times New Roman" w:cs="Times New Roman"/>
        </w:rPr>
        <w:t>Confidentiality of data.</w:t>
      </w:r>
    </w:p>
    <w:p w14:paraId="49A30D31"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 xml:space="preserve">Participants will sign an </w:t>
      </w:r>
      <w:r w:rsidRPr="00755704">
        <w:rPr>
          <w:rFonts w:ascii="Times New Roman" w:hAnsi="Times New Roman" w:cs="Times New Roman"/>
          <w:b/>
          <w:bCs/>
        </w:rPr>
        <w:t>informed consent form</w:t>
      </w:r>
      <w:r w:rsidRPr="00755704">
        <w:rPr>
          <w:rFonts w:ascii="Times New Roman" w:hAnsi="Times New Roman" w:cs="Times New Roman"/>
        </w:rPr>
        <w:t xml:space="preserve"> voluntarily before any study-related procedures begin.</w:t>
      </w:r>
    </w:p>
    <w:p w14:paraId="48FE944C"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13E492A6">
          <v:rect id="_x0000_i1043" style="width:0;height:1.5pt" o:hralign="center" o:hrstd="t" o:hr="t" fillcolor="#a0a0a0" stroked="f"/>
        </w:pict>
      </w:r>
    </w:p>
    <w:p w14:paraId="698BFDC6" w14:textId="7DD484AF"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10.3 Data Protection and Confidentiality</w:t>
      </w:r>
    </w:p>
    <w:p w14:paraId="3A9390C9"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All participant data will be handled in accordance with applicable data protection regulations. Each subject will be assigned a unique ID number to de-identify personal information.</w:t>
      </w:r>
    </w:p>
    <w:p w14:paraId="4A265286"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 xml:space="preserve">Study records will be stored in a </w:t>
      </w:r>
      <w:r w:rsidRPr="00755704">
        <w:rPr>
          <w:rFonts w:ascii="Times New Roman" w:hAnsi="Times New Roman" w:cs="Times New Roman"/>
          <w:b/>
          <w:bCs/>
        </w:rPr>
        <w:t>secure, password-protected database</w:t>
      </w:r>
      <w:r w:rsidRPr="00755704">
        <w:rPr>
          <w:rFonts w:ascii="Times New Roman" w:hAnsi="Times New Roman" w:cs="Times New Roman"/>
        </w:rPr>
        <w:t>, accessible only to authorized research personnel.</w:t>
      </w:r>
    </w:p>
    <w:p w14:paraId="38A0F20E"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42DAA99F">
          <v:rect id="_x0000_i1044" style="width:0;height:1.5pt" o:hralign="center" o:hrstd="t" o:hr="t" fillcolor="#a0a0a0" stroked="f"/>
        </w:pict>
      </w:r>
    </w:p>
    <w:p w14:paraId="1172D4E9" w14:textId="5CF31AD1"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10.4 Dissemination of Results</w:t>
      </w:r>
    </w:p>
    <w:p w14:paraId="7D5EAF9B"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The study findings will be submitted for publication in peer-reviewed scientific journals and may be presented at relevant academic conferences.</w:t>
      </w:r>
    </w:p>
    <w:p w14:paraId="388DDD3C" w14:textId="7558BDD5" w:rsidR="007D2F22" w:rsidRPr="00755704" w:rsidRDefault="007D2F22">
      <w:pPr>
        <w:rPr>
          <w:rFonts w:ascii="Times New Roman" w:hAnsi="Times New Roman" w:cs="Times New Roman"/>
        </w:rPr>
      </w:pPr>
      <w:r w:rsidRPr="00755704">
        <w:rPr>
          <w:rFonts w:ascii="Times New Roman" w:hAnsi="Times New Roman" w:cs="Times New Roman"/>
        </w:rPr>
        <w:t>The trial registration number and protocol version will be included in all publications.</w:t>
      </w:r>
    </w:p>
    <w:p w14:paraId="7ECAD16F" w14:textId="77777777" w:rsidR="007D2F22" w:rsidRPr="00755704" w:rsidRDefault="007D2F22">
      <w:pPr>
        <w:rPr>
          <w:rFonts w:ascii="Times New Roman" w:hAnsi="Times New Roman" w:cs="Times New Roman"/>
        </w:rPr>
      </w:pPr>
    </w:p>
    <w:p w14:paraId="18F4213A" w14:textId="77777777" w:rsidR="00632394" w:rsidRDefault="00632394" w:rsidP="007D2F22">
      <w:pPr>
        <w:rPr>
          <w:rFonts w:ascii="Times New Roman" w:hAnsi="Times New Roman" w:cs="Times New Roman"/>
          <w:b/>
          <w:bCs/>
        </w:rPr>
      </w:pPr>
    </w:p>
    <w:p w14:paraId="73EC40D5" w14:textId="109AAD39" w:rsidR="007D2F22" w:rsidRPr="0002231A" w:rsidRDefault="007D2F22" w:rsidP="007D2F22">
      <w:pPr>
        <w:rPr>
          <w:rFonts w:ascii="Times New Roman" w:hAnsi="Times New Roman" w:cs="Times New Roman"/>
          <w:b/>
          <w:bCs/>
          <w:sz w:val="24"/>
          <w:szCs w:val="28"/>
        </w:rPr>
      </w:pPr>
      <w:r w:rsidRPr="0002231A">
        <w:rPr>
          <w:rFonts w:ascii="Times New Roman" w:hAnsi="Times New Roman" w:cs="Times New Roman"/>
          <w:b/>
          <w:bCs/>
          <w:sz w:val="24"/>
          <w:szCs w:val="28"/>
        </w:rPr>
        <w:lastRenderedPageBreak/>
        <w:t>11. Trial Administration and Quality Control</w:t>
      </w:r>
    </w:p>
    <w:p w14:paraId="4980218A" w14:textId="4BD7291E"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11.1 Study Team and Responsibilities</w:t>
      </w:r>
    </w:p>
    <w:p w14:paraId="53939634" w14:textId="77777777" w:rsidR="007D2F22" w:rsidRPr="00755704" w:rsidRDefault="007D2F22" w:rsidP="007D2F22">
      <w:pPr>
        <w:rPr>
          <w:rFonts w:ascii="Times New Roman" w:hAnsi="Times New Roman" w:cs="Times New Roman"/>
        </w:rPr>
      </w:pPr>
      <w:r w:rsidRPr="00755704">
        <w:rPr>
          <w:rFonts w:ascii="Times New Roman" w:hAnsi="Times New Roman" w:cs="Times New Roman"/>
        </w:rPr>
        <w:t>The trial will be conducted by a designated research team including:</w:t>
      </w:r>
    </w:p>
    <w:p w14:paraId="5FF63862" w14:textId="77777777" w:rsidR="007D2F22" w:rsidRPr="00755704" w:rsidRDefault="007D2F22" w:rsidP="007D2F22">
      <w:pPr>
        <w:numPr>
          <w:ilvl w:val="0"/>
          <w:numId w:val="29"/>
        </w:numPr>
        <w:rPr>
          <w:rFonts w:ascii="Times New Roman" w:hAnsi="Times New Roman" w:cs="Times New Roman"/>
        </w:rPr>
      </w:pPr>
      <w:r w:rsidRPr="00755704">
        <w:rPr>
          <w:rFonts w:ascii="Times New Roman" w:hAnsi="Times New Roman" w:cs="Times New Roman"/>
          <w:b/>
          <w:bCs/>
        </w:rPr>
        <w:t>Principal Investigator (PI)</w:t>
      </w:r>
      <w:r w:rsidRPr="00755704">
        <w:rPr>
          <w:rFonts w:ascii="Times New Roman" w:hAnsi="Times New Roman" w:cs="Times New Roman"/>
        </w:rPr>
        <w:t>: responsible for overall study oversight, compliance, and final data integrity;</w:t>
      </w:r>
    </w:p>
    <w:p w14:paraId="03DDEC3C" w14:textId="77777777" w:rsidR="007D2F22" w:rsidRPr="00755704" w:rsidRDefault="007D2F22" w:rsidP="007D2F22">
      <w:pPr>
        <w:numPr>
          <w:ilvl w:val="0"/>
          <w:numId w:val="29"/>
        </w:numPr>
        <w:rPr>
          <w:rFonts w:ascii="Times New Roman" w:hAnsi="Times New Roman" w:cs="Times New Roman"/>
        </w:rPr>
      </w:pPr>
      <w:r w:rsidRPr="00755704">
        <w:rPr>
          <w:rFonts w:ascii="Times New Roman" w:hAnsi="Times New Roman" w:cs="Times New Roman"/>
          <w:b/>
          <w:bCs/>
        </w:rPr>
        <w:t>Co-investigators</w:t>
      </w:r>
      <w:r w:rsidRPr="00755704">
        <w:rPr>
          <w:rFonts w:ascii="Times New Roman" w:hAnsi="Times New Roman" w:cs="Times New Roman"/>
        </w:rPr>
        <w:t>: assist in patient recruitment, data collection, and clinical care;</w:t>
      </w:r>
    </w:p>
    <w:p w14:paraId="73BC6B19" w14:textId="77777777" w:rsidR="007D2F22" w:rsidRPr="00755704" w:rsidRDefault="007D2F22" w:rsidP="007D2F22">
      <w:pPr>
        <w:numPr>
          <w:ilvl w:val="0"/>
          <w:numId w:val="29"/>
        </w:numPr>
        <w:rPr>
          <w:rFonts w:ascii="Times New Roman" w:hAnsi="Times New Roman" w:cs="Times New Roman"/>
        </w:rPr>
      </w:pPr>
      <w:r w:rsidRPr="00755704">
        <w:rPr>
          <w:rFonts w:ascii="Times New Roman" w:hAnsi="Times New Roman" w:cs="Times New Roman"/>
          <w:b/>
          <w:bCs/>
        </w:rPr>
        <w:t>Study nurse/coordinator</w:t>
      </w:r>
      <w:r w:rsidRPr="00755704">
        <w:rPr>
          <w:rFonts w:ascii="Times New Roman" w:hAnsi="Times New Roman" w:cs="Times New Roman"/>
        </w:rPr>
        <w:t>: handles CRF recording, informed consent process, and logistics;</w:t>
      </w:r>
    </w:p>
    <w:p w14:paraId="1E658BDB" w14:textId="77777777" w:rsidR="007D2F22" w:rsidRPr="00755704" w:rsidRDefault="007D2F22" w:rsidP="007D2F22">
      <w:pPr>
        <w:numPr>
          <w:ilvl w:val="0"/>
          <w:numId w:val="29"/>
        </w:numPr>
        <w:rPr>
          <w:rFonts w:ascii="Times New Roman" w:hAnsi="Times New Roman" w:cs="Times New Roman"/>
        </w:rPr>
      </w:pPr>
      <w:r w:rsidRPr="00755704">
        <w:rPr>
          <w:rFonts w:ascii="Times New Roman" w:hAnsi="Times New Roman" w:cs="Times New Roman"/>
          <w:b/>
          <w:bCs/>
        </w:rPr>
        <w:t>Statistician</w:t>
      </w:r>
      <w:r w:rsidRPr="00755704">
        <w:rPr>
          <w:rFonts w:ascii="Times New Roman" w:hAnsi="Times New Roman" w:cs="Times New Roman"/>
        </w:rPr>
        <w:t>: performs sample size calculation, randomization, and data analysis.</w:t>
      </w:r>
    </w:p>
    <w:p w14:paraId="1EC32A07"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067010CE">
          <v:rect id="_x0000_i1045" style="width:0;height:1.5pt" o:hralign="center" o:hrstd="t" o:hr="t" fillcolor="#a0a0a0" stroked="f"/>
        </w:pict>
      </w:r>
    </w:p>
    <w:p w14:paraId="4030193F" w14:textId="185146F5"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11.2 Monitoring and Auditing</w:t>
      </w:r>
    </w:p>
    <w:p w14:paraId="10456367" w14:textId="77777777" w:rsidR="007D2F22" w:rsidRPr="00755704" w:rsidRDefault="007D2F22" w:rsidP="007D2F22">
      <w:pPr>
        <w:numPr>
          <w:ilvl w:val="0"/>
          <w:numId w:val="31"/>
        </w:numPr>
        <w:rPr>
          <w:rFonts w:ascii="Times New Roman" w:hAnsi="Times New Roman" w:cs="Times New Roman"/>
        </w:rPr>
      </w:pPr>
      <w:r w:rsidRPr="00755704">
        <w:rPr>
          <w:rFonts w:ascii="Times New Roman" w:hAnsi="Times New Roman" w:cs="Times New Roman"/>
        </w:rPr>
        <w:t xml:space="preserve">The study will be </w:t>
      </w:r>
      <w:r w:rsidRPr="00755704">
        <w:rPr>
          <w:rFonts w:ascii="Times New Roman" w:hAnsi="Times New Roman" w:cs="Times New Roman"/>
          <w:b/>
          <w:bCs/>
        </w:rPr>
        <w:t>monitored regularly</w:t>
      </w:r>
      <w:r w:rsidRPr="00755704">
        <w:rPr>
          <w:rFonts w:ascii="Times New Roman" w:hAnsi="Times New Roman" w:cs="Times New Roman"/>
        </w:rPr>
        <w:t xml:space="preserve"> by an internal audit team to ensure protocol adherence and data accuracy.</w:t>
      </w:r>
    </w:p>
    <w:p w14:paraId="51030DE8" w14:textId="77777777" w:rsidR="007D2F22" w:rsidRPr="00755704" w:rsidRDefault="007D2F22" w:rsidP="007D2F22">
      <w:pPr>
        <w:numPr>
          <w:ilvl w:val="0"/>
          <w:numId w:val="31"/>
        </w:numPr>
        <w:rPr>
          <w:rFonts w:ascii="Times New Roman" w:hAnsi="Times New Roman" w:cs="Times New Roman"/>
        </w:rPr>
      </w:pPr>
      <w:r w:rsidRPr="00755704">
        <w:rPr>
          <w:rFonts w:ascii="Times New Roman" w:hAnsi="Times New Roman" w:cs="Times New Roman"/>
        </w:rPr>
        <w:t>Periodic checks will review:</w:t>
      </w:r>
    </w:p>
    <w:p w14:paraId="7D394C8D" w14:textId="77777777" w:rsidR="007D2F22" w:rsidRPr="00755704" w:rsidRDefault="007D2F22" w:rsidP="007D2F22">
      <w:pPr>
        <w:numPr>
          <w:ilvl w:val="1"/>
          <w:numId w:val="31"/>
        </w:numPr>
        <w:rPr>
          <w:rFonts w:ascii="Times New Roman" w:hAnsi="Times New Roman" w:cs="Times New Roman"/>
        </w:rPr>
      </w:pPr>
      <w:r w:rsidRPr="00755704">
        <w:rPr>
          <w:rFonts w:ascii="Times New Roman" w:hAnsi="Times New Roman" w:cs="Times New Roman"/>
        </w:rPr>
        <w:t>CRF completeness and correctness</w:t>
      </w:r>
    </w:p>
    <w:p w14:paraId="1A3AC42C" w14:textId="77777777" w:rsidR="007D2F22" w:rsidRPr="00755704" w:rsidRDefault="007D2F22" w:rsidP="007D2F22">
      <w:pPr>
        <w:numPr>
          <w:ilvl w:val="1"/>
          <w:numId w:val="31"/>
        </w:numPr>
        <w:rPr>
          <w:rFonts w:ascii="Times New Roman" w:hAnsi="Times New Roman" w:cs="Times New Roman"/>
        </w:rPr>
      </w:pPr>
      <w:r w:rsidRPr="00755704">
        <w:rPr>
          <w:rFonts w:ascii="Times New Roman" w:hAnsi="Times New Roman" w:cs="Times New Roman"/>
        </w:rPr>
        <w:t>Informed consent documentation</w:t>
      </w:r>
    </w:p>
    <w:p w14:paraId="5B8484B4" w14:textId="77777777" w:rsidR="007D2F22" w:rsidRPr="00755704" w:rsidRDefault="007D2F22" w:rsidP="007D2F22">
      <w:pPr>
        <w:numPr>
          <w:ilvl w:val="1"/>
          <w:numId w:val="31"/>
        </w:numPr>
        <w:rPr>
          <w:rFonts w:ascii="Times New Roman" w:hAnsi="Times New Roman" w:cs="Times New Roman"/>
        </w:rPr>
      </w:pPr>
      <w:r w:rsidRPr="00755704">
        <w:rPr>
          <w:rFonts w:ascii="Times New Roman" w:hAnsi="Times New Roman" w:cs="Times New Roman"/>
        </w:rPr>
        <w:t>AE reporting and follow-up</w:t>
      </w:r>
    </w:p>
    <w:p w14:paraId="48CAE8B3"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144171FA">
          <v:rect id="_x0000_i1046" style="width:0;height:1.5pt" o:hralign="center" o:hrstd="t" o:hr="t" fillcolor="#a0a0a0" stroked="f"/>
        </w:pict>
      </w:r>
    </w:p>
    <w:p w14:paraId="2B4DE595" w14:textId="011BDD6E"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11.3 Data Management</w:t>
      </w:r>
    </w:p>
    <w:p w14:paraId="666D54B3" w14:textId="77777777" w:rsidR="007D2F22" w:rsidRPr="00755704" w:rsidRDefault="007D2F22" w:rsidP="007D2F22">
      <w:pPr>
        <w:numPr>
          <w:ilvl w:val="0"/>
          <w:numId w:val="33"/>
        </w:numPr>
        <w:rPr>
          <w:rFonts w:ascii="Times New Roman" w:hAnsi="Times New Roman" w:cs="Times New Roman"/>
        </w:rPr>
      </w:pPr>
      <w:r w:rsidRPr="00755704">
        <w:rPr>
          <w:rFonts w:ascii="Times New Roman" w:hAnsi="Times New Roman" w:cs="Times New Roman"/>
        </w:rPr>
        <w:t xml:space="preserve">All data will be entered into </w:t>
      </w:r>
      <w:r w:rsidRPr="00755704">
        <w:rPr>
          <w:rFonts w:ascii="Times New Roman" w:hAnsi="Times New Roman" w:cs="Times New Roman"/>
          <w:b/>
          <w:bCs/>
        </w:rPr>
        <w:t>electronic CRFs (eCRF)</w:t>
      </w:r>
      <w:r w:rsidRPr="00755704">
        <w:rPr>
          <w:rFonts w:ascii="Times New Roman" w:hAnsi="Times New Roman" w:cs="Times New Roman"/>
        </w:rPr>
        <w:t xml:space="preserve"> and backed up weekly.</w:t>
      </w:r>
    </w:p>
    <w:p w14:paraId="0B57537D" w14:textId="77777777" w:rsidR="007D2F22" w:rsidRPr="00755704" w:rsidRDefault="007D2F22" w:rsidP="007D2F22">
      <w:pPr>
        <w:numPr>
          <w:ilvl w:val="0"/>
          <w:numId w:val="33"/>
        </w:numPr>
        <w:rPr>
          <w:rFonts w:ascii="Times New Roman" w:hAnsi="Times New Roman" w:cs="Times New Roman"/>
        </w:rPr>
      </w:pPr>
      <w:r w:rsidRPr="00755704">
        <w:rPr>
          <w:rFonts w:ascii="Times New Roman" w:hAnsi="Times New Roman" w:cs="Times New Roman"/>
        </w:rPr>
        <w:t>Data cleaning and query resolution will follow Good Clinical Practice (GCP) standards.</w:t>
      </w:r>
    </w:p>
    <w:p w14:paraId="6B12EAAA" w14:textId="77777777" w:rsidR="007D2F22" w:rsidRPr="00755704" w:rsidRDefault="00000000" w:rsidP="007D2F22">
      <w:pPr>
        <w:rPr>
          <w:rFonts w:ascii="Times New Roman" w:hAnsi="Times New Roman" w:cs="Times New Roman"/>
        </w:rPr>
      </w:pPr>
      <w:r>
        <w:rPr>
          <w:rFonts w:ascii="Times New Roman" w:hAnsi="Times New Roman" w:cs="Times New Roman"/>
        </w:rPr>
        <w:pict w14:anchorId="2DBE2DB5">
          <v:rect id="_x0000_i1047" style="width:0;height:1.5pt" o:hralign="center" o:hrstd="t" o:hr="t" fillcolor="#a0a0a0" stroked="f"/>
        </w:pict>
      </w:r>
    </w:p>
    <w:p w14:paraId="4FC15D9D" w14:textId="250A6FD2" w:rsidR="007D2F22" w:rsidRPr="00755704" w:rsidRDefault="007D2F22" w:rsidP="007D2F22">
      <w:pPr>
        <w:rPr>
          <w:rFonts w:ascii="Times New Roman" w:hAnsi="Times New Roman" w:cs="Times New Roman"/>
          <w:b/>
          <w:bCs/>
        </w:rPr>
      </w:pPr>
      <w:r w:rsidRPr="00755704">
        <w:rPr>
          <w:rFonts w:ascii="Times New Roman" w:hAnsi="Times New Roman" w:cs="Times New Roman"/>
          <w:b/>
          <w:bCs/>
        </w:rPr>
        <w:t>11.4 Study Documentation and Archiving</w:t>
      </w:r>
    </w:p>
    <w:p w14:paraId="48313291" w14:textId="77777777" w:rsidR="007D2F22" w:rsidRPr="00755704" w:rsidRDefault="007D2F22" w:rsidP="007D2F22">
      <w:pPr>
        <w:numPr>
          <w:ilvl w:val="0"/>
          <w:numId w:val="34"/>
        </w:numPr>
        <w:rPr>
          <w:rFonts w:ascii="Times New Roman" w:hAnsi="Times New Roman" w:cs="Times New Roman"/>
        </w:rPr>
      </w:pPr>
      <w:r w:rsidRPr="00755704">
        <w:rPr>
          <w:rFonts w:ascii="Times New Roman" w:hAnsi="Times New Roman" w:cs="Times New Roman"/>
        </w:rPr>
        <w:t xml:space="preserve">All essential documents (consent forms, CRFs, protocol versions, approvals, etc.) will be archived securely for </w:t>
      </w:r>
      <w:r w:rsidRPr="00755704">
        <w:rPr>
          <w:rFonts w:ascii="Times New Roman" w:hAnsi="Times New Roman" w:cs="Times New Roman"/>
          <w:b/>
          <w:bCs/>
        </w:rPr>
        <w:t>at least 5 years</w:t>
      </w:r>
      <w:r w:rsidRPr="00755704">
        <w:rPr>
          <w:rFonts w:ascii="Times New Roman" w:hAnsi="Times New Roman" w:cs="Times New Roman"/>
        </w:rPr>
        <w:t xml:space="preserve"> post-study completion.</w:t>
      </w:r>
    </w:p>
    <w:p w14:paraId="226DB90C" w14:textId="77777777" w:rsidR="007D2F22" w:rsidRPr="00755704" w:rsidRDefault="007D2F22" w:rsidP="007D2F22">
      <w:pPr>
        <w:numPr>
          <w:ilvl w:val="0"/>
          <w:numId w:val="34"/>
        </w:numPr>
        <w:rPr>
          <w:rFonts w:ascii="Times New Roman" w:hAnsi="Times New Roman" w:cs="Times New Roman"/>
        </w:rPr>
      </w:pPr>
      <w:r w:rsidRPr="00755704">
        <w:rPr>
          <w:rFonts w:ascii="Times New Roman" w:hAnsi="Times New Roman" w:cs="Times New Roman"/>
        </w:rPr>
        <w:t>Access to archived data will be restricted to authorized personnel only.</w:t>
      </w:r>
    </w:p>
    <w:p w14:paraId="131D2423" w14:textId="77777777" w:rsidR="007D2F22" w:rsidRPr="00755704" w:rsidRDefault="007D2F22">
      <w:pPr>
        <w:rPr>
          <w:rFonts w:ascii="Times New Roman" w:hAnsi="Times New Roman" w:cs="Times New Roman"/>
        </w:rPr>
      </w:pPr>
    </w:p>
    <w:sectPr w:rsidR="007D2F22" w:rsidRPr="007557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B28F" w14:textId="77777777" w:rsidR="005D0508" w:rsidRDefault="005D0508" w:rsidP="007C4387">
      <w:pPr>
        <w:spacing w:after="0" w:line="240" w:lineRule="auto"/>
        <w:rPr>
          <w:rFonts w:hint="eastAsia"/>
        </w:rPr>
      </w:pPr>
      <w:r>
        <w:separator/>
      </w:r>
    </w:p>
  </w:endnote>
  <w:endnote w:type="continuationSeparator" w:id="0">
    <w:p w14:paraId="3A351F75" w14:textId="77777777" w:rsidR="005D0508" w:rsidRDefault="005D0508" w:rsidP="007C438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7F8E" w14:textId="77777777" w:rsidR="005D0508" w:rsidRDefault="005D0508" w:rsidP="007C4387">
      <w:pPr>
        <w:spacing w:after="0" w:line="240" w:lineRule="auto"/>
        <w:rPr>
          <w:rFonts w:hint="eastAsia"/>
        </w:rPr>
      </w:pPr>
      <w:r>
        <w:separator/>
      </w:r>
    </w:p>
  </w:footnote>
  <w:footnote w:type="continuationSeparator" w:id="0">
    <w:p w14:paraId="7EFA4A23" w14:textId="77777777" w:rsidR="005D0508" w:rsidRDefault="005D0508" w:rsidP="007C438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387"/>
    <w:multiLevelType w:val="multilevel"/>
    <w:tmpl w:val="9A7AA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44689"/>
    <w:multiLevelType w:val="multilevel"/>
    <w:tmpl w:val="64AC8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7124B"/>
    <w:multiLevelType w:val="multilevel"/>
    <w:tmpl w:val="E746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626E7"/>
    <w:multiLevelType w:val="multilevel"/>
    <w:tmpl w:val="711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A4E66"/>
    <w:multiLevelType w:val="multilevel"/>
    <w:tmpl w:val="CF04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163E1"/>
    <w:multiLevelType w:val="multilevel"/>
    <w:tmpl w:val="1700A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C30C3"/>
    <w:multiLevelType w:val="multilevel"/>
    <w:tmpl w:val="F0E4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21193"/>
    <w:multiLevelType w:val="multilevel"/>
    <w:tmpl w:val="E490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423ED"/>
    <w:multiLevelType w:val="multilevel"/>
    <w:tmpl w:val="D5B2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D5913"/>
    <w:multiLevelType w:val="multilevel"/>
    <w:tmpl w:val="C7E8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2623"/>
    <w:multiLevelType w:val="multilevel"/>
    <w:tmpl w:val="AD1ED3E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396C2A09"/>
    <w:multiLevelType w:val="multilevel"/>
    <w:tmpl w:val="8CF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A11AE"/>
    <w:multiLevelType w:val="multilevel"/>
    <w:tmpl w:val="E6A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32D9C"/>
    <w:multiLevelType w:val="multilevel"/>
    <w:tmpl w:val="FF1A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1B5D73"/>
    <w:multiLevelType w:val="multilevel"/>
    <w:tmpl w:val="8510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94A3D"/>
    <w:multiLevelType w:val="multilevel"/>
    <w:tmpl w:val="9388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C631E"/>
    <w:multiLevelType w:val="multilevel"/>
    <w:tmpl w:val="628E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53089"/>
    <w:multiLevelType w:val="multilevel"/>
    <w:tmpl w:val="8AAAF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56112"/>
    <w:multiLevelType w:val="multilevel"/>
    <w:tmpl w:val="95D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664C9"/>
    <w:multiLevelType w:val="multilevel"/>
    <w:tmpl w:val="726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D216F"/>
    <w:multiLevelType w:val="multilevel"/>
    <w:tmpl w:val="A59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40707"/>
    <w:multiLevelType w:val="multilevel"/>
    <w:tmpl w:val="909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91B32"/>
    <w:multiLevelType w:val="multilevel"/>
    <w:tmpl w:val="2094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E7AE3"/>
    <w:multiLevelType w:val="multilevel"/>
    <w:tmpl w:val="66A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93354"/>
    <w:multiLevelType w:val="multilevel"/>
    <w:tmpl w:val="B0A2D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50827"/>
    <w:multiLevelType w:val="multilevel"/>
    <w:tmpl w:val="DBB8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B0510"/>
    <w:multiLevelType w:val="multilevel"/>
    <w:tmpl w:val="B92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80947"/>
    <w:multiLevelType w:val="multilevel"/>
    <w:tmpl w:val="3224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68449D"/>
    <w:multiLevelType w:val="multilevel"/>
    <w:tmpl w:val="0186B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E0A75"/>
    <w:multiLevelType w:val="multilevel"/>
    <w:tmpl w:val="A7A8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A72164"/>
    <w:multiLevelType w:val="multilevel"/>
    <w:tmpl w:val="589A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B063D6"/>
    <w:multiLevelType w:val="multilevel"/>
    <w:tmpl w:val="C9C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693101"/>
    <w:multiLevelType w:val="multilevel"/>
    <w:tmpl w:val="53C2D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B29BC"/>
    <w:multiLevelType w:val="multilevel"/>
    <w:tmpl w:val="762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203176">
    <w:abstractNumId w:val="26"/>
  </w:num>
  <w:num w:numId="2" w16cid:durableId="1493641023">
    <w:abstractNumId w:val="27"/>
  </w:num>
  <w:num w:numId="3" w16cid:durableId="713965340">
    <w:abstractNumId w:val="21"/>
  </w:num>
  <w:num w:numId="4" w16cid:durableId="1694113363">
    <w:abstractNumId w:val="12"/>
  </w:num>
  <w:num w:numId="5" w16cid:durableId="2129005283">
    <w:abstractNumId w:val="2"/>
  </w:num>
  <w:num w:numId="6" w16cid:durableId="1120538206">
    <w:abstractNumId w:val="17"/>
  </w:num>
  <w:num w:numId="7" w16cid:durableId="919019349">
    <w:abstractNumId w:val="28"/>
  </w:num>
  <w:num w:numId="8" w16cid:durableId="1597134885">
    <w:abstractNumId w:val="0"/>
  </w:num>
  <w:num w:numId="9" w16cid:durableId="1857689955">
    <w:abstractNumId w:val="13"/>
  </w:num>
  <w:num w:numId="10" w16cid:durableId="909659305">
    <w:abstractNumId w:val="14"/>
  </w:num>
  <w:num w:numId="11" w16cid:durableId="1451128942">
    <w:abstractNumId w:val="7"/>
  </w:num>
  <w:num w:numId="12" w16cid:durableId="1944726817">
    <w:abstractNumId w:val="30"/>
  </w:num>
  <w:num w:numId="13" w16cid:durableId="467287795">
    <w:abstractNumId w:val="1"/>
  </w:num>
  <w:num w:numId="14" w16cid:durableId="1437627854">
    <w:abstractNumId w:val="10"/>
  </w:num>
  <w:num w:numId="15" w16cid:durableId="891429187">
    <w:abstractNumId w:val="18"/>
  </w:num>
  <w:num w:numId="16" w16cid:durableId="1260213489">
    <w:abstractNumId w:val="16"/>
  </w:num>
  <w:num w:numId="17" w16cid:durableId="1555504476">
    <w:abstractNumId w:val="23"/>
  </w:num>
  <w:num w:numId="18" w16cid:durableId="992149653">
    <w:abstractNumId w:val="31"/>
  </w:num>
  <w:num w:numId="19" w16cid:durableId="953056264">
    <w:abstractNumId w:val="33"/>
  </w:num>
  <w:num w:numId="20" w16cid:durableId="1659185586">
    <w:abstractNumId w:val="5"/>
  </w:num>
  <w:num w:numId="21" w16cid:durableId="808401697">
    <w:abstractNumId w:val="19"/>
  </w:num>
  <w:num w:numId="22" w16cid:durableId="1749224719">
    <w:abstractNumId w:val="24"/>
  </w:num>
  <w:num w:numId="23" w16cid:durableId="309600250">
    <w:abstractNumId w:val="3"/>
  </w:num>
  <w:num w:numId="24" w16cid:durableId="1385249045">
    <w:abstractNumId w:val="25"/>
  </w:num>
  <w:num w:numId="25" w16cid:durableId="881283108">
    <w:abstractNumId w:val="8"/>
  </w:num>
  <w:num w:numId="26" w16cid:durableId="530916945">
    <w:abstractNumId w:val="9"/>
  </w:num>
  <w:num w:numId="27" w16cid:durableId="1770349149">
    <w:abstractNumId w:val="4"/>
  </w:num>
  <w:num w:numId="28" w16cid:durableId="2097358735">
    <w:abstractNumId w:val="22"/>
  </w:num>
  <w:num w:numId="29" w16cid:durableId="1024787064">
    <w:abstractNumId w:val="20"/>
  </w:num>
  <w:num w:numId="30" w16cid:durableId="1958948439">
    <w:abstractNumId w:val="29"/>
  </w:num>
  <w:num w:numId="31" w16cid:durableId="1834372345">
    <w:abstractNumId w:val="32"/>
  </w:num>
  <w:num w:numId="32" w16cid:durableId="751395693">
    <w:abstractNumId w:val="11"/>
  </w:num>
  <w:num w:numId="33" w16cid:durableId="568347090">
    <w:abstractNumId w:val="6"/>
  </w:num>
  <w:num w:numId="34" w16cid:durableId="1596208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93CC0F51-C7ED-4C97-9713-6C7C9FCAF134}"/>
    <w:docVar w:name="KY_MEDREF_VERSION" w:val="3"/>
  </w:docVars>
  <w:rsids>
    <w:rsidRoot w:val="00C74F1A"/>
    <w:rsid w:val="00010666"/>
    <w:rsid w:val="0002231A"/>
    <w:rsid w:val="00034724"/>
    <w:rsid w:val="00064C47"/>
    <w:rsid w:val="00077B24"/>
    <w:rsid w:val="000B0DDC"/>
    <w:rsid w:val="000B4B48"/>
    <w:rsid w:val="000F1E9F"/>
    <w:rsid w:val="0011364E"/>
    <w:rsid w:val="00115D4D"/>
    <w:rsid w:val="00176C24"/>
    <w:rsid w:val="001A3B03"/>
    <w:rsid w:val="001D00AA"/>
    <w:rsid w:val="001F6F81"/>
    <w:rsid w:val="002001FF"/>
    <w:rsid w:val="00205AEA"/>
    <w:rsid w:val="002A161A"/>
    <w:rsid w:val="002C21A2"/>
    <w:rsid w:val="002D0EE9"/>
    <w:rsid w:val="002E11C2"/>
    <w:rsid w:val="003164D3"/>
    <w:rsid w:val="00377BAF"/>
    <w:rsid w:val="003942DD"/>
    <w:rsid w:val="003B0978"/>
    <w:rsid w:val="003B1FE0"/>
    <w:rsid w:val="003E13AC"/>
    <w:rsid w:val="003E15F7"/>
    <w:rsid w:val="003E7874"/>
    <w:rsid w:val="004013C4"/>
    <w:rsid w:val="004047E1"/>
    <w:rsid w:val="00410E56"/>
    <w:rsid w:val="00437157"/>
    <w:rsid w:val="004705F9"/>
    <w:rsid w:val="00495172"/>
    <w:rsid w:val="004C480F"/>
    <w:rsid w:val="004F57DB"/>
    <w:rsid w:val="00501F03"/>
    <w:rsid w:val="00524EB5"/>
    <w:rsid w:val="0058395A"/>
    <w:rsid w:val="005A5A6C"/>
    <w:rsid w:val="005B6E42"/>
    <w:rsid w:val="005D0508"/>
    <w:rsid w:val="006312C9"/>
    <w:rsid w:val="00632394"/>
    <w:rsid w:val="00641BDE"/>
    <w:rsid w:val="006A2DB8"/>
    <w:rsid w:val="006B2DC1"/>
    <w:rsid w:val="006C0976"/>
    <w:rsid w:val="00755704"/>
    <w:rsid w:val="00756516"/>
    <w:rsid w:val="007634CA"/>
    <w:rsid w:val="007B7EF1"/>
    <w:rsid w:val="007C4387"/>
    <w:rsid w:val="007C531C"/>
    <w:rsid w:val="007D2F22"/>
    <w:rsid w:val="007D6282"/>
    <w:rsid w:val="007F6D28"/>
    <w:rsid w:val="008037FF"/>
    <w:rsid w:val="00806156"/>
    <w:rsid w:val="008122EF"/>
    <w:rsid w:val="00816039"/>
    <w:rsid w:val="008222C4"/>
    <w:rsid w:val="008273A2"/>
    <w:rsid w:val="008922CA"/>
    <w:rsid w:val="00893ECB"/>
    <w:rsid w:val="008A0B56"/>
    <w:rsid w:val="008F35AB"/>
    <w:rsid w:val="009056D1"/>
    <w:rsid w:val="00907C51"/>
    <w:rsid w:val="00934B85"/>
    <w:rsid w:val="00943FF9"/>
    <w:rsid w:val="00952FC3"/>
    <w:rsid w:val="0097555D"/>
    <w:rsid w:val="009B3B4C"/>
    <w:rsid w:val="00A12DFE"/>
    <w:rsid w:val="00A463C5"/>
    <w:rsid w:val="00AA3676"/>
    <w:rsid w:val="00AB1311"/>
    <w:rsid w:val="00AC464E"/>
    <w:rsid w:val="00B16054"/>
    <w:rsid w:val="00B345EF"/>
    <w:rsid w:val="00B438B7"/>
    <w:rsid w:val="00B8391D"/>
    <w:rsid w:val="00B9368D"/>
    <w:rsid w:val="00B93B76"/>
    <w:rsid w:val="00BD1CF2"/>
    <w:rsid w:val="00C11A1A"/>
    <w:rsid w:val="00C379CD"/>
    <w:rsid w:val="00C74F1A"/>
    <w:rsid w:val="00C77522"/>
    <w:rsid w:val="00D06E95"/>
    <w:rsid w:val="00D14500"/>
    <w:rsid w:val="00D23616"/>
    <w:rsid w:val="00DA10E5"/>
    <w:rsid w:val="00DF7BD1"/>
    <w:rsid w:val="00E01FEE"/>
    <w:rsid w:val="00E113FD"/>
    <w:rsid w:val="00E11A26"/>
    <w:rsid w:val="00E1459E"/>
    <w:rsid w:val="00EA3B56"/>
    <w:rsid w:val="00EA4E7A"/>
    <w:rsid w:val="00ED5804"/>
    <w:rsid w:val="00F178EA"/>
    <w:rsid w:val="00F3104D"/>
    <w:rsid w:val="00F80F28"/>
    <w:rsid w:val="00F84859"/>
    <w:rsid w:val="00FC2EEF"/>
    <w:rsid w:val="00FD4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C90F8"/>
  <w15:chartTrackingRefBased/>
  <w15:docId w15:val="{8B0DE4A4-71D0-44F2-AF0C-7E683C93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F1A"/>
    <w:rPr>
      <w:rFonts w:cstheme="majorBidi"/>
      <w:color w:val="2F5496" w:themeColor="accent1" w:themeShade="BF"/>
      <w:sz w:val="28"/>
      <w:szCs w:val="28"/>
    </w:rPr>
  </w:style>
  <w:style w:type="character" w:customStyle="1" w:styleId="50">
    <w:name w:val="标题 5 字符"/>
    <w:basedOn w:val="a0"/>
    <w:link w:val="5"/>
    <w:uiPriority w:val="9"/>
    <w:semiHidden/>
    <w:rsid w:val="00C74F1A"/>
    <w:rPr>
      <w:rFonts w:cstheme="majorBidi"/>
      <w:color w:val="2F5496" w:themeColor="accent1" w:themeShade="BF"/>
      <w:sz w:val="24"/>
    </w:rPr>
  </w:style>
  <w:style w:type="character" w:customStyle="1" w:styleId="60">
    <w:name w:val="标题 6 字符"/>
    <w:basedOn w:val="a0"/>
    <w:link w:val="6"/>
    <w:uiPriority w:val="9"/>
    <w:semiHidden/>
    <w:rsid w:val="00C74F1A"/>
    <w:rPr>
      <w:rFonts w:cstheme="majorBidi"/>
      <w:b/>
      <w:bCs/>
      <w:color w:val="2F5496" w:themeColor="accent1" w:themeShade="BF"/>
    </w:rPr>
  </w:style>
  <w:style w:type="character" w:customStyle="1" w:styleId="70">
    <w:name w:val="标题 7 字符"/>
    <w:basedOn w:val="a0"/>
    <w:link w:val="7"/>
    <w:uiPriority w:val="9"/>
    <w:semiHidden/>
    <w:rsid w:val="00C74F1A"/>
    <w:rPr>
      <w:rFonts w:cstheme="majorBidi"/>
      <w:b/>
      <w:bCs/>
      <w:color w:val="595959" w:themeColor="text1" w:themeTint="A6"/>
    </w:rPr>
  </w:style>
  <w:style w:type="character" w:customStyle="1" w:styleId="80">
    <w:name w:val="标题 8 字符"/>
    <w:basedOn w:val="a0"/>
    <w:link w:val="8"/>
    <w:uiPriority w:val="9"/>
    <w:semiHidden/>
    <w:rsid w:val="00C74F1A"/>
    <w:rPr>
      <w:rFonts w:cstheme="majorBidi"/>
      <w:color w:val="595959" w:themeColor="text1" w:themeTint="A6"/>
    </w:rPr>
  </w:style>
  <w:style w:type="character" w:customStyle="1" w:styleId="90">
    <w:name w:val="标题 9 字符"/>
    <w:basedOn w:val="a0"/>
    <w:link w:val="9"/>
    <w:uiPriority w:val="9"/>
    <w:semiHidden/>
    <w:rsid w:val="00C74F1A"/>
    <w:rPr>
      <w:rFonts w:eastAsiaTheme="majorEastAsia" w:cstheme="majorBidi"/>
      <w:color w:val="595959" w:themeColor="text1" w:themeTint="A6"/>
    </w:rPr>
  </w:style>
  <w:style w:type="paragraph" w:styleId="a3">
    <w:name w:val="Title"/>
    <w:basedOn w:val="a"/>
    <w:next w:val="a"/>
    <w:link w:val="a4"/>
    <w:uiPriority w:val="10"/>
    <w:qFormat/>
    <w:rsid w:val="00C74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F1A"/>
    <w:pPr>
      <w:spacing w:before="160"/>
      <w:jc w:val="center"/>
    </w:pPr>
    <w:rPr>
      <w:i/>
      <w:iCs/>
      <w:color w:val="404040" w:themeColor="text1" w:themeTint="BF"/>
    </w:rPr>
  </w:style>
  <w:style w:type="character" w:customStyle="1" w:styleId="a8">
    <w:name w:val="引用 字符"/>
    <w:basedOn w:val="a0"/>
    <w:link w:val="a7"/>
    <w:uiPriority w:val="29"/>
    <w:rsid w:val="00C74F1A"/>
    <w:rPr>
      <w:i/>
      <w:iCs/>
      <w:color w:val="404040" w:themeColor="text1" w:themeTint="BF"/>
    </w:rPr>
  </w:style>
  <w:style w:type="paragraph" w:styleId="a9">
    <w:name w:val="List Paragraph"/>
    <w:basedOn w:val="a"/>
    <w:uiPriority w:val="34"/>
    <w:qFormat/>
    <w:rsid w:val="00C74F1A"/>
    <w:pPr>
      <w:ind w:left="720"/>
      <w:contextualSpacing/>
    </w:pPr>
  </w:style>
  <w:style w:type="character" w:styleId="aa">
    <w:name w:val="Intense Emphasis"/>
    <w:basedOn w:val="a0"/>
    <w:uiPriority w:val="21"/>
    <w:qFormat/>
    <w:rsid w:val="00C74F1A"/>
    <w:rPr>
      <w:i/>
      <w:iCs/>
      <w:color w:val="2F5496" w:themeColor="accent1" w:themeShade="BF"/>
    </w:rPr>
  </w:style>
  <w:style w:type="paragraph" w:styleId="ab">
    <w:name w:val="Intense Quote"/>
    <w:basedOn w:val="a"/>
    <w:next w:val="a"/>
    <w:link w:val="ac"/>
    <w:uiPriority w:val="30"/>
    <w:qFormat/>
    <w:rsid w:val="00C74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F1A"/>
    <w:rPr>
      <w:i/>
      <w:iCs/>
      <w:color w:val="2F5496" w:themeColor="accent1" w:themeShade="BF"/>
    </w:rPr>
  </w:style>
  <w:style w:type="character" w:styleId="ad">
    <w:name w:val="Intense Reference"/>
    <w:basedOn w:val="a0"/>
    <w:uiPriority w:val="32"/>
    <w:qFormat/>
    <w:rsid w:val="00C74F1A"/>
    <w:rPr>
      <w:b/>
      <w:bCs/>
      <w:smallCaps/>
      <w:color w:val="2F5496" w:themeColor="accent1" w:themeShade="BF"/>
      <w:spacing w:val="5"/>
    </w:rPr>
  </w:style>
  <w:style w:type="paragraph" w:styleId="ae">
    <w:name w:val="header"/>
    <w:basedOn w:val="a"/>
    <w:link w:val="af"/>
    <w:uiPriority w:val="99"/>
    <w:unhideWhenUsed/>
    <w:rsid w:val="007C438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C4387"/>
    <w:rPr>
      <w:sz w:val="18"/>
      <w:szCs w:val="18"/>
    </w:rPr>
  </w:style>
  <w:style w:type="paragraph" w:styleId="af0">
    <w:name w:val="footer"/>
    <w:basedOn w:val="a"/>
    <w:link w:val="af1"/>
    <w:uiPriority w:val="99"/>
    <w:unhideWhenUsed/>
    <w:rsid w:val="007C438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C43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011">
      <w:bodyDiv w:val="1"/>
      <w:marLeft w:val="0"/>
      <w:marRight w:val="0"/>
      <w:marTop w:val="0"/>
      <w:marBottom w:val="0"/>
      <w:divBdr>
        <w:top w:val="none" w:sz="0" w:space="0" w:color="auto"/>
        <w:left w:val="none" w:sz="0" w:space="0" w:color="auto"/>
        <w:bottom w:val="none" w:sz="0" w:space="0" w:color="auto"/>
        <w:right w:val="none" w:sz="0" w:space="0" w:color="auto"/>
      </w:divBdr>
    </w:div>
    <w:div w:id="119494242">
      <w:bodyDiv w:val="1"/>
      <w:marLeft w:val="0"/>
      <w:marRight w:val="0"/>
      <w:marTop w:val="0"/>
      <w:marBottom w:val="0"/>
      <w:divBdr>
        <w:top w:val="none" w:sz="0" w:space="0" w:color="auto"/>
        <w:left w:val="none" w:sz="0" w:space="0" w:color="auto"/>
        <w:bottom w:val="none" w:sz="0" w:space="0" w:color="auto"/>
        <w:right w:val="none" w:sz="0" w:space="0" w:color="auto"/>
      </w:divBdr>
    </w:div>
    <w:div w:id="220095048">
      <w:bodyDiv w:val="1"/>
      <w:marLeft w:val="0"/>
      <w:marRight w:val="0"/>
      <w:marTop w:val="0"/>
      <w:marBottom w:val="0"/>
      <w:divBdr>
        <w:top w:val="none" w:sz="0" w:space="0" w:color="auto"/>
        <w:left w:val="none" w:sz="0" w:space="0" w:color="auto"/>
        <w:bottom w:val="none" w:sz="0" w:space="0" w:color="auto"/>
        <w:right w:val="none" w:sz="0" w:space="0" w:color="auto"/>
      </w:divBdr>
    </w:div>
    <w:div w:id="281573938">
      <w:bodyDiv w:val="1"/>
      <w:marLeft w:val="0"/>
      <w:marRight w:val="0"/>
      <w:marTop w:val="0"/>
      <w:marBottom w:val="0"/>
      <w:divBdr>
        <w:top w:val="none" w:sz="0" w:space="0" w:color="auto"/>
        <w:left w:val="none" w:sz="0" w:space="0" w:color="auto"/>
        <w:bottom w:val="none" w:sz="0" w:space="0" w:color="auto"/>
        <w:right w:val="none" w:sz="0" w:space="0" w:color="auto"/>
      </w:divBdr>
    </w:div>
    <w:div w:id="345837962">
      <w:bodyDiv w:val="1"/>
      <w:marLeft w:val="0"/>
      <w:marRight w:val="0"/>
      <w:marTop w:val="0"/>
      <w:marBottom w:val="0"/>
      <w:divBdr>
        <w:top w:val="none" w:sz="0" w:space="0" w:color="auto"/>
        <w:left w:val="none" w:sz="0" w:space="0" w:color="auto"/>
        <w:bottom w:val="none" w:sz="0" w:space="0" w:color="auto"/>
        <w:right w:val="none" w:sz="0" w:space="0" w:color="auto"/>
      </w:divBdr>
    </w:div>
    <w:div w:id="372000619">
      <w:bodyDiv w:val="1"/>
      <w:marLeft w:val="0"/>
      <w:marRight w:val="0"/>
      <w:marTop w:val="0"/>
      <w:marBottom w:val="0"/>
      <w:divBdr>
        <w:top w:val="none" w:sz="0" w:space="0" w:color="auto"/>
        <w:left w:val="none" w:sz="0" w:space="0" w:color="auto"/>
        <w:bottom w:val="none" w:sz="0" w:space="0" w:color="auto"/>
        <w:right w:val="none" w:sz="0" w:space="0" w:color="auto"/>
      </w:divBdr>
    </w:div>
    <w:div w:id="407725753">
      <w:bodyDiv w:val="1"/>
      <w:marLeft w:val="0"/>
      <w:marRight w:val="0"/>
      <w:marTop w:val="0"/>
      <w:marBottom w:val="0"/>
      <w:divBdr>
        <w:top w:val="none" w:sz="0" w:space="0" w:color="auto"/>
        <w:left w:val="none" w:sz="0" w:space="0" w:color="auto"/>
        <w:bottom w:val="none" w:sz="0" w:space="0" w:color="auto"/>
        <w:right w:val="none" w:sz="0" w:space="0" w:color="auto"/>
      </w:divBdr>
    </w:div>
    <w:div w:id="497574830">
      <w:bodyDiv w:val="1"/>
      <w:marLeft w:val="0"/>
      <w:marRight w:val="0"/>
      <w:marTop w:val="0"/>
      <w:marBottom w:val="0"/>
      <w:divBdr>
        <w:top w:val="none" w:sz="0" w:space="0" w:color="auto"/>
        <w:left w:val="none" w:sz="0" w:space="0" w:color="auto"/>
        <w:bottom w:val="none" w:sz="0" w:space="0" w:color="auto"/>
        <w:right w:val="none" w:sz="0" w:space="0" w:color="auto"/>
      </w:divBdr>
    </w:div>
    <w:div w:id="571963938">
      <w:bodyDiv w:val="1"/>
      <w:marLeft w:val="0"/>
      <w:marRight w:val="0"/>
      <w:marTop w:val="0"/>
      <w:marBottom w:val="0"/>
      <w:divBdr>
        <w:top w:val="none" w:sz="0" w:space="0" w:color="auto"/>
        <w:left w:val="none" w:sz="0" w:space="0" w:color="auto"/>
        <w:bottom w:val="none" w:sz="0" w:space="0" w:color="auto"/>
        <w:right w:val="none" w:sz="0" w:space="0" w:color="auto"/>
      </w:divBdr>
    </w:div>
    <w:div w:id="574555844">
      <w:bodyDiv w:val="1"/>
      <w:marLeft w:val="0"/>
      <w:marRight w:val="0"/>
      <w:marTop w:val="0"/>
      <w:marBottom w:val="0"/>
      <w:divBdr>
        <w:top w:val="none" w:sz="0" w:space="0" w:color="auto"/>
        <w:left w:val="none" w:sz="0" w:space="0" w:color="auto"/>
        <w:bottom w:val="none" w:sz="0" w:space="0" w:color="auto"/>
        <w:right w:val="none" w:sz="0" w:space="0" w:color="auto"/>
      </w:divBdr>
    </w:div>
    <w:div w:id="634682398">
      <w:bodyDiv w:val="1"/>
      <w:marLeft w:val="0"/>
      <w:marRight w:val="0"/>
      <w:marTop w:val="0"/>
      <w:marBottom w:val="0"/>
      <w:divBdr>
        <w:top w:val="none" w:sz="0" w:space="0" w:color="auto"/>
        <w:left w:val="none" w:sz="0" w:space="0" w:color="auto"/>
        <w:bottom w:val="none" w:sz="0" w:space="0" w:color="auto"/>
        <w:right w:val="none" w:sz="0" w:space="0" w:color="auto"/>
      </w:divBdr>
    </w:div>
    <w:div w:id="791828626">
      <w:bodyDiv w:val="1"/>
      <w:marLeft w:val="0"/>
      <w:marRight w:val="0"/>
      <w:marTop w:val="0"/>
      <w:marBottom w:val="0"/>
      <w:divBdr>
        <w:top w:val="none" w:sz="0" w:space="0" w:color="auto"/>
        <w:left w:val="none" w:sz="0" w:space="0" w:color="auto"/>
        <w:bottom w:val="none" w:sz="0" w:space="0" w:color="auto"/>
        <w:right w:val="none" w:sz="0" w:space="0" w:color="auto"/>
      </w:divBdr>
    </w:div>
    <w:div w:id="908730568">
      <w:bodyDiv w:val="1"/>
      <w:marLeft w:val="0"/>
      <w:marRight w:val="0"/>
      <w:marTop w:val="0"/>
      <w:marBottom w:val="0"/>
      <w:divBdr>
        <w:top w:val="none" w:sz="0" w:space="0" w:color="auto"/>
        <w:left w:val="none" w:sz="0" w:space="0" w:color="auto"/>
        <w:bottom w:val="none" w:sz="0" w:space="0" w:color="auto"/>
        <w:right w:val="none" w:sz="0" w:space="0" w:color="auto"/>
      </w:divBdr>
    </w:div>
    <w:div w:id="914898777">
      <w:bodyDiv w:val="1"/>
      <w:marLeft w:val="0"/>
      <w:marRight w:val="0"/>
      <w:marTop w:val="0"/>
      <w:marBottom w:val="0"/>
      <w:divBdr>
        <w:top w:val="none" w:sz="0" w:space="0" w:color="auto"/>
        <w:left w:val="none" w:sz="0" w:space="0" w:color="auto"/>
        <w:bottom w:val="none" w:sz="0" w:space="0" w:color="auto"/>
        <w:right w:val="none" w:sz="0" w:space="0" w:color="auto"/>
      </w:divBdr>
    </w:div>
    <w:div w:id="971447998">
      <w:bodyDiv w:val="1"/>
      <w:marLeft w:val="0"/>
      <w:marRight w:val="0"/>
      <w:marTop w:val="0"/>
      <w:marBottom w:val="0"/>
      <w:divBdr>
        <w:top w:val="none" w:sz="0" w:space="0" w:color="auto"/>
        <w:left w:val="none" w:sz="0" w:space="0" w:color="auto"/>
        <w:bottom w:val="none" w:sz="0" w:space="0" w:color="auto"/>
        <w:right w:val="none" w:sz="0" w:space="0" w:color="auto"/>
      </w:divBdr>
    </w:div>
    <w:div w:id="1001547719">
      <w:bodyDiv w:val="1"/>
      <w:marLeft w:val="0"/>
      <w:marRight w:val="0"/>
      <w:marTop w:val="0"/>
      <w:marBottom w:val="0"/>
      <w:divBdr>
        <w:top w:val="none" w:sz="0" w:space="0" w:color="auto"/>
        <w:left w:val="none" w:sz="0" w:space="0" w:color="auto"/>
        <w:bottom w:val="none" w:sz="0" w:space="0" w:color="auto"/>
        <w:right w:val="none" w:sz="0" w:space="0" w:color="auto"/>
      </w:divBdr>
    </w:div>
    <w:div w:id="1033965575">
      <w:bodyDiv w:val="1"/>
      <w:marLeft w:val="0"/>
      <w:marRight w:val="0"/>
      <w:marTop w:val="0"/>
      <w:marBottom w:val="0"/>
      <w:divBdr>
        <w:top w:val="none" w:sz="0" w:space="0" w:color="auto"/>
        <w:left w:val="none" w:sz="0" w:space="0" w:color="auto"/>
        <w:bottom w:val="none" w:sz="0" w:space="0" w:color="auto"/>
        <w:right w:val="none" w:sz="0" w:space="0" w:color="auto"/>
      </w:divBdr>
    </w:div>
    <w:div w:id="1072236648">
      <w:bodyDiv w:val="1"/>
      <w:marLeft w:val="0"/>
      <w:marRight w:val="0"/>
      <w:marTop w:val="0"/>
      <w:marBottom w:val="0"/>
      <w:divBdr>
        <w:top w:val="none" w:sz="0" w:space="0" w:color="auto"/>
        <w:left w:val="none" w:sz="0" w:space="0" w:color="auto"/>
        <w:bottom w:val="none" w:sz="0" w:space="0" w:color="auto"/>
        <w:right w:val="none" w:sz="0" w:space="0" w:color="auto"/>
      </w:divBdr>
    </w:div>
    <w:div w:id="1149633151">
      <w:bodyDiv w:val="1"/>
      <w:marLeft w:val="0"/>
      <w:marRight w:val="0"/>
      <w:marTop w:val="0"/>
      <w:marBottom w:val="0"/>
      <w:divBdr>
        <w:top w:val="none" w:sz="0" w:space="0" w:color="auto"/>
        <w:left w:val="none" w:sz="0" w:space="0" w:color="auto"/>
        <w:bottom w:val="none" w:sz="0" w:space="0" w:color="auto"/>
        <w:right w:val="none" w:sz="0" w:space="0" w:color="auto"/>
      </w:divBdr>
    </w:div>
    <w:div w:id="1261139228">
      <w:bodyDiv w:val="1"/>
      <w:marLeft w:val="0"/>
      <w:marRight w:val="0"/>
      <w:marTop w:val="0"/>
      <w:marBottom w:val="0"/>
      <w:divBdr>
        <w:top w:val="none" w:sz="0" w:space="0" w:color="auto"/>
        <w:left w:val="none" w:sz="0" w:space="0" w:color="auto"/>
        <w:bottom w:val="none" w:sz="0" w:space="0" w:color="auto"/>
        <w:right w:val="none" w:sz="0" w:space="0" w:color="auto"/>
      </w:divBdr>
    </w:div>
    <w:div w:id="1261914609">
      <w:bodyDiv w:val="1"/>
      <w:marLeft w:val="0"/>
      <w:marRight w:val="0"/>
      <w:marTop w:val="0"/>
      <w:marBottom w:val="0"/>
      <w:divBdr>
        <w:top w:val="none" w:sz="0" w:space="0" w:color="auto"/>
        <w:left w:val="none" w:sz="0" w:space="0" w:color="auto"/>
        <w:bottom w:val="none" w:sz="0" w:space="0" w:color="auto"/>
        <w:right w:val="none" w:sz="0" w:space="0" w:color="auto"/>
      </w:divBdr>
    </w:div>
    <w:div w:id="1318992954">
      <w:bodyDiv w:val="1"/>
      <w:marLeft w:val="0"/>
      <w:marRight w:val="0"/>
      <w:marTop w:val="0"/>
      <w:marBottom w:val="0"/>
      <w:divBdr>
        <w:top w:val="none" w:sz="0" w:space="0" w:color="auto"/>
        <w:left w:val="none" w:sz="0" w:space="0" w:color="auto"/>
        <w:bottom w:val="none" w:sz="0" w:space="0" w:color="auto"/>
        <w:right w:val="none" w:sz="0" w:space="0" w:color="auto"/>
      </w:divBdr>
    </w:div>
    <w:div w:id="1406299623">
      <w:bodyDiv w:val="1"/>
      <w:marLeft w:val="0"/>
      <w:marRight w:val="0"/>
      <w:marTop w:val="0"/>
      <w:marBottom w:val="0"/>
      <w:divBdr>
        <w:top w:val="none" w:sz="0" w:space="0" w:color="auto"/>
        <w:left w:val="none" w:sz="0" w:space="0" w:color="auto"/>
        <w:bottom w:val="none" w:sz="0" w:space="0" w:color="auto"/>
        <w:right w:val="none" w:sz="0" w:space="0" w:color="auto"/>
      </w:divBdr>
    </w:div>
    <w:div w:id="1552963018">
      <w:bodyDiv w:val="1"/>
      <w:marLeft w:val="0"/>
      <w:marRight w:val="0"/>
      <w:marTop w:val="0"/>
      <w:marBottom w:val="0"/>
      <w:divBdr>
        <w:top w:val="none" w:sz="0" w:space="0" w:color="auto"/>
        <w:left w:val="none" w:sz="0" w:space="0" w:color="auto"/>
        <w:bottom w:val="none" w:sz="0" w:space="0" w:color="auto"/>
        <w:right w:val="none" w:sz="0" w:space="0" w:color="auto"/>
      </w:divBdr>
    </w:div>
    <w:div w:id="1717119525">
      <w:bodyDiv w:val="1"/>
      <w:marLeft w:val="0"/>
      <w:marRight w:val="0"/>
      <w:marTop w:val="0"/>
      <w:marBottom w:val="0"/>
      <w:divBdr>
        <w:top w:val="none" w:sz="0" w:space="0" w:color="auto"/>
        <w:left w:val="none" w:sz="0" w:space="0" w:color="auto"/>
        <w:bottom w:val="none" w:sz="0" w:space="0" w:color="auto"/>
        <w:right w:val="none" w:sz="0" w:space="0" w:color="auto"/>
      </w:divBdr>
    </w:div>
    <w:div w:id="18750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16</Pages>
  <Words>2096</Words>
  <Characters>12897</Characters>
  <Application>Microsoft Office Word</Application>
  <DocSecurity>0</DocSecurity>
  <Lines>460</Lines>
  <Paragraphs>249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 M</dc:creator>
  <cp:keywords/>
  <dc:description/>
  <cp:lastModifiedBy>亚婷 陈</cp:lastModifiedBy>
  <cp:revision>17</cp:revision>
  <dcterms:created xsi:type="dcterms:W3CDTF">2025-06-02T13:57:00Z</dcterms:created>
  <dcterms:modified xsi:type="dcterms:W3CDTF">2025-06-07T15:36:00Z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7aad659b-b98b-45a4-9542-60407619f816</vt:lpwstr>
  </property>
</Properties>
</file>