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BB5DA" w14:textId="1F6D2A29" w:rsidR="00C94AB8" w:rsidRDefault="000C4FBD" w:rsidP="00C94AB8">
      <w:pPr>
        <w:bidi w:val="0"/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0C4FBD">
        <w:rPr>
          <w:rFonts w:asciiTheme="majorBidi" w:hAnsiTheme="majorBidi" w:cstheme="majorBidi"/>
          <w:b/>
          <w:bCs/>
          <w:sz w:val="32"/>
          <w:szCs w:val="32"/>
        </w:rPr>
        <w:t>Nano-plasmonic sensing for predicting fouling on a reverse osmosis membrane</w:t>
      </w:r>
    </w:p>
    <w:p w14:paraId="13D57184" w14:textId="77777777" w:rsidR="00C94AB8" w:rsidRDefault="00C94AB8" w:rsidP="00C94AB8">
      <w:pPr>
        <w:bidi w:val="0"/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12900FB3" w14:textId="535C37CC" w:rsidR="00C94AB8" w:rsidRPr="00C94AB8" w:rsidRDefault="00C94AB8" w:rsidP="00C94AB8">
      <w:pPr>
        <w:bidi w:val="0"/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C94AB8">
        <w:rPr>
          <w:rFonts w:asciiTheme="majorBidi" w:hAnsiTheme="majorBidi" w:cstheme="majorBidi"/>
          <w:b/>
          <w:bCs/>
          <w:sz w:val="28"/>
          <w:szCs w:val="28"/>
        </w:rPr>
        <w:t>Supplementary Information</w:t>
      </w:r>
    </w:p>
    <w:p w14:paraId="3BB6F6A8" w14:textId="77777777" w:rsidR="00C94AB8" w:rsidRDefault="00C94AB8" w:rsidP="00C94AB8">
      <w:pPr>
        <w:bidi w:val="0"/>
        <w:spacing w:line="360" w:lineRule="auto"/>
        <w:jc w:val="center"/>
        <w:rPr>
          <w:rFonts w:asciiTheme="majorBidi" w:hAnsiTheme="majorBidi" w:cstheme="majorBidi"/>
          <w:sz w:val="28"/>
          <w:szCs w:val="28"/>
        </w:rPr>
      </w:pPr>
    </w:p>
    <w:p w14:paraId="75216072" w14:textId="0FA9DBFE" w:rsidR="00C94AB8" w:rsidRPr="00A062ED" w:rsidRDefault="00C94AB8" w:rsidP="00C94AB8">
      <w:pPr>
        <w:bidi w:val="0"/>
        <w:spacing w:line="360" w:lineRule="auto"/>
        <w:jc w:val="center"/>
        <w:rPr>
          <w:rFonts w:asciiTheme="majorBidi" w:hAnsiTheme="majorBidi" w:cstheme="majorBidi"/>
          <w:sz w:val="28"/>
          <w:szCs w:val="28"/>
          <w:vertAlign w:val="superscript"/>
        </w:rPr>
      </w:pPr>
      <w:r w:rsidRPr="00A062ED">
        <w:rPr>
          <w:rFonts w:asciiTheme="majorBidi" w:hAnsiTheme="majorBidi" w:cstheme="majorBidi"/>
          <w:sz w:val="28"/>
          <w:szCs w:val="28"/>
        </w:rPr>
        <w:t>Noa Stein, Mahaveer Halakarni, Roy Bernstein</w:t>
      </w:r>
      <w:r w:rsidR="0068170F">
        <w:rPr>
          <w:rFonts w:asciiTheme="majorBidi" w:hAnsiTheme="majorBidi" w:cstheme="majorBidi"/>
          <w:sz w:val="28"/>
          <w:szCs w:val="28"/>
          <w:vertAlign w:val="superscript"/>
        </w:rPr>
        <w:t>*</w:t>
      </w:r>
      <w:r w:rsidRPr="00A062ED">
        <w:rPr>
          <w:rFonts w:asciiTheme="majorBidi" w:hAnsiTheme="majorBidi" w:cstheme="majorBidi"/>
          <w:sz w:val="28"/>
          <w:szCs w:val="28"/>
        </w:rPr>
        <w:t>, Moshe Herzberg</w:t>
      </w:r>
      <w:r w:rsidRPr="00A062ED">
        <w:rPr>
          <w:rFonts w:asciiTheme="majorBidi" w:hAnsiTheme="majorBidi" w:cstheme="majorBidi"/>
          <w:sz w:val="28"/>
          <w:szCs w:val="28"/>
          <w:vertAlign w:val="superscript"/>
        </w:rPr>
        <w:t>*</w:t>
      </w:r>
    </w:p>
    <w:p w14:paraId="1C7DF851" w14:textId="77777777" w:rsidR="00C94AB8" w:rsidRPr="00A062ED" w:rsidRDefault="00C94AB8" w:rsidP="00C94AB8">
      <w:pPr>
        <w:bidi w:val="0"/>
        <w:spacing w:line="360" w:lineRule="auto"/>
        <w:jc w:val="center"/>
        <w:rPr>
          <w:rFonts w:asciiTheme="majorBidi" w:hAnsiTheme="majorBidi" w:cstheme="majorBidi"/>
          <w:b/>
          <w:bCs/>
        </w:rPr>
      </w:pPr>
    </w:p>
    <w:p w14:paraId="27ABFB7E" w14:textId="77777777" w:rsidR="00C94AB8" w:rsidRPr="00A062ED" w:rsidRDefault="00C94AB8" w:rsidP="00C94AB8">
      <w:pPr>
        <w:spacing w:before="120" w:line="360" w:lineRule="auto"/>
        <w:rPr>
          <w:rFonts w:asciiTheme="majorBidi" w:hAnsiTheme="majorBidi" w:cstheme="majorBidi"/>
        </w:rPr>
      </w:pPr>
      <w:bookmarkStart w:id="0" w:name="_heading=h.gjdgxs" w:colFirst="0" w:colLast="0"/>
      <w:bookmarkEnd w:id="0"/>
    </w:p>
    <w:p w14:paraId="0BDBCFDE" w14:textId="21137955" w:rsidR="00C94AB8" w:rsidRPr="00A062ED" w:rsidRDefault="00C94AB8" w:rsidP="00C94AB8">
      <w:pPr>
        <w:spacing w:before="120" w:line="360" w:lineRule="auto"/>
        <w:jc w:val="center"/>
        <w:rPr>
          <w:rFonts w:asciiTheme="majorBidi" w:hAnsiTheme="majorBidi" w:cstheme="majorBidi"/>
        </w:rPr>
      </w:pPr>
      <w:r w:rsidRPr="00A062ED">
        <w:rPr>
          <w:rFonts w:asciiTheme="majorBidi" w:hAnsiTheme="majorBidi" w:cstheme="majorBidi"/>
        </w:rPr>
        <w:t xml:space="preserve">Department of Desalination and Water Treatment, Zuckerberg Institute for Water Research, The Jacob Blaustein Institutes for Desert Research, Ben-Gurion University of the Negev, </w:t>
      </w:r>
      <w:proofErr w:type="spellStart"/>
      <w:r w:rsidRPr="00A062ED">
        <w:rPr>
          <w:rFonts w:asciiTheme="majorBidi" w:hAnsiTheme="majorBidi" w:cstheme="majorBidi"/>
        </w:rPr>
        <w:t>Sede-Boqer</w:t>
      </w:r>
      <w:proofErr w:type="spellEnd"/>
      <w:r w:rsidRPr="00A062ED">
        <w:rPr>
          <w:rFonts w:asciiTheme="majorBidi" w:hAnsiTheme="majorBidi" w:cstheme="majorBidi"/>
        </w:rPr>
        <w:t xml:space="preserve"> Campus, 84990, Israel</w:t>
      </w:r>
    </w:p>
    <w:p w14:paraId="0AC228E1" w14:textId="77777777" w:rsidR="00C94AB8" w:rsidRPr="00A062ED" w:rsidRDefault="00C94AB8" w:rsidP="00C94AB8">
      <w:pPr>
        <w:spacing w:before="120" w:line="360" w:lineRule="auto"/>
        <w:jc w:val="center"/>
        <w:rPr>
          <w:rFonts w:asciiTheme="majorBidi" w:hAnsiTheme="majorBidi" w:cstheme="majorBidi"/>
        </w:rPr>
      </w:pPr>
    </w:p>
    <w:p w14:paraId="55A7002D" w14:textId="77777777" w:rsidR="00C94AB8" w:rsidRDefault="00C94AB8" w:rsidP="008A6AD0">
      <w:pPr>
        <w:bidi w:val="0"/>
        <w:spacing w:before="120" w:line="360" w:lineRule="auto"/>
        <w:jc w:val="both"/>
        <w:rPr>
          <w:rFonts w:asciiTheme="majorBidi" w:hAnsiTheme="majorBidi" w:cstheme="majorBidi"/>
        </w:rPr>
      </w:pPr>
    </w:p>
    <w:p w14:paraId="350914A9" w14:textId="77777777" w:rsidR="008A6AD0" w:rsidRDefault="008A6AD0" w:rsidP="008A6AD0">
      <w:pPr>
        <w:bidi w:val="0"/>
        <w:spacing w:before="120" w:line="360" w:lineRule="auto"/>
        <w:jc w:val="both"/>
        <w:rPr>
          <w:rFonts w:asciiTheme="majorBidi" w:hAnsiTheme="majorBidi" w:cstheme="majorBidi"/>
        </w:rPr>
      </w:pPr>
    </w:p>
    <w:p w14:paraId="674A53AC" w14:textId="77777777" w:rsidR="008A6AD0" w:rsidRPr="00A062ED" w:rsidRDefault="008A6AD0" w:rsidP="008A6AD0">
      <w:pPr>
        <w:bidi w:val="0"/>
        <w:spacing w:before="120" w:line="360" w:lineRule="auto"/>
        <w:jc w:val="both"/>
        <w:rPr>
          <w:rFonts w:asciiTheme="majorBidi" w:hAnsiTheme="majorBidi" w:cstheme="majorBidi"/>
        </w:rPr>
      </w:pPr>
    </w:p>
    <w:p w14:paraId="02BEA048" w14:textId="03227FBC" w:rsidR="00C94AB8" w:rsidRPr="00A062ED" w:rsidRDefault="00C94AB8" w:rsidP="00C94AB8">
      <w:pPr>
        <w:pStyle w:val="BodyText"/>
        <w:spacing w:line="360" w:lineRule="auto"/>
        <w:ind w:firstLine="0"/>
      </w:pPr>
      <w:r w:rsidRPr="00A062ED">
        <w:t>*Corresponding</w:t>
      </w:r>
      <w:r w:rsidRPr="00A062ED">
        <w:rPr>
          <w:spacing w:val="-3"/>
        </w:rPr>
        <w:t xml:space="preserve"> </w:t>
      </w:r>
      <w:r w:rsidRPr="00A062ED">
        <w:t>author</w:t>
      </w:r>
      <w:r w:rsidR="000C4FBD">
        <w:t>s</w:t>
      </w:r>
    </w:p>
    <w:p w14:paraId="6617AD24" w14:textId="77777777" w:rsidR="00C94AB8" w:rsidRDefault="00C94AB8" w:rsidP="00C94AB8">
      <w:pPr>
        <w:pStyle w:val="BodyText"/>
        <w:spacing w:line="360" w:lineRule="auto"/>
        <w:ind w:firstLine="0"/>
        <w:rPr>
          <w:u w:val="single" w:color="0462C1"/>
        </w:rPr>
      </w:pPr>
      <w:r w:rsidRPr="00A062ED">
        <w:t>Moshe</w:t>
      </w:r>
      <w:r w:rsidRPr="00A062ED">
        <w:rPr>
          <w:spacing w:val="-3"/>
        </w:rPr>
        <w:t xml:space="preserve"> </w:t>
      </w:r>
      <w:r w:rsidRPr="00A062ED">
        <w:t>Herzberg,</w:t>
      </w:r>
      <w:r w:rsidRPr="00A062ED">
        <w:rPr>
          <w:spacing w:val="-3"/>
        </w:rPr>
        <w:t xml:space="preserve"> </w:t>
      </w:r>
      <w:r>
        <w:rPr>
          <w:spacing w:val="-3"/>
        </w:rPr>
        <w:t xml:space="preserve">email: </w:t>
      </w:r>
      <w:hyperlink r:id="rId5" w:history="1">
        <w:r w:rsidRPr="003A581D">
          <w:rPr>
            <w:rStyle w:val="Hyperlink"/>
          </w:rPr>
          <w:t>herzberg@bgu.ac.il</w:t>
        </w:r>
      </w:hyperlink>
      <w:r w:rsidRPr="00A062ED">
        <w:rPr>
          <w:u w:val="single" w:color="0462C1"/>
        </w:rPr>
        <w:t xml:space="preserve"> </w:t>
      </w:r>
    </w:p>
    <w:p w14:paraId="6454C7C0" w14:textId="68D93DAE" w:rsidR="0068170F" w:rsidRPr="008A20C3" w:rsidRDefault="0068170F" w:rsidP="00C94AB8">
      <w:pPr>
        <w:pStyle w:val="BodyText"/>
        <w:spacing w:line="360" w:lineRule="auto"/>
        <w:ind w:firstLine="0"/>
      </w:pPr>
      <w:r w:rsidRPr="008A20C3">
        <w:t xml:space="preserve">Roy Bernstein, email: </w:t>
      </w:r>
      <w:hyperlink r:id="rId6" w:history="1">
        <w:r w:rsidRPr="008A20C3">
          <w:rPr>
            <w:rStyle w:val="Hyperlink"/>
            <w:u w:val="none"/>
          </w:rPr>
          <w:t>royber@bgu.ac.il</w:t>
        </w:r>
      </w:hyperlink>
      <w:r w:rsidRPr="008A20C3">
        <w:t xml:space="preserve"> </w:t>
      </w:r>
    </w:p>
    <w:p w14:paraId="28D230FB" w14:textId="77777777" w:rsidR="008A6AD0" w:rsidRDefault="008A6AD0" w:rsidP="008A6AD0">
      <w:pPr>
        <w:jc w:val="right"/>
      </w:pPr>
      <w:bookmarkStart w:id="1" w:name="_Hlk194339780"/>
    </w:p>
    <w:p w14:paraId="03E689F8" w14:textId="77777777" w:rsidR="008A6AD0" w:rsidRDefault="008A6AD0" w:rsidP="008A6AD0">
      <w:pPr>
        <w:jc w:val="right"/>
      </w:pPr>
    </w:p>
    <w:p w14:paraId="5C9C3390" w14:textId="77777777" w:rsidR="008A6AD0" w:rsidRDefault="008A6AD0" w:rsidP="008A6AD0">
      <w:pPr>
        <w:jc w:val="right"/>
      </w:pPr>
    </w:p>
    <w:bookmarkEnd w:id="1"/>
    <w:p w14:paraId="7CCAEF64" w14:textId="44F1A198" w:rsidR="008A6AD0" w:rsidRPr="007F6C4A" w:rsidRDefault="007F6C4A" w:rsidP="008A6AD0">
      <w:pPr>
        <w:jc w:val="right"/>
      </w:pPr>
      <w:r w:rsidRPr="007F6C4A">
        <w:rPr>
          <w:rFonts w:asciiTheme="majorBidi" w:hAnsiTheme="majorBidi" w:cstheme="majorBidi"/>
        </w:rPr>
        <w:t xml:space="preserve">Submitted to </w:t>
      </w:r>
      <w:r w:rsidRPr="007F6C4A">
        <w:rPr>
          <w:rFonts w:asciiTheme="majorBidi" w:hAnsiTheme="majorBidi" w:cstheme="majorBidi"/>
          <w:b/>
          <w:bCs/>
          <w:i/>
          <w:iCs/>
        </w:rPr>
        <w:t>NPJ Clean Water</w:t>
      </w:r>
      <w:r w:rsidRPr="007F6C4A">
        <w:rPr>
          <w:rFonts w:asciiTheme="majorBidi" w:hAnsiTheme="majorBidi" w:cstheme="majorBidi"/>
        </w:rPr>
        <w:t xml:space="preserve"> on June 8, 2025</w:t>
      </w:r>
    </w:p>
    <w:p w14:paraId="3BCCB6F3" w14:textId="4EBDF7FE" w:rsidR="008A6AD0" w:rsidRDefault="008A6AD0" w:rsidP="008A6AD0">
      <w:pPr>
        <w:jc w:val="right"/>
      </w:pPr>
    </w:p>
    <w:p w14:paraId="03E1EE9D" w14:textId="77777777" w:rsidR="008A6AD0" w:rsidRDefault="00C94AB8" w:rsidP="008A6AD0">
      <w:pPr>
        <w:rPr>
          <w:rFonts w:asciiTheme="majorBidi" w:hAnsiTheme="majorBidi" w:cstheme="majorBidi"/>
          <w:b/>
          <w:bCs/>
          <w:noProof/>
        </w:rPr>
      </w:pPr>
      <w:r>
        <w:rPr>
          <w:rFonts w:asciiTheme="majorBidi" w:hAnsiTheme="majorBidi" w:cstheme="majorBidi"/>
          <w:rtl/>
        </w:rPr>
        <w:br w:type="page"/>
      </w:r>
      <w:bookmarkStart w:id="2" w:name="_Hlk169356806"/>
    </w:p>
    <w:p w14:paraId="44B16FBC" w14:textId="770FEEE4" w:rsidR="008A6AD0" w:rsidRDefault="008A6AD0" w:rsidP="008A6AD0">
      <w:pPr>
        <w:rPr>
          <w:rFonts w:asciiTheme="majorBidi" w:hAnsiTheme="majorBidi" w:cstheme="majorBidi"/>
          <w:b/>
          <w:bCs/>
          <w:noProof/>
        </w:rPr>
      </w:pPr>
      <w:r>
        <w:rPr>
          <w:rFonts w:asciiTheme="majorBidi" w:hAnsiTheme="majorBidi" w:cstheme="majorBidi"/>
          <w:b/>
          <w:bCs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E81C425" wp14:editId="6E6DD5D9">
            <wp:simplePos x="0" y="0"/>
            <wp:positionH relativeFrom="margin">
              <wp:align>center</wp:align>
            </wp:positionH>
            <wp:positionV relativeFrom="paragraph">
              <wp:posOffset>-44450</wp:posOffset>
            </wp:positionV>
            <wp:extent cx="5102860" cy="3902075"/>
            <wp:effectExtent l="0" t="0" r="2540" b="3175"/>
            <wp:wrapNone/>
            <wp:docPr id="309375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D148B" w14:textId="77777777" w:rsidR="008A6AD0" w:rsidRDefault="008A6AD0" w:rsidP="008A6AD0">
      <w:pPr>
        <w:bidi w:val="0"/>
        <w:jc w:val="both"/>
        <w:rPr>
          <w:rFonts w:asciiTheme="majorBidi" w:hAnsiTheme="majorBidi" w:cstheme="majorBidi"/>
          <w:b/>
          <w:bCs/>
          <w:noProof/>
        </w:rPr>
      </w:pPr>
    </w:p>
    <w:p w14:paraId="2DE59556" w14:textId="77777777" w:rsidR="008A6AD0" w:rsidRDefault="008A6AD0" w:rsidP="008A6AD0">
      <w:pPr>
        <w:bidi w:val="0"/>
        <w:jc w:val="both"/>
        <w:rPr>
          <w:rFonts w:asciiTheme="majorBidi" w:hAnsiTheme="majorBidi" w:cstheme="majorBidi"/>
          <w:b/>
          <w:bCs/>
          <w:noProof/>
        </w:rPr>
      </w:pPr>
    </w:p>
    <w:p w14:paraId="7958B62F" w14:textId="77777777" w:rsidR="008A6AD0" w:rsidRDefault="008A6AD0" w:rsidP="008A6AD0">
      <w:pPr>
        <w:bidi w:val="0"/>
        <w:jc w:val="both"/>
        <w:rPr>
          <w:rFonts w:asciiTheme="majorBidi" w:hAnsiTheme="majorBidi" w:cstheme="majorBidi"/>
          <w:b/>
          <w:bCs/>
          <w:noProof/>
        </w:rPr>
      </w:pPr>
    </w:p>
    <w:p w14:paraId="7A7C3529" w14:textId="77777777" w:rsidR="008A6AD0" w:rsidRDefault="008A6AD0" w:rsidP="008A6AD0">
      <w:pPr>
        <w:bidi w:val="0"/>
        <w:jc w:val="both"/>
        <w:rPr>
          <w:rFonts w:asciiTheme="majorBidi" w:hAnsiTheme="majorBidi" w:cstheme="majorBidi"/>
          <w:b/>
          <w:bCs/>
          <w:noProof/>
        </w:rPr>
      </w:pPr>
    </w:p>
    <w:p w14:paraId="2FC55A74" w14:textId="77777777" w:rsidR="008A6AD0" w:rsidRDefault="008A6AD0" w:rsidP="008A6AD0">
      <w:pPr>
        <w:bidi w:val="0"/>
        <w:jc w:val="both"/>
        <w:rPr>
          <w:rFonts w:asciiTheme="majorBidi" w:hAnsiTheme="majorBidi" w:cstheme="majorBidi"/>
          <w:b/>
          <w:bCs/>
          <w:noProof/>
        </w:rPr>
      </w:pPr>
    </w:p>
    <w:p w14:paraId="48EBDAAE" w14:textId="77777777" w:rsidR="008A6AD0" w:rsidRDefault="008A6AD0" w:rsidP="008A6AD0">
      <w:pPr>
        <w:bidi w:val="0"/>
        <w:jc w:val="both"/>
        <w:rPr>
          <w:rFonts w:asciiTheme="majorBidi" w:hAnsiTheme="majorBidi" w:cstheme="majorBidi"/>
          <w:b/>
          <w:bCs/>
          <w:noProof/>
        </w:rPr>
      </w:pPr>
    </w:p>
    <w:p w14:paraId="47AED9D1" w14:textId="77777777" w:rsidR="008A6AD0" w:rsidRDefault="008A6AD0" w:rsidP="008A6AD0">
      <w:pPr>
        <w:bidi w:val="0"/>
        <w:jc w:val="both"/>
        <w:rPr>
          <w:rFonts w:asciiTheme="majorBidi" w:hAnsiTheme="majorBidi" w:cstheme="majorBidi"/>
          <w:b/>
          <w:bCs/>
          <w:noProof/>
        </w:rPr>
      </w:pPr>
    </w:p>
    <w:p w14:paraId="4C68E425" w14:textId="77777777" w:rsidR="008A6AD0" w:rsidRDefault="008A6AD0" w:rsidP="008A6AD0">
      <w:pPr>
        <w:bidi w:val="0"/>
        <w:jc w:val="both"/>
        <w:rPr>
          <w:rFonts w:asciiTheme="majorBidi" w:hAnsiTheme="majorBidi" w:cstheme="majorBidi"/>
          <w:b/>
          <w:bCs/>
          <w:noProof/>
        </w:rPr>
      </w:pPr>
    </w:p>
    <w:p w14:paraId="366AB138" w14:textId="77777777" w:rsidR="008A6AD0" w:rsidRDefault="008A6AD0" w:rsidP="008A6AD0">
      <w:pPr>
        <w:bidi w:val="0"/>
        <w:jc w:val="both"/>
        <w:rPr>
          <w:rFonts w:asciiTheme="majorBidi" w:hAnsiTheme="majorBidi" w:cstheme="majorBidi"/>
          <w:b/>
          <w:bCs/>
          <w:noProof/>
        </w:rPr>
      </w:pPr>
    </w:p>
    <w:p w14:paraId="227D8945" w14:textId="77777777" w:rsidR="008A6AD0" w:rsidRDefault="008A6AD0" w:rsidP="008A6AD0">
      <w:pPr>
        <w:bidi w:val="0"/>
        <w:jc w:val="both"/>
        <w:rPr>
          <w:rFonts w:asciiTheme="majorBidi" w:hAnsiTheme="majorBidi" w:cstheme="majorBidi"/>
          <w:b/>
          <w:bCs/>
          <w:noProof/>
        </w:rPr>
      </w:pPr>
    </w:p>
    <w:p w14:paraId="5C4C6425" w14:textId="77777777" w:rsidR="008A6AD0" w:rsidRDefault="008A6AD0" w:rsidP="008A6AD0">
      <w:pPr>
        <w:bidi w:val="0"/>
        <w:jc w:val="both"/>
        <w:rPr>
          <w:rFonts w:asciiTheme="majorBidi" w:hAnsiTheme="majorBidi" w:cstheme="majorBidi"/>
          <w:b/>
          <w:bCs/>
          <w:noProof/>
        </w:rPr>
      </w:pPr>
    </w:p>
    <w:p w14:paraId="25425474" w14:textId="77777777" w:rsidR="008A6AD0" w:rsidRDefault="008A6AD0" w:rsidP="008A6AD0">
      <w:pPr>
        <w:bidi w:val="0"/>
        <w:jc w:val="both"/>
        <w:rPr>
          <w:rFonts w:asciiTheme="majorBidi" w:hAnsiTheme="majorBidi" w:cstheme="majorBidi"/>
          <w:b/>
          <w:bCs/>
          <w:noProof/>
        </w:rPr>
      </w:pPr>
    </w:p>
    <w:p w14:paraId="61207EAE" w14:textId="2F2E0C5D" w:rsidR="00DB7A0E" w:rsidRDefault="00DB7A0E" w:rsidP="008A6AD0">
      <w:pPr>
        <w:bidi w:val="0"/>
        <w:jc w:val="both"/>
        <w:rPr>
          <w:rFonts w:asciiTheme="majorBidi" w:hAnsiTheme="majorBidi" w:cstheme="majorBidi"/>
        </w:rPr>
      </w:pPr>
      <w:r w:rsidRPr="00523030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S1</w:t>
      </w:r>
      <w:r w:rsidRPr="00523030">
        <w:rPr>
          <w:rFonts w:asciiTheme="majorBidi" w:hAnsiTheme="majorBidi" w:cstheme="majorBidi"/>
          <w:b/>
          <w:bCs/>
        </w:rPr>
        <w:t xml:space="preserve">. </w:t>
      </w:r>
      <w:r w:rsidRPr="00523030">
        <w:rPr>
          <w:rFonts w:asciiTheme="majorBidi" w:hAnsiTheme="majorBidi" w:cstheme="majorBidi"/>
        </w:rPr>
        <w:t xml:space="preserve">Refractive index (RI) increment, </w:t>
      </w:r>
      <w:proofErr w:type="spellStart"/>
      <w:r w:rsidRPr="00523030">
        <w:rPr>
          <w:rFonts w:asciiTheme="majorBidi" w:hAnsiTheme="majorBidi" w:cstheme="majorBidi"/>
          <w:i/>
          <w:iCs/>
        </w:rPr>
        <w:t>dn</w:t>
      </w:r>
      <w:r>
        <w:rPr>
          <w:rFonts w:asciiTheme="majorBidi" w:hAnsiTheme="majorBidi" w:cstheme="majorBidi"/>
          <w:i/>
          <w:iCs/>
          <w:vertAlign w:val="subscript"/>
        </w:rPr>
        <w:t>s</w:t>
      </w:r>
      <w:proofErr w:type="spellEnd"/>
      <w:r w:rsidRPr="00523030">
        <w:rPr>
          <w:rFonts w:asciiTheme="majorBidi" w:hAnsiTheme="majorBidi" w:cstheme="majorBidi"/>
          <w:i/>
          <w:iCs/>
        </w:rPr>
        <w:t>/dc</w:t>
      </w:r>
      <w:r w:rsidRPr="00523030">
        <w:rPr>
          <w:rFonts w:asciiTheme="majorBidi" w:hAnsiTheme="majorBidi" w:cstheme="majorBidi"/>
        </w:rPr>
        <w:t xml:space="preserve"> [cm</w:t>
      </w:r>
      <w:r>
        <w:rPr>
          <w:rFonts w:asciiTheme="majorBidi" w:hAnsiTheme="majorBidi" w:cstheme="majorBidi"/>
          <w:vertAlign w:val="superscript"/>
        </w:rPr>
        <w:t>3</w:t>
      </w:r>
      <w:r w:rsidRPr="00523030">
        <w:rPr>
          <w:rFonts w:asciiTheme="majorBidi" w:hAnsiTheme="majorBidi" w:cstheme="majorBidi"/>
        </w:rPr>
        <w:t>/g] estimation for Alginate and Humic acid.</w:t>
      </w:r>
      <w:bookmarkEnd w:id="2"/>
      <w:r w:rsidRPr="00523030">
        <w:rPr>
          <w:rFonts w:asciiTheme="majorBidi" w:hAnsiTheme="majorBidi" w:cstheme="majorBidi"/>
        </w:rPr>
        <w:t xml:space="preserve"> </w:t>
      </w:r>
    </w:p>
    <w:p w14:paraId="14346F62" w14:textId="3AA1B5C7" w:rsidR="00590BF3" w:rsidRDefault="00590BF3">
      <w:pPr>
        <w:bidi w:val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16DF8FD0" w14:textId="77777777" w:rsidR="00590BF3" w:rsidRPr="000E5F05" w:rsidRDefault="00590BF3" w:rsidP="00590BF3"/>
    <w:p w14:paraId="199CEA8B" w14:textId="77777777" w:rsidR="00590BF3" w:rsidRPr="000E5F05" w:rsidRDefault="00590BF3" w:rsidP="00590BF3"/>
    <w:p w14:paraId="33DE9104" w14:textId="77777777" w:rsidR="00590BF3" w:rsidRPr="000E5F05" w:rsidRDefault="00590BF3" w:rsidP="00590BF3">
      <w:r>
        <w:rPr>
          <w:noProof/>
        </w:rPr>
        <w:drawing>
          <wp:inline distT="0" distB="0" distL="0" distR="0" wp14:anchorId="270D981A" wp14:editId="4F90E899">
            <wp:extent cx="5731510" cy="4011930"/>
            <wp:effectExtent l="0" t="0" r="0" b="0"/>
            <wp:docPr id="10333496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94942" name="Picture 10333496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E1AF8" w14:textId="7AA39876" w:rsidR="00590BF3" w:rsidRPr="00590BF3" w:rsidRDefault="00590BF3" w:rsidP="00590BF3">
      <w:pPr>
        <w:bidi w:val="0"/>
        <w:jc w:val="both"/>
        <w:rPr>
          <w:rFonts w:asciiTheme="majorBidi" w:hAnsiTheme="majorBidi" w:cstheme="majorBidi"/>
        </w:rPr>
      </w:pPr>
      <w:r w:rsidRPr="00590BF3">
        <w:rPr>
          <w:rFonts w:asciiTheme="majorBidi" w:hAnsiTheme="majorBidi" w:cstheme="majorBidi"/>
          <w:b/>
          <w:bCs/>
        </w:rPr>
        <w:t xml:space="preserve">Figure </w:t>
      </w:r>
      <w:r>
        <w:rPr>
          <w:rFonts w:asciiTheme="majorBidi" w:hAnsiTheme="majorBidi" w:cstheme="majorBidi"/>
          <w:b/>
          <w:bCs/>
        </w:rPr>
        <w:t>S2</w:t>
      </w:r>
      <w:r w:rsidRPr="00590BF3">
        <w:rPr>
          <w:rFonts w:asciiTheme="majorBidi" w:hAnsiTheme="majorBidi" w:cstheme="majorBidi"/>
          <w:b/>
          <w:bCs/>
        </w:rPr>
        <w:t>.</w:t>
      </w:r>
      <w:r w:rsidRPr="00590BF3">
        <w:rPr>
          <w:rFonts w:asciiTheme="majorBidi" w:hAnsiTheme="majorBidi" w:cstheme="majorBidi"/>
        </w:rPr>
        <w:t xml:space="preserve"> Overview of the laboratory-scale</w:t>
      </w:r>
      <w:r w:rsidRPr="00590BF3">
        <w:rPr>
          <w:rFonts w:asciiTheme="majorBidi" w:hAnsiTheme="majorBidi" w:cstheme="majorBidi"/>
          <w:b/>
          <w:bCs/>
        </w:rPr>
        <w:t xml:space="preserve"> </w:t>
      </w:r>
      <w:r w:rsidRPr="00590BF3">
        <w:rPr>
          <w:rFonts w:asciiTheme="majorBidi" w:hAnsiTheme="majorBidi" w:cstheme="majorBidi"/>
        </w:rPr>
        <w:t>RO crossflow secondary wastewater desalination system used for comparison of the fouling degree of each foulant.</w:t>
      </w:r>
    </w:p>
    <w:p w14:paraId="68C76F74" w14:textId="77777777" w:rsidR="00590BF3" w:rsidRDefault="00590BF3" w:rsidP="00590BF3">
      <w:pPr>
        <w:bidi w:val="0"/>
        <w:jc w:val="both"/>
      </w:pPr>
    </w:p>
    <w:p w14:paraId="46E0292E" w14:textId="77777777" w:rsidR="00590BF3" w:rsidRDefault="00590BF3" w:rsidP="00590BF3">
      <w:pPr>
        <w:bidi w:val="0"/>
        <w:jc w:val="both"/>
      </w:pPr>
    </w:p>
    <w:p w14:paraId="1AC729E6" w14:textId="6D845A56" w:rsidR="00457C5A" w:rsidRDefault="00457C5A">
      <w:pPr>
        <w:bidi w:val="0"/>
      </w:pPr>
      <w:r>
        <w:br w:type="page"/>
      </w:r>
    </w:p>
    <w:p w14:paraId="2191AAD3" w14:textId="77777777" w:rsidR="00457C5A" w:rsidRPr="000E5F05" w:rsidRDefault="00457C5A" w:rsidP="00457C5A">
      <w:pPr>
        <w:ind w:firstLine="720"/>
      </w:pPr>
    </w:p>
    <w:p w14:paraId="6C53128D" w14:textId="77777777" w:rsidR="00457C5A" w:rsidRPr="000E5F05" w:rsidRDefault="00457C5A" w:rsidP="00457C5A">
      <w:pPr>
        <w:jc w:val="center"/>
      </w:pPr>
      <w:r w:rsidRPr="000E5F05">
        <w:rPr>
          <w:noProof/>
        </w:rPr>
        <w:drawing>
          <wp:inline distT="0" distB="0" distL="0" distR="0" wp14:anchorId="56C40827" wp14:editId="3979B3DC">
            <wp:extent cx="4737100" cy="3432810"/>
            <wp:effectExtent l="0" t="0" r="635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3396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343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BAA60" w14:textId="0CF5C3C9" w:rsidR="00457C5A" w:rsidRPr="00457C5A" w:rsidRDefault="00457C5A" w:rsidP="00457C5A">
      <w:pPr>
        <w:bidi w:val="0"/>
        <w:jc w:val="both"/>
        <w:rPr>
          <w:rFonts w:asciiTheme="majorBidi" w:hAnsiTheme="majorBidi" w:cstheme="majorBidi"/>
        </w:rPr>
      </w:pPr>
      <w:bookmarkStart w:id="3" w:name="_Hlk169356768"/>
      <w:r w:rsidRPr="00457C5A">
        <w:rPr>
          <w:rFonts w:asciiTheme="majorBidi" w:hAnsiTheme="majorBidi" w:cstheme="majorBidi"/>
          <w:b/>
          <w:bCs/>
        </w:rPr>
        <w:t>Figure S3.</w:t>
      </w:r>
      <w:r w:rsidRPr="00457C5A">
        <w:rPr>
          <w:rFonts w:asciiTheme="majorBidi" w:hAnsiTheme="majorBidi" w:cstheme="majorBidi"/>
        </w:rPr>
        <w:t xml:space="preserve"> Hydraulic resistance of the fouling layers developed by three model foulants in 10 mM NaCl (pH 7) and 8.5 mM NaCl + 0.5 mM CaCl</w:t>
      </w:r>
      <w:r w:rsidRPr="00457C5A">
        <w:rPr>
          <w:rFonts w:asciiTheme="majorBidi" w:hAnsiTheme="majorBidi" w:cstheme="majorBidi"/>
          <w:vertAlign w:val="subscript"/>
        </w:rPr>
        <w:t>2</w:t>
      </w:r>
      <w:r w:rsidRPr="00457C5A">
        <w:rPr>
          <w:rFonts w:asciiTheme="majorBidi" w:hAnsiTheme="majorBidi" w:cstheme="majorBidi"/>
        </w:rPr>
        <w:t xml:space="preserve"> and that formed by secondary effluent.</w:t>
      </w:r>
      <w:bookmarkEnd w:id="3"/>
    </w:p>
    <w:p w14:paraId="098A815E" w14:textId="77777777" w:rsidR="00590BF3" w:rsidRDefault="00590BF3" w:rsidP="00590BF3">
      <w:pPr>
        <w:bidi w:val="0"/>
        <w:jc w:val="both"/>
      </w:pPr>
    </w:p>
    <w:p w14:paraId="2225955B" w14:textId="77777777" w:rsidR="00590BF3" w:rsidRPr="008A6AD0" w:rsidRDefault="00590BF3" w:rsidP="00590BF3">
      <w:pPr>
        <w:bidi w:val="0"/>
        <w:jc w:val="both"/>
      </w:pPr>
    </w:p>
    <w:p w14:paraId="57FFBE10" w14:textId="3C82CBD3" w:rsidR="00DB7A0E" w:rsidRDefault="00DB7A0E" w:rsidP="008A6AD0">
      <w:pPr>
        <w:bidi w:val="0"/>
        <w:jc w:val="both"/>
        <w:rPr>
          <w:rFonts w:asciiTheme="majorBidi" w:hAnsiTheme="majorBidi" w:cstheme="majorBidi"/>
          <w:rtl/>
        </w:rPr>
      </w:pPr>
    </w:p>
    <w:p w14:paraId="3E0E144C" w14:textId="77777777" w:rsidR="006F375C" w:rsidRPr="006F375C" w:rsidRDefault="006F375C" w:rsidP="006D2E3A">
      <w:pPr>
        <w:jc w:val="both"/>
        <w:rPr>
          <w:rFonts w:asciiTheme="majorBidi" w:hAnsiTheme="majorBidi" w:cstheme="majorBidi"/>
          <w:rtl/>
        </w:rPr>
      </w:pPr>
    </w:p>
    <w:p w14:paraId="6B8FDC66" w14:textId="3E82D71A" w:rsidR="006D2E3A" w:rsidRDefault="006D2E3A" w:rsidP="006D2E3A">
      <w:pPr>
        <w:jc w:val="both"/>
      </w:pPr>
      <w:r w:rsidRPr="00523030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3EF0DB6F" wp14:editId="1A1B004B">
            <wp:simplePos x="0" y="0"/>
            <wp:positionH relativeFrom="margin">
              <wp:posOffset>-332740</wp:posOffset>
            </wp:positionH>
            <wp:positionV relativeFrom="paragraph">
              <wp:posOffset>0</wp:posOffset>
            </wp:positionV>
            <wp:extent cx="6648450" cy="4352925"/>
            <wp:effectExtent l="0" t="0" r="0" b="9525"/>
            <wp:wrapTopAndBottom/>
            <wp:docPr id="604138680" name="Picture 4" descr="A collage of different ph val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38680" name="Picture 4" descr="A collage of different ph valu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D8E00" w14:textId="21352B95" w:rsidR="006D2E3A" w:rsidRDefault="006D2E3A" w:rsidP="006D2E3A">
      <w:pPr>
        <w:bidi w:val="0"/>
        <w:jc w:val="both"/>
      </w:pPr>
      <w:bookmarkStart w:id="4" w:name="_Hlk169356826"/>
      <w:r w:rsidRPr="00523030">
        <w:rPr>
          <w:rFonts w:asciiTheme="majorBidi" w:hAnsiTheme="majorBidi" w:cstheme="majorBidi"/>
          <w:b/>
          <w:bCs/>
        </w:rPr>
        <w:t xml:space="preserve">Figure </w:t>
      </w:r>
      <w:r w:rsidR="00CE136B">
        <w:rPr>
          <w:rFonts w:asciiTheme="majorBidi" w:hAnsiTheme="majorBidi" w:cstheme="majorBidi"/>
          <w:b/>
          <w:bCs/>
        </w:rPr>
        <w:t>S</w:t>
      </w:r>
      <w:r w:rsidR="00457C5A">
        <w:rPr>
          <w:rFonts w:asciiTheme="majorBidi" w:hAnsiTheme="majorBidi" w:cstheme="majorBidi"/>
          <w:b/>
          <w:bCs/>
        </w:rPr>
        <w:t>4</w:t>
      </w:r>
      <w:r w:rsidRPr="00523030">
        <w:rPr>
          <w:rFonts w:asciiTheme="majorBidi" w:hAnsiTheme="majorBidi" w:cstheme="majorBidi"/>
          <w:b/>
          <w:bCs/>
        </w:rPr>
        <w:t xml:space="preserve">. </w:t>
      </w:r>
      <w:r w:rsidRPr="00523030">
        <w:rPr>
          <w:rFonts w:asciiTheme="majorBidi" w:hAnsiTheme="majorBidi" w:cstheme="majorBidi"/>
        </w:rPr>
        <w:t xml:space="preserve">The shift </w:t>
      </w:r>
      <w:r w:rsidRPr="00523030">
        <w:rPr>
          <w:rFonts w:asciiTheme="majorBidi" w:hAnsiTheme="majorBidi" w:cstheme="majorBidi"/>
          <w:bCs/>
        </w:rPr>
        <w:t xml:space="preserve">in light-extinction maxima, </w:t>
      </w:r>
      <w:proofErr w:type="spellStart"/>
      <w:r w:rsidRPr="00523030">
        <w:rPr>
          <w:rFonts w:asciiTheme="majorBidi" w:hAnsiTheme="majorBidi" w:cstheme="majorBidi"/>
        </w:rPr>
        <w:t>Δλ</w:t>
      </w:r>
      <w:proofErr w:type="spellEnd"/>
      <w:r w:rsidRPr="00523030">
        <w:rPr>
          <w:rFonts w:asciiTheme="majorBidi" w:hAnsiTheme="majorBidi" w:cstheme="majorBidi"/>
        </w:rPr>
        <w:t xml:space="preserve"> [nm], over time, for three model foulants; </w:t>
      </w:r>
      <w:r w:rsidRPr="00523030">
        <w:rPr>
          <w:rFonts w:asciiTheme="majorBidi" w:hAnsiTheme="majorBidi" w:cstheme="majorBidi"/>
          <w:b/>
          <w:bCs/>
        </w:rPr>
        <w:t>a</w:t>
      </w:r>
      <w:r w:rsidRPr="00523030">
        <w:rPr>
          <w:rFonts w:asciiTheme="majorBidi" w:hAnsiTheme="majorBidi" w:cstheme="majorBidi"/>
        </w:rPr>
        <w:t xml:space="preserve">) Humic acid, </w:t>
      </w:r>
      <w:r w:rsidRPr="00523030">
        <w:rPr>
          <w:rFonts w:asciiTheme="majorBidi" w:hAnsiTheme="majorBidi" w:cstheme="majorBidi"/>
          <w:b/>
          <w:bCs/>
        </w:rPr>
        <w:t>b</w:t>
      </w:r>
      <w:r w:rsidRPr="00523030">
        <w:rPr>
          <w:rFonts w:asciiTheme="majorBidi" w:hAnsiTheme="majorBidi" w:cstheme="majorBidi"/>
        </w:rPr>
        <w:t xml:space="preserve">) Alginate, </w:t>
      </w:r>
      <w:r w:rsidRPr="00523030">
        <w:rPr>
          <w:rFonts w:asciiTheme="majorBidi" w:hAnsiTheme="majorBidi" w:cstheme="majorBidi"/>
          <w:b/>
          <w:bCs/>
        </w:rPr>
        <w:t>c</w:t>
      </w:r>
      <w:r w:rsidRPr="00523030">
        <w:rPr>
          <w:rFonts w:asciiTheme="majorBidi" w:hAnsiTheme="majorBidi" w:cstheme="majorBidi"/>
        </w:rPr>
        <w:t xml:space="preserve">) Athletes' Protein powder, and </w:t>
      </w:r>
      <w:r w:rsidRPr="00523030">
        <w:rPr>
          <w:rFonts w:asciiTheme="majorBidi" w:hAnsiTheme="majorBidi" w:cstheme="majorBidi"/>
          <w:b/>
          <w:bCs/>
        </w:rPr>
        <w:t>d</w:t>
      </w:r>
      <w:r w:rsidRPr="00523030">
        <w:rPr>
          <w:rFonts w:asciiTheme="majorBidi" w:hAnsiTheme="majorBidi" w:cstheme="majorBidi"/>
        </w:rPr>
        <w:t xml:space="preserve">) Secondary effluents dissolved organic matter accumulated on the surface of the LSPR membrane-mimetic sensor hosted in the </w:t>
      </w:r>
      <w:proofErr w:type="spellStart"/>
      <w:r w:rsidRPr="00523030">
        <w:rPr>
          <w:rFonts w:asciiTheme="majorBidi" w:hAnsiTheme="majorBidi" w:cstheme="majorBidi"/>
        </w:rPr>
        <w:t>XNano</w:t>
      </w:r>
      <w:proofErr w:type="spellEnd"/>
      <w:r w:rsidRPr="00523030">
        <w:rPr>
          <w:rFonts w:asciiTheme="majorBidi" w:hAnsiTheme="majorBidi" w:cstheme="majorBidi"/>
        </w:rPr>
        <w:t xml:space="preserve"> device (Insplorion AB, </w:t>
      </w:r>
      <w:proofErr w:type="spellStart"/>
      <w:r w:rsidRPr="00523030">
        <w:rPr>
          <w:rFonts w:asciiTheme="majorBidi" w:hAnsiTheme="majorBidi" w:cstheme="majorBidi"/>
        </w:rPr>
        <w:t>Gotenburg</w:t>
      </w:r>
      <w:proofErr w:type="spellEnd"/>
      <w:r w:rsidRPr="00523030">
        <w:rPr>
          <w:rFonts w:asciiTheme="majorBidi" w:hAnsiTheme="majorBidi" w:cstheme="majorBidi"/>
        </w:rPr>
        <w:t>, Sweden) during 2 h adsorption period.  Model foulants had a concentration of 100 mg/L (w/v), and secondary effluents had a TOC concentration of 10.73±0.203 mg/L.</w:t>
      </w:r>
      <w:bookmarkEnd w:id="4"/>
      <w:r>
        <w:br w:type="page"/>
      </w:r>
    </w:p>
    <w:p w14:paraId="7997704E" w14:textId="090727C6" w:rsidR="006D2E3A" w:rsidRDefault="006D2E3A">
      <w:pPr>
        <w:rPr>
          <w:rtl/>
        </w:rPr>
      </w:pPr>
      <w:r w:rsidRPr="00523030">
        <w:rPr>
          <w:rFonts w:asciiTheme="majorBidi" w:hAnsiTheme="majorBidi" w:cstheme="majorBidi"/>
          <w:noProof/>
        </w:rPr>
        <w:drawing>
          <wp:anchor distT="0" distB="0" distL="114300" distR="114300" simplePos="0" relativeHeight="251659264" behindDoc="0" locked="0" layoutInCell="1" allowOverlap="1" wp14:anchorId="6BED5B27" wp14:editId="0BCECF19">
            <wp:simplePos x="0" y="0"/>
            <wp:positionH relativeFrom="page">
              <wp:posOffset>207010</wp:posOffset>
            </wp:positionH>
            <wp:positionV relativeFrom="paragraph">
              <wp:posOffset>317500</wp:posOffset>
            </wp:positionV>
            <wp:extent cx="7344410" cy="7870190"/>
            <wp:effectExtent l="0" t="0" r="8890" b="0"/>
            <wp:wrapTopAndBottom/>
            <wp:docPr id="13872382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787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30224" w14:textId="77777777" w:rsidR="006D2E3A" w:rsidRPr="00523030" w:rsidRDefault="006D2E3A" w:rsidP="006D2E3A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6605D7A6" w14:textId="1290780B" w:rsidR="006D2E3A" w:rsidRPr="00523030" w:rsidRDefault="006D2E3A" w:rsidP="006D2E3A">
      <w:pPr>
        <w:bidi w:val="0"/>
        <w:spacing w:line="360" w:lineRule="auto"/>
        <w:jc w:val="both"/>
        <w:rPr>
          <w:rFonts w:asciiTheme="majorBidi" w:hAnsiTheme="majorBidi" w:cstheme="majorBidi"/>
        </w:rPr>
      </w:pPr>
      <w:bookmarkStart w:id="5" w:name="_Hlk169356884"/>
      <w:r w:rsidRPr="00523030">
        <w:rPr>
          <w:rFonts w:asciiTheme="majorBidi" w:hAnsiTheme="majorBidi" w:cstheme="majorBidi"/>
          <w:b/>
          <w:bCs/>
        </w:rPr>
        <w:t xml:space="preserve">Figure </w:t>
      </w:r>
      <w:r w:rsidR="00CE136B">
        <w:rPr>
          <w:rFonts w:asciiTheme="majorBidi" w:hAnsiTheme="majorBidi" w:cstheme="majorBidi"/>
          <w:b/>
          <w:bCs/>
        </w:rPr>
        <w:t>S</w:t>
      </w:r>
      <w:r w:rsidR="00457C5A">
        <w:rPr>
          <w:rFonts w:asciiTheme="majorBidi" w:hAnsiTheme="majorBidi" w:cstheme="majorBidi"/>
          <w:b/>
          <w:bCs/>
        </w:rPr>
        <w:t>5</w:t>
      </w:r>
      <w:r w:rsidRPr="00523030">
        <w:rPr>
          <w:rFonts w:asciiTheme="majorBidi" w:hAnsiTheme="majorBidi" w:cstheme="majorBidi"/>
          <w:b/>
          <w:bCs/>
        </w:rPr>
        <w:t>.</w:t>
      </w:r>
      <w:r w:rsidRPr="00523030">
        <w:rPr>
          <w:rFonts w:asciiTheme="majorBidi" w:hAnsiTheme="majorBidi" w:cstheme="majorBidi"/>
        </w:rPr>
        <w:t xml:space="preserve"> Adsorption of model foulants in the QCM-D on a PES coated sensor, under different aquatic conditions; </w:t>
      </w:r>
      <w:r w:rsidRPr="00523030">
        <w:rPr>
          <w:rFonts w:asciiTheme="majorBidi" w:hAnsiTheme="majorBidi" w:cstheme="majorBidi"/>
          <w:b/>
          <w:bCs/>
        </w:rPr>
        <w:t>a)</w:t>
      </w:r>
      <w:r w:rsidRPr="00523030">
        <w:rPr>
          <w:rFonts w:asciiTheme="majorBidi" w:hAnsiTheme="majorBidi" w:cstheme="majorBidi"/>
        </w:rPr>
        <w:t xml:space="preserve"> Humic acid in 8.5mM NaCl + 0.5mM CaCl</w:t>
      </w:r>
      <w:r w:rsidRPr="00523030">
        <w:rPr>
          <w:rFonts w:asciiTheme="majorBidi" w:hAnsiTheme="majorBidi" w:cstheme="majorBidi"/>
          <w:vertAlign w:val="subscript"/>
        </w:rPr>
        <w:t>2</w:t>
      </w:r>
      <w:r w:rsidRPr="00523030">
        <w:rPr>
          <w:rFonts w:asciiTheme="majorBidi" w:hAnsiTheme="majorBidi" w:cstheme="majorBidi"/>
        </w:rPr>
        <w:t xml:space="preserve">; </w:t>
      </w:r>
      <w:r w:rsidRPr="00523030">
        <w:rPr>
          <w:rFonts w:asciiTheme="majorBidi" w:hAnsiTheme="majorBidi" w:cstheme="majorBidi"/>
          <w:b/>
          <w:bCs/>
        </w:rPr>
        <w:t>b)</w:t>
      </w:r>
      <w:r w:rsidRPr="00523030">
        <w:rPr>
          <w:rFonts w:asciiTheme="majorBidi" w:hAnsiTheme="majorBidi" w:cstheme="majorBidi"/>
        </w:rPr>
        <w:t xml:space="preserve"> Humic acid in 10mM NaCl in pH 7; </w:t>
      </w:r>
      <w:r w:rsidRPr="00523030">
        <w:rPr>
          <w:rFonts w:asciiTheme="majorBidi" w:hAnsiTheme="majorBidi" w:cstheme="majorBidi"/>
          <w:b/>
          <w:bCs/>
        </w:rPr>
        <w:t>c)</w:t>
      </w:r>
      <w:r w:rsidRPr="00523030">
        <w:rPr>
          <w:rFonts w:asciiTheme="majorBidi" w:hAnsiTheme="majorBidi" w:cstheme="majorBidi"/>
        </w:rPr>
        <w:t xml:space="preserve"> Humic acid in 10mM NaCl in pH 5; </w:t>
      </w:r>
      <w:r w:rsidRPr="00523030">
        <w:rPr>
          <w:rFonts w:asciiTheme="majorBidi" w:hAnsiTheme="majorBidi" w:cstheme="majorBidi"/>
          <w:b/>
          <w:bCs/>
        </w:rPr>
        <w:t>d)</w:t>
      </w:r>
      <w:r w:rsidRPr="00523030">
        <w:rPr>
          <w:rFonts w:asciiTheme="majorBidi" w:hAnsiTheme="majorBidi" w:cstheme="majorBidi"/>
        </w:rPr>
        <w:t xml:space="preserve"> Alginate in 8.5mM NaCl + 0.5mM CaCl</w:t>
      </w:r>
      <w:r w:rsidRPr="00523030">
        <w:rPr>
          <w:rFonts w:asciiTheme="majorBidi" w:hAnsiTheme="majorBidi" w:cstheme="majorBidi"/>
          <w:vertAlign w:val="subscript"/>
        </w:rPr>
        <w:t>2</w:t>
      </w:r>
      <w:r w:rsidRPr="00523030">
        <w:rPr>
          <w:rFonts w:asciiTheme="majorBidi" w:hAnsiTheme="majorBidi" w:cstheme="majorBidi"/>
        </w:rPr>
        <w:t xml:space="preserve">; </w:t>
      </w:r>
      <w:r w:rsidRPr="00523030">
        <w:rPr>
          <w:rFonts w:asciiTheme="majorBidi" w:hAnsiTheme="majorBidi" w:cstheme="majorBidi"/>
          <w:b/>
          <w:bCs/>
        </w:rPr>
        <w:t>e)</w:t>
      </w:r>
      <w:r w:rsidRPr="00523030">
        <w:rPr>
          <w:rFonts w:asciiTheme="majorBidi" w:hAnsiTheme="majorBidi" w:cstheme="majorBidi"/>
        </w:rPr>
        <w:t xml:space="preserve"> Alginate in 10mM NaCl in pH 7; </w:t>
      </w:r>
      <w:r w:rsidRPr="00523030">
        <w:rPr>
          <w:rFonts w:asciiTheme="majorBidi" w:hAnsiTheme="majorBidi" w:cstheme="majorBidi"/>
          <w:b/>
          <w:bCs/>
        </w:rPr>
        <w:t>f)</w:t>
      </w:r>
      <w:r w:rsidRPr="00523030">
        <w:rPr>
          <w:rFonts w:asciiTheme="majorBidi" w:hAnsiTheme="majorBidi" w:cstheme="majorBidi"/>
        </w:rPr>
        <w:t xml:space="preserve"> Alginate in 10mM NaCl in pH 5; </w:t>
      </w:r>
      <w:r w:rsidRPr="00523030">
        <w:rPr>
          <w:rFonts w:asciiTheme="majorBidi" w:hAnsiTheme="majorBidi" w:cstheme="majorBidi"/>
          <w:b/>
          <w:bCs/>
        </w:rPr>
        <w:t>g)</w:t>
      </w:r>
      <w:r w:rsidRPr="00523030">
        <w:rPr>
          <w:rFonts w:asciiTheme="majorBidi" w:hAnsiTheme="majorBidi" w:cstheme="majorBidi"/>
        </w:rPr>
        <w:t xml:space="preserve"> Athletes' Protein powder in 8.5mM NaCl + 0.5mM CaCl</w:t>
      </w:r>
      <w:r w:rsidRPr="00523030">
        <w:rPr>
          <w:rFonts w:asciiTheme="majorBidi" w:hAnsiTheme="majorBidi" w:cstheme="majorBidi"/>
          <w:vertAlign w:val="subscript"/>
        </w:rPr>
        <w:t>2</w:t>
      </w:r>
      <w:r w:rsidRPr="00523030">
        <w:rPr>
          <w:rFonts w:asciiTheme="majorBidi" w:hAnsiTheme="majorBidi" w:cstheme="majorBidi"/>
        </w:rPr>
        <w:t xml:space="preserve">; </w:t>
      </w:r>
      <w:r w:rsidRPr="00523030">
        <w:rPr>
          <w:rFonts w:asciiTheme="majorBidi" w:hAnsiTheme="majorBidi" w:cstheme="majorBidi"/>
          <w:b/>
          <w:bCs/>
        </w:rPr>
        <w:t>h)</w:t>
      </w:r>
      <w:r w:rsidRPr="00523030">
        <w:rPr>
          <w:rFonts w:asciiTheme="majorBidi" w:hAnsiTheme="majorBidi" w:cstheme="majorBidi"/>
        </w:rPr>
        <w:t xml:space="preserve"> Athletes' Protein powder in 10mM NaCl in pH 7; </w:t>
      </w:r>
      <w:proofErr w:type="spellStart"/>
      <w:r w:rsidRPr="00523030">
        <w:rPr>
          <w:rFonts w:asciiTheme="majorBidi" w:hAnsiTheme="majorBidi" w:cstheme="majorBidi"/>
          <w:b/>
          <w:bCs/>
        </w:rPr>
        <w:t>i</w:t>
      </w:r>
      <w:proofErr w:type="spellEnd"/>
      <w:r w:rsidRPr="00523030">
        <w:rPr>
          <w:rFonts w:asciiTheme="majorBidi" w:hAnsiTheme="majorBidi" w:cstheme="majorBidi"/>
          <w:b/>
          <w:bCs/>
        </w:rPr>
        <w:t>)</w:t>
      </w:r>
      <w:r w:rsidRPr="00523030">
        <w:rPr>
          <w:rFonts w:asciiTheme="majorBidi" w:hAnsiTheme="majorBidi" w:cstheme="majorBidi"/>
        </w:rPr>
        <w:t xml:space="preserve"> Athletes' Protein powder in 10mM NaCl in pH 5; and </w:t>
      </w:r>
      <w:r w:rsidRPr="00523030">
        <w:rPr>
          <w:rFonts w:asciiTheme="majorBidi" w:hAnsiTheme="majorBidi" w:cstheme="majorBidi"/>
          <w:b/>
          <w:bCs/>
        </w:rPr>
        <w:t>j)</w:t>
      </w:r>
      <w:r w:rsidRPr="00523030">
        <w:rPr>
          <w:rFonts w:asciiTheme="majorBidi" w:hAnsiTheme="majorBidi" w:cstheme="majorBidi"/>
        </w:rPr>
        <w:t xml:space="preserve"> dissolved organic matter of secondary effluents. Different overtones (5</w:t>
      </w:r>
      <w:r w:rsidRPr="00523030">
        <w:rPr>
          <w:rFonts w:asciiTheme="majorBidi" w:hAnsiTheme="majorBidi" w:cstheme="majorBidi"/>
          <w:vertAlign w:val="superscript"/>
        </w:rPr>
        <w:t>th</w:t>
      </w:r>
      <w:r w:rsidRPr="00523030">
        <w:rPr>
          <w:rFonts w:asciiTheme="majorBidi" w:hAnsiTheme="majorBidi" w:cstheme="majorBidi"/>
        </w:rPr>
        <w:t>, 7</w:t>
      </w:r>
      <w:r w:rsidRPr="00523030">
        <w:rPr>
          <w:rFonts w:asciiTheme="majorBidi" w:hAnsiTheme="majorBidi" w:cstheme="majorBidi"/>
          <w:vertAlign w:val="superscript"/>
        </w:rPr>
        <w:t>th</w:t>
      </w:r>
      <w:r w:rsidRPr="00523030">
        <w:rPr>
          <w:rFonts w:asciiTheme="majorBidi" w:hAnsiTheme="majorBidi" w:cstheme="majorBidi"/>
        </w:rPr>
        <w:t>, 9</w:t>
      </w:r>
      <w:r w:rsidRPr="00523030">
        <w:rPr>
          <w:rFonts w:asciiTheme="majorBidi" w:hAnsiTheme="majorBidi" w:cstheme="majorBidi"/>
          <w:vertAlign w:val="superscript"/>
        </w:rPr>
        <w:t>th</w:t>
      </w:r>
      <w:r w:rsidRPr="00523030">
        <w:rPr>
          <w:rFonts w:asciiTheme="majorBidi" w:hAnsiTheme="majorBidi" w:cstheme="majorBidi"/>
        </w:rPr>
        <w:t xml:space="preserve"> &amp; 11</w:t>
      </w:r>
      <w:r w:rsidRPr="00523030">
        <w:rPr>
          <w:rFonts w:asciiTheme="majorBidi" w:hAnsiTheme="majorBidi" w:cstheme="majorBidi"/>
          <w:vertAlign w:val="superscript"/>
        </w:rPr>
        <w:t>th</w:t>
      </w:r>
      <w:r w:rsidRPr="00523030">
        <w:rPr>
          <w:rFonts w:asciiTheme="majorBidi" w:hAnsiTheme="majorBidi" w:cstheme="majorBidi"/>
        </w:rPr>
        <w:t>) of the frequency and dissipation shifts are presented.  The dashed line indicates a change in solution from background solution (BS) to different foulants and back to background solution. Model foulants had a concentration of 100 mg/L (w/v), and secondary effluents had a DOC concentration of 10.73±0.203 mg/L.</w:t>
      </w:r>
      <w:bookmarkEnd w:id="5"/>
    </w:p>
    <w:p w14:paraId="7F0FD107" w14:textId="77777777" w:rsidR="006D2E3A" w:rsidRDefault="006D2E3A" w:rsidP="006D2E3A">
      <w:pPr>
        <w:bidi w:val="0"/>
      </w:pPr>
    </w:p>
    <w:p w14:paraId="468D8EBC" w14:textId="77777777" w:rsidR="00CE136B" w:rsidRDefault="00CE136B">
      <w:pPr>
        <w:bidi w:val="0"/>
        <w:rPr>
          <w:rFonts w:asciiTheme="majorBidi" w:hAnsiTheme="majorBidi" w:cstheme="majorBidi"/>
          <w:b/>
          <w:bCs/>
        </w:rPr>
      </w:pPr>
      <w:bookmarkStart w:id="6" w:name="_Hlk169357108"/>
      <w:r>
        <w:rPr>
          <w:rFonts w:asciiTheme="majorBidi" w:hAnsiTheme="majorBidi" w:cstheme="majorBidi"/>
          <w:b/>
          <w:bCs/>
        </w:rPr>
        <w:br w:type="page"/>
      </w:r>
    </w:p>
    <w:p w14:paraId="55052ACA" w14:textId="77777777" w:rsidR="00641603" w:rsidRPr="00641603" w:rsidRDefault="00641603" w:rsidP="00641603">
      <w:pPr>
        <w:bidi w:val="0"/>
        <w:jc w:val="both"/>
        <w:rPr>
          <w:rFonts w:asciiTheme="majorBidi" w:hAnsiTheme="majorBidi" w:cstheme="majorBidi"/>
        </w:rPr>
      </w:pPr>
      <w:r w:rsidRPr="00641603">
        <w:rPr>
          <w:rFonts w:asciiTheme="majorBidi" w:hAnsiTheme="majorBidi" w:cstheme="majorBidi"/>
          <w:b/>
          <w:bCs/>
        </w:rPr>
        <w:t>Table S1.</w:t>
      </w:r>
      <w:r w:rsidRPr="00641603">
        <w:rPr>
          <w:rFonts w:asciiTheme="majorBidi" w:hAnsiTheme="majorBidi" w:cstheme="majorBidi"/>
        </w:rPr>
        <w:t xml:space="preserve"> </w:t>
      </w:r>
      <w:bookmarkStart w:id="7" w:name="_Hlk138841048"/>
      <w:r w:rsidRPr="00641603">
        <w:rPr>
          <w:rFonts w:asciiTheme="majorBidi" w:hAnsiTheme="majorBidi" w:cstheme="majorBidi"/>
        </w:rPr>
        <w:t>Chemical characterization of secondary</w:t>
      </w:r>
      <w:bookmarkEnd w:id="7"/>
      <w:r w:rsidRPr="00641603">
        <w:rPr>
          <w:rFonts w:asciiTheme="majorBidi" w:hAnsiTheme="majorBidi" w:cstheme="majorBidi"/>
        </w:rPr>
        <w:t xml:space="preserve"> effluent from the </w:t>
      </w:r>
      <w:proofErr w:type="spellStart"/>
      <w:r w:rsidRPr="00641603">
        <w:rPr>
          <w:rFonts w:asciiTheme="majorBidi" w:hAnsiTheme="majorBidi" w:cstheme="majorBidi"/>
        </w:rPr>
        <w:t>Yeruham</w:t>
      </w:r>
      <w:proofErr w:type="spellEnd"/>
      <w:r w:rsidRPr="00641603">
        <w:rPr>
          <w:rFonts w:asciiTheme="majorBidi" w:hAnsiTheme="majorBidi" w:cstheme="majorBidi"/>
        </w:rPr>
        <w:t xml:space="preserve"> plant.</w:t>
      </w:r>
    </w:p>
    <w:tbl>
      <w:tblPr>
        <w:tblStyle w:val="PlainTable4"/>
        <w:tblW w:w="4531" w:type="dxa"/>
        <w:tblInd w:w="420" w:type="dxa"/>
        <w:tblLayout w:type="fixed"/>
        <w:tblLook w:val="04A0" w:firstRow="1" w:lastRow="0" w:firstColumn="1" w:lastColumn="0" w:noHBand="0" w:noVBand="1"/>
      </w:tblPr>
      <w:tblGrid>
        <w:gridCol w:w="3397"/>
        <w:gridCol w:w="1134"/>
      </w:tblGrid>
      <w:tr w:rsidR="00641603" w:rsidRPr="00641603" w14:paraId="214340E7" w14:textId="77777777" w:rsidTr="006416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476CB0" w14:textId="77777777" w:rsidR="00641603" w:rsidRPr="00641603" w:rsidRDefault="00641603" w:rsidP="00641603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  <w:b w:val="0"/>
                <w:bCs w:val="0"/>
              </w:rPr>
              <w:t>Parameter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216597" w14:textId="77777777" w:rsidR="00641603" w:rsidRPr="00641603" w:rsidRDefault="00641603" w:rsidP="00641603">
            <w:pPr>
              <w:bidi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  <w:b w:val="0"/>
                <w:bCs w:val="0"/>
              </w:rPr>
              <w:t>Value</w:t>
            </w:r>
          </w:p>
        </w:tc>
      </w:tr>
      <w:tr w:rsidR="00641603" w:rsidRPr="00641603" w14:paraId="77B2CF75" w14:textId="77777777" w:rsidTr="00641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top w:val="single" w:sz="4" w:space="0" w:color="auto"/>
            </w:tcBorders>
            <w:shd w:val="clear" w:color="auto" w:fill="auto"/>
          </w:tcPr>
          <w:p w14:paraId="2C1D98BD" w14:textId="77777777" w:rsidR="00641603" w:rsidRPr="00641603" w:rsidRDefault="00641603" w:rsidP="00641603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  <w:b w:val="0"/>
                <w:bCs w:val="0"/>
              </w:rPr>
              <w:t>TOC (mg/L)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067954B1" w14:textId="77777777" w:rsidR="00641603" w:rsidRPr="00641603" w:rsidRDefault="00641603" w:rsidP="0064160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</w:rPr>
              <w:t>10.73</w:t>
            </w:r>
          </w:p>
        </w:tc>
      </w:tr>
      <w:tr w:rsidR="00641603" w:rsidRPr="00641603" w14:paraId="1A531815" w14:textId="77777777" w:rsidTr="00641603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21CDAE72" w14:textId="77777777" w:rsidR="00641603" w:rsidRPr="00641603" w:rsidRDefault="00641603" w:rsidP="00641603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  <w:b w:val="0"/>
                <w:bCs w:val="0"/>
              </w:rPr>
              <w:t>pH</w:t>
            </w:r>
          </w:p>
        </w:tc>
        <w:tc>
          <w:tcPr>
            <w:tcW w:w="1134" w:type="dxa"/>
            <w:shd w:val="clear" w:color="auto" w:fill="auto"/>
          </w:tcPr>
          <w:p w14:paraId="6AAA1777" w14:textId="77777777" w:rsidR="00641603" w:rsidRPr="00641603" w:rsidRDefault="00641603" w:rsidP="0064160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</w:rPr>
              <w:t>7.74</w:t>
            </w:r>
          </w:p>
        </w:tc>
      </w:tr>
      <w:tr w:rsidR="00641603" w:rsidRPr="00641603" w14:paraId="473F13DF" w14:textId="77777777" w:rsidTr="00641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00CFAE08" w14:textId="77777777" w:rsidR="00641603" w:rsidRPr="00641603" w:rsidRDefault="00641603" w:rsidP="00641603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  <w:b w:val="0"/>
                <w:bCs w:val="0"/>
              </w:rPr>
              <w:t>Alkalinity (mg/L)</w:t>
            </w:r>
          </w:p>
        </w:tc>
        <w:tc>
          <w:tcPr>
            <w:tcW w:w="1134" w:type="dxa"/>
            <w:shd w:val="clear" w:color="auto" w:fill="auto"/>
          </w:tcPr>
          <w:p w14:paraId="3A541890" w14:textId="77777777" w:rsidR="00641603" w:rsidRPr="00641603" w:rsidRDefault="00641603" w:rsidP="0064160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</w:rPr>
              <w:t>3.97</w:t>
            </w:r>
          </w:p>
        </w:tc>
      </w:tr>
      <w:tr w:rsidR="00641603" w:rsidRPr="00641603" w14:paraId="19B54A29" w14:textId="77777777" w:rsidTr="00641603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59EA22DC" w14:textId="77777777" w:rsidR="00641603" w:rsidRPr="00641603" w:rsidRDefault="00641603" w:rsidP="00641603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  <w:b w:val="0"/>
                <w:bCs w:val="0"/>
              </w:rPr>
              <w:t>Electric conductivity (µS/cm)</w:t>
            </w:r>
          </w:p>
        </w:tc>
        <w:tc>
          <w:tcPr>
            <w:tcW w:w="1134" w:type="dxa"/>
            <w:shd w:val="clear" w:color="auto" w:fill="auto"/>
          </w:tcPr>
          <w:p w14:paraId="06482B64" w14:textId="77777777" w:rsidR="00641603" w:rsidRPr="00641603" w:rsidRDefault="00641603" w:rsidP="0064160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</w:rPr>
              <w:t>1121</w:t>
            </w:r>
          </w:p>
        </w:tc>
      </w:tr>
      <w:tr w:rsidR="00641603" w:rsidRPr="00641603" w14:paraId="4B97490D" w14:textId="77777777" w:rsidTr="00641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5AEACE86" w14:textId="77777777" w:rsidR="00641603" w:rsidRPr="00641603" w:rsidRDefault="00641603" w:rsidP="00641603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  <w:b w:val="0"/>
                <w:bCs w:val="0"/>
              </w:rPr>
              <w:t>Ca</w:t>
            </w:r>
            <w:r w:rsidRPr="00641603">
              <w:rPr>
                <w:rFonts w:asciiTheme="majorBidi" w:hAnsiTheme="majorBidi" w:cstheme="majorBidi"/>
                <w:b w:val="0"/>
                <w:bCs w:val="0"/>
                <w:vertAlign w:val="superscript"/>
              </w:rPr>
              <w:t>+2</w:t>
            </w:r>
            <w:r w:rsidRPr="00641603">
              <w:rPr>
                <w:rFonts w:asciiTheme="majorBidi" w:hAnsiTheme="majorBidi" w:cstheme="majorBidi"/>
                <w:b w:val="0"/>
                <w:bCs w:val="0"/>
              </w:rPr>
              <w:t xml:space="preserve"> (mg/L)</w:t>
            </w:r>
          </w:p>
        </w:tc>
        <w:tc>
          <w:tcPr>
            <w:tcW w:w="1134" w:type="dxa"/>
            <w:shd w:val="clear" w:color="auto" w:fill="auto"/>
          </w:tcPr>
          <w:p w14:paraId="7D01DD64" w14:textId="77777777" w:rsidR="00641603" w:rsidRPr="00641603" w:rsidRDefault="00641603" w:rsidP="0064160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</w:rPr>
              <w:t>41.7</w:t>
            </w:r>
          </w:p>
        </w:tc>
      </w:tr>
      <w:tr w:rsidR="00641603" w:rsidRPr="00641603" w14:paraId="251B6492" w14:textId="77777777" w:rsidTr="00641603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05DA5E27" w14:textId="77777777" w:rsidR="00641603" w:rsidRPr="00641603" w:rsidRDefault="00641603" w:rsidP="00641603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  <w:b w:val="0"/>
                <w:bCs w:val="0"/>
              </w:rPr>
              <w:t>K</w:t>
            </w:r>
            <w:r w:rsidRPr="00641603">
              <w:rPr>
                <w:rFonts w:asciiTheme="majorBidi" w:hAnsiTheme="majorBidi" w:cstheme="majorBidi"/>
                <w:b w:val="0"/>
                <w:bCs w:val="0"/>
                <w:vertAlign w:val="superscript"/>
              </w:rPr>
              <w:t>+</w:t>
            </w:r>
            <w:r w:rsidRPr="00641603">
              <w:rPr>
                <w:rFonts w:asciiTheme="majorBidi" w:hAnsiTheme="majorBidi" w:cstheme="majorBidi"/>
                <w:b w:val="0"/>
                <w:bCs w:val="0"/>
              </w:rPr>
              <w:t xml:space="preserve"> (mg/L)</w:t>
            </w:r>
          </w:p>
        </w:tc>
        <w:tc>
          <w:tcPr>
            <w:tcW w:w="1134" w:type="dxa"/>
            <w:shd w:val="clear" w:color="auto" w:fill="auto"/>
          </w:tcPr>
          <w:p w14:paraId="255ABD42" w14:textId="77777777" w:rsidR="00641603" w:rsidRPr="00641603" w:rsidRDefault="00641603" w:rsidP="0064160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</w:rPr>
              <w:t>17.9</w:t>
            </w:r>
          </w:p>
        </w:tc>
      </w:tr>
      <w:tr w:rsidR="00641603" w:rsidRPr="00641603" w14:paraId="1F5B1F9A" w14:textId="77777777" w:rsidTr="00641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26EDF57B" w14:textId="77777777" w:rsidR="00641603" w:rsidRPr="00641603" w:rsidRDefault="00641603" w:rsidP="00641603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  <w:b w:val="0"/>
                <w:bCs w:val="0"/>
              </w:rPr>
              <w:t>Mg</w:t>
            </w:r>
            <w:r w:rsidRPr="00641603">
              <w:rPr>
                <w:rFonts w:asciiTheme="majorBidi" w:hAnsiTheme="majorBidi" w:cstheme="majorBidi"/>
                <w:b w:val="0"/>
                <w:bCs w:val="0"/>
                <w:vertAlign w:val="superscript"/>
              </w:rPr>
              <w:t>+2</w:t>
            </w:r>
            <w:r w:rsidRPr="00641603">
              <w:rPr>
                <w:rFonts w:asciiTheme="majorBidi" w:hAnsiTheme="majorBidi" w:cstheme="majorBidi"/>
                <w:b w:val="0"/>
                <w:bCs w:val="0"/>
              </w:rPr>
              <w:t xml:space="preserve"> (mg/L)</w:t>
            </w:r>
          </w:p>
        </w:tc>
        <w:tc>
          <w:tcPr>
            <w:tcW w:w="1134" w:type="dxa"/>
            <w:shd w:val="clear" w:color="auto" w:fill="auto"/>
          </w:tcPr>
          <w:p w14:paraId="11EF2B41" w14:textId="77777777" w:rsidR="00641603" w:rsidRPr="00641603" w:rsidRDefault="00641603" w:rsidP="0064160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</w:rPr>
              <w:t>5.83</w:t>
            </w:r>
          </w:p>
        </w:tc>
      </w:tr>
      <w:tr w:rsidR="00641603" w:rsidRPr="00641603" w14:paraId="19305E06" w14:textId="77777777" w:rsidTr="00641603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05D81943" w14:textId="77777777" w:rsidR="00641603" w:rsidRPr="00641603" w:rsidRDefault="00641603" w:rsidP="00641603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  <w:b w:val="0"/>
                <w:bCs w:val="0"/>
              </w:rPr>
              <w:t>Na</w:t>
            </w:r>
            <w:r w:rsidRPr="00641603">
              <w:rPr>
                <w:rFonts w:asciiTheme="majorBidi" w:hAnsiTheme="majorBidi" w:cstheme="majorBidi"/>
                <w:b w:val="0"/>
                <w:bCs w:val="0"/>
                <w:vertAlign w:val="superscript"/>
              </w:rPr>
              <w:t xml:space="preserve">+ </w:t>
            </w:r>
            <w:r w:rsidRPr="00641603">
              <w:rPr>
                <w:rFonts w:asciiTheme="majorBidi" w:hAnsiTheme="majorBidi" w:cstheme="majorBidi"/>
                <w:b w:val="0"/>
                <w:bCs w:val="0"/>
              </w:rPr>
              <w:t>(mg/L)</w:t>
            </w:r>
          </w:p>
        </w:tc>
        <w:tc>
          <w:tcPr>
            <w:tcW w:w="1134" w:type="dxa"/>
            <w:shd w:val="clear" w:color="auto" w:fill="auto"/>
          </w:tcPr>
          <w:p w14:paraId="4E4DC94D" w14:textId="77777777" w:rsidR="00641603" w:rsidRPr="00641603" w:rsidRDefault="00641603" w:rsidP="0064160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</w:rPr>
              <w:t>144</w:t>
            </w:r>
          </w:p>
        </w:tc>
      </w:tr>
      <w:tr w:rsidR="00641603" w:rsidRPr="00641603" w14:paraId="6E84AA89" w14:textId="77777777" w:rsidTr="00641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6F93D7DB" w14:textId="77777777" w:rsidR="00641603" w:rsidRPr="00641603" w:rsidRDefault="00641603" w:rsidP="00641603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  <w:b w:val="0"/>
                <w:bCs w:val="0"/>
              </w:rPr>
              <w:t>SO</w:t>
            </w:r>
            <w:r w:rsidRPr="00641603">
              <w:rPr>
                <w:rFonts w:asciiTheme="majorBidi" w:hAnsiTheme="majorBidi" w:cstheme="majorBidi"/>
                <w:b w:val="0"/>
                <w:bCs w:val="0"/>
                <w:vertAlign w:val="subscript"/>
              </w:rPr>
              <w:t>4</w:t>
            </w:r>
            <w:r w:rsidRPr="00641603">
              <w:rPr>
                <w:rFonts w:asciiTheme="majorBidi" w:hAnsiTheme="majorBidi" w:cstheme="majorBidi"/>
                <w:b w:val="0"/>
                <w:bCs w:val="0"/>
                <w:vertAlign w:val="superscript"/>
              </w:rPr>
              <w:t>-2</w:t>
            </w:r>
            <w:r w:rsidRPr="00641603">
              <w:rPr>
                <w:rFonts w:asciiTheme="majorBidi" w:hAnsiTheme="majorBidi" w:cstheme="majorBidi"/>
                <w:b w:val="0"/>
                <w:bCs w:val="0"/>
              </w:rPr>
              <w:t xml:space="preserve"> (mg/L)</w:t>
            </w:r>
          </w:p>
        </w:tc>
        <w:tc>
          <w:tcPr>
            <w:tcW w:w="1134" w:type="dxa"/>
            <w:shd w:val="clear" w:color="auto" w:fill="auto"/>
          </w:tcPr>
          <w:p w14:paraId="15CCD7EF" w14:textId="77777777" w:rsidR="00641603" w:rsidRPr="00641603" w:rsidRDefault="00641603" w:rsidP="0064160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</w:rPr>
              <w:t>53.2</w:t>
            </w:r>
          </w:p>
        </w:tc>
      </w:tr>
      <w:tr w:rsidR="00641603" w:rsidRPr="00641603" w14:paraId="72667E97" w14:textId="77777777" w:rsidTr="00641603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728F4B3E" w14:textId="77777777" w:rsidR="00641603" w:rsidRPr="00641603" w:rsidRDefault="00641603" w:rsidP="00641603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  <w:b w:val="0"/>
                <w:bCs w:val="0"/>
              </w:rPr>
              <w:t>NO</w:t>
            </w:r>
            <w:r w:rsidRPr="00641603">
              <w:rPr>
                <w:rFonts w:asciiTheme="majorBidi" w:hAnsiTheme="majorBidi" w:cstheme="majorBidi"/>
                <w:b w:val="0"/>
                <w:bCs w:val="0"/>
                <w:vertAlign w:val="subscript"/>
              </w:rPr>
              <w:t>3</w:t>
            </w:r>
            <w:r w:rsidRPr="00641603">
              <w:rPr>
                <w:rFonts w:asciiTheme="majorBidi" w:hAnsiTheme="majorBidi" w:cstheme="majorBidi"/>
                <w:b w:val="0"/>
                <w:bCs w:val="0"/>
                <w:vertAlign w:val="superscript"/>
              </w:rPr>
              <w:t>-</w:t>
            </w:r>
            <w:r w:rsidRPr="00641603">
              <w:rPr>
                <w:rFonts w:asciiTheme="majorBidi" w:hAnsiTheme="majorBidi" w:cstheme="majorBidi"/>
                <w:b w:val="0"/>
                <w:bCs w:val="0"/>
              </w:rPr>
              <w:t xml:space="preserve"> (mg/L)</w:t>
            </w:r>
          </w:p>
        </w:tc>
        <w:tc>
          <w:tcPr>
            <w:tcW w:w="1134" w:type="dxa"/>
            <w:shd w:val="clear" w:color="auto" w:fill="auto"/>
          </w:tcPr>
          <w:p w14:paraId="7E4684ED" w14:textId="77777777" w:rsidR="00641603" w:rsidRPr="00641603" w:rsidRDefault="00641603" w:rsidP="0064160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</w:rPr>
              <w:t>21.3</w:t>
            </w:r>
          </w:p>
        </w:tc>
      </w:tr>
      <w:tr w:rsidR="00641603" w:rsidRPr="00641603" w14:paraId="66F457E5" w14:textId="77777777" w:rsidTr="006416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auto"/>
          </w:tcPr>
          <w:p w14:paraId="611368DB" w14:textId="77777777" w:rsidR="00641603" w:rsidRPr="00641603" w:rsidRDefault="00641603" w:rsidP="00641603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  <w:b w:val="0"/>
                <w:bCs w:val="0"/>
              </w:rPr>
              <w:t>Cl</w:t>
            </w:r>
            <w:r w:rsidRPr="00641603">
              <w:rPr>
                <w:rFonts w:asciiTheme="majorBidi" w:hAnsiTheme="majorBidi" w:cstheme="majorBidi"/>
                <w:b w:val="0"/>
                <w:bCs w:val="0"/>
                <w:vertAlign w:val="superscript"/>
              </w:rPr>
              <w:t>-</w:t>
            </w:r>
            <w:r w:rsidRPr="00641603">
              <w:rPr>
                <w:rFonts w:asciiTheme="majorBidi" w:hAnsiTheme="majorBidi" w:cstheme="majorBidi"/>
                <w:b w:val="0"/>
                <w:bCs w:val="0"/>
              </w:rPr>
              <w:t xml:space="preserve"> (mg/L)</w:t>
            </w:r>
          </w:p>
        </w:tc>
        <w:tc>
          <w:tcPr>
            <w:tcW w:w="1134" w:type="dxa"/>
            <w:shd w:val="clear" w:color="auto" w:fill="auto"/>
          </w:tcPr>
          <w:p w14:paraId="40AA7918" w14:textId="77777777" w:rsidR="00641603" w:rsidRPr="00641603" w:rsidRDefault="00641603" w:rsidP="0064160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</w:rPr>
              <w:t>157</w:t>
            </w:r>
          </w:p>
        </w:tc>
      </w:tr>
      <w:tr w:rsidR="00641603" w:rsidRPr="00641603" w14:paraId="276A7F04" w14:textId="77777777" w:rsidTr="00641603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tcBorders>
              <w:bottom w:val="single" w:sz="4" w:space="0" w:color="auto"/>
            </w:tcBorders>
            <w:shd w:val="clear" w:color="auto" w:fill="auto"/>
          </w:tcPr>
          <w:p w14:paraId="46DCE5A6" w14:textId="77777777" w:rsidR="00641603" w:rsidRPr="00641603" w:rsidRDefault="00641603" w:rsidP="00641603">
            <w:pPr>
              <w:bidi w:val="0"/>
              <w:jc w:val="both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  <w:b w:val="0"/>
                <w:bCs w:val="0"/>
              </w:rPr>
              <w:t>P (mg/L)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362FC01" w14:textId="77777777" w:rsidR="00641603" w:rsidRPr="00641603" w:rsidRDefault="00641603" w:rsidP="0064160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641603">
              <w:rPr>
                <w:rFonts w:asciiTheme="majorBidi" w:hAnsiTheme="majorBidi" w:cstheme="majorBidi"/>
              </w:rPr>
              <w:t>1.54</w:t>
            </w:r>
          </w:p>
        </w:tc>
      </w:tr>
    </w:tbl>
    <w:p w14:paraId="5F2CC64D" w14:textId="77777777" w:rsidR="00641603" w:rsidRPr="00641603" w:rsidRDefault="00641603" w:rsidP="00641603">
      <w:pPr>
        <w:bidi w:val="0"/>
        <w:jc w:val="both"/>
        <w:rPr>
          <w:rFonts w:asciiTheme="majorBidi" w:hAnsiTheme="majorBidi" w:cstheme="majorBidi"/>
          <w:b/>
          <w:bCs/>
        </w:rPr>
      </w:pPr>
      <w:r w:rsidRPr="00641603">
        <w:rPr>
          <w:rFonts w:asciiTheme="majorBidi" w:hAnsiTheme="majorBidi" w:cstheme="majorBidi"/>
          <w:b/>
          <w:bCs/>
        </w:rPr>
        <w:br w:type="page"/>
      </w:r>
    </w:p>
    <w:p w14:paraId="30622EF8" w14:textId="1C64DCC2" w:rsidR="00CE136B" w:rsidRPr="004B75DE" w:rsidRDefault="00CE136B" w:rsidP="00CE136B">
      <w:pPr>
        <w:bidi w:val="0"/>
        <w:spacing w:line="360" w:lineRule="auto"/>
        <w:jc w:val="both"/>
        <w:rPr>
          <w:rFonts w:asciiTheme="majorBidi" w:hAnsiTheme="majorBidi" w:cstheme="majorBidi"/>
        </w:rPr>
      </w:pPr>
      <w:r w:rsidRPr="00523030">
        <w:rPr>
          <w:rFonts w:asciiTheme="majorBidi" w:hAnsiTheme="majorBidi" w:cstheme="majorBidi"/>
          <w:b/>
          <w:bCs/>
        </w:rPr>
        <w:t xml:space="preserve">Table </w:t>
      </w:r>
      <w:r w:rsidR="00BC51AA">
        <w:rPr>
          <w:rFonts w:asciiTheme="majorBidi" w:hAnsiTheme="majorBidi" w:cstheme="majorBidi"/>
          <w:b/>
          <w:bCs/>
        </w:rPr>
        <w:t>S</w:t>
      </w:r>
      <w:r w:rsidR="00641603">
        <w:rPr>
          <w:rFonts w:asciiTheme="majorBidi" w:hAnsiTheme="majorBidi" w:cstheme="majorBidi"/>
          <w:b/>
          <w:bCs/>
        </w:rPr>
        <w:t>2</w:t>
      </w:r>
      <w:r w:rsidRPr="00523030">
        <w:rPr>
          <w:rFonts w:asciiTheme="majorBidi" w:hAnsiTheme="majorBidi" w:cstheme="majorBidi"/>
          <w:b/>
          <w:bCs/>
        </w:rPr>
        <w:t xml:space="preserve">. </w:t>
      </w:r>
      <w:r w:rsidR="004B75DE" w:rsidRPr="004B75DE">
        <w:rPr>
          <w:rFonts w:asciiTheme="majorBidi" w:hAnsiTheme="majorBidi" w:cstheme="majorBidi"/>
        </w:rPr>
        <w:t>Data of RO membrane fouling (permeate flux decline, fouling layer’s hydraulic resistance), SDI, QCM-D, and LSPR for Pearson t-test correlations</w:t>
      </w:r>
    </w:p>
    <w:tbl>
      <w:tblPr>
        <w:tblW w:w="11003" w:type="dxa"/>
        <w:tblInd w:w="-982" w:type="dxa"/>
        <w:tblLook w:val="04A0" w:firstRow="1" w:lastRow="0" w:firstColumn="1" w:lastColumn="0" w:noHBand="0" w:noVBand="1"/>
      </w:tblPr>
      <w:tblGrid>
        <w:gridCol w:w="1229"/>
        <w:gridCol w:w="1287"/>
        <w:gridCol w:w="1090"/>
        <w:gridCol w:w="1784"/>
        <w:gridCol w:w="1189"/>
        <w:gridCol w:w="1189"/>
        <w:gridCol w:w="1203"/>
        <w:gridCol w:w="1363"/>
        <w:gridCol w:w="669"/>
      </w:tblGrid>
      <w:tr w:rsidR="00FF23CB" w:rsidRPr="00BC51AA" w14:paraId="5B4C5AA2" w14:textId="77777777" w:rsidTr="00F33311">
        <w:trPr>
          <w:trHeight w:val="311"/>
        </w:trPr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6"/>
          <w:p w14:paraId="711CE093" w14:textId="77777777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Foulant</w:t>
            </w:r>
          </w:p>
          <w:p w14:paraId="322D8AC4" w14:textId="3DDD629C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Treatment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5AD2" w14:textId="4A8A1251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RO flux</w:t>
            </w:r>
          </w:p>
          <w:p w14:paraId="3875E70F" w14:textId="7B8E56DD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Dec</w:t>
            </w:r>
            <w:r>
              <w:rPr>
                <w:rFonts w:asciiTheme="majorBidi" w:hAnsiTheme="majorBidi" w:cstheme="majorBidi"/>
                <w:b/>
                <w:bCs/>
              </w:rPr>
              <w:t>line</w:t>
            </w:r>
          </w:p>
          <w:p w14:paraId="1E2DE9D7" w14:textId="77777777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[%]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0AA34" w14:textId="2DED8671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Mass surface</w:t>
            </w:r>
          </w:p>
          <w:p w14:paraId="173E8993" w14:textId="0C4B6ECD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Concentration</w:t>
            </w:r>
          </w:p>
          <w:p w14:paraId="55308978" w14:textId="77777777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[ng/cm</w:t>
            </w:r>
            <w:r w:rsidRPr="00BC51AA">
              <w:rPr>
                <w:rFonts w:asciiTheme="majorBidi" w:hAnsiTheme="majorBidi" w:cstheme="majorBidi"/>
                <w:b/>
                <w:bCs/>
                <w:vertAlign w:val="superscript"/>
              </w:rPr>
              <w:t>2</w:t>
            </w:r>
            <w:r w:rsidRPr="00BC51AA">
              <w:rPr>
                <w:rFonts w:asciiTheme="majorBidi" w:hAnsiTheme="majorBidi" w:cstheme="majorBidi"/>
                <w:b/>
                <w:bCs/>
              </w:rPr>
              <w:t>]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9BDB" w14:textId="28F2D635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 xml:space="preserve">QCM-D </w:t>
            </w:r>
            <w:r>
              <w:rPr>
                <w:rFonts w:asciiTheme="majorBidi" w:hAnsiTheme="majorBidi" w:cstheme="majorBidi"/>
                <w:b/>
                <w:bCs/>
              </w:rPr>
              <w:t xml:space="preserve">ΔF </w:t>
            </w:r>
            <w:r w:rsidRPr="00BC51AA">
              <w:rPr>
                <w:rFonts w:asciiTheme="majorBidi" w:hAnsiTheme="majorBidi" w:cstheme="majorBidi"/>
                <w:b/>
                <w:bCs/>
              </w:rPr>
              <w:t>decrease</w:t>
            </w:r>
          </w:p>
          <w:p w14:paraId="78660389" w14:textId="4FDE56BD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(7</w:t>
            </w:r>
            <w:r w:rsidRPr="00BC51AA">
              <w:rPr>
                <w:rFonts w:asciiTheme="majorBidi" w:hAnsiTheme="majorBidi" w:cstheme="majorBidi"/>
                <w:b/>
                <w:bCs/>
                <w:vertAlign w:val="superscript"/>
              </w:rPr>
              <w:t xml:space="preserve">th </w:t>
            </w:r>
            <w:proofErr w:type="spellStart"/>
            <w:r w:rsidRPr="00BC51AA">
              <w:rPr>
                <w:rFonts w:asciiTheme="majorBidi" w:hAnsiTheme="majorBidi" w:cstheme="majorBidi"/>
                <w:b/>
                <w:bCs/>
              </w:rPr>
              <w:t>o</w:t>
            </w:r>
            <w:r>
              <w:rPr>
                <w:rFonts w:asciiTheme="majorBidi" w:hAnsiTheme="majorBidi" w:cstheme="majorBidi"/>
                <w:b/>
                <w:bCs/>
              </w:rPr>
              <w:t>.t.</w:t>
            </w:r>
            <w:proofErr w:type="spellEnd"/>
            <w:r w:rsidRPr="00BC51AA">
              <w:rPr>
                <w:rFonts w:asciiTheme="majorBidi" w:hAnsiTheme="majorBidi" w:cstheme="majorBidi"/>
                <w:b/>
                <w:bCs/>
              </w:rPr>
              <w:t>) [Hz]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29CF2" w14:textId="39FACEC4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QC</w:t>
            </w:r>
            <w:r>
              <w:rPr>
                <w:rFonts w:asciiTheme="majorBidi" w:hAnsiTheme="majorBidi" w:cstheme="majorBidi"/>
                <w:b/>
                <w:bCs/>
              </w:rPr>
              <w:t xml:space="preserve">M-D ΔF </w:t>
            </w:r>
            <w:r w:rsidRPr="00BC51AA">
              <w:rPr>
                <w:rFonts w:asciiTheme="majorBidi" w:hAnsiTheme="majorBidi" w:cstheme="majorBidi"/>
                <w:b/>
                <w:bCs/>
              </w:rPr>
              <w:t>decrease</w:t>
            </w:r>
          </w:p>
          <w:p w14:paraId="056BEBA0" w14:textId="686133CE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(5</w:t>
            </w:r>
            <w:r w:rsidRPr="00BC51AA">
              <w:rPr>
                <w:rFonts w:asciiTheme="majorBidi" w:hAnsiTheme="majorBidi" w:cstheme="majorBidi"/>
                <w:b/>
                <w:bCs/>
                <w:vertAlign w:val="superscript"/>
              </w:rPr>
              <w:t>th</w:t>
            </w:r>
            <w:r w:rsidRPr="00BC51AA">
              <w:rPr>
                <w:rFonts w:asciiTheme="majorBidi" w:hAnsiTheme="majorBidi" w:cstheme="majorBidi"/>
                <w:b/>
                <w:bCs/>
              </w:rPr>
              <w:t xml:space="preserve"> </w:t>
            </w:r>
            <w:proofErr w:type="spellStart"/>
            <w:r w:rsidRPr="00BC51AA">
              <w:rPr>
                <w:rFonts w:asciiTheme="majorBidi" w:hAnsiTheme="majorBidi" w:cstheme="majorBidi"/>
                <w:b/>
                <w:bCs/>
              </w:rPr>
              <w:t>o</w:t>
            </w:r>
            <w:r>
              <w:rPr>
                <w:rFonts w:asciiTheme="majorBidi" w:hAnsiTheme="majorBidi" w:cstheme="majorBidi"/>
                <w:b/>
                <w:bCs/>
              </w:rPr>
              <w:t>.t.</w:t>
            </w:r>
            <w:proofErr w:type="spellEnd"/>
            <w:r w:rsidRPr="00BC51AA">
              <w:rPr>
                <w:rFonts w:asciiTheme="majorBidi" w:hAnsiTheme="majorBidi" w:cstheme="majorBidi"/>
                <w:b/>
                <w:bCs/>
              </w:rPr>
              <w:t>) [Hz]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B0868" w14:textId="77777777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Hydrated mass - QCM-D model [ng/cm</w:t>
            </w:r>
            <w:r w:rsidRPr="00BC51AA">
              <w:rPr>
                <w:rFonts w:asciiTheme="majorBidi" w:hAnsiTheme="majorBidi" w:cstheme="majorBidi"/>
                <w:b/>
                <w:bCs/>
                <w:vertAlign w:val="superscript"/>
              </w:rPr>
              <w:t>3</w:t>
            </w:r>
            <w:r w:rsidRPr="00BC51AA">
              <w:rPr>
                <w:rFonts w:asciiTheme="majorBidi" w:hAnsiTheme="majorBidi" w:cstheme="majorBidi"/>
                <w:b/>
                <w:bCs/>
              </w:rPr>
              <w:t>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E48DC" w14:textId="5242D827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Hydraulic</w:t>
            </w:r>
          </w:p>
          <w:p w14:paraId="3DFDF9E9" w14:textId="696B3EFC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Resistance</w:t>
            </w:r>
          </w:p>
          <w:p w14:paraId="53693F41" w14:textId="77777777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[1/m]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71C4" w14:textId="77777777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SDI</w:t>
            </w:r>
          </w:p>
          <w:p w14:paraId="7D9514D0" w14:textId="77777777" w:rsidR="00FF23CB" w:rsidRPr="00BC51AA" w:rsidRDefault="00FF23CB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BC51AA">
              <w:rPr>
                <w:rFonts w:asciiTheme="majorBidi" w:hAnsiTheme="majorBidi" w:cstheme="majorBidi"/>
                <w:b/>
                <w:bCs/>
              </w:rPr>
              <w:t>[-]</w:t>
            </w:r>
          </w:p>
        </w:tc>
      </w:tr>
      <w:tr w:rsidR="00BC51AA" w:rsidRPr="00BC51AA" w14:paraId="5B8C74C8" w14:textId="77777777" w:rsidTr="00BC51AA">
        <w:trPr>
          <w:trHeight w:val="281"/>
        </w:trPr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DE86C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Alginate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A3C78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pH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9B23" w14:textId="34A945BF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9.07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7BDC" w14:textId="634CAD0C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38.26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815D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-5.18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D897B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-6.98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FEC1A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138.4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19907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N.P.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9DDA" w14:textId="4E879A51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7.28</w:t>
            </w:r>
          </w:p>
        </w:tc>
      </w:tr>
      <w:tr w:rsidR="00BC51AA" w:rsidRPr="00BC51AA" w14:paraId="78F0AC9C" w14:textId="77777777" w:rsidTr="00BC51AA">
        <w:trPr>
          <w:trHeight w:val="281"/>
        </w:trPr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690C86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51C9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pH 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87572" w14:textId="699E5ED9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8.8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E5FC5" w14:textId="42F76DB0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26.66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DBBC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-4.24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6ACF7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-6.04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64842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289.1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0597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1.13E+13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1DC4" w14:textId="4337E6A6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6.35</w:t>
            </w:r>
          </w:p>
        </w:tc>
      </w:tr>
      <w:tr w:rsidR="00BC51AA" w:rsidRPr="00BC51AA" w14:paraId="4B0FF289" w14:textId="77777777" w:rsidTr="00BC51AA">
        <w:trPr>
          <w:trHeight w:val="281"/>
        </w:trPr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1AD6A8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B9C8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903D4" w14:textId="5A058F73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38.78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8B26" w14:textId="601371A4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129.45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EDF2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-1.15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873F26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-2.95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E4D5F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129.5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3B09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3.62E+13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4961E" w14:textId="5298443F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8.45</w:t>
            </w:r>
          </w:p>
        </w:tc>
      </w:tr>
      <w:tr w:rsidR="00BC51AA" w:rsidRPr="00BC51AA" w14:paraId="1999C2A3" w14:textId="77777777" w:rsidTr="00BC51AA">
        <w:trPr>
          <w:trHeight w:val="281"/>
        </w:trPr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525A" w14:textId="525C3C30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Humic acid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C25B5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pH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F5084" w14:textId="73854BC5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10.56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C7E5" w14:textId="64FB8C2C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44.14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8444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-6.55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C0A01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-8.35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8B861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318.2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65048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N.P.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2BB57" w14:textId="42F6009C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7.2</w:t>
            </w:r>
          </w:p>
        </w:tc>
      </w:tr>
      <w:tr w:rsidR="00BC51AA" w:rsidRPr="00BC51AA" w14:paraId="01DA754D" w14:textId="77777777" w:rsidTr="00BC51AA">
        <w:trPr>
          <w:trHeight w:val="281"/>
        </w:trPr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CAC60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AB73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pH 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74D0C" w14:textId="5DB73A84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5.44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378E9" w14:textId="213D6DE5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38.32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5B49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-2.22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4D4C9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-4.02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417FC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131.3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E6C7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1.18E+13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3E07" w14:textId="0A2258B8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6.68</w:t>
            </w:r>
          </w:p>
        </w:tc>
      </w:tr>
      <w:tr w:rsidR="00BC51AA" w:rsidRPr="00BC51AA" w14:paraId="615BC70F" w14:textId="77777777" w:rsidTr="00BC51AA">
        <w:trPr>
          <w:trHeight w:val="281"/>
        </w:trPr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2CDE2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38D0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48A5" w14:textId="4F79F166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35.95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CDEB" w14:textId="4CADB1F9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130.71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5A1B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-1.35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4D9E50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-3.15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F6178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206.2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FC7B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3.73E+13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4C3E3" w14:textId="6E54FBB2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7.69</w:t>
            </w:r>
          </w:p>
        </w:tc>
      </w:tr>
      <w:tr w:rsidR="00BC51AA" w:rsidRPr="00BC51AA" w14:paraId="7979822C" w14:textId="77777777" w:rsidTr="00BC51AA">
        <w:trPr>
          <w:trHeight w:val="281"/>
        </w:trPr>
        <w:tc>
          <w:tcPr>
            <w:tcW w:w="12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845C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Protein powder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28534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pH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CF62F" w14:textId="2DBACD4C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14.66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17D4" w14:textId="6DABAF81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83.39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8070A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-10.07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30177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-11.87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C3594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246.1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58A4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N.P.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584F" w14:textId="4D48CD54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4.53</w:t>
            </w:r>
          </w:p>
        </w:tc>
      </w:tr>
      <w:tr w:rsidR="00BC51AA" w:rsidRPr="00BC51AA" w14:paraId="1D1A73AC" w14:textId="77777777" w:rsidTr="00BC51AA">
        <w:trPr>
          <w:trHeight w:val="281"/>
        </w:trPr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3CA05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06BE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pH 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19A91" w14:textId="7505BFFE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13.42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363C0" w14:textId="6E78CEE3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45.77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683A1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-5.29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4B140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-7.09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09E2C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188.6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0C11F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1.20E+13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9283" w14:textId="7CF9FE7B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6.99</w:t>
            </w:r>
          </w:p>
        </w:tc>
      </w:tr>
      <w:tr w:rsidR="00BC51AA" w:rsidRPr="00BC51AA" w14:paraId="09F20880" w14:textId="77777777" w:rsidTr="00BC51AA">
        <w:trPr>
          <w:trHeight w:val="281"/>
        </w:trPr>
        <w:tc>
          <w:tcPr>
            <w:tcW w:w="12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45D49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B7E27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386B2" w14:textId="12CF6849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12.44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31D0E" w14:textId="135E33E8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46.08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5303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-11.86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38B62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-13.66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6FAA7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415.8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AC085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1.15E+13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87EB7" w14:textId="52CA997D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7.33</w:t>
            </w:r>
          </w:p>
        </w:tc>
      </w:tr>
      <w:tr w:rsidR="00BC51AA" w:rsidRPr="00BC51AA" w14:paraId="52117328" w14:textId="77777777" w:rsidTr="00BC51AA">
        <w:trPr>
          <w:trHeight w:val="281"/>
        </w:trPr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DE0F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Secondary effluents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FAAD6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98EDC" w14:textId="5780A9B0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14.29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73D3" w14:textId="1FFA1191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75.33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40B1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-3.27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F09461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-5.071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90B0E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184.03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9EC4E" w14:textId="77777777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</w:rPr>
              <w:t>7.91E+12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4C79" w14:textId="416F3B8F" w:rsidR="00BC51AA" w:rsidRPr="00BC51AA" w:rsidRDefault="00BC51AA" w:rsidP="00BC51AA">
            <w:pPr>
              <w:bidi w:val="0"/>
              <w:spacing w:after="0" w:line="360" w:lineRule="auto"/>
              <w:jc w:val="center"/>
              <w:rPr>
                <w:rFonts w:asciiTheme="majorBidi" w:hAnsiTheme="majorBidi" w:cstheme="majorBidi"/>
              </w:rPr>
            </w:pPr>
            <w:r w:rsidRPr="00BC51AA">
              <w:rPr>
                <w:rFonts w:asciiTheme="majorBidi" w:hAnsiTheme="majorBidi" w:cstheme="majorBidi"/>
                <w:rtl/>
              </w:rPr>
              <w:t>4.12</w:t>
            </w:r>
          </w:p>
        </w:tc>
      </w:tr>
    </w:tbl>
    <w:p w14:paraId="62DBA254" w14:textId="77777777" w:rsidR="00CE136B" w:rsidRDefault="00CE136B" w:rsidP="00BC51AA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441B0B82" w14:textId="77777777" w:rsidR="00BC51AA" w:rsidRDefault="00BC51AA" w:rsidP="00BC51AA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p w14:paraId="66906FD0" w14:textId="77777777" w:rsidR="00BC51AA" w:rsidRDefault="00BC51AA" w:rsidP="00BC51AA">
      <w:pPr>
        <w:bidi w:val="0"/>
        <w:spacing w:line="360" w:lineRule="auto"/>
        <w:jc w:val="both"/>
        <w:rPr>
          <w:rFonts w:asciiTheme="majorBidi" w:hAnsiTheme="majorBidi" w:cstheme="majorBidi"/>
        </w:rPr>
      </w:pPr>
    </w:p>
    <w:sectPr w:rsidR="00BC51AA" w:rsidSect="009D3975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E3A"/>
    <w:rsid w:val="00013050"/>
    <w:rsid w:val="0008672C"/>
    <w:rsid w:val="000C4FBD"/>
    <w:rsid w:val="004168CD"/>
    <w:rsid w:val="00456B28"/>
    <w:rsid w:val="00457C5A"/>
    <w:rsid w:val="004B75DE"/>
    <w:rsid w:val="005261C3"/>
    <w:rsid w:val="00543EB1"/>
    <w:rsid w:val="00590BF3"/>
    <w:rsid w:val="00641603"/>
    <w:rsid w:val="0068170F"/>
    <w:rsid w:val="006D2E3A"/>
    <w:rsid w:val="006F375C"/>
    <w:rsid w:val="00736D6E"/>
    <w:rsid w:val="007A5A58"/>
    <w:rsid w:val="007F6C4A"/>
    <w:rsid w:val="00836E10"/>
    <w:rsid w:val="00893E69"/>
    <w:rsid w:val="008A20C3"/>
    <w:rsid w:val="008A6AD0"/>
    <w:rsid w:val="008A7172"/>
    <w:rsid w:val="0091298F"/>
    <w:rsid w:val="009D3975"/>
    <w:rsid w:val="00A06863"/>
    <w:rsid w:val="00B028C9"/>
    <w:rsid w:val="00B43660"/>
    <w:rsid w:val="00B44659"/>
    <w:rsid w:val="00BB0D68"/>
    <w:rsid w:val="00BC51AA"/>
    <w:rsid w:val="00C33508"/>
    <w:rsid w:val="00C94AB8"/>
    <w:rsid w:val="00CE136B"/>
    <w:rsid w:val="00D813EB"/>
    <w:rsid w:val="00DB7A0E"/>
    <w:rsid w:val="00DD775F"/>
    <w:rsid w:val="00E22B8A"/>
    <w:rsid w:val="00F23D2F"/>
    <w:rsid w:val="00FF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DFD0A7"/>
  <w15:chartTrackingRefBased/>
  <w15:docId w15:val="{89CB0AF4-0142-42D3-8AD7-8E0A8F4E3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D2E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2E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2E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2E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2E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2E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2E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2E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2E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2E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2E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2E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2E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2E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2E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2E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2E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2E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2E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2E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2E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2E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2E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2E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2E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2E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2E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2E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2E3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94AB8"/>
    <w:rPr>
      <w:color w:val="0000FF"/>
      <w:u w:val="single"/>
    </w:rPr>
  </w:style>
  <w:style w:type="paragraph" w:styleId="BodyText">
    <w:name w:val="Body Text"/>
    <w:basedOn w:val="Normal"/>
    <w:link w:val="BodyTextChar"/>
    <w:rsid w:val="00C94AB8"/>
    <w:pPr>
      <w:suppressAutoHyphens/>
      <w:bidi w:val="0"/>
      <w:spacing w:after="140" w:line="276" w:lineRule="auto"/>
      <w:ind w:firstLine="284"/>
      <w:jc w:val="both"/>
    </w:pPr>
    <w:rPr>
      <w:rFonts w:asciiTheme="majorBidi" w:eastAsia="Calibri" w:hAnsiTheme="majorBidi" w:cstheme="majorBidi"/>
      <w:kern w:val="0"/>
      <w:lang w:eastAsia="en-GB"/>
      <w14:ligatures w14:val="none"/>
    </w:rPr>
  </w:style>
  <w:style w:type="character" w:customStyle="1" w:styleId="BodyTextChar">
    <w:name w:val="Body Text Char"/>
    <w:basedOn w:val="DefaultParagraphFont"/>
    <w:link w:val="BodyText"/>
    <w:rsid w:val="00C94AB8"/>
    <w:rPr>
      <w:rFonts w:asciiTheme="majorBidi" w:eastAsia="Calibri" w:hAnsiTheme="majorBidi" w:cstheme="majorBidi"/>
      <w:kern w:val="0"/>
      <w:lang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68170F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641603"/>
    <w:pPr>
      <w:suppressAutoHyphens/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royber@bgu.ac.il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herzberg@bgu.ac.i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F1A009-9012-4E57-A6C1-03A63DA26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 Stein</dc:creator>
  <cp:keywords/>
  <dc:description/>
  <cp:lastModifiedBy>Moshe Herzberg</cp:lastModifiedBy>
  <cp:revision>2</cp:revision>
  <dcterms:created xsi:type="dcterms:W3CDTF">2025-06-08T09:58:00Z</dcterms:created>
  <dcterms:modified xsi:type="dcterms:W3CDTF">2025-06-08T09:58:00Z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a0fe880e-b44c-42a7-80c9-27071a490f3e</vt:lpwstr>
  </property>
</Properties>
</file>