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DE7600" w14:textId="5D3BE7C4" w:rsidR="004140CC" w:rsidRPr="001876F0" w:rsidRDefault="004140CC" w:rsidP="004140CC">
      <w:pPr>
        <w:rPr>
          <w:noProof/>
        </w:rPr>
      </w:pPr>
      <w:r w:rsidRPr="004C19D1">
        <w:rPr>
          <w:rFonts w:ascii="Arial" w:hAnsi="Arial" w:cs="Arial"/>
          <w:b/>
        </w:rPr>
        <w:t xml:space="preserve">Supplemental </w:t>
      </w:r>
      <w:r>
        <w:rPr>
          <w:rFonts w:ascii="Arial" w:hAnsi="Arial" w:cs="Arial"/>
          <w:b/>
        </w:rPr>
        <w:t>Figures</w:t>
      </w:r>
    </w:p>
    <w:p w14:paraId="6061A1CF" w14:textId="77777777" w:rsidR="004140CC" w:rsidRDefault="004140CC" w:rsidP="004140CC">
      <w:pPr>
        <w:rPr>
          <w:rFonts w:ascii="Arial" w:hAnsi="Arial" w:cs="Arial"/>
          <w:bCs/>
        </w:rPr>
      </w:pPr>
    </w:p>
    <w:p w14:paraId="1C896ACD" w14:textId="77777777" w:rsidR="004140CC" w:rsidRPr="001876A2" w:rsidRDefault="004140CC" w:rsidP="004140CC">
      <w:pPr>
        <w:rPr>
          <w:rFonts w:ascii="Arial" w:hAnsi="Arial" w:cs="Arial"/>
          <w:bCs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1527C9C" wp14:editId="6D8D1050">
            <wp:simplePos x="0" y="0"/>
            <wp:positionH relativeFrom="column">
              <wp:posOffset>-40005</wp:posOffset>
            </wp:positionH>
            <wp:positionV relativeFrom="paragraph">
              <wp:posOffset>-196215</wp:posOffset>
            </wp:positionV>
            <wp:extent cx="3220085" cy="8229600"/>
            <wp:effectExtent l="0" t="0" r="5715" b="0"/>
            <wp:wrapNone/>
            <wp:docPr id="87835854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358543" name="Picture 878358543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00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303D3" w14:textId="77777777" w:rsidR="004140CC" w:rsidRDefault="004140CC" w:rsidP="004140CC"/>
    <w:p w14:paraId="6046AF2F" w14:textId="77777777" w:rsidR="004140CC" w:rsidRDefault="004140CC" w:rsidP="004140CC"/>
    <w:p w14:paraId="12BB8FBE" w14:textId="77777777" w:rsidR="004140CC" w:rsidRDefault="004140CC" w:rsidP="004140CC"/>
    <w:p w14:paraId="4086348E" w14:textId="77777777" w:rsidR="004140CC" w:rsidRDefault="004140CC" w:rsidP="004140CC"/>
    <w:p w14:paraId="779AFED4" w14:textId="77777777" w:rsidR="004140CC" w:rsidRDefault="004140CC" w:rsidP="004140CC"/>
    <w:p w14:paraId="102F03A7" w14:textId="77777777" w:rsidR="004140CC" w:rsidRDefault="004140CC" w:rsidP="004140CC"/>
    <w:p w14:paraId="76ABE213" w14:textId="77777777" w:rsidR="004140CC" w:rsidRDefault="004140CC" w:rsidP="004140CC"/>
    <w:p w14:paraId="3B0CECE3" w14:textId="77777777" w:rsidR="004140CC" w:rsidRDefault="004140CC" w:rsidP="004140CC"/>
    <w:p w14:paraId="79E88F36" w14:textId="77777777" w:rsidR="004140CC" w:rsidRDefault="004140CC" w:rsidP="004140CC"/>
    <w:p w14:paraId="69CB0725" w14:textId="77777777" w:rsidR="004140CC" w:rsidRDefault="004140CC" w:rsidP="004140CC"/>
    <w:p w14:paraId="2CDE124D" w14:textId="77777777" w:rsidR="004140CC" w:rsidRDefault="004140CC" w:rsidP="004140CC"/>
    <w:p w14:paraId="5E70D11D" w14:textId="77777777" w:rsidR="004140CC" w:rsidRDefault="004140CC" w:rsidP="004140CC"/>
    <w:p w14:paraId="291327C5" w14:textId="77777777" w:rsidR="004140CC" w:rsidRDefault="004140CC" w:rsidP="004140CC"/>
    <w:p w14:paraId="5EE96910" w14:textId="77777777" w:rsidR="004140CC" w:rsidRDefault="004140CC" w:rsidP="004140CC"/>
    <w:p w14:paraId="3B706301" w14:textId="77777777" w:rsidR="004140CC" w:rsidRDefault="004140CC" w:rsidP="004140CC"/>
    <w:p w14:paraId="6192EF2F" w14:textId="77777777" w:rsidR="004140CC" w:rsidRDefault="004140CC" w:rsidP="004140CC"/>
    <w:p w14:paraId="5CEEC566" w14:textId="77777777" w:rsidR="004140CC" w:rsidRDefault="004140CC" w:rsidP="004140CC"/>
    <w:p w14:paraId="4F17C667" w14:textId="77777777" w:rsidR="004140CC" w:rsidRDefault="004140CC" w:rsidP="004140CC"/>
    <w:p w14:paraId="5E2329EB" w14:textId="77777777" w:rsidR="004140CC" w:rsidRDefault="004140CC" w:rsidP="004140CC"/>
    <w:p w14:paraId="060C07AC" w14:textId="77777777" w:rsidR="004140CC" w:rsidRDefault="004140CC" w:rsidP="004140CC"/>
    <w:p w14:paraId="168F0929" w14:textId="77777777" w:rsidR="004140CC" w:rsidRDefault="004140CC" w:rsidP="004140CC"/>
    <w:p w14:paraId="085F1BCD" w14:textId="77777777" w:rsidR="004140CC" w:rsidRDefault="004140CC" w:rsidP="004140CC"/>
    <w:p w14:paraId="43BA39E6" w14:textId="77777777" w:rsidR="004140CC" w:rsidRDefault="004140CC" w:rsidP="004140CC"/>
    <w:p w14:paraId="5A4C0FC2" w14:textId="77777777" w:rsidR="004140CC" w:rsidRDefault="004140CC" w:rsidP="004140CC"/>
    <w:p w14:paraId="33057233" w14:textId="77777777" w:rsidR="004140CC" w:rsidRDefault="004140CC" w:rsidP="004140CC"/>
    <w:p w14:paraId="72FAD781" w14:textId="77777777" w:rsidR="004140CC" w:rsidRDefault="004140CC" w:rsidP="004140CC"/>
    <w:p w14:paraId="1C2A6CEC" w14:textId="77777777" w:rsidR="004140CC" w:rsidRDefault="004140CC" w:rsidP="004140CC"/>
    <w:p w14:paraId="22A1535B" w14:textId="77777777" w:rsidR="004140CC" w:rsidRPr="00B557F7" w:rsidRDefault="004140CC" w:rsidP="004140CC">
      <w:pPr>
        <w:rPr>
          <w:rFonts w:ascii="Arial" w:hAnsi="Arial" w:cs="Arial"/>
          <w:bCs/>
        </w:rPr>
      </w:pPr>
      <w:r w:rsidRPr="00B557F7">
        <w:rPr>
          <w:rFonts w:ascii="Arial" w:hAnsi="Arial" w:cs="Arial"/>
          <w:bCs/>
        </w:rPr>
        <w:t>SUPPLEMENTAL FIGURE 1. Lung metastases develop in all mice in the 4T1 model regardless of treatment to the primary tumor. (A) H&amp;E staining. (B) CD8 staining. Bar = 5mm, magnification box 1.3mm</w:t>
      </w:r>
    </w:p>
    <w:p w14:paraId="220797B0" w14:textId="77777777" w:rsidR="004140CC" w:rsidRDefault="004140CC" w:rsidP="004140CC">
      <w:pPr>
        <w:rPr>
          <w:rFonts w:ascii="Arial" w:hAnsi="Arial" w:cs="Arial"/>
          <w:bCs/>
        </w:rPr>
      </w:pPr>
      <w:r>
        <w:rPr>
          <w:noProof/>
        </w:rPr>
        <w:lastRenderedPageBreak/>
        <w:drawing>
          <wp:inline distT="0" distB="0" distL="0" distR="0" wp14:anchorId="55F67DA8" wp14:editId="09611C73">
            <wp:extent cx="5241925" cy="8229600"/>
            <wp:effectExtent l="0" t="0" r="3175" b="0"/>
            <wp:docPr id="147117968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179688" name="Picture 147117968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</w:rPr>
        <w:lastRenderedPageBreak/>
        <w:t>SUPPLEMENTAL FIGURE</w:t>
      </w:r>
      <w:r w:rsidRPr="0057001D">
        <w:rPr>
          <w:rFonts w:ascii="Arial" w:hAnsi="Arial" w:cs="Arial"/>
          <w:bCs/>
        </w:rPr>
        <w:t xml:space="preserve"> 2. Treatment responses after early imaging with CD8 </w:t>
      </w:r>
      <w:proofErr w:type="spellStart"/>
      <w:r w:rsidRPr="0057001D">
        <w:rPr>
          <w:rFonts w:ascii="Arial" w:hAnsi="Arial" w:cs="Arial"/>
          <w:bCs/>
        </w:rPr>
        <w:t>immunoPET</w:t>
      </w:r>
      <w:proofErr w:type="spellEnd"/>
      <w:r w:rsidRPr="0057001D">
        <w:rPr>
          <w:rFonts w:ascii="Arial" w:hAnsi="Arial" w:cs="Arial"/>
          <w:bCs/>
        </w:rPr>
        <w:t xml:space="preserve">. </w:t>
      </w:r>
      <w:r>
        <w:rPr>
          <w:rFonts w:ascii="Arial" w:hAnsi="Arial" w:cs="Arial"/>
          <w:bCs/>
        </w:rPr>
        <w:t>(A)</w:t>
      </w:r>
      <w:r w:rsidRPr="0057001D">
        <w:rPr>
          <w:rFonts w:ascii="Arial" w:hAnsi="Arial" w:cs="Arial"/>
          <w:bCs/>
        </w:rPr>
        <w:t xml:space="preserve"> Growth curves for individual tumors treated with 8 Gy x3 + anti-CTLA4 (n=12). </w:t>
      </w:r>
      <w:r>
        <w:rPr>
          <w:rFonts w:ascii="Arial" w:hAnsi="Arial" w:cs="Arial"/>
          <w:bCs/>
        </w:rPr>
        <w:t>(B)</w:t>
      </w:r>
      <w:r w:rsidRPr="0057001D">
        <w:rPr>
          <w:rFonts w:ascii="Arial" w:hAnsi="Arial" w:cs="Arial"/>
          <w:bCs/>
        </w:rPr>
        <w:t xml:space="preserve"> Representative</w:t>
      </w:r>
      <w:r w:rsidRPr="0057001D">
        <w:rPr>
          <w:rFonts w:ascii="Arial" w:hAnsi="Arial" w:cs="Arial"/>
        </w:rPr>
        <w:t xml:space="preserve"> </w:t>
      </w:r>
      <w:r w:rsidRPr="0057001D">
        <w:rPr>
          <w:rFonts w:ascii="Arial" w:hAnsi="Arial" w:cs="Arial"/>
          <w:bCs/>
        </w:rPr>
        <w:t xml:space="preserve">coronal maximum intensity projections </w:t>
      </w:r>
      <w:r w:rsidRPr="0057001D">
        <w:rPr>
          <w:rFonts w:ascii="Arial" w:hAnsi="Arial" w:cs="Arial"/>
          <w:bCs/>
          <w:color w:val="000000" w:themeColor="text1"/>
        </w:rPr>
        <w:t xml:space="preserve">CD8 </w:t>
      </w:r>
      <w:proofErr w:type="spellStart"/>
      <w:r w:rsidRPr="0057001D">
        <w:rPr>
          <w:rFonts w:ascii="Arial" w:hAnsi="Arial" w:cs="Arial"/>
          <w:bCs/>
          <w:color w:val="000000" w:themeColor="text1"/>
        </w:rPr>
        <w:t>immunoPET</w:t>
      </w:r>
      <w:proofErr w:type="spellEnd"/>
      <w:r w:rsidRPr="0057001D">
        <w:rPr>
          <w:rFonts w:ascii="Arial" w:hAnsi="Arial" w:cs="Arial"/>
          <w:bCs/>
          <w:color w:val="000000" w:themeColor="text1"/>
        </w:rPr>
        <w:t xml:space="preserve"> imaging </w:t>
      </w:r>
      <w:proofErr w:type="gramStart"/>
      <w:r w:rsidRPr="0057001D">
        <w:rPr>
          <w:rFonts w:ascii="Arial" w:hAnsi="Arial" w:cs="Arial"/>
          <w:bCs/>
          <w:color w:val="000000" w:themeColor="text1"/>
        </w:rPr>
        <w:t>1 day</w:t>
      </w:r>
      <w:proofErr w:type="gramEnd"/>
      <w:r w:rsidRPr="0057001D">
        <w:rPr>
          <w:rFonts w:ascii="Arial" w:hAnsi="Arial" w:cs="Arial"/>
          <w:bCs/>
          <w:color w:val="000000" w:themeColor="text1"/>
        </w:rPr>
        <w:t xml:space="preserve"> post-treatment. </w:t>
      </w:r>
      <w:r w:rsidRPr="0057001D">
        <w:rPr>
          <w:rFonts w:ascii="Arial" w:hAnsi="Arial" w:cs="Arial"/>
          <w:bCs/>
        </w:rPr>
        <w:t>Left, 2 mice with subsequent complete response of primary tumor (“responder”); middle, two mice with subsequent partial response and eventual tumor outgrowth (“partial responder”); right, two untreated mice with size-matched tumors. Pink arrow, tumor; yellow arrowheads, ipsilateral inguinal lymph nodes</w:t>
      </w:r>
      <w:r>
        <w:rPr>
          <w:rFonts w:ascii="Arial" w:hAnsi="Arial" w:cs="Arial"/>
          <w:bCs/>
        </w:rPr>
        <w:t>.</w:t>
      </w:r>
      <w:r w:rsidRPr="0057001D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(C)</w:t>
      </w:r>
      <w:r w:rsidRPr="0057001D">
        <w:rPr>
          <w:rFonts w:ascii="Arial" w:hAnsi="Arial" w:cs="Arial"/>
          <w:bCs/>
        </w:rPr>
        <w:t xml:space="preserve"> Mean %ID/cc for </w:t>
      </w:r>
      <w:r>
        <w:rPr>
          <w:rFonts w:ascii="Arial" w:hAnsi="Arial" w:cs="Arial"/>
          <w:bCs/>
        </w:rPr>
        <w:t xml:space="preserve">complete </w:t>
      </w:r>
      <w:r w:rsidRPr="0057001D">
        <w:rPr>
          <w:rFonts w:ascii="Arial" w:hAnsi="Arial" w:cs="Arial"/>
          <w:bCs/>
        </w:rPr>
        <w:t xml:space="preserve">responders was 3.1 (n=2) vs 3.8 (n=10) for partial responders (p=0.234). </w:t>
      </w:r>
      <w:r>
        <w:rPr>
          <w:rFonts w:ascii="Arial" w:hAnsi="Arial" w:cs="Arial"/>
          <w:bCs/>
        </w:rPr>
        <w:t>(D)</w:t>
      </w:r>
      <w:r w:rsidRPr="0057001D">
        <w:rPr>
          <w:rFonts w:ascii="Arial" w:hAnsi="Arial" w:cs="Arial"/>
          <w:bCs/>
        </w:rPr>
        <w:t xml:space="preserve"> CD8 staining for residual tumor tissue in responders and two representative partial responders (bar = 500mm). CD8</w:t>
      </w:r>
      <w:r w:rsidRPr="0057001D">
        <w:rPr>
          <w:rFonts w:ascii="Arial" w:hAnsi="Arial" w:cs="Arial"/>
          <w:bCs/>
          <w:vertAlign w:val="superscript"/>
        </w:rPr>
        <w:t>+</w:t>
      </w:r>
      <w:r w:rsidRPr="0057001D">
        <w:rPr>
          <w:rFonts w:ascii="Arial" w:hAnsi="Arial" w:cs="Arial"/>
          <w:bCs/>
        </w:rPr>
        <w:t xml:space="preserve"> cell count/mm</w:t>
      </w:r>
      <w:r w:rsidRPr="0057001D">
        <w:rPr>
          <w:rFonts w:ascii="Arial" w:hAnsi="Arial" w:cs="Arial"/>
          <w:bCs/>
          <w:vertAlign w:val="superscript"/>
        </w:rPr>
        <w:t>2</w:t>
      </w:r>
      <w:r w:rsidRPr="0057001D">
        <w:rPr>
          <w:rFonts w:ascii="Arial" w:hAnsi="Arial" w:cs="Arial"/>
          <w:bCs/>
        </w:rPr>
        <w:t xml:space="preserve"> at the final endpoint was calculated for both tumors that had partially responded and those with visible regression</w:t>
      </w:r>
      <w:r>
        <w:rPr>
          <w:rFonts w:ascii="Arial" w:hAnsi="Arial" w:cs="Arial"/>
          <w:bCs/>
        </w:rPr>
        <w:t xml:space="preserve"> by caliper measurement</w:t>
      </w:r>
      <w:r w:rsidRPr="0057001D">
        <w:rPr>
          <w:rFonts w:ascii="Arial" w:hAnsi="Arial" w:cs="Arial"/>
          <w:bCs/>
        </w:rPr>
        <w:t xml:space="preserve"> but small residual tissue on dissection.</w:t>
      </w:r>
    </w:p>
    <w:p w14:paraId="1852F54F" w14:textId="77777777" w:rsidR="004140CC" w:rsidRDefault="004140CC" w:rsidP="004140CC">
      <w:pPr>
        <w:rPr>
          <w:rFonts w:ascii="Arial" w:hAnsi="Arial" w:cs="Arial"/>
          <w:bCs/>
        </w:rPr>
      </w:pPr>
    </w:p>
    <w:p w14:paraId="41999E48" w14:textId="77777777" w:rsidR="004140CC" w:rsidRDefault="004140CC" w:rsidP="004140CC">
      <w:pPr>
        <w:rPr>
          <w:rFonts w:ascii="Arial" w:hAnsi="Arial" w:cs="Arial"/>
          <w:bCs/>
        </w:rPr>
      </w:pPr>
    </w:p>
    <w:p w14:paraId="3D5A0E0B" w14:textId="77777777" w:rsidR="004140CC" w:rsidRDefault="004140CC" w:rsidP="004140CC">
      <w:pPr>
        <w:rPr>
          <w:rFonts w:ascii="Arial" w:hAnsi="Arial" w:cs="Arial"/>
          <w:bCs/>
        </w:rPr>
      </w:pPr>
    </w:p>
    <w:p w14:paraId="42D98653" w14:textId="77777777" w:rsidR="004140CC" w:rsidRDefault="004140CC" w:rsidP="004140CC">
      <w:pPr>
        <w:rPr>
          <w:bCs/>
        </w:rPr>
      </w:pPr>
      <w:r>
        <w:rPr>
          <w:bCs/>
          <w:noProof/>
        </w:rPr>
        <w:drawing>
          <wp:anchor distT="0" distB="0" distL="114300" distR="114300" simplePos="0" relativeHeight="251659264" behindDoc="0" locked="0" layoutInCell="1" allowOverlap="1" wp14:anchorId="5996A577" wp14:editId="0A4EBACE">
            <wp:simplePos x="0" y="0"/>
            <wp:positionH relativeFrom="column">
              <wp:posOffset>-84236</wp:posOffset>
            </wp:positionH>
            <wp:positionV relativeFrom="paragraph">
              <wp:posOffset>87696</wp:posOffset>
            </wp:positionV>
            <wp:extent cx="2906111" cy="2015039"/>
            <wp:effectExtent l="0" t="0" r="0" b="0"/>
            <wp:wrapNone/>
            <wp:docPr id="251078152" name="Picture 11" descr="A black background with a black 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78152" name="Picture 11" descr="A black background with a black square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111" cy="2015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2FF30" w14:textId="77777777" w:rsidR="004140CC" w:rsidRDefault="004140CC" w:rsidP="004140CC">
      <w:pPr>
        <w:rPr>
          <w:bCs/>
        </w:rPr>
      </w:pPr>
    </w:p>
    <w:p w14:paraId="44049088" w14:textId="77777777" w:rsidR="004140CC" w:rsidRDefault="004140CC" w:rsidP="004140CC">
      <w:pPr>
        <w:rPr>
          <w:bCs/>
        </w:rPr>
      </w:pPr>
    </w:p>
    <w:p w14:paraId="7E297ECE" w14:textId="77777777" w:rsidR="004140CC" w:rsidRDefault="004140CC" w:rsidP="004140CC">
      <w:pPr>
        <w:rPr>
          <w:bCs/>
        </w:rPr>
      </w:pPr>
    </w:p>
    <w:p w14:paraId="18F29708" w14:textId="77777777" w:rsidR="004140CC" w:rsidRDefault="004140CC" w:rsidP="004140CC">
      <w:pPr>
        <w:rPr>
          <w:bCs/>
        </w:rPr>
      </w:pPr>
    </w:p>
    <w:p w14:paraId="2D98BA7D" w14:textId="77777777" w:rsidR="004140CC" w:rsidRDefault="004140CC" w:rsidP="004140CC">
      <w:pPr>
        <w:rPr>
          <w:bCs/>
        </w:rPr>
      </w:pPr>
    </w:p>
    <w:p w14:paraId="57372A2C" w14:textId="77777777" w:rsidR="004140CC" w:rsidRDefault="004140CC" w:rsidP="004140CC">
      <w:pPr>
        <w:rPr>
          <w:bCs/>
        </w:rPr>
      </w:pPr>
    </w:p>
    <w:p w14:paraId="7A59AEE0" w14:textId="77777777" w:rsidR="004140CC" w:rsidRDefault="004140CC" w:rsidP="004140CC">
      <w:pPr>
        <w:rPr>
          <w:bCs/>
        </w:rPr>
      </w:pPr>
    </w:p>
    <w:p w14:paraId="5D96BFDC" w14:textId="77777777" w:rsidR="004140CC" w:rsidRPr="004B40F2" w:rsidRDefault="004140CC" w:rsidP="004140CC">
      <w:pPr>
        <w:rPr>
          <w:rFonts w:ascii="Arial" w:hAnsi="Arial" w:cs="Arial"/>
          <w:bCs/>
        </w:rPr>
      </w:pPr>
      <w:r w:rsidRPr="004B40F2">
        <w:rPr>
          <w:rFonts w:ascii="Arial" w:hAnsi="Arial" w:cs="Arial"/>
          <w:bCs/>
        </w:rPr>
        <w:t>SUPPLEMENTAL FIGURE 3. Late tumor responses do not correlate with tumor PET signal at early imaging timepoint. Tumor size at final endpoint (36 days) was plotted against %ID/cc from imaging timepoint at day 15 for all tumors treated with 8 Gy x3 + anti-CTLA4 (n=12).</w:t>
      </w:r>
    </w:p>
    <w:p w14:paraId="7B4B37C1" w14:textId="77777777" w:rsidR="004140CC" w:rsidRDefault="004140CC" w:rsidP="004140CC"/>
    <w:p w14:paraId="0FA6E958" w14:textId="77777777" w:rsidR="004140CC" w:rsidRPr="002C4BD0" w:rsidRDefault="004140CC" w:rsidP="004140CC">
      <w:pPr>
        <w:rPr>
          <w:noProof/>
          <w:vertAlign w:val="subscript"/>
        </w:rPr>
      </w:pPr>
    </w:p>
    <w:p w14:paraId="41332EC3" w14:textId="77777777" w:rsidR="002A2FBD" w:rsidRDefault="002A2FBD"/>
    <w:sectPr w:rsidR="002A2F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40CC"/>
    <w:rsid w:val="00163E7F"/>
    <w:rsid w:val="001876F0"/>
    <w:rsid w:val="002A2FBD"/>
    <w:rsid w:val="004140CC"/>
    <w:rsid w:val="00440535"/>
    <w:rsid w:val="00444421"/>
    <w:rsid w:val="006D6A82"/>
    <w:rsid w:val="00766251"/>
    <w:rsid w:val="00A903F2"/>
    <w:rsid w:val="00C063E2"/>
    <w:rsid w:val="00F778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DBA874"/>
  <w15:chartTrackingRefBased/>
  <w15:docId w15:val="{7DD4DBA1-6050-FF4C-9290-B2D91BFE4A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40CC"/>
    <w:pPr>
      <w:spacing w:after="160" w:line="259" w:lineRule="auto"/>
    </w:pPr>
    <w:rPr>
      <w:kern w:val="0"/>
      <w:sz w:val="22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40CC"/>
    <w:pPr>
      <w:keepNext/>
      <w:keepLines/>
      <w:spacing w:before="360" w:after="80" w:line="240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40CC"/>
    <w:pPr>
      <w:keepNext/>
      <w:keepLines/>
      <w:spacing w:before="160" w:after="80" w:line="240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40CC"/>
    <w:pPr>
      <w:keepNext/>
      <w:keepLines/>
      <w:spacing w:before="160" w:after="80" w:line="240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40CC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40CC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40CC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40CC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40CC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40CC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40C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40C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40C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40C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40C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40C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40C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40C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40C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40C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4140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40CC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4140C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40CC"/>
    <w:pPr>
      <w:spacing w:before="160" w:line="240" w:lineRule="auto"/>
      <w:jc w:val="center"/>
    </w:pPr>
    <w:rPr>
      <w:i/>
      <w:iCs/>
      <w:color w:val="404040" w:themeColor="text1" w:themeTint="BF"/>
      <w:kern w:val="2"/>
      <w:sz w:val="24"/>
      <w:szCs w:val="24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4140C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40CC"/>
    <w:pPr>
      <w:spacing w:after="0" w:line="240" w:lineRule="auto"/>
      <w:ind w:left="720"/>
      <w:contextualSpacing/>
    </w:pPr>
    <w:rPr>
      <w:kern w:val="2"/>
      <w:sz w:val="24"/>
      <w:szCs w:val="24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4140C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40C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0F4761" w:themeColor="accent1" w:themeShade="BF"/>
      <w:kern w:val="2"/>
      <w:sz w:val="24"/>
      <w:szCs w:val="24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40C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40C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225</Words>
  <Characters>1289</Characters>
  <Application>Microsoft Office Word</Application>
  <DocSecurity>0</DocSecurity>
  <Lines>10</Lines>
  <Paragraphs>3</Paragraphs>
  <ScaleCrop>false</ScaleCrop>
  <Company/>
  <LinksUpToDate>false</LinksUpToDate>
  <CharactersWithSpaces>1511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Germino, Elizabeth {GEEB~SOUTH SAN FRANCISCO}</dc:creator>
  <cp:keywords/>
  <dc:description/>
  <cp:lastModifiedBy>Germino, Elizabeth {GEEB~SOUTH SAN FRANCISCO}</cp:lastModifiedBy>
  <cp:revision>2</cp:revision>
  <dcterms:created xsi:type="dcterms:W3CDTF">2025-04-21T21:04:00Z</dcterms:created>
  <dcterms:modified xsi:type="dcterms:W3CDTF">2025-04-21T21:04:00Z</dcterms:modified>
</cp:coreProperties>
</file>