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Style w:val="Strong"/>
          <w:rFonts w:ascii="Times New Roman" w:hAnsi="Times New Roman" w:cs="Times New Roman"/>
          <w:color w:val="494949"/>
          <w:sz w:val="20"/>
          <w:szCs w:val="20"/>
        </w:rPr>
      </w:pPr>
      <w:r w:rsidRPr="009A370D">
        <w:rPr>
          <w:rStyle w:val="Strong"/>
          <w:rFonts w:ascii="Times New Roman" w:hAnsi="Times New Roman" w:cs="Times New Roman"/>
          <w:color w:val="494949"/>
          <w:sz w:val="20"/>
          <w:szCs w:val="20"/>
        </w:rPr>
        <w:t>Supplementary information</w:t>
      </w:r>
    </w:p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Style w:val="Strong"/>
          <w:rFonts w:ascii="Times New Roman" w:hAnsi="Times New Roman" w:cs="Times New Roman"/>
          <w:b w:val="0"/>
          <w:color w:val="494949"/>
          <w:sz w:val="20"/>
          <w:szCs w:val="20"/>
        </w:rPr>
      </w:pPr>
      <w:r>
        <w:rPr>
          <w:rStyle w:val="Strong"/>
          <w:rFonts w:ascii="Times New Roman" w:hAnsi="Times New Roman" w:cs="Times New Roman"/>
          <w:color w:val="494949"/>
          <w:sz w:val="20"/>
          <w:szCs w:val="20"/>
        </w:rPr>
        <w:t>Additional file</w:t>
      </w:r>
      <w:r>
        <w:rPr>
          <w:rStyle w:val="Strong"/>
          <w:rFonts w:ascii="Times New Roman" w:hAnsi="Times New Roman" w:cs="Times New Roman" w:hint="eastAsia"/>
          <w:color w:val="494949"/>
          <w:sz w:val="20"/>
          <w:szCs w:val="20"/>
        </w:rPr>
        <w:t xml:space="preserve"> </w:t>
      </w:r>
      <w:r>
        <w:rPr>
          <w:rStyle w:val="Strong"/>
          <w:rFonts w:ascii="Times New Roman" w:hAnsi="Times New Roman" w:cs="Times New Roman"/>
          <w:color w:val="494949"/>
          <w:sz w:val="20"/>
          <w:szCs w:val="20"/>
        </w:rPr>
        <w:t>1: Table</w:t>
      </w:r>
      <w:r>
        <w:rPr>
          <w:rStyle w:val="Strong"/>
          <w:rFonts w:ascii="Times New Roman" w:hAnsi="Times New Roman" w:cs="Times New Roman" w:hint="eastAsia"/>
          <w:color w:val="494949"/>
          <w:sz w:val="20"/>
          <w:szCs w:val="20"/>
        </w:rPr>
        <w:t xml:space="preserve"> s</w:t>
      </w:r>
      <w:r w:rsidRPr="006E1097">
        <w:rPr>
          <w:rStyle w:val="Strong"/>
          <w:rFonts w:ascii="Times New Roman" w:hAnsi="Times New Roman" w:cs="Times New Roman"/>
          <w:color w:val="494949"/>
          <w:sz w:val="20"/>
          <w:szCs w:val="20"/>
        </w:rPr>
        <w:t>1.</w:t>
      </w:r>
      <w:r w:rsidRPr="006E1097">
        <w:t xml:space="preserve"> </w:t>
      </w:r>
      <w:r w:rsidRPr="006E1097">
        <w:rPr>
          <w:rStyle w:val="Strong"/>
          <w:rFonts w:ascii="Times New Roman" w:hAnsi="Times New Roman" w:cs="Times New Roman"/>
          <w:color w:val="494949"/>
          <w:sz w:val="20"/>
          <w:szCs w:val="20"/>
        </w:rPr>
        <w:t>Primers used in this study</w:t>
      </w:r>
      <w:r w:rsidRPr="006E1097">
        <w:rPr>
          <w:rStyle w:val="Strong"/>
          <w:rFonts w:ascii="Times New Roman" w:hAnsi="Times New Roman" w:cs="Times New Roman" w:hint="eastAsia"/>
          <w:color w:val="494949"/>
          <w:sz w:val="20"/>
          <w:szCs w:val="20"/>
        </w:rPr>
        <w:t>.</w:t>
      </w:r>
    </w:p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Cs/>
          <w:color w:val="494949"/>
          <w:sz w:val="20"/>
          <w:szCs w:val="20"/>
        </w:rPr>
      </w:pP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Additional file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2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: Table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s2. </w:t>
      </w:r>
      <w:r w:rsidRPr="006E1097">
        <w:rPr>
          <w:rFonts w:ascii="Times New Roman" w:hAnsi="Times New Roman" w:cs="Times New Roman" w:hint="eastAsia"/>
          <w:bCs/>
          <w:color w:val="494949"/>
          <w:sz w:val="20"/>
          <w:szCs w:val="20"/>
        </w:rPr>
        <w:t>Plasmids and their purposes</w:t>
      </w:r>
      <w:r>
        <w:rPr>
          <w:rFonts w:ascii="Times New Roman" w:hAnsi="Times New Roman" w:cs="Times New Roman" w:hint="eastAsia"/>
          <w:bCs/>
          <w:color w:val="494949"/>
          <w:sz w:val="20"/>
          <w:szCs w:val="20"/>
        </w:rPr>
        <w:t>.</w:t>
      </w:r>
    </w:p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Cs/>
          <w:color w:val="494949"/>
          <w:sz w:val="20"/>
          <w:szCs w:val="20"/>
        </w:rPr>
      </w:pP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Additional file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3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: Table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s3. </w:t>
      </w:r>
      <w:r w:rsidRPr="006E1097">
        <w:rPr>
          <w:rFonts w:ascii="Times New Roman" w:hAnsi="Times New Roman" w:cs="Times New Roman" w:hint="eastAsia"/>
          <w:bCs/>
          <w:color w:val="494949"/>
          <w:sz w:val="20"/>
          <w:szCs w:val="20"/>
        </w:rPr>
        <w:t>The peak areas of all oxalic acid relative standards and samples.</w:t>
      </w:r>
    </w:p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Cs/>
          <w:color w:val="494949"/>
          <w:sz w:val="20"/>
          <w:szCs w:val="20"/>
        </w:rPr>
      </w:pP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Additional file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4</w:t>
      </w:r>
      <w:r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: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Figure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.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 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s1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. </w:t>
      </w:r>
      <w:r w:rsidRPr="006E1097">
        <w:rPr>
          <w:rFonts w:ascii="Times New Roman" w:hAnsi="Times New Roman" w:cs="Times New Roman"/>
          <w:bCs/>
          <w:color w:val="494949"/>
          <w:sz w:val="20"/>
          <w:szCs w:val="20"/>
        </w:rPr>
        <w:t>Multiple sequence alignment</w:t>
      </w:r>
      <w:r>
        <w:rPr>
          <w:rFonts w:ascii="Times New Roman" w:hAnsi="Times New Roman" w:cs="Times New Roman" w:hint="eastAsia"/>
          <w:bCs/>
          <w:color w:val="494949"/>
          <w:sz w:val="20"/>
          <w:szCs w:val="20"/>
        </w:rPr>
        <w:t xml:space="preserve"> and g</w:t>
      </w:r>
      <w:r w:rsidRPr="006E1097">
        <w:rPr>
          <w:rFonts w:ascii="Times New Roman" w:hAnsi="Times New Roman" w:cs="Times New Roman"/>
          <w:bCs/>
          <w:color w:val="494949"/>
          <w:sz w:val="20"/>
          <w:szCs w:val="20"/>
        </w:rPr>
        <w:t>ene structure of the AAT1 gene</w:t>
      </w:r>
      <w:r>
        <w:rPr>
          <w:rFonts w:ascii="Times New Roman" w:hAnsi="Times New Roman" w:cs="Times New Roman" w:hint="eastAsia"/>
          <w:bCs/>
          <w:color w:val="494949"/>
          <w:sz w:val="20"/>
          <w:szCs w:val="20"/>
        </w:rPr>
        <w:t>.</w:t>
      </w:r>
    </w:p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Cs/>
          <w:color w:val="494949"/>
          <w:sz w:val="20"/>
          <w:szCs w:val="20"/>
        </w:rPr>
      </w:pP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Additional file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5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: 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Figure.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s2.</w:t>
      </w:r>
      <w:r w:rsidRPr="006E1097">
        <w:rPr>
          <w:rFonts w:ascii="Times New Roman" w:hAnsi="Times New Roman" w:cs="Times New Roman" w:hint="eastAsia"/>
          <w:bCs/>
          <w:color w:val="494949"/>
          <w:sz w:val="20"/>
          <w:szCs w:val="20"/>
        </w:rPr>
        <w:t xml:space="preserve"> Standard curve and e</w:t>
      </w:r>
      <w:r w:rsidRPr="006E1097">
        <w:rPr>
          <w:rFonts w:ascii="Times New Roman" w:hAnsi="Times New Roman" w:cs="Times New Roman"/>
          <w:bCs/>
          <w:color w:val="494949"/>
          <w:sz w:val="20"/>
          <w:szCs w:val="20"/>
        </w:rPr>
        <w:t>quation of linear regression</w:t>
      </w:r>
      <w:r>
        <w:rPr>
          <w:rFonts w:ascii="Times New Roman" w:hAnsi="Times New Roman" w:cs="Times New Roman" w:hint="eastAsia"/>
          <w:bCs/>
          <w:color w:val="494949"/>
          <w:sz w:val="20"/>
          <w:szCs w:val="20"/>
        </w:rPr>
        <w:t>.</w:t>
      </w:r>
    </w:p>
    <w:p w:rsidR="00486C9B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Cs/>
          <w:color w:val="494949"/>
          <w:sz w:val="20"/>
          <w:szCs w:val="20"/>
        </w:rPr>
      </w:pP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Additional file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6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: 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Figure.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 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3.</w:t>
      </w:r>
      <w:r w:rsidRPr="006E1097">
        <w:rPr>
          <w:rFonts w:ascii="Times New Roman" w:eastAsiaTheme="minorEastAsia" w:hAnsi="Times New Roman" w:cs="Times New Roman"/>
          <w:color w:val="494949"/>
          <w:kern w:val="2"/>
          <w:sz w:val="21"/>
          <w:szCs w:val="22"/>
        </w:rPr>
        <w:t xml:space="preserve"> </w:t>
      </w:r>
      <w:r w:rsidRPr="006E1097">
        <w:rPr>
          <w:rFonts w:ascii="Times New Roman" w:hAnsi="Times New Roman" w:cs="Times New Roman"/>
          <w:bCs/>
          <w:color w:val="494949"/>
          <w:sz w:val="20"/>
          <w:szCs w:val="20"/>
        </w:rPr>
        <w:t xml:space="preserve">Comparison of WT and </w:t>
      </w:r>
      <w:r w:rsidRPr="006E1097">
        <w:rPr>
          <w:rFonts w:ascii="Times New Roman" w:hAnsi="Times New Roman" w:cs="Times New Roman" w:hint="eastAsia"/>
          <w:bCs/>
          <w:color w:val="494949"/>
          <w:sz w:val="20"/>
          <w:szCs w:val="20"/>
        </w:rPr>
        <w:t>AAT1-MT</w:t>
      </w:r>
      <w:r w:rsidRPr="006E1097">
        <w:rPr>
          <w:rFonts w:ascii="Times New Roman" w:hAnsi="Times New Roman" w:cs="Times New Roman"/>
          <w:bCs/>
          <w:color w:val="494949"/>
          <w:sz w:val="20"/>
          <w:szCs w:val="20"/>
        </w:rPr>
        <w:t xml:space="preserve"> with respect</w:t>
      </w:r>
      <w:r w:rsidRPr="006E1097">
        <w:rPr>
          <w:rFonts w:ascii="Times New Roman" w:hAnsi="Times New Roman" w:cs="Times New Roman" w:hint="eastAsia"/>
          <w:bCs/>
          <w:color w:val="494949"/>
          <w:sz w:val="20"/>
          <w:szCs w:val="20"/>
        </w:rPr>
        <w:t xml:space="preserve"> to AKG</w:t>
      </w:r>
      <w:r w:rsidRPr="006E1097">
        <w:rPr>
          <w:rFonts w:ascii="Times New Roman" w:hAnsi="Times New Roman" w:cs="Times New Roman"/>
          <w:bCs/>
          <w:color w:val="494949"/>
          <w:sz w:val="20"/>
          <w:szCs w:val="20"/>
        </w:rPr>
        <w:t xml:space="preserve"> </w:t>
      </w:r>
      <w:r w:rsidRPr="006E1097">
        <w:rPr>
          <w:rFonts w:ascii="Times New Roman" w:hAnsi="Times New Roman" w:cs="Times New Roman" w:hint="eastAsia"/>
          <w:bCs/>
          <w:color w:val="494949"/>
          <w:sz w:val="20"/>
          <w:szCs w:val="20"/>
        </w:rPr>
        <w:t>level</w:t>
      </w:r>
      <w:r>
        <w:rPr>
          <w:rFonts w:ascii="Times New Roman" w:hAnsi="Times New Roman" w:cs="Times New Roman" w:hint="eastAsia"/>
          <w:bCs/>
          <w:color w:val="494949"/>
          <w:sz w:val="20"/>
          <w:szCs w:val="20"/>
        </w:rPr>
        <w:t>.</w:t>
      </w:r>
    </w:p>
    <w:p w:rsidR="00486C9B" w:rsidRPr="00525A73" w:rsidRDefault="00486C9B" w:rsidP="00486C9B">
      <w:pPr>
        <w:pStyle w:val="ql-long-17193514"/>
        <w:spacing w:before="0" w:beforeAutospacing="0" w:after="0" w:afterAutospacing="0" w:line="480" w:lineRule="auto"/>
        <w:jc w:val="both"/>
        <w:rPr>
          <w:rFonts w:ascii="Times New Roman" w:hAnsi="Times New Roman" w:cs="Times New Roman"/>
          <w:bCs/>
          <w:color w:val="494949"/>
          <w:sz w:val="20"/>
          <w:szCs w:val="20"/>
        </w:rPr>
      </w:pP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>Additional file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7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: 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Figure.</w:t>
      </w:r>
      <w:r w:rsidRPr="006E1097">
        <w:rPr>
          <w:rFonts w:ascii="Times New Roman" w:hAnsi="Times New Roman" w:cs="Times New Roman"/>
          <w:b/>
          <w:bCs/>
          <w:color w:val="494949"/>
          <w:sz w:val="20"/>
          <w:szCs w:val="20"/>
        </w:rPr>
        <w:t xml:space="preserve"> </w:t>
      </w:r>
      <w:r w:rsidRPr="006E1097"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>s</w:t>
      </w:r>
      <w:r>
        <w:rPr>
          <w:rFonts w:ascii="Times New Roman" w:hAnsi="Times New Roman" w:cs="Times New Roman" w:hint="eastAsia"/>
          <w:b/>
          <w:bCs/>
          <w:color w:val="494949"/>
          <w:sz w:val="20"/>
          <w:szCs w:val="20"/>
        </w:rPr>
        <w:t xml:space="preserve">4. </w:t>
      </w:r>
      <w:r w:rsidRPr="00525A73">
        <w:rPr>
          <w:rFonts w:ascii="Times New Roman" w:hAnsi="Times New Roman" w:cs="Times New Roman" w:hint="eastAsia"/>
          <w:bCs/>
          <w:color w:val="494949"/>
          <w:sz w:val="20"/>
          <w:szCs w:val="20"/>
        </w:rPr>
        <w:t>Determination by Mass spectrograms of peaks</w:t>
      </w:r>
      <w:r w:rsidRPr="00525A73">
        <w:rPr>
          <w:rFonts w:ascii="Times New Roman" w:hAnsi="Times New Roman" w:cs="Times New Roman"/>
          <w:bCs/>
          <w:color w:val="494949"/>
          <w:sz w:val="20"/>
          <w:szCs w:val="20"/>
        </w:rPr>
        <w:t xml:space="preserve"> related to </w:t>
      </w:r>
      <w:r w:rsidRPr="00525A73">
        <w:rPr>
          <w:rFonts w:ascii="Times New Roman" w:hAnsi="Times New Roman" w:cs="Times New Roman" w:hint="eastAsia"/>
          <w:bCs/>
          <w:color w:val="494949"/>
          <w:sz w:val="20"/>
          <w:szCs w:val="20"/>
        </w:rPr>
        <w:t>oxalic acid and AKG</w:t>
      </w:r>
      <w:r>
        <w:rPr>
          <w:rFonts w:ascii="Times New Roman" w:hAnsi="Times New Roman" w:cs="Times New Roman" w:hint="eastAsia"/>
          <w:bCs/>
          <w:color w:val="494949"/>
          <w:sz w:val="20"/>
          <w:szCs w:val="20"/>
        </w:rPr>
        <w:t>.</w:t>
      </w:r>
    </w:p>
    <w:p w:rsidR="007A2832" w:rsidRDefault="007A2832">
      <w:bookmarkStart w:id="0" w:name="_GoBack"/>
      <w:bookmarkEnd w:id="0"/>
    </w:p>
    <w:sectPr w:rsidR="007A28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C9B"/>
    <w:rsid w:val="00486C9B"/>
    <w:rsid w:val="007A2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FC6C8F-2285-4013-9599-566EE8454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86C9B"/>
    <w:rPr>
      <w:b/>
      <w:bCs/>
    </w:rPr>
  </w:style>
  <w:style w:type="paragraph" w:customStyle="1" w:styleId="ql-long-17193514">
    <w:name w:val="ql-long-17193514"/>
    <w:basedOn w:val="Normal"/>
    <w:link w:val="ql-long-17193514Char"/>
    <w:qFormat/>
    <w:rsid w:val="00486C9B"/>
    <w:pPr>
      <w:spacing w:before="100" w:beforeAutospacing="1" w:after="100" w:afterAutospacing="1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customStyle="1" w:styleId="ql-long-17193514Char">
    <w:name w:val="ql-long-17193514 Char"/>
    <w:basedOn w:val="DefaultParagraphFont"/>
    <w:link w:val="ql-long-17193514"/>
    <w:qFormat/>
    <w:rsid w:val="00486C9B"/>
    <w:rPr>
      <w:rFonts w:ascii="SimSun" w:eastAsia="SimSun" w:hAnsi="SimSun" w:cs="SimSu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518</Characters>
  <Application>Microsoft Office Word</Application>
  <DocSecurity>0</DocSecurity>
  <Lines>4</Lines>
  <Paragraphs>1</Paragraphs>
  <ScaleCrop>false</ScaleCrop>
  <Company>Springer Nature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2020-09-22T03:45:00Z</dcterms:created>
  <dcterms:modified xsi:type="dcterms:W3CDTF">2020-09-22T03:45:00Z</dcterms:modified>
</cp:coreProperties>
</file>