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D0BC8" w14:textId="35F4FAB4" w:rsidR="006F705A" w:rsidRPr="006503A2" w:rsidRDefault="006F705A" w:rsidP="006F705A">
      <w:pPr>
        <w:rPr>
          <w:b/>
          <w:bCs/>
        </w:rPr>
      </w:pPr>
      <w:r w:rsidRPr="006503A2">
        <w:rPr>
          <w:b/>
          <w:bCs/>
        </w:rPr>
        <w:t>Supplementa</w:t>
      </w:r>
      <w:r w:rsidR="00FB3CBB" w:rsidRPr="006503A2">
        <w:rPr>
          <w:b/>
          <w:bCs/>
        </w:rPr>
        <w:t>ry Information</w:t>
      </w:r>
    </w:p>
    <w:p w14:paraId="184EFB07" w14:textId="77777777" w:rsidR="00C1747D" w:rsidRDefault="00C1747D" w:rsidP="00FB3CBB">
      <w:pPr>
        <w:rPr>
          <w:b/>
          <w:bCs/>
        </w:rPr>
      </w:pPr>
    </w:p>
    <w:p w14:paraId="0F3EFA4B" w14:textId="35105E3E" w:rsidR="006E58FB" w:rsidRDefault="006E58FB" w:rsidP="00FB3CBB">
      <w:pPr>
        <w:rPr>
          <w:b/>
          <w:bCs/>
        </w:rPr>
      </w:pPr>
      <w:r>
        <w:rPr>
          <w:b/>
          <w:bCs/>
        </w:rPr>
        <w:t>Supplementary Figure 1: Sources used to search for discrimination estimates</w:t>
      </w:r>
    </w:p>
    <w:p w14:paraId="68409E68" w14:textId="77777777" w:rsidR="008249CE" w:rsidRDefault="008249CE" w:rsidP="00ED44FB">
      <w:pPr>
        <w:rPr>
          <w:b/>
          <w:bCs/>
        </w:rPr>
      </w:pPr>
      <w:r>
        <w:rPr>
          <w:b/>
          <w:bCs/>
        </w:rPr>
        <w:t xml:space="preserve">Supplementary Figure 2: Funnel plot to test small-study bias using unadjusted correlations. </w:t>
      </w:r>
    </w:p>
    <w:p w14:paraId="568C05A5" w14:textId="2DBDDFD4" w:rsidR="00ED44FB" w:rsidRDefault="00ED44FB" w:rsidP="00ED44FB">
      <w:pPr>
        <w:rPr>
          <w:b/>
          <w:bCs/>
        </w:rPr>
      </w:pPr>
      <w:r>
        <w:rPr>
          <w:b/>
          <w:bCs/>
        </w:rPr>
        <w:t>Supplementary Figure 3: Funnel plot to test small-study bias for each era.</w:t>
      </w:r>
    </w:p>
    <w:p w14:paraId="23066008" w14:textId="469ECA3E" w:rsidR="008249CE" w:rsidRDefault="008249CE" w:rsidP="00FB3CBB">
      <w:pPr>
        <w:rPr>
          <w:b/>
          <w:bCs/>
        </w:rPr>
      </w:pPr>
      <w:r>
        <w:rPr>
          <w:b/>
          <w:bCs/>
        </w:rPr>
        <w:t>Supplementary Figure 4: Funnel plot to test small-study bias using Fisher’s Z.</w:t>
      </w:r>
    </w:p>
    <w:p w14:paraId="5B4CA27B" w14:textId="77777777" w:rsidR="007979B2" w:rsidRDefault="007979B2" w:rsidP="00FB3CBB">
      <w:pPr>
        <w:rPr>
          <w:b/>
          <w:bCs/>
        </w:rPr>
      </w:pPr>
      <w:r>
        <w:rPr>
          <w:b/>
          <w:bCs/>
        </w:rPr>
        <w:t>Supplementary Figure 5: Distribution of effect sizes compared to normal and exponential curves using unadjusted correlation coefficient</w:t>
      </w:r>
      <w:r w:rsidRPr="006503A2">
        <w:rPr>
          <w:b/>
          <w:bCs/>
        </w:rPr>
        <w:t xml:space="preserve"> </w:t>
      </w:r>
    </w:p>
    <w:p w14:paraId="08C78D85" w14:textId="0617D4D5" w:rsidR="00FB3CBB" w:rsidRPr="006503A2" w:rsidRDefault="00FB3CBB" w:rsidP="00FB3CBB">
      <w:pPr>
        <w:rPr>
          <w:b/>
          <w:bCs/>
        </w:rPr>
      </w:pPr>
      <w:r w:rsidRPr="006503A2">
        <w:rPr>
          <w:b/>
          <w:bCs/>
        </w:rPr>
        <w:t xml:space="preserve">Supplementary Note 1: Algorithm to recover </w:t>
      </w:r>
      <w:proofErr w:type="spellStart"/>
      <w:r w:rsidRPr="006503A2">
        <w:rPr>
          <w:b/>
          <w:bCs/>
        </w:rPr>
        <w:t>r-values</w:t>
      </w:r>
      <w:proofErr w:type="spellEnd"/>
      <w:r w:rsidRPr="006503A2">
        <w:rPr>
          <w:b/>
          <w:bCs/>
        </w:rPr>
        <w:t xml:space="preserve"> from known favorable treatment rates.</w:t>
      </w:r>
    </w:p>
    <w:p w14:paraId="46B3D170" w14:textId="77777777" w:rsidR="00FB3CBB" w:rsidRPr="006503A2" w:rsidRDefault="00FB3CBB" w:rsidP="00FB3CBB">
      <w:pPr>
        <w:rPr>
          <w:b/>
          <w:bCs/>
        </w:rPr>
      </w:pPr>
      <w:r w:rsidRPr="006503A2">
        <w:rPr>
          <w:b/>
          <w:bCs/>
        </w:rPr>
        <w:t xml:space="preserve">Supplementary Note 2: Algorithm to recover </w:t>
      </w:r>
      <w:proofErr w:type="spellStart"/>
      <w:r w:rsidRPr="006503A2">
        <w:rPr>
          <w:b/>
          <w:bCs/>
        </w:rPr>
        <w:t>r-values</w:t>
      </w:r>
      <w:proofErr w:type="spellEnd"/>
      <w:r w:rsidRPr="006503A2">
        <w:rPr>
          <w:b/>
          <w:bCs/>
        </w:rPr>
        <w:t xml:space="preserve"> from survey summary data</w:t>
      </w:r>
    </w:p>
    <w:p w14:paraId="3FA6927C" w14:textId="77777777" w:rsidR="006503A2" w:rsidRPr="006503A2" w:rsidRDefault="006503A2" w:rsidP="006503A2">
      <w:pPr>
        <w:rPr>
          <w:b/>
          <w:bCs/>
        </w:rPr>
      </w:pPr>
      <w:r w:rsidRPr="006503A2">
        <w:rPr>
          <w:b/>
          <w:bCs/>
        </w:rPr>
        <w:t>Supplementary Note 3: Assessing which estimates to use from papers</w:t>
      </w:r>
    </w:p>
    <w:p w14:paraId="7719A5D3" w14:textId="116BD8DA" w:rsidR="006503A2" w:rsidRPr="006503A2" w:rsidRDefault="006503A2" w:rsidP="006503A2">
      <w:pPr>
        <w:rPr>
          <w:rFonts w:cs="Times New Roman"/>
          <w:b/>
          <w:bCs/>
        </w:rPr>
      </w:pPr>
      <w:r w:rsidRPr="006503A2">
        <w:rPr>
          <w:rFonts w:cs="Times New Roman"/>
          <w:b/>
          <w:bCs/>
        </w:rPr>
        <w:t xml:space="preserve">Supplementary Note 4: Definition of racism </w:t>
      </w:r>
    </w:p>
    <w:p w14:paraId="375C5ECF" w14:textId="09458FF5" w:rsidR="00FB3CBB" w:rsidRPr="006503A2" w:rsidRDefault="00FB3CBB">
      <w:pPr>
        <w:rPr>
          <w:b/>
          <w:bCs/>
        </w:rPr>
      </w:pPr>
      <w:r w:rsidRPr="006503A2">
        <w:rPr>
          <w:b/>
          <w:bCs/>
        </w:rPr>
        <w:br w:type="page"/>
      </w:r>
    </w:p>
    <w:p w14:paraId="02B4A607" w14:textId="77777777" w:rsidR="006E58FB" w:rsidRDefault="006E58FB" w:rsidP="006F705A">
      <w:pPr>
        <w:rPr>
          <w:b/>
          <w:bCs/>
        </w:rPr>
      </w:pPr>
    </w:p>
    <w:p w14:paraId="1E22136C" w14:textId="77777777" w:rsidR="006E58FB" w:rsidRDefault="006E58FB" w:rsidP="006E58FB">
      <w:pPr>
        <w:rPr>
          <w:b/>
          <w:bCs/>
        </w:rPr>
      </w:pPr>
      <w:r>
        <w:rPr>
          <w:b/>
          <w:bCs/>
        </w:rPr>
        <w:t>Supplementary Figure 1: Sources used to search for discrimination estimates</w:t>
      </w:r>
    </w:p>
    <w:p w14:paraId="5412CEEB" w14:textId="1A21D9CC" w:rsidR="006E58FB" w:rsidRDefault="0095595E" w:rsidP="006F705A">
      <w:pPr>
        <w:rPr>
          <w:b/>
          <w:bCs/>
        </w:rPr>
      </w:pPr>
      <w:r>
        <w:rPr>
          <w:noProof/>
        </w:rPr>
        <w:drawing>
          <wp:inline distT="0" distB="0" distL="0" distR="0" wp14:anchorId="1FAD2261" wp14:editId="5CD06380">
            <wp:extent cx="5943600" cy="3343275"/>
            <wp:effectExtent l="0" t="0" r="0" b="9525"/>
            <wp:docPr id="17144038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0388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943600" cy="3343275"/>
                    </a:xfrm>
                    <a:prstGeom prst="rect">
                      <a:avLst/>
                    </a:prstGeom>
                  </pic:spPr>
                </pic:pic>
              </a:graphicData>
            </a:graphic>
          </wp:inline>
        </w:drawing>
      </w:r>
    </w:p>
    <w:p w14:paraId="67D0AA94" w14:textId="77777777" w:rsidR="00ED44FB" w:rsidRDefault="006E58FB">
      <w:pPr>
        <w:rPr>
          <w:b/>
          <w:bCs/>
        </w:rPr>
      </w:pPr>
      <w:r>
        <w:rPr>
          <w:b/>
          <w:bCs/>
        </w:rPr>
        <w:br w:type="page"/>
      </w:r>
    </w:p>
    <w:p w14:paraId="057E00B6" w14:textId="2FEB20CF" w:rsidR="00ED44FB" w:rsidRPr="00E53D51" w:rsidRDefault="00ED44FB" w:rsidP="00ED44FB">
      <w:r>
        <w:rPr>
          <w:b/>
          <w:bCs/>
        </w:rPr>
        <w:lastRenderedPageBreak/>
        <w:t>Supplementary Figure 2: Funnel plot to test small-study bias</w:t>
      </w:r>
      <w:r w:rsidR="008249CE">
        <w:rPr>
          <w:b/>
          <w:bCs/>
        </w:rPr>
        <w:t xml:space="preserve"> using unadjusted correlations</w:t>
      </w:r>
      <w:r w:rsidR="00E53D51">
        <w:rPr>
          <w:b/>
          <w:bCs/>
        </w:rPr>
        <w:t xml:space="preserve">. </w:t>
      </w:r>
      <w:r w:rsidR="00E53D51">
        <w:t>This figure uses the unadjusted correlation coefficients</w:t>
      </w:r>
      <w:r w:rsidR="008249CE">
        <w:t xml:space="preserve"> with the random effects Hunter-Schmidt method of calculating variance</w:t>
      </w:r>
    </w:p>
    <w:p w14:paraId="381F9C93" w14:textId="06208B9C" w:rsidR="008249CE" w:rsidRPr="008249CE" w:rsidRDefault="008249CE" w:rsidP="008249CE">
      <w:pPr>
        <w:rPr>
          <w:b/>
          <w:bCs/>
        </w:rPr>
      </w:pPr>
      <w:r w:rsidRPr="008249CE">
        <w:rPr>
          <w:b/>
          <w:bCs/>
        </w:rPr>
        <w:drawing>
          <wp:inline distT="0" distB="0" distL="0" distR="0" wp14:anchorId="55A1B813" wp14:editId="0E2DC5E1">
            <wp:extent cx="5943600" cy="3561715"/>
            <wp:effectExtent l="0" t="0" r="0" b="635"/>
            <wp:docPr id="1854105308" name="Picture 4" descr="A graph with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05308" name="Picture 4" descr="A graph with a line and a lin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61715"/>
                    </a:xfrm>
                    <a:prstGeom prst="rect">
                      <a:avLst/>
                    </a:prstGeom>
                    <a:noFill/>
                    <a:ln>
                      <a:noFill/>
                    </a:ln>
                  </pic:spPr>
                </pic:pic>
              </a:graphicData>
            </a:graphic>
          </wp:inline>
        </w:drawing>
      </w:r>
    </w:p>
    <w:p w14:paraId="0D392712" w14:textId="3561697E" w:rsidR="00E53D51" w:rsidRPr="00E53D51" w:rsidRDefault="00E53D51" w:rsidP="00E53D51">
      <w:pPr>
        <w:rPr>
          <w:b/>
          <w:bCs/>
        </w:rPr>
      </w:pPr>
    </w:p>
    <w:p w14:paraId="7FF9A5F4" w14:textId="11988A10" w:rsidR="00ED44FB" w:rsidRDefault="00ED44FB">
      <w:pPr>
        <w:rPr>
          <w:b/>
          <w:bCs/>
        </w:rPr>
      </w:pPr>
    </w:p>
    <w:p w14:paraId="3B7377E0" w14:textId="77777777" w:rsidR="00ED44FB" w:rsidRDefault="00ED44FB">
      <w:pPr>
        <w:rPr>
          <w:b/>
          <w:bCs/>
        </w:rPr>
      </w:pPr>
    </w:p>
    <w:p w14:paraId="44DBE26D" w14:textId="77777777" w:rsidR="00ED44FB" w:rsidRDefault="00ED44FB">
      <w:pPr>
        <w:rPr>
          <w:b/>
          <w:bCs/>
        </w:rPr>
      </w:pPr>
    </w:p>
    <w:p w14:paraId="4BC61B2A" w14:textId="0A0CF753" w:rsidR="00ED44FB" w:rsidRDefault="00ED44FB">
      <w:pPr>
        <w:rPr>
          <w:b/>
          <w:bCs/>
        </w:rPr>
      </w:pPr>
      <w:r>
        <w:rPr>
          <w:b/>
          <w:bCs/>
        </w:rPr>
        <w:br w:type="page"/>
      </w:r>
    </w:p>
    <w:p w14:paraId="4C53D520" w14:textId="0C2E9856" w:rsidR="008249CE" w:rsidRPr="00E53D51" w:rsidRDefault="00ED44FB" w:rsidP="008249CE">
      <w:r>
        <w:rPr>
          <w:b/>
          <w:bCs/>
        </w:rPr>
        <w:lastRenderedPageBreak/>
        <w:t>Supplementary Figure 3: Funnel plot to test small-study bias for each era.</w:t>
      </w:r>
      <w:r w:rsidR="008249CE">
        <w:rPr>
          <w:b/>
          <w:bCs/>
        </w:rPr>
        <w:t xml:space="preserve"> </w:t>
      </w:r>
      <w:r w:rsidR="008249CE">
        <w:t xml:space="preserve">This figure uses the unadjusted correlation coefficients with </w:t>
      </w:r>
      <w:r w:rsidR="008249CE">
        <w:t xml:space="preserve">the </w:t>
      </w:r>
      <w:r w:rsidR="008249CE">
        <w:t>random effects Hunter-Schmidt method of calculating variance</w:t>
      </w:r>
    </w:p>
    <w:p w14:paraId="2E78CF32" w14:textId="77777777" w:rsidR="00ED44FB" w:rsidRDefault="00ED44FB">
      <w:pPr>
        <w:rPr>
          <w:b/>
          <w:bCs/>
        </w:rPr>
      </w:pPr>
    </w:p>
    <w:p w14:paraId="02E00DAF" w14:textId="2D1B35A5" w:rsidR="008249CE" w:rsidRPr="008249CE" w:rsidRDefault="008249CE" w:rsidP="008249CE">
      <w:pPr>
        <w:jc w:val="center"/>
        <w:rPr>
          <w:b/>
          <w:bCs/>
        </w:rPr>
      </w:pPr>
      <w:r w:rsidRPr="008249CE">
        <w:rPr>
          <w:b/>
          <w:bCs/>
        </w:rPr>
        <w:drawing>
          <wp:inline distT="0" distB="0" distL="0" distR="0" wp14:anchorId="0F27BF3C" wp14:editId="6457C6AD">
            <wp:extent cx="5943600" cy="3561715"/>
            <wp:effectExtent l="0" t="0" r="0" b="635"/>
            <wp:docPr id="166578275" name="Picture 6"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8275" name="Picture 6" descr="A graph of a number of peop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61715"/>
                    </a:xfrm>
                    <a:prstGeom prst="rect">
                      <a:avLst/>
                    </a:prstGeom>
                    <a:noFill/>
                    <a:ln>
                      <a:noFill/>
                    </a:ln>
                  </pic:spPr>
                </pic:pic>
              </a:graphicData>
            </a:graphic>
          </wp:inline>
        </w:drawing>
      </w:r>
    </w:p>
    <w:p w14:paraId="35F06885" w14:textId="64294A99" w:rsidR="00ED44FB" w:rsidRDefault="00ED44FB">
      <w:pPr>
        <w:rPr>
          <w:b/>
          <w:bCs/>
        </w:rPr>
      </w:pPr>
      <w:r>
        <w:rPr>
          <w:b/>
          <w:bCs/>
        </w:rPr>
        <w:br w:type="page"/>
      </w:r>
    </w:p>
    <w:p w14:paraId="51911A20" w14:textId="0034036A" w:rsidR="008249CE" w:rsidRPr="00E53D51" w:rsidRDefault="008249CE" w:rsidP="008249CE">
      <w:r>
        <w:rPr>
          <w:b/>
          <w:bCs/>
        </w:rPr>
        <w:lastRenderedPageBreak/>
        <w:t xml:space="preserve">Supplementary Figure </w:t>
      </w:r>
      <w:r>
        <w:rPr>
          <w:b/>
          <w:bCs/>
        </w:rPr>
        <w:t>4</w:t>
      </w:r>
      <w:r>
        <w:rPr>
          <w:b/>
          <w:bCs/>
        </w:rPr>
        <w:t>: Funnel plot to test small-study bias using</w:t>
      </w:r>
      <w:r>
        <w:rPr>
          <w:b/>
          <w:bCs/>
        </w:rPr>
        <w:t xml:space="preserve"> Fisher’s Z</w:t>
      </w:r>
      <w:r>
        <w:rPr>
          <w:b/>
          <w:bCs/>
        </w:rPr>
        <w:t xml:space="preserve">. </w:t>
      </w:r>
      <w:r>
        <w:t xml:space="preserve">This figure uses </w:t>
      </w:r>
      <w:r>
        <w:t xml:space="preserve">Fisher’s Z </w:t>
      </w:r>
      <w:r>
        <w:t xml:space="preserve">with </w:t>
      </w:r>
      <w:r>
        <w:t xml:space="preserve">the </w:t>
      </w:r>
      <w:r>
        <w:t>random effects Hunter-Schmidt method of calculating variance</w:t>
      </w:r>
    </w:p>
    <w:p w14:paraId="7BCF0F76" w14:textId="77777777" w:rsidR="008249CE" w:rsidRDefault="008249CE" w:rsidP="008249CE">
      <w:pPr>
        <w:rPr>
          <w:b/>
          <w:bCs/>
        </w:rPr>
      </w:pPr>
    </w:p>
    <w:p w14:paraId="53336C96" w14:textId="2D4644ED" w:rsidR="008249CE" w:rsidRPr="008249CE" w:rsidRDefault="008249CE" w:rsidP="008249CE">
      <w:pPr>
        <w:rPr>
          <w:b/>
          <w:bCs/>
        </w:rPr>
      </w:pPr>
      <w:r w:rsidRPr="008249CE">
        <w:rPr>
          <w:b/>
          <w:bCs/>
        </w:rPr>
        <w:drawing>
          <wp:inline distT="0" distB="0" distL="0" distR="0" wp14:anchorId="10BD8F69" wp14:editId="4FAB5249">
            <wp:extent cx="5943600" cy="3561715"/>
            <wp:effectExtent l="0" t="0" r="0" b="635"/>
            <wp:docPr id="374081710" name="Picture 8" descr="A graph with blue and 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81710" name="Picture 8" descr="A graph with blue and red dot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61715"/>
                    </a:xfrm>
                    <a:prstGeom prst="rect">
                      <a:avLst/>
                    </a:prstGeom>
                    <a:noFill/>
                    <a:ln>
                      <a:noFill/>
                    </a:ln>
                  </pic:spPr>
                </pic:pic>
              </a:graphicData>
            </a:graphic>
          </wp:inline>
        </w:drawing>
      </w:r>
    </w:p>
    <w:p w14:paraId="0EF1AA0E" w14:textId="77777777" w:rsidR="008249CE" w:rsidRDefault="008249CE">
      <w:pPr>
        <w:rPr>
          <w:b/>
          <w:bCs/>
        </w:rPr>
      </w:pPr>
    </w:p>
    <w:p w14:paraId="70CBEEE3" w14:textId="77777777" w:rsidR="00A2650D" w:rsidRDefault="00A2650D">
      <w:pPr>
        <w:rPr>
          <w:noProof/>
        </w:rPr>
      </w:pPr>
    </w:p>
    <w:p w14:paraId="11494BD8" w14:textId="77777777" w:rsidR="008249CE" w:rsidRDefault="008249CE">
      <w:pPr>
        <w:rPr>
          <w:noProof/>
        </w:rPr>
      </w:pPr>
    </w:p>
    <w:p w14:paraId="521A81E4" w14:textId="77777777" w:rsidR="008249CE" w:rsidRDefault="008249CE">
      <w:pPr>
        <w:rPr>
          <w:noProof/>
        </w:rPr>
      </w:pPr>
    </w:p>
    <w:p w14:paraId="3ED3584A" w14:textId="77777777" w:rsidR="008249CE" w:rsidRDefault="008249CE">
      <w:pPr>
        <w:rPr>
          <w:noProof/>
        </w:rPr>
      </w:pPr>
    </w:p>
    <w:p w14:paraId="0617BF3A" w14:textId="77777777" w:rsidR="008249CE" w:rsidRDefault="008249CE">
      <w:pPr>
        <w:rPr>
          <w:noProof/>
        </w:rPr>
      </w:pPr>
    </w:p>
    <w:p w14:paraId="6E72EE08" w14:textId="77777777" w:rsidR="008249CE" w:rsidRDefault="008249CE">
      <w:pPr>
        <w:rPr>
          <w:noProof/>
        </w:rPr>
      </w:pPr>
    </w:p>
    <w:p w14:paraId="2CE6FE21" w14:textId="77777777" w:rsidR="008249CE" w:rsidRDefault="008249CE">
      <w:pPr>
        <w:rPr>
          <w:noProof/>
        </w:rPr>
      </w:pPr>
    </w:p>
    <w:p w14:paraId="606F71C8" w14:textId="77777777" w:rsidR="008249CE" w:rsidRDefault="008249CE">
      <w:pPr>
        <w:rPr>
          <w:noProof/>
        </w:rPr>
      </w:pPr>
    </w:p>
    <w:p w14:paraId="25C90EA4" w14:textId="77777777" w:rsidR="008249CE" w:rsidRDefault="008249CE">
      <w:pPr>
        <w:rPr>
          <w:noProof/>
        </w:rPr>
      </w:pPr>
    </w:p>
    <w:p w14:paraId="1001A979" w14:textId="77777777" w:rsidR="008249CE" w:rsidRDefault="008249CE">
      <w:pPr>
        <w:rPr>
          <w:noProof/>
        </w:rPr>
      </w:pPr>
    </w:p>
    <w:p w14:paraId="6A356F2D" w14:textId="77777777" w:rsidR="008249CE" w:rsidRDefault="008249CE">
      <w:pPr>
        <w:rPr>
          <w:noProof/>
        </w:rPr>
      </w:pPr>
    </w:p>
    <w:p w14:paraId="0532D960" w14:textId="77777777" w:rsidR="008249CE" w:rsidRDefault="008249CE">
      <w:pPr>
        <w:rPr>
          <w:noProof/>
        </w:rPr>
      </w:pPr>
    </w:p>
    <w:p w14:paraId="49CAC1B2" w14:textId="738CEA22" w:rsidR="00A2650D" w:rsidRPr="005D318A" w:rsidRDefault="00A2650D" w:rsidP="00A2650D">
      <w:r>
        <w:rPr>
          <w:b/>
          <w:bCs/>
        </w:rPr>
        <w:lastRenderedPageBreak/>
        <w:t xml:space="preserve">Supplementary Figure </w:t>
      </w:r>
      <w:r w:rsidR="008249CE">
        <w:rPr>
          <w:b/>
          <w:bCs/>
        </w:rPr>
        <w:t>5</w:t>
      </w:r>
      <w:r>
        <w:rPr>
          <w:b/>
          <w:bCs/>
        </w:rPr>
        <w:t xml:space="preserve">: Distribution of </w:t>
      </w:r>
      <w:r w:rsidR="008249CE">
        <w:rPr>
          <w:b/>
          <w:bCs/>
        </w:rPr>
        <w:t>effect</w:t>
      </w:r>
      <w:r>
        <w:rPr>
          <w:b/>
          <w:bCs/>
        </w:rPr>
        <w:t xml:space="preserve"> sizes compared to normal and exponential curves</w:t>
      </w:r>
      <w:r w:rsidR="008249CE">
        <w:rPr>
          <w:b/>
          <w:bCs/>
        </w:rPr>
        <w:t xml:space="preserve"> using unadjusted correlation coefficient</w:t>
      </w:r>
      <w:r>
        <w:rPr>
          <w:b/>
          <w:bCs/>
        </w:rPr>
        <w:t>.</w:t>
      </w:r>
      <w:r w:rsidR="005D318A">
        <w:rPr>
          <w:b/>
          <w:bCs/>
        </w:rPr>
        <w:t xml:space="preserve"> </w:t>
      </w:r>
      <w:r w:rsidR="005D318A" w:rsidRPr="005D318A">
        <w:t>Skewness=</w:t>
      </w:r>
      <w:r w:rsidR="008249CE">
        <w:t>0.8</w:t>
      </w:r>
      <w:r w:rsidR="005D318A" w:rsidRPr="005D318A">
        <w:t xml:space="preserve"> and Kurtosis=</w:t>
      </w:r>
      <w:r w:rsidR="008249CE">
        <w:t>3</w:t>
      </w:r>
    </w:p>
    <w:p w14:paraId="21F259FC" w14:textId="77777777" w:rsidR="00A2650D" w:rsidRDefault="00A2650D">
      <w:pPr>
        <w:rPr>
          <w:noProof/>
        </w:rPr>
      </w:pPr>
    </w:p>
    <w:p w14:paraId="6D526453" w14:textId="271D4A5C" w:rsidR="00A2650D" w:rsidRDefault="008249CE">
      <w:pPr>
        <w:rPr>
          <w:b/>
          <w:bCs/>
        </w:rPr>
      </w:pPr>
      <w:r>
        <w:rPr>
          <w:noProof/>
        </w:rPr>
        <w:drawing>
          <wp:inline distT="0" distB="0" distL="0" distR="0" wp14:anchorId="5F048B7A" wp14:editId="07AA0227">
            <wp:extent cx="5943600" cy="3561715"/>
            <wp:effectExtent l="0" t="0" r="0" b="635"/>
            <wp:docPr id="810860364" name="Picture 10" descr="A graph with a red line and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60364" name="Picture 10" descr="A graph with a red line and green lin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561715"/>
                    </a:xfrm>
                    <a:prstGeom prst="rect">
                      <a:avLst/>
                    </a:prstGeom>
                    <a:noFill/>
                    <a:ln>
                      <a:noFill/>
                    </a:ln>
                  </pic:spPr>
                </pic:pic>
              </a:graphicData>
            </a:graphic>
          </wp:inline>
        </w:drawing>
      </w:r>
      <w:r w:rsidR="00A2650D">
        <w:rPr>
          <w:b/>
          <w:bCs/>
        </w:rPr>
        <w:br w:type="page"/>
      </w:r>
    </w:p>
    <w:p w14:paraId="23397EF4" w14:textId="0E78BE46" w:rsidR="006F705A" w:rsidRPr="006F705A" w:rsidRDefault="00FB3CBB" w:rsidP="006F705A">
      <w:pPr>
        <w:rPr>
          <w:b/>
          <w:bCs/>
        </w:rPr>
      </w:pPr>
      <w:r>
        <w:rPr>
          <w:b/>
          <w:bCs/>
        </w:rPr>
        <w:lastRenderedPageBreak/>
        <w:t xml:space="preserve">Supplementary Note </w:t>
      </w:r>
      <w:r w:rsidR="006E58FB">
        <w:rPr>
          <w:b/>
          <w:bCs/>
        </w:rPr>
        <w:t>1</w:t>
      </w:r>
      <w:r>
        <w:rPr>
          <w:b/>
          <w:bCs/>
        </w:rPr>
        <w:t xml:space="preserve">: </w:t>
      </w:r>
      <w:r w:rsidR="006F705A" w:rsidRPr="006F705A">
        <w:rPr>
          <w:b/>
          <w:bCs/>
        </w:rPr>
        <w:t xml:space="preserve">Algorithm to recover </w:t>
      </w:r>
      <w:proofErr w:type="spellStart"/>
      <w:r w:rsidR="006F705A" w:rsidRPr="006F705A">
        <w:rPr>
          <w:b/>
          <w:bCs/>
        </w:rPr>
        <w:t>r-values</w:t>
      </w:r>
      <w:proofErr w:type="spellEnd"/>
      <w:r w:rsidR="006F705A" w:rsidRPr="006F705A">
        <w:rPr>
          <w:b/>
          <w:bCs/>
        </w:rPr>
        <w:t xml:space="preserve"> from known favorable treatment rates.</w:t>
      </w:r>
    </w:p>
    <w:p w14:paraId="0D60E494" w14:textId="43509603" w:rsidR="006F705A" w:rsidRDefault="006F705A" w:rsidP="006F705A">
      <w:r>
        <w:t xml:space="preserve">For any given study, you need to know the sample size for each group </w:t>
      </w:r>
      <m:oMath>
        <m:sSub>
          <m:sSubPr>
            <m:ctrlPr>
              <w:rPr>
                <w:rFonts w:ascii="Cambria Math" w:hAnsi="Cambria Math"/>
                <w:i/>
              </w:rPr>
            </m:ctrlPr>
          </m:sSubPr>
          <m:e>
            <m:r>
              <w:rPr>
                <w:rFonts w:ascii="Cambria Math" w:hAnsi="Cambria Math"/>
              </w:rPr>
              <m:t>N</m:t>
            </m:r>
          </m:e>
          <m:sub>
            <m:r>
              <w:rPr>
                <w:rFonts w:ascii="Cambria Math" w:hAnsi="Cambria Math"/>
              </w:rPr>
              <m:t>b</m:t>
            </m:r>
          </m:sub>
        </m:sSub>
        <m:r>
          <w:rPr>
            <w:rFonts w:ascii="Cambria Math" w:hAnsi="Cambria Math"/>
          </w:rPr>
          <m:t xml:space="preserve"> or </m:t>
        </m:r>
        <m:sSub>
          <m:sSubPr>
            <m:ctrlPr>
              <w:rPr>
                <w:rFonts w:ascii="Cambria Math" w:hAnsi="Cambria Math"/>
                <w:i/>
              </w:rPr>
            </m:ctrlPr>
          </m:sSubPr>
          <m:e>
            <m:r>
              <w:rPr>
                <w:rFonts w:ascii="Cambria Math" w:hAnsi="Cambria Math"/>
              </w:rPr>
              <m:t>N</m:t>
            </m:r>
          </m:e>
          <m:sub>
            <m:r>
              <w:rPr>
                <w:rFonts w:ascii="Cambria Math" w:hAnsi="Cambria Math"/>
              </w:rPr>
              <m:t>w</m:t>
            </m:r>
          </m:sub>
        </m:sSub>
      </m:oMath>
      <w:r>
        <w:rPr>
          <w:rFonts w:eastAsiaTheme="minorEastAsia"/>
        </w:rPr>
        <w:t>, where b stands for Black subjects and w for White subjects</w:t>
      </w:r>
      <w:r w:rsidR="004D2C93">
        <w:rPr>
          <w:rFonts w:eastAsiaTheme="minorEastAsia"/>
        </w:rPr>
        <w:t xml:space="preserve"> (or their population shares and the total)</w:t>
      </w:r>
      <w:r>
        <w:rPr>
          <w:rFonts w:eastAsiaTheme="minorEastAsia"/>
        </w:rPr>
        <w:t xml:space="preserve"> and </w:t>
      </w:r>
      <w:r w:rsidR="004D2C93">
        <w:rPr>
          <w:rFonts w:eastAsiaTheme="minorEastAsia"/>
        </w:rPr>
        <w:t>the</w:t>
      </w:r>
      <w:r>
        <w:rPr>
          <w:rFonts w:eastAsiaTheme="minorEastAsia"/>
        </w:rPr>
        <w:t xml:space="preserve"> “risk rate” (p)</w:t>
      </w:r>
      <w:r w:rsidR="004D2C93">
        <w:rPr>
          <w:rFonts w:eastAsiaTheme="minorEastAsia"/>
        </w:rPr>
        <w:t>, which may be favorable or not,</w:t>
      </w:r>
      <w:r>
        <w:rPr>
          <w:rFonts w:eastAsiaTheme="minorEastAsia"/>
        </w:rPr>
        <w:t xml:space="preserve"> as in the </w:t>
      </w:r>
      <w:r w:rsidR="004D2C93">
        <w:rPr>
          <w:rFonts w:eastAsiaTheme="minorEastAsia"/>
        </w:rPr>
        <w:t xml:space="preserve">hit rate from a police study, the </w:t>
      </w:r>
      <w:r w:rsidR="00FB3CBB">
        <w:rPr>
          <w:rFonts w:eastAsiaTheme="minorEastAsia"/>
        </w:rPr>
        <w:t>call back rate from a hiring audit</w:t>
      </w:r>
      <w:r w:rsidR="004D2C93">
        <w:rPr>
          <w:rFonts w:eastAsiaTheme="minorEastAsia"/>
        </w:rPr>
        <w:t>,</w:t>
      </w:r>
      <w:r w:rsidR="00FB3CBB">
        <w:rPr>
          <w:rFonts w:eastAsiaTheme="minorEastAsia"/>
        </w:rPr>
        <w:t xml:space="preserve"> or loan approval rate among qualified candidates</w:t>
      </w:r>
      <w:r w:rsidR="004D2C93">
        <w:rPr>
          <w:rFonts w:eastAsiaTheme="minorEastAsia"/>
        </w:rPr>
        <w:t>.</w:t>
      </w:r>
      <w:r>
        <w:rPr>
          <w:rFonts w:eastAsiaTheme="minorEastAsia"/>
        </w:rPr>
        <w:t xml:space="preserve"> With those data, the mean difference, standard error, and </w:t>
      </w:r>
      <w:proofErr w:type="spellStart"/>
      <w:r>
        <w:rPr>
          <w:rFonts w:eastAsiaTheme="minorEastAsia"/>
        </w:rPr>
        <w:t>r-value</w:t>
      </w:r>
      <w:proofErr w:type="spellEnd"/>
      <w:r>
        <w:rPr>
          <w:rFonts w:eastAsiaTheme="minorEastAsia"/>
        </w:rPr>
        <w:t xml:space="preserve"> can be recovered using this algorithm in Stata V18.5</w:t>
      </w:r>
      <w:r w:rsidR="00363C8D">
        <w:rPr>
          <w:rFonts w:eastAsiaTheme="minorEastAsia"/>
        </w:rPr>
        <w:t xml:space="preserve">. </w:t>
      </w:r>
    </w:p>
    <w:p w14:paraId="48180CB3" w14:textId="29869BE9" w:rsidR="004D2C93" w:rsidRDefault="004D2C93" w:rsidP="004D2C93">
      <w:r>
        <w:t xml:space="preserve">local </w:t>
      </w:r>
      <w:proofErr w:type="spellStart"/>
      <w:r>
        <w:t>obs</w:t>
      </w:r>
      <w:proofErr w:type="spellEnd"/>
      <w:r>
        <w:t xml:space="preserve">  = </w:t>
      </w:r>
      <m:oMath>
        <m:sSub>
          <m:sSubPr>
            <m:ctrlPr>
              <w:rPr>
                <w:rFonts w:ascii="Cambria Math" w:hAnsi="Cambria Math"/>
                <w:i/>
              </w:rPr>
            </m:ctrlPr>
          </m:sSubPr>
          <m:e>
            <m:r>
              <w:rPr>
                <w:rFonts w:ascii="Cambria Math" w:hAnsi="Cambria Math"/>
              </w:rPr>
              <m:t>N</m:t>
            </m:r>
          </m:e>
          <m:sub>
            <m:r>
              <w:rPr>
                <w:rFonts w:ascii="Cambria Math" w:hAnsi="Cambria Math"/>
              </w:rPr>
              <m:t>w</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b</m:t>
            </m:r>
          </m:sub>
        </m:sSub>
      </m:oMath>
    </w:p>
    <w:p w14:paraId="5DAC0857" w14:textId="211043BF" w:rsidR="004D2C93" w:rsidRDefault="004D2C93" w:rsidP="004D2C93">
      <w:r>
        <w:t xml:space="preserve">local </w:t>
      </w:r>
      <w:proofErr w:type="spellStart"/>
      <w:r>
        <w:t>w_poprate</w:t>
      </w:r>
      <w:proofErr w:type="spellEnd"/>
      <w:r>
        <w:t xml:space="preserve"> =  </w:t>
      </w:r>
      <m:oMath>
        <m:sSub>
          <m:sSubPr>
            <m:ctrlPr>
              <w:rPr>
                <w:rFonts w:ascii="Cambria Math" w:hAnsi="Cambria Math"/>
                <w:i/>
              </w:rPr>
            </m:ctrlPr>
          </m:sSubPr>
          <m:e>
            <m:r>
              <w:rPr>
                <w:rFonts w:ascii="Cambria Math" w:hAnsi="Cambria Math"/>
              </w:rPr>
              <m:t>N</m:t>
            </m:r>
          </m:e>
          <m:sub>
            <m:r>
              <w:rPr>
                <w:rFonts w:ascii="Cambria Math" w:hAnsi="Cambria Math"/>
              </w:rPr>
              <m:t>w</m:t>
            </m:r>
          </m:sub>
        </m:sSub>
        <m:r>
          <w:rPr>
            <w:rFonts w:ascii="Cambria Math" w:hAnsi="Cambria Math"/>
          </w:rPr>
          <m:t>/`obs'</m:t>
        </m:r>
      </m:oMath>
    </w:p>
    <w:p w14:paraId="2BC8DF3A" w14:textId="5552E50A" w:rsidR="004D2C93" w:rsidRDefault="004D2C93" w:rsidP="004D2C93">
      <w:r>
        <w:t xml:space="preserve">local </w:t>
      </w:r>
      <w:proofErr w:type="spellStart"/>
      <w:r>
        <w:t>b_poprate</w:t>
      </w:r>
      <w:proofErr w:type="spellEnd"/>
      <w:r>
        <w:t xml:space="preserve"> = </w:t>
      </w:r>
      <m:oMath>
        <m:sSub>
          <m:sSubPr>
            <m:ctrlPr>
              <w:rPr>
                <w:rFonts w:ascii="Cambria Math" w:hAnsi="Cambria Math"/>
                <w:i/>
              </w:rPr>
            </m:ctrlPr>
          </m:sSubPr>
          <m:e>
            <m:r>
              <w:rPr>
                <w:rFonts w:ascii="Cambria Math" w:hAnsi="Cambria Math"/>
              </w:rPr>
              <m:t>N</m:t>
            </m:r>
          </m:e>
          <m:sub>
            <m:r>
              <w:rPr>
                <w:rFonts w:ascii="Cambria Math" w:hAnsi="Cambria Math"/>
              </w:rPr>
              <m:t>b</m:t>
            </m:r>
          </m:sub>
        </m:sSub>
        <m:r>
          <w:rPr>
            <w:rFonts w:ascii="Cambria Math" w:hAnsi="Cambria Math"/>
          </w:rPr>
          <m:t>/`obs'</m:t>
        </m:r>
      </m:oMath>
    </w:p>
    <w:p w14:paraId="542883F1" w14:textId="381ACA67" w:rsidR="004D2C93" w:rsidRDefault="004D2C93" w:rsidP="004D2C93">
      <w:r>
        <w:t xml:space="preserve">local </w:t>
      </w:r>
      <w:proofErr w:type="spellStart"/>
      <w:r>
        <w:t>w_hitrate</w:t>
      </w:r>
      <w:proofErr w:type="spellEnd"/>
      <w:r>
        <w:t xml:space="preserve"> = </w:t>
      </w:r>
      <m:oMath>
        <m:sSub>
          <m:sSubPr>
            <m:ctrlPr>
              <w:rPr>
                <w:rFonts w:ascii="Cambria Math" w:hAnsi="Cambria Math"/>
                <w:i/>
              </w:rPr>
            </m:ctrlPr>
          </m:sSubPr>
          <m:e>
            <m:r>
              <w:rPr>
                <w:rFonts w:ascii="Cambria Math" w:hAnsi="Cambria Math"/>
              </w:rPr>
              <m:t>p</m:t>
            </m:r>
          </m:e>
          <m:sub>
            <m:r>
              <w:rPr>
                <w:rFonts w:ascii="Cambria Math" w:hAnsi="Cambria Math"/>
              </w:rPr>
              <m:t>w</m:t>
            </m:r>
          </m:sub>
        </m:sSub>
      </m:oMath>
    </w:p>
    <w:p w14:paraId="315AA685" w14:textId="2F9A88F4" w:rsidR="004D2C93" w:rsidRDefault="004D2C93" w:rsidP="004D2C93">
      <w:r>
        <w:t xml:space="preserve">local </w:t>
      </w:r>
      <w:proofErr w:type="spellStart"/>
      <w:r>
        <w:t>b_hitrate</w:t>
      </w:r>
      <w:proofErr w:type="spellEnd"/>
      <w:r>
        <w:t xml:space="preserve"> = </w:t>
      </w:r>
      <m:oMath>
        <m:sSub>
          <m:sSubPr>
            <m:ctrlPr>
              <w:rPr>
                <w:rFonts w:ascii="Cambria Math" w:hAnsi="Cambria Math"/>
                <w:i/>
              </w:rPr>
            </m:ctrlPr>
          </m:sSubPr>
          <m:e>
            <m:r>
              <w:rPr>
                <w:rFonts w:ascii="Cambria Math" w:hAnsi="Cambria Math"/>
              </w:rPr>
              <m:t>p</m:t>
            </m:r>
          </m:e>
          <m:sub>
            <m:r>
              <w:rPr>
                <w:rFonts w:ascii="Cambria Math" w:hAnsi="Cambria Math"/>
              </w:rPr>
              <m:t>b</m:t>
            </m:r>
          </m:sub>
        </m:sSub>
      </m:oMath>
    </w:p>
    <w:p w14:paraId="7DB2FA5B" w14:textId="77777777" w:rsidR="004D2C93" w:rsidRDefault="004D2C93" w:rsidP="004D2C93">
      <w:r>
        <w:t xml:space="preserve">local </w:t>
      </w:r>
      <w:proofErr w:type="spellStart"/>
      <w:r>
        <w:t>wn</w:t>
      </w:r>
      <w:proofErr w:type="spellEnd"/>
      <w:r>
        <w:t xml:space="preserve"> = round(`</w:t>
      </w:r>
      <w:proofErr w:type="spellStart"/>
      <w:r>
        <w:t>w_poprate</w:t>
      </w:r>
      <w:proofErr w:type="spellEnd"/>
      <w:r>
        <w:t>'*`</w:t>
      </w:r>
      <w:proofErr w:type="spellStart"/>
      <w:r>
        <w:t>obs'</w:t>
      </w:r>
      <w:proofErr w:type="spellEnd"/>
      <w:r>
        <w:t>)</w:t>
      </w:r>
    </w:p>
    <w:p w14:paraId="563B5E2F" w14:textId="77777777" w:rsidR="004D2C93" w:rsidRDefault="004D2C93" w:rsidP="004D2C93">
      <w:r>
        <w:t>local bn = round(`</w:t>
      </w:r>
      <w:proofErr w:type="spellStart"/>
      <w:r>
        <w:t>b_poprate</w:t>
      </w:r>
      <w:proofErr w:type="spellEnd"/>
      <w:r>
        <w:t>'*`</w:t>
      </w:r>
      <w:proofErr w:type="spellStart"/>
      <w:r>
        <w:t>obs'</w:t>
      </w:r>
      <w:proofErr w:type="spellEnd"/>
      <w:r>
        <w:t>)</w:t>
      </w:r>
    </w:p>
    <w:p w14:paraId="3E9904EB" w14:textId="77777777" w:rsidR="004D2C93" w:rsidRDefault="004D2C93" w:rsidP="004D2C93">
      <w:r>
        <w:t xml:space="preserve">local </w:t>
      </w:r>
      <w:proofErr w:type="spellStart"/>
      <w:r>
        <w:t>w_start</w:t>
      </w:r>
      <w:proofErr w:type="spellEnd"/>
      <w:r>
        <w:t xml:space="preserve"> =`bn'+1</w:t>
      </w:r>
    </w:p>
    <w:p w14:paraId="0F5E8F07" w14:textId="77777777" w:rsidR="004D2C93" w:rsidRDefault="004D2C93" w:rsidP="004D2C93">
      <w:r>
        <w:t>local w = round(`</w:t>
      </w:r>
      <w:proofErr w:type="spellStart"/>
      <w:r>
        <w:t>w_hitrate</w:t>
      </w:r>
      <w:proofErr w:type="spellEnd"/>
      <w:r>
        <w:t>'*`</w:t>
      </w:r>
      <w:proofErr w:type="spellStart"/>
      <w:r>
        <w:t>wn</w:t>
      </w:r>
      <w:proofErr w:type="spellEnd"/>
      <w:r>
        <w:t>')</w:t>
      </w:r>
    </w:p>
    <w:p w14:paraId="39A1C959" w14:textId="77777777" w:rsidR="004D2C93" w:rsidRDefault="004D2C93" w:rsidP="004D2C93">
      <w:r>
        <w:t>local b = round(`</w:t>
      </w:r>
      <w:proofErr w:type="spellStart"/>
      <w:r>
        <w:t>b_hitrate</w:t>
      </w:r>
      <w:proofErr w:type="spellEnd"/>
      <w:r>
        <w:t>'*`bn')</w:t>
      </w:r>
    </w:p>
    <w:p w14:paraId="0EB631F4" w14:textId="77777777" w:rsidR="004D2C93" w:rsidRDefault="004D2C93" w:rsidP="004D2C93">
      <w:r>
        <w:t xml:space="preserve">set </w:t>
      </w:r>
      <w:proofErr w:type="spellStart"/>
      <w:r>
        <w:t>obs</w:t>
      </w:r>
      <w:proofErr w:type="spellEnd"/>
      <w:r>
        <w:t xml:space="preserve"> `</w:t>
      </w:r>
      <w:proofErr w:type="spellStart"/>
      <w:r>
        <w:t>obs'</w:t>
      </w:r>
      <w:proofErr w:type="spellEnd"/>
    </w:p>
    <w:p w14:paraId="7EA71037" w14:textId="77777777" w:rsidR="004D2C93" w:rsidRDefault="004D2C93" w:rsidP="004D2C93">
      <w:r>
        <w:t>gen hire = 0</w:t>
      </w:r>
    </w:p>
    <w:p w14:paraId="4E5F158B" w14:textId="77777777" w:rsidR="004D2C93" w:rsidRDefault="004D2C93" w:rsidP="004D2C93">
      <w:r>
        <w:t>replace hire = 1 in 1/`b'</w:t>
      </w:r>
    </w:p>
    <w:p w14:paraId="30CA534F" w14:textId="77777777" w:rsidR="004D2C93" w:rsidRDefault="004D2C93" w:rsidP="004D2C93">
      <w:r>
        <w:t>gen black=0</w:t>
      </w:r>
    </w:p>
    <w:p w14:paraId="5CEAC10F" w14:textId="77777777" w:rsidR="004D2C93" w:rsidRDefault="004D2C93" w:rsidP="004D2C93">
      <w:r>
        <w:t xml:space="preserve">local </w:t>
      </w:r>
      <w:proofErr w:type="spellStart"/>
      <w:r>
        <w:t>b_start</w:t>
      </w:r>
      <w:proofErr w:type="spellEnd"/>
      <w:r>
        <w:t>=1</w:t>
      </w:r>
    </w:p>
    <w:p w14:paraId="34FD419A" w14:textId="77777777" w:rsidR="004D2C93" w:rsidRDefault="004D2C93" w:rsidP="004D2C93">
      <w:r>
        <w:t>replace black=1 in `</w:t>
      </w:r>
      <w:proofErr w:type="spellStart"/>
      <w:r>
        <w:t>b_start</w:t>
      </w:r>
      <w:proofErr w:type="spellEnd"/>
      <w:r>
        <w:t>'/`bn'</w:t>
      </w:r>
    </w:p>
    <w:p w14:paraId="72CA9306" w14:textId="77777777" w:rsidR="004D2C93" w:rsidRDefault="004D2C93" w:rsidP="004D2C93">
      <w:r>
        <w:t>gen white=0</w:t>
      </w:r>
    </w:p>
    <w:p w14:paraId="60774477" w14:textId="77777777" w:rsidR="004D2C93" w:rsidRDefault="004D2C93" w:rsidP="004D2C93">
      <w:r>
        <w:t xml:space="preserve">local </w:t>
      </w:r>
      <w:proofErr w:type="spellStart"/>
      <w:r>
        <w:t>w_start</w:t>
      </w:r>
      <w:proofErr w:type="spellEnd"/>
      <w:r>
        <w:t xml:space="preserve"> = `bn'+1</w:t>
      </w:r>
    </w:p>
    <w:p w14:paraId="5A8A69A9" w14:textId="77777777" w:rsidR="004D2C93" w:rsidRDefault="004D2C93" w:rsidP="004D2C93">
      <w:r>
        <w:t xml:space="preserve">local </w:t>
      </w:r>
      <w:proofErr w:type="spellStart"/>
      <w:r>
        <w:t>w_end</w:t>
      </w:r>
      <w:proofErr w:type="spellEnd"/>
      <w:r>
        <w:t xml:space="preserve"> = `</w:t>
      </w:r>
      <w:proofErr w:type="spellStart"/>
      <w:r>
        <w:t>obs'</w:t>
      </w:r>
      <w:proofErr w:type="spellEnd"/>
    </w:p>
    <w:p w14:paraId="0B046FD5" w14:textId="77777777" w:rsidR="004D2C93" w:rsidRDefault="004D2C93" w:rsidP="004D2C93">
      <w:r>
        <w:t xml:space="preserve">local </w:t>
      </w:r>
      <w:proofErr w:type="spellStart"/>
      <w:r>
        <w:t>w_hire_end</w:t>
      </w:r>
      <w:proofErr w:type="spellEnd"/>
      <w:r>
        <w:t>=`w_start'+`w'-1</w:t>
      </w:r>
    </w:p>
    <w:p w14:paraId="44430663" w14:textId="77777777" w:rsidR="004D2C93" w:rsidRDefault="004D2C93" w:rsidP="004D2C93">
      <w:r>
        <w:t>replace white=1 in `</w:t>
      </w:r>
      <w:proofErr w:type="spellStart"/>
      <w:r>
        <w:t>w_start</w:t>
      </w:r>
      <w:proofErr w:type="spellEnd"/>
      <w:r>
        <w:t>'/`</w:t>
      </w:r>
      <w:proofErr w:type="spellStart"/>
      <w:r>
        <w:t>w_end</w:t>
      </w:r>
      <w:proofErr w:type="spellEnd"/>
      <w:r>
        <w:t>'</w:t>
      </w:r>
    </w:p>
    <w:p w14:paraId="5A58CCCB" w14:textId="77777777" w:rsidR="004D2C93" w:rsidRDefault="004D2C93" w:rsidP="004D2C93">
      <w:r>
        <w:t>replace hire = 1 in `</w:t>
      </w:r>
      <w:proofErr w:type="spellStart"/>
      <w:r>
        <w:t>w_start</w:t>
      </w:r>
      <w:proofErr w:type="spellEnd"/>
      <w:r>
        <w:t>'/`</w:t>
      </w:r>
      <w:proofErr w:type="spellStart"/>
      <w:r>
        <w:t>w_hire_end</w:t>
      </w:r>
      <w:proofErr w:type="spellEnd"/>
      <w:r>
        <w:t>'</w:t>
      </w:r>
    </w:p>
    <w:p w14:paraId="1BB576DE" w14:textId="5DEFCDCC" w:rsidR="004D2C93" w:rsidRDefault="004D2C93" w:rsidP="004D2C93">
      <w:proofErr w:type="spellStart"/>
      <w:r>
        <w:t>cor</w:t>
      </w:r>
      <w:proofErr w:type="spellEnd"/>
      <w:r>
        <w:t xml:space="preserve"> hire black</w:t>
      </w:r>
    </w:p>
    <w:p w14:paraId="009AD67B" w14:textId="2C5C321B" w:rsidR="004D2C93" w:rsidRDefault="004D2C93">
      <w:pPr>
        <w:rPr>
          <w:b/>
          <w:bCs/>
        </w:rPr>
      </w:pPr>
      <w:r>
        <w:t>reg hire black</w:t>
      </w:r>
    </w:p>
    <w:p w14:paraId="33FC4ED3" w14:textId="00B516C8" w:rsidR="006F705A" w:rsidRDefault="00FB3CBB" w:rsidP="006F705A">
      <w:pPr>
        <w:rPr>
          <w:b/>
          <w:bCs/>
        </w:rPr>
      </w:pPr>
      <w:r>
        <w:rPr>
          <w:b/>
          <w:bCs/>
        </w:rPr>
        <w:lastRenderedPageBreak/>
        <w:t xml:space="preserve">Supplementary Note 2: </w:t>
      </w:r>
      <w:r w:rsidR="006F705A" w:rsidRPr="006F705A">
        <w:rPr>
          <w:b/>
          <w:bCs/>
        </w:rPr>
        <w:t xml:space="preserve">Algorithm to recover </w:t>
      </w:r>
      <w:proofErr w:type="spellStart"/>
      <w:r w:rsidR="006F705A" w:rsidRPr="006F705A">
        <w:rPr>
          <w:b/>
          <w:bCs/>
        </w:rPr>
        <w:t>r-values</w:t>
      </w:r>
      <w:proofErr w:type="spellEnd"/>
      <w:r w:rsidR="006F705A" w:rsidRPr="006F705A">
        <w:rPr>
          <w:b/>
          <w:bCs/>
        </w:rPr>
        <w:t xml:space="preserve"> from </w:t>
      </w:r>
      <w:r w:rsidR="006F705A">
        <w:rPr>
          <w:b/>
          <w:bCs/>
        </w:rPr>
        <w:t>survey summary data</w:t>
      </w:r>
    </w:p>
    <w:p w14:paraId="0C5C17BA" w14:textId="77777777" w:rsidR="00363C8D" w:rsidRDefault="006F705A" w:rsidP="006503A2">
      <w:pPr>
        <w:spacing w:line="240" w:lineRule="auto"/>
      </w:pPr>
      <w:r>
        <w:t xml:space="preserve">To recover </w:t>
      </w:r>
      <w:proofErr w:type="spellStart"/>
      <w:r>
        <w:t>r-values</w:t>
      </w:r>
      <w:proofErr w:type="spellEnd"/>
      <w:r>
        <w:t xml:space="preserve"> from survey data, consider an example with a population of size “N.” The percentage of respondents who say they discriminate in a given domain is defined as “</w:t>
      </w:r>
      <w:r w:rsidR="00363C8D">
        <w:t>d</w:t>
      </w:r>
      <w:r>
        <w:t>.” This could be the percentage who say they would prefer White candidates over equally qualified Black candidates or who disapprove of interracial marriage between Black and White adults.</w:t>
      </w:r>
      <w:r w:rsidR="00363C8D">
        <w:t xml:space="preserve"> </w:t>
      </w:r>
    </w:p>
    <w:p w14:paraId="5A6B2292" w14:textId="757AB653" w:rsidR="00363C8D" w:rsidRDefault="00363C8D" w:rsidP="006503A2">
      <w:pPr>
        <w:spacing w:line="240" w:lineRule="auto"/>
      </w:pPr>
      <w:r>
        <w:t>The insight is to think of the discrimination rate as measuring the percent of minority subjects who qualify for favorable treatment (e.g. consideration for hiring, marriage, admission, an elected office).</w:t>
      </w:r>
    </w:p>
    <w:p w14:paraId="3698DF49" w14:textId="1A480837" w:rsidR="006F705A" w:rsidRDefault="00363C8D" w:rsidP="006503A2">
      <w:pPr>
        <w:spacing w:line="240" w:lineRule="auto"/>
      </w:pPr>
      <w:r>
        <w:t>The relative population share is important to the calculation (</w:t>
      </w:r>
      <w:proofErr w:type="spellStart"/>
      <w:r>
        <w:t>w_pop_share</w:t>
      </w:r>
      <w:proofErr w:type="spellEnd"/>
      <w:r>
        <w:t>). In general, the discrimination effect size (correlation) will increase as the population share decreases, for a given rate of discrimination. The reason is that samples dominated by a majority group reduce variation, since all majority group members qualify for the favorable treatment. For several measures, I set the population shares as 50-50, since the survey item asks about political candidacy or a job in a small number of occupations. For others, where the survey item refers to the entire population of adults, I use more realistic population shares, such as 80-20, since White adults were roughly 80 to 90% of the population around the middle of the 20</w:t>
      </w:r>
      <w:r w:rsidRPr="00363C8D">
        <w:rPr>
          <w:vertAlign w:val="superscript"/>
        </w:rPr>
        <w:t>th</w:t>
      </w:r>
      <w:r>
        <w:t xml:space="preserve"> century, depending on when the item was fielded.</w:t>
      </w:r>
    </w:p>
    <w:p w14:paraId="2BC4FD05" w14:textId="77777777" w:rsidR="006503A2" w:rsidRDefault="00363C8D" w:rsidP="006503A2">
      <w:pPr>
        <w:spacing w:line="240" w:lineRule="auto"/>
        <w:rPr>
          <w:i/>
          <w:iCs/>
        </w:rPr>
      </w:pPr>
      <w:r>
        <w:t xml:space="preserve">local </w:t>
      </w:r>
      <w:proofErr w:type="spellStart"/>
      <w:r>
        <w:t>obs</w:t>
      </w:r>
      <w:proofErr w:type="spellEnd"/>
      <w:r>
        <w:t xml:space="preserve"> [</w:t>
      </w:r>
      <w:r w:rsidRPr="00363C8D">
        <w:rPr>
          <w:i/>
          <w:iCs/>
        </w:rPr>
        <w:t>N</w:t>
      </w:r>
      <w:r>
        <w:rPr>
          <w:i/>
          <w:iCs/>
        </w:rPr>
        <w:t>]</w:t>
      </w:r>
    </w:p>
    <w:p w14:paraId="6EFF0C70" w14:textId="453F62FA" w:rsidR="00363C8D" w:rsidRPr="00363C8D" w:rsidRDefault="00363C8D" w:rsidP="006503A2">
      <w:pPr>
        <w:spacing w:line="240" w:lineRule="auto"/>
        <w:rPr>
          <w:i/>
          <w:iCs/>
        </w:rPr>
      </w:pPr>
      <w:r>
        <w:t xml:space="preserve">local </w:t>
      </w:r>
      <w:proofErr w:type="spellStart"/>
      <w:r>
        <w:t>w_rate</w:t>
      </w:r>
      <w:proofErr w:type="spellEnd"/>
      <w:r>
        <w:t xml:space="preserve"> = </w:t>
      </w:r>
      <w:r w:rsidRPr="00363C8D">
        <w:rPr>
          <w:i/>
          <w:iCs/>
        </w:rPr>
        <w:t>[</w:t>
      </w:r>
      <w:proofErr w:type="spellStart"/>
      <w:r w:rsidRPr="00363C8D">
        <w:rPr>
          <w:i/>
          <w:iCs/>
        </w:rPr>
        <w:t>w_pop_share</w:t>
      </w:r>
      <w:proofErr w:type="spellEnd"/>
      <w:r w:rsidRPr="00363C8D">
        <w:rPr>
          <w:i/>
          <w:iCs/>
        </w:rPr>
        <w:t>]</w:t>
      </w:r>
    </w:p>
    <w:p w14:paraId="697EBF5C" w14:textId="53F81CFC" w:rsidR="00363C8D" w:rsidRPr="00363C8D" w:rsidRDefault="00363C8D" w:rsidP="006503A2">
      <w:pPr>
        <w:spacing w:line="240" w:lineRule="auto"/>
        <w:rPr>
          <w:i/>
          <w:iCs/>
        </w:rPr>
      </w:pPr>
      <w:r>
        <w:t xml:space="preserve">local </w:t>
      </w:r>
      <w:proofErr w:type="spellStart"/>
      <w:r>
        <w:t>b_rate</w:t>
      </w:r>
      <w:proofErr w:type="spellEnd"/>
      <w:r>
        <w:t xml:space="preserve"> = </w:t>
      </w:r>
      <w:r w:rsidRPr="00363C8D">
        <w:rPr>
          <w:i/>
          <w:iCs/>
        </w:rPr>
        <w:t>[</w:t>
      </w:r>
      <w:proofErr w:type="spellStart"/>
      <w:r w:rsidRPr="00363C8D">
        <w:rPr>
          <w:i/>
          <w:iCs/>
        </w:rPr>
        <w:t>b_pop_share</w:t>
      </w:r>
      <w:proofErr w:type="spellEnd"/>
      <w:r w:rsidRPr="00363C8D">
        <w:rPr>
          <w:i/>
          <w:iCs/>
        </w:rPr>
        <w:t>]</w:t>
      </w:r>
    </w:p>
    <w:p w14:paraId="46CA30C7" w14:textId="77777777" w:rsidR="00363C8D" w:rsidRDefault="00363C8D" w:rsidP="006503A2">
      <w:pPr>
        <w:spacing w:line="240" w:lineRule="auto"/>
      </w:pPr>
      <w:r>
        <w:t xml:space="preserve">local </w:t>
      </w:r>
      <w:proofErr w:type="spellStart"/>
      <w:r>
        <w:t>wn</w:t>
      </w:r>
      <w:proofErr w:type="spellEnd"/>
      <w:r>
        <w:t xml:space="preserve"> = round(`</w:t>
      </w:r>
      <w:proofErr w:type="spellStart"/>
      <w:r>
        <w:t>w_rate</w:t>
      </w:r>
      <w:proofErr w:type="spellEnd"/>
      <w:r>
        <w:t>'*`</w:t>
      </w:r>
      <w:proofErr w:type="spellStart"/>
      <w:r>
        <w:t>obs'</w:t>
      </w:r>
      <w:proofErr w:type="spellEnd"/>
      <w:r>
        <w:t>)</w:t>
      </w:r>
    </w:p>
    <w:p w14:paraId="55BE2DBD" w14:textId="77777777" w:rsidR="00363C8D" w:rsidRDefault="00363C8D" w:rsidP="006503A2">
      <w:pPr>
        <w:spacing w:line="240" w:lineRule="auto"/>
      </w:pPr>
      <w:r>
        <w:t>local bn = round(`</w:t>
      </w:r>
      <w:proofErr w:type="spellStart"/>
      <w:r>
        <w:t>b_rate</w:t>
      </w:r>
      <w:proofErr w:type="spellEnd"/>
      <w:r>
        <w:t>'*`</w:t>
      </w:r>
      <w:proofErr w:type="spellStart"/>
      <w:r>
        <w:t>obs'</w:t>
      </w:r>
      <w:proofErr w:type="spellEnd"/>
      <w:r>
        <w:t>)</w:t>
      </w:r>
    </w:p>
    <w:p w14:paraId="7BED97A1" w14:textId="77777777" w:rsidR="00363C8D" w:rsidRDefault="00363C8D" w:rsidP="006503A2">
      <w:pPr>
        <w:spacing w:line="240" w:lineRule="auto"/>
      </w:pPr>
      <w:r>
        <w:t xml:space="preserve">local </w:t>
      </w:r>
      <w:proofErr w:type="spellStart"/>
      <w:r>
        <w:t>w_start</w:t>
      </w:r>
      <w:proofErr w:type="spellEnd"/>
      <w:r>
        <w:t xml:space="preserve"> =`bn'+1</w:t>
      </w:r>
    </w:p>
    <w:p w14:paraId="64DEF1E0" w14:textId="77777777" w:rsidR="00363C8D" w:rsidRDefault="00363C8D" w:rsidP="006503A2">
      <w:pPr>
        <w:spacing w:line="240" w:lineRule="auto"/>
      </w:pPr>
      <w:r>
        <w:t>*set discrimination rate</w:t>
      </w:r>
    </w:p>
    <w:p w14:paraId="57F1F7EA" w14:textId="5D340D72" w:rsidR="00363C8D" w:rsidRDefault="00363C8D" w:rsidP="006503A2">
      <w:pPr>
        <w:spacing w:line="240" w:lineRule="auto"/>
      </w:pPr>
      <w:r>
        <w:t xml:space="preserve">local p = </w:t>
      </w:r>
      <w:r w:rsidRPr="00363C8D">
        <w:rPr>
          <w:i/>
          <w:iCs/>
        </w:rPr>
        <w:t>[d]</w:t>
      </w:r>
    </w:p>
    <w:p w14:paraId="78C0A82B" w14:textId="77777777" w:rsidR="00363C8D" w:rsidRDefault="00363C8D" w:rsidP="006503A2">
      <w:pPr>
        <w:spacing w:line="240" w:lineRule="auto"/>
      </w:pPr>
      <w:r>
        <w:t xml:space="preserve">local </w:t>
      </w:r>
      <w:proofErr w:type="spellStart"/>
      <w:r>
        <w:t>dis_rate</w:t>
      </w:r>
      <w:proofErr w:type="spellEnd"/>
      <w:r>
        <w:t>=`p'/100</w:t>
      </w:r>
    </w:p>
    <w:p w14:paraId="33F5CBF0" w14:textId="77777777" w:rsidR="00363C8D" w:rsidRDefault="00363C8D" w:rsidP="006503A2">
      <w:pPr>
        <w:spacing w:line="240" w:lineRule="auto"/>
      </w:pPr>
      <w:r>
        <w:t xml:space="preserve">set </w:t>
      </w:r>
      <w:proofErr w:type="spellStart"/>
      <w:r>
        <w:t>obs</w:t>
      </w:r>
      <w:proofErr w:type="spellEnd"/>
      <w:r>
        <w:t xml:space="preserve"> `</w:t>
      </w:r>
      <w:proofErr w:type="spellStart"/>
      <w:r>
        <w:t>obs'</w:t>
      </w:r>
      <w:proofErr w:type="spellEnd"/>
    </w:p>
    <w:p w14:paraId="73B6822F" w14:textId="77777777" w:rsidR="00363C8D" w:rsidRDefault="00363C8D" w:rsidP="006503A2">
      <w:pPr>
        <w:spacing w:line="240" w:lineRule="auto"/>
      </w:pPr>
      <w:r>
        <w:t>gen black=0</w:t>
      </w:r>
    </w:p>
    <w:p w14:paraId="3BAD4547" w14:textId="77777777" w:rsidR="00363C8D" w:rsidRDefault="00363C8D" w:rsidP="006503A2">
      <w:pPr>
        <w:spacing w:line="240" w:lineRule="auto"/>
      </w:pPr>
      <w:r>
        <w:t>replace black=1 in 1/`bn'</w:t>
      </w:r>
    </w:p>
    <w:p w14:paraId="0147868B" w14:textId="77777777" w:rsidR="00363C8D" w:rsidRDefault="00363C8D" w:rsidP="006503A2">
      <w:pPr>
        <w:spacing w:line="240" w:lineRule="auto"/>
      </w:pPr>
      <w:r>
        <w:t>gen white=0</w:t>
      </w:r>
    </w:p>
    <w:p w14:paraId="30013C7E" w14:textId="77777777" w:rsidR="00363C8D" w:rsidRDefault="00363C8D" w:rsidP="006503A2">
      <w:pPr>
        <w:spacing w:line="240" w:lineRule="auto"/>
      </w:pPr>
      <w:r>
        <w:t>replace white=1 in `</w:t>
      </w:r>
      <w:proofErr w:type="spellStart"/>
      <w:r>
        <w:t>w_start</w:t>
      </w:r>
      <w:proofErr w:type="spellEnd"/>
      <w:r>
        <w:t>'/`</w:t>
      </w:r>
      <w:proofErr w:type="spellStart"/>
      <w:r>
        <w:t>obs'</w:t>
      </w:r>
      <w:proofErr w:type="spellEnd"/>
    </w:p>
    <w:p w14:paraId="0755CA5F" w14:textId="78D63325" w:rsidR="00363C8D" w:rsidRDefault="00363C8D" w:rsidP="006503A2">
      <w:pPr>
        <w:spacing w:line="240" w:lineRule="auto"/>
      </w:pPr>
      <w:r>
        <w:t>*setting hiring/favorable treatment boundaries based on level of discrimination</w:t>
      </w:r>
    </w:p>
    <w:p w14:paraId="01414F38" w14:textId="77777777" w:rsidR="00363C8D" w:rsidRDefault="00363C8D" w:rsidP="006503A2">
      <w:pPr>
        <w:spacing w:line="240" w:lineRule="auto"/>
      </w:pPr>
      <w:r>
        <w:t xml:space="preserve">local </w:t>
      </w:r>
      <w:proofErr w:type="spellStart"/>
      <w:r>
        <w:t>h_start</w:t>
      </w:r>
      <w:proofErr w:type="spellEnd"/>
      <w:r>
        <w:t>=1</w:t>
      </w:r>
    </w:p>
    <w:p w14:paraId="4188CD5E" w14:textId="77777777" w:rsidR="00363C8D" w:rsidRDefault="00363C8D" w:rsidP="006503A2">
      <w:pPr>
        <w:spacing w:line="240" w:lineRule="auto"/>
      </w:pPr>
      <w:r>
        <w:t xml:space="preserve">local </w:t>
      </w:r>
      <w:proofErr w:type="spellStart"/>
      <w:r>
        <w:t>h_end</w:t>
      </w:r>
      <w:proofErr w:type="spellEnd"/>
      <w:r>
        <w:t>=round((1-`dis_rate')*`bn')</w:t>
      </w:r>
    </w:p>
    <w:p w14:paraId="383B6791" w14:textId="77777777" w:rsidR="00363C8D" w:rsidRDefault="00363C8D" w:rsidP="006503A2">
      <w:pPr>
        <w:spacing w:line="240" w:lineRule="auto"/>
      </w:pPr>
      <w:r>
        <w:t>di `</w:t>
      </w:r>
      <w:proofErr w:type="spellStart"/>
      <w:r>
        <w:t>h_end</w:t>
      </w:r>
      <w:proofErr w:type="spellEnd"/>
      <w:r>
        <w:t>'</w:t>
      </w:r>
    </w:p>
    <w:p w14:paraId="5A00F180" w14:textId="58C42D4B" w:rsidR="00363C8D" w:rsidRDefault="00363C8D" w:rsidP="006503A2">
      <w:pPr>
        <w:spacing w:line="240" w:lineRule="auto"/>
      </w:pPr>
      <w:r>
        <w:lastRenderedPageBreak/>
        <w:t>*They accept all Whites and (1-d)% of Blacks</w:t>
      </w:r>
    </w:p>
    <w:p w14:paraId="713DB4CE" w14:textId="77777777" w:rsidR="00363C8D" w:rsidRDefault="00363C8D" w:rsidP="006503A2">
      <w:pPr>
        <w:spacing w:line="240" w:lineRule="auto"/>
      </w:pPr>
      <w:r>
        <w:t>gen hire = 0</w:t>
      </w:r>
    </w:p>
    <w:p w14:paraId="674E45F5" w14:textId="77777777" w:rsidR="00363C8D" w:rsidRDefault="00363C8D" w:rsidP="006503A2">
      <w:pPr>
        <w:spacing w:line="240" w:lineRule="auto"/>
      </w:pPr>
      <w:r>
        <w:t>replace hire = 1 in 1/`</w:t>
      </w:r>
      <w:proofErr w:type="spellStart"/>
      <w:r>
        <w:t>h_end</w:t>
      </w:r>
      <w:proofErr w:type="spellEnd"/>
      <w:r>
        <w:t>'</w:t>
      </w:r>
    </w:p>
    <w:p w14:paraId="40DEC369" w14:textId="77777777" w:rsidR="00363C8D" w:rsidRDefault="00363C8D" w:rsidP="006503A2">
      <w:pPr>
        <w:spacing w:line="240" w:lineRule="auto"/>
      </w:pPr>
      <w:r>
        <w:t xml:space="preserve">local </w:t>
      </w:r>
      <w:proofErr w:type="spellStart"/>
      <w:r>
        <w:t>w_hire_start</w:t>
      </w:r>
      <w:proofErr w:type="spellEnd"/>
      <w:r>
        <w:t xml:space="preserve"> = `bn'+1</w:t>
      </w:r>
    </w:p>
    <w:p w14:paraId="3CFB7334" w14:textId="77777777" w:rsidR="00363C8D" w:rsidRDefault="00363C8D" w:rsidP="006503A2">
      <w:pPr>
        <w:spacing w:line="240" w:lineRule="auto"/>
      </w:pPr>
      <w:r>
        <w:t>replace hire=1 in `</w:t>
      </w:r>
      <w:proofErr w:type="spellStart"/>
      <w:r>
        <w:t>w_hire_start</w:t>
      </w:r>
      <w:proofErr w:type="spellEnd"/>
      <w:r>
        <w:t>'/`</w:t>
      </w:r>
      <w:proofErr w:type="spellStart"/>
      <w:r>
        <w:t>obs'</w:t>
      </w:r>
      <w:proofErr w:type="spellEnd"/>
    </w:p>
    <w:p w14:paraId="538B7FA8" w14:textId="77777777" w:rsidR="00363C8D" w:rsidRDefault="00363C8D" w:rsidP="006503A2">
      <w:pPr>
        <w:spacing w:line="240" w:lineRule="auto"/>
      </w:pPr>
      <w:proofErr w:type="spellStart"/>
      <w:r>
        <w:t>cor</w:t>
      </w:r>
      <w:proofErr w:type="spellEnd"/>
      <w:r>
        <w:t xml:space="preserve"> hire black</w:t>
      </w:r>
    </w:p>
    <w:p w14:paraId="2BFB3B3A" w14:textId="29AD3D5A" w:rsidR="00A15CF2" w:rsidRDefault="00363C8D" w:rsidP="006503A2">
      <w:pPr>
        <w:spacing w:line="240" w:lineRule="auto"/>
      </w:pPr>
      <w:r>
        <w:t>reg hire black</w:t>
      </w:r>
    </w:p>
    <w:p w14:paraId="7F29E7C6" w14:textId="05AD9A95" w:rsidR="006503A2" w:rsidRDefault="006503A2">
      <w:pPr>
        <w:rPr>
          <w:b/>
          <w:bCs/>
        </w:rPr>
      </w:pPr>
      <w:r>
        <w:rPr>
          <w:b/>
          <w:bCs/>
        </w:rPr>
        <w:br w:type="page"/>
      </w:r>
    </w:p>
    <w:p w14:paraId="700FFF26" w14:textId="77777777" w:rsidR="006503A2" w:rsidRDefault="006503A2" w:rsidP="00363C8D">
      <w:pPr>
        <w:rPr>
          <w:b/>
          <w:bCs/>
        </w:rPr>
      </w:pPr>
    </w:p>
    <w:p w14:paraId="34216217" w14:textId="3F2B6762" w:rsidR="006503A2" w:rsidRPr="006503A2" w:rsidRDefault="006503A2" w:rsidP="00363C8D">
      <w:pPr>
        <w:rPr>
          <w:b/>
          <w:bCs/>
        </w:rPr>
      </w:pPr>
      <w:r w:rsidRPr="006503A2">
        <w:rPr>
          <w:b/>
          <w:bCs/>
        </w:rPr>
        <w:t>Supplementary Note 3</w:t>
      </w:r>
      <w:r>
        <w:rPr>
          <w:b/>
          <w:bCs/>
        </w:rPr>
        <w:t>: Assessing which estimates to use from papers</w:t>
      </w:r>
    </w:p>
    <w:p w14:paraId="2834C565" w14:textId="4928467E" w:rsidR="006503A2" w:rsidRDefault="006503A2" w:rsidP="006503A2">
      <w:pPr>
        <w:spacing w:after="0" w:line="240" w:lineRule="auto"/>
        <w:rPr>
          <w:rFonts w:ascii="Times New Roman" w:eastAsiaTheme="minorEastAsia" w:hAnsi="Times New Roman" w:cs="Times New Roman"/>
        </w:rPr>
      </w:pPr>
      <w:r>
        <w:rPr>
          <w:rFonts w:ascii="Times New Roman" w:eastAsiaTheme="minorEastAsia" w:hAnsi="Times New Roman" w:cs="Times New Roman"/>
        </w:rPr>
        <w:t>For a meta-analysis to be reliable, it needs to be based on consistent methods and definitions. In reviewing the literature on discrimination, we came across various papers that assessed discrimination along unusual reporting margins that made comparisons difficult with benchmark estimates, such as hit rates and risk ratios from audits.</w:t>
      </w:r>
      <w:r w:rsidR="00C1747D">
        <w:rPr>
          <w:rFonts w:ascii="Times New Roman" w:eastAsiaTheme="minorEastAsia" w:hAnsi="Times New Roman" w:cs="Times New Roman"/>
        </w:rPr>
        <w:t xml:space="preserve"> This was usually not a problem, but in a handful of papers, we had to make judgment calls about which model to include. The goal was always to give preference to point estimates that relied on the most common methods in the literature or those that made clear advances by, for example, including variables that other papers did not have access to (e.g. credit scores, the quality of an applicant’s cover letter or essay). In some cases, we used unadjusted estimates or simple summary statistics over preferred estimates, as several papers attempted to make methodological contributions to the literature, but so much so that they created estimates that were conceptually distinct and difficult to compare to those in the literature.</w:t>
      </w:r>
    </w:p>
    <w:p w14:paraId="2CB16D2C" w14:textId="77777777" w:rsidR="006503A2" w:rsidRDefault="006503A2" w:rsidP="006503A2">
      <w:pPr>
        <w:spacing w:after="0" w:line="240" w:lineRule="auto"/>
        <w:rPr>
          <w:rFonts w:ascii="Times New Roman" w:eastAsiaTheme="minorEastAsia" w:hAnsi="Times New Roman" w:cs="Times New Roman"/>
        </w:rPr>
      </w:pPr>
    </w:p>
    <w:p w14:paraId="05B3E978" w14:textId="025C2902" w:rsidR="006503A2" w:rsidRDefault="006503A2" w:rsidP="006503A2">
      <w:pPr>
        <w:spacing w:after="0" w:line="240" w:lineRule="auto"/>
        <w:rPr>
          <w:rFonts w:ascii="Times New Roman" w:eastAsiaTheme="minorEastAsia" w:hAnsi="Times New Roman" w:cs="Times New Roman"/>
        </w:rPr>
      </w:pPr>
      <w:r>
        <w:rPr>
          <w:rFonts w:ascii="Times New Roman" w:eastAsiaTheme="minorEastAsia" w:hAnsi="Times New Roman" w:cs="Times New Roman"/>
        </w:rPr>
        <w:t>For example, Arnold, Dobbie, and Yang</w:t>
      </w:r>
      <w:r>
        <w:rPr>
          <w:rStyle w:val="EndnoteReference"/>
          <w:rFonts w:ascii="Times New Roman" w:eastAsiaTheme="minorEastAsia" w:hAnsi="Times New Roman" w:cs="Times New Roman"/>
        </w:rPr>
        <w:t xml:space="preserve"> </w:t>
      </w:r>
      <w:r>
        <w:rPr>
          <w:rFonts w:ascii="Times New Roman" w:eastAsiaTheme="minorEastAsia" w:hAnsi="Times New Roman" w:cs="Times New Roman"/>
        </w:rPr>
        <w:t>(2017) report (in Table 1) that Black defendants released on bail are more likely to be re-arrested than White defendants released on bail, suggesting anti-White discrimination in bail release decisions</w:t>
      </w:r>
      <w:r w:rsidR="005A3737">
        <w:rPr>
          <w:rFonts w:ascii="Times New Roman" w:eastAsiaTheme="minorEastAsia" w:hAnsi="Times New Roman" w:cs="Times New Roman"/>
        </w:rPr>
        <w:t xml:space="preserve"> (r = -.078)</w:t>
      </w:r>
      <w:r>
        <w:rPr>
          <w:rFonts w:ascii="Times New Roman" w:eastAsiaTheme="minorEastAsia" w:hAnsi="Times New Roman" w:cs="Times New Roman"/>
        </w:rPr>
        <w:t xml:space="preserve">, using the well-established </w:t>
      </w:r>
      <w:r w:rsidRPr="00B103EA">
        <w:rPr>
          <w:rFonts w:ascii="Times New Roman" w:eastAsiaTheme="minorEastAsia" w:hAnsi="Times New Roman" w:cs="Times New Roman"/>
          <w:i/>
          <w:iCs/>
        </w:rPr>
        <w:t>success rate</w:t>
      </w:r>
      <w:r>
        <w:rPr>
          <w:rFonts w:ascii="Times New Roman" w:eastAsiaTheme="minorEastAsia" w:hAnsi="Times New Roman" w:cs="Times New Roman"/>
        </w:rPr>
        <w:t xml:space="preserve"> test. These data are </w:t>
      </w:r>
      <w:r w:rsidR="005A3737">
        <w:rPr>
          <w:rFonts w:ascii="Times New Roman" w:eastAsiaTheme="minorEastAsia" w:hAnsi="Times New Roman" w:cs="Times New Roman"/>
        </w:rPr>
        <w:t xml:space="preserve">structured like </w:t>
      </w:r>
      <w:r>
        <w:rPr>
          <w:rFonts w:ascii="Times New Roman" w:eastAsiaTheme="minorEastAsia" w:hAnsi="Times New Roman" w:cs="Times New Roman"/>
        </w:rPr>
        <w:t>those found in the literature on success rate and hit rates and use the same basic method as those papers. Thus, we believe these data present the most relevant discrimination estimate for the purposes of our study.</w:t>
      </w:r>
    </w:p>
    <w:p w14:paraId="24A488AC" w14:textId="77777777" w:rsidR="006503A2" w:rsidRDefault="006503A2" w:rsidP="006503A2">
      <w:pPr>
        <w:spacing w:after="0" w:line="240" w:lineRule="auto"/>
        <w:rPr>
          <w:rFonts w:ascii="Times New Roman" w:eastAsiaTheme="minorEastAsia" w:hAnsi="Times New Roman" w:cs="Times New Roman"/>
        </w:rPr>
      </w:pPr>
    </w:p>
    <w:p w14:paraId="37032904" w14:textId="2CA5397A" w:rsidR="00404A12" w:rsidRDefault="006503A2" w:rsidP="006503A2">
      <w:pPr>
        <w:spacing w:after="0" w:line="240" w:lineRule="auto"/>
        <w:rPr>
          <w:rFonts w:ascii="Times New Roman" w:eastAsiaTheme="minorEastAsia" w:hAnsi="Times New Roman" w:cs="Times New Roman"/>
        </w:rPr>
      </w:pPr>
      <w:r>
        <w:rPr>
          <w:rFonts w:ascii="Times New Roman" w:eastAsiaTheme="minorEastAsia" w:hAnsi="Times New Roman" w:cs="Times New Roman"/>
        </w:rPr>
        <w:t>Yet, this is not their preferred result. Instead, they use the bail release rates of the judge’s previous cases to estimate predicted bail release and argue that predicted bail release is higher for Black defendants</w:t>
      </w:r>
      <w:r w:rsidR="00E72386">
        <w:rPr>
          <w:rFonts w:ascii="Times New Roman" w:eastAsiaTheme="minorEastAsia" w:hAnsi="Times New Roman" w:cs="Times New Roman"/>
        </w:rPr>
        <w:t>, which only suggests that Black defendants were given judges with a more lenient record</w:t>
      </w:r>
      <w:r>
        <w:rPr>
          <w:rFonts w:ascii="Times New Roman" w:eastAsiaTheme="minorEastAsia" w:hAnsi="Times New Roman" w:cs="Times New Roman"/>
        </w:rPr>
        <w:t xml:space="preserve">. Using predicted bail release instead of actual bail release, they find that </w:t>
      </w:r>
      <w:r w:rsidRPr="00B103EA">
        <w:rPr>
          <w:rFonts w:ascii="Times New Roman" w:eastAsiaTheme="minorEastAsia" w:hAnsi="Times New Roman" w:cs="Times New Roman"/>
          <w:i/>
          <w:iCs/>
        </w:rPr>
        <w:t>marginally</w:t>
      </w:r>
      <w:r>
        <w:rPr>
          <w:rFonts w:ascii="Times New Roman" w:eastAsiaTheme="minorEastAsia" w:hAnsi="Times New Roman" w:cs="Times New Roman"/>
        </w:rPr>
        <w:t xml:space="preserve"> released Black defendants are less likely to be re-arrested than </w:t>
      </w:r>
      <w:r w:rsidRPr="00B103EA">
        <w:rPr>
          <w:rFonts w:ascii="Times New Roman" w:eastAsiaTheme="minorEastAsia" w:hAnsi="Times New Roman" w:cs="Times New Roman"/>
          <w:i/>
          <w:iCs/>
        </w:rPr>
        <w:t>marginally</w:t>
      </w:r>
      <w:r>
        <w:rPr>
          <w:rFonts w:ascii="Times New Roman" w:eastAsiaTheme="minorEastAsia" w:hAnsi="Times New Roman" w:cs="Times New Roman"/>
        </w:rPr>
        <w:t xml:space="preserve"> released White defendants, the opposite of the observed result. </w:t>
      </w:r>
      <w:r w:rsidR="00404A12">
        <w:rPr>
          <w:rFonts w:ascii="Times New Roman" w:eastAsiaTheme="minorEastAsia" w:hAnsi="Times New Roman" w:cs="Times New Roman"/>
        </w:rPr>
        <w:t xml:space="preserve">While statistically significant, the estimated difference has a low t-stat (2.1) based on a large sample (287,003 defendants). Thus, the </w:t>
      </w:r>
      <w:proofErr w:type="spellStart"/>
      <w:r w:rsidR="00404A12">
        <w:rPr>
          <w:rFonts w:ascii="Times New Roman" w:eastAsiaTheme="minorEastAsia" w:hAnsi="Times New Roman" w:cs="Times New Roman"/>
        </w:rPr>
        <w:t>r-value</w:t>
      </w:r>
      <w:proofErr w:type="spellEnd"/>
      <w:r w:rsidR="00404A12">
        <w:rPr>
          <w:rFonts w:ascii="Times New Roman" w:eastAsiaTheme="minorEastAsia" w:hAnsi="Times New Roman" w:cs="Times New Roman"/>
        </w:rPr>
        <w:t xml:space="preserve"> is approximately 0.004, suggesting no racial discrimination, but since their p-value test is significant at 95% CI, they report the results of their analysis as evidence of anti-Black bias in the abstract.</w:t>
      </w:r>
    </w:p>
    <w:p w14:paraId="5B61333F" w14:textId="77777777" w:rsidR="005A3737" w:rsidRDefault="005A3737" w:rsidP="006503A2">
      <w:pPr>
        <w:spacing w:after="0" w:line="240" w:lineRule="auto"/>
        <w:rPr>
          <w:rFonts w:ascii="Times New Roman" w:eastAsiaTheme="minorEastAsia" w:hAnsi="Times New Roman" w:cs="Times New Roman"/>
        </w:rPr>
      </w:pPr>
    </w:p>
    <w:p w14:paraId="67BDD74F" w14:textId="77777777" w:rsidR="005A3737" w:rsidRDefault="005A3737" w:rsidP="005A3737">
      <w:pPr>
        <w:spacing w:after="0" w:line="240" w:lineRule="auto"/>
        <w:rPr>
          <w:rFonts w:ascii="Times New Roman" w:eastAsiaTheme="minorEastAsia" w:hAnsi="Times New Roman" w:cs="Times New Roman"/>
        </w:rPr>
      </w:pPr>
      <w:r>
        <w:rPr>
          <w:rFonts w:ascii="Times New Roman" w:eastAsiaTheme="minorEastAsia" w:hAnsi="Times New Roman" w:cs="Times New Roman"/>
        </w:rPr>
        <w:t>Their first-stage model does not include defendant characteristics that an actual judge would use to determine bail and offense risk, which presumably affect judicial leniency. Moreover, the comparison with only model-determined marginal candidates raises external validity concerns there is no objective standard for “margin of release” and a defendant on the margin of release is not the same as the average set of all released defendants; the latter is the relevant group for determining the main effect of racial discrimination, consistent with guidelines for our meta-analysis.</w:t>
      </w:r>
    </w:p>
    <w:p w14:paraId="2134F47D" w14:textId="77777777" w:rsidR="00404A12" w:rsidRDefault="00404A12" w:rsidP="006503A2">
      <w:pPr>
        <w:spacing w:after="0" w:line="240" w:lineRule="auto"/>
        <w:rPr>
          <w:rFonts w:ascii="Times New Roman" w:eastAsiaTheme="minorEastAsia" w:hAnsi="Times New Roman" w:cs="Times New Roman"/>
        </w:rPr>
      </w:pPr>
    </w:p>
    <w:p w14:paraId="25087CEF" w14:textId="2C4EAE3B" w:rsidR="00404A12" w:rsidRDefault="005A3737" w:rsidP="005A3737">
      <w:pPr>
        <w:spacing w:after="0" w:line="240" w:lineRule="auto"/>
        <w:rPr>
          <w:rFonts w:ascii="Times New Roman" w:eastAsiaTheme="minorEastAsia" w:hAnsi="Times New Roman" w:cs="Times New Roman"/>
        </w:rPr>
      </w:pPr>
      <w:r>
        <w:rPr>
          <w:rFonts w:ascii="Times New Roman" w:eastAsiaTheme="minorEastAsia" w:hAnsi="Times New Roman" w:cs="Times New Roman"/>
        </w:rPr>
        <w:t>Moreover</w:t>
      </w:r>
      <w:r w:rsidR="00404A12">
        <w:rPr>
          <w:rFonts w:ascii="Times New Roman" w:eastAsiaTheme="minorEastAsia" w:hAnsi="Times New Roman" w:cs="Times New Roman"/>
        </w:rPr>
        <w:t xml:space="preserve">, in addition to </w:t>
      </w:r>
      <w:r>
        <w:rPr>
          <w:rFonts w:ascii="Times New Roman" w:eastAsiaTheme="minorEastAsia" w:hAnsi="Times New Roman" w:cs="Times New Roman"/>
        </w:rPr>
        <w:t>reporting a summary</w:t>
      </w:r>
      <w:r w:rsidR="00404A12">
        <w:rPr>
          <w:rFonts w:ascii="Times New Roman" w:eastAsiaTheme="minorEastAsia" w:hAnsi="Times New Roman" w:cs="Times New Roman"/>
        </w:rPr>
        <w:t xml:space="preserve"> conclusion </w:t>
      </w:r>
      <w:r>
        <w:rPr>
          <w:rFonts w:ascii="Times New Roman" w:eastAsiaTheme="minorEastAsia" w:hAnsi="Times New Roman" w:cs="Times New Roman"/>
        </w:rPr>
        <w:t xml:space="preserve">that </w:t>
      </w:r>
      <w:r w:rsidR="00404A12">
        <w:rPr>
          <w:rFonts w:ascii="Times New Roman" w:eastAsiaTheme="minorEastAsia" w:hAnsi="Times New Roman" w:cs="Times New Roman"/>
        </w:rPr>
        <w:t>contradict</w:t>
      </w:r>
      <w:r>
        <w:rPr>
          <w:rFonts w:ascii="Times New Roman" w:eastAsiaTheme="minorEastAsia" w:hAnsi="Times New Roman" w:cs="Times New Roman"/>
        </w:rPr>
        <w:t>s</w:t>
      </w:r>
      <w:r w:rsidR="00404A12">
        <w:rPr>
          <w:rFonts w:ascii="Times New Roman" w:eastAsiaTheme="minorEastAsia" w:hAnsi="Times New Roman" w:cs="Times New Roman"/>
        </w:rPr>
        <w:t xml:space="preserve"> the hit rate analysis, Arnold, Dobbie, and Yang’s</w:t>
      </w:r>
      <w:r w:rsidR="00404A12">
        <w:rPr>
          <w:rStyle w:val="EndnoteReference"/>
          <w:rFonts w:ascii="Times New Roman" w:eastAsiaTheme="minorEastAsia" w:hAnsi="Times New Roman" w:cs="Times New Roman"/>
        </w:rPr>
        <w:t xml:space="preserve"> </w:t>
      </w:r>
      <w:r w:rsidR="00404A12">
        <w:rPr>
          <w:rFonts w:ascii="Times New Roman" w:eastAsiaTheme="minorEastAsia" w:hAnsi="Times New Roman" w:cs="Times New Roman"/>
        </w:rPr>
        <w:t xml:space="preserve">(2017) preferred result is only robust (to the 95% CI threshold test) by counting Hispanic defendants as “White” (see Appendix Table 4). </w:t>
      </w:r>
      <w:r>
        <w:rPr>
          <w:rFonts w:ascii="Times New Roman" w:eastAsiaTheme="minorEastAsia" w:hAnsi="Times New Roman" w:cs="Times New Roman"/>
        </w:rPr>
        <w:t>The t-stat falls to 1.5 when non-Hispanic White defendants are compared to Black defendants (r=0.004). Strikingly, using their preferred method, t</w:t>
      </w:r>
      <w:r w:rsidR="00404A12">
        <w:rPr>
          <w:rFonts w:ascii="Times New Roman" w:eastAsiaTheme="minorEastAsia" w:hAnsi="Times New Roman" w:cs="Times New Roman"/>
        </w:rPr>
        <w:t>heir supplementary analysis (Appendix Table 1) shows that non-Hispanic White defendants are discriminated against relative to Hispanic defendants, but they decided to exclude this from the main text and findings.</w:t>
      </w:r>
    </w:p>
    <w:p w14:paraId="3BF7DA37" w14:textId="2E7B3777" w:rsidR="00C1747D" w:rsidRDefault="00C1747D">
      <w:pPr>
        <w:rPr>
          <w:rFonts w:ascii="Times New Roman" w:eastAsiaTheme="minorEastAsia" w:hAnsi="Times New Roman" w:cs="Times New Roman"/>
        </w:rPr>
      </w:pPr>
      <w:r>
        <w:rPr>
          <w:rFonts w:ascii="Times New Roman" w:eastAsiaTheme="minorEastAsia" w:hAnsi="Times New Roman" w:cs="Times New Roman"/>
        </w:rPr>
        <w:br w:type="page"/>
      </w:r>
    </w:p>
    <w:p w14:paraId="51AD91CC" w14:textId="77777777" w:rsidR="00404A12" w:rsidRPr="006503A2" w:rsidRDefault="00404A12" w:rsidP="00404A12">
      <w:pPr>
        <w:rPr>
          <w:rFonts w:cs="Times New Roman"/>
          <w:b/>
          <w:bCs/>
        </w:rPr>
      </w:pPr>
      <w:r w:rsidRPr="006503A2">
        <w:rPr>
          <w:rFonts w:cs="Times New Roman"/>
          <w:b/>
          <w:bCs/>
        </w:rPr>
        <w:lastRenderedPageBreak/>
        <w:t xml:space="preserve">Supplementary Note 4: Definition of racism </w:t>
      </w:r>
    </w:p>
    <w:p w14:paraId="53EB9EB1" w14:textId="2D48480C" w:rsidR="006503A2" w:rsidRDefault="006503A2" w:rsidP="006503A2">
      <w:pPr>
        <w:rPr>
          <w:rFonts w:ascii="Times New Roman" w:hAnsi="Times New Roman" w:cs="Times New Roman"/>
          <w:i/>
          <w:iCs/>
        </w:rPr>
      </w:pPr>
      <w:r>
        <w:rPr>
          <w:rFonts w:ascii="Times New Roman" w:hAnsi="Times New Roman" w:cs="Times New Roman"/>
          <w:i/>
          <w:iCs/>
        </w:rPr>
        <w:t>As defined by Dictionary.com, racism is (Dictionary.com):</w:t>
      </w:r>
    </w:p>
    <w:p w14:paraId="2C175F7D" w14:textId="2C33A271" w:rsidR="006503A2" w:rsidRPr="00986C1A" w:rsidRDefault="006503A2" w:rsidP="006503A2">
      <w:pPr>
        <w:ind w:left="720"/>
        <w:rPr>
          <w:rFonts w:ascii="Times New Roman" w:hAnsi="Times New Roman" w:cs="Times New Roman"/>
          <w:i/>
          <w:iCs/>
        </w:rPr>
      </w:pPr>
      <w:r w:rsidRPr="00986C1A">
        <w:rPr>
          <w:rFonts w:ascii="Times New Roman" w:hAnsi="Times New Roman" w:cs="Times New Roman"/>
          <w:i/>
          <w:iCs/>
        </w:rPr>
        <w:t>1) a belief or doctrine that inherent differences among the various human racial groups determine cultural or individual achievement, usually involving the idea that one's own race is superior and has the right to dominate others or that a particular racial group is inferior to the others.</w:t>
      </w:r>
    </w:p>
    <w:p w14:paraId="17B70F8F" w14:textId="77777777" w:rsidR="006503A2" w:rsidRPr="00986C1A" w:rsidRDefault="006503A2" w:rsidP="006503A2">
      <w:pPr>
        <w:ind w:left="720"/>
        <w:rPr>
          <w:rFonts w:ascii="Times New Roman" w:hAnsi="Times New Roman" w:cs="Times New Roman"/>
          <w:i/>
          <w:iCs/>
        </w:rPr>
      </w:pPr>
      <w:r w:rsidRPr="00986C1A">
        <w:rPr>
          <w:rFonts w:ascii="Times New Roman" w:hAnsi="Times New Roman" w:cs="Times New Roman"/>
          <w:i/>
          <w:iCs/>
        </w:rPr>
        <w:t>2) Also called institutional, structural, systemic racism, a policy, system of government, etc., that is associated with or originated in such a doctrine, and that favors members of the dominant racial or ethnic group, or has a neutral effect on their life experiences, while discriminating against or harming members of other groups, ultimately serving to preserve the social status, economic advantage, or political power of the dominant group.</w:t>
      </w:r>
    </w:p>
    <w:p w14:paraId="64DCAFEC" w14:textId="77777777" w:rsidR="006503A2" w:rsidRPr="00986C1A" w:rsidRDefault="006503A2" w:rsidP="006503A2">
      <w:pPr>
        <w:ind w:left="720"/>
        <w:rPr>
          <w:rFonts w:ascii="Times New Roman" w:hAnsi="Times New Roman" w:cs="Times New Roman"/>
          <w:i/>
          <w:iCs/>
        </w:rPr>
      </w:pPr>
      <w:r w:rsidRPr="00986C1A">
        <w:rPr>
          <w:rFonts w:ascii="Times New Roman" w:hAnsi="Times New Roman" w:cs="Times New Roman"/>
          <w:i/>
          <w:iCs/>
        </w:rPr>
        <w:t>3) an individual action or behavior based upon or fostering such a doctrine; racial discrimination.</w:t>
      </w:r>
    </w:p>
    <w:p w14:paraId="0155DBD0" w14:textId="18C65227" w:rsidR="006503A2" w:rsidRPr="00986C1A" w:rsidRDefault="006503A2" w:rsidP="006503A2">
      <w:pPr>
        <w:ind w:left="720"/>
        <w:rPr>
          <w:rFonts w:ascii="Times New Roman" w:hAnsi="Times New Roman" w:cs="Times New Roman"/>
          <w:i/>
          <w:iCs/>
        </w:rPr>
      </w:pPr>
      <w:r w:rsidRPr="00986C1A">
        <w:rPr>
          <w:rFonts w:ascii="Times New Roman" w:hAnsi="Times New Roman" w:cs="Times New Roman"/>
          <w:i/>
          <w:iCs/>
        </w:rPr>
        <w:t>4) racial or ethnic prejudice or intolerance.</w:t>
      </w:r>
    </w:p>
    <w:p w14:paraId="55DE5D54" w14:textId="24C9698C" w:rsidR="006503A2" w:rsidRDefault="006503A2">
      <w:pPr>
        <w:rPr>
          <w:b/>
          <w:bCs/>
        </w:rPr>
      </w:pPr>
      <w:r>
        <w:rPr>
          <w:b/>
          <w:bCs/>
        </w:rPr>
        <w:br w:type="page"/>
      </w:r>
    </w:p>
    <w:p w14:paraId="5DE2F8A6" w14:textId="77777777" w:rsidR="006503A2" w:rsidRDefault="006503A2" w:rsidP="006503A2">
      <w:pPr>
        <w:rPr>
          <w:b/>
          <w:bCs/>
        </w:rPr>
      </w:pPr>
    </w:p>
    <w:p w14:paraId="70DEBD77" w14:textId="55397B52" w:rsidR="006503A2" w:rsidRPr="006503A2" w:rsidRDefault="006503A2" w:rsidP="00363C8D">
      <w:pPr>
        <w:rPr>
          <w:b/>
          <w:bCs/>
        </w:rPr>
      </w:pPr>
      <w:r w:rsidRPr="006503A2">
        <w:rPr>
          <w:b/>
          <w:bCs/>
        </w:rPr>
        <w:t>References</w:t>
      </w:r>
    </w:p>
    <w:p w14:paraId="510C9242" w14:textId="6A53CEDB" w:rsidR="006503A2" w:rsidRDefault="006503A2" w:rsidP="00363C8D">
      <w:pPr>
        <w:rPr>
          <w:rFonts w:ascii="Arial" w:eastAsia="Times New Roman" w:hAnsi="Arial" w:cs="Arial"/>
          <w:color w:val="222222"/>
          <w:kern w:val="0"/>
          <w:sz w:val="20"/>
          <w:szCs w:val="20"/>
          <w14:ligatures w14:val="none"/>
        </w:rPr>
      </w:pPr>
      <w:r w:rsidRPr="001F4BC0">
        <w:rPr>
          <w:rFonts w:ascii="Arial" w:eastAsia="Times New Roman" w:hAnsi="Arial" w:cs="Arial"/>
          <w:color w:val="222222"/>
          <w:kern w:val="0"/>
          <w:sz w:val="20"/>
          <w:szCs w:val="20"/>
          <w14:ligatures w14:val="none"/>
        </w:rPr>
        <w:t>Arnold, D., Dobbie, W., &amp; Yang, C. S. (2018). Racial bias in bail decisions. </w:t>
      </w:r>
      <w:r w:rsidRPr="001F4BC0">
        <w:rPr>
          <w:rFonts w:ascii="Arial" w:eastAsia="Times New Roman" w:hAnsi="Arial" w:cs="Arial"/>
          <w:i/>
          <w:iCs/>
          <w:color w:val="222222"/>
          <w:kern w:val="0"/>
          <w:sz w:val="20"/>
          <w:szCs w:val="20"/>
          <w14:ligatures w14:val="none"/>
        </w:rPr>
        <w:t>The Quarterly Journal of Economics</w:t>
      </w:r>
      <w:r w:rsidRPr="001F4BC0">
        <w:rPr>
          <w:rFonts w:ascii="Arial" w:eastAsia="Times New Roman" w:hAnsi="Arial" w:cs="Arial"/>
          <w:color w:val="222222"/>
          <w:kern w:val="0"/>
          <w:sz w:val="20"/>
          <w:szCs w:val="20"/>
          <w14:ligatures w14:val="none"/>
        </w:rPr>
        <w:t>, </w:t>
      </w:r>
      <w:r w:rsidRPr="001F4BC0">
        <w:rPr>
          <w:rFonts w:ascii="Arial" w:eastAsia="Times New Roman" w:hAnsi="Arial" w:cs="Arial"/>
          <w:i/>
          <w:iCs/>
          <w:color w:val="222222"/>
          <w:kern w:val="0"/>
          <w:sz w:val="20"/>
          <w:szCs w:val="20"/>
          <w14:ligatures w14:val="none"/>
        </w:rPr>
        <w:t>133</w:t>
      </w:r>
      <w:r w:rsidRPr="001F4BC0">
        <w:rPr>
          <w:rFonts w:ascii="Arial" w:eastAsia="Times New Roman" w:hAnsi="Arial" w:cs="Arial"/>
          <w:color w:val="222222"/>
          <w:kern w:val="0"/>
          <w:sz w:val="20"/>
          <w:szCs w:val="20"/>
          <w14:ligatures w14:val="none"/>
        </w:rPr>
        <w:t>(4), 1885-1932.</w:t>
      </w:r>
    </w:p>
    <w:p w14:paraId="7F3F07E2" w14:textId="301E62F0" w:rsidR="006503A2" w:rsidRPr="006F705A" w:rsidRDefault="006503A2" w:rsidP="00363C8D">
      <w:r w:rsidRPr="003C0B30">
        <w:rPr>
          <w:rFonts w:ascii="Arial" w:hAnsi="Arial" w:cs="Arial"/>
        </w:rPr>
        <w:t xml:space="preserve">Dictionary.Com, available </w:t>
      </w:r>
      <w:hyperlink r:id="rId14" w:history="1">
        <w:r w:rsidRPr="003C0B30">
          <w:rPr>
            <w:rStyle w:val="Hyperlink"/>
            <w:rFonts w:ascii="Arial" w:hAnsi="Arial" w:cs="Arial"/>
          </w:rPr>
          <w:t>https://www.dictionary.com/browse/racism</w:t>
        </w:r>
      </w:hyperlink>
      <w:r w:rsidRPr="003C0B30">
        <w:rPr>
          <w:rFonts w:ascii="Arial" w:hAnsi="Arial" w:cs="Arial"/>
        </w:rPr>
        <w:t xml:space="preserve"> (Accessed November 3, 2022)</w:t>
      </w:r>
    </w:p>
    <w:sectPr w:rsidR="006503A2" w:rsidRPr="006F705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B23C" w14:textId="77777777" w:rsidR="006503A2" w:rsidRDefault="006503A2" w:rsidP="006503A2">
      <w:pPr>
        <w:spacing w:after="0" w:line="240" w:lineRule="auto"/>
      </w:pPr>
      <w:r>
        <w:separator/>
      </w:r>
    </w:p>
  </w:endnote>
  <w:endnote w:type="continuationSeparator" w:id="0">
    <w:p w14:paraId="3B20DF0C" w14:textId="77777777" w:rsidR="006503A2" w:rsidRDefault="006503A2" w:rsidP="0065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924787"/>
      <w:docPartObj>
        <w:docPartGallery w:val="Page Numbers (Bottom of Page)"/>
        <w:docPartUnique/>
      </w:docPartObj>
    </w:sdtPr>
    <w:sdtEndPr>
      <w:rPr>
        <w:noProof/>
      </w:rPr>
    </w:sdtEndPr>
    <w:sdtContent>
      <w:p w14:paraId="5D053D90" w14:textId="59796C5C" w:rsidR="00ED44FB" w:rsidRDefault="00ED44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A9C7A1" w14:textId="77777777" w:rsidR="00ED44FB" w:rsidRDefault="00ED4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B52A" w14:textId="77777777" w:rsidR="006503A2" w:rsidRDefault="006503A2" w:rsidP="006503A2">
      <w:pPr>
        <w:spacing w:after="0" w:line="240" w:lineRule="auto"/>
      </w:pPr>
      <w:r>
        <w:separator/>
      </w:r>
    </w:p>
  </w:footnote>
  <w:footnote w:type="continuationSeparator" w:id="0">
    <w:p w14:paraId="42BB36A0" w14:textId="77777777" w:rsidR="006503A2" w:rsidRDefault="006503A2" w:rsidP="00650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57B30"/>
    <w:multiLevelType w:val="hybridMultilevel"/>
    <w:tmpl w:val="D21E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21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5A"/>
    <w:rsid w:val="000E71FE"/>
    <w:rsid w:val="001C6E1E"/>
    <w:rsid w:val="0031280E"/>
    <w:rsid w:val="00363C8D"/>
    <w:rsid w:val="00383A35"/>
    <w:rsid w:val="00404A12"/>
    <w:rsid w:val="004D2C93"/>
    <w:rsid w:val="00594450"/>
    <w:rsid w:val="005A3737"/>
    <w:rsid w:val="005D318A"/>
    <w:rsid w:val="005E184D"/>
    <w:rsid w:val="005E3624"/>
    <w:rsid w:val="006503A2"/>
    <w:rsid w:val="00682DD3"/>
    <w:rsid w:val="006E58FB"/>
    <w:rsid w:val="006F705A"/>
    <w:rsid w:val="007368E4"/>
    <w:rsid w:val="007979B2"/>
    <w:rsid w:val="008249CE"/>
    <w:rsid w:val="0095595E"/>
    <w:rsid w:val="00A15CF2"/>
    <w:rsid w:val="00A2650D"/>
    <w:rsid w:val="00AB5031"/>
    <w:rsid w:val="00AB7822"/>
    <w:rsid w:val="00BF1036"/>
    <w:rsid w:val="00C1747D"/>
    <w:rsid w:val="00C87A5A"/>
    <w:rsid w:val="00D1085B"/>
    <w:rsid w:val="00D358B6"/>
    <w:rsid w:val="00E30815"/>
    <w:rsid w:val="00E53D51"/>
    <w:rsid w:val="00E72386"/>
    <w:rsid w:val="00E95005"/>
    <w:rsid w:val="00ED44FB"/>
    <w:rsid w:val="00F82CAD"/>
    <w:rsid w:val="00FB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A815"/>
  <w15:chartTrackingRefBased/>
  <w15:docId w15:val="{4FA7C5EE-2C6D-423C-80D9-0568EAC8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9CE"/>
  </w:style>
  <w:style w:type="paragraph" w:styleId="Heading1">
    <w:name w:val="heading 1"/>
    <w:basedOn w:val="Normal"/>
    <w:next w:val="Normal"/>
    <w:link w:val="Heading1Char"/>
    <w:uiPriority w:val="9"/>
    <w:qFormat/>
    <w:rsid w:val="006F7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05A"/>
    <w:rPr>
      <w:rFonts w:eastAsiaTheme="majorEastAsia" w:cstheme="majorBidi"/>
      <w:color w:val="272727" w:themeColor="text1" w:themeTint="D8"/>
    </w:rPr>
  </w:style>
  <w:style w:type="paragraph" w:styleId="Title">
    <w:name w:val="Title"/>
    <w:basedOn w:val="Normal"/>
    <w:next w:val="Normal"/>
    <w:link w:val="TitleChar"/>
    <w:uiPriority w:val="10"/>
    <w:qFormat/>
    <w:rsid w:val="006F7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05A"/>
    <w:pPr>
      <w:spacing w:before="160"/>
      <w:jc w:val="center"/>
    </w:pPr>
    <w:rPr>
      <w:i/>
      <w:iCs/>
      <w:color w:val="404040" w:themeColor="text1" w:themeTint="BF"/>
    </w:rPr>
  </w:style>
  <w:style w:type="character" w:customStyle="1" w:styleId="QuoteChar">
    <w:name w:val="Quote Char"/>
    <w:basedOn w:val="DefaultParagraphFont"/>
    <w:link w:val="Quote"/>
    <w:uiPriority w:val="29"/>
    <w:rsid w:val="006F705A"/>
    <w:rPr>
      <w:i/>
      <w:iCs/>
      <w:color w:val="404040" w:themeColor="text1" w:themeTint="BF"/>
    </w:rPr>
  </w:style>
  <w:style w:type="paragraph" w:styleId="ListParagraph">
    <w:name w:val="List Paragraph"/>
    <w:basedOn w:val="Normal"/>
    <w:uiPriority w:val="34"/>
    <w:qFormat/>
    <w:rsid w:val="006F705A"/>
    <w:pPr>
      <w:ind w:left="720"/>
      <w:contextualSpacing/>
    </w:pPr>
  </w:style>
  <w:style w:type="character" w:styleId="IntenseEmphasis">
    <w:name w:val="Intense Emphasis"/>
    <w:basedOn w:val="DefaultParagraphFont"/>
    <w:uiPriority w:val="21"/>
    <w:qFormat/>
    <w:rsid w:val="006F705A"/>
    <w:rPr>
      <w:i/>
      <w:iCs/>
      <w:color w:val="0F4761" w:themeColor="accent1" w:themeShade="BF"/>
    </w:rPr>
  </w:style>
  <w:style w:type="paragraph" w:styleId="IntenseQuote">
    <w:name w:val="Intense Quote"/>
    <w:basedOn w:val="Normal"/>
    <w:next w:val="Normal"/>
    <w:link w:val="IntenseQuoteChar"/>
    <w:uiPriority w:val="30"/>
    <w:qFormat/>
    <w:rsid w:val="006F7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05A"/>
    <w:rPr>
      <w:i/>
      <w:iCs/>
      <w:color w:val="0F4761" w:themeColor="accent1" w:themeShade="BF"/>
    </w:rPr>
  </w:style>
  <w:style w:type="character" w:styleId="IntenseReference">
    <w:name w:val="Intense Reference"/>
    <w:basedOn w:val="DefaultParagraphFont"/>
    <w:uiPriority w:val="32"/>
    <w:qFormat/>
    <w:rsid w:val="006F705A"/>
    <w:rPr>
      <w:b/>
      <w:bCs/>
      <w:smallCaps/>
      <w:color w:val="0F4761" w:themeColor="accent1" w:themeShade="BF"/>
      <w:spacing w:val="5"/>
    </w:rPr>
  </w:style>
  <w:style w:type="character" w:styleId="Hyperlink">
    <w:name w:val="Hyperlink"/>
    <w:basedOn w:val="DefaultParagraphFont"/>
    <w:uiPriority w:val="99"/>
    <w:unhideWhenUsed/>
    <w:rsid w:val="006503A2"/>
    <w:rPr>
      <w:color w:val="0000FF"/>
      <w:u w:val="single"/>
    </w:rPr>
  </w:style>
  <w:style w:type="paragraph" w:styleId="FootnoteText">
    <w:name w:val="footnote text"/>
    <w:basedOn w:val="Normal"/>
    <w:link w:val="FootnoteTextChar"/>
    <w:uiPriority w:val="99"/>
    <w:semiHidden/>
    <w:unhideWhenUsed/>
    <w:rsid w:val="006503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6503A2"/>
    <w:rPr>
      <w:kern w:val="0"/>
      <w:sz w:val="20"/>
      <w:szCs w:val="20"/>
      <w14:ligatures w14:val="none"/>
    </w:rPr>
  </w:style>
  <w:style w:type="character" w:styleId="FootnoteReference">
    <w:name w:val="footnote reference"/>
    <w:basedOn w:val="DefaultParagraphFont"/>
    <w:uiPriority w:val="99"/>
    <w:semiHidden/>
    <w:unhideWhenUsed/>
    <w:rsid w:val="006503A2"/>
    <w:rPr>
      <w:vertAlign w:val="superscript"/>
    </w:rPr>
  </w:style>
  <w:style w:type="paragraph" w:styleId="EndnoteText">
    <w:name w:val="endnote text"/>
    <w:basedOn w:val="Normal"/>
    <w:link w:val="EndnoteTextChar"/>
    <w:uiPriority w:val="99"/>
    <w:semiHidden/>
    <w:unhideWhenUsed/>
    <w:rsid w:val="006503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03A2"/>
    <w:rPr>
      <w:sz w:val="20"/>
      <w:szCs w:val="20"/>
    </w:rPr>
  </w:style>
  <w:style w:type="character" w:styleId="EndnoteReference">
    <w:name w:val="endnote reference"/>
    <w:basedOn w:val="DefaultParagraphFont"/>
    <w:uiPriority w:val="99"/>
    <w:semiHidden/>
    <w:unhideWhenUsed/>
    <w:rsid w:val="006503A2"/>
    <w:rPr>
      <w:vertAlign w:val="superscript"/>
    </w:rPr>
  </w:style>
  <w:style w:type="paragraph" w:styleId="Header">
    <w:name w:val="header"/>
    <w:basedOn w:val="Normal"/>
    <w:link w:val="HeaderChar"/>
    <w:uiPriority w:val="99"/>
    <w:unhideWhenUsed/>
    <w:rsid w:val="00ED4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4FB"/>
  </w:style>
  <w:style w:type="paragraph" w:styleId="Footer">
    <w:name w:val="footer"/>
    <w:basedOn w:val="Normal"/>
    <w:link w:val="FooterChar"/>
    <w:uiPriority w:val="99"/>
    <w:unhideWhenUsed/>
    <w:rsid w:val="00ED4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9897">
      <w:bodyDiv w:val="1"/>
      <w:marLeft w:val="0"/>
      <w:marRight w:val="0"/>
      <w:marTop w:val="0"/>
      <w:marBottom w:val="0"/>
      <w:divBdr>
        <w:top w:val="none" w:sz="0" w:space="0" w:color="auto"/>
        <w:left w:val="none" w:sz="0" w:space="0" w:color="auto"/>
        <w:bottom w:val="none" w:sz="0" w:space="0" w:color="auto"/>
        <w:right w:val="none" w:sz="0" w:space="0" w:color="auto"/>
      </w:divBdr>
    </w:div>
    <w:div w:id="274603170">
      <w:bodyDiv w:val="1"/>
      <w:marLeft w:val="0"/>
      <w:marRight w:val="0"/>
      <w:marTop w:val="0"/>
      <w:marBottom w:val="0"/>
      <w:divBdr>
        <w:top w:val="none" w:sz="0" w:space="0" w:color="auto"/>
        <w:left w:val="none" w:sz="0" w:space="0" w:color="auto"/>
        <w:bottom w:val="none" w:sz="0" w:space="0" w:color="auto"/>
        <w:right w:val="none" w:sz="0" w:space="0" w:color="auto"/>
      </w:divBdr>
    </w:div>
    <w:div w:id="309528156">
      <w:bodyDiv w:val="1"/>
      <w:marLeft w:val="0"/>
      <w:marRight w:val="0"/>
      <w:marTop w:val="0"/>
      <w:marBottom w:val="0"/>
      <w:divBdr>
        <w:top w:val="none" w:sz="0" w:space="0" w:color="auto"/>
        <w:left w:val="none" w:sz="0" w:space="0" w:color="auto"/>
        <w:bottom w:val="none" w:sz="0" w:space="0" w:color="auto"/>
        <w:right w:val="none" w:sz="0" w:space="0" w:color="auto"/>
      </w:divBdr>
    </w:div>
    <w:div w:id="324822600">
      <w:bodyDiv w:val="1"/>
      <w:marLeft w:val="0"/>
      <w:marRight w:val="0"/>
      <w:marTop w:val="0"/>
      <w:marBottom w:val="0"/>
      <w:divBdr>
        <w:top w:val="none" w:sz="0" w:space="0" w:color="auto"/>
        <w:left w:val="none" w:sz="0" w:space="0" w:color="auto"/>
        <w:bottom w:val="none" w:sz="0" w:space="0" w:color="auto"/>
        <w:right w:val="none" w:sz="0" w:space="0" w:color="auto"/>
      </w:divBdr>
    </w:div>
    <w:div w:id="379479184">
      <w:bodyDiv w:val="1"/>
      <w:marLeft w:val="0"/>
      <w:marRight w:val="0"/>
      <w:marTop w:val="0"/>
      <w:marBottom w:val="0"/>
      <w:divBdr>
        <w:top w:val="none" w:sz="0" w:space="0" w:color="auto"/>
        <w:left w:val="none" w:sz="0" w:space="0" w:color="auto"/>
        <w:bottom w:val="none" w:sz="0" w:space="0" w:color="auto"/>
        <w:right w:val="none" w:sz="0" w:space="0" w:color="auto"/>
      </w:divBdr>
    </w:div>
    <w:div w:id="616525572">
      <w:bodyDiv w:val="1"/>
      <w:marLeft w:val="0"/>
      <w:marRight w:val="0"/>
      <w:marTop w:val="0"/>
      <w:marBottom w:val="0"/>
      <w:divBdr>
        <w:top w:val="none" w:sz="0" w:space="0" w:color="auto"/>
        <w:left w:val="none" w:sz="0" w:space="0" w:color="auto"/>
        <w:bottom w:val="none" w:sz="0" w:space="0" w:color="auto"/>
        <w:right w:val="none" w:sz="0" w:space="0" w:color="auto"/>
      </w:divBdr>
    </w:div>
    <w:div w:id="1497843655">
      <w:bodyDiv w:val="1"/>
      <w:marLeft w:val="0"/>
      <w:marRight w:val="0"/>
      <w:marTop w:val="0"/>
      <w:marBottom w:val="0"/>
      <w:divBdr>
        <w:top w:val="none" w:sz="0" w:space="0" w:color="auto"/>
        <w:left w:val="none" w:sz="0" w:space="0" w:color="auto"/>
        <w:bottom w:val="none" w:sz="0" w:space="0" w:color="auto"/>
        <w:right w:val="none" w:sz="0" w:space="0" w:color="auto"/>
      </w:divBdr>
    </w:div>
    <w:div w:id="1688285484">
      <w:bodyDiv w:val="1"/>
      <w:marLeft w:val="0"/>
      <w:marRight w:val="0"/>
      <w:marTop w:val="0"/>
      <w:marBottom w:val="0"/>
      <w:divBdr>
        <w:top w:val="none" w:sz="0" w:space="0" w:color="auto"/>
        <w:left w:val="none" w:sz="0" w:space="0" w:color="auto"/>
        <w:bottom w:val="none" w:sz="0" w:space="0" w:color="auto"/>
        <w:right w:val="none" w:sz="0" w:space="0" w:color="auto"/>
      </w:divBdr>
    </w:div>
    <w:div w:id="19868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dictionary.com/browse/ra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D414-1DBA-458F-8DC5-1B35BCA4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Gallup Inc</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Rothwell</dc:creator>
  <cp:keywords/>
  <dc:description/>
  <cp:lastModifiedBy>Jonathan Rothwell</cp:lastModifiedBy>
  <cp:revision>4</cp:revision>
  <dcterms:created xsi:type="dcterms:W3CDTF">2025-05-19T19:33:00Z</dcterms:created>
  <dcterms:modified xsi:type="dcterms:W3CDTF">2025-06-05T14:45:00Z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b20742-429b-42b9-accf-7e4dee8e6e11_Enabled">
    <vt:lpwstr>true</vt:lpwstr>
  </property>
  <property fmtid="{D5CDD505-2E9C-101B-9397-08002B2CF9AE}" pid="3" name="MSIP_Label_d8b20742-429b-42b9-accf-7e4dee8e6e11_SetDate">
    <vt:lpwstr>2025-01-16T21:16:43Z</vt:lpwstr>
  </property>
  <property fmtid="{D5CDD505-2E9C-101B-9397-08002B2CF9AE}" pid="4" name="MSIP_Label_d8b20742-429b-42b9-accf-7e4dee8e6e11_Method">
    <vt:lpwstr>Standard</vt:lpwstr>
  </property>
  <property fmtid="{D5CDD505-2E9C-101B-9397-08002B2CF9AE}" pid="5" name="MSIP_Label_d8b20742-429b-42b9-accf-7e4dee8e6e11_Name">
    <vt:lpwstr>General</vt:lpwstr>
  </property>
  <property fmtid="{D5CDD505-2E9C-101B-9397-08002B2CF9AE}" pid="6" name="MSIP_Label_d8b20742-429b-42b9-accf-7e4dee8e6e11_SiteId">
    <vt:lpwstr>b14f2065-f065-4a73-8348-7550feb841c5</vt:lpwstr>
  </property>
  <property fmtid="{D5CDD505-2E9C-101B-9397-08002B2CF9AE}" pid="7" name="MSIP_Label_d8b20742-429b-42b9-accf-7e4dee8e6e11_ActionId">
    <vt:lpwstr>2f08d155-3c1f-472e-a168-7b5b5d787c62</vt:lpwstr>
  </property>
  <property fmtid="{D5CDD505-2E9C-101B-9397-08002B2CF9AE}" pid="8" name="MSIP_Label_d8b20742-429b-42b9-accf-7e4dee8e6e11_ContentBits">
    <vt:lpwstr>0</vt:lpwstr>
  </property>
</Properties>
</file>