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FC0675" w14:textId="59B05AB4" w:rsidR="00D10202" w:rsidRPr="006F5CE1" w:rsidRDefault="00D10202" w:rsidP="00E17D0B">
      <w:pPr>
        <w:pStyle w:val="EndNoteBibliography"/>
        <w:spacing w:line="480" w:lineRule="auto"/>
        <w:jc w:val="center"/>
        <w:rPr>
          <w:rFonts w:ascii="Times New Roman" w:hAnsi="Times New Roman" w:cs="Times New Roman"/>
          <w:b/>
          <w:sz w:val="36"/>
          <w:szCs w:val="24"/>
        </w:rPr>
      </w:pPr>
      <w:r w:rsidRPr="006F5CE1">
        <w:rPr>
          <w:rFonts w:ascii="Times New Roman" w:hAnsi="Times New Roman" w:cs="Times New Roman"/>
          <w:b/>
          <w:sz w:val="36"/>
          <w:szCs w:val="24"/>
        </w:rPr>
        <w:t>Supplementary Materials</w:t>
      </w:r>
    </w:p>
    <w:p w14:paraId="5041B3DF" w14:textId="77777777" w:rsidR="00290080" w:rsidRPr="0049220A" w:rsidRDefault="00290080" w:rsidP="00290080">
      <w:pPr>
        <w:spacing w:after="200" w:line="480" w:lineRule="auto"/>
        <w:jc w:val="center"/>
        <w:rPr>
          <w:rFonts w:ascii="Times" w:hAnsi="Times" w:cs="Times New Roman"/>
          <w:i/>
          <w:kern w:val="0"/>
          <w:sz w:val="24"/>
          <w:szCs w:val="24"/>
          <w:vertAlign w:val="superscript"/>
        </w:rPr>
      </w:pPr>
      <w:r w:rsidRPr="00186FDE">
        <w:rPr>
          <w:rFonts w:ascii="Times" w:hAnsi="Times" w:cs="Times New Roman"/>
          <w:i/>
          <w:kern w:val="0"/>
          <w:sz w:val="24"/>
          <w:szCs w:val="24"/>
          <w:lang w:eastAsia="en-US"/>
        </w:rPr>
        <w:t>Tong Ye</w:t>
      </w:r>
      <w:r>
        <w:rPr>
          <w:rFonts w:ascii="Times" w:hAnsi="Times" w:cs="Times New Roman" w:hint="eastAsia"/>
          <w:i/>
          <w:kern w:val="0"/>
          <w:sz w:val="24"/>
          <w:szCs w:val="24"/>
          <w:vertAlign w:val="superscript"/>
        </w:rPr>
        <w:t>1</w:t>
      </w:r>
      <w:r w:rsidRPr="00186FDE">
        <w:rPr>
          <w:rFonts w:ascii="Times" w:hAnsi="Times" w:cs="Times New Roman"/>
          <w:i/>
          <w:kern w:val="0"/>
          <w:sz w:val="24"/>
          <w:szCs w:val="24"/>
          <w:lang w:eastAsia="en-US"/>
        </w:rPr>
        <w:t xml:space="preserve">, </w:t>
      </w:r>
      <w:r>
        <w:rPr>
          <w:rFonts w:ascii="Times" w:hAnsi="Times" w:cs="Times New Roman"/>
          <w:i/>
          <w:kern w:val="0"/>
          <w:sz w:val="24"/>
          <w:szCs w:val="24"/>
          <w:lang w:eastAsia="en-US"/>
        </w:rPr>
        <w:t>Hongzhi</w:t>
      </w:r>
      <w:r>
        <w:rPr>
          <w:rFonts w:ascii="Times" w:hAnsi="Times" w:cs="Times New Roman" w:hint="eastAsia"/>
          <w:i/>
          <w:kern w:val="0"/>
          <w:sz w:val="24"/>
          <w:szCs w:val="24"/>
        </w:rPr>
        <w:t xml:space="preserve"> Shen</w:t>
      </w:r>
      <w:r>
        <w:rPr>
          <w:rFonts w:ascii="Times" w:hAnsi="Times" w:cs="Times New Roman" w:hint="eastAsia"/>
          <w:i/>
          <w:kern w:val="0"/>
          <w:sz w:val="24"/>
          <w:szCs w:val="24"/>
          <w:vertAlign w:val="superscript"/>
        </w:rPr>
        <w:t>1</w:t>
      </w:r>
      <w:r>
        <w:rPr>
          <w:rFonts w:ascii="Times" w:hAnsi="Times" w:cs="Times New Roman" w:hint="eastAsia"/>
          <w:i/>
          <w:kern w:val="0"/>
          <w:sz w:val="24"/>
          <w:szCs w:val="24"/>
        </w:rPr>
        <w:t>, Junwen Ren</w:t>
      </w:r>
      <w:r>
        <w:rPr>
          <w:rFonts w:ascii="Times" w:hAnsi="Times" w:cs="Times New Roman" w:hint="eastAsia"/>
          <w:i/>
          <w:kern w:val="0"/>
          <w:sz w:val="24"/>
          <w:szCs w:val="24"/>
          <w:vertAlign w:val="superscript"/>
        </w:rPr>
        <w:t>1</w:t>
      </w:r>
      <w:r>
        <w:rPr>
          <w:rFonts w:ascii="Times" w:hAnsi="Times" w:cs="Times New Roman" w:hint="eastAsia"/>
          <w:i/>
          <w:kern w:val="0"/>
          <w:sz w:val="24"/>
          <w:szCs w:val="24"/>
        </w:rPr>
        <w:t xml:space="preserve">, </w:t>
      </w:r>
      <w:r w:rsidRPr="00186FDE">
        <w:rPr>
          <w:rFonts w:ascii="Times" w:hAnsi="Times" w:cs="Times New Roman"/>
          <w:i/>
          <w:kern w:val="0"/>
          <w:sz w:val="24"/>
          <w:szCs w:val="24"/>
          <w:lang w:eastAsia="en-US"/>
        </w:rPr>
        <w:t>Dehui Li</w:t>
      </w:r>
      <w:r w:rsidRPr="00503A8D">
        <w:rPr>
          <w:rFonts w:ascii="Times" w:hAnsi="Times" w:cs="Times New Roman" w:hint="eastAsia"/>
          <w:i/>
          <w:kern w:val="0"/>
          <w:sz w:val="24"/>
          <w:szCs w:val="24"/>
          <w:vertAlign w:val="superscript"/>
        </w:rPr>
        <w:t>1,</w:t>
      </w:r>
      <w:r>
        <w:rPr>
          <w:rFonts w:ascii="Times" w:hAnsi="Times" w:cs="Times New Roman" w:hint="eastAsia"/>
          <w:i/>
          <w:kern w:val="0"/>
          <w:sz w:val="24"/>
          <w:szCs w:val="24"/>
          <w:vertAlign w:val="superscript"/>
        </w:rPr>
        <w:t>2*</w:t>
      </w:r>
    </w:p>
    <w:p w14:paraId="039E4137" w14:textId="77777777" w:rsidR="00290080" w:rsidRPr="00186FDE" w:rsidRDefault="00290080" w:rsidP="00290080">
      <w:pPr>
        <w:spacing w:after="200" w:line="480" w:lineRule="auto"/>
        <w:rPr>
          <w:rFonts w:ascii="Times" w:hAnsi="Times" w:cs="Times New Roman"/>
          <w:kern w:val="0"/>
          <w:sz w:val="24"/>
          <w:szCs w:val="24"/>
          <w:lang w:eastAsia="en-US"/>
        </w:rPr>
      </w:pPr>
      <w:r>
        <w:rPr>
          <w:rFonts w:ascii="Times" w:hAnsi="Times" w:cs="Times New Roman" w:hint="eastAsia"/>
          <w:kern w:val="0"/>
          <w:sz w:val="24"/>
          <w:szCs w:val="24"/>
          <w:vertAlign w:val="superscript"/>
        </w:rPr>
        <w:t>1</w:t>
      </w:r>
      <w:r w:rsidRPr="00186FDE">
        <w:rPr>
          <w:rFonts w:ascii="Times" w:hAnsi="Times" w:cs="Times New Roman"/>
          <w:kern w:val="0"/>
          <w:sz w:val="24"/>
          <w:szCs w:val="24"/>
          <w:lang w:eastAsia="en-US"/>
        </w:rPr>
        <w:t>School of Optical and Electronic Information, Huazhong University of Science and Technology, Wuhan 430074, China.</w:t>
      </w:r>
    </w:p>
    <w:p w14:paraId="69388E3B" w14:textId="77777777" w:rsidR="00290080" w:rsidRPr="00186FDE" w:rsidRDefault="00290080" w:rsidP="00290080">
      <w:pPr>
        <w:spacing w:after="200" w:line="480" w:lineRule="auto"/>
        <w:rPr>
          <w:rFonts w:ascii="Times" w:hAnsi="Times" w:cs="Times New Roman"/>
          <w:kern w:val="0"/>
          <w:sz w:val="24"/>
          <w:szCs w:val="24"/>
          <w:lang w:eastAsia="en-US"/>
        </w:rPr>
      </w:pPr>
      <w:r>
        <w:rPr>
          <w:rFonts w:ascii="Times" w:hAnsi="Times" w:cs="Times New Roman" w:hint="eastAsia"/>
          <w:kern w:val="0"/>
          <w:sz w:val="24"/>
          <w:szCs w:val="24"/>
          <w:vertAlign w:val="superscript"/>
        </w:rPr>
        <w:t>2</w:t>
      </w:r>
      <w:r w:rsidRPr="00186FDE">
        <w:rPr>
          <w:rFonts w:ascii="Times" w:hAnsi="Times" w:cs="Times New Roman"/>
          <w:kern w:val="0"/>
          <w:sz w:val="24"/>
          <w:szCs w:val="24"/>
          <w:lang w:eastAsia="en-US"/>
        </w:rPr>
        <w:t>Wuhan National Laboratory for Optoelectronics, Huazhong University of Science and Technology, Wuhan 430074, China.</w:t>
      </w:r>
    </w:p>
    <w:p w14:paraId="3C6D82DA" w14:textId="77777777" w:rsidR="00290080" w:rsidRPr="00290080" w:rsidRDefault="00290080" w:rsidP="00E17D0B">
      <w:pPr>
        <w:pStyle w:val="EndNoteBibliography"/>
        <w:spacing w:line="480" w:lineRule="auto"/>
        <w:jc w:val="center"/>
        <w:rPr>
          <w:rFonts w:ascii="Times New Roman" w:hAnsi="Times New Roman" w:cs="Times New Roman"/>
          <w:b/>
          <w:sz w:val="24"/>
          <w:szCs w:val="24"/>
        </w:rPr>
      </w:pPr>
    </w:p>
    <w:p w14:paraId="5ECFCDB7" w14:textId="77777777" w:rsidR="00E17D0B" w:rsidRPr="004A6E2E" w:rsidRDefault="00E17D0B" w:rsidP="00D10202">
      <w:pPr>
        <w:pStyle w:val="EndNoteBibliography"/>
        <w:spacing w:line="480" w:lineRule="auto"/>
        <w:rPr>
          <w:rFonts w:ascii="Times New Roman" w:hAnsi="Times New Roman" w:cs="Times New Roman"/>
          <w:b/>
          <w:sz w:val="24"/>
          <w:szCs w:val="24"/>
        </w:rPr>
      </w:pPr>
    </w:p>
    <w:p w14:paraId="3C7D5D6C" w14:textId="3B31F1D9" w:rsidR="007B2AC0" w:rsidRDefault="006836E1" w:rsidP="008C205E">
      <w:pPr>
        <w:pStyle w:val="EndNoteBibliography"/>
        <w:spacing w:line="480" w:lineRule="auto"/>
        <w:ind w:leftChars="-137" w:left="-5" w:hangingChars="118" w:hanging="283"/>
        <w:jc w:val="left"/>
        <w:rPr>
          <w:rFonts w:ascii="Times New Roman" w:hAnsi="Times New Roman" w:cs="Times New Roman"/>
          <w:sz w:val="24"/>
          <w:szCs w:val="24"/>
        </w:rPr>
      </w:pPr>
      <w:r>
        <w:rPr>
          <w:rFonts w:ascii="Times New Roman" w:hAnsi="Times New Roman" w:cs="Times New Roman"/>
          <w:sz w:val="24"/>
          <w:szCs w:val="24"/>
        </w:rPr>
        <w:drawing>
          <wp:inline distT="0" distB="0" distL="0" distR="0" wp14:anchorId="0617DAD1" wp14:editId="1ECA109A">
            <wp:extent cx="5600700" cy="2353371"/>
            <wp:effectExtent l="0" t="0" r="0" b="889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1-1.emf"/>
                    <pic:cNvPicPr/>
                  </pic:nvPicPr>
                  <pic:blipFill rotWithShape="1">
                    <a:blip r:embed="rId7">
                      <a:extLst>
                        <a:ext uri="{28A0092B-C50C-407E-A947-70E740481C1C}">
                          <a14:useLocalDpi xmlns:a14="http://schemas.microsoft.com/office/drawing/2010/main" val="0"/>
                        </a:ext>
                      </a:extLst>
                    </a:blip>
                    <a:srcRect l="1174" t="9033" r="4878" b="51491"/>
                    <a:stretch/>
                  </pic:blipFill>
                  <pic:spPr bwMode="auto">
                    <a:xfrm>
                      <a:off x="0" y="0"/>
                      <a:ext cx="5605217" cy="2355269"/>
                    </a:xfrm>
                    <a:prstGeom prst="rect">
                      <a:avLst/>
                    </a:prstGeom>
                    <a:ln>
                      <a:noFill/>
                    </a:ln>
                    <a:extLst>
                      <a:ext uri="{53640926-AAD7-44D8-BBD7-CCE9431645EC}">
                        <a14:shadowObscured xmlns:a14="http://schemas.microsoft.com/office/drawing/2010/main"/>
                      </a:ext>
                    </a:extLst>
                  </pic:spPr>
                </pic:pic>
              </a:graphicData>
            </a:graphic>
          </wp:inline>
        </w:drawing>
      </w:r>
    </w:p>
    <w:p w14:paraId="062848B1" w14:textId="25B8B163" w:rsidR="007B2AC0" w:rsidRPr="00586712" w:rsidRDefault="007B2AC0" w:rsidP="00A50080">
      <w:pPr>
        <w:pStyle w:val="EndNoteBibliography"/>
        <w:spacing w:line="480" w:lineRule="auto"/>
        <w:rPr>
          <w:rFonts w:ascii="Times New Roman" w:hAnsi="Times New Roman" w:cs="Times New Roman"/>
          <w:sz w:val="24"/>
          <w:szCs w:val="24"/>
        </w:rPr>
      </w:pPr>
      <w:r>
        <w:rPr>
          <w:rFonts w:ascii="Times New Roman" w:hAnsi="Times New Roman" w:cs="Times New Roman"/>
          <w:b/>
          <w:sz w:val="24"/>
          <w:szCs w:val="24"/>
        </w:rPr>
        <w:t>Fig.</w:t>
      </w:r>
      <w:r w:rsidRPr="003820A0">
        <w:rPr>
          <w:rFonts w:ascii="Times New Roman" w:hAnsi="Times New Roman" w:cs="Times New Roman"/>
          <w:b/>
          <w:sz w:val="24"/>
          <w:szCs w:val="24"/>
        </w:rPr>
        <w:t xml:space="preserve"> S</w:t>
      </w:r>
      <w:r w:rsidR="0078410F">
        <w:rPr>
          <w:rFonts w:ascii="Times New Roman" w:hAnsi="Times New Roman" w:cs="Times New Roman" w:hint="eastAsia"/>
          <w:b/>
          <w:sz w:val="24"/>
          <w:szCs w:val="24"/>
        </w:rPr>
        <w:t>1</w:t>
      </w:r>
      <w:r w:rsidRPr="00F02EAB">
        <w:rPr>
          <w:rFonts w:ascii="Times New Roman" w:hAnsi="Times New Roman" w:cs="Times New Roman"/>
          <w:b/>
          <w:bCs/>
          <w:sz w:val="24"/>
          <w:szCs w:val="24"/>
        </w:rPr>
        <w:t>|</w:t>
      </w:r>
      <w:r>
        <w:rPr>
          <w:rFonts w:ascii="Times New Roman" w:hAnsi="Times New Roman" w:cs="Times New Roman"/>
          <w:b/>
          <w:bCs/>
          <w:sz w:val="24"/>
          <w:szCs w:val="24"/>
        </w:rPr>
        <w:t>Gate</w:t>
      </w:r>
      <w:r>
        <w:rPr>
          <w:rFonts w:ascii="Times New Roman" w:hAnsi="Times New Roman" w:cs="Times New Roman" w:hint="eastAsia"/>
          <w:b/>
          <w:bCs/>
          <w:sz w:val="24"/>
          <w:szCs w:val="24"/>
        </w:rPr>
        <w:t>-dependent PL spectra for a stacking-order inversed HS</w:t>
      </w:r>
      <w:r w:rsidR="001E7404">
        <w:rPr>
          <w:rFonts w:ascii="Times New Roman" w:hAnsi="Times New Roman" w:cs="Times New Roman" w:hint="eastAsia"/>
          <w:b/>
          <w:bCs/>
          <w:sz w:val="24"/>
          <w:szCs w:val="24"/>
        </w:rPr>
        <w:t xml:space="preserve"> (WSe</w:t>
      </w:r>
      <w:r w:rsidR="001E7404" w:rsidRPr="001E7404">
        <w:rPr>
          <w:rFonts w:ascii="Times New Roman" w:hAnsi="Times New Roman" w:cs="Times New Roman" w:hint="eastAsia"/>
          <w:b/>
          <w:bCs/>
          <w:sz w:val="24"/>
          <w:szCs w:val="24"/>
          <w:vertAlign w:val="subscript"/>
        </w:rPr>
        <w:t>2</w:t>
      </w:r>
      <w:r w:rsidR="001E7404">
        <w:rPr>
          <w:rFonts w:ascii="Times New Roman" w:hAnsi="Times New Roman" w:cs="Times New Roman" w:hint="eastAsia"/>
          <w:b/>
          <w:bCs/>
          <w:sz w:val="24"/>
          <w:szCs w:val="24"/>
        </w:rPr>
        <w:t>/WS</w:t>
      </w:r>
      <w:r w:rsidR="001E7404" w:rsidRPr="001E7404">
        <w:rPr>
          <w:rFonts w:ascii="Times New Roman" w:hAnsi="Times New Roman" w:cs="Times New Roman" w:hint="eastAsia"/>
          <w:b/>
          <w:bCs/>
          <w:sz w:val="24"/>
          <w:szCs w:val="24"/>
          <w:vertAlign w:val="subscript"/>
        </w:rPr>
        <w:t>2</w:t>
      </w:r>
      <w:r w:rsidR="001E7404">
        <w:rPr>
          <w:rFonts w:ascii="Times New Roman" w:hAnsi="Times New Roman" w:cs="Times New Roman" w:hint="eastAsia"/>
          <w:b/>
          <w:bCs/>
          <w:sz w:val="24"/>
          <w:szCs w:val="24"/>
        </w:rPr>
        <w:t>) on a hydrophilic substrate</w:t>
      </w:r>
      <w:r w:rsidRPr="003820A0">
        <w:rPr>
          <w:rFonts w:ascii="Times New Roman" w:hAnsi="Times New Roman" w:cs="Times New Roman"/>
          <w:b/>
          <w:sz w:val="24"/>
          <w:szCs w:val="24"/>
        </w:rPr>
        <w:t>.</w:t>
      </w:r>
      <w:r w:rsidR="004130AD">
        <w:rPr>
          <w:rFonts w:ascii="Times New Roman" w:hAnsi="Times New Roman" w:cs="Times New Roman" w:hint="eastAsia"/>
          <w:b/>
          <w:sz w:val="24"/>
          <w:szCs w:val="24"/>
        </w:rPr>
        <w:t xml:space="preserve"> </w:t>
      </w:r>
      <w:r w:rsidR="004130AD" w:rsidRPr="000214E1">
        <w:rPr>
          <w:rFonts w:ascii="Times New Roman" w:hAnsi="Times New Roman" w:cs="Times New Roman" w:hint="eastAsia"/>
          <w:sz w:val="24"/>
          <w:szCs w:val="24"/>
        </w:rPr>
        <w:t xml:space="preserve">The device shows contrary behaviors to that of </w:t>
      </w:r>
      <w:r w:rsidR="001E7404">
        <w:rPr>
          <w:rFonts w:ascii="Times New Roman" w:hAnsi="Times New Roman" w:cs="Times New Roman" w:hint="eastAsia"/>
          <w:sz w:val="24"/>
          <w:szCs w:val="24"/>
        </w:rPr>
        <w:t>WS</w:t>
      </w:r>
      <w:r w:rsidR="001E7404" w:rsidRPr="006836E1">
        <w:rPr>
          <w:rFonts w:ascii="Times New Roman" w:hAnsi="Times New Roman" w:cs="Times New Roman" w:hint="eastAsia"/>
          <w:sz w:val="24"/>
          <w:szCs w:val="24"/>
          <w:vertAlign w:val="subscript"/>
        </w:rPr>
        <w:t>2</w:t>
      </w:r>
      <w:r w:rsidR="001E7404">
        <w:rPr>
          <w:rFonts w:ascii="Times New Roman" w:hAnsi="Times New Roman" w:cs="Times New Roman" w:hint="eastAsia"/>
          <w:sz w:val="24"/>
          <w:szCs w:val="24"/>
        </w:rPr>
        <w:t>/WSe</w:t>
      </w:r>
      <w:r w:rsidR="001E7404" w:rsidRPr="006836E1">
        <w:rPr>
          <w:rFonts w:ascii="Times New Roman" w:hAnsi="Times New Roman" w:cs="Times New Roman" w:hint="eastAsia"/>
          <w:sz w:val="24"/>
          <w:szCs w:val="24"/>
          <w:vertAlign w:val="subscript"/>
        </w:rPr>
        <w:t>2</w:t>
      </w:r>
      <w:r w:rsidR="001E7404">
        <w:rPr>
          <w:rFonts w:ascii="Times New Roman" w:hAnsi="Times New Roman" w:cs="Times New Roman" w:hint="eastAsia"/>
          <w:sz w:val="24"/>
          <w:szCs w:val="24"/>
        </w:rPr>
        <w:t xml:space="preserve"> HS shown </w:t>
      </w:r>
      <w:r w:rsidR="00227B1E">
        <w:rPr>
          <w:rFonts w:ascii="Times New Roman" w:hAnsi="Times New Roman" w:cs="Times New Roman"/>
          <w:sz w:val="24"/>
          <w:szCs w:val="24"/>
        </w:rPr>
        <w:t xml:space="preserve">in </w:t>
      </w:r>
      <w:r w:rsidR="004130AD" w:rsidRPr="000214E1">
        <w:rPr>
          <w:rFonts w:ascii="Times New Roman" w:hAnsi="Times New Roman" w:cs="Times New Roman" w:hint="eastAsia"/>
          <w:sz w:val="24"/>
          <w:szCs w:val="24"/>
        </w:rPr>
        <w:t>Fig.</w:t>
      </w:r>
      <w:r w:rsidR="000214E1" w:rsidRPr="000214E1">
        <w:rPr>
          <w:rFonts w:ascii="Times New Roman" w:hAnsi="Times New Roman" w:cs="Times New Roman" w:hint="eastAsia"/>
          <w:sz w:val="24"/>
          <w:szCs w:val="24"/>
        </w:rPr>
        <w:t xml:space="preserve"> 2a</w:t>
      </w:r>
      <w:r w:rsidR="0068285D">
        <w:rPr>
          <w:rFonts w:ascii="Times New Roman" w:hAnsi="Times New Roman" w:cs="Times New Roman" w:hint="eastAsia"/>
          <w:sz w:val="24"/>
          <w:szCs w:val="24"/>
        </w:rPr>
        <w:t>, thus proving the Stark effect</w:t>
      </w:r>
      <w:r w:rsidR="000214E1" w:rsidRPr="000214E1">
        <w:rPr>
          <w:rFonts w:ascii="Times New Roman" w:hAnsi="Times New Roman" w:cs="Times New Roman" w:hint="eastAsia"/>
          <w:sz w:val="24"/>
          <w:szCs w:val="24"/>
        </w:rPr>
        <w:t xml:space="preserve">. </w:t>
      </w:r>
      <w:r w:rsidR="006836E1">
        <w:rPr>
          <w:rFonts w:ascii="Times New Roman" w:hAnsi="Times New Roman" w:cs="Times New Roman" w:hint="eastAsia"/>
          <w:sz w:val="24"/>
          <w:szCs w:val="24"/>
        </w:rPr>
        <w:t>However, this</w:t>
      </w:r>
      <w:r w:rsidR="00FF1696">
        <w:rPr>
          <w:rFonts w:ascii="Times New Roman" w:hAnsi="Times New Roman" w:cs="Times New Roman" w:hint="eastAsia"/>
          <w:sz w:val="24"/>
          <w:szCs w:val="24"/>
        </w:rPr>
        <w:t xml:space="preserve"> device </w:t>
      </w:r>
      <w:r w:rsidR="001E7404">
        <w:rPr>
          <w:rFonts w:ascii="Times New Roman" w:hAnsi="Times New Roman" w:cs="Times New Roman" w:hint="eastAsia"/>
          <w:sz w:val="24"/>
          <w:szCs w:val="24"/>
        </w:rPr>
        <w:t>exhibits</w:t>
      </w:r>
      <w:r w:rsidR="00FF1696">
        <w:rPr>
          <w:rFonts w:ascii="Times New Roman" w:hAnsi="Times New Roman" w:cs="Times New Roman" w:hint="eastAsia"/>
          <w:sz w:val="24"/>
          <w:szCs w:val="24"/>
        </w:rPr>
        <w:t xml:space="preserve"> no </w:t>
      </w:r>
      <w:r w:rsidR="001E7404">
        <w:rPr>
          <w:rFonts w:ascii="Times New Roman" w:hAnsi="Times New Roman" w:cs="Times New Roman" w:hint="eastAsia"/>
          <w:sz w:val="24"/>
          <w:szCs w:val="24"/>
        </w:rPr>
        <w:t xml:space="preserve">excitonic hysteresis </w:t>
      </w:r>
      <w:r w:rsidR="00322B1B">
        <w:rPr>
          <w:rFonts w:ascii="Times New Roman" w:hAnsi="Times New Roman" w:cs="Times New Roman" w:hint="eastAsia"/>
          <w:sz w:val="24"/>
          <w:szCs w:val="24"/>
        </w:rPr>
        <w:t xml:space="preserve">during the </w:t>
      </w:r>
      <w:r w:rsidR="00112ED0" w:rsidRPr="00112ED0">
        <w:rPr>
          <w:rFonts w:ascii="Times New Roman" w:hAnsi="Times New Roman" w:cs="Times New Roman"/>
          <w:sz w:val="24"/>
          <w:szCs w:val="24"/>
        </w:rPr>
        <w:t>cyclic</w:t>
      </w:r>
      <w:r w:rsidR="00112ED0">
        <w:rPr>
          <w:rFonts w:ascii="Times New Roman" w:hAnsi="Times New Roman" w:cs="Times New Roman" w:hint="eastAsia"/>
          <w:sz w:val="24"/>
          <w:szCs w:val="24"/>
        </w:rPr>
        <w:t>-</w:t>
      </w:r>
      <w:r w:rsidR="006836E1">
        <w:rPr>
          <w:rFonts w:ascii="Times New Roman" w:hAnsi="Times New Roman" w:cs="Times New Roman" w:hint="eastAsia"/>
          <w:sz w:val="24"/>
          <w:szCs w:val="24"/>
        </w:rPr>
        <w:t>V</w:t>
      </w:r>
      <w:r w:rsidR="006836E1" w:rsidRPr="006836E1">
        <w:rPr>
          <w:rFonts w:ascii="Times New Roman" w:hAnsi="Times New Roman" w:cs="Times New Roman" w:hint="eastAsia"/>
          <w:sz w:val="24"/>
          <w:szCs w:val="24"/>
          <w:vertAlign w:val="subscript"/>
        </w:rPr>
        <w:t>g</w:t>
      </w:r>
      <w:r w:rsidR="00322B1B" w:rsidRPr="00322B1B">
        <w:rPr>
          <w:rFonts w:ascii="Times New Roman" w:hAnsi="Times New Roman" w:cs="Times New Roman" w:hint="eastAsia"/>
          <w:sz w:val="24"/>
          <w:szCs w:val="24"/>
        </w:rPr>
        <w:t xml:space="preserve"> </w:t>
      </w:r>
      <w:r w:rsidR="00322B1B">
        <w:rPr>
          <w:rFonts w:ascii="Times New Roman" w:hAnsi="Times New Roman" w:cs="Times New Roman" w:hint="eastAsia"/>
          <w:sz w:val="24"/>
          <w:szCs w:val="24"/>
        </w:rPr>
        <w:t>sweeping</w:t>
      </w:r>
      <w:r w:rsidR="00586712">
        <w:rPr>
          <w:rFonts w:ascii="Times New Roman" w:hAnsi="Times New Roman" w:cs="Times New Roman" w:hint="eastAsia"/>
          <w:sz w:val="24"/>
          <w:szCs w:val="24"/>
        </w:rPr>
        <w:t xml:space="preserve">. This might be </w:t>
      </w:r>
      <w:r w:rsidR="005751C8">
        <w:rPr>
          <w:rFonts w:ascii="Times New Roman" w:hAnsi="Times New Roman" w:cs="Times New Roman" w:hint="eastAsia"/>
          <w:sz w:val="24"/>
          <w:szCs w:val="24"/>
        </w:rPr>
        <w:t>resulted from</w:t>
      </w:r>
      <w:r w:rsidR="00586712">
        <w:rPr>
          <w:rFonts w:ascii="Times New Roman" w:hAnsi="Times New Roman" w:cs="Times New Roman" w:hint="eastAsia"/>
          <w:sz w:val="24"/>
          <w:szCs w:val="24"/>
        </w:rPr>
        <w:t xml:space="preserve"> the Coulomb scre</w:t>
      </w:r>
      <w:r w:rsidR="005751C8">
        <w:rPr>
          <w:rFonts w:ascii="Times New Roman" w:hAnsi="Times New Roman" w:cs="Times New Roman" w:hint="eastAsia"/>
          <w:sz w:val="24"/>
          <w:szCs w:val="24"/>
        </w:rPr>
        <w:t>ening of</w:t>
      </w:r>
      <w:r w:rsidR="00586712">
        <w:rPr>
          <w:rFonts w:ascii="Times New Roman" w:hAnsi="Times New Roman" w:cs="Times New Roman" w:hint="eastAsia"/>
          <w:sz w:val="24"/>
          <w:szCs w:val="24"/>
        </w:rPr>
        <w:t xml:space="preserve"> electrons </w:t>
      </w:r>
      <w:r w:rsidR="005751C8">
        <w:rPr>
          <w:rFonts w:ascii="Times New Roman" w:hAnsi="Times New Roman" w:cs="Times New Roman" w:hint="eastAsia"/>
          <w:sz w:val="24"/>
          <w:szCs w:val="24"/>
        </w:rPr>
        <w:t xml:space="preserve">that are </w:t>
      </w:r>
      <w:r w:rsidR="00586712">
        <w:rPr>
          <w:rFonts w:ascii="Times New Roman" w:hAnsi="Times New Roman" w:cs="Times New Roman"/>
          <w:sz w:val="24"/>
          <w:szCs w:val="24"/>
        </w:rPr>
        <w:t>transferred</w:t>
      </w:r>
      <w:r w:rsidR="00586712">
        <w:rPr>
          <w:rFonts w:ascii="Times New Roman" w:hAnsi="Times New Roman" w:cs="Times New Roman" w:hint="eastAsia"/>
          <w:sz w:val="24"/>
          <w:szCs w:val="24"/>
        </w:rPr>
        <w:t xml:space="preserve"> from WSe</w:t>
      </w:r>
      <w:r w:rsidR="00586712" w:rsidRPr="005751C8">
        <w:rPr>
          <w:rFonts w:ascii="Times New Roman" w:hAnsi="Times New Roman" w:cs="Times New Roman" w:hint="eastAsia"/>
          <w:sz w:val="24"/>
          <w:szCs w:val="24"/>
          <w:vertAlign w:val="subscript"/>
        </w:rPr>
        <w:t>2</w:t>
      </w:r>
      <w:r w:rsidR="00586712">
        <w:rPr>
          <w:rFonts w:ascii="Times New Roman" w:hAnsi="Times New Roman" w:cs="Times New Roman" w:hint="eastAsia"/>
          <w:sz w:val="24"/>
          <w:szCs w:val="24"/>
        </w:rPr>
        <w:t xml:space="preserve"> due to the </w:t>
      </w:r>
      <w:r w:rsidR="00322B1B" w:rsidRPr="006F086A">
        <w:rPr>
          <w:rFonts w:ascii="Times New Roman" w:hAnsi="Times New Roman" w:cs="Times New Roman"/>
          <w:sz w:val="24"/>
          <w:szCs w:val="24"/>
        </w:rPr>
        <w:t>type-II band alignment</w:t>
      </w:r>
      <w:r w:rsidR="00322B1B">
        <w:rPr>
          <w:rFonts w:ascii="Times New Roman" w:hAnsi="Times New Roman" w:cs="Times New Roman" w:hint="eastAsia"/>
          <w:sz w:val="24"/>
          <w:szCs w:val="24"/>
        </w:rPr>
        <w:t>.</w:t>
      </w:r>
    </w:p>
    <w:p w14:paraId="707A4217" w14:textId="77777777" w:rsidR="00E76CFD" w:rsidRDefault="00E76CFD" w:rsidP="008318EF">
      <w:pPr>
        <w:pStyle w:val="EndNoteBibliography"/>
        <w:spacing w:line="480" w:lineRule="auto"/>
        <w:ind w:firstLineChars="200" w:firstLine="480"/>
        <w:rPr>
          <w:rFonts w:ascii="Times New Roman" w:hAnsi="Times New Roman" w:cs="Times New Roman"/>
          <w:sz w:val="24"/>
          <w:szCs w:val="24"/>
        </w:rPr>
      </w:pPr>
    </w:p>
    <w:p w14:paraId="1D46691D" w14:textId="478F4016" w:rsidR="00E76CFD" w:rsidRDefault="00135F85" w:rsidP="00290080">
      <w:pPr>
        <w:pStyle w:val="EndNoteBibliography"/>
        <w:spacing w:line="480" w:lineRule="auto"/>
        <w:ind w:firstLineChars="118" w:firstLine="283"/>
        <w:jc w:val="center"/>
        <w:rPr>
          <w:rFonts w:ascii="Times New Roman" w:hAnsi="Times New Roman" w:cs="Times New Roman"/>
          <w:sz w:val="24"/>
          <w:szCs w:val="24"/>
        </w:rPr>
      </w:pPr>
      <w:r>
        <w:rPr>
          <w:rFonts w:ascii="Times New Roman" w:hAnsi="Times New Roman" w:cs="Times New Roman"/>
          <w:sz w:val="24"/>
          <w:szCs w:val="24"/>
        </w:rPr>
        <w:lastRenderedPageBreak/>
        <w:drawing>
          <wp:inline distT="0" distB="0" distL="0" distR="0" wp14:anchorId="5D9A5E0A" wp14:editId="550CC55C">
            <wp:extent cx="4847852" cy="2506054"/>
            <wp:effectExtent l="0" t="0" r="0" b="889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3.emf"/>
                    <pic:cNvPicPr/>
                  </pic:nvPicPr>
                  <pic:blipFill rotWithShape="1">
                    <a:blip r:embed="rId8">
                      <a:extLst>
                        <a:ext uri="{28A0092B-C50C-407E-A947-70E740481C1C}">
                          <a14:useLocalDpi xmlns:a14="http://schemas.microsoft.com/office/drawing/2010/main" val="0"/>
                        </a:ext>
                      </a:extLst>
                    </a:blip>
                    <a:srcRect t="14328" b="33979"/>
                    <a:stretch/>
                  </pic:blipFill>
                  <pic:spPr bwMode="auto">
                    <a:xfrm>
                      <a:off x="0" y="0"/>
                      <a:ext cx="4845421" cy="2504797"/>
                    </a:xfrm>
                    <a:prstGeom prst="rect">
                      <a:avLst/>
                    </a:prstGeom>
                    <a:ln>
                      <a:noFill/>
                    </a:ln>
                    <a:extLst>
                      <a:ext uri="{53640926-AAD7-44D8-BBD7-CCE9431645EC}">
                        <a14:shadowObscured xmlns:a14="http://schemas.microsoft.com/office/drawing/2010/main"/>
                      </a:ext>
                    </a:extLst>
                  </pic:spPr>
                </pic:pic>
              </a:graphicData>
            </a:graphic>
          </wp:inline>
        </w:drawing>
      </w:r>
    </w:p>
    <w:p w14:paraId="4C76CE4B" w14:textId="165A6E3A" w:rsidR="008F287F" w:rsidRDefault="008F287F" w:rsidP="00A50080">
      <w:pPr>
        <w:pStyle w:val="EndNoteBibliography"/>
        <w:spacing w:line="480" w:lineRule="auto"/>
        <w:rPr>
          <w:rFonts w:ascii="Times New Roman" w:hAnsi="Times New Roman" w:cs="Times New Roman"/>
          <w:sz w:val="24"/>
          <w:szCs w:val="24"/>
        </w:rPr>
      </w:pPr>
      <w:r>
        <w:rPr>
          <w:rFonts w:ascii="Times New Roman" w:hAnsi="Times New Roman" w:cs="Times New Roman"/>
          <w:b/>
          <w:sz w:val="24"/>
          <w:szCs w:val="24"/>
        </w:rPr>
        <w:t>Fig.</w:t>
      </w:r>
      <w:r w:rsidRPr="003820A0">
        <w:rPr>
          <w:rFonts w:ascii="Times New Roman" w:hAnsi="Times New Roman" w:cs="Times New Roman"/>
          <w:b/>
          <w:sz w:val="24"/>
          <w:szCs w:val="24"/>
        </w:rPr>
        <w:t xml:space="preserve"> S</w:t>
      </w:r>
      <w:r>
        <w:rPr>
          <w:rFonts w:ascii="Times New Roman" w:hAnsi="Times New Roman" w:cs="Times New Roman" w:hint="eastAsia"/>
          <w:b/>
          <w:sz w:val="24"/>
          <w:szCs w:val="24"/>
        </w:rPr>
        <w:t>2</w:t>
      </w:r>
      <w:r w:rsidRPr="00F02EAB">
        <w:rPr>
          <w:rFonts w:ascii="Times New Roman" w:hAnsi="Times New Roman" w:cs="Times New Roman"/>
          <w:b/>
          <w:bCs/>
          <w:sz w:val="24"/>
          <w:szCs w:val="24"/>
        </w:rPr>
        <w:t>|</w:t>
      </w:r>
      <w:r w:rsidR="00113325">
        <w:rPr>
          <w:rFonts w:ascii="Times New Roman" w:hAnsi="Times New Roman" w:cs="Times New Roman"/>
          <w:b/>
          <w:sz w:val="24"/>
          <w:szCs w:val="24"/>
        </w:rPr>
        <w:t xml:space="preserve">PL spectra of the </w:t>
      </w:r>
      <w:r w:rsidRPr="003820A0">
        <w:rPr>
          <w:rFonts w:ascii="Times New Roman" w:hAnsi="Times New Roman" w:cs="Times New Roman"/>
          <w:b/>
          <w:sz w:val="24"/>
          <w:szCs w:val="24"/>
        </w:rPr>
        <w:t>WSe</w:t>
      </w:r>
      <w:r w:rsidRPr="00B1369A">
        <w:rPr>
          <w:rFonts w:ascii="Times New Roman" w:hAnsi="Times New Roman" w:cs="Times New Roman"/>
          <w:b/>
          <w:sz w:val="24"/>
          <w:szCs w:val="24"/>
          <w:vertAlign w:val="subscript"/>
        </w:rPr>
        <w:t>2</w:t>
      </w:r>
      <w:r w:rsidR="00113325">
        <w:rPr>
          <w:rFonts w:ascii="Times New Roman" w:hAnsi="Times New Roman" w:cs="Times New Roman"/>
          <w:b/>
          <w:sz w:val="24"/>
          <w:szCs w:val="24"/>
        </w:rPr>
        <w:t xml:space="preserve"> monolayer</w:t>
      </w:r>
      <w:r>
        <w:rPr>
          <w:rFonts w:ascii="Times New Roman" w:hAnsi="Times New Roman" w:cs="Times New Roman" w:hint="eastAsia"/>
          <w:b/>
          <w:sz w:val="24"/>
          <w:szCs w:val="24"/>
        </w:rPr>
        <w:t xml:space="preserve"> under gate voltages from 0 V to </w:t>
      </w:r>
      <w:r w:rsidR="008C25AE">
        <w:rPr>
          <w:rFonts w:ascii="MS Gothic" w:eastAsia="MS Gothic" w:hAnsi="MS Gothic" w:cs="MS Gothic" w:hint="eastAsia"/>
          <w:b/>
          <w:sz w:val="24"/>
          <w:szCs w:val="24"/>
        </w:rPr>
        <w:t>−</w:t>
      </w:r>
      <w:r w:rsidR="008C25AE">
        <w:rPr>
          <w:rFonts w:ascii="Times New Roman" w:hAnsi="Times New Roman" w:cs="Times New Roman" w:hint="eastAsia"/>
          <w:b/>
          <w:sz w:val="24"/>
          <w:szCs w:val="24"/>
        </w:rPr>
        <w:t>60</w:t>
      </w:r>
      <w:r>
        <w:rPr>
          <w:rFonts w:ascii="Times New Roman" w:hAnsi="Times New Roman" w:cs="Times New Roman" w:hint="eastAsia"/>
          <w:b/>
          <w:sz w:val="24"/>
          <w:szCs w:val="24"/>
        </w:rPr>
        <w:t xml:space="preserve"> V</w:t>
      </w:r>
      <w:r w:rsidR="00113325">
        <w:rPr>
          <w:rFonts w:ascii="Times New Roman" w:hAnsi="Times New Roman" w:cs="Times New Roman" w:hint="eastAsia"/>
          <w:b/>
          <w:sz w:val="24"/>
          <w:szCs w:val="24"/>
        </w:rPr>
        <w:t xml:space="preserve"> shown in Fig. 3a</w:t>
      </w:r>
      <w:r w:rsidRPr="003820A0">
        <w:rPr>
          <w:rFonts w:ascii="Times New Roman" w:hAnsi="Times New Roman" w:cs="Times New Roman"/>
          <w:b/>
          <w:sz w:val="24"/>
          <w:szCs w:val="24"/>
        </w:rPr>
        <w:t>.</w:t>
      </w:r>
      <w:r>
        <w:rPr>
          <w:rFonts w:ascii="Times New Roman" w:hAnsi="Times New Roman" w:cs="Times New Roman" w:hint="eastAsia"/>
          <w:b/>
          <w:sz w:val="24"/>
          <w:szCs w:val="24"/>
        </w:rPr>
        <w:t xml:space="preserve"> </w:t>
      </w:r>
      <w:r w:rsidRPr="00761816">
        <w:rPr>
          <w:rFonts w:ascii="Times New Roman" w:hAnsi="Times New Roman" w:cs="Times New Roman" w:hint="eastAsia"/>
          <w:sz w:val="24"/>
          <w:szCs w:val="24"/>
        </w:rPr>
        <w:t>The trion peak (</w:t>
      </w:r>
      <m:oMath>
        <m:sSup>
          <m:sSupPr>
            <m:ctrlPr>
              <w:rPr>
                <w:rFonts w:ascii="Cambria Math" w:hAnsi="Cambria Math" w:cs="Times New Roman"/>
                <w:sz w:val="24"/>
                <w:szCs w:val="24"/>
              </w:rPr>
            </m:ctrlPr>
          </m:sSupPr>
          <m:e>
            <m:r>
              <w:rPr>
                <w:rFonts w:ascii="Cambria Math" w:hAnsi="Cambria Math" w:cs="Times New Roman"/>
                <w:sz w:val="24"/>
                <w:szCs w:val="24"/>
              </w:rPr>
              <m:t>X</m:t>
            </m:r>
          </m:e>
          <m:sup>
            <m:r>
              <w:rPr>
                <w:rFonts w:ascii="Cambria Math" w:hAnsi="Cambria Math" w:cs="Times New Roman"/>
                <w:sz w:val="24"/>
                <w:szCs w:val="24"/>
              </w:rPr>
              <m:t>-</m:t>
            </m:r>
          </m:sup>
        </m:sSup>
      </m:oMath>
      <w:r w:rsidRPr="00761816">
        <w:rPr>
          <w:rFonts w:ascii="Times New Roman" w:hAnsi="Times New Roman" w:cs="Times New Roman" w:hint="eastAsia"/>
          <w:sz w:val="24"/>
          <w:szCs w:val="24"/>
        </w:rPr>
        <w:t>/</w:t>
      </w:r>
      <m:oMath>
        <m:sSup>
          <m:sSupPr>
            <m:ctrlPr>
              <w:rPr>
                <w:rFonts w:ascii="Cambria Math" w:hAnsi="Cambria Math" w:cs="Times New Roman"/>
                <w:sz w:val="24"/>
                <w:szCs w:val="24"/>
              </w:rPr>
            </m:ctrlPr>
          </m:sSupPr>
          <m:e>
            <m:r>
              <w:rPr>
                <w:rFonts w:ascii="Cambria Math" w:hAnsi="Cambria Math" w:cs="Times New Roman"/>
                <w:sz w:val="24"/>
                <w:szCs w:val="24"/>
              </w:rPr>
              <m:t>X</m:t>
            </m:r>
          </m:e>
          <m:sup>
            <m:r>
              <w:rPr>
                <w:rFonts w:ascii="Cambria Math" w:hAnsi="Cambria Math" w:cs="Times New Roman"/>
                <w:sz w:val="24"/>
                <w:szCs w:val="24"/>
              </w:rPr>
              <m:t>+</m:t>
            </m:r>
          </m:sup>
        </m:sSup>
      </m:oMath>
      <w:r w:rsidRPr="00761816">
        <w:rPr>
          <w:rFonts w:ascii="Times New Roman" w:hAnsi="Times New Roman" w:cs="Times New Roman" w:hint="eastAsia"/>
          <w:sz w:val="24"/>
          <w:szCs w:val="24"/>
        </w:rPr>
        <w:t>) and the neutral exciton (</w:t>
      </w:r>
      <m:oMath>
        <m:sSub>
          <m:sSubPr>
            <m:ctrlPr>
              <w:rPr>
                <w:rFonts w:ascii="Cambria Math" w:hAnsi="Cambria Math" w:cs="Times New Roman"/>
                <w:sz w:val="24"/>
                <w:szCs w:val="24"/>
              </w:rPr>
            </m:ctrlPr>
          </m:sSubPr>
          <m:e>
            <m:r>
              <w:rPr>
                <w:rFonts w:ascii="Cambria Math" w:hAnsi="Cambria Math" w:cs="Times New Roman"/>
                <w:sz w:val="24"/>
                <w:szCs w:val="24"/>
              </w:rPr>
              <m:t>X</m:t>
            </m:r>
          </m:e>
          <m:sub>
            <m:r>
              <w:rPr>
                <w:rFonts w:ascii="Cambria Math" w:hAnsi="Cambria Math" w:cs="Times New Roman"/>
                <w:sz w:val="24"/>
                <w:szCs w:val="24"/>
              </w:rPr>
              <m:t>0</m:t>
            </m:r>
          </m:sub>
        </m:sSub>
      </m:oMath>
      <w:r w:rsidRPr="00761816">
        <w:rPr>
          <w:rFonts w:ascii="Times New Roman" w:hAnsi="Times New Roman" w:cs="Times New Roman" w:hint="eastAsia"/>
          <w:sz w:val="24"/>
          <w:szCs w:val="24"/>
        </w:rPr>
        <w:t>) evolve non-monotonously as V</w:t>
      </w:r>
      <w:r w:rsidRPr="007A7371">
        <w:rPr>
          <w:rFonts w:ascii="Times New Roman" w:hAnsi="Times New Roman" w:cs="Times New Roman" w:hint="eastAsia"/>
          <w:sz w:val="24"/>
          <w:szCs w:val="24"/>
          <w:vertAlign w:val="subscript"/>
        </w:rPr>
        <w:t>g</w:t>
      </w:r>
      <w:r w:rsidRPr="00761816">
        <w:rPr>
          <w:rFonts w:ascii="Times New Roman" w:hAnsi="Times New Roman" w:cs="Times New Roman" w:hint="eastAsia"/>
          <w:sz w:val="24"/>
          <w:szCs w:val="24"/>
        </w:rPr>
        <w:t xml:space="preserve"> changes</w:t>
      </w:r>
      <w:r w:rsidR="007A7371">
        <w:rPr>
          <w:rFonts w:ascii="Times New Roman" w:hAnsi="Times New Roman" w:cs="Times New Roman" w:hint="eastAsia"/>
          <w:sz w:val="24"/>
          <w:szCs w:val="24"/>
        </w:rPr>
        <w:t>. T</w:t>
      </w:r>
      <w:r w:rsidRPr="00761816">
        <w:rPr>
          <w:rFonts w:ascii="Times New Roman" w:hAnsi="Times New Roman" w:cs="Times New Roman" w:hint="eastAsia"/>
          <w:sz w:val="24"/>
          <w:szCs w:val="24"/>
        </w:rPr>
        <w:t xml:space="preserve">he </w:t>
      </w:r>
      <m:oMath>
        <m:sSup>
          <m:sSupPr>
            <m:ctrlPr>
              <w:rPr>
                <w:rFonts w:ascii="Cambria Math" w:hAnsi="Cambria Math" w:cs="Times New Roman"/>
                <w:sz w:val="24"/>
                <w:szCs w:val="24"/>
              </w:rPr>
            </m:ctrlPr>
          </m:sSupPr>
          <m:e>
            <m:r>
              <w:rPr>
                <w:rFonts w:ascii="Cambria Math" w:hAnsi="Cambria Math" w:cs="Times New Roman"/>
                <w:sz w:val="24"/>
                <w:szCs w:val="24"/>
              </w:rPr>
              <m:t>X</m:t>
            </m:r>
          </m:e>
          <m:sup>
            <m:r>
              <w:rPr>
                <w:rFonts w:ascii="Cambria Math" w:hAnsi="Cambria Math" w:cs="Times New Roman"/>
                <w:sz w:val="24"/>
                <w:szCs w:val="24"/>
              </w:rPr>
              <m:t>-</m:t>
            </m:r>
          </m:sup>
        </m:sSup>
      </m:oMath>
      <w:r w:rsidRPr="00761816">
        <w:rPr>
          <w:rFonts w:ascii="Times New Roman" w:hAnsi="Times New Roman" w:cs="Times New Roman" w:hint="eastAsia"/>
          <w:sz w:val="24"/>
          <w:szCs w:val="24"/>
          <w:vertAlign w:val="superscript"/>
        </w:rPr>
        <w:t xml:space="preserve"> </w:t>
      </w:r>
      <w:r w:rsidRPr="00761816">
        <w:rPr>
          <w:rFonts w:ascii="Times New Roman" w:hAnsi="Times New Roman" w:cs="Times New Roman" w:hint="eastAsia"/>
          <w:sz w:val="24"/>
          <w:szCs w:val="24"/>
        </w:rPr>
        <w:t xml:space="preserve">peak </w:t>
      </w:r>
      <w:r w:rsidR="00117FF1" w:rsidRPr="00761816">
        <w:rPr>
          <w:rFonts w:ascii="Times New Roman" w:hAnsi="Times New Roman" w:cs="Times New Roman" w:hint="eastAsia"/>
          <w:sz w:val="24"/>
          <w:szCs w:val="24"/>
        </w:rPr>
        <w:t xml:space="preserve">is gradually suppressed while the </w:t>
      </w:r>
      <m:oMath>
        <m:sSup>
          <m:sSupPr>
            <m:ctrlPr>
              <w:rPr>
                <w:rFonts w:ascii="Cambria Math" w:hAnsi="Cambria Math" w:cs="Times New Roman"/>
                <w:sz w:val="24"/>
                <w:szCs w:val="24"/>
              </w:rPr>
            </m:ctrlPr>
          </m:sSupPr>
          <m:e>
            <m:r>
              <w:rPr>
                <w:rFonts w:ascii="Cambria Math" w:hAnsi="Cambria Math" w:cs="Times New Roman"/>
                <w:sz w:val="24"/>
                <w:szCs w:val="24"/>
              </w:rPr>
              <m:t>X</m:t>
            </m:r>
          </m:e>
          <m:sup>
            <m:r>
              <w:rPr>
                <w:rFonts w:ascii="Cambria Math" w:hAnsi="Cambria Math" w:cs="Times New Roman"/>
                <w:sz w:val="24"/>
                <w:szCs w:val="24"/>
              </w:rPr>
              <m:t>+</m:t>
            </m:r>
          </m:sup>
        </m:sSup>
      </m:oMath>
      <w:r w:rsidR="00117FF1" w:rsidRPr="00761816">
        <w:rPr>
          <w:rFonts w:ascii="Times New Roman" w:hAnsi="Times New Roman" w:cs="Times New Roman" w:hint="eastAsia"/>
          <w:sz w:val="24"/>
          <w:szCs w:val="24"/>
          <w:vertAlign w:val="subscript"/>
        </w:rPr>
        <w:t xml:space="preserve"> </w:t>
      </w:r>
      <w:r w:rsidR="007A7371" w:rsidRPr="007A7371">
        <w:rPr>
          <w:rFonts w:ascii="Times New Roman" w:hAnsi="Times New Roman" w:cs="Times New Roman" w:hint="eastAsia"/>
          <w:sz w:val="24"/>
          <w:szCs w:val="24"/>
        </w:rPr>
        <w:t xml:space="preserve">peak </w:t>
      </w:r>
      <w:r w:rsidR="00117FF1" w:rsidRPr="00761816">
        <w:rPr>
          <w:rFonts w:ascii="Times New Roman" w:hAnsi="Times New Roman" w:cs="Times New Roman" w:hint="eastAsia"/>
          <w:sz w:val="24"/>
          <w:szCs w:val="24"/>
        </w:rPr>
        <w:t>is enhanced</w:t>
      </w:r>
      <w:r w:rsidR="001E1645">
        <w:rPr>
          <w:rFonts w:ascii="Times New Roman" w:hAnsi="Times New Roman" w:cs="Times New Roman" w:hint="eastAsia"/>
          <w:sz w:val="24"/>
          <w:szCs w:val="24"/>
        </w:rPr>
        <w:t>.</w:t>
      </w:r>
      <w:r w:rsidR="00117FF1" w:rsidRPr="00761816">
        <w:rPr>
          <w:rFonts w:ascii="Times New Roman" w:hAnsi="Times New Roman" w:cs="Times New Roman" w:hint="eastAsia"/>
          <w:sz w:val="24"/>
          <w:szCs w:val="24"/>
        </w:rPr>
        <w:t xml:space="preserve"> </w:t>
      </w:r>
      <w:r w:rsidR="001E1645">
        <w:rPr>
          <w:rFonts w:ascii="Times New Roman" w:hAnsi="Times New Roman" w:cs="Times New Roman"/>
          <w:sz w:val="24"/>
          <w:szCs w:val="24"/>
        </w:rPr>
        <w:t>M</w:t>
      </w:r>
      <w:r w:rsidR="00117FF1" w:rsidRPr="00761816">
        <w:rPr>
          <w:rFonts w:ascii="Times New Roman" w:hAnsi="Times New Roman" w:cs="Times New Roman" w:hint="eastAsia"/>
          <w:sz w:val="24"/>
          <w:szCs w:val="24"/>
        </w:rPr>
        <w:t xml:space="preserve">eanwhile, the </w:t>
      </w:r>
      <m:oMath>
        <m:sSub>
          <m:sSubPr>
            <m:ctrlPr>
              <w:rPr>
                <w:rFonts w:ascii="Cambria Math" w:hAnsi="Cambria Math" w:cs="Times New Roman"/>
                <w:sz w:val="24"/>
                <w:szCs w:val="24"/>
              </w:rPr>
            </m:ctrlPr>
          </m:sSubPr>
          <m:e>
            <m:r>
              <w:rPr>
                <w:rFonts w:ascii="Cambria Math" w:hAnsi="Cambria Math" w:cs="Times New Roman"/>
                <w:sz w:val="24"/>
                <w:szCs w:val="24"/>
              </w:rPr>
              <m:t>X</m:t>
            </m:r>
          </m:e>
          <m:sub>
            <m:r>
              <w:rPr>
                <w:rFonts w:ascii="Cambria Math" w:hAnsi="Cambria Math" w:cs="Times New Roman"/>
                <w:sz w:val="24"/>
                <w:szCs w:val="24"/>
              </w:rPr>
              <m:t>0</m:t>
            </m:r>
          </m:sub>
        </m:sSub>
      </m:oMath>
      <w:r w:rsidR="00117FF1" w:rsidRPr="007A7371">
        <w:rPr>
          <w:rFonts w:ascii="Times New Roman" w:hAnsi="Times New Roman" w:cs="Times New Roman" w:hint="eastAsia"/>
          <w:sz w:val="24"/>
          <w:szCs w:val="24"/>
        </w:rPr>
        <w:t xml:space="preserve"> peak is abnormally strengthened at first and then weakened gradually. Such </w:t>
      </w:r>
      <w:r w:rsidR="00117FF1" w:rsidRPr="00761816">
        <w:rPr>
          <w:rFonts w:ascii="Times New Roman" w:hAnsi="Times New Roman" w:cs="Times New Roman" w:hint="eastAsia"/>
          <w:sz w:val="24"/>
          <w:szCs w:val="24"/>
        </w:rPr>
        <w:t>peculiar features strongly suggest</w:t>
      </w:r>
      <w:r w:rsidR="00117FF1" w:rsidRPr="007A7371">
        <w:rPr>
          <w:rFonts w:ascii="Times New Roman" w:hAnsi="Times New Roman" w:cs="Times New Roman" w:hint="eastAsia"/>
          <w:sz w:val="24"/>
          <w:szCs w:val="24"/>
        </w:rPr>
        <w:t xml:space="preserve"> that the WSe</w:t>
      </w:r>
      <w:r w:rsidR="00117FF1" w:rsidRPr="00761816">
        <w:rPr>
          <w:rFonts w:ascii="Times New Roman" w:hAnsi="Times New Roman" w:cs="Times New Roman" w:hint="eastAsia"/>
          <w:sz w:val="24"/>
          <w:szCs w:val="24"/>
          <w:vertAlign w:val="subscript"/>
        </w:rPr>
        <w:t>2</w:t>
      </w:r>
      <w:r w:rsidR="00117FF1" w:rsidRPr="00761816">
        <w:rPr>
          <w:rFonts w:ascii="Times New Roman" w:hAnsi="Times New Roman" w:cs="Times New Roman" w:hint="eastAsia"/>
          <w:sz w:val="24"/>
          <w:szCs w:val="24"/>
        </w:rPr>
        <w:t xml:space="preserve"> </w:t>
      </w:r>
      <w:r w:rsidR="00117FF1" w:rsidRPr="00761816">
        <w:rPr>
          <w:rFonts w:ascii="Times New Roman" w:hAnsi="Times New Roman" w:cs="Times New Roman"/>
          <w:sz w:val="24"/>
          <w:szCs w:val="24"/>
        </w:rPr>
        <w:t xml:space="preserve">is </w:t>
      </w:r>
      <w:r w:rsidR="00117FF1" w:rsidRPr="00761816">
        <w:rPr>
          <w:rFonts w:ascii="Times New Roman" w:hAnsi="Times New Roman" w:cs="Times New Roman" w:hint="eastAsia"/>
          <w:sz w:val="24"/>
          <w:szCs w:val="24"/>
        </w:rPr>
        <w:t>preliminarily</w:t>
      </w:r>
      <w:r w:rsidR="00117FF1" w:rsidRPr="00761816">
        <w:rPr>
          <w:rFonts w:ascii="Times New Roman" w:hAnsi="Times New Roman" w:cs="Times New Roman"/>
          <w:sz w:val="24"/>
          <w:szCs w:val="24"/>
        </w:rPr>
        <w:t xml:space="preserve"> </w:t>
      </w:r>
      <w:r w:rsidR="00117FF1" w:rsidRPr="007A7371">
        <w:rPr>
          <w:rFonts w:ascii="Times New Roman" w:hAnsi="Times New Roman" w:cs="Times New Roman"/>
          <w:sz w:val="24"/>
          <w:szCs w:val="24"/>
        </w:rPr>
        <w:t>n</w:t>
      </w:r>
      <w:r w:rsidR="00117FF1" w:rsidRPr="007A7371">
        <w:rPr>
          <w:rFonts w:ascii="Times New Roman" w:hAnsi="Times New Roman" w:cs="Times New Roman" w:hint="eastAsia"/>
          <w:sz w:val="24"/>
          <w:szCs w:val="24"/>
        </w:rPr>
        <w:t xml:space="preserve">-doped, and </w:t>
      </w:r>
      <w:r w:rsidR="00072187">
        <w:rPr>
          <w:rFonts w:ascii="Times New Roman" w:hAnsi="Times New Roman" w:cs="Times New Roman" w:hint="eastAsia"/>
          <w:sz w:val="24"/>
          <w:szCs w:val="24"/>
        </w:rPr>
        <w:t xml:space="preserve">gradually become p-doped by </w:t>
      </w:r>
      <w:r w:rsidR="00F702B0">
        <w:rPr>
          <w:rFonts w:ascii="Times New Roman" w:hAnsi="Times New Roman" w:cs="Times New Roman" w:hint="eastAsia"/>
          <w:sz w:val="24"/>
          <w:szCs w:val="24"/>
        </w:rPr>
        <w:t>the</w:t>
      </w:r>
      <w:r w:rsidR="00F1566A">
        <w:rPr>
          <w:rFonts w:ascii="Times New Roman" w:hAnsi="Times New Roman" w:cs="Times New Roman" w:hint="eastAsia"/>
          <w:sz w:val="24"/>
          <w:szCs w:val="24"/>
        </w:rPr>
        <w:t xml:space="preserve"> </w:t>
      </w:r>
      <w:r w:rsidR="00072187">
        <w:rPr>
          <w:rFonts w:ascii="Times New Roman" w:hAnsi="Times New Roman" w:cs="Times New Roman" w:hint="eastAsia"/>
          <w:sz w:val="24"/>
          <w:szCs w:val="24"/>
        </w:rPr>
        <w:t>efficient gate control</w:t>
      </w:r>
      <w:r w:rsidR="00761816" w:rsidRPr="00072187">
        <w:rPr>
          <w:rFonts w:ascii="Times New Roman" w:hAnsi="Times New Roman" w:cs="Times New Roman" w:hint="eastAsia"/>
          <w:sz w:val="24"/>
          <w:szCs w:val="24"/>
        </w:rPr>
        <w:t>.</w:t>
      </w:r>
    </w:p>
    <w:p w14:paraId="30AD0068" w14:textId="77777777" w:rsidR="003C1FB6" w:rsidRDefault="003C1FB6" w:rsidP="008F287F">
      <w:pPr>
        <w:pStyle w:val="EndNoteBibliography"/>
        <w:spacing w:line="480" w:lineRule="auto"/>
        <w:ind w:firstLineChars="100" w:firstLine="240"/>
        <w:rPr>
          <w:rFonts w:ascii="Times New Roman" w:hAnsi="Times New Roman" w:cs="Times New Roman"/>
          <w:sz w:val="24"/>
          <w:szCs w:val="24"/>
        </w:rPr>
      </w:pPr>
    </w:p>
    <w:p w14:paraId="1E8566EF" w14:textId="463E6C88" w:rsidR="00862326" w:rsidRDefault="001873E0" w:rsidP="00290080">
      <w:pPr>
        <w:pStyle w:val="EndNoteBibliography"/>
        <w:spacing w:line="480" w:lineRule="auto"/>
        <w:ind w:firstLineChars="59" w:firstLine="142"/>
        <w:jc w:val="center"/>
        <w:rPr>
          <w:rFonts w:ascii="Times New Roman" w:hAnsi="Times New Roman" w:cs="Times New Roman"/>
          <w:sz w:val="24"/>
          <w:szCs w:val="24"/>
        </w:rPr>
      </w:pPr>
      <w:r>
        <w:rPr>
          <w:rFonts w:ascii="Times New Roman" w:hAnsi="Times New Roman" w:cs="Times New Roman" w:hint="eastAsia"/>
          <w:sz w:val="24"/>
          <w:szCs w:val="24"/>
        </w:rPr>
        <w:drawing>
          <wp:inline distT="0" distB="0" distL="0" distR="0" wp14:anchorId="63D6749F" wp14:editId="2169BD41">
            <wp:extent cx="5000625" cy="2009775"/>
            <wp:effectExtent l="0" t="0" r="9525" b="952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1-2.emf"/>
                    <pic:cNvPicPr/>
                  </pic:nvPicPr>
                  <pic:blipFill rotWithShape="1">
                    <a:blip r:embed="rId9">
                      <a:extLst>
                        <a:ext uri="{28A0092B-C50C-407E-A947-70E740481C1C}">
                          <a14:useLocalDpi xmlns:a14="http://schemas.microsoft.com/office/drawing/2010/main" val="0"/>
                        </a:ext>
                      </a:extLst>
                    </a:blip>
                    <a:srcRect l="2258" t="34688" r="2890" b="27191"/>
                    <a:stretch/>
                  </pic:blipFill>
                  <pic:spPr bwMode="auto">
                    <a:xfrm>
                      <a:off x="0" y="0"/>
                      <a:ext cx="5002733" cy="2010622"/>
                    </a:xfrm>
                    <a:prstGeom prst="rect">
                      <a:avLst/>
                    </a:prstGeom>
                    <a:ln>
                      <a:noFill/>
                    </a:ln>
                    <a:extLst>
                      <a:ext uri="{53640926-AAD7-44D8-BBD7-CCE9431645EC}">
                        <a14:shadowObscured xmlns:a14="http://schemas.microsoft.com/office/drawing/2010/main"/>
                      </a:ext>
                    </a:extLst>
                  </pic:spPr>
                </pic:pic>
              </a:graphicData>
            </a:graphic>
          </wp:inline>
        </w:drawing>
      </w:r>
    </w:p>
    <w:p w14:paraId="0FDC3940" w14:textId="200E8BC1" w:rsidR="00862326" w:rsidRDefault="00862326" w:rsidP="00A50080">
      <w:pPr>
        <w:pStyle w:val="EndNoteBibliography"/>
        <w:spacing w:line="480" w:lineRule="auto"/>
        <w:rPr>
          <w:rFonts w:ascii="Times New Roman" w:hAnsi="Times New Roman" w:cs="Times New Roman"/>
          <w:bCs/>
          <w:sz w:val="24"/>
          <w:szCs w:val="24"/>
        </w:rPr>
      </w:pPr>
      <w:r>
        <w:rPr>
          <w:rFonts w:ascii="Times New Roman" w:hAnsi="Times New Roman" w:cs="Times New Roman"/>
          <w:b/>
          <w:sz w:val="24"/>
          <w:szCs w:val="24"/>
        </w:rPr>
        <w:t>Fig.</w:t>
      </w:r>
      <w:r w:rsidRPr="003820A0">
        <w:rPr>
          <w:rFonts w:ascii="Times New Roman" w:hAnsi="Times New Roman" w:cs="Times New Roman"/>
          <w:b/>
          <w:sz w:val="24"/>
          <w:szCs w:val="24"/>
        </w:rPr>
        <w:t xml:space="preserve"> S</w:t>
      </w:r>
      <w:r>
        <w:rPr>
          <w:rFonts w:ascii="Times New Roman" w:hAnsi="Times New Roman" w:cs="Times New Roman" w:hint="eastAsia"/>
          <w:b/>
          <w:sz w:val="24"/>
          <w:szCs w:val="24"/>
        </w:rPr>
        <w:t>3</w:t>
      </w:r>
      <w:r w:rsidRPr="00F02EAB">
        <w:rPr>
          <w:rFonts w:ascii="Times New Roman" w:hAnsi="Times New Roman" w:cs="Times New Roman"/>
          <w:b/>
          <w:bCs/>
          <w:sz w:val="24"/>
          <w:szCs w:val="24"/>
        </w:rPr>
        <w:t>|</w:t>
      </w:r>
      <w:r>
        <w:rPr>
          <w:rFonts w:ascii="Times New Roman" w:hAnsi="Times New Roman" w:cs="Times New Roman"/>
          <w:b/>
          <w:bCs/>
          <w:sz w:val="24"/>
          <w:szCs w:val="24"/>
        </w:rPr>
        <w:t>Gate</w:t>
      </w:r>
      <w:r>
        <w:rPr>
          <w:rFonts w:ascii="Times New Roman" w:hAnsi="Times New Roman" w:cs="Times New Roman" w:hint="eastAsia"/>
          <w:b/>
          <w:bCs/>
          <w:sz w:val="24"/>
          <w:szCs w:val="24"/>
        </w:rPr>
        <w:t>-dependent PL spectra for a WS</w:t>
      </w:r>
      <w:r w:rsidRPr="001E7404">
        <w:rPr>
          <w:rFonts w:ascii="Times New Roman" w:hAnsi="Times New Roman" w:cs="Times New Roman" w:hint="eastAsia"/>
          <w:b/>
          <w:bCs/>
          <w:sz w:val="24"/>
          <w:szCs w:val="24"/>
          <w:vertAlign w:val="subscript"/>
        </w:rPr>
        <w:t>2</w:t>
      </w:r>
      <w:r>
        <w:rPr>
          <w:rFonts w:ascii="Times New Roman" w:hAnsi="Times New Roman" w:cs="Times New Roman" w:hint="eastAsia"/>
          <w:b/>
          <w:bCs/>
          <w:sz w:val="24"/>
          <w:szCs w:val="24"/>
        </w:rPr>
        <w:t>/WSe</w:t>
      </w:r>
      <w:r w:rsidRPr="001E7404">
        <w:rPr>
          <w:rFonts w:ascii="Times New Roman" w:hAnsi="Times New Roman" w:cs="Times New Roman" w:hint="eastAsia"/>
          <w:b/>
          <w:bCs/>
          <w:sz w:val="24"/>
          <w:szCs w:val="24"/>
          <w:vertAlign w:val="subscript"/>
        </w:rPr>
        <w:t>2</w:t>
      </w:r>
      <w:r>
        <w:rPr>
          <w:rFonts w:ascii="Times New Roman" w:hAnsi="Times New Roman" w:cs="Times New Roman" w:hint="eastAsia"/>
          <w:b/>
          <w:bCs/>
          <w:sz w:val="24"/>
          <w:szCs w:val="24"/>
        </w:rPr>
        <w:t xml:space="preserve"> HS on a h</w:t>
      </w:r>
      <w:r w:rsidRPr="00862326">
        <w:rPr>
          <w:rFonts w:ascii="Times New Roman" w:hAnsi="Times New Roman" w:cs="Times New Roman"/>
          <w:b/>
          <w:bCs/>
          <w:sz w:val="24"/>
          <w:szCs w:val="24"/>
        </w:rPr>
        <w:t>ydrophobic</w:t>
      </w:r>
      <w:r>
        <w:rPr>
          <w:rFonts w:ascii="Times New Roman" w:hAnsi="Times New Roman" w:cs="Times New Roman" w:hint="eastAsia"/>
          <w:b/>
          <w:bCs/>
          <w:sz w:val="24"/>
          <w:szCs w:val="24"/>
        </w:rPr>
        <w:t xml:space="preserve"> substrate</w:t>
      </w:r>
      <w:r w:rsidRPr="003820A0">
        <w:rPr>
          <w:rFonts w:ascii="Times New Roman" w:hAnsi="Times New Roman" w:cs="Times New Roman"/>
          <w:b/>
          <w:sz w:val="24"/>
          <w:szCs w:val="24"/>
        </w:rPr>
        <w:t>.</w:t>
      </w:r>
      <w:r>
        <w:rPr>
          <w:rFonts w:ascii="Times New Roman" w:hAnsi="Times New Roman" w:cs="Times New Roman" w:hint="eastAsia"/>
          <w:b/>
          <w:sz w:val="24"/>
          <w:szCs w:val="24"/>
        </w:rPr>
        <w:t xml:space="preserve"> </w:t>
      </w:r>
      <w:r w:rsidRPr="00761816">
        <w:rPr>
          <w:rFonts w:ascii="Times New Roman" w:hAnsi="Times New Roman" w:cs="Times New Roman" w:hint="eastAsia"/>
          <w:sz w:val="24"/>
          <w:szCs w:val="24"/>
        </w:rPr>
        <w:t xml:space="preserve">The </w:t>
      </w:r>
      <w:r>
        <w:rPr>
          <w:rFonts w:ascii="Times New Roman" w:hAnsi="Times New Roman" w:cs="Times New Roman" w:hint="eastAsia"/>
          <w:sz w:val="24"/>
          <w:szCs w:val="24"/>
        </w:rPr>
        <w:t xml:space="preserve">device shows similar behaviors to that of </w:t>
      </w:r>
      <w:r w:rsidR="00491C65" w:rsidRPr="00491C65">
        <w:rPr>
          <w:rFonts w:ascii="Times New Roman" w:hAnsi="Times New Roman" w:cs="Times New Roman" w:hint="eastAsia"/>
          <w:bCs/>
          <w:sz w:val="24"/>
          <w:szCs w:val="24"/>
        </w:rPr>
        <w:t>WS</w:t>
      </w:r>
      <w:r w:rsidR="00491C65" w:rsidRPr="00491C65">
        <w:rPr>
          <w:rFonts w:ascii="Times New Roman" w:hAnsi="Times New Roman" w:cs="Times New Roman" w:hint="eastAsia"/>
          <w:bCs/>
          <w:sz w:val="24"/>
          <w:szCs w:val="24"/>
          <w:vertAlign w:val="subscript"/>
        </w:rPr>
        <w:t>2</w:t>
      </w:r>
      <w:r w:rsidR="00491C65" w:rsidRPr="00491C65">
        <w:rPr>
          <w:rFonts w:ascii="Times New Roman" w:hAnsi="Times New Roman" w:cs="Times New Roman" w:hint="eastAsia"/>
          <w:bCs/>
          <w:sz w:val="24"/>
          <w:szCs w:val="24"/>
        </w:rPr>
        <w:t>/WSe</w:t>
      </w:r>
      <w:r w:rsidR="00491C65" w:rsidRPr="00491C65">
        <w:rPr>
          <w:rFonts w:ascii="Times New Roman" w:hAnsi="Times New Roman" w:cs="Times New Roman" w:hint="eastAsia"/>
          <w:bCs/>
          <w:sz w:val="24"/>
          <w:szCs w:val="24"/>
          <w:vertAlign w:val="subscript"/>
        </w:rPr>
        <w:t>2</w:t>
      </w:r>
      <w:r w:rsidR="000439DF">
        <w:rPr>
          <w:rFonts w:ascii="Times New Roman" w:hAnsi="Times New Roman" w:cs="Times New Roman"/>
          <w:bCs/>
          <w:sz w:val="24"/>
          <w:szCs w:val="24"/>
        </w:rPr>
        <w:t xml:space="preserve"> on </w:t>
      </w:r>
      <w:r w:rsidR="00491C65" w:rsidRPr="00491C65">
        <w:rPr>
          <w:rFonts w:ascii="Times New Roman" w:hAnsi="Times New Roman" w:cs="Times New Roman" w:hint="eastAsia"/>
          <w:bCs/>
          <w:sz w:val="24"/>
          <w:szCs w:val="24"/>
        </w:rPr>
        <w:t>hydrophilic substrate</w:t>
      </w:r>
      <w:r w:rsidR="00491C65">
        <w:rPr>
          <w:rFonts w:ascii="Times New Roman" w:hAnsi="Times New Roman" w:cs="Times New Roman" w:hint="eastAsia"/>
          <w:bCs/>
          <w:sz w:val="24"/>
          <w:szCs w:val="24"/>
        </w:rPr>
        <w:t xml:space="preserve"> shown in Fig. 2a, but with no hysteresis, thus proving the importance role of </w:t>
      </w:r>
      <w:r w:rsidR="003C1FB6">
        <w:rPr>
          <w:rFonts w:ascii="Times New Roman" w:hAnsi="Times New Roman" w:cs="Times New Roman" w:hint="eastAsia"/>
          <w:bCs/>
          <w:sz w:val="24"/>
          <w:szCs w:val="24"/>
        </w:rPr>
        <w:lastRenderedPageBreak/>
        <w:t>O</w:t>
      </w:r>
      <w:r w:rsidR="003C1FB6" w:rsidRPr="003C1FB6">
        <w:rPr>
          <w:rFonts w:ascii="Times New Roman" w:hAnsi="Times New Roman" w:cs="Times New Roman" w:hint="eastAsia"/>
          <w:bCs/>
          <w:sz w:val="24"/>
          <w:szCs w:val="24"/>
          <w:vertAlign w:val="subscript"/>
        </w:rPr>
        <w:t>2</w:t>
      </w:r>
      <w:r w:rsidR="003C1FB6">
        <w:rPr>
          <w:rFonts w:ascii="Times New Roman" w:hAnsi="Times New Roman" w:cs="Times New Roman" w:hint="eastAsia"/>
          <w:bCs/>
          <w:sz w:val="24"/>
          <w:szCs w:val="24"/>
        </w:rPr>
        <w:t>/</w:t>
      </w:r>
      <w:r w:rsidR="00491C65">
        <w:rPr>
          <w:rFonts w:ascii="Times New Roman" w:hAnsi="Times New Roman" w:cs="Times New Roman" w:hint="eastAsia"/>
          <w:bCs/>
          <w:sz w:val="24"/>
          <w:szCs w:val="24"/>
        </w:rPr>
        <w:t>H</w:t>
      </w:r>
      <w:r w:rsidR="00491C65" w:rsidRPr="00491C65">
        <w:rPr>
          <w:rFonts w:ascii="Times New Roman" w:hAnsi="Times New Roman" w:cs="Times New Roman" w:hint="eastAsia"/>
          <w:bCs/>
          <w:sz w:val="24"/>
          <w:szCs w:val="24"/>
          <w:vertAlign w:val="subscript"/>
        </w:rPr>
        <w:t>2</w:t>
      </w:r>
      <w:r w:rsidR="00491C65">
        <w:rPr>
          <w:rFonts w:ascii="Times New Roman" w:hAnsi="Times New Roman" w:cs="Times New Roman" w:hint="eastAsia"/>
          <w:bCs/>
          <w:sz w:val="24"/>
          <w:szCs w:val="24"/>
        </w:rPr>
        <w:t>O molecules.</w:t>
      </w:r>
    </w:p>
    <w:p w14:paraId="049728D6" w14:textId="77777777" w:rsidR="00E17D0B" w:rsidRDefault="00E17D0B" w:rsidP="00E17D0B">
      <w:pPr>
        <w:pStyle w:val="EndNoteBibliography"/>
        <w:spacing w:line="480" w:lineRule="auto"/>
        <w:ind w:firstLineChars="100" w:firstLine="240"/>
        <w:rPr>
          <w:rFonts w:ascii="Times New Roman" w:hAnsi="Times New Roman" w:cs="Times New Roman"/>
          <w:bCs/>
          <w:sz w:val="24"/>
          <w:szCs w:val="24"/>
        </w:rPr>
      </w:pPr>
      <w:r>
        <w:rPr>
          <w:rFonts w:ascii="Times New Roman" w:hAnsi="Times New Roman" w:cs="Times New Roman" w:hint="eastAsia"/>
          <w:bCs/>
          <w:sz w:val="24"/>
          <w:szCs w:val="24"/>
        </w:rPr>
        <w:drawing>
          <wp:inline distT="0" distB="0" distL="0" distR="0" wp14:anchorId="2C06E092" wp14:editId="1EE1FDBC">
            <wp:extent cx="5272296" cy="4951141"/>
            <wp:effectExtent l="0" t="0" r="5080" b="190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3-1.emf"/>
                    <pic:cNvPicPr/>
                  </pic:nvPicPr>
                  <pic:blipFill rotWithShape="1">
                    <a:blip r:embed="rId10">
                      <a:extLst>
                        <a:ext uri="{28A0092B-C50C-407E-A947-70E740481C1C}">
                          <a14:useLocalDpi xmlns:a14="http://schemas.microsoft.com/office/drawing/2010/main" val="0"/>
                        </a:ext>
                      </a:extLst>
                    </a:blip>
                    <a:srcRect b="6091"/>
                    <a:stretch/>
                  </pic:blipFill>
                  <pic:spPr bwMode="auto">
                    <a:xfrm>
                      <a:off x="0" y="0"/>
                      <a:ext cx="5274310" cy="4953032"/>
                    </a:xfrm>
                    <a:prstGeom prst="rect">
                      <a:avLst/>
                    </a:prstGeom>
                    <a:ln>
                      <a:noFill/>
                    </a:ln>
                    <a:extLst>
                      <a:ext uri="{53640926-AAD7-44D8-BBD7-CCE9431645EC}">
                        <a14:shadowObscured xmlns:a14="http://schemas.microsoft.com/office/drawing/2010/main"/>
                      </a:ext>
                    </a:extLst>
                  </pic:spPr>
                </pic:pic>
              </a:graphicData>
            </a:graphic>
          </wp:inline>
        </w:drawing>
      </w:r>
    </w:p>
    <w:p w14:paraId="3606590F" w14:textId="41E4B807" w:rsidR="00E17D0B" w:rsidRDefault="00E17D0B" w:rsidP="00A50080">
      <w:pPr>
        <w:pStyle w:val="EndNoteBibliography"/>
        <w:spacing w:line="480" w:lineRule="auto"/>
        <w:rPr>
          <w:rFonts w:ascii="Times New Roman" w:hAnsi="Times New Roman" w:cs="Times New Roman"/>
          <w:sz w:val="24"/>
          <w:szCs w:val="24"/>
        </w:rPr>
      </w:pPr>
      <w:r>
        <w:rPr>
          <w:rFonts w:ascii="Times New Roman" w:hAnsi="Times New Roman" w:cs="Times New Roman"/>
          <w:b/>
          <w:sz w:val="24"/>
          <w:szCs w:val="24"/>
        </w:rPr>
        <w:t>Fig.</w:t>
      </w:r>
      <w:r w:rsidRPr="003820A0">
        <w:rPr>
          <w:rFonts w:ascii="Times New Roman" w:hAnsi="Times New Roman" w:cs="Times New Roman"/>
          <w:b/>
          <w:sz w:val="24"/>
          <w:szCs w:val="24"/>
        </w:rPr>
        <w:t xml:space="preserve"> S</w:t>
      </w:r>
      <w:r>
        <w:rPr>
          <w:rFonts w:ascii="Times New Roman" w:hAnsi="Times New Roman" w:cs="Times New Roman" w:hint="eastAsia"/>
          <w:b/>
          <w:sz w:val="24"/>
          <w:szCs w:val="24"/>
        </w:rPr>
        <w:t>4</w:t>
      </w:r>
      <w:r w:rsidRPr="00F02EAB">
        <w:rPr>
          <w:rFonts w:ascii="Times New Roman" w:hAnsi="Times New Roman" w:cs="Times New Roman"/>
          <w:b/>
          <w:bCs/>
          <w:sz w:val="24"/>
          <w:szCs w:val="24"/>
        </w:rPr>
        <w:t>|</w:t>
      </w:r>
      <w:r>
        <w:rPr>
          <w:rFonts w:ascii="Times New Roman" w:hAnsi="Times New Roman" w:cs="Times New Roman" w:hint="eastAsia"/>
          <w:b/>
          <w:sz w:val="24"/>
          <w:szCs w:val="24"/>
        </w:rPr>
        <w:t>Gate-dependent</w:t>
      </w:r>
      <w:r w:rsidRPr="003820A0">
        <w:rPr>
          <w:rFonts w:ascii="Times New Roman" w:hAnsi="Times New Roman" w:cs="Times New Roman" w:hint="eastAsia"/>
          <w:b/>
          <w:sz w:val="24"/>
          <w:szCs w:val="24"/>
        </w:rPr>
        <w:t xml:space="preserve"> </w:t>
      </w:r>
      <w:r>
        <w:rPr>
          <w:rFonts w:ascii="Times New Roman" w:hAnsi="Times New Roman" w:cs="Times New Roman"/>
          <w:b/>
          <w:sz w:val="24"/>
          <w:szCs w:val="24"/>
        </w:rPr>
        <w:t>PL spectra of a WS</w:t>
      </w:r>
      <w:r w:rsidRPr="00B1369A">
        <w:rPr>
          <w:rFonts w:ascii="Times New Roman" w:hAnsi="Times New Roman" w:cs="Times New Roman"/>
          <w:b/>
          <w:sz w:val="24"/>
          <w:szCs w:val="24"/>
          <w:vertAlign w:val="subscript"/>
        </w:rPr>
        <w:t>2</w:t>
      </w:r>
      <w:r>
        <w:rPr>
          <w:rFonts w:ascii="Times New Roman" w:hAnsi="Times New Roman" w:cs="Times New Roman"/>
          <w:b/>
          <w:sz w:val="24"/>
          <w:szCs w:val="24"/>
        </w:rPr>
        <w:t>/</w:t>
      </w:r>
      <w:r w:rsidRPr="003820A0">
        <w:rPr>
          <w:rFonts w:ascii="Times New Roman" w:hAnsi="Times New Roman" w:cs="Times New Roman"/>
          <w:b/>
          <w:sz w:val="24"/>
          <w:szCs w:val="24"/>
        </w:rPr>
        <w:t>WSe</w:t>
      </w:r>
      <w:r w:rsidRPr="00B1369A">
        <w:rPr>
          <w:rFonts w:ascii="Times New Roman" w:hAnsi="Times New Roman" w:cs="Times New Roman"/>
          <w:b/>
          <w:sz w:val="24"/>
          <w:szCs w:val="24"/>
          <w:vertAlign w:val="subscript"/>
        </w:rPr>
        <w:t>2</w:t>
      </w:r>
      <w:r>
        <w:rPr>
          <w:rFonts w:ascii="Times New Roman" w:hAnsi="Times New Roman" w:cs="Times New Roman"/>
          <w:b/>
          <w:sz w:val="24"/>
          <w:szCs w:val="24"/>
          <w:vertAlign w:val="superscript"/>
        </w:rPr>
        <w:softHyphen/>
      </w:r>
      <w:r>
        <w:rPr>
          <w:rFonts w:ascii="Times New Roman" w:hAnsi="Times New Roman" w:cs="Times New Roman" w:hint="eastAsia"/>
          <w:b/>
          <w:sz w:val="24"/>
          <w:szCs w:val="24"/>
        </w:rPr>
        <w:t>/BN</w:t>
      </w:r>
      <w:r w:rsidRPr="003820A0">
        <w:rPr>
          <w:rFonts w:ascii="Times New Roman" w:hAnsi="Times New Roman" w:cs="Times New Roman"/>
          <w:b/>
          <w:sz w:val="24"/>
          <w:szCs w:val="24"/>
        </w:rPr>
        <w:t xml:space="preserve"> HS.</w:t>
      </w:r>
      <w:r>
        <w:rPr>
          <w:rFonts w:ascii="Times New Roman" w:hAnsi="Times New Roman" w:cs="Times New Roman" w:hint="eastAsia"/>
          <w:b/>
          <w:sz w:val="24"/>
          <w:szCs w:val="24"/>
        </w:rPr>
        <w:t xml:space="preserve"> </w:t>
      </w:r>
      <w:r w:rsidRPr="000214E1">
        <w:rPr>
          <w:rFonts w:ascii="Times New Roman" w:hAnsi="Times New Roman" w:cs="Times New Roman" w:hint="eastAsia"/>
          <w:sz w:val="24"/>
          <w:szCs w:val="24"/>
        </w:rPr>
        <w:t xml:space="preserve">The </w:t>
      </w:r>
      <w:r>
        <w:rPr>
          <w:rFonts w:ascii="Times New Roman" w:hAnsi="Times New Roman" w:cs="Times New Roman" w:hint="eastAsia"/>
          <w:sz w:val="24"/>
          <w:szCs w:val="24"/>
        </w:rPr>
        <w:t>WS</w:t>
      </w:r>
      <w:r w:rsidRPr="002E3FAA">
        <w:rPr>
          <w:rFonts w:ascii="Times New Roman" w:hAnsi="Times New Roman" w:cs="Times New Roman" w:hint="eastAsia"/>
          <w:sz w:val="24"/>
          <w:szCs w:val="24"/>
          <w:vertAlign w:val="subscript"/>
        </w:rPr>
        <w:t>2</w:t>
      </w:r>
      <w:r>
        <w:rPr>
          <w:rFonts w:ascii="Times New Roman" w:hAnsi="Times New Roman" w:cs="Times New Roman" w:hint="eastAsia"/>
          <w:sz w:val="24"/>
          <w:szCs w:val="24"/>
        </w:rPr>
        <w:t>/WSe</w:t>
      </w:r>
      <w:r w:rsidRPr="002E3FAA">
        <w:rPr>
          <w:rFonts w:ascii="Times New Roman" w:hAnsi="Times New Roman" w:cs="Times New Roman" w:hint="eastAsia"/>
          <w:sz w:val="24"/>
          <w:szCs w:val="24"/>
          <w:vertAlign w:val="subscript"/>
        </w:rPr>
        <w:t>2</w:t>
      </w:r>
      <w:r>
        <w:rPr>
          <w:rFonts w:ascii="Times New Roman" w:hAnsi="Times New Roman" w:cs="Times New Roman" w:hint="eastAsia"/>
          <w:sz w:val="24"/>
          <w:szCs w:val="24"/>
        </w:rPr>
        <w:t xml:space="preserve"> HS was </w:t>
      </w:r>
      <w:r>
        <w:rPr>
          <w:rFonts w:ascii="Times New Roman" w:hAnsi="Times New Roman" w:cs="Times New Roman"/>
          <w:sz w:val="24"/>
          <w:szCs w:val="24"/>
        </w:rPr>
        <w:t>transferred</w:t>
      </w:r>
      <w:r>
        <w:rPr>
          <w:rFonts w:ascii="Times New Roman" w:hAnsi="Times New Roman" w:cs="Times New Roman" w:hint="eastAsia"/>
          <w:sz w:val="24"/>
          <w:szCs w:val="24"/>
        </w:rPr>
        <w:t xml:space="preserve"> on a h</w:t>
      </w:r>
      <w:r w:rsidRPr="002E3FAA">
        <w:rPr>
          <w:rFonts w:ascii="Times New Roman" w:hAnsi="Times New Roman" w:cs="Times New Roman"/>
          <w:sz w:val="24"/>
          <w:szCs w:val="24"/>
        </w:rPr>
        <w:t>ydrophilic</w:t>
      </w:r>
      <w:r>
        <w:rPr>
          <w:rFonts w:ascii="Times New Roman" w:hAnsi="Times New Roman" w:cs="Times New Roman" w:hint="eastAsia"/>
          <w:sz w:val="24"/>
          <w:szCs w:val="24"/>
        </w:rPr>
        <w:t xml:space="preserve"> SiO</w:t>
      </w:r>
      <w:r w:rsidRPr="002E3FAA">
        <w:rPr>
          <w:rFonts w:ascii="Times New Roman" w:hAnsi="Times New Roman" w:cs="Times New Roman" w:hint="eastAsia"/>
          <w:sz w:val="24"/>
          <w:szCs w:val="24"/>
          <w:vertAlign w:val="subscript"/>
        </w:rPr>
        <w:t>2</w:t>
      </w:r>
      <w:r>
        <w:rPr>
          <w:rFonts w:ascii="Times New Roman" w:hAnsi="Times New Roman" w:cs="Times New Roman" w:hint="eastAsia"/>
          <w:sz w:val="24"/>
          <w:szCs w:val="24"/>
        </w:rPr>
        <w:t xml:space="preserve">/Si substrate with a region insulated by </w:t>
      </w:r>
      <w:r w:rsidR="003C1FB6">
        <w:rPr>
          <w:rFonts w:ascii="Times New Roman" w:hAnsi="Times New Roman" w:cs="Times New Roman" w:hint="eastAsia"/>
          <w:sz w:val="24"/>
          <w:szCs w:val="24"/>
        </w:rPr>
        <w:t xml:space="preserve">a </w:t>
      </w:r>
      <w:r>
        <w:rPr>
          <w:rFonts w:ascii="Times New Roman" w:hAnsi="Times New Roman" w:cs="Times New Roman" w:hint="eastAsia"/>
          <w:sz w:val="24"/>
          <w:szCs w:val="24"/>
        </w:rPr>
        <w:t>thin layer BN as</w:t>
      </w:r>
      <w:r w:rsidRPr="00420273">
        <w:rPr>
          <w:rFonts w:ascii="Times New Roman" w:hAnsi="Times New Roman" w:cs="Times New Roman" w:hint="eastAsia"/>
          <w:b/>
          <w:sz w:val="24"/>
          <w:szCs w:val="24"/>
        </w:rPr>
        <w:t xml:space="preserve"> a </w:t>
      </w:r>
      <w:r>
        <w:rPr>
          <w:rFonts w:ascii="Times New Roman" w:hAnsi="Times New Roman" w:cs="Times New Roman" w:hint="eastAsia"/>
          <w:sz w:val="24"/>
          <w:szCs w:val="24"/>
        </w:rPr>
        <w:t xml:space="preserve">and </w:t>
      </w:r>
      <w:r>
        <w:rPr>
          <w:rFonts w:ascii="Times New Roman" w:hAnsi="Times New Roman" w:cs="Times New Roman" w:hint="eastAsia"/>
          <w:b/>
          <w:sz w:val="24"/>
          <w:szCs w:val="24"/>
        </w:rPr>
        <w:t>d</w:t>
      </w:r>
      <w:r w:rsidRPr="00420273">
        <w:rPr>
          <w:rFonts w:ascii="Times New Roman" w:hAnsi="Times New Roman" w:cs="Times New Roman" w:hint="eastAsia"/>
          <w:b/>
          <w:sz w:val="24"/>
          <w:szCs w:val="24"/>
        </w:rPr>
        <w:t xml:space="preserve"> </w:t>
      </w:r>
      <w:r>
        <w:rPr>
          <w:rFonts w:ascii="Times New Roman" w:hAnsi="Times New Roman" w:cs="Times New Roman" w:hint="eastAsia"/>
          <w:sz w:val="24"/>
          <w:szCs w:val="24"/>
        </w:rPr>
        <w:t>shows</w:t>
      </w:r>
      <w:r w:rsidRPr="000214E1">
        <w:rPr>
          <w:rFonts w:ascii="Times New Roman" w:hAnsi="Times New Roman" w:cs="Times New Roman" w:hint="eastAsia"/>
          <w:sz w:val="24"/>
          <w:szCs w:val="24"/>
        </w:rPr>
        <w:t>.</w:t>
      </w:r>
      <w:r>
        <w:rPr>
          <w:rFonts w:ascii="Times New Roman" w:hAnsi="Times New Roman" w:cs="Times New Roman" w:hint="eastAsia"/>
          <w:sz w:val="24"/>
          <w:szCs w:val="24"/>
        </w:rPr>
        <w:t xml:space="preserve"> </w:t>
      </w:r>
      <w:r>
        <w:rPr>
          <w:rFonts w:ascii="Times New Roman" w:hAnsi="Times New Roman" w:cs="Times New Roman" w:hint="eastAsia"/>
          <w:b/>
          <w:sz w:val="24"/>
          <w:szCs w:val="24"/>
        </w:rPr>
        <w:t>b</w:t>
      </w:r>
      <w:r w:rsidRPr="00135F85">
        <w:rPr>
          <w:rFonts w:ascii="Times New Roman" w:hAnsi="Times New Roman" w:cs="Times New Roman" w:hint="eastAsia"/>
          <w:b/>
          <w:sz w:val="24"/>
          <w:szCs w:val="24"/>
        </w:rPr>
        <w:t>-</w:t>
      </w:r>
      <w:r>
        <w:rPr>
          <w:rFonts w:ascii="Times New Roman" w:hAnsi="Times New Roman" w:cs="Times New Roman" w:hint="eastAsia"/>
          <w:b/>
          <w:sz w:val="24"/>
          <w:szCs w:val="24"/>
        </w:rPr>
        <w:t>c</w:t>
      </w:r>
      <w:r w:rsidRPr="00420273">
        <w:rPr>
          <w:rFonts w:ascii="Times New Roman" w:hAnsi="Times New Roman" w:cs="Times New Roman" w:hint="eastAsia"/>
          <w:sz w:val="24"/>
          <w:szCs w:val="24"/>
        </w:rPr>
        <w:t>,</w:t>
      </w:r>
      <w:r>
        <w:rPr>
          <w:rFonts w:ascii="Times New Roman" w:hAnsi="Times New Roman" w:cs="Times New Roman" w:hint="eastAsia"/>
          <w:b/>
          <w:sz w:val="24"/>
          <w:szCs w:val="24"/>
        </w:rPr>
        <w:t xml:space="preserve"> </w:t>
      </w:r>
      <w:r>
        <w:rPr>
          <w:rFonts w:ascii="Times New Roman" w:hAnsi="Times New Roman" w:cs="Times New Roman" w:hint="eastAsia"/>
          <w:sz w:val="24"/>
          <w:szCs w:val="24"/>
        </w:rPr>
        <w:t>Gate-dependent</w:t>
      </w:r>
      <w:r w:rsidRPr="00135F85">
        <w:rPr>
          <w:rFonts w:ascii="Times New Roman" w:hAnsi="Times New Roman" w:cs="Times New Roman" w:hint="eastAsia"/>
          <w:sz w:val="24"/>
          <w:szCs w:val="24"/>
        </w:rPr>
        <w:t xml:space="preserve"> PL spectra </w:t>
      </w:r>
      <w:r>
        <w:rPr>
          <w:rFonts w:ascii="Times New Roman" w:hAnsi="Times New Roman" w:cs="Times New Roman" w:hint="eastAsia"/>
          <w:sz w:val="24"/>
          <w:szCs w:val="24"/>
        </w:rPr>
        <w:t xml:space="preserve">of the </w:t>
      </w:r>
      <w:r>
        <w:rPr>
          <w:rFonts w:ascii="Times New Roman" w:hAnsi="Times New Roman" w:cs="Times New Roman"/>
          <w:sz w:val="24"/>
          <w:szCs w:val="24"/>
        </w:rPr>
        <w:t>WS</w:t>
      </w:r>
      <w:r w:rsidRPr="00420273">
        <w:rPr>
          <w:rFonts w:ascii="Times New Roman" w:hAnsi="Times New Roman" w:cs="Times New Roman"/>
          <w:sz w:val="24"/>
          <w:szCs w:val="24"/>
          <w:vertAlign w:val="subscript"/>
        </w:rPr>
        <w:t>2</w:t>
      </w:r>
      <w:r>
        <w:rPr>
          <w:rFonts w:ascii="Times New Roman" w:hAnsi="Times New Roman" w:cs="Times New Roman"/>
          <w:sz w:val="24"/>
          <w:szCs w:val="24"/>
        </w:rPr>
        <w:t>/WSe</w:t>
      </w:r>
      <w:r w:rsidRPr="00420273">
        <w:rPr>
          <w:rFonts w:ascii="Times New Roman" w:hAnsi="Times New Roman" w:cs="Times New Roman"/>
          <w:sz w:val="24"/>
          <w:szCs w:val="24"/>
          <w:vertAlign w:val="subscript"/>
        </w:rPr>
        <w:t>2</w:t>
      </w:r>
      <w:r>
        <w:rPr>
          <w:rFonts w:ascii="Times New Roman" w:hAnsi="Times New Roman" w:cs="Times New Roman" w:hint="eastAsia"/>
          <w:sz w:val="24"/>
          <w:szCs w:val="24"/>
        </w:rPr>
        <w:t xml:space="preserve"> HS region</w:t>
      </w:r>
      <w:r w:rsidRPr="00135F85">
        <w:rPr>
          <w:rFonts w:ascii="Times New Roman" w:hAnsi="Times New Roman" w:cs="Times New Roman" w:hint="eastAsia"/>
          <w:sz w:val="24"/>
          <w:szCs w:val="24"/>
        </w:rPr>
        <w:t>.</w:t>
      </w:r>
      <w:r w:rsidRPr="00420273">
        <w:rPr>
          <w:rFonts w:ascii="Times New Roman" w:hAnsi="Times New Roman" w:cs="Times New Roman" w:hint="eastAsia"/>
          <w:b/>
          <w:sz w:val="24"/>
          <w:szCs w:val="24"/>
        </w:rPr>
        <w:t xml:space="preserve"> </w:t>
      </w:r>
      <w:r w:rsidRPr="00420273">
        <w:rPr>
          <w:rFonts w:ascii="Times New Roman" w:hAnsi="Times New Roman" w:cs="Times New Roman"/>
          <w:b/>
          <w:sz w:val="24"/>
          <w:szCs w:val="24"/>
        </w:rPr>
        <w:t>e</w:t>
      </w:r>
      <w:r w:rsidRPr="00420273">
        <w:rPr>
          <w:rFonts w:ascii="Times New Roman" w:hAnsi="Times New Roman" w:cs="Times New Roman" w:hint="eastAsia"/>
          <w:b/>
          <w:sz w:val="24"/>
          <w:szCs w:val="24"/>
        </w:rPr>
        <w:t>-f</w:t>
      </w:r>
      <w:r>
        <w:rPr>
          <w:rFonts w:ascii="Times New Roman" w:hAnsi="Times New Roman" w:cs="Times New Roman" w:hint="eastAsia"/>
          <w:sz w:val="24"/>
          <w:szCs w:val="24"/>
        </w:rPr>
        <w:t>, Gate-dependent</w:t>
      </w:r>
      <w:r w:rsidRPr="00135F85">
        <w:rPr>
          <w:rFonts w:ascii="Times New Roman" w:hAnsi="Times New Roman" w:cs="Times New Roman" w:hint="eastAsia"/>
          <w:sz w:val="24"/>
          <w:szCs w:val="24"/>
        </w:rPr>
        <w:t xml:space="preserve"> PL spectra </w:t>
      </w:r>
      <w:r>
        <w:rPr>
          <w:rFonts w:ascii="Times New Roman" w:hAnsi="Times New Roman" w:cs="Times New Roman" w:hint="eastAsia"/>
          <w:sz w:val="24"/>
          <w:szCs w:val="24"/>
        </w:rPr>
        <w:t xml:space="preserve">of the </w:t>
      </w:r>
      <w:r>
        <w:rPr>
          <w:rFonts w:ascii="Times New Roman" w:hAnsi="Times New Roman" w:cs="Times New Roman"/>
          <w:sz w:val="24"/>
          <w:szCs w:val="24"/>
        </w:rPr>
        <w:t>WS</w:t>
      </w:r>
      <w:r w:rsidRPr="00420273">
        <w:rPr>
          <w:rFonts w:ascii="Times New Roman" w:hAnsi="Times New Roman" w:cs="Times New Roman"/>
          <w:sz w:val="24"/>
          <w:szCs w:val="24"/>
          <w:vertAlign w:val="subscript"/>
        </w:rPr>
        <w:t>2</w:t>
      </w:r>
      <w:r>
        <w:rPr>
          <w:rFonts w:ascii="Times New Roman" w:hAnsi="Times New Roman" w:cs="Times New Roman"/>
          <w:sz w:val="24"/>
          <w:szCs w:val="24"/>
        </w:rPr>
        <w:t>/WSe</w:t>
      </w:r>
      <w:r w:rsidRPr="00420273">
        <w:rPr>
          <w:rFonts w:ascii="Times New Roman" w:hAnsi="Times New Roman" w:cs="Times New Roman"/>
          <w:sz w:val="24"/>
          <w:szCs w:val="24"/>
          <w:vertAlign w:val="subscript"/>
        </w:rPr>
        <w:t>2</w:t>
      </w:r>
      <w:r>
        <w:rPr>
          <w:rFonts w:ascii="Times New Roman" w:hAnsi="Times New Roman" w:cs="Times New Roman" w:hint="eastAsia"/>
          <w:sz w:val="24"/>
          <w:szCs w:val="24"/>
        </w:rPr>
        <w:t xml:space="preserve">/BN HS region. </w:t>
      </w:r>
    </w:p>
    <w:p w14:paraId="2C935A95" w14:textId="52B1FC8F" w:rsidR="00E17D0B" w:rsidRPr="00135F85" w:rsidRDefault="00E17D0B" w:rsidP="00E17D0B">
      <w:pPr>
        <w:pStyle w:val="EndNoteBibliography"/>
        <w:spacing w:line="480" w:lineRule="auto"/>
        <w:ind w:firstLineChars="100" w:firstLine="240"/>
        <w:rPr>
          <w:rFonts w:ascii="Times New Roman" w:hAnsi="Times New Roman" w:cs="Times New Roman"/>
          <w:sz w:val="24"/>
          <w:szCs w:val="24"/>
        </w:rPr>
      </w:pPr>
      <w:r>
        <w:rPr>
          <w:rFonts w:ascii="Times New Roman" w:hAnsi="Times New Roman" w:cs="Times New Roman" w:hint="eastAsia"/>
          <w:sz w:val="24"/>
          <w:szCs w:val="24"/>
        </w:rPr>
        <w:t>The hysteresis was observed only in the region where WS</w:t>
      </w:r>
      <w:r w:rsidRPr="002E3FAA">
        <w:rPr>
          <w:rFonts w:ascii="Times New Roman" w:hAnsi="Times New Roman" w:cs="Times New Roman" w:hint="eastAsia"/>
          <w:sz w:val="24"/>
          <w:szCs w:val="24"/>
          <w:vertAlign w:val="subscript"/>
        </w:rPr>
        <w:t>2</w:t>
      </w:r>
      <w:r>
        <w:rPr>
          <w:rFonts w:ascii="Times New Roman" w:hAnsi="Times New Roman" w:cs="Times New Roman" w:hint="eastAsia"/>
          <w:sz w:val="24"/>
          <w:szCs w:val="24"/>
        </w:rPr>
        <w:t>/WSe</w:t>
      </w:r>
      <w:r w:rsidRPr="002E3FAA">
        <w:rPr>
          <w:rFonts w:ascii="Times New Roman" w:hAnsi="Times New Roman" w:cs="Times New Roman" w:hint="eastAsia"/>
          <w:sz w:val="24"/>
          <w:szCs w:val="24"/>
          <w:vertAlign w:val="subscript"/>
        </w:rPr>
        <w:t>2</w:t>
      </w:r>
      <w:r>
        <w:rPr>
          <w:rFonts w:ascii="Times New Roman" w:hAnsi="Times New Roman" w:cs="Times New Roman" w:hint="eastAsia"/>
          <w:sz w:val="24"/>
          <w:szCs w:val="24"/>
        </w:rPr>
        <w:t xml:space="preserve"> HS is directly contacted with the h</w:t>
      </w:r>
      <w:r w:rsidRPr="002E3FAA">
        <w:rPr>
          <w:rFonts w:ascii="Times New Roman" w:hAnsi="Times New Roman" w:cs="Times New Roman"/>
          <w:sz w:val="24"/>
          <w:szCs w:val="24"/>
        </w:rPr>
        <w:t>ydrophilic</w:t>
      </w:r>
      <w:r>
        <w:rPr>
          <w:rFonts w:ascii="Times New Roman" w:hAnsi="Times New Roman" w:cs="Times New Roman" w:hint="eastAsia"/>
          <w:sz w:val="24"/>
          <w:szCs w:val="24"/>
        </w:rPr>
        <w:t xml:space="preserve"> substrate, </w:t>
      </w:r>
      <w:r w:rsidR="00776FAF">
        <w:rPr>
          <w:rFonts w:ascii="Times New Roman" w:hAnsi="Times New Roman" w:cs="Times New Roman" w:hint="eastAsia"/>
          <w:sz w:val="24"/>
          <w:szCs w:val="24"/>
        </w:rPr>
        <w:t xml:space="preserve">other </w:t>
      </w:r>
      <w:r>
        <w:rPr>
          <w:rFonts w:ascii="Times New Roman" w:hAnsi="Times New Roman" w:cs="Times New Roman" w:hint="eastAsia"/>
          <w:sz w:val="24"/>
          <w:szCs w:val="24"/>
        </w:rPr>
        <w:t>than the region that is insulated by BN, thus proving the important role of O</w:t>
      </w:r>
      <w:r w:rsidRPr="00A7757B">
        <w:rPr>
          <w:rFonts w:ascii="Times New Roman" w:hAnsi="Times New Roman" w:cs="Times New Roman" w:hint="eastAsia"/>
          <w:sz w:val="24"/>
          <w:szCs w:val="24"/>
          <w:vertAlign w:val="subscript"/>
        </w:rPr>
        <w:t>2</w:t>
      </w:r>
      <w:r>
        <w:rPr>
          <w:rFonts w:ascii="Times New Roman" w:hAnsi="Times New Roman" w:cs="Times New Roman" w:hint="eastAsia"/>
          <w:sz w:val="24"/>
          <w:szCs w:val="24"/>
        </w:rPr>
        <w:t>/H</w:t>
      </w:r>
      <w:r w:rsidRPr="00A7757B">
        <w:rPr>
          <w:rFonts w:ascii="Times New Roman" w:hAnsi="Times New Roman" w:cs="Times New Roman" w:hint="eastAsia"/>
          <w:sz w:val="24"/>
          <w:szCs w:val="24"/>
          <w:vertAlign w:val="subscript"/>
        </w:rPr>
        <w:t>2</w:t>
      </w:r>
      <w:r>
        <w:rPr>
          <w:rFonts w:ascii="Times New Roman" w:hAnsi="Times New Roman" w:cs="Times New Roman" w:hint="eastAsia"/>
          <w:sz w:val="24"/>
          <w:szCs w:val="24"/>
        </w:rPr>
        <w:t>O molecules.</w:t>
      </w:r>
    </w:p>
    <w:p w14:paraId="4BF46667" w14:textId="77777777" w:rsidR="00204E85" w:rsidRDefault="00204E85" w:rsidP="00290080">
      <w:pPr>
        <w:pStyle w:val="EndNoteBibliography"/>
        <w:spacing w:line="480" w:lineRule="auto"/>
        <w:rPr>
          <w:rFonts w:ascii="Times New Roman" w:hAnsi="Times New Roman" w:cs="Times New Roman"/>
          <w:bCs/>
          <w:sz w:val="24"/>
          <w:szCs w:val="24"/>
        </w:rPr>
      </w:pPr>
    </w:p>
    <w:p w14:paraId="6F568FC6" w14:textId="58FDD56D" w:rsidR="00D10202" w:rsidRPr="004A6E2E" w:rsidRDefault="009104C2" w:rsidP="009104C2">
      <w:pPr>
        <w:pStyle w:val="EndNoteBibliography"/>
        <w:spacing w:line="480" w:lineRule="auto"/>
        <w:ind w:firstLineChars="200" w:firstLine="480"/>
        <w:jc w:val="center"/>
        <w:rPr>
          <w:rFonts w:ascii="Times New Roman" w:hAnsi="Times New Roman" w:cs="Times New Roman"/>
          <w:sz w:val="24"/>
          <w:szCs w:val="24"/>
        </w:rPr>
      </w:pPr>
      <w:r>
        <w:rPr>
          <w:rFonts w:ascii="Times New Roman" w:hAnsi="Times New Roman" w:cs="Times New Roman"/>
          <w:sz w:val="24"/>
          <w:szCs w:val="24"/>
        </w:rPr>
        <w:lastRenderedPageBreak/>
        <w:drawing>
          <wp:inline distT="0" distB="0" distL="0" distR="0" wp14:anchorId="7F692DC1" wp14:editId="5832AC0A">
            <wp:extent cx="4624388" cy="4624388"/>
            <wp:effectExtent l="0" t="0" r="5080" b="508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2.emf"/>
                    <pic:cNvPicPr/>
                  </pic:nvPicPr>
                  <pic:blipFill>
                    <a:blip r:embed="rId11">
                      <a:extLst>
                        <a:ext uri="{28A0092B-C50C-407E-A947-70E740481C1C}">
                          <a14:useLocalDpi xmlns:a14="http://schemas.microsoft.com/office/drawing/2010/main" val="0"/>
                        </a:ext>
                      </a:extLst>
                    </a:blip>
                    <a:stretch>
                      <a:fillRect/>
                    </a:stretch>
                  </pic:blipFill>
                  <pic:spPr>
                    <a:xfrm>
                      <a:off x="0" y="0"/>
                      <a:ext cx="4626337" cy="4626337"/>
                    </a:xfrm>
                    <a:prstGeom prst="rect">
                      <a:avLst/>
                    </a:prstGeom>
                  </pic:spPr>
                </pic:pic>
              </a:graphicData>
            </a:graphic>
          </wp:inline>
        </w:drawing>
      </w:r>
    </w:p>
    <w:p w14:paraId="66D68A00" w14:textId="12595114" w:rsidR="00D10202" w:rsidRDefault="00950869" w:rsidP="00A50080">
      <w:pPr>
        <w:pStyle w:val="EndNoteBibliography"/>
        <w:spacing w:line="480" w:lineRule="auto"/>
        <w:rPr>
          <w:rFonts w:ascii="Times New Roman" w:hAnsi="Times New Roman" w:cs="Times New Roman"/>
          <w:sz w:val="24"/>
          <w:szCs w:val="24"/>
        </w:rPr>
      </w:pPr>
      <w:r>
        <w:rPr>
          <w:rFonts w:ascii="Times New Roman" w:hAnsi="Times New Roman" w:cs="Times New Roman"/>
          <w:b/>
          <w:sz w:val="24"/>
          <w:szCs w:val="24"/>
        </w:rPr>
        <w:t>Fig.</w:t>
      </w:r>
      <w:r w:rsidR="00D10202" w:rsidRPr="003820A0">
        <w:rPr>
          <w:rFonts w:ascii="Times New Roman" w:hAnsi="Times New Roman" w:cs="Times New Roman"/>
          <w:b/>
          <w:sz w:val="24"/>
          <w:szCs w:val="24"/>
        </w:rPr>
        <w:t xml:space="preserve"> S</w:t>
      </w:r>
      <w:r w:rsidR="001045D4">
        <w:rPr>
          <w:rFonts w:ascii="Times New Roman" w:hAnsi="Times New Roman" w:cs="Times New Roman" w:hint="eastAsia"/>
          <w:b/>
          <w:sz w:val="24"/>
          <w:szCs w:val="24"/>
        </w:rPr>
        <w:t>5</w:t>
      </w:r>
      <w:r w:rsidR="00F02EAB" w:rsidRPr="00F02EAB">
        <w:rPr>
          <w:rFonts w:ascii="Times New Roman" w:hAnsi="Times New Roman" w:cs="Times New Roman"/>
          <w:b/>
          <w:bCs/>
          <w:sz w:val="24"/>
          <w:szCs w:val="24"/>
        </w:rPr>
        <w:t>|</w:t>
      </w:r>
      <w:r w:rsidR="00D10202" w:rsidRPr="003820A0">
        <w:rPr>
          <w:rFonts w:ascii="Times New Roman" w:hAnsi="Times New Roman" w:cs="Times New Roman" w:hint="eastAsia"/>
          <w:b/>
          <w:sz w:val="24"/>
          <w:szCs w:val="24"/>
        </w:rPr>
        <w:t>Helicity</w:t>
      </w:r>
      <w:r w:rsidR="00D10202" w:rsidRPr="003820A0">
        <w:rPr>
          <w:rFonts w:ascii="Times New Roman" w:hAnsi="Times New Roman" w:cs="Times New Roman"/>
          <w:b/>
          <w:sz w:val="24"/>
          <w:szCs w:val="24"/>
        </w:rPr>
        <w:t>–</w:t>
      </w:r>
      <w:r w:rsidR="00D10202" w:rsidRPr="003820A0">
        <w:rPr>
          <w:rFonts w:ascii="Times New Roman" w:hAnsi="Times New Roman" w:cs="Times New Roman" w:hint="eastAsia"/>
          <w:b/>
          <w:sz w:val="24"/>
          <w:szCs w:val="24"/>
        </w:rPr>
        <w:t xml:space="preserve">resolved </w:t>
      </w:r>
      <w:r w:rsidR="00112ED0">
        <w:rPr>
          <w:rFonts w:ascii="Times New Roman" w:hAnsi="Times New Roman" w:cs="Times New Roman"/>
          <w:b/>
          <w:sz w:val="24"/>
          <w:szCs w:val="24"/>
        </w:rPr>
        <w:t xml:space="preserve">PL spectra of the </w:t>
      </w:r>
      <w:r w:rsidR="00286051">
        <w:rPr>
          <w:rFonts w:ascii="Times New Roman" w:hAnsi="Times New Roman" w:cs="Times New Roman"/>
          <w:b/>
          <w:sz w:val="24"/>
          <w:szCs w:val="24"/>
        </w:rPr>
        <w:t>WS</w:t>
      </w:r>
      <w:r w:rsidR="00286051" w:rsidRPr="00B1369A">
        <w:rPr>
          <w:rFonts w:ascii="Times New Roman" w:hAnsi="Times New Roman" w:cs="Times New Roman"/>
          <w:b/>
          <w:sz w:val="24"/>
          <w:szCs w:val="24"/>
          <w:vertAlign w:val="subscript"/>
        </w:rPr>
        <w:t>2</w:t>
      </w:r>
      <w:r w:rsidR="00112ED0">
        <w:rPr>
          <w:rFonts w:ascii="Times New Roman" w:hAnsi="Times New Roman" w:cs="Times New Roman"/>
          <w:b/>
          <w:sz w:val="24"/>
          <w:szCs w:val="24"/>
        </w:rPr>
        <w:t>/</w:t>
      </w:r>
      <w:r w:rsidR="00D10202" w:rsidRPr="003820A0">
        <w:rPr>
          <w:rFonts w:ascii="Times New Roman" w:hAnsi="Times New Roman" w:cs="Times New Roman"/>
          <w:b/>
          <w:sz w:val="24"/>
          <w:szCs w:val="24"/>
        </w:rPr>
        <w:t>WSe</w:t>
      </w:r>
      <w:r w:rsidR="00D10202" w:rsidRPr="00B1369A">
        <w:rPr>
          <w:rFonts w:ascii="Times New Roman" w:hAnsi="Times New Roman" w:cs="Times New Roman"/>
          <w:b/>
          <w:sz w:val="24"/>
          <w:szCs w:val="24"/>
          <w:vertAlign w:val="subscript"/>
        </w:rPr>
        <w:t>2</w:t>
      </w:r>
      <w:r w:rsidR="00D10202" w:rsidRPr="003820A0">
        <w:rPr>
          <w:rFonts w:ascii="Times New Roman" w:hAnsi="Times New Roman" w:cs="Times New Roman"/>
          <w:b/>
          <w:sz w:val="24"/>
          <w:szCs w:val="24"/>
        </w:rPr>
        <w:t xml:space="preserve"> HS.</w:t>
      </w:r>
      <w:r w:rsidR="000214E1">
        <w:rPr>
          <w:rFonts w:ascii="Times New Roman" w:hAnsi="Times New Roman" w:cs="Times New Roman" w:hint="eastAsia"/>
          <w:b/>
          <w:sz w:val="24"/>
          <w:szCs w:val="24"/>
        </w:rPr>
        <w:t xml:space="preserve"> </w:t>
      </w:r>
      <w:r w:rsidR="000214E1" w:rsidRPr="000214E1">
        <w:rPr>
          <w:rFonts w:ascii="Times New Roman" w:hAnsi="Times New Roman" w:cs="Times New Roman" w:hint="eastAsia"/>
          <w:sz w:val="24"/>
          <w:szCs w:val="24"/>
        </w:rPr>
        <w:t xml:space="preserve">The valley-polarized degree can be efficiently modulated by </w:t>
      </w:r>
      <w:r w:rsidR="003C1FB6">
        <w:rPr>
          <w:rFonts w:ascii="Times New Roman" w:hAnsi="Times New Roman" w:cs="Times New Roman" w:hint="eastAsia"/>
          <w:sz w:val="24"/>
          <w:szCs w:val="24"/>
        </w:rPr>
        <w:t>V</w:t>
      </w:r>
      <w:r w:rsidR="003C1FB6" w:rsidRPr="003C1FB6">
        <w:rPr>
          <w:rFonts w:ascii="Times New Roman" w:hAnsi="Times New Roman" w:cs="Times New Roman" w:hint="eastAsia"/>
          <w:sz w:val="24"/>
          <w:szCs w:val="24"/>
          <w:vertAlign w:val="subscript"/>
        </w:rPr>
        <w:t>g</w:t>
      </w:r>
      <w:r w:rsidR="000214E1" w:rsidRPr="000214E1">
        <w:rPr>
          <w:rFonts w:ascii="Times New Roman" w:hAnsi="Times New Roman" w:cs="Times New Roman" w:hint="eastAsia"/>
          <w:sz w:val="24"/>
          <w:szCs w:val="24"/>
        </w:rPr>
        <w:t>, and shows a strong hysteresis.</w:t>
      </w:r>
      <w:r w:rsidR="00135F85">
        <w:rPr>
          <w:rFonts w:ascii="Times New Roman" w:hAnsi="Times New Roman" w:cs="Times New Roman" w:hint="eastAsia"/>
          <w:sz w:val="24"/>
          <w:szCs w:val="24"/>
        </w:rPr>
        <w:t xml:space="preserve"> </w:t>
      </w:r>
      <w:r w:rsidR="00135F85" w:rsidRPr="00135F85">
        <w:rPr>
          <w:rFonts w:ascii="Times New Roman" w:hAnsi="Times New Roman" w:cs="Times New Roman" w:hint="eastAsia"/>
          <w:b/>
          <w:sz w:val="24"/>
          <w:szCs w:val="24"/>
        </w:rPr>
        <w:t>a-d</w:t>
      </w:r>
      <w:r w:rsidR="00135F85">
        <w:rPr>
          <w:rFonts w:ascii="Times New Roman" w:hAnsi="Times New Roman" w:cs="Times New Roman" w:hint="eastAsia"/>
          <w:b/>
          <w:sz w:val="24"/>
          <w:szCs w:val="24"/>
        </w:rPr>
        <w:t xml:space="preserve">, </w:t>
      </w:r>
      <w:r w:rsidR="004E155C">
        <w:rPr>
          <w:rFonts w:ascii="Times New Roman" w:hAnsi="Times New Roman" w:cs="Times New Roman" w:hint="eastAsia"/>
          <w:sz w:val="24"/>
          <w:szCs w:val="24"/>
        </w:rPr>
        <w:t>T</w:t>
      </w:r>
      <w:r w:rsidR="00135F85" w:rsidRPr="00135F85">
        <w:rPr>
          <w:rFonts w:ascii="Times New Roman" w:hAnsi="Times New Roman" w:cs="Times New Roman" w:hint="eastAsia"/>
          <w:sz w:val="24"/>
          <w:szCs w:val="24"/>
        </w:rPr>
        <w:t xml:space="preserve">he helicty-resolved PL spectra </w:t>
      </w:r>
      <w:r w:rsidR="004E155C">
        <w:rPr>
          <w:rFonts w:ascii="Times New Roman" w:hAnsi="Times New Roman" w:cs="Times New Roman" w:hint="eastAsia"/>
          <w:sz w:val="24"/>
          <w:szCs w:val="24"/>
        </w:rPr>
        <w:t>upon</w:t>
      </w:r>
      <w:r w:rsidR="00135F85" w:rsidRPr="00135F85">
        <w:rPr>
          <w:rFonts w:ascii="Times New Roman" w:hAnsi="Times New Roman" w:cs="Times New Roman" w:hint="eastAsia"/>
          <w:sz w:val="24"/>
          <w:szCs w:val="24"/>
        </w:rPr>
        <w:t xml:space="preserve"> V</w:t>
      </w:r>
      <w:r w:rsidR="00135F85" w:rsidRPr="003C1FB6">
        <w:rPr>
          <w:rFonts w:ascii="Times New Roman" w:hAnsi="Times New Roman" w:cs="Times New Roman" w:hint="eastAsia"/>
          <w:sz w:val="24"/>
          <w:szCs w:val="24"/>
          <w:vertAlign w:val="subscript"/>
        </w:rPr>
        <w:t>g</w:t>
      </w:r>
      <w:r w:rsidR="00135F85" w:rsidRPr="00135F85">
        <w:rPr>
          <w:rFonts w:ascii="Times New Roman" w:hAnsi="Times New Roman" w:cs="Times New Roman" w:hint="eastAsia"/>
          <w:sz w:val="24"/>
          <w:szCs w:val="24"/>
        </w:rPr>
        <w:t xml:space="preserve"> sweeping from 0 V ~ </w:t>
      </w:r>
      <w:r w:rsidR="00135F85" w:rsidRPr="00135F85">
        <w:rPr>
          <w:rFonts w:ascii="Times New Roman" w:hAnsi="Times New Roman" w:cs="Times New Roman"/>
          <w:sz w:val="24"/>
          <w:szCs w:val="24"/>
        </w:rPr>
        <w:t>−</w:t>
      </w:r>
      <w:r w:rsidR="00135F85" w:rsidRPr="00135F85">
        <w:rPr>
          <w:rFonts w:ascii="Times New Roman" w:hAnsi="Times New Roman" w:cs="Times New Roman" w:hint="eastAsia"/>
          <w:sz w:val="24"/>
          <w:szCs w:val="24"/>
        </w:rPr>
        <w:t xml:space="preserve">60 V, </w:t>
      </w:r>
      <w:r w:rsidR="004E155C" w:rsidRPr="00135F85">
        <w:rPr>
          <w:rFonts w:ascii="Times New Roman" w:hAnsi="Times New Roman" w:cs="Times New Roman"/>
          <w:sz w:val="24"/>
          <w:szCs w:val="24"/>
        </w:rPr>
        <w:t>−</w:t>
      </w:r>
      <w:r w:rsidR="00135F85" w:rsidRPr="00135F85">
        <w:rPr>
          <w:rFonts w:ascii="Times New Roman" w:hAnsi="Times New Roman" w:cs="Times New Roman" w:hint="eastAsia"/>
          <w:sz w:val="24"/>
          <w:szCs w:val="24"/>
        </w:rPr>
        <w:t>60 V ~ 0 V, 0 V ~ 60 V, 60 V ~ 0 V, respectively.</w:t>
      </w:r>
    </w:p>
    <w:p w14:paraId="17B19EC2" w14:textId="77777777" w:rsidR="00196ED8" w:rsidRDefault="00196ED8" w:rsidP="00D10202">
      <w:pPr>
        <w:pStyle w:val="EndNoteBibliography"/>
        <w:spacing w:line="480" w:lineRule="auto"/>
        <w:ind w:firstLineChars="100" w:firstLine="240"/>
        <w:rPr>
          <w:rFonts w:ascii="Times New Roman" w:hAnsi="Times New Roman" w:cs="Times New Roman"/>
          <w:sz w:val="24"/>
          <w:szCs w:val="24"/>
        </w:rPr>
      </w:pPr>
    </w:p>
    <w:p w14:paraId="14242835" w14:textId="77777777" w:rsidR="00196ED8" w:rsidRDefault="00196ED8" w:rsidP="00D10202">
      <w:pPr>
        <w:pStyle w:val="EndNoteBibliography"/>
        <w:spacing w:line="480" w:lineRule="auto"/>
        <w:ind w:firstLineChars="100" w:firstLine="240"/>
        <w:rPr>
          <w:rFonts w:ascii="Times New Roman" w:hAnsi="Times New Roman" w:cs="Times New Roman"/>
          <w:sz w:val="24"/>
          <w:szCs w:val="24"/>
        </w:rPr>
      </w:pPr>
    </w:p>
    <w:p w14:paraId="2E81FE49" w14:textId="77777777" w:rsidR="00E17D0B" w:rsidRDefault="00E17D0B" w:rsidP="008C205E">
      <w:pPr>
        <w:pStyle w:val="EndNoteBibliography"/>
        <w:spacing w:line="480" w:lineRule="auto"/>
        <w:jc w:val="center"/>
        <w:rPr>
          <w:rFonts w:ascii="Times New Roman" w:hAnsi="Times New Roman" w:cs="Times New Roman"/>
          <w:sz w:val="24"/>
          <w:szCs w:val="24"/>
        </w:rPr>
      </w:pPr>
      <w:r>
        <w:rPr>
          <w:rFonts w:ascii="Times New Roman" w:hAnsi="Times New Roman" w:cs="Times New Roman" w:hint="eastAsia"/>
          <w:sz w:val="24"/>
          <w:szCs w:val="24"/>
        </w:rPr>
        <w:lastRenderedPageBreak/>
        <w:drawing>
          <wp:inline distT="0" distB="0" distL="0" distR="0" wp14:anchorId="77829FEA" wp14:editId="0EAE03A7">
            <wp:extent cx="4905375" cy="3444552"/>
            <wp:effectExtent l="0" t="0" r="0" b="381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5-2.emf"/>
                    <pic:cNvPicPr/>
                  </pic:nvPicPr>
                  <pic:blipFill rotWithShape="1">
                    <a:blip r:embed="rId12">
                      <a:extLst>
                        <a:ext uri="{28A0092B-C50C-407E-A947-70E740481C1C}">
                          <a14:useLocalDpi xmlns:a14="http://schemas.microsoft.com/office/drawing/2010/main" val="0"/>
                        </a:ext>
                      </a:extLst>
                    </a:blip>
                    <a:srcRect t="29780"/>
                    <a:stretch/>
                  </pic:blipFill>
                  <pic:spPr bwMode="auto">
                    <a:xfrm>
                      <a:off x="0" y="0"/>
                      <a:ext cx="4909559" cy="3447490"/>
                    </a:xfrm>
                    <a:prstGeom prst="rect">
                      <a:avLst/>
                    </a:prstGeom>
                    <a:ln>
                      <a:noFill/>
                    </a:ln>
                    <a:extLst>
                      <a:ext uri="{53640926-AAD7-44D8-BBD7-CCE9431645EC}">
                        <a14:shadowObscured xmlns:a14="http://schemas.microsoft.com/office/drawing/2010/main"/>
                      </a:ext>
                    </a:extLst>
                  </pic:spPr>
                </pic:pic>
              </a:graphicData>
            </a:graphic>
          </wp:inline>
        </w:drawing>
      </w:r>
    </w:p>
    <w:p w14:paraId="4C05044B" w14:textId="0F107C90" w:rsidR="00E17D0B" w:rsidRPr="00F5536B" w:rsidRDefault="00E17D0B" w:rsidP="00A50080">
      <w:pPr>
        <w:pStyle w:val="EndNoteBibliography"/>
        <w:spacing w:line="480" w:lineRule="auto"/>
        <w:rPr>
          <w:rFonts w:ascii="Times New Roman" w:hAnsi="Times New Roman" w:cs="Times New Roman"/>
          <w:bCs/>
          <w:sz w:val="24"/>
          <w:szCs w:val="24"/>
        </w:rPr>
      </w:pPr>
      <w:r>
        <w:rPr>
          <w:rFonts w:ascii="Times New Roman" w:hAnsi="Times New Roman" w:cs="Times New Roman"/>
          <w:b/>
          <w:bCs/>
          <w:sz w:val="24"/>
          <w:szCs w:val="24"/>
        </w:rPr>
        <w:t>Fig.</w:t>
      </w:r>
      <w:r w:rsidRPr="006F086A">
        <w:rPr>
          <w:rFonts w:ascii="Times New Roman" w:hAnsi="Times New Roman" w:cs="Times New Roman"/>
          <w:b/>
          <w:bCs/>
          <w:sz w:val="24"/>
          <w:szCs w:val="24"/>
        </w:rPr>
        <w:t xml:space="preserve"> </w:t>
      </w:r>
      <w:r>
        <w:rPr>
          <w:rFonts w:ascii="Times New Roman" w:hAnsi="Times New Roman" w:cs="Times New Roman" w:hint="eastAsia"/>
          <w:b/>
          <w:bCs/>
          <w:sz w:val="24"/>
          <w:szCs w:val="24"/>
        </w:rPr>
        <w:t>S6</w:t>
      </w:r>
      <w:r w:rsidRPr="00F02EAB">
        <w:rPr>
          <w:rFonts w:ascii="Times New Roman" w:hAnsi="Times New Roman" w:cs="Times New Roman"/>
          <w:b/>
          <w:bCs/>
          <w:sz w:val="24"/>
          <w:szCs w:val="24"/>
        </w:rPr>
        <w:t>|</w:t>
      </w:r>
      <w:r>
        <w:rPr>
          <w:rFonts w:ascii="Times New Roman" w:hAnsi="Times New Roman" w:cs="Times New Roman"/>
          <w:b/>
          <w:bCs/>
          <w:sz w:val="24"/>
          <w:szCs w:val="24"/>
        </w:rPr>
        <w:t>Electrically controlled</w:t>
      </w:r>
      <w:r w:rsidRPr="00C44E5C">
        <w:rPr>
          <w:rFonts w:ascii="Times New Roman" w:hAnsi="Times New Roman" w:cs="Times New Roman"/>
          <w:b/>
          <w:bCs/>
          <w:sz w:val="24"/>
          <w:szCs w:val="24"/>
        </w:rPr>
        <w:t xml:space="preserve"> memory operation </w:t>
      </w:r>
      <w:r>
        <w:rPr>
          <w:rFonts w:ascii="Times New Roman" w:hAnsi="Times New Roman" w:cs="Times New Roman"/>
          <w:b/>
          <w:bCs/>
          <w:sz w:val="24"/>
          <w:szCs w:val="24"/>
        </w:rPr>
        <w:t>in</w:t>
      </w:r>
      <w:r w:rsidRPr="00C44E5C">
        <w:rPr>
          <w:rFonts w:ascii="Times New Roman" w:hAnsi="Times New Roman" w:cs="Times New Roman"/>
          <w:b/>
          <w:bCs/>
          <w:sz w:val="24"/>
          <w:szCs w:val="24"/>
        </w:rPr>
        <w:t xml:space="preserve"> the</w:t>
      </w:r>
      <w:r>
        <w:rPr>
          <w:rFonts w:ascii="Times New Roman" w:hAnsi="Times New Roman" w:cs="Times New Roman" w:hint="eastAsia"/>
          <w:b/>
          <w:bCs/>
          <w:sz w:val="24"/>
          <w:szCs w:val="24"/>
        </w:rPr>
        <w:t xml:space="preserve"> HS. a, </w:t>
      </w:r>
      <w:r>
        <w:rPr>
          <w:rFonts w:ascii="Times New Roman" w:hAnsi="Times New Roman" w:cs="Times New Roman" w:hint="eastAsia"/>
          <w:bCs/>
          <w:sz w:val="24"/>
          <w:szCs w:val="24"/>
        </w:rPr>
        <w:t xml:space="preserve">Fig. 5b that is </w:t>
      </w:r>
      <w:r w:rsidRPr="00BC55AD">
        <w:rPr>
          <w:rFonts w:ascii="Times New Roman" w:hAnsi="Times New Roman" w:cs="Times New Roman" w:hint="eastAsia"/>
          <w:bCs/>
          <w:sz w:val="24"/>
          <w:szCs w:val="24"/>
        </w:rPr>
        <w:t xml:space="preserve">replot in </w:t>
      </w:r>
      <w:r w:rsidRPr="00BC55AD">
        <w:rPr>
          <w:rFonts w:ascii="Times New Roman" w:hAnsi="Times New Roman" w:cs="Times New Roman"/>
          <w:bCs/>
          <w:sz w:val="24"/>
          <w:szCs w:val="24"/>
        </w:rPr>
        <w:t>logarithmic</w:t>
      </w:r>
      <w:r w:rsidRPr="00BC55AD">
        <w:rPr>
          <w:rFonts w:ascii="Times New Roman" w:hAnsi="Times New Roman" w:cs="Times New Roman" w:hint="eastAsia"/>
          <w:bCs/>
          <w:sz w:val="24"/>
          <w:szCs w:val="24"/>
        </w:rPr>
        <w:t xml:space="preserve"> </w:t>
      </w:r>
      <w:r w:rsidR="003C1FB6">
        <w:rPr>
          <w:rFonts w:ascii="Times New Roman" w:hAnsi="Times New Roman" w:cs="Times New Roman" w:hint="eastAsia"/>
          <w:bCs/>
          <w:sz w:val="24"/>
          <w:szCs w:val="24"/>
        </w:rPr>
        <w:t>time</w:t>
      </w:r>
      <w:r w:rsidRPr="00BC55AD">
        <w:rPr>
          <w:rFonts w:ascii="Times New Roman" w:hAnsi="Times New Roman" w:cs="Times New Roman" w:hint="eastAsia"/>
          <w:bCs/>
          <w:sz w:val="24"/>
          <w:szCs w:val="24"/>
        </w:rPr>
        <w:t>scale</w:t>
      </w:r>
      <w:r>
        <w:rPr>
          <w:rFonts w:ascii="Times New Roman" w:hAnsi="Times New Roman" w:cs="Times New Roman" w:hint="eastAsia"/>
          <w:bCs/>
          <w:sz w:val="24"/>
          <w:szCs w:val="24"/>
        </w:rPr>
        <w:t xml:space="preserve">; </w:t>
      </w:r>
      <w:r>
        <w:rPr>
          <w:rFonts w:ascii="Times New Roman" w:hAnsi="Times New Roman" w:cs="Times New Roman" w:hint="eastAsia"/>
          <w:b/>
          <w:bCs/>
          <w:sz w:val="24"/>
          <w:szCs w:val="24"/>
        </w:rPr>
        <w:t xml:space="preserve">b, </w:t>
      </w:r>
      <w:r w:rsidRPr="005E0F05">
        <w:rPr>
          <w:rFonts w:ascii="Times New Roman" w:hAnsi="Times New Roman" w:cs="Times New Roman" w:hint="eastAsia"/>
          <w:bCs/>
          <w:sz w:val="24"/>
          <w:szCs w:val="24"/>
        </w:rPr>
        <w:t>Leakage current and PL intensity upon V</w:t>
      </w:r>
      <w:r w:rsidRPr="005E0F05">
        <w:rPr>
          <w:rFonts w:ascii="Times New Roman" w:hAnsi="Times New Roman" w:cs="Times New Roman" w:hint="eastAsia"/>
          <w:bCs/>
          <w:sz w:val="24"/>
          <w:szCs w:val="24"/>
          <w:vertAlign w:val="subscript"/>
        </w:rPr>
        <w:t>g</w:t>
      </w:r>
      <w:r>
        <w:rPr>
          <w:rFonts w:ascii="Times New Roman" w:hAnsi="Times New Roman" w:cs="Times New Roman" w:hint="eastAsia"/>
          <w:bCs/>
          <w:sz w:val="24"/>
          <w:szCs w:val="24"/>
        </w:rPr>
        <w:t xml:space="preserve"> varied with time</w:t>
      </w:r>
      <w:r>
        <w:rPr>
          <w:rFonts w:ascii="Times New Roman" w:hAnsi="Times New Roman" w:cs="Times New Roman" w:hint="eastAsia"/>
          <w:b/>
          <w:bCs/>
          <w:sz w:val="24"/>
          <w:szCs w:val="24"/>
        </w:rPr>
        <w:t xml:space="preserve">. </w:t>
      </w:r>
      <w:r>
        <w:rPr>
          <w:rFonts w:ascii="Times New Roman" w:hAnsi="Times New Roman" w:cs="Times New Roman" w:hint="eastAsia"/>
          <w:bCs/>
          <w:sz w:val="24"/>
          <w:szCs w:val="24"/>
        </w:rPr>
        <w:t>The retention time should be much longer than 60 minutes, because both the energy and intensity of IX emission gradually level off as time went by. The leakage current changes exponentially near the edges of writing and reading V</w:t>
      </w:r>
      <w:r w:rsidRPr="00E50CFF">
        <w:rPr>
          <w:rFonts w:ascii="Times New Roman" w:hAnsi="Times New Roman" w:cs="Times New Roman" w:hint="eastAsia"/>
          <w:bCs/>
          <w:sz w:val="24"/>
          <w:szCs w:val="24"/>
          <w:vertAlign w:val="subscript"/>
        </w:rPr>
        <w:t>g</w:t>
      </w:r>
      <w:r>
        <w:rPr>
          <w:rFonts w:ascii="Times New Roman" w:hAnsi="Times New Roman" w:cs="Times New Roman" w:hint="eastAsia"/>
          <w:bCs/>
          <w:sz w:val="24"/>
          <w:szCs w:val="24"/>
        </w:rPr>
        <w:t>, suggesting that the dynamic evolution of IX emission is resulted from char</w:t>
      </w:r>
      <w:r w:rsidR="003C1FB6">
        <w:rPr>
          <w:rFonts w:ascii="Times New Roman" w:hAnsi="Times New Roman" w:cs="Times New Roman" w:hint="eastAsia"/>
          <w:bCs/>
          <w:sz w:val="24"/>
          <w:szCs w:val="24"/>
        </w:rPr>
        <w:t>ging and discharging processes.</w:t>
      </w:r>
    </w:p>
    <w:p w14:paraId="3E5BDB64" w14:textId="43B59D79" w:rsidR="00CA39B8" w:rsidRPr="00783044" w:rsidRDefault="00783044" w:rsidP="00290080">
      <w:pPr>
        <w:pStyle w:val="EndNoteBibliography"/>
        <w:spacing w:line="480" w:lineRule="auto"/>
        <w:ind w:firstLineChars="59" w:firstLine="142"/>
        <w:rPr>
          <w:rFonts w:ascii="Times New Roman" w:hAnsi="Times New Roman" w:cs="Times New Roman"/>
          <w:sz w:val="24"/>
          <w:szCs w:val="24"/>
        </w:rPr>
      </w:pPr>
      <w:r>
        <w:rPr>
          <w:rFonts w:ascii="Times New Roman" w:hAnsi="Times New Roman" w:cs="Times New Roman"/>
          <w:sz w:val="24"/>
          <w:szCs w:val="24"/>
        </w:rPr>
        <w:lastRenderedPageBreak/>
        <w:drawing>
          <wp:inline distT="0" distB="0" distL="0" distR="0" wp14:anchorId="29670446" wp14:editId="79131EFE">
            <wp:extent cx="4963886" cy="5278581"/>
            <wp:effectExtent l="0" t="0" r="825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7.emf"/>
                    <pic:cNvPicPr/>
                  </pic:nvPicPr>
                  <pic:blipFill rotWithShape="1">
                    <a:blip r:embed="rId13">
                      <a:extLst>
                        <a:ext uri="{28A0092B-C50C-407E-A947-70E740481C1C}">
                          <a14:useLocalDpi xmlns:a14="http://schemas.microsoft.com/office/drawing/2010/main" val="0"/>
                        </a:ext>
                      </a:extLst>
                    </a:blip>
                    <a:srcRect l="-3038" r="8999"/>
                    <a:stretch/>
                  </pic:blipFill>
                  <pic:spPr bwMode="auto">
                    <a:xfrm>
                      <a:off x="0" y="0"/>
                      <a:ext cx="4959870" cy="5274310"/>
                    </a:xfrm>
                    <a:prstGeom prst="rect">
                      <a:avLst/>
                    </a:prstGeom>
                    <a:ln>
                      <a:noFill/>
                    </a:ln>
                    <a:extLst>
                      <a:ext uri="{53640926-AAD7-44D8-BBD7-CCE9431645EC}">
                        <a14:shadowObscured xmlns:a14="http://schemas.microsoft.com/office/drawing/2010/main"/>
                      </a:ext>
                    </a:extLst>
                  </pic:spPr>
                </pic:pic>
              </a:graphicData>
            </a:graphic>
          </wp:inline>
        </w:drawing>
      </w:r>
    </w:p>
    <w:p w14:paraId="40304643" w14:textId="3710E1D3" w:rsidR="002C613B" w:rsidRDefault="00CA39B8" w:rsidP="00A50080">
      <w:pPr>
        <w:pStyle w:val="EndNoteBibliography"/>
        <w:spacing w:line="480" w:lineRule="auto"/>
        <w:rPr>
          <w:rFonts w:ascii="Times New Roman" w:hAnsi="Times New Roman" w:cs="Times New Roman"/>
          <w:sz w:val="24"/>
          <w:szCs w:val="24"/>
        </w:rPr>
      </w:pPr>
      <w:bookmarkStart w:id="0" w:name="_GoBack"/>
      <w:bookmarkEnd w:id="0"/>
      <w:r>
        <w:rPr>
          <w:rFonts w:ascii="Times New Roman" w:hAnsi="Times New Roman" w:cs="Times New Roman"/>
          <w:b/>
          <w:sz w:val="24"/>
          <w:szCs w:val="24"/>
        </w:rPr>
        <w:t>Fig.</w:t>
      </w:r>
      <w:r w:rsidRPr="003820A0">
        <w:rPr>
          <w:rFonts w:ascii="Times New Roman" w:hAnsi="Times New Roman" w:cs="Times New Roman"/>
          <w:b/>
          <w:sz w:val="24"/>
          <w:szCs w:val="24"/>
        </w:rPr>
        <w:t xml:space="preserve"> S</w:t>
      </w:r>
      <w:r w:rsidR="001045D4">
        <w:rPr>
          <w:rFonts w:ascii="Times New Roman" w:hAnsi="Times New Roman" w:cs="Times New Roman" w:hint="eastAsia"/>
          <w:b/>
          <w:sz w:val="24"/>
          <w:szCs w:val="24"/>
        </w:rPr>
        <w:t>7</w:t>
      </w:r>
      <w:r w:rsidRPr="00F02EAB">
        <w:rPr>
          <w:rFonts w:ascii="Times New Roman" w:hAnsi="Times New Roman" w:cs="Times New Roman"/>
          <w:b/>
          <w:bCs/>
          <w:sz w:val="24"/>
          <w:szCs w:val="24"/>
        </w:rPr>
        <w:t>|</w:t>
      </w:r>
      <w:r w:rsidR="005015D9">
        <w:rPr>
          <w:rFonts w:ascii="Times New Roman" w:hAnsi="Times New Roman" w:cs="Times New Roman" w:hint="eastAsia"/>
          <w:b/>
          <w:bCs/>
          <w:sz w:val="24"/>
          <w:szCs w:val="24"/>
        </w:rPr>
        <w:t xml:space="preserve">Memory performance of the </w:t>
      </w:r>
      <w:r w:rsidR="00F207B3" w:rsidRPr="00F207B3">
        <w:rPr>
          <w:rFonts w:ascii="Times New Roman" w:hAnsi="Times New Roman" w:cs="Times New Roman"/>
          <w:b/>
          <w:bCs/>
          <w:sz w:val="24"/>
          <w:szCs w:val="24"/>
        </w:rPr>
        <w:t>WS</w:t>
      </w:r>
      <w:r w:rsidR="00F207B3" w:rsidRPr="00F207B3">
        <w:rPr>
          <w:rFonts w:ascii="Times New Roman" w:hAnsi="Times New Roman" w:cs="Times New Roman"/>
          <w:b/>
          <w:bCs/>
          <w:sz w:val="24"/>
          <w:szCs w:val="24"/>
          <w:vertAlign w:val="subscript"/>
        </w:rPr>
        <w:t>2</w:t>
      </w:r>
      <w:r w:rsidR="00F207B3" w:rsidRPr="00F207B3">
        <w:rPr>
          <w:rFonts w:ascii="Times New Roman" w:hAnsi="Times New Roman" w:cs="Times New Roman"/>
          <w:b/>
          <w:bCs/>
          <w:sz w:val="24"/>
          <w:szCs w:val="24"/>
        </w:rPr>
        <w:t>/WSe</w:t>
      </w:r>
      <w:r w:rsidR="00F207B3" w:rsidRPr="00F207B3">
        <w:rPr>
          <w:rFonts w:ascii="Times New Roman" w:hAnsi="Times New Roman" w:cs="Times New Roman"/>
          <w:b/>
          <w:bCs/>
          <w:sz w:val="24"/>
          <w:szCs w:val="24"/>
          <w:vertAlign w:val="subscript"/>
        </w:rPr>
        <w:t>2</w:t>
      </w:r>
      <w:r w:rsidR="00B1369A">
        <w:rPr>
          <w:rFonts w:ascii="Times New Roman" w:hAnsi="Times New Roman" w:cs="Times New Roman" w:hint="eastAsia"/>
          <w:b/>
          <w:bCs/>
          <w:sz w:val="24"/>
          <w:szCs w:val="24"/>
        </w:rPr>
        <w:t xml:space="preserve"> HS</w:t>
      </w:r>
      <w:r w:rsidR="005015D9">
        <w:rPr>
          <w:rFonts w:ascii="Times New Roman" w:hAnsi="Times New Roman" w:cs="Times New Roman" w:hint="eastAsia"/>
          <w:b/>
          <w:bCs/>
          <w:sz w:val="24"/>
          <w:szCs w:val="24"/>
        </w:rPr>
        <w:t xml:space="preserve"> under different temperatures</w:t>
      </w:r>
      <w:r w:rsidR="00572CF1">
        <w:rPr>
          <w:rFonts w:ascii="Times New Roman" w:hAnsi="Times New Roman" w:cs="Times New Roman" w:hint="eastAsia"/>
          <w:b/>
          <w:bCs/>
          <w:sz w:val="24"/>
          <w:szCs w:val="24"/>
        </w:rPr>
        <w:t>.</w:t>
      </w:r>
      <w:r w:rsidR="005015D9">
        <w:rPr>
          <w:rFonts w:ascii="Times New Roman" w:hAnsi="Times New Roman" w:cs="Times New Roman" w:hint="eastAsia"/>
          <w:b/>
          <w:bCs/>
          <w:sz w:val="24"/>
          <w:szCs w:val="24"/>
        </w:rPr>
        <w:t xml:space="preserve"> </w:t>
      </w:r>
      <w:r w:rsidR="00572CF1">
        <w:rPr>
          <w:rFonts w:ascii="Times New Roman" w:hAnsi="Times New Roman" w:cs="Times New Roman"/>
          <w:b/>
          <w:sz w:val="24"/>
          <w:szCs w:val="24"/>
        </w:rPr>
        <w:t>a</w:t>
      </w:r>
      <w:r w:rsidR="00572CF1">
        <w:rPr>
          <w:rFonts w:ascii="Times New Roman" w:hAnsi="Times New Roman" w:cs="Times New Roman" w:hint="eastAsia"/>
          <w:b/>
          <w:sz w:val="24"/>
          <w:szCs w:val="24"/>
        </w:rPr>
        <w:t>,</w:t>
      </w:r>
      <w:r w:rsidR="005015D9">
        <w:rPr>
          <w:rFonts w:ascii="Times New Roman" w:hAnsi="Times New Roman" w:cs="Times New Roman" w:hint="eastAsia"/>
          <w:b/>
          <w:sz w:val="24"/>
          <w:szCs w:val="24"/>
        </w:rPr>
        <w:t xml:space="preserve"> </w:t>
      </w:r>
      <w:r w:rsidR="005015D9" w:rsidRPr="005015D9">
        <w:rPr>
          <w:rFonts w:ascii="Times New Roman" w:hAnsi="Times New Roman" w:cs="Times New Roman" w:hint="eastAsia"/>
          <w:sz w:val="24"/>
          <w:szCs w:val="24"/>
        </w:rPr>
        <w:t>Contour plot of t</w:t>
      </w:r>
      <w:r w:rsidR="001524E7">
        <w:rPr>
          <w:rFonts w:ascii="Times New Roman" w:hAnsi="Times New Roman" w:cs="Times New Roman" w:hint="eastAsia"/>
          <w:sz w:val="24"/>
          <w:szCs w:val="24"/>
        </w:rPr>
        <w:t>he PL spectra under cyclic writing</w:t>
      </w:r>
      <w:r w:rsidR="005015D9" w:rsidRPr="005015D9">
        <w:rPr>
          <w:rFonts w:ascii="Times New Roman" w:hAnsi="Times New Roman" w:cs="Times New Roman" w:hint="eastAsia"/>
          <w:sz w:val="24"/>
          <w:szCs w:val="24"/>
        </w:rPr>
        <w:t>/read</w:t>
      </w:r>
      <w:r w:rsidR="001524E7">
        <w:rPr>
          <w:rFonts w:ascii="Times New Roman" w:hAnsi="Times New Roman" w:cs="Times New Roman" w:hint="eastAsia"/>
          <w:sz w:val="24"/>
          <w:szCs w:val="24"/>
        </w:rPr>
        <w:t>ing/erasing</w:t>
      </w:r>
      <w:r w:rsidR="005015D9" w:rsidRPr="005015D9">
        <w:rPr>
          <w:rFonts w:ascii="Times New Roman" w:hAnsi="Times New Roman" w:cs="Times New Roman" w:hint="eastAsia"/>
          <w:sz w:val="24"/>
          <w:szCs w:val="24"/>
        </w:rPr>
        <w:t xml:space="preserve"> operations at 150 K, 200 K, 250 K and 300 K</w:t>
      </w:r>
      <w:r w:rsidR="005015D9">
        <w:rPr>
          <w:rFonts w:ascii="Times New Roman" w:hAnsi="Times New Roman" w:cs="Times New Roman" w:hint="eastAsia"/>
          <w:sz w:val="24"/>
          <w:szCs w:val="24"/>
        </w:rPr>
        <w:t>, respectively</w:t>
      </w:r>
      <w:r w:rsidR="005015D9" w:rsidRPr="005015D9">
        <w:rPr>
          <w:rFonts w:ascii="Times New Roman" w:hAnsi="Times New Roman" w:cs="Times New Roman" w:hint="eastAsia"/>
          <w:sz w:val="24"/>
          <w:szCs w:val="24"/>
        </w:rPr>
        <w:t xml:space="preserve">. </w:t>
      </w:r>
      <w:r w:rsidR="00572CF1">
        <w:rPr>
          <w:rFonts w:ascii="Times New Roman" w:hAnsi="Times New Roman" w:cs="Times New Roman"/>
          <w:b/>
          <w:sz w:val="24"/>
          <w:szCs w:val="24"/>
        </w:rPr>
        <w:t>b</w:t>
      </w:r>
      <w:r w:rsidR="00572CF1">
        <w:rPr>
          <w:rFonts w:ascii="Times New Roman" w:hAnsi="Times New Roman" w:cs="Times New Roman" w:hint="eastAsia"/>
          <w:b/>
          <w:sz w:val="24"/>
          <w:szCs w:val="24"/>
        </w:rPr>
        <w:t>,</w:t>
      </w:r>
      <w:r w:rsidR="00330F28">
        <w:rPr>
          <w:rFonts w:ascii="Times New Roman" w:hAnsi="Times New Roman" w:cs="Times New Roman" w:hint="eastAsia"/>
          <w:sz w:val="24"/>
          <w:szCs w:val="24"/>
        </w:rPr>
        <w:t xml:space="preserve"> Circular</w:t>
      </w:r>
      <w:r w:rsidR="00C01FEF">
        <w:rPr>
          <w:rFonts w:ascii="Times New Roman" w:hAnsi="Times New Roman" w:cs="Times New Roman"/>
          <w:sz w:val="24"/>
          <w:szCs w:val="24"/>
        </w:rPr>
        <w:t>ly</w:t>
      </w:r>
      <w:r w:rsidR="00330F28">
        <w:rPr>
          <w:rFonts w:ascii="Times New Roman" w:hAnsi="Times New Roman" w:cs="Times New Roman" w:hint="eastAsia"/>
          <w:sz w:val="24"/>
          <w:szCs w:val="24"/>
        </w:rPr>
        <w:t xml:space="preserve"> </w:t>
      </w:r>
      <w:r w:rsidR="00C01FEF">
        <w:rPr>
          <w:rFonts w:ascii="Times New Roman" w:hAnsi="Times New Roman" w:cs="Times New Roman"/>
          <w:sz w:val="24"/>
          <w:szCs w:val="24"/>
        </w:rPr>
        <w:t xml:space="preserve">polarized </w:t>
      </w:r>
      <w:r w:rsidR="00330F28">
        <w:rPr>
          <w:rFonts w:ascii="Times New Roman" w:hAnsi="Times New Roman" w:cs="Times New Roman" w:hint="eastAsia"/>
          <w:sz w:val="24"/>
          <w:szCs w:val="24"/>
        </w:rPr>
        <w:t>PL spectra of IX under different temperatures</w:t>
      </w:r>
      <w:r w:rsidR="00F2646B">
        <w:rPr>
          <w:rFonts w:ascii="Times New Roman" w:hAnsi="Times New Roman" w:cs="Times New Roman" w:hint="eastAsia"/>
          <w:sz w:val="24"/>
          <w:szCs w:val="24"/>
        </w:rPr>
        <w:t xml:space="preserve">. </w:t>
      </w:r>
      <w:r w:rsidR="00F2646B" w:rsidRPr="00F2646B">
        <w:rPr>
          <w:rFonts w:ascii="Times New Roman" w:hAnsi="Times New Roman" w:cs="Times New Roman"/>
          <w:b/>
          <w:sz w:val="24"/>
          <w:szCs w:val="24"/>
        </w:rPr>
        <w:t>c</w:t>
      </w:r>
      <w:r w:rsidR="00F2646B">
        <w:rPr>
          <w:rFonts w:ascii="Times New Roman" w:hAnsi="Times New Roman" w:cs="Times New Roman" w:hint="eastAsia"/>
          <w:sz w:val="24"/>
          <w:szCs w:val="24"/>
        </w:rPr>
        <w:t xml:space="preserve">, </w:t>
      </w:r>
      <w:r w:rsidR="009F425B">
        <w:rPr>
          <w:rFonts w:ascii="Times New Roman" w:hAnsi="Times New Roman" w:cs="Times New Roman"/>
          <w:kern w:val="0"/>
          <w:sz w:val="24"/>
          <w:szCs w:val="24"/>
        </w:rPr>
        <w:t>Absolute circular polarization degree</w:t>
      </w:r>
      <w:r w:rsidR="00F2646B">
        <w:rPr>
          <w:rFonts w:ascii="Times New Roman" w:hAnsi="Times New Roman" w:cs="Times New Roman" w:hint="eastAsia"/>
          <w:sz w:val="24"/>
          <w:szCs w:val="24"/>
        </w:rPr>
        <w:t xml:space="preserve"> of IX upon temperature.</w:t>
      </w:r>
    </w:p>
    <w:p w14:paraId="4B32B2BF" w14:textId="3B9D468A" w:rsidR="00CA39B8" w:rsidRDefault="002C613B" w:rsidP="00CA39B8">
      <w:pPr>
        <w:pStyle w:val="EndNoteBibliography"/>
        <w:spacing w:line="480" w:lineRule="auto"/>
        <w:ind w:firstLineChars="200" w:firstLine="480"/>
        <w:rPr>
          <w:rFonts w:ascii="Times New Roman" w:hAnsi="Times New Roman" w:cs="Times New Roman"/>
          <w:b/>
          <w:sz w:val="24"/>
          <w:szCs w:val="24"/>
        </w:rPr>
      </w:pPr>
      <w:r>
        <w:rPr>
          <w:rFonts w:ascii="Times New Roman" w:hAnsi="Times New Roman" w:cs="Times New Roman" w:hint="eastAsia"/>
          <w:sz w:val="24"/>
          <w:szCs w:val="24"/>
        </w:rPr>
        <w:t xml:space="preserve">The </w:t>
      </w:r>
      <w:r w:rsidR="00D51B17">
        <w:rPr>
          <w:rFonts w:ascii="Times New Roman" w:hAnsi="Times New Roman" w:cs="Times New Roman" w:hint="eastAsia"/>
          <w:sz w:val="24"/>
          <w:szCs w:val="24"/>
        </w:rPr>
        <w:t xml:space="preserve">memory </w:t>
      </w:r>
      <w:r>
        <w:rPr>
          <w:rFonts w:ascii="Times New Roman" w:hAnsi="Times New Roman" w:cs="Times New Roman" w:hint="eastAsia"/>
          <w:sz w:val="24"/>
          <w:szCs w:val="24"/>
        </w:rPr>
        <w:t xml:space="preserve">performance </w:t>
      </w:r>
      <w:r w:rsidR="007F26E5">
        <w:rPr>
          <w:rFonts w:ascii="Times New Roman" w:hAnsi="Times New Roman" w:cs="Times New Roman" w:hint="eastAsia"/>
          <w:sz w:val="24"/>
          <w:szCs w:val="24"/>
        </w:rPr>
        <w:t>of</w:t>
      </w:r>
      <w:r>
        <w:rPr>
          <w:rFonts w:ascii="Times New Roman" w:hAnsi="Times New Roman" w:cs="Times New Roman" w:hint="eastAsia"/>
          <w:sz w:val="24"/>
          <w:szCs w:val="24"/>
        </w:rPr>
        <w:t xml:space="preserve"> IX degrades as the temperature </w:t>
      </w:r>
      <w:r w:rsidR="007F26E5">
        <w:rPr>
          <w:rFonts w:ascii="Times New Roman" w:hAnsi="Times New Roman" w:cs="Times New Roman" w:hint="eastAsia"/>
          <w:sz w:val="24"/>
          <w:szCs w:val="24"/>
        </w:rPr>
        <w:t xml:space="preserve">increases. Intriguingly, the </w:t>
      </w:r>
      <w:r w:rsidR="003C1FB6">
        <w:rPr>
          <w:rFonts w:ascii="Times New Roman" w:hAnsi="Times New Roman" w:cs="Times New Roman" w:hint="eastAsia"/>
          <w:sz w:val="24"/>
          <w:szCs w:val="24"/>
        </w:rPr>
        <w:t xml:space="preserve">information </w:t>
      </w:r>
      <w:r w:rsidR="007F26E5">
        <w:rPr>
          <w:rFonts w:ascii="Times New Roman" w:hAnsi="Times New Roman" w:cs="Times New Roman" w:hint="eastAsia"/>
          <w:sz w:val="24"/>
          <w:szCs w:val="24"/>
        </w:rPr>
        <w:t xml:space="preserve">encoding ability </w:t>
      </w:r>
      <w:r w:rsidR="003F3590">
        <w:rPr>
          <w:rFonts w:ascii="Times New Roman" w:hAnsi="Times New Roman" w:cs="Times New Roman" w:hint="eastAsia"/>
          <w:sz w:val="24"/>
          <w:szCs w:val="24"/>
        </w:rPr>
        <w:t xml:space="preserve">of the device </w:t>
      </w:r>
      <w:r w:rsidR="007F26E5">
        <w:rPr>
          <w:rFonts w:ascii="Times New Roman" w:hAnsi="Times New Roman" w:cs="Times New Roman" w:hint="eastAsia"/>
          <w:sz w:val="24"/>
          <w:szCs w:val="24"/>
        </w:rPr>
        <w:t>can host up to 250 K with good energy difference of the 1 and 0 bits</w:t>
      </w:r>
      <w:r w:rsidR="00E45C99">
        <w:rPr>
          <w:rFonts w:ascii="Times New Roman" w:hAnsi="Times New Roman" w:cs="Times New Roman" w:hint="eastAsia"/>
          <w:sz w:val="24"/>
          <w:szCs w:val="24"/>
        </w:rPr>
        <w:t>.</w:t>
      </w:r>
    </w:p>
    <w:p w14:paraId="6EFF176D" w14:textId="7699586C" w:rsidR="00CA39B8" w:rsidRPr="004A6E2E" w:rsidRDefault="00CA39B8" w:rsidP="00884D9F">
      <w:pPr>
        <w:pStyle w:val="EndNoteBibliography"/>
        <w:spacing w:line="480" w:lineRule="auto"/>
        <w:ind w:firstLineChars="200" w:firstLine="480"/>
        <w:rPr>
          <w:rFonts w:ascii="Times New Roman" w:hAnsi="Times New Roman" w:cs="Times New Roman"/>
          <w:sz w:val="24"/>
          <w:szCs w:val="24"/>
        </w:rPr>
      </w:pPr>
    </w:p>
    <w:sectPr w:rsidR="00CA39B8" w:rsidRPr="004A6E2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3082621" w14:textId="77777777" w:rsidR="0041070E" w:rsidRDefault="0041070E" w:rsidP="003077EE">
      <w:r>
        <w:separator/>
      </w:r>
    </w:p>
  </w:endnote>
  <w:endnote w:type="continuationSeparator" w:id="0">
    <w:p w14:paraId="6FE39D9B" w14:textId="77777777" w:rsidR="0041070E" w:rsidRDefault="0041070E" w:rsidP="003077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Whitney-Bold">
    <w:altName w:val="Cambria"/>
    <w:panose1 w:val="00000000000000000000"/>
    <w:charset w:val="00"/>
    <w:family w:val="roman"/>
    <w:notTrueType/>
    <w:pitch w:val="default"/>
  </w:font>
  <w:font w:name="Whitney-BoldItalic">
    <w:altName w:val="Cambria"/>
    <w:panose1 w:val="00000000000000000000"/>
    <w:charset w:val="00"/>
    <w:family w:val="roman"/>
    <w:notTrueType/>
    <w:pitch w:val="default"/>
  </w:font>
  <w:font w:name="Times">
    <w:panose1 w:val="02020603050405020304"/>
    <w:charset w:val="00"/>
    <w:family w:val="roman"/>
    <w:pitch w:val="variable"/>
    <w:sig w:usb0="E0002EFF" w:usb1="C000785B" w:usb2="00000009" w:usb3="00000000" w:csb0="000001FF" w:csb1="00000000"/>
  </w:font>
  <w:font w:name="AdvTT0b7bb6fa.I">
    <w:altName w:val="Times New Roman"/>
    <w:panose1 w:val="00000000000000000000"/>
    <w:charset w:val="00"/>
    <w:family w:val="roman"/>
    <w:notTrueType/>
    <w:pitch w:val="default"/>
  </w:font>
  <w:font w:name="AdvP4C4E51">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79BB06" w14:textId="77777777" w:rsidR="0041070E" w:rsidRDefault="0041070E" w:rsidP="003077EE">
      <w:r>
        <w:separator/>
      </w:r>
    </w:p>
  </w:footnote>
  <w:footnote w:type="continuationSeparator" w:id="0">
    <w:p w14:paraId="0C0D2893" w14:textId="77777777" w:rsidR="0041070E" w:rsidRDefault="0041070E" w:rsidP="003077E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Nature&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sfr2wft3srt95er5pzvr0eksx5watdtvrav&quot;&gt;TMDC&lt;record-ids&gt;&lt;item&gt;49&lt;/item&gt;&lt;item&gt;83&lt;/item&gt;&lt;item&gt;112&lt;/item&gt;&lt;item&gt;163&lt;/item&gt;&lt;item&gt;165&lt;/item&gt;&lt;item&gt;261&lt;/item&gt;&lt;item&gt;285&lt;/item&gt;&lt;item&gt;314&lt;/item&gt;&lt;item&gt;341&lt;/item&gt;&lt;item&gt;356&lt;/item&gt;&lt;item&gt;369&lt;/item&gt;&lt;item&gt;375&lt;/item&gt;&lt;item&gt;402&lt;/item&gt;&lt;item&gt;548&lt;/item&gt;&lt;item&gt;640&lt;/item&gt;&lt;item&gt;649&lt;/item&gt;&lt;item&gt;657&lt;/item&gt;&lt;item&gt;735&lt;/item&gt;&lt;item&gt;740&lt;/item&gt;&lt;item&gt;788&lt;/item&gt;&lt;item&gt;790&lt;/item&gt;&lt;item&gt;791&lt;/item&gt;&lt;item&gt;859&lt;/item&gt;&lt;item&gt;860&lt;/item&gt;&lt;item&gt;878&lt;/item&gt;&lt;item&gt;906&lt;/item&gt;&lt;item&gt;915&lt;/item&gt;&lt;item&gt;923&lt;/item&gt;&lt;item&gt;928&lt;/item&gt;&lt;item&gt;943&lt;/item&gt;&lt;item&gt;944&lt;/item&gt;&lt;item&gt;953&lt;/item&gt;&lt;item&gt;964&lt;/item&gt;&lt;item&gt;967&lt;/item&gt;&lt;item&gt;981&lt;/item&gt;&lt;item&gt;1028&lt;/item&gt;&lt;item&gt;1031&lt;/item&gt;&lt;/record-ids&gt;&lt;/item&gt;&lt;/Libraries&gt;"/>
  </w:docVars>
  <w:rsids>
    <w:rsidRoot w:val="00BD6C06"/>
    <w:rsid w:val="00000A03"/>
    <w:rsid w:val="00001B42"/>
    <w:rsid w:val="00001D12"/>
    <w:rsid w:val="00001E9D"/>
    <w:rsid w:val="00002B8A"/>
    <w:rsid w:val="00004A8E"/>
    <w:rsid w:val="00005D39"/>
    <w:rsid w:val="000069B2"/>
    <w:rsid w:val="00006FDB"/>
    <w:rsid w:val="00007708"/>
    <w:rsid w:val="00011A84"/>
    <w:rsid w:val="00012ED9"/>
    <w:rsid w:val="0001501D"/>
    <w:rsid w:val="000163A0"/>
    <w:rsid w:val="00017762"/>
    <w:rsid w:val="000214E1"/>
    <w:rsid w:val="000217D2"/>
    <w:rsid w:val="00021C35"/>
    <w:rsid w:val="000236C8"/>
    <w:rsid w:val="00024252"/>
    <w:rsid w:val="000247A5"/>
    <w:rsid w:val="00024970"/>
    <w:rsid w:val="00025343"/>
    <w:rsid w:val="00027E56"/>
    <w:rsid w:val="00030190"/>
    <w:rsid w:val="000311D4"/>
    <w:rsid w:val="00031895"/>
    <w:rsid w:val="00031ECE"/>
    <w:rsid w:val="00032E2E"/>
    <w:rsid w:val="00034344"/>
    <w:rsid w:val="00034E63"/>
    <w:rsid w:val="00037051"/>
    <w:rsid w:val="000406DD"/>
    <w:rsid w:val="0004147E"/>
    <w:rsid w:val="00041CFA"/>
    <w:rsid w:val="00041DB2"/>
    <w:rsid w:val="00041DC8"/>
    <w:rsid w:val="000437D5"/>
    <w:rsid w:val="000439BD"/>
    <w:rsid w:val="000439DF"/>
    <w:rsid w:val="00044552"/>
    <w:rsid w:val="0004597D"/>
    <w:rsid w:val="00047630"/>
    <w:rsid w:val="00047780"/>
    <w:rsid w:val="00047EC3"/>
    <w:rsid w:val="000537B6"/>
    <w:rsid w:val="0005468C"/>
    <w:rsid w:val="00055A2C"/>
    <w:rsid w:val="00055ABE"/>
    <w:rsid w:val="000570AC"/>
    <w:rsid w:val="00060074"/>
    <w:rsid w:val="0006054B"/>
    <w:rsid w:val="000634CD"/>
    <w:rsid w:val="000636D5"/>
    <w:rsid w:val="00063B91"/>
    <w:rsid w:val="00063C2A"/>
    <w:rsid w:val="00064E32"/>
    <w:rsid w:val="000667DF"/>
    <w:rsid w:val="00070604"/>
    <w:rsid w:val="0007171B"/>
    <w:rsid w:val="00072187"/>
    <w:rsid w:val="0007301A"/>
    <w:rsid w:val="0007426B"/>
    <w:rsid w:val="00074EEB"/>
    <w:rsid w:val="00076A2B"/>
    <w:rsid w:val="00077DE6"/>
    <w:rsid w:val="0008066C"/>
    <w:rsid w:val="0008180F"/>
    <w:rsid w:val="00081D34"/>
    <w:rsid w:val="00082D6A"/>
    <w:rsid w:val="0008316B"/>
    <w:rsid w:val="00083296"/>
    <w:rsid w:val="00083F66"/>
    <w:rsid w:val="0008458C"/>
    <w:rsid w:val="00084E33"/>
    <w:rsid w:val="00085081"/>
    <w:rsid w:val="000852B6"/>
    <w:rsid w:val="00085484"/>
    <w:rsid w:val="00085BEA"/>
    <w:rsid w:val="000864DC"/>
    <w:rsid w:val="00086D56"/>
    <w:rsid w:val="0008797F"/>
    <w:rsid w:val="000909FF"/>
    <w:rsid w:val="00093174"/>
    <w:rsid w:val="0009364D"/>
    <w:rsid w:val="00093DF2"/>
    <w:rsid w:val="00094134"/>
    <w:rsid w:val="00095E64"/>
    <w:rsid w:val="000960EF"/>
    <w:rsid w:val="000977F2"/>
    <w:rsid w:val="000A0694"/>
    <w:rsid w:val="000A0698"/>
    <w:rsid w:val="000A12A3"/>
    <w:rsid w:val="000A4540"/>
    <w:rsid w:val="000A55FC"/>
    <w:rsid w:val="000A575A"/>
    <w:rsid w:val="000A584E"/>
    <w:rsid w:val="000A5C2D"/>
    <w:rsid w:val="000A6141"/>
    <w:rsid w:val="000A63C9"/>
    <w:rsid w:val="000A6CC4"/>
    <w:rsid w:val="000A7A01"/>
    <w:rsid w:val="000A7F05"/>
    <w:rsid w:val="000B13C5"/>
    <w:rsid w:val="000B1E59"/>
    <w:rsid w:val="000B2169"/>
    <w:rsid w:val="000B2FA9"/>
    <w:rsid w:val="000B337C"/>
    <w:rsid w:val="000B3C66"/>
    <w:rsid w:val="000B4476"/>
    <w:rsid w:val="000B49D4"/>
    <w:rsid w:val="000B6603"/>
    <w:rsid w:val="000B6A8D"/>
    <w:rsid w:val="000B7228"/>
    <w:rsid w:val="000C12A1"/>
    <w:rsid w:val="000C1BD1"/>
    <w:rsid w:val="000C1DAD"/>
    <w:rsid w:val="000C1E2C"/>
    <w:rsid w:val="000C27AD"/>
    <w:rsid w:val="000D2D66"/>
    <w:rsid w:val="000D6B6A"/>
    <w:rsid w:val="000D7DF2"/>
    <w:rsid w:val="000E0F20"/>
    <w:rsid w:val="000E3112"/>
    <w:rsid w:val="000E3192"/>
    <w:rsid w:val="000E3DD8"/>
    <w:rsid w:val="000E44BE"/>
    <w:rsid w:val="000E4C0E"/>
    <w:rsid w:val="000E4C7D"/>
    <w:rsid w:val="000E5D33"/>
    <w:rsid w:val="000E73CD"/>
    <w:rsid w:val="000E7449"/>
    <w:rsid w:val="000F01E4"/>
    <w:rsid w:val="000F0E8E"/>
    <w:rsid w:val="000F263F"/>
    <w:rsid w:val="000F34D4"/>
    <w:rsid w:val="000F3ACB"/>
    <w:rsid w:val="000F5C37"/>
    <w:rsid w:val="000F6435"/>
    <w:rsid w:val="000F6CB2"/>
    <w:rsid w:val="00100020"/>
    <w:rsid w:val="001001E7"/>
    <w:rsid w:val="00100477"/>
    <w:rsid w:val="001019A4"/>
    <w:rsid w:val="00101FFA"/>
    <w:rsid w:val="001045D4"/>
    <w:rsid w:val="00107297"/>
    <w:rsid w:val="00107D18"/>
    <w:rsid w:val="00110011"/>
    <w:rsid w:val="0011053A"/>
    <w:rsid w:val="00110D43"/>
    <w:rsid w:val="00110E7D"/>
    <w:rsid w:val="001111F8"/>
    <w:rsid w:val="001112F5"/>
    <w:rsid w:val="00112A48"/>
    <w:rsid w:val="00112DA6"/>
    <w:rsid w:val="00112ED0"/>
    <w:rsid w:val="00113325"/>
    <w:rsid w:val="001137A3"/>
    <w:rsid w:val="00113D72"/>
    <w:rsid w:val="00114DF2"/>
    <w:rsid w:val="00117FF1"/>
    <w:rsid w:val="00121BF3"/>
    <w:rsid w:val="00121F28"/>
    <w:rsid w:val="00123B20"/>
    <w:rsid w:val="00123C1E"/>
    <w:rsid w:val="00125E75"/>
    <w:rsid w:val="001262FC"/>
    <w:rsid w:val="00127291"/>
    <w:rsid w:val="00127DA5"/>
    <w:rsid w:val="00130097"/>
    <w:rsid w:val="001321AB"/>
    <w:rsid w:val="00133263"/>
    <w:rsid w:val="00134402"/>
    <w:rsid w:val="00135369"/>
    <w:rsid w:val="00135F85"/>
    <w:rsid w:val="001376FE"/>
    <w:rsid w:val="0013772D"/>
    <w:rsid w:val="0013788A"/>
    <w:rsid w:val="0013790D"/>
    <w:rsid w:val="001406DB"/>
    <w:rsid w:val="00140DCC"/>
    <w:rsid w:val="00141CC9"/>
    <w:rsid w:val="00142BAA"/>
    <w:rsid w:val="001436C5"/>
    <w:rsid w:val="001440D6"/>
    <w:rsid w:val="001445D3"/>
    <w:rsid w:val="00146AC0"/>
    <w:rsid w:val="00147814"/>
    <w:rsid w:val="00150F74"/>
    <w:rsid w:val="001524E7"/>
    <w:rsid w:val="00152936"/>
    <w:rsid w:val="00152D83"/>
    <w:rsid w:val="00152DE1"/>
    <w:rsid w:val="001532D1"/>
    <w:rsid w:val="00153C91"/>
    <w:rsid w:val="00153D2E"/>
    <w:rsid w:val="001540A1"/>
    <w:rsid w:val="00155551"/>
    <w:rsid w:val="00156969"/>
    <w:rsid w:val="00162200"/>
    <w:rsid w:val="00162A41"/>
    <w:rsid w:val="0016307E"/>
    <w:rsid w:val="0016370E"/>
    <w:rsid w:val="001649DB"/>
    <w:rsid w:val="0016643E"/>
    <w:rsid w:val="00167163"/>
    <w:rsid w:val="0017063E"/>
    <w:rsid w:val="00170738"/>
    <w:rsid w:val="00170C9F"/>
    <w:rsid w:val="00171155"/>
    <w:rsid w:val="001714AB"/>
    <w:rsid w:val="00171AC5"/>
    <w:rsid w:val="00171B54"/>
    <w:rsid w:val="00171D7A"/>
    <w:rsid w:val="00172AFB"/>
    <w:rsid w:val="00172FDB"/>
    <w:rsid w:val="00173B2B"/>
    <w:rsid w:val="00173F2B"/>
    <w:rsid w:val="001741FB"/>
    <w:rsid w:val="00174CF1"/>
    <w:rsid w:val="00175C86"/>
    <w:rsid w:val="00176E0D"/>
    <w:rsid w:val="00180423"/>
    <w:rsid w:val="00182ED5"/>
    <w:rsid w:val="00182FA5"/>
    <w:rsid w:val="001831D4"/>
    <w:rsid w:val="001831DA"/>
    <w:rsid w:val="00183858"/>
    <w:rsid w:val="001838C8"/>
    <w:rsid w:val="00184F61"/>
    <w:rsid w:val="001851AB"/>
    <w:rsid w:val="00185BED"/>
    <w:rsid w:val="0018693A"/>
    <w:rsid w:val="00187227"/>
    <w:rsid w:val="0018734A"/>
    <w:rsid w:val="001873E0"/>
    <w:rsid w:val="001910C1"/>
    <w:rsid w:val="00191A9D"/>
    <w:rsid w:val="00193014"/>
    <w:rsid w:val="00193CC5"/>
    <w:rsid w:val="00195794"/>
    <w:rsid w:val="00195941"/>
    <w:rsid w:val="00196B3A"/>
    <w:rsid w:val="00196ED8"/>
    <w:rsid w:val="001976B1"/>
    <w:rsid w:val="001A16FE"/>
    <w:rsid w:val="001A46AF"/>
    <w:rsid w:val="001A515D"/>
    <w:rsid w:val="001A55F5"/>
    <w:rsid w:val="001A59CB"/>
    <w:rsid w:val="001A68FF"/>
    <w:rsid w:val="001A785B"/>
    <w:rsid w:val="001A793B"/>
    <w:rsid w:val="001B072B"/>
    <w:rsid w:val="001B076D"/>
    <w:rsid w:val="001B090A"/>
    <w:rsid w:val="001B1FF7"/>
    <w:rsid w:val="001B2E39"/>
    <w:rsid w:val="001B3B05"/>
    <w:rsid w:val="001B438C"/>
    <w:rsid w:val="001B4E39"/>
    <w:rsid w:val="001B5A98"/>
    <w:rsid w:val="001B6071"/>
    <w:rsid w:val="001B63F2"/>
    <w:rsid w:val="001B6713"/>
    <w:rsid w:val="001B6C1F"/>
    <w:rsid w:val="001B78D8"/>
    <w:rsid w:val="001B7A60"/>
    <w:rsid w:val="001C0179"/>
    <w:rsid w:val="001C1573"/>
    <w:rsid w:val="001C1F22"/>
    <w:rsid w:val="001C3831"/>
    <w:rsid w:val="001C3A81"/>
    <w:rsid w:val="001C40F4"/>
    <w:rsid w:val="001C4615"/>
    <w:rsid w:val="001C5776"/>
    <w:rsid w:val="001C5DD6"/>
    <w:rsid w:val="001C7179"/>
    <w:rsid w:val="001D0797"/>
    <w:rsid w:val="001D0E5E"/>
    <w:rsid w:val="001D2C33"/>
    <w:rsid w:val="001D33D9"/>
    <w:rsid w:val="001D411B"/>
    <w:rsid w:val="001D48C8"/>
    <w:rsid w:val="001D4E3F"/>
    <w:rsid w:val="001D6575"/>
    <w:rsid w:val="001E089D"/>
    <w:rsid w:val="001E1645"/>
    <w:rsid w:val="001E2476"/>
    <w:rsid w:val="001E4578"/>
    <w:rsid w:val="001E65A5"/>
    <w:rsid w:val="001E7404"/>
    <w:rsid w:val="001E783A"/>
    <w:rsid w:val="001E7C6F"/>
    <w:rsid w:val="001E7F63"/>
    <w:rsid w:val="001F03CF"/>
    <w:rsid w:val="001F30C2"/>
    <w:rsid w:val="001F3847"/>
    <w:rsid w:val="001F4633"/>
    <w:rsid w:val="001F48FF"/>
    <w:rsid w:val="001F5DB0"/>
    <w:rsid w:val="001F6196"/>
    <w:rsid w:val="001F6245"/>
    <w:rsid w:val="001F69ED"/>
    <w:rsid w:val="001F7C96"/>
    <w:rsid w:val="00200468"/>
    <w:rsid w:val="00202B89"/>
    <w:rsid w:val="0020441C"/>
    <w:rsid w:val="00204E85"/>
    <w:rsid w:val="00205012"/>
    <w:rsid w:val="00205C84"/>
    <w:rsid w:val="00210C65"/>
    <w:rsid w:val="00211DCB"/>
    <w:rsid w:val="00213C5F"/>
    <w:rsid w:val="00213FB1"/>
    <w:rsid w:val="0021479F"/>
    <w:rsid w:val="00214BEE"/>
    <w:rsid w:val="00214DAB"/>
    <w:rsid w:val="002166FD"/>
    <w:rsid w:val="002167B6"/>
    <w:rsid w:val="0021699A"/>
    <w:rsid w:val="00220BA0"/>
    <w:rsid w:val="00221DEE"/>
    <w:rsid w:val="00222561"/>
    <w:rsid w:val="00222984"/>
    <w:rsid w:val="00222BE1"/>
    <w:rsid w:val="00223773"/>
    <w:rsid w:val="00223A35"/>
    <w:rsid w:val="002246CA"/>
    <w:rsid w:val="00225C4C"/>
    <w:rsid w:val="0022764E"/>
    <w:rsid w:val="002277CE"/>
    <w:rsid w:val="0022786A"/>
    <w:rsid w:val="00227B1E"/>
    <w:rsid w:val="00230459"/>
    <w:rsid w:val="00230722"/>
    <w:rsid w:val="002319DD"/>
    <w:rsid w:val="00232653"/>
    <w:rsid w:val="00232BE8"/>
    <w:rsid w:val="00232C89"/>
    <w:rsid w:val="00232D4D"/>
    <w:rsid w:val="002333CE"/>
    <w:rsid w:val="0023378D"/>
    <w:rsid w:val="00233E71"/>
    <w:rsid w:val="00233F9D"/>
    <w:rsid w:val="00234240"/>
    <w:rsid w:val="00234322"/>
    <w:rsid w:val="002352D1"/>
    <w:rsid w:val="0023533D"/>
    <w:rsid w:val="0023731C"/>
    <w:rsid w:val="002378AC"/>
    <w:rsid w:val="00237F37"/>
    <w:rsid w:val="002401D7"/>
    <w:rsid w:val="00241577"/>
    <w:rsid w:val="0024177E"/>
    <w:rsid w:val="0024229D"/>
    <w:rsid w:val="0024240F"/>
    <w:rsid w:val="00242824"/>
    <w:rsid w:val="00242B02"/>
    <w:rsid w:val="0024320D"/>
    <w:rsid w:val="00243355"/>
    <w:rsid w:val="00243A89"/>
    <w:rsid w:val="00243E1A"/>
    <w:rsid w:val="00243F45"/>
    <w:rsid w:val="0024420C"/>
    <w:rsid w:val="0024522A"/>
    <w:rsid w:val="002455A1"/>
    <w:rsid w:val="002460DD"/>
    <w:rsid w:val="00246B5D"/>
    <w:rsid w:val="00246E2A"/>
    <w:rsid w:val="002475CE"/>
    <w:rsid w:val="00250806"/>
    <w:rsid w:val="00250B19"/>
    <w:rsid w:val="002514B5"/>
    <w:rsid w:val="00251624"/>
    <w:rsid w:val="00251CFC"/>
    <w:rsid w:val="00251D99"/>
    <w:rsid w:val="00254CDC"/>
    <w:rsid w:val="00254ECF"/>
    <w:rsid w:val="002569AD"/>
    <w:rsid w:val="00256DAB"/>
    <w:rsid w:val="002574C0"/>
    <w:rsid w:val="002577B9"/>
    <w:rsid w:val="00260EE2"/>
    <w:rsid w:val="00261097"/>
    <w:rsid w:val="00262EA0"/>
    <w:rsid w:val="002635A8"/>
    <w:rsid w:val="002642A3"/>
    <w:rsid w:val="002663EA"/>
    <w:rsid w:val="00266BB1"/>
    <w:rsid w:val="00266D5F"/>
    <w:rsid w:val="00267716"/>
    <w:rsid w:val="00267823"/>
    <w:rsid w:val="00270482"/>
    <w:rsid w:val="00270BE5"/>
    <w:rsid w:val="002721B8"/>
    <w:rsid w:val="0027263F"/>
    <w:rsid w:val="00272E0A"/>
    <w:rsid w:val="0027395D"/>
    <w:rsid w:val="00273C7B"/>
    <w:rsid w:val="00275149"/>
    <w:rsid w:val="0027559C"/>
    <w:rsid w:val="0027646E"/>
    <w:rsid w:val="002765DA"/>
    <w:rsid w:val="0027673B"/>
    <w:rsid w:val="00276F2B"/>
    <w:rsid w:val="00277E90"/>
    <w:rsid w:val="00282D68"/>
    <w:rsid w:val="00282DB5"/>
    <w:rsid w:val="00283249"/>
    <w:rsid w:val="002839D4"/>
    <w:rsid w:val="00285561"/>
    <w:rsid w:val="0028558C"/>
    <w:rsid w:val="00285906"/>
    <w:rsid w:val="00286051"/>
    <w:rsid w:val="00286415"/>
    <w:rsid w:val="0028747B"/>
    <w:rsid w:val="00290080"/>
    <w:rsid w:val="00290D66"/>
    <w:rsid w:val="00290DBA"/>
    <w:rsid w:val="002928EF"/>
    <w:rsid w:val="00293814"/>
    <w:rsid w:val="00294D63"/>
    <w:rsid w:val="002957F4"/>
    <w:rsid w:val="002963D7"/>
    <w:rsid w:val="002974A1"/>
    <w:rsid w:val="002A1309"/>
    <w:rsid w:val="002A1982"/>
    <w:rsid w:val="002A2E3F"/>
    <w:rsid w:val="002A3211"/>
    <w:rsid w:val="002A3A9C"/>
    <w:rsid w:val="002A4306"/>
    <w:rsid w:val="002A4B27"/>
    <w:rsid w:val="002A761F"/>
    <w:rsid w:val="002B0E0D"/>
    <w:rsid w:val="002B0ED9"/>
    <w:rsid w:val="002B4ED9"/>
    <w:rsid w:val="002B5243"/>
    <w:rsid w:val="002B580D"/>
    <w:rsid w:val="002B5AE7"/>
    <w:rsid w:val="002C0D3A"/>
    <w:rsid w:val="002C0F79"/>
    <w:rsid w:val="002C12D3"/>
    <w:rsid w:val="002C3000"/>
    <w:rsid w:val="002C419A"/>
    <w:rsid w:val="002C4434"/>
    <w:rsid w:val="002C48AB"/>
    <w:rsid w:val="002C58BB"/>
    <w:rsid w:val="002C5A1E"/>
    <w:rsid w:val="002C613B"/>
    <w:rsid w:val="002C631E"/>
    <w:rsid w:val="002C7342"/>
    <w:rsid w:val="002C7507"/>
    <w:rsid w:val="002D270F"/>
    <w:rsid w:val="002D5075"/>
    <w:rsid w:val="002D5AE6"/>
    <w:rsid w:val="002D5FD5"/>
    <w:rsid w:val="002D6A64"/>
    <w:rsid w:val="002D7818"/>
    <w:rsid w:val="002E05CF"/>
    <w:rsid w:val="002E1A69"/>
    <w:rsid w:val="002E2267"/>
    <w:rsid w:val="002E3FAA"/>
    <w:rsid w:val="002E49F3"/>
    <w:rsid w:val="002E4A8F"/>
    <w:rsid w:val="002E574F"/>
    <w:rsid w:val="002F003D"/>
    <w:rsid w:val="002F0B82"/>
    <w:rsid w:val="002F15A1"/>
    <w:rsid w:val="002F1B90"/>
    <w:rsid w:val="002F1BAD"/>
    <w:rsid w:val="002F23B3"/>
    <w:rsid w:val="002F2563"/>
    <w:rsid w:val="002F59D2"/>
    <w:rsid w:val="002F5EA6"/>
    <w:rsid w:val="002F6292"/>
    <w:rsid w:val="002F69EC"/>
    <w:rsid w:val="002F6FD7"/>
    <w:rsid w:val="002F798A"/>
    <w:rsid w:val="00301060"/>
    <w:rsid w:val="00302435"/>
    <w:rsid w:val="00302445"/>
    <w:rsid w:val="0030259D"/>
    <w:rsid w:val="00302FE5"/>
    <w:rsid w:val="00303594"/>
    <w:rsid w:val="003047BC"/>
    <w:rsid w:val="00304E22"/>
    <w:rsid w:val="00305089"/>
    <w:rsid w:val="003051EC"/>
    <w:rsid w:val="00306008"/>
    <w:rsid w:val="003077EE"/>
    <w:rsid w:val="00310DEA"/>
    <w:rsid w:val="0031100A"/>
    <w:rsid w:val="00312073"/>
    <w:rsid w:val="00312D28"/>
    <w:rsid w:val="0031425C"/>
    <w:rsid w:val="00314617"/>
    <w:rsid w:val="00314786"/>
    <w:rsid w:val="00314B25"/>
    <w:rsid w:val="00315587"/>
    <w:rsid w:val="00315AF0"/>
    <w:rsid w:val="00315ECE"/>
    <w:rsid w:val="0031636C"/>
    <w:rsid w:val="00316F50"/>
    <w:rsid w:val="00320B5F"/>
    <w:rsid w:val="00320B72"/>
    <w:rsid w:val="00320D68"/>
    <w:rsid w:val="0032243D"/>
    <w:rsid w:val="00322B1B"/>
    <w:rsid w:val="00322EE8"/>
    <w:rsid w:val="0032301C"/>
    <w:rsid w:val="003236FE"/>
    <w:rsid w:val="00323D9B"/>
    <w:rsid w:val="00324417"/>
    <w:rsid w:val="00324F8B"/>
    <w:rsid w:val="00326A39"/>
    <w:rsid w:val="00327220"/>
    <w:rsid w:val="0032798F"/>
    <w:rsid w:val="00330B00"/>
    <w:rsid w:val="00330F28"/>
    <w:rsid w:val="003313D6"/>
    <w:rsid w:val="003315CA"/>
    <w:rsid w:val="00331646"/>
    <w:rsid w:val="00331AC0"/>
    <w:rsid w:val="0033356C"/>
    <w:rsid w:val="00334B86"/>
    <w:rsid w:val="00334C05"/>
    <w:rsid w:val="00334F9A"/>
    <w:rsid w:val="00335094"/>
    <w:rsid w:val="00335E34"/>
    <w:rsid w:val="00336E33"/>
    <w:rsid w:val="00336FA9"/>
    <w:rsid w:val="00336FD7"/>
    <w:rsid w:val="00337D83"/>
    <w:rsid w:val="0034243D"/>
    <w:rsid w:val="00342890"/>
    <w:rsid w:val="003437A4"/>
    <w:rsid w:val="00343CD1"/>
    <w:rsid w:val="00344B47"/>
    <w:rsid w:val="0034715E"/>
    <w:rsid w:val="00351392"/>
    <w:rsid w:val="003527B4"/>
    <w:rsid w:val="00352C98"/>
    <w:rsid w:val="00353CBE"/>
    <w:rsid w:val="0035451D"/>
    <w:rsid w:val="00355345"/>
    <w:rsid w:val="00355E44"/>
    <w:rsid w:val="00356577"/>
    <w:rsid w:val="0035667B"/>
    <w:rsid w:val="00356E2B"/>
    <w:rsid w:val="00360677"/>
    <w:rsid w:val="003615F3"/>
    <w:rsid w:val="00361A81"/>
    <w:rsid w:val="00363C78"/>
    <w:rsid w:val="00365193"/>
    <w:rsid w:val="0036599E"/>
    <w:rsid w:val="00367BED"/>
    <w:rsid w:val="003702A8"/>
    <w:rsid w:val="00371383"/>
    <w:rsid w:val="0037168C"/>
    <w:rsid w:val="0037222E"/>
    <w:rsid w:val="003726FE"/>
    <w:rsid w:val="0037283F"/>
    <w:rsid w:val="00372F36"/>
    <w:rsid w:val="0037401E"/>
    <w:rsid w:val="00375068"/>
    <w:rsid w:val="00375BDB"/>
    <w:rsid w:val="00376BFE"/>
    <w:rsid w:val="003770CE"/>
    <w:rsid w:val="00377396"/>
    <w:rsid w:val="00380479"/>
    <w:rsid w:val="0038149C"/>
    <w:rsid w:val="003820A0"/>
    <w:rsid w:val="00382738"/>
    <w:rsid w:val="00383249"/>
    <w:rsid w:val="0038344D"/>
    <w:rsid w:val="00384965"/>
    <w:rsid w:val="00384A8F"/>
    <w:rsid w:val="00384AA7"/>
    <w:rsid w:val="00384DFA"/>
    <w:rsid w:val="00386C0C"/>
    <w:rsid w:val="003902A7"/>
    <w:rsid w:val="00390C50"/>
    <w:rsid w:val="00390F3B"/>
    <w:rsid w:val="00390FC2"/>
    <w:rsid w:val="00391C72"/>
    <w:rsid w:val="003920EE"/>
    <w:rsid w:val="003926BE"/>
    <w:rsid w:val="00393EF4"/>
    <w:rsid w:val="00394274"/>
    <w:rsid w:val="00395F9C"/>
    <w:rsid w:val="00396092"/>
    <w:rsid w:val="00396900"/>
    <w:rsid w:val="00396952"/>
    <w:rsid w:val="003973CF"/>
    <w:rsid w:val="003A0220"/>
    <w:rsid w:val="003A023B"/>
    <w:rsid w:val="003A14C2"/>
    <w:rsid w:val="003A328D"/>
    <w:rsid w:val="003A3336"/>
    <w:rsid w:val="003A4130"/>
    <w:rsid w:val="003A423D"/>
    <w:rsid w:val="003A4FB4"/>
    <w:rsid w:val="003A7045"/>
    <w:rsid w:val="003A752C"/>
    <w:rsid w:val="003B0A2F"/>
    <w:rsid w:val="003B1F5A"/>
    <w:rsid w:val="003B2277"/>
    <w:rsid w:val="003B38E2"/>
    <w:rsid w:val="003B3949"/>
    <w:rsid w:val="003B3C8F"/>
    <w:rsid w:val="003B3FB0"/>
    <w:rsid w:val="003B57E3"/>
    <w:rsid w:val="003B7C63"/>
    <w:rsid w:val="003C0A39"/>
    <w:rsid w:val="003C1FB6"/>
    <w:rsid w:val="003C23D1"/>
    <w:rsid w:val="003C328A"/>
    <w:rsid w:val="003C4286"/>
    <w:rsid w:val="003C438E"/>
    <w:rsid w:val="003C4D80"/>
    <w:rsid w:val="003D02D1"/>
    <w:rsid w:val="003D1539"/>
    <w:rsid w:val="003D2197"/>
    <w:rsid w:val="003D23B3"/>
    <w:rsid w:val="003D28BB"/>
    <w:rsid w:val="003D2BD4"/>
    <w:rsid w:val="003D3176"/>
    <w:rsid w:val="003D3EF2"/>
    <w:rsid w:val="003D4B53"/>
    <w:rsid w:val="003D4FEF"/>
    <w:rsid w:val="003E0B01"/>
    <w:rsid w:val="003E0F27"/>
    <w:rsid w:val="003E166C"/>
    <w:rsid w:val="003E6E70"/>
    <w:rsid w:val="003E799C"/>
    <w:rsid w:val="003E7BF1"/>
    <w:rsid w:val="003E7E10"/>
    <w:rsid w:val="003F0A1A"/>
    <w:rsid w:val="003F149A"/>
    <w:rsid w:val="003F2027"/>
    <w:rsid w:val="003F2547"/>
    <w:rsid w:val="003F3590"/>
    <w:rsid w:val="003F3DD1"/>
    <w:rsid w:val="003F403B"/>
    <w:rsid w:val="003F5054"/>
    <w:rsid w:val="003F5430"/>
    <w:rsid w:val="003F550B"/>
    <w:rsid w:val="003F6EB7"/>
    <w:rsid w:val="00403629"/>
    <w:rsid w:val="00405146"/>
    <w:rsid w:val="00406667"/>
    <w:rsid w:val="00406861"/>
    <w:rsid w:val="0041070E"/>
    <w:rsid w:val="0041089C"/>
    <w:rsid w:val="00412F10"/>
    <w:rsid w:val="004130AD"/>
    <w:rsid w:val="00413745"/>
    <w:rsid w:val="0041645A"/>
    <w:rsid w:val="00416A49"/>
    <w:rsid w:val="00417B5B"/>
    <w:rsid w:val="00420273"/>
    <w:rsid w:val="0042055E"/>
    <w:rsid w:val="00420B6D"/>
    <w:rsid w:val="00421C65"/>
    <w:rsid w:val="00421F9F"/>
    <w:rsid w:val="004222AD"/>
    <w:rsid w:val="004222F6"/>
    <w:rsid w:val="0042284F"/>
    <w:rsid w:val="0042291A"/>
    <w:rsid w:val="0042333B"/>
    <w:rsid w:val="004233EE"/>
    <w:rsid w:val="00423679"/>
    <w:rsid w:val="00423DAA"/>
    <w:rsid w:val="00424E97"/>
    <w:rsid w:val="004254C0"/>
    <w:rsid w:val="004260F2"/>
    <w:rsid w:val="00426175"/>
    <w:rsid w:val="004268FD"/>
    <w:rsid w:val="00426F9A"/>
    <w:rsid w:val="0042706B"/>
    <w:rsid w:val="004306A5"/>
    <w:rsid w:val="0043250F"/>
    <w:rsid w:val="004326EB"/>
    <w:rsid w:val="00433720"/>
    <w:rsid w:val="00434DEB"/>
    <w:rsid w:val="00435DD8"/>
    <w:rsid w:val="00437059"/>
    <w:rsid w:val="004400CD"/>
    <w:rsid w:val="0044164B"/>
    <w:rsid w:val="004418AE"/>
    <w:rsid w:val="00441AD0"/>
    <w:rsid w:val="004433AE"/>
    <w:rsid w:val="004434D3"/>
    <w:rsid w:val="00443BF4"/>
    <w:rsid w:val="00443D76"/>
    <w:rsid w:val="00444941"/>
    <w:rsid w:val="00444BFF"/>
    <w:rsid w:val="00444EF9"/>
    <w:rsid w:val="00445C0C"/>
    <w:rsid w:val="004474F0"/>
    <w:rsid w:val="00447817"/>
    <w:rsid w:val="00447BAE"/>
    <w:rsid w:val="0045062B"/>
    <w:rsid w:val="0045230D"/>
    <w:rsid w:val="00452D99"/>
    <w:rsid w:val="00453A31"/>
    <w:rsid w:val="00460D4B"/>
    <w:rsid w:val="00461919"/>
    <w:rsid w:val="0046202B"/>
    <w:rsid w:val="00462EBB"/>
    <w:rsid w:val="004665F4"/>
    <w:rsid w:val="004669DB"/>
    <w:rsid w:val="004675F1"/>
    <w:rsid w:val="00467E56"/>
    <w:rsid w:val="00470637"/>
    <w:rsid w:val="0047074A"/>
    <w:rsid w:val="00472F3D"/>
    <w:rsid w:val="00472F68"/>
    <w:rsid w:val="00473F89"/>
    <w:rsid w:val="00474FB4"/>
    <w:rsid w:val="0047582D"/>
    <w:rsid w:val="00476819"/>
    <w:rsid w:val="004773BF"/>
    <w:rsid w:val="004817F2"/>
    <w:rsid w:val="00482C8D"/>
    <w:rsid w:val="004830A8"/>
    <w:rsid w:val="004836D9"/>
    <w:rsid w:val="00484560"/>
    <w:rsid w:val="00485CCB"/>
    <w:rsid w:val="00485D15"/>
    <w:rsid w:val="0048602D"/>
    <w:rsid w:val="00486718"/>
    <w:rsid w:val="0048722B"/>
    <w:rsid w:val="00487337"/>
    <w:rsid w:val="00491C65"/>
    <w:rsid w:val="00493038"/>
    <w:rsid w:val="0049472E"/>
    <w:rsid w:val="0049498E"/>
    <w:rsid w:val="004951FF"/>
    <w:rsid w:val="00495EA4"/>
    <w:rsid w:val="00497688"/>
    <w:rsid w:val="00497B86"/>
    <w:rsid w:val="004A0284"/>
    <w:rsid w:val="004A1C91"/>
    <w:rsid w:val="004A290A"/>
    <w:rsid w:val="004A4A37"/>
    <w:rsid w:val="004A5E9B"/>
    <w:rsid w:val="004A6E2E"/>
    <w:rsid w:val="004A7E07"/>
    <w:rsid w:val="004B2240"/>
    <w:rsid w:val="004B3F96"/>
    <w:rsid w:val="004B4A99"/>
    <w:rsid w:val="004B4E5B"/>
    <w:rsid w:val="004B55FD"/>
    <w:rsid w:val="004B6207"/>
    <w:rsid w:val="004C0117"/>
    <w:rsid w:val="004C1C03"/>
    <w:rsid w:val="004C26E3"/>
    <w:rsid w:val="004C3011"/>
    <w:rsid w:val="004C3CAC"/>
    <w:rsid w:val="004C47C5"/>
    <w:rsid w:val="004C47E3"/>
    <w:rsid w:val="004C59F9"/>
    <w:rsid w:val="004C68DB"/>
    <w:rsid w:val="004C6BAF"/>
    <w:rsid w:val="004C7E29"/>
    <w:rsid w:val="004D0DB9"/>
    <w:rsid w:val="004D16E5"/>
    <w:rsid w:val="004D2007"/>
    <w:rsid w:val="004D264F"/>
    <w:rsid w:val="004D33FA"/>
    <w:rsid w:val="004D40B2"/>
    <w:rsid w:val="004D5163"/>
    <w:rsid w:val="004D5260"/>
    <w:rsid w:val="004D65A9"/>
    <w:rsid w:val="004D7E39"/>
    <w:rsid w:val="004D7EC7"/>
    <w:rsid w:val="004E03B8"/>
    <w:rsid w:val="004E11C9"/>
    <w:rsid w:val="004E155C"/>
    <w:rsid w:val="004E27DF"/>
    <w:rsid w:val="004E2933"/>
    <w:rsid w:val="004E47DE"/>
    <w:rsid w:val="004E689B"/>
    <w:rsid w:val="004E70A1"/>
    <w:rsid w:val="004F18B6"/>
    <w:rsid w:val="004F2DB7"/>
    <w:rsid w:val="004F2E0C"/>
    <w:rsid w:val="004F3581"/>
    <w:rsid w:val="004F3676"/>
    <w:rsid w:val="004F4213"/>
    <w:rsid w:val="004F512D"/>
    <w:rsid w:val="004F5510"/>
    <w:rsid w:val="005015D9"/>
    <w:rsid w:val="00502903"/>
    <w:rsid w:val="00502F77"/>
    <w:rsid w:val="00503A8D"/>
    <w:rsid w:val="005041DA"/>
    <w:rsid w:val="00504268"/>
    <w:rsid w:val="00504F67"/>
    <w:rsid w:val="00505083"/>
    <w:rsid w:val="0050537D"/>
    <w:rsid w:val="00505582"/>
    <w:rsid w:val="005055B9"/>
    <w:rsid w:val="00505838"/>
    <w:rsid w:val="00505CD8"/>
    <w:rsid w:val="00505ED7"/>
    <w:rsid w:val="00505FB4"/>
    <w:rsid w:val="0050601A"/>
    <w:rsid w:val="00510472"/>
    <w:rsid w:val="00510D1F"/>
    <w:rsid w:val="005119A6"/>
    <w:rsid w:val="00513DFF"/>
    <w:rsid w:val="0051414F"/>
    <w:rsid w:val="00515C1A"/>
    <w:rsid w:val="005163D3"/>
    <w:rsid w:val="00516977"/>
    <w:rsid w:val="005171B7"/>
    <w:rsid w:val="0052035D"/>
    <w:rsid w:val="0052072C"/>
    <w:rsid w:val="00520A08"/>
    <w:rsid w:val="00521E17"/>
    <w:rsid w:val="00523B89"/>
    <w:rsid w:val="00524449"/>
    <w:rsid w:val="0052547E"/>
    <w:rsid w:val="00525CCA"/>
    <w:rsid w:val="00526474"/>
    <w:rsid w:val="00526995"/>
    <w:rsid w:val="005278CE"/>
    <w:rsid w:val="005305C3"/>
    <w:rsid w:val="00530C35"/>
    <w:rsid w:val="005317FE"/>
    <w:rsid w:val="00532192"/>
    <w:rsid w:val="00533154"/>
    <w:rsid w:val="005332F7"/>
    <w:rsid w:val="00533AA3"/>
    <w:rsid w:val="00533E61"/>
    <w:rsid w:val="00534DF8"/>
    <w:rsid w:val="0053504F"/>
    <w:rsid w:val="00537CC7"/>
    <w:rsid w:val="00540944"/>
    <w:rsid w:val="00542BEC"/>
    <w:rsid w:val="00542DB6"/>
    <w:rsid w:val="00544555"/>
    <w:rsid w:val="0054544F"/>
    <w:rsid w:val="005457E2"/>
    <w:rsid w:val="0054713B"/>
    <w:rsid w:val="00550BEF"/>
    <w:rsid w:val="005514E6"/>
    <w:rsid w:val="00553A28"/>
    <w:rsid w:val="005564B5"/>
    <w:rsid w:val="005565E9"/>
    <w:rsid w:val="00556804"/>
    <w:rsid w:val="00557B1C"/>
    <w:rsid w:val="00557D8F"/>
    <w:rsid w:val="0056038D"/>
    <w:rsid w:val="00561C31"/>
    <w:rsid w:val="005626CB"/>
    <w:rsid w:val="00563C11"/>
    <w:rsid w:val="00564975"/>
    <w:rsid w:val="00564B71"/>
    <w:rsid w:val="00564CE6"/>
    <w:rsid w:val="0056726C"/>
    <w:rsid w:val="005672E7"/>
    <w:rsid w:val="00567D75"/>
    <w:rsid w:val="00572CF1"/>
    <w:rsid w:val="00574F2D"/>
    <w:rsid w:val="0057517F"/>
    <w:rsid w:val="005751C8"/>
    <w:rsid w:val="00575504"/>
    <w:rsid w:val="00575AA1"/>
    <w:rsid w:val="005761E1"/>
    <w:rsid w:val="005770B6"/>
    <w:rsid w:val="0057718B"/>
    <w:rsid w:val="00577721"/>
    <w:rsid w:val="00581770"/>
    <w:rsid w:val="00582DA9"/>
    <w:rsid w:val="005866ED"/>
    <w:rsid w:val="00586712"/>
    <w:rsid w:val="005871C0"/>
    <w:rsid w:val="005907E5"/>
    <w:rsid w:val="00592234"/>
    <w:rsid w:val="005929FC"/>
    <w:rsid w:val="005938E2"/>
    <w:rsid w:val="00593F45"/>
    <w:rsid w:val="00594B0F"/>
    <w:rsid w:val="00597266"/>
    <w:rsid w:val="0059759E"/>
    <w:rsid w:val="005979CD"/>
    <w:rsid w:val="00597A9F"/>
    <w:rsid w:val="00597C3B"/>
    <w:rsid w:val="005A0FB4"/>
    <w:rsid w:val="005A279B"/>
    <w:rsid w:val="005A2CB4"/>
    <w:rsid w:val="005A5640"/>
    <w:rsid w:val="005A65B9"/>
    <w:rsid w:val="005A6DA4"/>
    <w:rsid w:val="005A74ED"/>
    <w:rsid w:val="005A7614"/>
    <w:rsid w:val="005A7690"/>
    <w:rsid w:val="005B00E5"/>
    <w:rsid w:val="005B09AF"/>
    <w:rsid w:val="005B0D7A"/>
    <w:rsid w:val="005B1C04"/>
    <w:rsid w:val="005B3789"/>
    <w:rsid w:val="005B4223"/>
    <w:rsid w:val="005B650D"/>
    <w:rsid w:val="005B7060"/>
    <w:rsid w:val="005B78B8"/>
    <w:rsid w:val="005C028E"/>
    <w:rsid w:val="005C1A26"/>
    <w:rsid w:val="005C1A47"/>
    <w:rsid w:val="005C1D9F"/>
    <w:rsid w:val="005C20CC"/>
    <w:rsid w:val="005C21F3"/>
    <w:rsid w:val="005C2D80"/>
    <w:rsid w:val="005C3220"/>
    <w:rsid w:val="005C5119"/>
    <w:rsid w:val="005C5158"/>
    <w:rsid w:val="005C5F56"/>
    <w:rsid w:val="005C768E"/>
    <w:rsid w:val="005C7F09"/>
    <w:rsid w:val="005D0D63"/>
    <w:rsid w:val="005D187B"/>
    <w:rsid w:val="005D1BB8"/>
    <w:rsid w:val="005D3D81"/>
    <w:rsid w:val="005D59F0"/>
    <w:rsid w:val="005D691B"/>
    <w:rsid w:val="005D7039"/>
    <w:rsid w:val="005D7351"/>
    <w:rsid w:val="005D75F6"/>
    <w:rsid w:val="005D7AC5"/>
    <w:rsid w:val="005E05A7"/>
    <w:rsid w:val="005E0F05"/>
    <w:rsid w:val="005E16BA"/>
    <w:rsid w:val="005E1DC3"/>
    <w:rsid w:val="005E22E4"/>
    <w:rsid w:val="005E3C69"/>
    <w:rsid w:val="005E3E5C"/>
    <w:rsid w:val="005E41D4"/>
    <w:rsid w:val="005E68CB"/>
    <w:rsid w:val="005E77CB"/>
    <w:rsid w:val="005F0F85"/>
    <w:rsid w:val="005F11F0"/>
    <w:rsid w:val="005F1A28"/>
    <w:rsid w:val="005F22CF"/>
    <w:rsid w:val="005F3104"/>
    <w:rsid w:val="005F3F2B"/>
    <w:rsid w:val="005F5FA4"/>
    <w:rsid w:val="00601100"/>
    <w:rsid w:val="0060122D"/>
    <w:rsid w:val="0060278B"/>
    <w:rsid w:val="00602EC8"/>
    <w:rsid w:val="0060371D"/>
    <w:rsid w:val="00603BA9"/>
    <w:rsid w:val="006041E9"/>
    <w:rsid w:val="00606989"/>
    <w:rsid w:val="00607E9D"/>
    <w:rsid w:val="00607FF6"/>
    <w:rsid w:val="00610B97"/>
    <w:rsid w:val="00611A07"/>
    <w:rsid w:val="00612F28"/>
    <w:rsid w:val="00613313"/>
    <w:rsid w:val="006135BB"/>
    <w:rsid w:val="00613E72"/>
    <w:rsid w:val="00615D67"/>
    <w:rsid w:val="0062005F"/>
    <w:rsid w:val="0062165D"/>
    <w:rsid w:val="00621EA2"/>
    <w:rsid w:val="006228E8"/>
    <w:rsid w:val="0062302D"/>
    <w:rsid w:val="006236BC"/>
    <w:rsid w:val="00625BD2"/>
    <w:rsid w:val="00630256"/>
    <w:rsid w:val="00632160"/>
    <w:rsid w:val="006325FB"/>
    <w:rsid w:val="00632BC1"/>
    <w:rsid w:val="00633448"/>
    <w:rsid w:val="006339C1"/>
    <w:rsid w:val="00633EBA"/>
    <w:rsid w:val="006340C8"/>
    <w:rsid w:val="006340FC"/>
    <w:rsid w:val="006344F3"/>
    <w:rsid w:val="00634AE7"/>
    <w:rsid w:val="00635AFB"/>
    <w:rsid w:val="00635FD8"/>
    <w:rsid w:val="006423D5"/>
    <w:rsid w:val="00642503"/>
    <w:rsid w:val="006431CF"/>
    <w:rsid w:val="006442EF"/>
    <w:rsid w:val="00644E4D"/>
    <w:rsid w:val="00645FDB"/>
    <w:rsid w:val="0064635D"/>
    <w:rsid w:val="00650362"/>
    <w:rsid w:val="00651726"/>
    <w:rsid w:val="00651A75"/>
    <w:rsid w:val="006530B4"/>
    <w:rsid w:val="006536A0"/>
    <w:rsid w:val="00653C46"/>
    <w:rsid w:val="00654DDE"/>
    <w:rsid w:val="006554C2"/>
    <w:rsid w:val="006555A1"/>
    <w:rsid w:val="0065563E"/>
    <w:rsid w:val="00655891"/>
    <w:rsid w:val="00657230"/>
    <w:rsid w:val="00662E7E"/>
    <w:rsid w:val="00663D27"/>
    <w:rsid w:val="0066475B"/>
    <w:rsid w:val="00664CE9"/>
    <w:rsid w:val="00665C66"/>
    <w:rsid w:val="00670AB3"/>
    <w:rsid w:val="00671391"/>
    <w:rsid w:val="00671AB7"/>
    <w:rsid w:val="00671F10"/>
    <w:rsid w:val="00672B11"/>
    <w:rsid w:val="0067392A"/>
    <w:rsid w:val="00673AEC"/>
    <w:rsid w:val="006746BC"/>
    <w:rsid w:val="006750B5"/>
    <w:rsid w:val="006764EB"/>
    <w:rsid w:val="00676DD4"/>
    <w:rsid w:val="00676F93"/>
    <w:rsid w:val="006770EB"/>
    <w:rsid w:val="0067779E"/>
    <w:rsid w:val="00680BA3"/>
    <w:rsid w:val="00680EDB"/>
    <w:rsid w:val="0068134C"/>
    <w:rsid w:val="006824CF"/>
    <w:rsid w:val="0068285D"/>
    <w:rsid w:val="006836E1"/>
    <w:rsid w:val="00684986"/>
    <w:rsid w:val="00685539"/>
    <w:rsid w:val="00685628"/>
    <w:rsid w:val="00686CA5"/>
    <w:rsid w:val="00686CBA"/>
    <w:rsid w:val="006872DC"/>
    <w:rsid w:val="00687540"/>
    <w:rsid w:val="00687B32"/>
    <w:rsid w:val="00692130"/>
    <w:rsid w:val="00692603"/>
    <w:rsid w:val="00693741"/>
    <w:rsid w:val="00693A23"/>
    <w:rsid w:val="00693A77"/>
    <w:rsid w:val="00693FE5"/>
    <w:rsid w:val="006940E5"/>
    <w:rsid w:val="006949A4"/>
    <w:rsid w:val="0069503F"/>
    <w:rsid w:val="0069511D"/>
    <w:rsid w:val="0069585D"/>
    <w:rsid w:val="006963FC"/>
    <w:rsid w:val="00697D2E"/>
    <w:rsid w:val="006A01F2"/>
    <w:rsid w:val="006A1176"/>
    <w:rsid w:val="006A196B"/>
    <w:rsid w:val="006A1CBC"/>
    <w:rsid w:val="006A2174"/>
    <w:rsid w:val="006A2886"/>
    <w:rsid w:val="006A2A3A"/>
    <w:rsid w:val="006A3636"/>
    <w:rsid w:val="006A3D5B"/>
    <w:rsid w:val="006A51EA"/>
    <w:rsid w:val="006A7393"/>
    <w:rsid w:val="006A7629"/>
    <w:rsid w:val="006A7E65"/>
    <w:rsid w:val="006A7FAE"/>
    <w:rsid w:val="006B00F2"/>
    <w:rsid w:val="006B07CF"/>
    <w:rsid w:val="006B127E"/>
    <w:rsid w:val="006B19CB"/>
    <w:rsid w:val="006B1C1D"/>
    <w:rsid w:val="006B2286"/>
    <w:rsid w:val="006B244F"/>
    <w:rsid w:val="006B34E2"/>
    <w:rsid w:val="006B3A9B"/>
    <w:rsid w:val="006B5179"/>
    <w:rsid w:val="006B5C91"/>
    <w:rsid w:val="006C069D"/>
    <w:rsid w:val="006C07FB"/>
    <w:rsid w:val="006C2D07"/>
    <w:rsid w:val="006C2E2C"/>
    <w:rsid w:val="006C3D98"/>
    <w:rsid w:val="006C40C4"/>
    <w:rsid w:val="006C43A6"/>
    <w:rsid w:val="006C45EF"/>
    <w:rsid w:val="006C473E"/>
    <w:rsid w:val="006C5241"/>
    <w:rsid w:val="006C5B36"/>
    <w:rsid w:val="006C5FB6"/>
    <w:rsid w:val="006C63E3"/>
    <w:rsid w:val="006C6B2B"/>
    <w:rsid w:val="006C7B72"/>
    <w:rsid w:val="006C7F4C"/>
    <w:rsid w:val="006D0190"/>
    <w:rsid w:val="006D050B"/>
    <w:rsid w:val="006D097B"/>
    <w:rsid w:val="006D0EA5"/>
    <w:rsid w:val="006D13D2"/>
    <w:rsid w:val="006D16D0"/>
    <w:rsid w:val="006D1BFE"/>
    <w:rsid w:val="006D3349"/>
    <w:rsid w:val="006D6451"/>
    <w:rsid w:val="006E0DE9"/>
    <w:rsid w:val="006E2600"/>
    <w:rsid w:val="006E527D"/>
    <w:rsid w:val="006E55C0"/>
    <w:rsid w:val="006E5938"/>
    <w:rsid w:val="006E5B1A"/>
    <w:rsid w:val="006E6010"/>
    <w:rsid w:val="006F086A"/>
    <w:rsid w:val="006F0A00"/>
    <w:rsid w:val="006F1124"/>
    <w:rsid w:val="006F178D"/>
    <w:rsid w:val="006F37A6"/>
    <w:rsid w:val="006F5CE1"/>
    <w:rsid w:val="006F5FDE"/>
    <w:rsid w:val="006F7878"/>
    <w:rsid w:val="00701A7B"/>
    <w:rsid w:val="007028AC"/>
    <w:rsid w:val="00703563"/>
    <w:rsid w:val="0070409C"/>
    <w:rsid w:val="0070487B"/>
    <w:rsid w:val="00706097"/>
    <w:rsid w:val="0070679D"/>
    <w:rsid w:val="007069B3"/>
    <w:rsid w:val="007071C3"/>
    <w:rsid w:val="00707C51"/>
    <w:rsid w:val="00707DF6"/>
    <w:rsid w:val="00707F25"/>
    <w:rsid w:val="00710052"/>
    <w:rsid w:val="0071068D"/>
    <w:rsid w:val="00710CA8"/>
    <w:rsid w:val="00711689"/>
    <w:rsid w:val="00712A25"/>
    <w:rsid w:val="00712B25"/>
    <w:rsid w:val="007159AA"/>
    <w:rsid w:val="00715B51"/>
    <w:rsid w:val="007164CD"/>
    <w:rsid w:val="0071674C"/>
    <w:rsid w:val="00720368"/>
    <w:rsid w:val="00721AEE"/>
    <w:rsid w:val="00722011"/>
    <w:rsid w:val="007227C7"/>
    <w:rsid w:val="00722ADD"/>
    <w:rsid w:val="0072469F"/>
    <w:rsid w:val="007260A2"/>
    <w:rsid w:val="007277C1"/>
    <w:rsid w:val="007307AD"/>
    <w:rsid w:val="00733614"/>
    <w:rsid w:val="00733D48"/>
    <w:rsid w:val="00733EA5"/>
    <w:rsid w:val="007379BF"/>
    <w:rsid w:val="007411CA"/>
    <w:rsid w:val="007411FA"/>
    <w:rsid w:val="00741866"/>
    <w:rsid w:val="00745F4C"/>
    <w:rsid w:val="00746E70"/>
    <w:rsid w:val="007501A4"/>
    <w:rsid w:val="00750697"/>
    <w:rsid w:val="00750EE8"/>
    <w:rsid w:val="0075213A"/>
    <w:rsid w:val="00752313"/>
    <w:rsid w:val="00753CD8"/>
    <w:rsid w:val="0075596F"/>
    <w:rsid w:val="0075621B"/>
    <w:rsid w:val="00757028"/>
    <w:rsid w:val="007570EC"/>
    <w:rsid w:val="0075789E"/>
    <w:rsid w:val="0076001B"/>
    <w:rsid w:val="007602E6"/>
    <w:rsid w:val="00761816"/>
    <w:rsid w:val="00762623"/>
    <w:rsid w:val="00762C23"/>
    <w:rsid w:val="00762D74"/>
    <w:rsid w:val="00764B0B"/>
    <w:rsid w:val="0076576C"/>
    <w:rsid w:val="00766438"/>
    <w:rsid w:val="00766D3F"/>
    <w:rsid w:val="00767A42"/>
    <w:rsid w:val="00770663"/>
    <w:rsid w:val="007727A8"/>
    <w:rsid w:val="00773384"/>
    <w:rsid w:val="00773411"/>
    <w:rsid w:val="00774EEC"/>
    <w:rsid w:val="007753C2"/>
    <w:rsid w:val="00775926"/>
    <w:rsid w:val="00776991"/>
    <w:rsid w:val="00776FAF"/>
    <w:rsid w:val="007804D6"/>
    <w:rsid w:val="00782B42"/>
    <w:rsid w:val="00783044"/>
    <w:rsid w:val="00783D83"/>
    <w:rsid w:val="00783EEC"/>
    <w:rsid w:val="0078410F"/>
    <w:rsid w:val="0078499F"/>
    <w:rsid w:val="0078545C"/>
    <w:rsid w:val="00785E0C"/>
    <w:rsid w:val="00786F54"/>
    <w:rsid w:val="00790189"/>
    <w:rsid w:val="0079051C"/>
    <w:rsid w:val="0079215A"/>
    <w:rsid w:val="00792B86"/>
    <w:rsid w:val="00792F96"/>
    <w:rsid w:val="00792FD8"/>
    <w:rsid w:val="00793124"/>
    <w:rsid w:val="007936DA"/>
    <w:rsid w:val="00793D50"/>
    <w:rsid w:val="00795E1F"/>
    <w:rsid w:val="0079787E"/>
    <w:rsid w:val="00797E05"/>
    <w:rsid w:val="007A0D37"/>
    <w:rsid w:val="007A2B9F"/>
    <w:rsid w:val="007A5DBB"/>
    <w:rsid w:val="007A7371"/>
    <w:rsid w:val="007A7D5B"/>
    <w:rsid w:val="007B231A"/>
    <w:rsid w:val="007B2AC0"/>
    <w:rsid w:val="007B3C5B"/>
    <w:rsid w:val="007B3C85"/>
    <w:rsid w:val="007B5CF7"/>
    <w:rsid w:val="007B5FA4"/>
    <w:rsid w:val="007C13F7"/>
    <w:rsid w:val="007C145A"/>
    <w:rsid w:val="007C2328"/>
    <w:rsid w:val="007C28FC"/>
    <w:rsid w:val="007C3A75"/>
    <w:rsid w:val="007C3FD2"/>
    <w:rsid w:val="007C4522"/>
    <w:rsid w:val="007C5853"/>
    <w:rsid w:val="007D1059"/>
    <w:rsid w:val="007D2791"/>
    <w:rsid w:val="007D59B4"/>
    <w:rsid w:val="007D6714"/>
    <w:rsid w:val="007D75B7"/>
    <w:rsid w:val="007E032F"/>
    <w:rsid w:val="007E1BEE"/>
    <w:rsid w:val="007E1F98"/>
    <w:rsid w:val="007E230D"/>
    <w:rsid w:val="007E3506"/>
    <w:rsid w:val="007E3A10"/>
    <w:rsid w:val="007E3A94"/>
    <w:rsid w:val="007E4212"/>
    <w:rsid w:val="007E4D46"/>
    <w:rsid w:val="007E52C5"/>
    <w:rsid w:val="007E5A30"/>
    <w:rsid w:val="007E5D62"/>
    <w:rsid w:val="007E609E"/>
    <w:rsid w:val="007E6F23"/>
    <w:rsid w:val="007F0419"/>
    <w:rsid w:val="007F1070"/>
    <w:rsid w:val="007F26E5"/>
    <w:rsid w:val="007F3E59"/>
    <w:rsid w:val="007F5526"/>
    <w:rsid w:val="007F77F3"/>
    <w:rsid w:val="007F7A3E"/>
    <w:rsid w:val="00801621"/>
    <w:rsid w:val="0080191E"/>
    <w:rsid w:val="00802C78"/>
    <w:rsid w:val="0080396D"/>
    <w:rsid w:val="00803FFB"/>
    <w:rsid w:val="008043C6"/>
    <w:rsid w:val="0080480A"/>
    <w:rsid w:val="00805758"/>
    <w:rsid w:val="00806A2C"/>
    <w:rsid w:val="00806A83"/>
    <w:rsid w:val="00807D67"/>
    <w:rsid w:val="0081059A"/>
    <w:rsid w:val="00810829"/>
    <w:rsid w:val="00811C6F"/>
    <w:rsid w:val="0081249D"/>
    <w:rsid w:val="008140FE"/>
    <w:rsid w:val="00814888"/>
    <w:rsid w:val="00814A96"/>
    <w:rsid w:val="00814C48"/>
    <w:rsid w:val="0081535D"/>
    <w:rsid w:val="00817757"/>
    <w:rsid w:val="00817841"/>
    <w:rsid w:val="00820DC8"/>
    <w:rsid w:val="0082129F"/>
    <w:rsid w:val="00821AB5"/>
    <w:rsid w:val="00823868"/>
    <w:rsid w:val="00823994"/>
    <w:rsid w:val="00824D95"/>
    <w:rsid w:val="00825A3D"/>
    <w:rsid w:val="008279AC"/>
    <w:rsid w:val="00827D8C"/>
    <w:rsid w:val="008302BD"/>
    <w:rsid w:val="008318EF"/>
    <w:rsid w:val="00833132"/>
    <w:rsid w:val="008331EE"/>
    <w:rsid w:val="008338F1"/>
    <w:rsid w:val="008344EC"/>
    <w:rsid w:val="00834E01"/>
    <w:rsid w:val="008355AF"/>
    <w:rsid w:val="00836FB5"/>
    <w:rsid w:val="00836FEC"/>
    <w:rsid w:val="00836FF0"/>
    <w:rsid w:val="0083726A"/>
    <w:rsid w:val="00840AAB"/>
    <w:rsid w:val="00842552"/>
    <w:rsid w:val="00843754"/>
    <w:rsid w:val="00844BD3"/>
    <w:rsid w:val="00845864"/>
    <w:rsid w:val="00846C2F"/>
    <w:rsid w:val="0084770A"/>
    <w:rsid w:val="00847B40"/>
    <w:rsid w:val="00847CEC"/>
    <w:rsid w:val="00847F20"/>
    <w:rsid w:val="008527B0"/>
    <w:rsid w:val="008530BD"/>
    <w:rsid w:val="008541F4"/>
    <w:rsid w:val="0085438B"/>
    <w:rsid w:val="008546D5"/>
    <w:rsid w:val="0085470C"/>
    <w:rsid w:val="0085499D"/>
    <w:rsid w:val="0085508E"/>
    <w:rsid w:val="0085561F"/>
    <w:rsid w:val="008557FD"/>
    <w:rsid w:val="00855C59"/>
    <w:rsid w:val="00855E45"/>
    <w:rsid w:val="00857544"/>
    <w:rsid w:val="00857E7B"/>
    <w:rsid w:val="00860216"/>
    <w:rsid w:val="00861352"/>
    <w:rsid w:val="00861F57"/>
    <w:rsid w:val="00862326"/>
    <w:rsid w:val="00862BD1"/>
    <w:rsid w:val="008641D9"/>
    <w:rsid w:val="00864DA2"/>
    <w:rsid w:val="00865791"/>
    <w:rsid w:val="00866041"/>
    <w:rsid w:val="00866F48"/>
    <w:rsid w:val="00866FDA"/>
    <w:rsid w:val="00867366"/>
    <w:rsid w:val="00867D7A"/>
    <w:rsid w:val="00867F2C"/>
    <w:rsid w:val="00870077"/>
    <w:rsid w:val="008715E4"/>
    <w:rsid w:val="00871C39"/>
    <w:rsid w:val="00873016"/>
    <w:rsid w:val="00874182"/>
    <w:rsid w:val="008742F5"/>
    <w:rsid w:val="00874597"/>
    <w:rsid w:val="00875315"/>
    <w:rsid w:val="00875972"/>
    <w:rsid w:val="00875CD2"/>
    <w:rsid w:val="0087643D"/>
    <w:rsid w:val="0087764B"/>
    <w:rsid w:val="00877651"/>
    <w:rsid w:val="00877CB0"/>
    <w:rsid w:val="008826C6"/>
    <w:rsid w:val="00883058"/>
    <w:rsid w:val="00883F24"/>
    <w:rsid w:val="00883FE5"/>
    <w:rsid w:val="0088436D"/>
    <w:rsid w:val="00884684"/>
    <w:rsid w:val="00884D9F"/>
    <w:rsid w:val="00885BBC"/>
    <w:rsid w:val="00885BE9"/>
    <w:rsid w:val="00885C9C"/>
    <w:rsid w:val="00886E6B"/>
    <w:rsid w:val="00886EBE"/>
    <w:rsid w:val="00887067"/>
    <w:rsid w:val="00887350"/>
    <w:rsid w:val="00891A73"/>
    <w:rsid w:val="00892B9F"/>
    <w:rsid w:val="00892E4D"/>
    <w:rsid w:val="008930CC"/>
    <w:rsid w:val="008940E6"/>
    <w:rsid w:val="00894F21"/>
    <w:rsid w:val="00895981"/>
    <w:rsid w:val="00895B7B"/>
    <w:rsid w:val="008973C1"/>
    <w:rsid w:val="008973F8"/>
    <w:rsid w:val="00897418"/>
    <w:rsid w:val="00897DFA"/>
    <w:rsid w:val="008A0C2A"/>
    <w:rsid w:val="008A0ED8"/>
    <w:rsid w:val="008A1668"/>
    <w:rsid w:val="008A2B8E"/>
    <w:rsid w:val="008A38DF"/>
    <w:rsid w:val="008A3BAD"/>
    <w:rsid w:val="008A3C10"/>
    <w:rsid w:val="008A3FA8"/>
    <w:rsid w:val="008A41F2"/>
    <w:rsid w:val="008A6272"/>
    <w:rsid w:val="008A67FA"/>
    <w:rsid w:val="008A6B6A"/>
    <w:rsid w:val="008A6F5E"/>
    <w:rsid w:val="008A75C8"/>
    <w:rsid w:val="008B12AA"/>
    <w:rsid w:val="008B411E"/>
    <w:rsid w:val="008B5B4D"/>
    <w:rsid w:val="008B608D"/>
    <w:rsid w:val="008B61B2"/>
    <w:rsid w:val="008B639C"/>
    <w:rsid w:val="008B6843"/>
    <w:rsid w:val="008B7BBB"/>
    <w:rsid w:val="008C137E"/>
    <w:rsid w:val="008C205E"/>
    <w:rsid w:val="008C25AE"/>
    <w:rsid w:val="008C362A"/>
    <w:rsid w:val="008C48BE"/>
    <w:rsid w:val="008C501C"/>
    <w:rsid w:val="008C62B5"/>
    <w:rsid w:val="008D0127"/>
    <w:rsid w:val="008D1E90"/>
    <w:rsid w:val="008D37C2"/>
    <w:rsid w:val="008D3D3C"/>
    <w:rsid w:val="008D4748"/>
    <w:rsid w:val="008D4B44"/>
    <w:rsid w:val="008D70C4"/>
    <w:rsid w:val="008E0345"/>
    <w:rsid w:val="008E0EE6"/>
    <w:rsid w:val="008E2010"/>
    <w:rsid w:val="008E2EFE"/>
    <w:rsid w:val="008E321D"/>
    <w:rsid w:val="008E464D"/>
    <w:rsid w:val="008E63CE"/>
    <w:rsid w:val="008E6BAD"/>
    <w:rsid w:val="008E7E20"/>
    <w:rsid w:val="008F04B9"/>
    <w:rsid w:val="008F18E4"/>
    <w:rsid w:val="008F1B75"/>
    <w:rsid w:val="008F287F"/>
    <w:rsid w:val="008F30AA"/>
    <w:rsid w:val="008F3F1B"/>
    <w:rsid w:val="008F45D9"/>
    <w:rsid w:val="008F4CE3"/>
    <w:rsid w:val="008F5ADE"/>
    <w:rsid w:val="008F6681"/>
    <w:rsid w:val="008F7A96"/>
    <w:rsid w:val="009016F8"/>
    <w:rsid w:val="00901D85"/>
    <w:rsid w:val="0090283B"/>
    <w:rsid w:val="00903884"/>
    <w:rsid w:val="00903F6D"/>
    <w:rsid w:val="00905445"/>
    <w:rsid w:val="0090558F"/>
    <w:rsid w:val="00905A5E"/>
    <w:rsid w:val="009075D8"/>
    <w:rsid w:val="009101D7"/>
    <w:rsid w:val="009104C2"/>
    <w:rsid w:val="00910BED"/>
    <w:rsid w:val="00911C3B"/>
    <w:rsid w:val="00912188"/>
    <w:rsid w:val="00912293"/>
    <w:rsid w:val="00912E09"/>
    <w:rsid w:val="0091606B"/>
    <w:rsid w:val="009170D6"/>
    <w:rsid w:val="00917675"/>
    <w:rsid w:val="009223D4"/>
    <w:rsid w:val="00922DEC"/>
    <w:rsid w:val="009233C3"/>
    <w:rsid w:val="009241D6"/>
    <w:rsid w:val="00924A27"/>
    <w:rsid w:val="00924C9F"/>
    <w:rsid w:val="0092728A"/>
    <w:rsid w:val="009272B8"/>
    <w:rsid w:val="00927472"/>
    <w:rsid w:val="00930B02"/>
    <w:rsid w:val="009319A4"/>
    <w:rsid w:val="009324E1"/>
    <w:rsid w:val="00932A12"/>
    <w:rsid w:val="00934F65"/>
    <w:rsid w:val="0093635E"/>
    <w:rsid w:val="00936E52"/>
    <w:rsid w:val="00941419"/>
    <w:rsid w:val="009430FA"/>
    <w:rsid w:val="00944F42"/>
    <w:rsid w:val="0094584C"/>
    <w:rsid w:val="00945A5A"/>
    <w:rsid w:val="00947542"/>
    <w:rsid w:val="00950457"/>
    <w:rsid w:val="00950869"/>
    <w:rsid w:val="009518BE"/>
    <w:rsid w:val="009519F6"/>
    <w:rsid w:val="00951A83"/>
    <w:rsid w:val="00951C09"/>
    <w:rsid w:val="00951F28"/>
    <w:rsid w:val="0095419C"/>
    <w:rsid w:val="00954789"/>
    <w:rsid w:val="00955105"/>
    <w:rsid w:val="0095525E"/>
    <w:rsid w:val="00956ACB"/>
    <w:rsid w:val="00956D54"/>
    <w:rsid w:val="00957E4F"/>
    <w:rsid w:val="00960478"/>
    <w:rsid w:val="009604AA"/>
    <w:rsid w:val="0096069D"/>
    <w:rsid w:val="00962A7C"/>
    <w:rsid w:val="00963D6A"/>
    <w:rsid w:val="009646B4"/>
    <w:rsid w:val="009664AF"/>
    <w:rsid w:val="009666CB"/>
    <w:rsid w:val="0096764C"/>
    <w:rsid w:val="00974691"/>
    <w:rsid w:val="00975751"/>
    <w:rsid w:val="00975C44"/>
    <w:rsid w:val="00975ED9"/>
    <w:rsid w:val="00976A0B"/>
    <w:rsid w:val="009807C9"/>
    <w:rsid w:val="009817A9"/>
    <w:rsid w:val="009819CC"/>
    <w:rsid w:val="009830A3"/>
    <w:rsid w:val="009846A3"/>
    <w:rsid w:val="009854AB"/>
    <w:rsid w:val="009854EF"/>
    <w:rsid w:val="00985DA7"/>
    <w:rsid w:val="009866C2"/>
    <w:rsid w:val="009879FE"/>
    <w:rsid w:val="00987E33"/>
    <w:rsid w:val="00990B77"/>
    <w:rsid w:val="00991A11"/>
    <w:rsid w:val="0099249F"/>
    <w:rsid w:val="00992914"/>
    <w:rsid w:val="009936A4"/>
    <w:rsid w:val="00997342"/>
    <w:rsid w:val="00997CF6"/>
    <w:rsid w:val="009A51A5"/>
    <w:rsid w:val="009A7245"/>
    <w:rsid w:val="009A76C5"/>
    <w:rsid w:val="009B012E"/>
    <w:rsid w:val="009B06C2"/>
    <w:rsid w:val="009B1D86"/>
    <w:rsid w:val="009B2B76"/>
    <w:rsid w:val="009B3B38"/>
    <w:rsid w:val="009B4EB9"/>
    <w:rsid w:val="009B6E30"/>
    <w:rsid w:val="009B7BD8"/>
    <w:rsid w:val="009C1AE2"/>
    <w:rsid w:val="009C2304"/>
    <w:rsid w:val="009C28EE"/>
    <w:rsid w:val="009C2B03"/>
    <w:rsid w:val="009C2EC3"/>
    <w:rsid w:val="009C4EB4"/>
    <w:rsid w:val="009C5E0B"/>
    <w:rsid w:val="009C7BA2"/>
    <w:rsid w:val="009D08AE"/>
    <w:rsid w:val="009D22C4"/>
    <w:rsid w:val="009D25C2"/>
    <w:rsid w:val="009D2AB0"/>
    <w:rsid w:val="009D30E4"/>
    <w:rsid w:val="009D5E05"/>
    <w:rsid w:val="009D6044"/>
    <w:rsid w:val="009D61FA"/>
    <w:rsid w:val="009D640A"/>
    <w:rsid w:val="009D6A6F"/>
    <w:rsid w:val="009D6B26"/>
    <w:rsid w:val="009D6C1F"/>
    <w:rsid w:val="009D710B"/>
    <w:rsid w:val="009E0046"/>
    <w:rsid w:val="009E06AE"/>
    <w:rsid w:val="009E153C"/>
    <w:rsid w:val="009E1F39"/>
    <w:rsid w:val="009E38FB"/>
    <w:rsid w:val="009E4A30"/>
    <w:rsid w:val="009E53A8"/>
    <w:rsid w:val="009E569D"/>
    <w:rsid w:val="009E64C1"/>
    <w:rsid w:val="009E7133"/>
    <w:rsid w:val="009E7D98"/>
    <w:rsid w:val="009E7DED"/>
    <w:rsid w:val="009E7DF6"/>
    <w:rsid w:val="009E7F76"/>
    <w:rsid w:val="009F0D81"/>
    <w:rsid w:val="009F1CF4"/>
    <w:rsid w:val="009F23C4"/>
    <w:rsid w:val="009F3556"/>
    <w:rsid w:val="009F36C9"/>
    <w:rsid w:val="009F425B"/>
    <w:rsid w:val="009F51C6"/>
    <w:rsid w:val="009F5971"/>
    <w:rsid w:val="009F6C61"/>
    <w:rsid w:val="009F784E"/>
    <w:rsid w:val="00A01792"/>
    <w:rsid w:val="00A01BA2"/>
    <w:rsid w:val="00A020E3"/>
    <w:rsid w:val="00A025F0"/>
    <w:rsid w:val="00A02809"/>
    <w:rsid w:val="00A04142"/>
    <w:rsid w:val="00A0498D"/>
    <w:rsid w:val="00A04BA0"/>
    <w:rsid w:val="00A04C57"/>
    <w:rsid w:val="00A04E43"/>
    <w:rsid w:val="00A04E6A"/>
    <w:rsid w:val="00A078B9"/>
    <w:rsid w:val="00A11CF3"/>
    <w:rsid w:val="00A1320C"/>
    <w:rsid w:val="00A13BCE"/>
    <w:rsid w:val="00A13E4E"/>
    <w:rsid w:val="00A14776"/>
    <w:rsid w:val="00A14B6F"/>
    <w:rsid w:val="00A15A3C"/>
    <w:rsid w:val="00A15AA8"/>
    <w:rsid w:val="00A16C17"/>
    <w:rsid w:val="00A16FBD"/>
    <w:rsid w:val="00A2049B"/>
    <w:rsid w:val="00A21793"/>
    <w:rsid w:val="00A2187F"/>
    <w:rsid w:val="00A218CE"/>
    <w:rsid w:val="00A219B5"/>
    <w:rsid w:val="00A225AF"/>
    <w:rsid w:val="00A24C58"/>
    <w:rsid w:val="00A25340"/>
    <w:rsid w:val="00A253D0"/>
    <w:rsid w:val="00A25642"/>
    <w:rsid w:val="00A26D0D"/>
    <w:rsid w:val="00A30DCE"/>
    <w:rsid w:val="00A31966"/>
    <w:rsid w:val="00A31FE8"/>
    <w:rsid w:val="00A32472"/>
    <w:rsid w:val="00A349BC"/>
    <w:rsid w:val="00A354B5"/>
    <w:rsid w:val="00A3681C"/>
    <w:rsid w:val="00A36C5A"/>
    <w:rsid w:val="00A36D4C"/>
    <w:rsid w:val="00A3720E"/>
    <w:rsid w:val="00A40004"/>
    <w:rsid w:val="00A40572"/>
    <w:rsid w:val="00A4062B"/>
    <w:rsid w:val="00A41510"/>
    <w:rsid w:val="00A43973"/>
    <w:rsid w:val="00A44EAF"/>
    <w:rsid w:val="00A46C7B"/>
    <w:rsid w:val="00A50080"/>
    <w:rsid w:val="00A503E1"/>
    <w:rsid w:val="00A5174B"/>
    <w:rsid w:val="00A517A3"/>
    <w:rsid w:val="00A51C05"/>
    <w:rsid w:val="00A52CB0"/>
    <w:rsid w:val="00A530D4"/>
    <w:rsid w:val="00A53515"/>
    <w:rsid w:val="00A538E9"/>
    <w:rsid w:val="00A56931"/>
    <w:rsid w:val="00A56FAF"/>
    <w:rsid w:val="00A57312"/>
    <w:rsid w:val="00A57EAF"/>
    <w:rsid w:val="00A600F2"/>
    <w:rsid w:val="00A603FA"/>
    <w:rsid w:val="00A61114"/>
    <w:rsid w:val="00A63D86"/>
    <w:rsid w:val="00A64C86"/>
    <w:rsid w:val="00A65DF9"/>
    <w:rsid w:val="00A6760F"/>
    <w:rsid w:val="00A67823"/>
    <w:rsid w:val="00A70732"/>
    <w:rsid w:val="00A70E67"/>
    <w:rsid w:val="00A7248E"/>
    <w:rsid w:val="00A74581"/>
    <w:rsid w:val="00A74CEF"/>
    <w:rsid w:val="00A754A3"/>
    <w:rsid w:val="00A75A3F"/>
    <w:rsid w:val="00A766FE"/>
    <w:rsid w:val="00A767A8"/>
    <w:rsid w:val="00A76CDB"/>
    <w:rsid w:val="00A7757B"/>
    <w:rsid w:val="00A80591"/>
    <w:rsid w:val="00A8142A"/>
    <w:rsid w:val="00A818C3"/>
    <w:rsid w:val="00A81C76"/>
    <w:rsid w:val="00A821AE"/>
    <w:rsid w:val="00A828DF"/>
    <w:rsid w:val="00A82D9B"/>
    <w:rsid w:val="00A833B1"/>
    <w:rsid w:val="00A83977"/>
    <w:rsid w:val="00A856E4"/>
    <w:rsid w:val="00A86182"/>
    <w:rsid w:val="00A86533"/>
    <w:rsid w:val="00A86822"/>
    <w:rsid w:val="00A86903"/>
    <w:rsid w:val="00A872BB"/>
    <w:rsid w:val="00A90B10"/>
    <w:rsid w:val="00A90CD1"/>
    <w:rsid w:val="00A912A7"/>
    <w:rsid w:val="00A91EDC"/>
    <w:rsid w:val="00A92237"/>
    <w:rsid w:val="00A94079"/>
    <w:rsid w:val="00A946A2"/>
    <w:rsid w:val="00A9473A"/>
    <w:rsid w:val="00A94F93"/>
    <w:rsid w:val="00A969A0"/>
    <w:rsid w:val="00AA0327"/>
    <w:rsid w:val="00AA0682"/>
    <w:rsid w:val="00AA3119"/>
    <w:rsid w:val="00AA3AE5"/>
    <w:rsid w:val="00AA423A"/>
    <w:rsid w:val="00AA4BD7"/>
    <w:rsid w:val="00AA6233"/>
    <w:rsid w:val="00AB0606"/>
    <w:rsid w:val="00AB0E81"/>
    <w:rsid w:val="00AB2CE9"/>
    <w:rsid w:val="00AB2D26"/>
    <w:rsid w:val="00AB3E99"/>
    <w:rsid w:val="00AB3F1A"/>
    <w:rsid w:val="00AB46A0"/>
    <w:rsid w:val="00AB4923"/>
    <w:rsid w:val="00AB53A9"/>
    <w:rsid w:val="00AB5930"/>
    <w:rsid w:val="00AB67F7"/>
    <w:rsid w:val="00AC0C0E"/>
    <w:rsid w:val="00AC0D0F"/>
    <w:rsid w:val="00AC1067"/>
    <w:rsid w:val="00AC3140"/>
    <w:rsid w:val="00AC3C14"/>
    <w:rsid w:val="00AC54AB"/>
    <w:rsid w:val="00AC5E00"/>
    <w:rsid w:val="00AC5E50"/>
    <w:rsid w:val="00AD0891"/>
    <w:rsid w:val="00AD4972"/>
    <w:rsid w:val="00AD4A82"/>
    <w:rsid w:val="00AD6114"/>
    <w:rsid w:val="00AD67A0"/>
    <w:rsid w:val="00AD7650"/>
    <w:rsid w:val="00AD7B8F"/>
    <w:rsid w:val="00AE01EC"/>
    <w:rsid w:val="00AE04FB"/>
    <w:rsid w:val="00AE0E38"/>
    <w:rsid w:val="00AE10C6"/>
    <w:rsid w:val="00AE1F8B"/>
    <w:rsid w:val="00AE2020"/>
    <w:rsid w:val="00AE4371"/>
    <w:rsid w:val="00AE5779"/>
    <w:rsid w:val="00AE5C09"/>
    <w:rsid w:val="00AE63A6"/>
    <w:rsid w:val="00AF293E"/>
    <w:rsid w:val="00AF2C1A"/>
    <w:rsid w:val="00AF4AC5"/>
    <w:rsid w:val="00AF5498"/>
    <w:rsid w:val="00B00102"/>
    <w:rsid w:val="00B00CC3"/>
    <w:rsid w:val="00B012A2"/>
    <w:rsid w:val="00B0144D"/>
    <w:rsid w:val="00B01DB1"/>
    <w:rsid w:val="00B021CE"/>
    <w:rsid w:val="00B03E2F"/>
    <w:rsid w:val="00B03F1C"/>
    <w:rsid w:val="00B068D3"/>
    <w:rsid w:val="00B105DF"/>
    <w:rsid w:val="00B10C9B"/>
    <w:rsid w:val="00B10CC1"/>
    <w:rsid w:val="00B1149C"/>
    <w:rsid w:val="00B12340"/>
    <w:rsid w:val="00B127E5"/>
    <w:rsid w:val="00B1369A"/>
    <w:rsid w:val="00B14339"/>
    <w:rsid w:val="00B1689D"/>
    <w:rsid w:val="00B17316"/>
    <w:rsid w:val="00B17371"/>
    <w:rsid w:val="00B20DCF"/>
    <w:rsid w:val="00B221D6"/>
    <w:rsid w:val="00B2260C"/>
    <w:rsid w:val="00B25074"/>
    <w:rsid w:val="00B26C27"/>
    <w:rsid w:val="00B30977"/>
    <w:rsid w:val="00B30BEB"/>
    <w:rsid w:val="00B31531"/>
    <w:rsid w:val="00B32A99"/>
    <w:rsid w:val="00B34974"/>
    <w:rsid w:val="00B35512"/>
    <w:rsid w:val="00B357E5"/>
    <w:rsid w:val="00B375CE"/>
    <w:rsid w:val="00B37754"/>
    <w:rsid w:val="00B400F9"/>
    <w:rsid w:val="00B407BC"/>
    <w:rsid w:val="00B407C0"/>
    <w:rsid w:val="00B4238D"/>
    <w:rsid w:val="00B42A11"/>
    <w:rsid w:val="00B44B83"/>
    <w:rsid w:val="00B45504"/>
    <w:rsid w:val="00B46526"/>
    <w:rsid w:val="00B47732"/>
    <w:rsid w:val="00B51833"/>
    <w:rsid w:val="00B5270F"/>
    <w:rsid w:val="00B527F8"/>
    <w:rsid w:val="00B54128"/>
    <w:rsid w:val="00B541DA"/>
    <w:rsid w:val="00B54774"/>
    <w:rsid w:val="00B5512B"/>
    <w:rsid w:val="00B55372"/>
    <w:rsid w:val="00B555DC"/>
    <w:rsid w:val="00B56385"/>
    <w:rsid w:val="00B57339"/>
    <w:rsid w:val="00B57AC2"/>
    <w:rsid w:val="00B61553"/>
    <w:rsid w:val="00B618BF"/>
    <w:rsid w:val="00B63428"/>
    <w:rsid w:val="00B6352F"/>
    <w:rsid w:val="00B63BD8"/>
    <w:rsid w:val="00B63CFE"/>
    <w:rsid w:val="00B64132"/>
    <w:rsid w:val="00B64B9A"/>
    <w:rsid w:val="00B65F05"/>
    <w:rsid w:val="00B70203"/>
    <w:rsid w:val="00B71C0C"/>
    <w:rsid w:val="00B720F4"/>
    <w:rsid w:val="00B72D9A"/>
    <w:rsid w:val="00B7303D"/>
    <w:rsid w:val="00B742B0"/>
    <w:rsid w:val="00B75E3A"/>
    <w:rsid w:val="00B76977"/>
    <w:rsid w:val="00B7712F"/>
    <w:rsid w:val="00B7740E"/>
    <w:rsid w:val="00B775B9"/>
    <w:rsid w:val="00B777CC"/>
    <w:rsid w:val="00B8027D"/>
    <w:rsid w:val="00B814F6"/>
    <w:rsid w:val="00B828AE"/>
    <w:rsid w:val="00B82A34"/>
    <w:rsid w:val="00B84B01"/>
    <w:rsid w:val="00B86860"/>
    <w:rsid w:val="00B8765F"/>
    <w:rsid w:val="00B87965"/>
    <w:rsid w:val="00B87A02"/>
    <w:rsid w:val="00B87D5A"/>
    <w:rsid w:val="00B9055A"/>
    <w:rsid w:val="00B91BA2"/>
    <w:rsid w:val="00B924B0"/>
    <w:rsid w:val="00B9356A"/>
    <w:rsid w:val="00B938E8"/>
    <w:rsid w:val="00B945AE"/>
    <w:rsid w:val="00B946E8"/>
    <w:rsid w:val="00B94BC0"/>
    <w:rsid w:val="00B957D8"/>
    <w:rsid w:val="00B974F7"/>
    <w:rsid w:val="00BA1628"/>
    <w:rsid w:val="00BA1F94"/>
    <w:rsid w:val="00BA2576"/>
    <w:rsid w:val="00BA4A15"/>
    <w:rsid w:val="00BA5AA0"/>
    <w:rsid w:val="00BA5E86"/>
    <w:rsid w:val="00BA7E16"/>
    <w:rsid w:val="00BA7FFE"/>
    <w:rsid w:val="00BB0A6D"/>
    <w:rsid w:val="00BB14E5"/>
    <w:rsid w:val="00BB1C31"/>
    <w:rsid w:val="00BB26CC"/>
    <w:rsid w:val="00BB3DF2"/>
    <w:rsid w:val="00BB557F"/>
    <w:rsid w:val="00BB656E"/>
    <w:rsid w:val="00BB68C2"/>
    <w:rsid w:val="00BB70C7"/>
    <w:rsid w:val="00BB7A1A"/>
    <w:rsid w:val="00BB7CEE"/>
    <w:rsid w:val="00BB7E3A"/>
    <w:rsid w:val="00BC22C4"/>
    <w:rsid w:val="00BC3267"/>
    <w:rsid w:val="00BC42EA"/>
    <w:rsid w:val="00BC43D2"/>
    <w:rsid w:val="00BC4B9B"/>
    <w:rsid w:val="00BC5236"/>
    <w:rsid w:val="00BC55AD"/>
    <w:rsid w:val="00BC7695"/>
    <w:rsid w:val="00BD0C60"/>
    <w:rsid w:val="00BD1049"/>
    <w:rsid w:val="00BD1969"/>
    <w:rsid w:val="00BD39AB"/>
    <w:rsid w:val="00BD4153"/>
    <w:rsid w:val="00BD4698"/>
    <w:rsid w:val="00BD478F"/>
    <w:rsid w:val="00BD4884"/>
    <w:rsid w:val="00BD5294"/>
    <w:rsid w:val="00BD565F"/>
    <w:rsid w:val="00BD6C06"/>
    <w:rsid w:val="00BD7228"/>
    <w:rsid w:val="00BD7797"/>
    <w:rsid w:val="00BD7E04"/>
    <w:rsid w:val="00BD7E97"/>
    <w:rsid w:val="00BE026E"/>
    <w:rsid w:val="00BE0B36"/>
    <w:rsid w:val="00BE0CAC"/>
    <w:rsid w:val="00BE0F2B"/>
    <w:rsid w:val="00BE17FE"/>
    <w:rsid w:val="00BE4D02"/>
    <w:rsid w:val="00BE5427"/>
    <w:rsid w:val="00BE5A10"/>
    <w:rsid w:val="00BE5BD7"/>
    <w:rsid w:val="00BE7DDB"/>
    <w:rsid w:val="00BE7F32"/>
    <w:rsid w:val="00BF07C1"/>
    <w:rsid w:val="00BF0A7D"/>
    <w:rsid w:val="00BF2739"/>
    <w:rsid w:val="00BF5232"/>
    <w:rsid w:val="00BF52AF"/>
    <w:rsid w:val="00BF538D"/>
    <w:rsid w:val="00BF5A13"/>
    <w:rsid w:val="00BF6113"/>
    <w:rsid w:val="00C0008F"/>
    <w:rsid w:val="00C00612"/>
    <w:rsid w:val="00C010F6"/>
    <w:rsid w:val="00C0165C"/>
    <w:rsid w:val="00C01B6C"/>
    <w:rsid w:val="00C01FEF"/>
    <w:rsid w:val="00C03237"/>
    <w:rsid w:val="00C060F5"/>
    <w:rsid w:val="00C06218"/>
    <w:rsid w:val="00C104D3"/>
    <w:rsid w:val="00C11829"/>
    <w:rsid w:val="00C11E3E"/>
    <w:rsid w:val="00C1233B"/>
    <w:rsid w:val="00C131E2"/>
    <w:rsid w:val="00C13E73"/>
    <w:rsid w:val="00C150D0"/>
    <w:rsid w:val="00C15CC5"/>
    <w:rsid w:val="00C16814"/>
    <w:rsid w:val="00C17E04"/>
    <w:rsid w:val="00C20A2D"/>
    <w:rsid w:val="00C20EA4"/>
    <w:rsid w:val="00C224C9"/>
    <w:rsid w:val="00C225A9"/>
    <w:rsid w:val="00C225B8"/>
    <w:rsid w:val="00C22E2B"/>
    <w:rsid w:val="00C23A1E"/>
    <w:rsid w:val="00C262DE"/>
    <w:rsid w:val="00C27549"/>
    <w:rsid w:val="00C27C8C"/>
    <w:rsid w:val="00C30420"/>
    <w:rsid w:val="00C3217D"/>
    <w:rsid w:val="00C32773"/>
    <w:rsid w:val="00C3366B"/>
    <w:rsid w:val="00C34146"/>
    <w:rsid w:val="00C346CF"/>
    <w:rsid w:val="00C34873"/>
    <w:rsid w:val="00C34BAE"/>
    <w:rsid w:val="00C34C02"/>
    <w:rsid w:val="00C36299"/>
    <w:rsid w:val="00C374D6"/>
    <w:rsid w:val="00C44E5C"/>
    <w:rsid w:val="00C45254"/>
    <w:rsid w:val="00C45EDD"/>
    <w:rsid w:val="00C51520"/>
    <w:rsid w:val="00C51FD1"/>
    <w:rsid w:val="00C52739"/>
    <w:rsid w:val="00C5445C"/>
    <w:rsid w:val="00C5489E"/>
    <w:rsid w:val="00C554B8"/>
    <w:rsid w:val="00C569B8"/>
    <w:rsid w:val="00C56B18"/>
    <w:rsid w:val="00C578D8"/>
    <w:rsid w:val="00C62674"/>
    <w:rsid w:val="00C62D6F"/>
    <w:rsid w:val="00C63860"/>
    <w:rsid w:val="00C638F9"/>
    <w:rsid w:val="00C63CF0"/>
    <w:rsid w:val="00C64E5A"/>
    <w:rsid w:val="00C6616C"/>
    <w:rsid w:val="00C66514"/>
    <w:rsid w:val="00C667B2"/>
    <w:rsid w:val="00C67F6B"/>
    <w:rsid w:val="00C70407"/>
    <w:rsid w:val="00C71103"/>
    <w:rsid w:val="00C71D19"/>
    <w:rsid w:val="00C72887"/>
    <w:rsid w:val="00C730FA"/>
    <w:rsid w:val="00C74232"/>
    <w:rsid w:val="00C742FA"/>
    <w:rsid w:val="00C74373"/>
    <w:rsid w:val="00C7493F"/>
    <w:rsid w:val="00C75725"/>
    <w:rsid w:val="00C76C6D"/>
    <w:rsid w:val="00C801DB"/>
    <w:rsid w:val="00C807CD"/>
    <w:rsid w:val="00C80A06"/>
    <w:rsid w:val="00C81C69"/>
    <w:rsid w:val="00C82C45"/>
    <w:rsid w:val="00C83A47"/>
    <w:rsid w:val="00C83CC4"/>
    <w:rsid w:val="00C84D1D"/>
    <w:rsid w:val="00C86458"/>
    <w:rsid w:val="00C8690D"/>
    <w:rsid w:val="00C86F11"/>
    <w:rsid w:val="00C87A76"/>
    <w:rsid w:val="00C87EF0"/>
    <w:rsid w:val="00C93174"/>
    <w:rsid w:val="00C94D5C"/>
    <w:rsid w:val="00C95F2F"/>
    <w:rsid w:val="00C95F74"/>
    <w:rsid w:val="00C97708"/>
    <w:rsid w:val="00CA0014"/>
    <w:rsid w:val="00CA28AA"/>
    <w:rsid w:val="00CA3107"/>
    <w:rsid w:val="00CA39B8"/>
    <w:rsid w:val="00CA3DB6"/>
    <w:rsid w:val="00CA41ED"/>
    <w:rsid w:val="00CA55AD"/>
    <w:rsid w:val="00CA5CF5"/>
    <w:rsid w:val="00CA7257"/>
    <w:rsid w:val="00CA7407"/>
    <w:rsid w:val="00CA798F"/>
    <w:rsid w:val="00CB0A0E"/>
    <w:rsid w:val="00CB202B"/>
    <w:rsid w:val="00CB2534"/>
    <w:rsid w:val="00CB328D"/>
    <w:rsid w:val="00CB4ADA"/>
    <w:rsid w:val="00CB7CCC"/>
    <w:rsid w:val="00CB7E35"/>
    <w:rsid w:val="00CC0D3C"/>
    <w:rsid w:val="00CC1467"/>
    <w:rsid w:val="00CC1778"/>
    <w:rsid w:val="00CC22FA"/>
    <w:rsid w:val="00CC3A34"/>
    <w:rsid w:val="00CC3D3D"/>
    <w:rsid w:val="00CC48FB"/>
    <w:rsid w:val="00CC4CE8"/>
    <w:rsid w:val="00CC5EE8"/>
    <w:rsid w:val="00CC61FA"/>
    <w:rsid w:val="00CC6E82"/>
    <w:rsid w:val="00CC7814"/>
    <w:rsid w:val="00CC7A1E"/>
    <w:rsid w:val="00CD15B5"/>
    <w:rsid w:val="00CD5291"/>
    <w:rsid w:val="00CE047D"/>
    <w:rsid w:val="00CE0C21"/>
    <w:rsid w:val="00CE1424"/>
    <w:rsid w:val="00CE14FE"/>
    <w:rsid w:val="00CE1E5F"/>
    <w:rsid w:val="00CE29B7"/>
    <w:rsid w:val="00CE44A8"/>
    <w:rsid w:val="00CE450E"/>
    <w:rsid w:val="00CE7541"/>
    <w:rsid w:val="00CE7747"/>
    <w:rsid w:val="00CF09FA"/>
    <w:rsid w:val="00CF0A24"/>
    <w:rsid w:val="00CF0C04"/>
    <w:rsid w:val="00CF0F58"/>
    <w:rsid w:val="00CF4D79"/>
    <w:rsid w:val="00CF78EB"/>
    <w:rsid w:val="00CF7F01"/>
    <w:rsid w:val="00D00424"/>
    <w:rsid w:val="00D00818"/>
    <w:rsid w:val="00D00A50"/>
    <w:rsid w:val="00D00C3F"/>
    <w:rsid w:val="00D0192E"/>
    <w:rsid w:val="00D0199E"/>
    <w:rsid w:val="00D03583"/>
    <w:rsid w:val="00D04B45"/>
    <w:rsid w:val="00D05915"/>
    <w:rsid w:val="00D077F9"/>
    <w:rsid w:val="00D10202"/>
    <w:rsid w:val="00D10382"/>
    <w:rsid w:val="00D12E65"/>
    <w:rsid w:val="00D13050"/>
    <w:rsid w:val="00D13D77"/>
    <w:rsid w:val="00D1646E"/>
    <w:rsid w:val="00D16B99"/>
    <w:rsid w:val="00D217DF"/>
    <w:rsid w:val="00D21B96"/>
    <w:rsid w:val="00D22740"/>
    <w:rsid w:val="00D22BA3"/>
    <w:rsid w:val="00D22C38"/>
    <w:rsid w:val="00D2732C"/>
    <w:rsid w:val="00D27A8A"/>
    <w:rsid w:val="00D32AA3"/>
    <w:rsid w:val="00D33052"/>
    <w:rsid w:val="00D33312"/>
    <w:rsid w:val="00D33AA1"/>
    <w:rsid w:val="00D33C08"/>
    <w:rsid w:val="00D34543"/>
    <w:rsid w:val="00D35229"/>
    <w:rsid w:val="00D35D5F"/>
    <w:rsid w:val="00D36188"/>
    <w:rsid w:val="00D36B40"/>
    <w:rsid w:val="00D37ECE"/>
    <w:rsid w:val="00D40054"/>
    <w:rsid w:val="00D40153"/>
    <w:rsid w:val="00D40382"/>
    <w:rsid w:val="00D405BD"/>
    <w:rsid w:val="00D405DE"/>
    <w:rsid w:val="00D40DF2"/>
    <w:rsid w:val="00D42E84"/>
    <w:rsid w:val="00D4473D"/>
    <w:rsid w:val="00D44A75"/>
    <w:rsid w:val="00D47466"/>
    <w:rsid w:val="00D514D9"/>
    <w:rsid w:val="00D516E5"/>
    <w:rsid w:val="00D51B17"/>
    <w:rsid w:val="00D51DD3"/>
    <w:rsid w:val="00D52561"/>
    <w:rsid w:val="00D5615F"/>
    <w:rsid w:val="00D603FE"/>
    <w:rsid w:val="00D60B18"/>
    <w:rsid w:val="00D61D69"/>
    <w:rsid w:val="00D62E4F"/>
    <w:rsid w:val="00D634E0"/>
    <w:rsid w:val="00D6436D"/>
    <w:rsid w:val="00D649AA"/>
    <w:rsid w:val="00D64A49"/>
    <w:rsid w:val="00D656FD"/>
    <w:rsid w:val="00D657D6"/>
    <w:rsid w:val="00D66108"/>
    <w:rsid w:val="00D67499"/>
    <w:rsid w:val="00D67AC5"/>
    <w:rsid w:val="00D67C71"/>
    <w:rsid w:val="00D712EB"/>
    <w:rsid w:val="00D71FBD"/>
    <w:rsid w:val="00D72765"/>
    <w:rsid w:val="00D737A9"/>
    <w:rsid w:val="00D74ADC"/>
    <w:rsid w:val="00D761DE"/>
    <w:rsid w:val="00D76282"/>
    <w:rsid w:val="00D76E31"/>
    <w:rsid w:val="00D76E61"/>
    <w:rsid w:val="00D77641"/>
    <w:rsid w:val="00D77D2A"/>
    <w:rsid w:val="00D80223"/>
    <w:rsid w:val="00D80B1A"/>
    <w:rsid w:val="00D8311A"/>
    <w:rsid w:val="00D832BA"/>
    <w:rsid w:val="00D8393A"/>
    <w:rsid w:val="00D84F29"/>
    <w:rsid w:val="00D8679B"/>
    <w:rsid w:val="00D86897"/>
    <w:rsid w:val="00D87AA8"/>
    <w:rsid w:val="00D87BB8"/>
    <w:rsid w:val="00D90DF0"/>
    <w:rsid w:val="00D90EBF"/>
    <w:rsid w:val="00D91D23"/>
    <w:rsid w:val="00D93F1E"/>
    <w:rsid w:val="00D93F2E"/>
    <w:rsid w:val="00D95BBD"/>
    <w:rsid w:val="00D95F90"/>
    <w:rsid w:val="00DA08E2"/>
    <w:rsid w:val="00DA2A93"/>
    <w:rsid w:val="00DA4999"/>
    <w:rsid w:val="00DA5D93"/>
    <w:rsid w:val="00DA60A9"/>
    <w:rsid w:val="00DA6C88"/>
    <w:rsid w:val="00DA73E8"/>
    <w:rsid w:val="00DB015B"/>
    <w:rsid w:val="00DB0209"/>
    <w:rsid w:val="00DB0D78"/>
    <w:rsid w:val="00DB192E"/>
    <w:rsid w:val="00DB19CE"/>
    <w:rsid w:val="00DB2937"/>
    <w:rsid w:val="00DB37F4"/>
    <w:rsid w:val="00DB5143"/>
    <w:rsid w:val="00DB5AC0"/>
    <w:rsid w:val="00DB5C2E"/>
    <w:rsid w:val="00DB7D81"/>
    <w:rsid w:val="00DC143C"/>
    <w:rsid w:val="00DC26FD"/>
    <w:rsid w:val="00DC2799"/>
    <w:rsid w:val="00DC2DFE"/>
    <w:rsid w:val="00DC37E4"/>
    <w:rsid w:val="00DC3EB7"/>
    <w:rsid w:val="00DC5A81"/>
    <w:rsid w:val="00DC6AE2"/>
    <w:rsid w:val="00DC6D42"/>
    <w:rsid w:val="00DD03CA"/>
    <w:rsid w:val="00DD1802"/>
    <w:rsid w:val="00DD3CA4"/>
    <w:rsid w:val="00DD532B"/>
    <w:rsid w:val="00DD6855"/>
    <w:rsid w:val="00DD6D03"/>
    <w:rsid w:val="00DD79BA"/>
    <w:rsid w:val="00DE0CC0"/>
    <w:rsid w:val="00DE123F"/>
    <w:rsid w:val="00DE1438"/>
    <w:rsid w:val="00DE1A4C"/>
    <w:rsid w:val="00DE232B"/>
    <w:rsid w:val="00DE304F"/>
    <w:rsid w:val="00DE454F"/>
    <w:rsid w:val="00DE4F24"/>
    <w:rsid w:val="00DE532F"/>
    <w:rsid w:val="00DE53B9"/>
    <w:rsid w:val="00DE5A80"/>
    <w:rsid w:val="00DE5D0A"/>
    <w:rsid w:val="00DE5E61"/>
    <w:rsid w:val="00DF171F"/>
    <w:rsid w:val="00DF1AE7"/>
    <w:rsid w:val="00DF26B6"/>
    <w:rsid w:val="00DF5018"/>
    <w:rsid w:val="00DF58A3"/>
    <w:rsid w:val="00DF5D35"/>
    <w:rsid w:val="00DF61A1"/>
    <w:rsid w:val="00E00C67"/>
    <w:rsid w:val="00E01884"/>
    <w:rsid w:val="00E0290C"/>
    <w:rsid w:val="00E02BD1"/>
    <w:rsid w:val="00E05F4B"/>
    <w:rsid w:val="00E0617E"/>
    <w:rsid w:val="00E061C9"/>
    <w:rsid w:val="00E0641F"/>
    <w:rsid w:val="00E06807"/>
    <w:rsid w:val="00E07A2C"/>
    <w:rsid w:val="00E07E48"/>
    <w:rsid w:val="00E105F5"/>
    <w:rsid w:val="00E10A10"/>
    <w:rsid w:val="00E12E44"/>
    <w:rsid w:val="00E13F86"/>
    <w:rsid w:val="00E142D9"/>
    <w:rsid w:val="00E149C1"/>
    <w:rsid w:val="00E14F90"/>
    <w:rsid w:val="00E1569C"/>
    <w:rsid w:val="00E15AB7"/>
    <w:rsid w:val="00E16EBF"/>
    <w:rsid w:val="00E17D0B"/>
    <w:rsid w:val="00E2158A"/>
    <w:rsid w:val="00E21CD2"/>
    <w:rsid w:val="00E22D57"/>
    <w:rsid w:val="00E244FF"/>
    <w:rsid w:val="00E246E6"/>
    <w:rsid w:val="00E24F72"/>
    <w:rsid w:val="00E25890"/>
    <w:rsid w:val="00E26090"/>
    <w:rsid w:val="00E26A36"/>
    <w:rsid w:val="00E27833"/>
    <w:rsid w:val="00E30095"/>
    <w:rsid w:val="00E30BFB"/>
    <w:rsid w:val="00E31534"/>
    <w:rsid w:val="00E31F1E"/>
    <w:rsid w:val="00E32DCF"/>
    <w:rsid w:val="00E34713"/>
    <w:rsid w:val="00E3495C"/>
    <w:rsid w:val="00E3577C"/>
    <w:rsid w:val="00E358BC"/>
    <w:rsid w:val="00E35947"/>
    <w:rsid w:val="00E36434"/>
    <w:rsid w:val="00E4169C"/>
    <w:rsid w:val="00E43808"/>
    <w:rsid w:val="00E44CB4"/>
    <w:rsid w:val="00E44E55"/>
    <w:rsid w:val="00E45327"/>
    <w:rsid w:val="00E45423"/>
    <w:rsid w:val="00E456E4"/>
    <w:rsid w:val="00E45C99"/>
    <w:rsid w:val="00E465ED"/>
    <w:rsid w:val="00E50CFF"/>
    <w:rsid w:val="00E51D7A"/>
    <w:rsid w:val="00E53A80"/>
    <w:rsid w:val="00E54BB1"/>
    <w:rsid w:val="00E562DB"/>
    <w:rsid w:val="00E5661B"/>
    <w:rsid w:val="00E57D1A"/>
    <w:rsid w:val="00E6039D"/>
    <w:rsid w:val="00E61A3D"/>
    <w:rsid w:val="00E655ED"/>
    <w:rsid w:val="00E65842"/>
    <w:rsid w:val="00E709AA"/>
    <w:rsid w:val="00E71BA7"/>
    <w:rsid w:val="00E720C7"/>
    <w:rsid w:val="00E73186"/>
    <w:rsid w:val="00E73C37"/>
    <w:rsid w:val="00E744A7"/>
    <w:rsid w:val="00E7663D"/>
    <w:rsid w:val="00E76CFD"/>
    <w:rsid w:val="00E7756F"/>
    <w:rsid w:val="00E80029"/>
    <w:rsid w:val="00E826CE"/>
    <w:rsid w:val="00E82A04"/>
    <w:rsid w:val="00E856A3"/>
    <w:rsid w:val="00E86CB3"/>
    <w:rsid w:val="00E87BDC"/>
    <w:rsid w:val="00E902C3"/>
    <w:rsid w:val="00E90E02"/>
    <w:rsid w:val="00E930F5"/>
    <w:rsid w:val="00E93374"/>
    <w:rsid w:val="00E9386C"/>
    <w:rsid w:val="00E93C36"/>
    <w:rsid w:val="00E9468A"/>
    <w:rsid w:val="00E94EC1"/>
    <w:rsid w:val="00E95969"/>
    <w:rsid w:val="00E95BA6"/>
    <w:rsid w:val="00E96949"/>
    <w:rsid w:val="00E96A13"/>
    <w:rsid w:val="00E97D8F"/>
    <w:rsid w:val="00EA033B"/>
    <w:rsid w:val="00EA05A3"/>
    <w:rsid w:val="00EA0B93"/>
    <w:rsid w:val="00EA0D94"/>
    <w:rsid w:val="00EA13E7"/>
    <w:rsid w:val="00EA1B43"/>
    <w:rsid w:val="00EA2288"/>
    <w:rsid w:val="00EA2BA5"/>
    <w:rsid w:val="00EA2BCE"/>
    <w:rsid w:val="00EA40F7"/>
    <w:rsid w:val="00EA4AF5"/>
    <w:rsid w:val="00EA63F1"/>
    <w:rsid w:val="00EB23BD"/>
    <w:rsid w:val="00EB3EEE"/>
    <w:rsid w:val="00EB43E2"/>
    <w:rsid w:val="00EB5313"/>
    <w:rsid w:val="00EB6431"/>
    <w:rsid w:val="00EB6ED1"/>
    <w:rsid w:val="00EC0499"/>
    <w:rsid w:val="00EC0C4C"/>
    <w:rsid w:val="00EC192C"/>
    <w:rsid w:val="00EC1FA6"/>
    <w:rsid w:val="00EC21E9"/>
    <w:rsid w:val="00EC2492"/>
    <w:rsid w:val="00EC2E0C"/>
    <w:rsid w:val="00EC474C"/>
    <w:rsid w:val="00EC7B48"/>
    <w:rsid w:val="00ED156A"/>
    <w:rsid w:val="00ED3B51"/>
    <w:rsid w:val="00ED3B64"/>
    <w:rsid w:val="00ED4E47"/>
    <w:rsid w:val="00ED521C"/>
    <w:rsid w:val="00ED589E"/>
    <w:rsid w:val="00ED6C85"/>
    <w:rsid w:val="00EE2D20"/>
    <w:rsid w:val="00EE2EBF"/>
    <w:rsid w:val="00EE376C"/>
    <w:rsid w:val="00EE4D6B"/>
    <w:rsid w:val="00EE6F13"/>
    <w:rsid w:val="00EE7232"/>
    <w:rsid w:val="00EE7B27"/>
    <w:rsid w:val="00EE7E13"/>
    <w:rsid w:val="00EF0AFD"/>
    <w:rsid w:val="00EF0BD1"/>
    <w:rsid w:val="00EF0BF9"/>
    <w:rsid w:val="00EF239F"/>
    <w:rsid w:val="00EF3006"/>
    <w:rsid w:val="00EF32AC"/>
    <w:rsid w:val="00EF458B"/>
    <w:rsid w:val="00EF5E4E"/>
    <w:rsid w:val="00EF7731"/>
    <w:rsid w:val="00EF79F1"/>
    <w:rsid w:val="00F0120D"/>
    <w:rsid w:val="00F01C10"/>
    <w:rsid w:val="00F020F7"/>
    <w:rsid w:val="00F02EAB"/>
    <w:rsid w:val="00F037DD"/>
    <w:rsid w:val="00F04E43"/>
    <w:rsid w:val="00F051B0"/>
    <w:rsid w:val="00F05919"/>
    <w:rsid w:val="00F066DC"/>
    <w:rsid w:val="00F06B4F"/>
    <w:rsid w:val="00F0777A"/>
    <w:rsid w:val="00F110F0"/>
    <w:rsid w:val="00F13A83"/>
    <w:rsid w:val="00F13FC4"/>
    <w:rsid w:val="00F14463"/>
    <w:rsid w:val="00F147E6"/>
    <w:rsid w:val="00F1566A"/>
    <w:rsid w:val="00F17725"/>
    <w:rsid w:val="00F17FFC"/>
    <w:rsid w:val="00F207B3"/>
    <w:rsid w:val="00F21EB6"/>
    <w:rsid w:val="00F23492"/>
    <w:rsid w:val="00F23E73"/>
    <w:rsid w:val="00F240B2"/>
    <w:rsid w:val="00F2646B"/>
    <w:rsid w:val="00F278E8"/>
    <w:rsid w:val="00F301E4"/>
    <w:rsid w:val="00F32E70"/>
    <w:rsid w:val="00F331F6"/>
    <w:rsid w:val="00F3334D"/>
    <w:rsid w:val="00F34189"/>
    <w:rsid w:val="00F34F5C"/>
    <w:rsid w:val="00F377F8"/>
    <w:rsid w:val="00F4075B"/>
    <w:rsid w:val="00F40D54"/>
    <w:rsid w:val="00F41342"/>
    <w:rsid w:val="00F41D84"/>
    <w:rsid w:val="00F4433F"/>
    <w:rsid w:val="00F446C7"/>
    <w:rsid w:val="00F44FF2"/>
    <w:rsid w:val="00F45B3F"/>
    <w:rsid w:val="00F47357"/>
    <w:rsid w:val="00F50568"/>
    <w:rsid w:val="00F5134F"/>
    <w:rsid w:val="00F54074"/>
    <w:rsid w:val="00F54AC2"/>
    <w:rsid w:val="00F551A0"/>
    <w:rsid w:val="00F5536B"/>
    <w:rsid w:val="00F55E18"/>
    <w:rsid w:val="00F5619F"/>
    <w:rsid w:val="00F563AE"/>
    <w:rsid w:val="00F56B14"/>
    <w:rsid w:val="00F57057"/>
    <w:rsid w:val="00F5796D"/>
    <w:rsid w:val="00F601F7"/>
    <w:rsid w:val="00F61B60"/>
    <w:rsid w:val="00F61B63"/>
    <w:rsid w:val="00F6377C"/>
    <w:rsid w:val="00F63CF1"/>
    <w:rsid w:val="00F64150"/>
    <w:rsid w:val="00F641A8"/>
    <w:rsid w:val="00F6485B"/>
    <w:rsid w:val="00F6491A"/>
    <w:rsid w:val="00F65D6D"/>
    <w:rsid w:val="00F7014B"/>
    <w:rsid w:val="00F702B0"/>
    <w:rsid w:val="00F70BB7"/>
    <w:rsid w:val="00F71395"/>
    <w:rsid w:val="00F71F67"/>
    <w:rsid w:val="00F7324A"/>
    <w:rsid w:val="00F767D5"/>
    <w:rsid w:val="00F76D11"/>
    <w:rsid w:val="00F77143"/>
    <w:rsid w:val="00F77A3E"/>
    <w:rsid w:val="00F80FEC"/>
    <w:rsid w:val="00F81C6F"/>
    <w:rsid w:val="00F82656"/>
    <w:rsid w:val="00F829AF"/>
    <w:rsid w:val="00F831BF"/>
    <w:rsid w:val="00F83C63"/>
    <w:rsid w:val="00F83FA4"/>
    <w:rsid w:val="00F84C04"/>
    <w:rsid w:val="00F84D0C"/>
    <w:rsid w:val="00F85600"/>
    <w:rsid w:val="00F8598F"/>
    <w:rsid w:val="00F85F4F"/>
    <w:rsid w:val="00F860AB"/>
    <w:rsid w:val="00F86B88"/>
    <w:rsid w:val="00F87CF1"/>
    <w:rsid w:val="00F87E69"/>
    <w:rsid w:val="00F87FD6"/>
    <w:rsid w:val="00F90229"/>
    <w:rsid w:val="00F906BD"/>
    <w:rsid w:val="00F92AA0"/>
    <w:rsid w:val="00F92E5E"/>
    <w:rsid w:val="00F94A12"/>
    <w:rsid w:val="00F94D4D"/>
    <w:rsid w:val="00F95067"/>
    <w:rsid w:val="00F95817"/>
    <w:rsid w:val="00F9584E"/>
    <w:rsid w:val="00F958F6"/>
    <w:rsid w:val="00F969CB"/>
    <w:rsid w:val="00F96BE0"/>
    <w:rsid w:val="00F96D0A"/>
    <w:rsid w:val="00FA2783"/>
    <w:rsid w:val="00FA2C2A"/>
    <w:rsid w:val="00FA313A"/>
    <w:rsid w:val="00FA37C8"/>
    <w:rsid w:val="00FA4687"/>
    <w:rsid w:val="00FA4D42"/>
    <w:rsid w:val="00FA4D91"/>
    <w:rsid w:val="00FA536C"/>
    <w:rsid w:val="00FA5B23"/>
    <w:rsid w:val="00FA647D"/>
    <w:rsid w:val="00FA772D"/>
    <w:rsid w:val="00FB11B5"/>
    <w:rsid w:val="00FB130D"/>
    <w:rsid w:val="00FB1BB5"/>
    <w:rsid w:val="00FB35BF"/>
    <w:rsid w:val="00FB4617"/>
    <w:rsid w:val="00FB47AC"/>
    <w:rsid w:val="00FB4BA6"/>
    <w:rsid w:val="00FB4D37"/>
    <w:rsid w:val="00FB4F41"/>
    <w:rsid w:val="00FB4FF6"/>
    <w:rsid w:val="00FB6F26"/>
    <w:rsid w:val="00FB7589"/>
    <w:rsid w:val="00FC109E"/>
    <w:rsid w:val="00FC3537"/>
    <w:rsid w:val="00FC3EE5"/>
    <w:rsid w:val="00FC4E01"/>
    <w:rsid w:val="00FC5DB9"/>
    <w:rsid w:val="00FC71A3"/>
    <w:rsid w:val="00FD0901"/>
    <w:rsid w:val="00FD2FDA"/>
    <w:rsid w:val="00FD55E9"/>
    <w:rsid w:val="00FD5A01"/>
    <w:rsid w:val="00FD5E6B"/>
    <w:rsid w:val="00FE0A98"/>
    <w:rsid w:val="00FE11F8"/>
    <w:rsid w:val="00FE2019"/>
    <w:rsid w:val="00FE218C"/>
    <w:rsid w:val="00FE4627"/>
    <w:rsid w:val="00FE49B7"/>
    <w:rsid w:val="00FE4FB4"/>
    <w:rsid w:val="00FE50DD"/>
    <w:rsid w:val="00FF1696"/>
    <w:rsid w:val="00FF27F0"/>
    <w:rsid w:val="00FF2946"/>
    <w:rsid w:val="00FF34BB"/>
    <w:rsid w:val="00FF5C74"/>
    <w:rsid w:val="00FF5C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E11E685"/>
  <w15:docId w15:val="{8ADC20D8-C570-43D1-9D98-3D3E29208B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077E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077EE"/>
    <w:rPr>
      <w:sz w:val="18"/>
      <w:szCs w:val="18"/>
    </w:rPr>
  </w:style>
  <w:style w:type="paragraph" w:styleId="a5">
    <w:name w:val="footer"/>
    <w:basedOn w:val="a"/>
    <w:link w:val="a6"/>
    <w:uiPriority w:val="99"/>
    <w:unhideWhenUsed/>
    <w:rsid w:val="003077EE"/>
    <w:pPr>
      <w:tabs>
        <w:tab w:val="center" w:pos="4153"/>
        <w:tab w:val="right" w:pos="8306"/>
      </w:tabs>
      <w:snapToGrid w:val="0"/>
      <w:jc w:val="left"/>
    </w:pPr>
    <w:rPr>
      <w:sz w:val="18"/>
      <w:szCs w:val="18"/>
    </w:rPr>
  </w:style>
  <w:style w:type="character" w:customStyle="1" w:styleId="a6">
    <w:name w:val="页脚 字符"/>
    <w:basedOn w:val="a0"/>
    <w:link w:val="a5"/>
    <w:uiPriority w:val="99"/>
    <w:rsid w:val="003077EE"/>
    <w:rPr>
      <w:sz w:val="18"/>
      <w:szCs w:val="18"/>
    </w:rPr>
  </w:style>
  <w:style w:type="character" w:styleId="a7">
    <w:name w:val="Placeholder Text"/>
    <w:basedOn w:val="a0"/>
    <w:uiPriority w:val="99"/>
    <w:semiHidden/>
    <w:rsid w:val="004233EE"/>
    <w:rPr>
      <w:color w:val="808080"/>
    </w:rPr>
  </w:style>
  <w:style w:type="paragraph" w:customStyle="1" w:styleId="EndNoteBibliographyTitle">
    <w:name w:val="EndNote Bibliography Title"/>
    <w:basedOn w:val="a"/>
    <w:link w:val="EndNoteBibliographyTitle0"/>
    <w:rsid w:val="00553A28"/>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553A28"/>
    <w:rPr>
      <w:rFonts w:ascii="等线" w:eastAsia="等线" w:hAnsi="等线"/>
      <w:noProof/>
      <w:sz w:val="20"/>
    </w:rPr>
  </w:style>
  <w:style w:type="paragraph" w:customStyle="1" w:styleId="EndNoteBibliography">
    <w:name w:val="EndNote Bibliography"/>
    <w:basedOn w:val="a"/>
    <w:link w:val="EndNoteBibliography0"/>
    <w:rsid w:val="00553A28"/>
    <w:rPr>
      <w:rFonts w:ascii="等线" w:eastAsia="等线" w:hAnsi="等线"/>
      <w:noProof/>
      <w:sz w:val="20"/>
    </w:rPr>
  </w:style>
  <w:style w:type="character" w:customStyle="1" w:styleId="EndNoteBibliography0">
    <w:name w:val="EndNote Bibliography 字符"/>
    <w:basedOn w:val="a0"/>
    <w:link w:val="EndNoteBibliography"/>
    <w:rsid w:val="00553A28"/>
    <w:rPr>
      <w:rFonts w:ascii="等线" w:eastAsia="等线" w:hAnsi="等线"/>
      <w:noProof/>
      <w:sz w:val="20"/>
    </w:rPr>
  </w:style>
  <w:style w:type="character" w:customStyle="1" w:styleId="fontstyle01">
    <w:name w:val="fontstyle01"/>
    <w:basedOn w:val="a0"/>
    <w:rsid w:val="0078545C"/>
    <w:rPr>
      <w:rFonts w:ascii="Whitney-Bold" w:hAnsi="Whitney-Bold" w:hint="default"/>
      <w:b/>
      <w:bCs/>
      <w:i w:val="0"/>
      <w:iCs w:val="0"/>
      <w:color w:val="000000"/>
      <w:sz w:val="20"/>
      <w:szCs w:val="20"/>
    </w:rPr>
  </w:style>
  <w:style w:type="character" w:customStyle="1" w:styleId="fontstyle21">
    <w:name w:val="fontstyle21"/>
    <w:basedOn w:val="a0"/>
    <w:rsid w:val="0078545C"/>
    <w:rPr>
      <w:rFonts w:ascii="Whitney-BoldItalic" w:hAnsi="Whitney-BoldItalic" w:hint="default"/>
      <w:b/>
      <w:bCs/>
      <w:i/>
      <w:iCs/>
      <w:color w:val="000000"/>
      <w:sz w:val="20"/>
      <w:szCs w:val="20"/>
    </w:rPr>
  </w:style>
  <w:style w:type="paragraph" w:styleId="a8">
    <w:name w:val="Balloon Text"/>
    <w:basedOn w:val="a"/>
    <w:link w:val="a9"/>
    <w:uiPriority w:val="99"/>
    <w:semiHidden/>
    <w:unhideWhenUsed/>
    <w:rsid w:val="002F2563"/>
    <w:rPr>
      <w:sz w:val="18"/>
      <w:szCs w:val="18"/>
    </w:rPr>
  </w:style>
  <w:style w:type="character" w:customStyle="1" w:styleId="a9">
    <w:name w:val="批注框文本 字符"/>
    <w:basedOn w:val="a0"/>
    <w:link w:val="a8"/>
    <w:uiPriority w:val="99"/>
    <w:semiHidden/>
    <w:rsid w:val="002F2563"/>
    <w:rPr>
      <w:sz w:val="18"/>
      <w:szCs w:val="18"/>
    </w:rPr>
  </w:style>
  <w:style w:type="paragraph" w:customStyle="1" w:styleId="TESupportingInformation">
    <w:name w:val="TE_Supporting_Information"/>
    <w:basedOn w:val="a"/>
    <w:next w:val="a"/>
    <w:rsid w:val="00A40572"/>
    <w:pPr>
      <w:widowControl/>
      <w:spacing w:after="200" w:line="480" w:lineRule="auto"/>
      <w:ind w:firstLine="187"/>
    </w:pPr>
    <w:rPr>
      <w:rFonts w:ascii="Times" w:hAnsi="Times" w:cs="Times New Roman"/>
      <w:kern w:val="0"/>
      <w:sz w:val="24"/>
      <w:szCs w:val="20"/>
      <w:lang w:eastAsia="en-US"/>
    </w:rPr>
  </w:style>
  <w:style w:type="character" w:customStyle="1" w:styleId="fontstyle31">
    <w:name w:val="fontstyle31"/>
    <w:basedOn w:val="a0"/>
    <w:rsid w:val="000C1DAD"/>
    <w:rPr>
      <w:rFonts w:ascii="AdvTT0b7bb6fa.I" w:hAnsi="AdvTT0b7bb6fa.I" w:hint="default"/>
      <w:b w:val="0"/>
      <w:bCs w:val="0"/>
      <w:i w:val="0"/>
      <w:iCs w:val="0"/>
      <w:color w:val="231F20"/>
      <w:sz w:val="18"/>
      <w:szCs w:val="18"/>
    </w:rPr>
  </w:style>
  <w:style w:type="character" w:customStyle="1" w:styleId="fontstyle41">
    <w:name w:val="fontstyle41"/>
    <w:basedOn w:val="a0"/>
    <w:rsid w:val="000C1DAD"/>
    <w:rPr>
      <w:rFonts w:ascii="AdvP4C4E51" w:hAnsi="AdvP4C4E51" w:hint="default"/>
      <w:b w:val="0"/>
      <w:bCs w:val="0"/>
      <w:i w:val="0"/>
      <w:iCs w:val="0"/>
      <w:color w:val="231F20"/>
      <w:sz w:val="18"/>
      <w:szCs w:val="18"/>
    </w:rPr>
  </w:style>
  <w:style w:type="character" w:styleId="aa">
    <w:name w:val="annotation reference"/>
    <w:basedOn w:val="a0"/>
    <w:uiPriority w:val="99"/>
    <w:semiHidden/>
    <w:unhideWhenUsed/>
    <w:rsid w:val="00EE376C"/>
    <w:rPr>
      <w:sz w:val="21"/>
      <w:szCs w:val="21"/>
    </w:rPr>
  </w:style>
  <w:style w:type="paragraph" w:styleId="ab">
    <w:name w:val="annotation text"/>
    <w:basedOn w:val="a"/>
    <w:link w:val="ac"/>
    <w:uiPriority w:val="99"/>
    <w:semiHidden/>
    <w:unhideWhenUsed/>
    <w:rsid w:val="00EE376C"/>
    <w:pPr>
      <w:jc w:val="left"/>
    </w:pPr>
  </w:style>
  <w:style w:type="character" w:customStyle="1" w:styleId="ac">
    <w:name w:val="批注文字 字符"/>
    <w:basedOn w:val="a0"/>
    <w:link w:val="ab"/>
    <w:uiPriority w:val="99"/>
    <w:semiHidden/>
    <w:rsid w:val="00EE376C"/>
  </w:style>
  <w:style w:type="paragraph" w:styleId="ad">
    <w:name w:val="annotation subject"/>
    <w:basedOn w:val="ab"/>
    <w:next w:val="ab"/>
    <w:link w:val="ae"/>
    <w:uiPriority w:val="99"/>
    <w:semiHidden/>
    <w:unhideWhenUsed/>
    <w:rsid w:val="00EE376C"/>
    <w:rPr>
      <w:b/>
      <w:bCs/>
    </w:rPr>
  </w:style>
  <w:style w:type="character" w:customStyle="1" w:styleId="ae">
    <w:name w:val="批注主题 字符"/>
    <w:basedOn w:val="ac"/>
    <w:link w:val="ad"/>
    <w:uiPriority w:val="99"/>
    <w:semiHidden/>
    <w:rsid w:val="00EE376C"/>
    <w:rPr>
      <w:b/>
      <w:bCs/>
    </w:rPr>
  </w:style>
  <w:style w:type="paragraph" w:styleId="af">
    <w:name w:val="Revision"/>
    <w:hidden/>
    <w:uiPriority w:val="99"/>
    <w:semiHidden/>
    <w:rsid w:val="007277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930791">
      <w:bodyDiv w:val="1"/>
      <w:marLeft w:val="0"/>
      <w:marRight w:val="0"/>
      <w:marTop w:val="0"/>
      <w:marBottom w:val="0"/>
      <w:divBdr>
        <w:top w:val="none" w:sz="0" w:space="0" w:color="auto"/>
        <w:left w:val="none" w:sz="0" w:space="0" w:color="auto"/>
        <w:bottom w:val="none" w:sz="0" w:space="0" w:color="auto"/>
        <w:right w:val="none" w:sz="0" w:space="0" w:color="auto"/>
      </w:divBdr>
    </w:div>
    <w:div w:id="507133885">
      <w:bodyDiv w:val="1"/>
      <w:marLeft w:val="0"/>
      <w:marRight w:val="0"/>
      <w:marTop w:val="0"/>
      <w:marBottom w:val="0"/>
      <w:divBdr>
        <w:top w:val="none" w:sz="0" w:space="0" w:color="auto"/>
        <w:left w:val="none" w:sz="0" w:space="0" w:color="auto"/>
        <w:bottom w:val="none" w:sz="0" w:space="0" w:color="auto"/>
        <w:right w:val="none" w:sz="0" w:space="0" w:color="auto"/>
      </w:divBdr>
    </w:div>
    <w:div w:id="918178405">
      <w:bodyDiv w:val="1"/>
      <w:marLeft w:val="0"/>
      <w:marRight w:val="0"/>
      <w:marTop w:val="0"/>
      <w:marBottom w:val="0"/>
      <w:divBdr>
        <w:top w:val="none" w:sz="0" w:space="0" w:color="auto"/>
        <w:left w:val="none" w:sz="0" w:space="0" w:color="auto"/>
        <w:bottom w:val="none" w:sz="0" w:space="0" w:color="auto"/>
        <w:right w:val="none" w:sz="0" w:space="0" w:color="auto"/>
      </w:divBdr>
    </w:div>
    <w:div w:id="1089809814">
      <w:bodyDiv w:val="1"/>
      <w:marLeft w:val="0"/>
      <w:marRight w:val="0"/>
      <w:marTop w:val="0"/>
      <w:marBottom w:val="0"/>
      <w:divBdr>
        <w:top w:val="none" w:sz="0" w:space="0" w:color="auto"/>
        <w:left w:val="none" w:sz="0" w:space="0" w:color="auto"/>
        <w:bottom w:val="none" w:sz="0" w:space="0" w:color="auto"/>
        <w:right w:val="none" w:sz="0" w:space="0" w:color="auto"/>
      </w:divBdr>
    </w:div>
    <w:div w:id="1287807813">
      <w:bodyDiv w:val="1"/>
      <w:marLeft w:val="0"/>
      <w:marRight w:val="0"/>
      <w:marTop w:val="0"/>
      <w:marBottom w:val="0"/>
      <w:divBdr>
        <w:top w:val="none" w:sz="0" w:space="0" w:color="auto"/>
        <w:left w:val="none" w:sz="0" w:space="0" w:color="auto"/>
        <w:bottom w:val="none" w:sz="0" w:space="0" w:color="auto"/>
        <w:right w:val="none" w:sz="0" w:space="0" w:color="auto"/>
      </w:divBdr>
    </w:div>
    <w:div w:id="1300379315">
      <w:bodyDiv w:val="1"/>
      <w:marLeft w:val="0"/>
      <w:marRight w:val="0"/>
      <w:marTop w:val="0"/>
      <w:marBottom w:val="0"/>
      <w:divBdr>
        <w:top w:val="none" w:sz="0" w:space="0" w:color="auto"/>
        <w:left w:val="none" w:sz="0" w:space="0" w:color="auto"/>
        <w:bottom w:val="none" w:sz="0" w:space="0" w:color="auto"/>
        <w:right w:val="none" w:sz="0" w:space="0" w:color="auto"/>
      </w:divBdr>
    </w:div>
    <w:div w:id="1461414040">
      <w:bodyDiv w:val="1"/>
      <w:marLeft w:val="0"/>
      <w:marRight w:val="0"/>
      <w:marTop w:val="0"/>
      <w:marBottom w:val="0"/>
      <w:divBdr>
        <w:top w:val="none" w:sz="0" w:space="0" w:color="auto"/>
        <w:left w:val="none" w:sz="0" w:space="0" w:color="auto"/>
        <w:bottom w:val="none" w:sz="0" w:space="0" w:color="auto"/>
        <w:right w:val="none" w:sz="0" w:space="0" w:color="auto"/>
      </w:divBdr>
    </w:div>
    <w:div w:id="2069261431">
      <w:bodyDiv w:val="1"/>
      <w:marLeft w:val="0"/>
      <w:marRight w:val="0"/>
      <w:marTop w:val="0"/>
      <w:marBottom w:val="0"/>
      <w:divBdr>
        <w:top w:val="none" w:sz="0" w:space="0" w:color="auto"/>
        <w:left w:val="none" w:sz="0" w:space="0" w:color="auto"/>
        <w:bottom w:val="none" w:sz="0" w:space="0" w:color="auto"/>
        <w:right w:val="none" w:sz="0" w:space="0" w:color="auto"/>
      </w:divBdr>
    </w:div>
    <w:div w:id="2140107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6.em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6719DE-D2E3-4E02-B9E2-EAC8850000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502</Words>
  <Characters>2868</Characters>
  <Application>Microsoft Office Word</Application>
  <DocSecurity>0</DocSecurity>
  <Lines>23</Lines>
  <Paragraphs>6</Paragraphs>
  <ScaleCrop>false</ScaleCrop>
  <Company>P R C</Company>
  <LinksUpToDate>false</LinksUpToDate>
  <CharactersWithSpaces>3364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Tong</dc:creator>
  <cp:lastModifiedBy>Windows</cp:lastModifiedBy>
  <cp:revision>3</cp:revision>
  <cp:lastPrinted>2020-08-19T06:52:00Z</cp:lastPrinted>
  <dcterms:created xsi:type="dcterms:W3CDTF">2020-08-19T07:21:00Z</dcterms:created>
  <dcterms:modified xsi:type="dcterms:W3CDTF">2020-08-19T09:56:00Z</dcterms:modified>
</cp:coreProperties>
</file>