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0BA4" w:rsidRPr="00D134A6" w:rsidRDefault="006D0BA4" w:rsidP="006D0BA4">
      <w:pPr>
        <w:rPr>
          <w:rFonts w:ascii="Times New Roman" w:hAnsi="Times New Roman" w:cs="Times New Roman"/>
          <w:b/>
          <w:sz w:val="32"/>
          <w:szCs w:val="32"/>
        </w:rPr>
      </w:pPr>
      <w:r>
        <w:rPr>
          <w:rFonts w:ascii="Times New Roman" w:hAnsi="Times New Roman" w:cs="Times New Roman"/>
          <w:b/>
          <w:sz w:val="32"/>
          <w:szCs w:val="32"/>
        </w:rPr>
        <w:t>Phyto-supplementation</w:t>
      </w:r>
      <w:r w:rsidRPr="00D134A6">
        <w:rPr>
          <w:rFonts w:ascii="Times New Roman" w:hAnsi="Times New Roman" w:cs="Times New Roman"/>
          <w:b/>
          <w:sz w:val="32"/>
          <w:szCs w:val="32"/>
        </w:rPr>
        <w:t xml:space="preserve"> of </w:t>
      </w:r>
      <w:proofErr w:type="spellStart"/>
      <w:r w:rsidRPr="00D134A6">
        <w:rPr>
          <w:rFonts w:ascii="Times New Roman" w:hAnsi="Times New Roman" w:cs="Times New Roman"/>
          <w:b/>
          <w:i/>
          <w:sz w:val="32"/>
          <w:szCs w:val="32"/>
        </w:rPr>
        <w:t>Ocimum</w:t>
      </w:r>
      <w:proofErr w:type="spellEnd"/>
      <w:r w:rsidRPr="00D134A6">
        <w:rPr>
          <w:rFonts w:ascii="Times New Roman" w:hAnsi="Times New Roman" w:cs="Times New Roman"/>
          <w:b/>
          <w:i/>
          <w:sz w:val="32"/>
          <w:szCs w:val="32"/>
        </w:rPr>
        <w:t xml:space="preserve"> </w:t>
      </w:r>
      <w:proofErr w:type="spellStart"/>
      <w:r w:rsidRPr="00D134A6">
        <w:rPr>
          <w:rFonts w:ascii="Times New Roman" w:hAnsi="Times New Roman" w:cs="Times New Roman"/>
          <w:b/>
          <w:i/>
          <w:sz w:val="32"/>
          <w:szCs w:val="32"/>
        </w:rPr>
        <w:t>gratissimum</w:t>
      </w:r>
      <w:proofErr w:type="spellEnd"/>
      <w:r w:rsidRPr="00D134A6">
        <w:rPr>
          <w:rFonts w:ascii="Times New Roman" w:hAnsi="Times New Roman" w:cs="Times New Roman"/>
          <w:b/>
          <w:sz w:val="32"/>
          <w:szCs w:val="32"/>
        </w:rPr>
        <w:t xml:space="preserve"> leaf meal on growth performance, carcass </w:t>
      </w:r>
      <w:r>
        <w:rPr>
          <w:rFonts w:ascii="Times New Roman" w:hAnsi="Times New Roman" w:cs="Times New Roman"/>
          <w:b/>
          <w:sz w:val="32"/>
          <w:szCs w:val="32"/>
        </w:rPr>
        <w:t>attributes</w:t>
      </w:r>
      <w:r w:rsidRPr="00D134A6">
        <w:rPr>
          <w:rFonts w:ascii="Times New Roman" w:hAnsi="Times New Roman" w:cs="Times New Roman"/>
          <w:b/>
          <w:sz w:val="32"/>
          <w:szCs w:val="32"/>
        </w:rPr>
        <w:t xml:space="preserve">, </w:t>
      </w:r>
      <w:proofErr w:type="spellStart"/>
      <w:r w:rsidRPr="00D134A6">
        <w:rPr>
          <w:rFonts w:ascii="Times New Roman" w:hAnsi="Times New Roman" w:cs="Times New Roman"/>
          <w:b/>
          <w:sz w:val="32"/>
          <w:szCs w:val="32"/>
        </w:rPr>
        <w:t>haemo</w:t>
      </w:r>
      <w:proofErr w:type="spellEnd"/>
      <w:r w:rsidRPr="00D134A6">
        <w:rPr>
          <w:rFonts w:ascii="Times New Roman" w:hAnsi="Times New Roman" w:cs="Times New Roman"/>
          <w:b/>
          <w:sz w:val="32"/>
          <w:szCs w:val="32"/>
        </w:rPr>
        <w:t>-biochemical and enzyme status of broiler chickens</w:t>
      </w:r>
    </w:p>
    <w:p w:rsidR="006D0BA4" w:rsidRPr="007A77D6" w:rsidRDefault="006D0BA4" w:rsidP="006D0BA4">
      <w:pPr>
        <w:spacing w:after="0"/>
        <w:rPr>
          <w:rFonts w:ascii="Times New Roman" w:hAnsi="Times New Roman" w:cs="Times New Roman"/>
          <w:sz w:val="24"/>
          <w:szCs w:val="24"/>
        </w:rPr>
      </w:pPr>
      <w:r w:rsidRPr="007A77D6">
        <w:rPr>
          <w:rFonts w:ascii="Times New Roman" w:hAnsi="Times New Roman" w:cs="Times New Roman"/>
          <w:sz w:val="24"/>
          <w:szCs w:val="24"/>
        </w:rPr>
        <w:t>Muyiwa H. Ogunsipe</w:t>
      </w:r>
    </w:p>
    <w:p w:rsidR="006D0BA4" w:rsidRPr="007A77D6" w:rsidRDefault="006D0BA4" w:rsidP="006D0BA4">
      <w:pPr>
        <w:spacing w:after="0"/>
        <w:rPr>
          <w:rFonts w:ascii="Times New Roman" w:hAnsi="Times New Roman" w:cs="Times New Roman"/>
          <w:sz w:val="24"/>
          <w:szCs w:val="24"/>
        </w:rPr>
      </w:pPr>
      <w:r w:rsidRPr="007A77D6">
        <w:rPr>
          <w:rFonts w:ascii="Times New Roman" w:hAnsi="Times New Roman" w:cs="Times New Roman"/>
          <w:sz w:val="24"/>
          <w:szCs w:val="24"/>
        </w:rPr>
        <w:t>Animal Production Unit, Department of Agricultural Science, Adeyemi Federal University of Education, Ondo, Nigeria</w:t>
      </w:r>
    </w:p>
    <w:p w:rsidR="006D0BA4" w:rsidRPr="007A77D6" w:rsidRDefault="006D0BA4" w:rsidP="006D0BA4">
      <w:pPr>
        <w:rPr>
          <w:rFonts w:ascii="Times New Roman" w:hAnsi="Times New Roman" w:cs="Times New Roman"/>
          <w:sz w:val="24"/>
          <w:szCs w:val="24"/>
        </w:rPr>
      </w:pPr>
      <w:hyperlink r:id="rId7" w:history="1">
        <w:r w:rsidRPr="007A77D6">
          <w:rPr>
            <w:rStyle w:val="Hyperlink"/>
            <w:rFonts w:ascii="Times New Roman" w:hAnsi="Times New Roman" w:cs="Times New Roman"/>
            <w:sz w:val="24"/>
            <w:szCs w:val="24"/>
          </w:rPr>
          <w:t>moogunsipe2009@gmail.com</w:t>
        </w:r>
      </w:hyperlink>
      <w:r w:rsidRPr="007A77D6">
        <w:rPr>
          <w:rStyle w:val="Hyperlink"/>
          <w:rFonts w:ascii="Times New Roman" w:hAnsi="Times New Roman" w:cs="Times New Roman"/>
          <w:sz w:val="24"/>
          <w:szCs w:val="24"/>
        </w:rPr>
        <w:t xml:space="preserve">  ogunsipemh@aceondo.edu.ng</w:t>
      </w:r>
    </w:p>
    <w:p w:rsidR="006D0BA4" w:rsidRPr="007A77D6" w:rsidRDefault="006D0BA4" w:rsidP="006D0BA4">
      <w:pPr>
        <w:rPr>
          <w:rFonts w:ascii="Times New Roman" w:hAnsi="Times New Roman" w:cs="Times New Roman"/>
          <w:b/>
          <w:sz w:val="24"/>
          <w:szCs w:val="24"/>
        </w:rPr>
      </w:pPr>
      <w:r w:rsidRPr="007A77D6">
        <w:rPr>
          <w:rFonts w:ascii="Times New Roman" w:hAnsi="Times New Roman" w:cs="Times New Roman"/>
          <w:b/>
          <w:sz w:val="24"/>
          <w:szCs w:val="24"/>
        </w:rPr>
        <w:t>Abstract</w:t>
      </w:r>
    </w:p>
    <w:p w:rsidR="006D0BA4" w:rsidRPr="007A77D6" w:rsidRDefault="006D0BA4" w:rsidP="006D0BA4">
      <w:pPr>
        <w:jc w:val="both"/>
        <w:rPr>
          <w:rFonts w:ascii="Times New Roman" w:hAnsi="Times New Roman" w:cs="Times New Roman"/>
          <w:b/>
          <w:sz w:val="24"/>
          <w:szCs w:val="24"/>
        </w:rPr>
      </w:pPr>
      <w:r w:rsidRPr="007A77D6">
        <w:rPr>
          <w:rFonts w:ascii="Times New Roman" w:hAnsi="Times New Roman" w:cs="Times New Roman"/>
          <w:b/>
          <w:sz w:val="24"/>
          <w:szCs w:val="24"/>
        </w:rPr>
        <w:t>Abstract</w:t>
      </w:r>
    </w:p>
    <w:p w:rsidR="006D0BA4" w:rsidRPr="007A77D6" w:rsidRDefault="006D0BA4" w:rsidP="006D0BA4">
      <w:pPr>
        <w:jc w:val="both"/>
        <w:rPr>
          <w:rFonts w:ascii="Times New Roman" w:hAnsi="Times New Roman" w:cs="Times New Roman"/>
          <w:sz w:val="24"/>
          <w:szCs w:val="24"/>
        </w:rPr>
      </w:pPr>
      <w:r w:rsidRPr="007A77D6">
        <w:rPr>
          <w:rFonts w:ascii="Times New Roman" w:hAnsi="Times New Roman" w:cs="Times New Roman"/>
          <w:b/>
          <w:sz w:val="24"/>
          <w:szCs w:val="24"/>
        </w:rPr>
        <w:t xml:space="preserve">Background: </w:t>
      </w:r>
      <w:r w:rsidRPr="007A77D6">
        <w:rPr>
          <w:rFonts w:ascii="Times New Roman" w:hAnsi="Times New Roman" w:cs="Times New Roman"/>
          <w:sz w:val="24"/>
          <w:szCs w:val="24"/>
        </w:rPr>
        <w:t xml:space="preserve">The study aimed to evaluate the growth performance, haemato-biochemical profile and enzyme status of broiler chickens fed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meal (OGLM) as phytogenic feed supplement in broiler chicken diet. Six diets were formulated and assigned as diet 1(0 g OGLM /100kg diet: positive control), diet 2(0 g OGLM /100kg diet + Antibiotic (A): negative control), diet 3(250 g OGLM /100kg diet), diet 4(500 g OGLM /100kg diet), diet 5(750 g OGLM /100kg diet), diet 6(1000 g OGLM /100kg diet). Two hundred and forty (240) Arbor-Acre one-day old unsexed broiler chicks with average weight 37.92 ± 0.62 g were randomly distributed to 6 dietary treatments (40 birds/treatment; 8 birds/replicate).</w:t>
      </w:r>
    </w:p>
    <w:p w:rsidR="006D0BA4" w:rsidRPr="007A77D6" w:rsidRDefault="006D0BA4" w:rsidP="006D0BA4">
      <w:pPr>
        <w:jc w:val="both"/>
        <w:rPr>
          <w:rFonts w:ascii="Times New Roman" w:hAnsi="Times New Roman" w:cs="Times New Roman"/>
          <w:sz w:val="24"/>
          <w:szCs w:val="24"/>
        </w:rPr>
      </w:pPr>
      <w:r w:rsidRPr="007A77D6">
        <w:rPr>
          <w:rFonts w:ascii="Times New Roman" w:hAnsi="Times New Roman" w:cs="Times New Roman"/>
          <w:b/>
          <w:sz w:val="24"/>
          <w:szCs w:val="24"/>
        </w:rPr>
        <w:t>Results:</w:t>
      </w:r>
      <w:r w:rsidRPr="007A77D6">
        <w:rPr>
          <w:rFonts w:ascii="Times New Roman" w:hAnsi="Times New Roman" w:cs="Times New Roman"/>
          <w:sz w:val="24"/>
          <w:szCs w:val="24"/>
        </w:rPr>
        <w:t xml:space="preserve"> Supplementation of OGLM up to 1000 g/100kg in broiler chicken diet recorded similar (P &gt; 0.05) weight gain at starter phase compared with birds on the control groups (diets 1 and 2). Highest weight gain was recorded at the finisher and overall stages of birds’ growth on OGLM supplementation compared to the weight gain of birds on the control groups (diets 1 and 2). Carcass traits, haemato-biochemical, serum profile and liver enzyme status of birds on OGLM supplementation were better (P &lt; 0.05) than those on the control groups (diet 1 and antibiotic treated diet: diet 2).</w:t>
      </w:r>
    </w:p>
    <w:p w:rsidR="006D0BA4" w:rsidRPr="007A77D6" w:rsidRDefault="006D0BA4" w:rsidP="006D0BA4">
      <w:pPr>
        <w:jc w:val="both"/>
        <w:rPr>
          <w:rFonts w:ascii="Times New Roman" w:hAnsi="Times New Roman" w:cs="Times New Roman"/>
          <w:sz w:val="24"/>
          <w:szCs w:val="24"/>
        </w:rPr>
      </w:pPr>
      <w:r w:rsidRPr="007A77D6">
        <w:rPr>
          <w:rFonts w:ascii="Times New Roman" w:hAnsi="Times New Roman" w:cs="Times New Roman"/>
          <w:b/>
          <w:sz w:val="24"/>
          <w:szCs w:val="24"/>
        </w:rPr>
        <w:t>Conclusion:</w:t>
      </w:r>
      <w:r w:rsidRPr="007A77D6">
        <w:rPr>
          <w:rFonts w:ascii="Times New Roman" w:hAnsi="Times New Roman" w:cs="Times New Roman"/>
          <w:sz w:val="24"/>
          <w:szCs w:val="24"/>
        </w:rPr>
        <w:t xml:space="preserve"> OGLM as phytogenic/</w:t>
      </w:r>
      <w:proofErr w:type="spellStart"/>
      <w:r w:rsidRPr="007A77D6">
        <w:rPr>
          <w:rFonts w:ascii="Times New Roman" w:hAnsi="Times New Roman" w:cs="Times New Roman"/>
          <w:sz w:val="24"/>
          <w:szCs w:val="24"/>
        </w:rPr>
        <w:t>phytobiotic</w:t>
      </w:r>
      <w:proofErr w:type="spellEnd"/>
      <w:r w:rsidRPr="007A77D6">
        <w:rPr>
          <w:rFonts w:ascii="Times New Roman" w:hAnsi="Times New Roman" w:cs="Times New Roman"/>
          <w:sz w:val="24"/>
          <w:szCs w:val="24"/>
        </w:rPr>
        <w:t xml:space="preserve"> feed supplement did not compromise weight gain at the physiological growth phases of the birds but promoted the highest weight gain at the finisher and overall stages of growth, improved haemato-biochemical profile and synthesize more serum antioxidant enzymes compared to birds on the control groups (diet 1 and antibiotic treated diet: diet 2).</w:t>
      </w:r>
    </w:p>
    <w:p w:rsidR="006D0BA4" w:rsidRPr="007A77D6" w:rsidRDefault="006D0BA4" w:rsidP="006D0BA4">
      <w:pPr>
        <w:rPr>
          <w:rFonts w:ascii="Times New Roman" w:hAnsi="Times New Roman" w:cs="Times New Roman"/>
          <w:sz w:val="24"/>
          <w:szCs w:val="24"/>
        </w:rPr>
      </w:pPr>
      <w:r w:rsidRPr="007A77D6">
        <w:rPr>
          <w:rFonts w:ascii="Times New Roman" w:hAnsi="Times New Roman" w:cs="Times New Roman"/>
          <w:b/>
          <w:sz w:val="24"/>
          <w:szCs w:val="24"/>
        </w:rPr>
        <w:t>Keywords:</w:t>
      </w:r>
      <w:r w:rsidRPr="007A77D6">
        <w:rPr>
          <w:rFonts w:ascii="Times New Roman" w:hAnsi="Times New Roman" w:cs="Times New Roman"/>
          <w:sz w:val="24"/>
          <w:szCs w:val="24"/>
        </w:rPr>
        <w:t xml:space="preserve"> Antioxidant enzymes, haemato-biochemicals, </w:t>
      </w:r>
      <w:proofErr w:type="spellStart"/>
      <w:r w:rsidRPr="007A77D6">
        <w:rPr>
          <w:rFonts w:ascii="Times New Roman" w:hAnsi="Times New Roman" w:cs="Times New Roman"/>
          <w:sz w:val="24"/>
          <w:szCs w:val="24"/>
        </w:rPr>
        <w:t>phytobiotic</w:t>
      </w:r>
      <w:proofErr w:type="spellEnd"/>
      <w:r w:rsidRPr="007A77D6">
        <w:rPr>
          <w:rFonts w:ascii="Times New Roman" w:hAnsi="Times New Roman" w:cs="Times New Roman"/>
          <w:sz w:val="24"/>
          <w:szCs w:val="24"/>
        </w:rPr>
        <w:t xml:space="preserve">, phytogenic, weight gain   </w:t>
      </w:r>
    </w:p>
    <w:p w:rsidR="006D0BA4" w:rsidRDefault="006D0BA4" w:rsidP="006D0BA4">
      <w:pPr>
        <w:rPr>
          <w:rFonts w:ascii="Times New Roman" w:hAnsi="Times New Roman" w:cs="Times New Roman"/>
          <w:b/>
          <w:sz w:val="24"/>
          <w:szCs w:val="24"/>
        </w:rPr>
      </w:pPr>
    </w:p>
    <w:p w:rsidR="006D0BA4" w:rsidRPr="007A77D6" w:rsidRDefault="006D0BA4" w:rsidP="006D0BA4">
      <w:pPr>
        <w:spacing w:line="480" w:lineRule="auto"/>
        <w:rPr>
          <w:rFonts w:ascii="Times New Roman" w:hAnsi="Times New Roman" w:cs="Times New Roman"/>
          <w:b/>
          <w:sz w:val="24"/>
          <w:szCs w:val="24"/>
        </w:rPr>
      </w:pPr>
      <w:r>
        <w:rPr>
          <w:rFonts w:ascii="Times New Roman" w:hAnsi="Times New Roman" w:cs="Times New Roman"/>
          <w:b/>
          <w:sz w:val="24"/>
          <w:szCs w:val="24"/>
        </w:rPr>
        <w:t>Background</w:t>
      </w:r>
    </w:p>
    <w:p w:rsidR="006D0BA4" w:rsidRPr="007A77D6"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 xml:space="preserve">The enzymatic reaction such as those involved </w:t>
      </w:r>
      <w:r w:rsidRPr="007A77D6">
        <w:rPr>
          <w:rFonts w:ascii="Times New Roman" w:hAnsi="Times New Roman" w:cs="Times New Roman"/>
          <w:color w:val="474747"/>
          <w:sz w:val="24"/>
          <w:szCs w:val="24"/>
          <w:shd w:val="clear" w:color="auto" w:fill="FFFFFF"/>
        </w:rPr>
        <w:t>in the respiratory chain, phagocytosis, prostaglandin synthesis, and the cytochrome P-450 system (</w:t>
      </w:r>
      <w:proofErr w:type="spellStart"/>
      <w:r w:rsidRPr="007A77D6">
        <w:rPr>
          <w:rStyle w:val="element-citation"/>
          <w:rFonts w:ascii="Times New Roman" w:hAnsi="Times New Roman" w:cs="Times New Roman"/>
          <w:color w:val="212121"/>
          <w:sz w:val="24"/>
          <w:szCs w:val="24"/>
        </w:rPr>
        <w:t>Valko</w:t>
      </w:r>
      <w:proofErr w:type="spellEnd"/>
      <w:r w:rsidRPr="007A77D6">
        <w:rPr>
          <w:rStyle w:val="element-citation"/>
          <w:rFonts w:ascii="Times New Roman" w:hAnsi="Times New Roman" w:cs="Times New Roman"/>
          <w:color w:val="212121"/>
          <w:sz w:val="24"/>
          <w:szCs w:val="24"/>
        </w:rPr>
        <w:t xml:space="preserve">, </w:t>
      </w:r>
      <w:proofErr w:type="spellStart"/>
      <w:r w:rsidRPr="007A77D6">
        <w:rPr>
          <w:rStyle w:val="element-citation"/>
          <w:rFonts w:ascii="Times New Roman" w:hAnsi="Times New Roman" w:cs="Times New Roman"/>
          <w:color w:val="212121"/>
          <w:sz w:val="24"/>
          <w:szCs w:val="24"/>
        </w:rPr>
        <w:t>Izakovic</w:t>
      </w:r>
      <w:proofErr w:type="spellEnd"/>
      <w:r w:rsidRPr="007A77D6">
        <w:rPr>
          <w:rStyle w:val="element-citation"/>
          <w:rFonts w:ascii="Times New Roman" w:hAnsi="Times New Roman" w:cs="Times New Roman"/>
          <w:color w:val="212121"/>
          <w:sz w:val="24"/>
          <w:szCs w:val="24"/>
        </w:rPr>
        <w:t xml:space="preserve">, Mazur, and Rhodes, </w:t>
      </w:r>
      <w:r w:rsidRPr="007A77D6">
        <w:rPr>
          <w:rStyle w:val="element-citation"/>
          <w:rFonts w:ascii="Times New Roman" w:hAnsi="Times New Roman" w:cs="Times New Roman"/>
          <w:color w:val="212121"/>
          <w:sz w:val="24"/>
          <w:szCs w:val="24"/>
        </w:rPr>
        <w:lastRenderedPageBreak/>
        <w:t>2004</w:t>
      </w:r>
      <w:r w:rsidRPr="007A77D6">
        <w:rPr>
          <w:rFonts w:ascii="Times New Roman" w:hAnsi="Times New Roman" w:cs="Times New Roman"/>
          <w:color w:val="474747"/>
          <w:sz w:val="24"/>
          <w:szCs w:val="24"/>
          <w:shd w:val="clear" w:color="auto" w:fill="FFFFFF"/>
        </w:rPr>
        <w:t xml:space="preserve">; </w:t>
      </w:r>
      <w:proofErr w:type="spellStart"/>
      <w:r w:rsidRPr="007A77D6">
        <w:rPr>
          <w:rStyle w:val="element-citation"/>
          <w:rFonts w:ascii="Times New Roman" w:hAnsi="Times New Roman" w:cs="Times New Roman"/>
          <w:color w:val="212121"/>
          <w:sz w:val="24"/>
          <w:szCs w:val="24"/>
        </w:rPr>
        <w:t>Bahorun</w:t>
      </w:r>
      <w:proofErr w:type="spellEnd"/>
      <w:r w:rsidRPr="007A77D6">
        <w:rPr>
          <w:rStyle w:val="element-citation"/>
          <w:rFonts w:ascii="Times New Roman" w:hAnsi="Times New Roman" w:cs="Times New Roman"/>
          <w:color w:val="212121"/>
          <w:sz w:val="24"/>
          <w:szCs w:val="24"/>
        </w:rPr>
        <w:t xml:space="preserve">, </w:t>
      </w:r>
      <w:proofErr w:type="spellStart"/>
      <w:r w:rsidRPr="007A77D6">
        <w:rPr>
          <w:rStyle w:val="element-citation"/>
          <w:rFonts w:ascii="Times New Roman" w:hAnsi="Times New Roman" w:cs="Times New Roman"/>
          <w:color w:val="212121"/>
          <w:sz w:val="24"/>
          <w:szCs w:val="24"/>
        </w:rPr>
        <w:t>Soobrattee</w:t>
      </w:r>
      <w:proofErr w:type="spellEnd"/>
      <w:r w:rsidRPr="007A77D6">
        <w:rPr>
          <w:rStyle w:val="element-citation"/>
          <w:rFonts w:ascii="Times New Roman" w:hAnsi="Times New Roman" w:cs="Times New Roman"/>
          <w:color w:val="212121"/>
          <w:sz w:val="24"/>
          <w:szCs w:val="24"/>
        </w:rPr>
        <w:t xml:space="preserve">, </w:t>
      </w:r>
      <w:proofErr w:type="spellStart"/>
      <w:r w:rsidRPr="007A77D6">
        <w:rPr>
          <w:rStyle w:val="element-citation"/>
          <w:rFonts w:ascii="Times New Roman" w:hAnsi="Times New Roman" w:cs="Times New Roman"/>
          <w:color w:val="212121"/>
          <w:sz w:val="24"/>
          <w:szCs w:val="24"/>
        </w:rPr>
        <w:t>Luximon-Ramma</w:t>
      </w:r>
      <w:proofErr w:type="spellEnd"/>
      <w:r w:rsidRPr="007A77D6">
        <w:rPr>
          <w:rStyle w:val="element-citation"/>
          <w:rFonts w:ascii="Times New Roman" w:hAnsi="Times New Roman" w:cs="Times New Roman"/>
          <w:color w:val="212121"/>
          <w:sz w:val="24"/>
          <w:szCs w:val="24"/>
        </w:rPr>
        <w:t xml:space="preserve">, and </w:t>
      </w:r>
      <w:proofErr w:type="spellStart"/>
      <w:r w:rsidRPr="007A77D6">
        <w:rPr>
          <w:rStyle w:val="element-citation"/>
          <w:rFonts w:ascii="Times New Roman" w:hAnsi="Times New Roman" w:cs="Times New Roman"/>
          <w:color w:val="212121"/>
          <w:sz w:val="24"/>
          <w:szCs w:val="24"/>
        </w:rPr>
        <w:t>Aruoma</w:t>
      </w:r>
      <w:proofErr w:type="spellEnd"/>
      <w:r w:rsidRPr="007A77D6">
        <w:rPr>
          <w:rStyle w:val="element-citation"/>
          <w:rFonts w:ascii="Times New Roman" w:hAnsi="Times New Roman" w:cs="Times New Roman"/>
          <w:color w:val="212121"/>
          <w:sz w:val="24"/>
          <w:szCs w:val="24"/>
        </w:rPr>
        <w:t>, 2006</w:t>
      </w:r>
      <w:r w:rsidRPr="007A77D6">
        <w:rPr>
          <w:rFonts w:ascii="Times New Roman" w:hAnsi="Times New Roman" w:cs="Times New Roman"/>
          <w:color w:val="474747"/>
          <w:sz w:val="24"/>
          <w:szCs w:val="24"/>
          <w:shd w:val="clear" w:color="auto" w:fill="FFFFFF"/>
        </w:rPr>
        <w:t xml:space="preserve">) </w:t>
      </w:r>
      <w:r w:rsidRPr="007A77D6">
        <w:rPr>
          <w:rFonts w:ascii="Times New Roman" w:hAnsi="Times New Roman" w:cs="Times New Roman"/>
          <w:sz w:val="24"/>
          <w:szCs w:val="24"/>
        </w:rPr>
        <w:t xml:space="preserve">and non-enzymatic reactions </w:t>
      </w:r>
      <w:r w:rsidRPr="007A77D6">
        <w:rPr>
          <w:rFonts w:ascii="Times New Roman" w:hAnsi="Times New Roman" w:cs="Times New Roman"/>
          <w:color w:val="1F1F1F"/>
          <w:sz w:val="24"/>
          <w:szCs w:val="24"/>
          <w:shd w:val="clear" w:color="auto" w:fill="FFFFFF"/>
        </w:rPr>
        <w:t>during oxidative phosphorylation such as aerobic respiration in the mitochondria (</w:t>
      </w:r>
      <w:proofErr w:type="spellStart"/>
      <w:r w:rsidRPr="007A77D6">
        <w:rPr>
          <w:rFonts w:ascii="Times New Roman" w:hAnsi="Times New Roman" w:cs="Times New Roman"/>
          <w:color w:val="1F1F1F"/>
          <w:sz w:val="24"/>
          <w:szCs w:val="24"/>
          <w:shd w:val="clear" w:color="auto" w:fill="FFFFFF"/>
        </w:rPr>
        <w:t>Droge</w:t>
      </w:r>
      <w:proofErr w:type="spellEnd"/>
      <w:r w:rsidRPr="007A77D6">
        <w:rPr>
          <w:rFonts w:ascii="Times New Roman" w:hAnsi="Times New Roman" w:cs="Times New Roman"/>
          <w:color w:val="1F1F1F"/>
          <w:sz w:val="24"/>
          <w:szCs w:val="24"/>
          <w:shd w:val="clear" w:color="auto" w:fill="FFFFFF"/>
        </w:rPr>
        <w:t xml:space="preserve"> 2002; </w:t>
      </w:r>
      <w:proofErr w:type="spellStart"/>
      <w:r w:rsidRPr="007A77D6">
        <w:rPr>
          <w:rFonts w:ascii="Times New Roman" w:hAnsi="Times New Roman" w:cs="Times New Roman"/>
          <w:color w:val="1F1F1F"/>
          <w:sz w:val="24"/>
          <w:szCs w:val="24"/>
          <w:shd w:val="clear" w:color="auto" w:fill="FFFFFF"/>
        </w:rPr>
        <w:t>Genestra</w:t>
      </w:r>
      <w:proofErr w:type="spellEnd"/>
      <w:r w:rsidRPr="007A77D6">
        <w:rPr>
          <w:rFonts w:ascii="Times New Roman" w:hAnsi="Times New Roman" w:cs="Times New Roman"/>
          <w:color w:val="1F1F1F"/>
          <w:sz w:val="24"/>
          <w:szCs w:val="24"/>
          <w:shd w:val="clear" w:color="auto" w:fill="FFFFFF"/>
        </w:rPr>
        <w:t xml:space="preserve"> 2007; </w:t>
      </w:r>
      <w:proofErr w:type="spellStart"/>
      <w:r w:rsidRPr="007A77D6">
        <w:rPr>
          <w:rStyle w:val="element-citation"/>
          <w:rFonts w:ascii="Times New Roman" w:hAnsi="Times New Roman" w:cs="Times New Roman"/>
          <w:color w:val="212121"/>
          <w:sz w:val="24"/>
          <w:szCs w:val="24"/>
        </w:rPr>
        <w:t>Valko</w:t>
      </w:r>
      <w:proofErr w:type="spellEnd"/>
      <w:r w:rsidRPr="007A77D6">
        <w:rPr>
          <w:rStyle w:val="element-citation"/>
          <w:rFonts w:ascii="Times New Roman" w:hAnsi="Times New Roman" w:cs="Times New Roman"/>
          <w:color w:val="212121"/>
          <w:sz w:val="24"/>
          <w:szCs w:val="24"/>
        </w:rPr>
        <w:t xml:space="preserve">, </w:t>
      </w:r>
      <w:proofErr w:type="spellStart"/>
      <w:r w:rsidRPr="007A77D6">
        <w:rPr>
          <w:rStyle w:val="element-citation"/>
          <w:rFonts w:ascii="Times New Roman" w:hAnsi="Times New Roman" w:cs="Times New Roman"/>
          <w:color w:val="212121"/>
          <w:sz w:val="24"/>
          <w:szCs w:val="24"/>
        </w:rPr>
        <w:t>Leibfritz</w:t>
      </w:r>
      <w:proofErr w:type="spellEnd"/>
      <w:r w:rsidRPr="007A77D6">
        <w:rPr>
          <w:rStyle w:val="element-citation"/>
          <w:rFonts w:ascii="Times New Roman" w:hAnsi="Times New Roman" w:cs="Times New Roman"/>
          <w:color w:val="212121"/>
          <w:sz w:val="24"/>
          <w:szCs w:val="24"/>
        </w:rPr>
        <w:t xml:space="preserve">, </w:t>
      </w:r>
      <w:proofErr w:type="spellStart"/>
      <w:r w:rsidRPr="007A77D6">
        <w:rPr>
          <w:rStyle w:val="element-citation"/>
          <w:rFonts w:ascii="Times New Roman" w:hAnsi="Times New Roman" w:cs="Times New Roman"/>
          <w:color w:val="212121"/>
          <w:sz w:val="24"/>
          <w:szCs w:val="24"/>
        </w:rPr>
        <w:t>Moncola</w:t>
      </w:r>
      <w:proofErr w:type="spellEnd"/>
      <w:r w:rsidRPr="007A77D6">
        <w:rPr>
          <w:rStyle w:val="element-citation"/>
          <w:rFonts w:ascii="Times New Roman" w:hAnsi="Times New Roman" w:cs="Times New Roman"/>
          <w:color w:val="212121"/>
          <w:sz w:val="24"/>
          <w:szCs w:val="24"/>
        </w:rPr>
        <w:t>, and Cronin, 2007</w:t>
      </w:r>
      <w:r w:rsidRPr="007A77D6">
        <w:rPr>
          <w:rFonts w:ascii="Times New Roman" w:hAnsi="Times New Roman" w:cs="Times New Roman"/>
          <w:color w:val="1F1F1F"/>
          <w:sz w:val="24"/>
          <w:szCs w:val="24"/>
          <w:shd w:val="clear" w:color="auto" w:fill="FFFFFF"/>
        </w:rPr>
        <w:t>)</w:t>
      </w:r>
      <w:r w:rsidRPr="007A77D6">
        <w:rPr>
          <w:rFonts w:ascii="Times New Roman" w:hAnsi="Times New Roman" w:cs="Times New Roman"/>
          <w:sz w:val="24"/>
          <w:szCs w:val="24"/>
        </w:rPr>
        <w:t xml:space="preserve"> are the sources of free radical like reactive oxygen species and nitrogen oxide in living cells that result to cells and tissues damage. The effects of free radicals on molecular cells has been associated with</w:t>
      </w:r>
      <w:r w:rsidRPr="007A77D6">
        <w:rPr>
          <w:rFonts w:ascii="Times New Roman" w:hAnsi="Times New Roman" w:cs="Times New Roman"/>
          <w:color w:val="1F1F1F"/>
          <w:sz w:val="24"/>
          <w:szCs w:val="24"/>
          <w:shd w:val="clear" w:color="auto" w:fill="FFFFFF"/>
        </w:rPr>
        <w:t> </w:t>
      </w:r>
      <w:r w:rsidRPr="007A77D6">
        <w:rPr>
          <w:rFonts w:ascii="Times New Roman" w:hAnsi="Times New Roman" w:cs="Times New Roman"/>
          <w:color w:val="040C28"/>
          <w:sz w:val="24"/>
          <w:szCs w:val="24"/>
        </w:rPr>
        <w:t>increased risk of cancer, heart disease, cataracts, and other chronic diseases</w:t>
      </w:r>
      <w:r w:rsidRPr="007A77D6">
        <w:rPr>
          <w:rFonts w:ascii="Times New Roman" w:hAnsi="Times New Roman" w:cs="Times New Roman"/>
          <w:sz w:val="24"/>
          <w:szCs w:val="24"/>
        </w:rPr>
        <w:t xml:space="preserve"> (Miller and </w:t>
      </w:r>
      <w:proofErr w:type="spellStart"/>
      <w:r w:rsidRPr="007A77D6">
        <w:rPr>
          <w:rFonts w:ascii="Times New Roman" w:hAnsi="Times New Roman" w:cs="Times New Roman"/>
          <w:sz w:val="24"/>
          <w:szCs w:val="24"/>
        </w:rPr>
        <w:t>Britigan</w:t>
      </w:r>
      <w:proofErr w:type="spellEnd"/>
      <w:r w:rsidRPr="007A77D6">
        <w:rPr>
          <w:rFonts w:ascii="Times New Roman" w:hAnsi="Times New Roman" w:cs="Times New Roman"/>
          <w:sz w:val="24"/>
          <w:szCs w:val="24"/>
        </w:rPr>
        <w:t>, 1997). Aside from these associated diseases, free radical</w:t>
      </w:r>
      <w:r w:rsidRPr="007A77D6">
        <w:rPr>
          <w:rFonts w:ascii="Times New Roman" w:hAnsi="Times New Roman" w:cs="Times New Roman"/>
          <w:color w:val="1F1F1F"/>
          <w:sz w:val="24"/>
          <w:szCs w:val="24"/>
          <w:shd w:val="clear" w:color="auto" w:fill="FFFFFF"/>
        </w:rPr>
        <w:t xml:space="preserve"> is also the cause of oxidative stress, cells and tissue damage and </w:t>
      </w:r>
      <w:r w:rsidRPr="007A77D6">
        <w:rPr>
          <w:rFonts w:ascii="Times New Roman" w:hAnsi="Times New Roman" w:cs="Times New Roman"/>
          <w:color w:val="040C28"/>
          <w:sz w:val="24"/>
          <w:szCs w:val="24"/>
        </w:rPr>
        <w:t>impair the DNA, enzymes, proteins, lipids, and alterations in biochemical processes (</w:t>
      </w:r>
      <w:proofErr w:type="spellStart"/>
      <w:r w:rsidRPr="007A77D6">
        <w:rPr>
          <w:rStyle w:val="element-citation"/>
          <w:rFonts w:ascii="Times New Roman" w:hAnsi="Times New Roman" w:cs="Times New Roman"/>
          <w:color w:val="212121"/>
          <w:sz w:val="24"/>
          <w:szCs w:val="24"/>
        </w:rPr>
        <w:t>Valko</w:t>
      </w:r>
      <w:proofErr w:type="spellEnd"/>
      <w:r w:rsidRPr="007A77D6">
        <w:rPr>
          <w:rStyle w:val="element-citation"/>
          <w:rFonts w:ascii="Times New Roman" w:hAnsi="Times New Roman" w:cs="Times New Roman"/>
          <w:color w:val="212121"/>
          <w:sz w:val="24"/>
          <w:szCs w:val="24"/>
        </w:rPr>
        <w:t xml:space="preserve"> et al. 2007).</w:t>
      </w:r>
      <w:r w:rsidRPr="007A77D6">
        <w:rPr>
          <w:rFonts w:ascii="Times New Roman" w:hAnsi="Times New Roman" w:cs="Times New Roman"/>
          <w:color w:val="040C28"/>
          <w:sz w:val="24"/>
          <w:szCs w:val="24"/>
        </w:rPr>
        <w:t xml:space="preserve"> The associated dangers of free radical to living cells and tissues are </w:t>
      </w:r>
      <w:r w:rsidRPr="007A77D6">
        <w:rPr>
          <w:rFonts w:ascii="Times New Roman" w:hAnsi="Times New Roman" w:cs="Times New Roman"/>
          <w:sz w:val="24"/>
          <w:szCs w:val="24"/>
        </w:rPr>
        <w:t>enough reasons to source for ways to mitigate these challenges.</w:t>
      </w:r>
    </w:p>
    <w:p w:rsidR="006D0BA4" w:rsidRPr="007A77D6" w:rsidRDefault="006D0BA4" w:rsidP="006D0BA4">
      <w:pPr>
        <w:spacing w:line="480" w:lineRule="auto"/>
        <w:ind w:firstLine="720"/>
        <w:rPr>
          <w:rFonts w:ascii="Times New Roman" w:hAnsi="Times New Roman" w:cs="Times New Roman"/>
          <w:sz w:val="24"/>
          <w:szCs w:val="24"/>
        </w:rPr>
      </w:pPr>
      <w:r w:rsidRPr="007A77D6">
        <w:rPr>
          <w:rFonts w:ascii="Times New Roman" w:hAnsi="Times New Roman" w:cs="Times New Roman"/>
          <w:sz w:val="24"/>
          <w:szCs w:val="24"/>
        </w:rPr>
        <w:t xml:space="preserve">Herbs, plants and plant parts such as leaves, leaf/plant extracts, essential oils, roots, flowers and barks contain phytoconstituents having biological properties against free radicals, and that are cheaper alternatives without any side effects compare to synthetic drugs such as </w:t>
      </w:r>
      <w:proofErr w:type="spellStart"/>
      <w:r w:rsidRPr="007A77D6">
        <w:rPr>
          <w:rFonts w:ascii="Times New Roman" w:hAnsi="Times New Roman" w:cs="Times New Roman"/>
          <w:sz w:val="24"/>
          <w:szCs w:val="24"/>
        </w:rPr>
        <w:t>Anisodamine</w:t>
      </w:r>
      <w:proofErr w:type="spellEnd"/>
      <w:r w:rsidRPr="007A77D6">
        <w:rPr>
          <w:rFonts w:ascii="Times New Roman" w:hAnsi="Times New Roman" w:cs="Times New Roman"/>
          <w:sz w:val="24"/>
          <w:szCs w:val="24"/>
        </w:rPr>
        <w:t xml:space="preserve">, Allicin, 3-hydroxyanthranilic acid and others that are either not available or having its own side effect. In addition to the therapeutic advantage of </w:t>
      </w:r>
      <w:proofErr w:type="spellStart"/>
      <w:r w:rsidRPr="007A77D6">
        <w:rPr>
          <w:rFonts w:ascii="Times New Roman" w:hAnsi="Times New Roman" w:cs="Times New Roman"/>
          <w:sz w:val="24"/>
          <w:szCs w:val="24"/>
        </w:rPr>
        <w:t>phytogens</w:t>
      </w:r>
      <w:proofErr w:type="spellEnd"/>
      <w:r w:rsidRPr="007A77D6">
        <w:rPr>
          <w:rFonts w:ascii="Times New Roman" w:hAnsi="Times New Roman" w:cs="Times New Roman"/>
          <w:sz w:val="24"/>
          <w:szCs w:val="24"/>
        </w:rPr>
        <w:t>, they also contain appreciable quantity of phytonutrients such as minerals, protein, vitamins, amino acids, essential oils and are precursors of some hormones (</w:t>
      </w:r>
      <w:proofErr w:type="spellStart"/>
      <w:r w:rsidRPr="007A77D6">
        <w:rPr>
          <w:rFonts w:ascii="Times New Roman" w:hAnsi="Times New Roman" w:cs="Times New Roman"/>
          <w:sz w:val="24"/>
          <w:szCs w:val="24"/>
        </w:rPr>
        <w:t>Amaechi</w:t>
      </w:r>
      <w:proofErr w:type="spellEnd"/>
      <w:r w:rsidRPr="007A77D6">
        <w:rPr>
          <w:rFonts w:ascii="Times New Roman" w:hAnsi="Times New Roman" w:cs="Times New Roman"/>
          <w:sz w:val="24"/>
          <w:szCs w:val="24"/>
        </w:rPr>
        <w:t xml:space="preserve">, 2009), and phytochemicals such as saponin, flavonoids, tannins, </w:t>
      </w:r>
      <w:proofErr w:type="spellStart"/>
      <w:r w:rsidRPr="007A77D6">
        <w:rPr>
          <w:rFonts w:ascii="Times New Roman" w:hAnsi="Times New Roman" w:cs="Times New Roman"/>
          <w:sz w:val="24"/>
          <w:szCs w:val="24"/>
        </w:rPr>
        <w:t>piperine</w:t>
      </w:r>
      <w:proofErr w:type="spellEnd"/>
      <w:r w:rsidRPr="007A77D6">
        <w:rPr>
          <w:rFonts w:ascii="Times New Roman" w:hAnsi="Times New Roman" w:cs="Times New Roman"/>
          <w:sz w:val="24"/>
          <w:szCs w:val="24"/>
        </w:rPr>
        <w:t xml:space="preserve">, curcumin and many other phenolic compounds that can modulate the gut morphometry, populate beneficial bacterial in the gut, promote growth and enhance the health status of livestock. Many phytogenic additives of nutritional, phytochemical, </w:t>
      </w:r>
      <w:proofErr w:type="spellStart"/>
      <w:r w:rsidRPr="007A77D6">
        <w:rPr>
          <w:rFonts w:ascii="Times New Roman" w:hAnsi="Times New Roman" w:cs="Times New Roman"/>
          <w:sz w:val="24"/>
          <w:szCs w:val="24"/>
        </w:rPr>
        <w:t>phytobiotics</w:t>
      </w:r>
      <w:proofErr w:type="spellEnd"/>
      <w:r w:rsidRPr="007A77D6">
        <w:rPr>
          <w:rFonts w:ascii="Times New Roman" w:hAnsi="Times New Roman" w:cs="Times New Roman"/>
          <w:sz w:val="24"/>
          <w:szCs w:val="24"/>
        </w:rPr>
        <w:t xml:space="preserve"> and pharmacological importance have been exploited in livestock, particularly in broiler nutrition (</w:t>
      </w:r>
      <w:r w:rsidRPr="007A77D6">
        <w:rPr>
          <w:rFonts w:ascii="Times New Roman" w:eastAsia="Times New Roman" w:hAnsi="Times New Roman" w:cs="Times New Roman"/>
          <w:sz w:val="24"/>
          <w:szCs w:val="24"/>
        </w:rPr>
        <w:t xml:space="preserve">Ogunsipe, </w:t>
      </w:r>
      <w:proofErr w:type="spellStart"/>
      <w:r w:rsidRPr="007A77D6">
        <w:rPr>
          <w:rFonts w:ascii="Times New Roman" w:eastAsia="Times New Roman" w:hAnsi="Times New Roman" w:cs="Times New Roman"/>
          <w:sz w:val="24"/>
          <w:szCs w:val="24"/>
        </w:rPr>
        <w:t>Oloruntola</w:t>
      </w:r>
      <w:proofErr w:type="spellEnd"/>
      <w:r w:rsidRPr="007A77D6">
        <w:rPr>
          <w:rFonts w:ascii="Times New Roman" w:eastAsia="Times New Roman" w:hAnsi="Times New Roman" w:cs="Times New Roman"/>
          <w:sz w:val="24"/>
          <w:szCs w:val="24"/>
        </w:rPr>
        <w:t xml:space="preserve">, </w:t>
      </w:r>
      <w:proofErr w:type="spellStart"/>
      <w:r w:rsidRPr="007A77D6">
        <w:rPr>
          <w:rFonts w:ascii="Times New Roman" w:eastAsia="Times New Roman" w:hAnsi="Times New Roman" w:cs="Times New Roman"/>
          <w:sz w:val="24"/>
          <w:szCs w:val="24"/>
        </w:rPr>
        <w:t>Agbede</w:t>
      </w:r>
      <w:proofErr w:type="spellEnd"/>
      <w:r w:rsidRPr="007A77D6">
        <w:rPr>
          <w:rFonts w:ascii="Times New Roman" w:eastAsia="Times New Roman" w:hAnsi="Times New Roman" w:cs="Times New Roman"/>
          <w:sz w:val="24"/>
          <w:szCs w:val="24"/>
        </w:rPr>
        <w:t xml:space="preserve">, and </w:t>
      </w:r>
      <w:proofErr w:type="spellStart"/>
      <w:r w:rsidRPr="007A77D6">
        <w:rPr>
          <w:rFonts w:ascii="Times New Roman" w:eastAsia="Times New Roman" w:hAnsi="Times New Roman" w:cs="Times New Roman"/>
          <w:sz w:val="24"/>
          <w:szCs w:val="24"/>
        </w:rPr>
        <w:t>Igbasan</w:t>
      </w:r>
      <w:proofErr w:type="spellEnd"/>
      <w:r w:rsidRPr="007A77D6">
        <w:rPr>
          <w:rFonts w:ascii="Times New Roman" w:eastAsia="Times New Roman" w:hAnsi="Times New Roman" w:cs="Times New Roman"/>
          <w:sz w:val="24"/>
          <w:szCs w:val="24"/>
        </w:rPr>
        <w:t>, 2020</w:t>
      </w:r>
      <w:r w:rsidRPr="007A77D6">
        <w:rPr>
          <w:rFonts w:ascii="Times New Roman" w:hAnsi="Times New Roman" w:cs="Times New Roman"/>
          <w:sz w:val="24"/>
          <w:szCs w:val="24"/>
        </w:rPr>
        <w:t xml:space="preserve">; </w:t>
      </w:r>
      <w:proofErr w:type="spellStart"/>
      <w:r w:rsidRPr="007A77D6">
        <w:rPr>
          <w:rStyle w:val="nowrap"/>
          <w:rFonts w:ascii="Times New Roman" w:hAnsi="Times New Roman" w:cs="Times New Roman"/>
          <w:color w:val="212121"/>
          <w:sz w:val="24"/>
          <w:szCs w:val="24"/>
        </w:rPr>
        <w:t>Oloruntola</w:t>
      </w:r>
      <w:proofErr w:type="spellEnd"/>
      <w:r w:rsidRPr="007A77D6">
        <w:rPr>
          <w:rStyle w:val="nowrap"/>
          <w:rFonts w:ascii="Times New Roman" w:hAnsi="Times New Roman" w:cs="Times New Roman"/>
          <w:color w:val="212121"/>
          <w:sz w:val="24"/>
          <w:szCs w:val="24"/>
        </w:rPr>
        <w:t xml:space="preserve">, </w:t>
      </w:r>
      <w:proofErr w:type="spellStart"/>
      <w:r w:rsidRPr="007A77D6">
        <w:rPr>
          <w:rStyle w:val="nowrap"/>
          <w:rFonts w:ascii="Times New Roman" w:hAnsi="Times New Roman" w:cs="Times New Roman"/>
          <w:color w:val="212121"/>
          <w:sz w:val="24"/>
          <w:szCs w:val="24"/>
        </w:rPr>
        <w:t>Adu</w:t>
      </w:r>
      <w:proofErr w:type="spellEnd"/>
      <w:r w:rsidRPr="007A77D6">
        <w:rPr>
          <w:rStyle w:val="nowrap"/>
          <w:rFonts w:ascii="Times New Roman" w:hAnsi="Times New Roman" w:cs="Times New Roman"/>
          <w:color w:val="212121"/>
          <w:sz w:val="24"/>
          <w:szCs w:val="24"/>
        </w:rPr>
        <w:t xml:space="preserve">, </w:t>
      </w:r>
      <w:proofErr w:type="spellStart"/>
      <w:r w:rsidRPr="007A77D6">
        <w:rPr>
          <w:rStyle w:val="nowrap"/>
          <w:rFonts w:ascii="Times New Roman" w:hAnsi="Times New Roman" w:cs="Times New Roman"/>
          <w:color w:val="212121"/>
          <w:sz w:val="24"/>
          <w:szCs w:val="24"/>
        </w:rPr>
        <w:t>Gbore</w:t>
      </w:r>
      <w:proofErr w:type="spellEnd"/>
      <w:r w:rsidRPr="007A77D6">
        <w:rPr>
          <w:rStyle w:val="nowrap"/>
          <w:rFonts w:ascii="Times New Roman" w:hAnsi="Times New Roman" w:cs="Times New Roman"/>
          <w:color w:val="212121"/>
          <w:sz w:val="24"/>
          <w:szCs w:val="24"/>
        </w:rPr>
        <w:t xml:space="preserve">, </w:t>
      </w:r>
      <w:proofErr w:type="spellStart"/>
      <w:r w:rsidRPr="007A77D6">
        <w:rPr>
          <w:rStyle w:val="nowrap"/>
          <w:rFonts w:ascii="Times New Roman" w:hAnsi="Times New Roman" w:cs="Times New Roman"/>
          <w:color w:val="212121"/>
          <w:sz w:val="24"/>
          <w:szCs w:val="24"/>
        </w:rPr>
        <w:t>Falowo</w:t>
      </w:r>
      <w:proofErr w:type="spellEnd"/>
      <w:r w:rsidRPr="007A77D6">
        <w:rPr>
          <w:rStyle w:val="nowrap"/>
          <w:rFonts w:ascii="Times New Roman" w:hAnsi="Times New Roman" w:cs="Times New Roman"/>
          <w:color w:val="212121"/>
          <w:sz w:val="24"/>
          <w:szCs w:val="24"/>
        </w:rPr>
        <w:t xml:space="preserve">, and </w:t>
      </w:r>
      <w:proofErr w:type="spellStart"/>
      <w:r w:rsidRPr="007A77D6">
        <w:rPr>
          <w:rStyle w:val="nowrap"/>
          <w:rFonts w:ascii="Times New Roman" w:hAnsi="Times New Roman" w:cs="Times New Roman"/>
          <w:color w:val="212121"/>
          <w:sz w:val="24"/>
          <w:szCs w:val="24"/>
        </w:rPr>
        <w:t>Olarotimi</w:t>
      </w:r>
      <w:proofErr w:type="spellEnd"/>
      <w:r w:rsidRPr="007A77D6">
        <w:rPr>
          <w:rStyle w:val="nowrap"/>
          <w:rFonts w:ascii="Times New Roman" w:hAnsi="Times New Roman" w:cs="Times New Roman"/>
          <w:color w:val="212121"/>
          <w:sz w:val="24"/>
          <w:szCs w:val="24"/>
        </w:rPr>
        <w:t>, 2021</w:t>
      </w:r>
      <w:r w:rsidRPr="007A77D6">
        <w:rPr>
          <w:rFonts w:ascii="Times New Roman" w:hAnsi="Times New Roman" w:cs="Times New Roman"/>
          <w:sz w:val="24"/>
          <w:szCs w:val="24"/>
        </w:rPr>
        <w:t>).</w:t>
      </w:r>
      <w:r w:rsidRPr="007A77D6">
        <w:rPr>
          <w:rFonts w:ascii="Times New Roman" w:hAnsi="Times New Roman" w:cs="Times New Roman"/>
          <w:color w:val="040C28"/>
          <w:sz w:val="24"/>
          <w:szCs w:val="24"/>
        </w:rPr>
        <w:t xml:space="preserve"> The bioactive components</w:t>
      </w:r>
      <w:r w:rsidRPr="007A77D6">
        <w:rPr>
          <w:rFonts w:ascii="Times New Roman" w:hAnsi="Times New Roman" w:cs="Times New Roman"/>
          <w:color w:val="1F1F1F"/>
          <w:sz w:val="24"/>
          <w:szCs w:val="24"/>
          <w:shd w:val="clear" w:color="auto" w:fill="FFFFFF"/>
        </w:rPr>
        <w:t xml:space="preserve"> in these plants or plant parts are potent </w:t>
      </w:r>
      <w:r w:rsidRPr="007A77D6">
        <w:rPr>
          <w:rFonts w:ascii="Times New Roman" w:hAnsi="Times New Roman" w:cs="Times New Roman"/>
          <w:color w:val="1F1F1F"/>
          <w:sz w:val="24"/>
          <w:szCs w:val="24"/>
          <w:shd w:val="clear" w:color="auto" w:fill="FFFFFF"/>
        </w:rPr>
        <w:lastRenderedPageBreak/>
        <w:t xml:space="preserve">as antibacterial, antiviral, anti-inflammatory, antifungal, antidiabetic, antioxidant owing to their phytochemical properties and activities. Many studies had been conducted on the use of botanicals either as sole or herbal mixtures as phytonutrient supplements, growth promoters, </w:t>
      </w:r>
      <w:proofErr w:type="spellStart"/>
      <w:r w:rsidRPr="007A77D6">
        <w:rPr>
          <w:rFonts w:ascii="Times New Roman" w:hAnsi="Times New Roman" w:cs="Times New Roman"/>
          <w:color w:val="1F1F1F"/>
          <w:sz w:val="24"/>
          <w:szCs w:val="24"/>
          <w:shd w:val="clear" w:color="auto" w:fill="FFFFFF"/>
        </w:rPr>
        <w:t>phytobiotic</w:t>
      </w:r>
      <w:proofErr w:type="spellEnd"/>
      <w:r w:rsidRPr="007A77D6">
        <w:rPr>
          <w:rFonts w:ascii="Times New Roman" w:hAnsi="Times New Roman" w:cs="Times New Roman"/>
          <w:color w:val="1F1F1F"/>
          <w:sz w:val="24"/>
          <w:szCs w:val="24"/>
          <w:shd w:val="clear" w:color="auto" w:fill="FFFFFF"/>
        </w:rPr>
        <w:t xml:space="preserve"> or pharmacological agents to enhance growth performance (</w:t>
      </w:r>
      <w:proofErr w:type="spellStart"/>
      <w:r w:rsidRPr="007A77D6">
        <w:rPr>
          <w:rFonts w:ascii="Times New Roman" w:hAnsi="Times New Roman" w:cs="Times New Roman"/>
          <w:color w:val="1F1F1F"/>
          <w:sz w:val="24"/>
          <w:szCs w:val="24"/>
          <w:shd w:val="clear" w:color="auto" w:fill="FFFFFF"/>
        </w:rPr>
        <w:t>Dhama</w:t>
      </w:r>
      <w:proofErr w:type="spellEnd"/>
      <w:r w:rsidRPr="007A77D6">
        <w:rPr>
          <w:rFonts w:ascii="Times New Roman" w:hAnsi="Times New Roman" w:cs="Times New Roman"/>
          <w:color w:val="1F1F1F"/>
          <w:sz w:val="24"/>
          <w:szCs w:val="24"/>
          <w:shd w:val="clear" w:color="auto" w:fill="FFFFFF"/>
        </w:rPr>
        <w:t xml:space="preserve"> et al. 2014; </w:t>
      </w:r>
      <w:proofErr w:type="spellStart"/>
      <w:r w:rsidRPr="007A77D6">
        <w:rPr>
          <w:rFonts w:ascii="Times New Roman" w:hAnsi="Times New Roman" w:cs="Times New Roman"/>
          <w:sz w:val="24"/>
          <w:szCs w:val="24"/>
          <w:shd w:val="clear" w:color="auto" w:fill="FFFFFF"/>
        </w:rPr>
        <w:t>Alipour</w:t>
      </w:r>
      <w:proofErr w:type="spellEnd"/>
      <w:r w:rsidRPr="007A77D6">
        <w:rPr>
          <w:rFonts w:ascii="Times New Roman" w:hAnsi="Times New Roman" w:cs="Times New Roman"/>
          <w:sz w:val="24"/>
          <w:szCs w:val="24"/>
          <w:shd w:val="clear" w:color="auto" w:fill="FFFFFF"/>
        </w:rPr>
        <w:t xml:space="preserve">, </w:t>
      </w:r>
      <w:proofErr w:type="spellStart"/>
      <w:r w:rsidRPr="007A77D6">
        <w:rPr>
          <w:rFonts w:ascii="Times New Roman" w:hAnsi="Times New Roman" w:cs="Times New Roman"/>
          <w:sz w:val="24"/>
          <w:szCs w:val="24"/>
          <w:shd w:val="clear" w:color="auto" w:fill="FFFFFF"/>
        </w:rPr>
        <w:t>Hassanabadi</w:t>
      </w:r>
      <w:proofErr w:type="spellEnd"/>
      <w:r w:rsidRPr="007A77D6">
        <w:rPr>
          <w:rFonts w:ascii="Times New Roman" w:hAnsi="Times New Roman" w:cs="Times New Roman"/>
          <w:sz w:val="24"/>
          <w:szCs w:val="24"/>
          <w:shd w:val="clear" w:color="auto" w:fill="FFFFFF"/>
        </w:rPr>
        <w:t xml:space="preserve">, </w:t>
      </w:r>
      <w:proofErr w:type="spellStart"/>
      <w:r w:rsidRPr="007A77D6">
        <w:rPr>
          <w:rFonts w:ascii="Times New Roman" w:hAnsi="Times New Roman" w:cs="Times New Roman"/>
          <w:sz w:val="24"/>
          <w:szCs w:val="24"/>
          <w:shd w:val="clear" w:color="auto" w:fill="FFFFFF"/>
        </w:rPr>
        <w:t>Golian</w:t>
      </w:r>
      <w:proofErr w:type="spellEnd"/>
      <w:r w:rsidRPr="007A77D6">
        <w:rPr>
          <w:rFonts w:ascii="Times New Roman" w:hAnsi="Times New Roman" w:cs="Times New Roman"/>
          <w:sz w:val="24"/>
          <w:szCs w:val="24"/>
          <w:shd w:val="clear" w:color="auto" w:fill="FFFFFF"/>
        </w:rPr>
        <w:t xml:space="preserve">, and </w:t>
      </w:r>
      <w:proofErr w:type="spellStart"/>
      <w:r w:rsidRPr="007A77D6">
        <w:rPr>
          <w:rFonts w:ascii="Times New Roman" w:hAnsi="Times New Roman" w:cs="Times New Roman"/>
          <w:sz w:val="24"/>
          <w:szCs w:val="24"/>
          <w:shd w:val="clear" w:color="auto" w:fill="FFFFFF"/>
        </w:rPr>
        <w:t>Nassiri</w:t>
      </w:r>
      <w:proofErr w:type="spellEnd"/>
      <w:r w:rsidRPr="007A77D6">
        <w:rPr>
          <w:rFonts w:ascii="Times New Roman" w:hAnsi="Times New Roman" w:cs="Times New Roman"/>
          <w:sz w:val="24"/>
          <w:szCs w:val="24"/>
          <w:shd w:val="clear" w:color="auto" w:fill="FFFFFF"/>
        </w:rPr>
        <w:t>-Moghaddam, 2015</w:t>
      </w:r>
      <w:r w:rsidRPr="007A77D6">
        <w:rPr>
          <w:rFonts w:ascii="Times New Roman" w:hAnsi="Times New Roman" w:cs="Times New Roman"/>
          <w:color w:val="1F1F1F"/>
          <w:sz w:val="24"/>
          <w:szCs w:val="24"/>
          <w:shd w:val="clear" w:color="auto" w:fill="FFFFFF"/>
        </w:rPr>
        <w:t xml:space="preserve">; </w:t>
      </w:r>
      <w:r w:rsidRPr="007A77D6">
        <w:rPr>
          <w:rFonts w:ascii="Times New Roman" w:hAnsi="Times New Roman" w:cs="Times New Roman"/>
          <w:sz w:val="24"/>
          <w:szCs w:val="24"/>
          <w:shd w:val="clear" w:color="auto" w:fill="FFFFFF"/>
        </w:rPr>
        <w:t xml:space="preserve">Ayodele, </w:t>
      </w:r>
      <w:proofErr w:type="spellStart"/>
      <w:r w:rsidRPr="007A77D6">
        <w:rPr>
          <w:rFonts w:ascii="Times New Roman" w:hAnsi="Times New Roman" w:cs="Times New Roman"/>
          <w:sz w:val="24"/>
          <w:szCs w:val="24"/>
          <w:shd w:val="clear" w:color="auto" w:fill="FFFFFF"/>
        </w:rPr>
        <w:t>Oloruntola</w:t>
      </w:r>
      <w:proofErr w:type="spellEnd"/>
      <w:r w:rsidRPr="007A77D6">
        <w:rPr>
          <w:rFonts w:ascii="Times New Roman" w:hAnsi="Times New Roman" w:cs="Times New Roman"/>
          <w:sz w:val="24"/>
          <w:szCs w:val="24"/>
          <w:shd w:val="clear" w:color="auto" w:fill="FFFFFF"/>
        </w:rPr>
        <w:t xml:space="preserve">, and </w:t>
      </w:r>
      <w:proofErr w:type="spellStart"/>
      <w:r w:rsidRPr="007A77D6">
        <w:rPr>
          <w:rFonts w:ascii="Times New Roman" w:hAnsi="Times New Roman" w:cs="Times New Roman"/>
          <w:sz w:val="24"/>
          <w:szCs w:val="24"/>
          <w:shd w:val="clear" w:color="auto" w:fill="FFFFFF"/>
        </w:rPr>
        <w:t>Agbede</w:t>
      </w:r>
      <w:proofErr w:type="spellEnd"/>
      <w:r w:rsidRPr="007A77D6">
        <w:rPr>
          <w:rFonts w:ascii="Times New Roman" w:hAnsi="Times New Roman" w:cs="Times New Roman"/>
          <w:sz w:val="24"/>
          <w:szCs w:val="24"/>
          <w:shd w:val="clear" w:color="auto" w:fill="FFFFFF"/>
        </w:rPr>
        <w:t>, 2016</w:t>
      </w:r>
      <w:r w:rsidRPr="007A77D6">
        <w:rPr>
          <w:rFonts w:ascii="Times New Roman" w:hAnsi="Times New Roman" w:cs="Times New Roman"/>
          <w:color w:val="1F1F1F"/>
          <w:sz w:val="24"/>
          <w:szCs w:val="24"/>
          <w:shd w:val="clear" w:color="auto" w:fill="FFFFFF"/>
        </w:rPr>
        <w:t xml:space="preserve">; </w:t>
      </w:r>
      <w:proofErr w:type="spellStart"/>
      <w:r w:rsidRPr="007A77D6">
        <w:rPr>
          <w:rFonts w:ascii="Times New Roman" w:hAnsi="Times New Roman" w:cs="Times New Roman"/>
          <w:color w:val="1F1F1F"/>
          <w:sz w:val="24"/>
          <w:szCs w:val="24"/>
          <w:shd w:val="clear" w:color="auto" w:fill="FFFFFF"/>
        </w:rPr>
        <w:t>Oloruntola</w:t>
      </w:r>
      <w:proofErr w:type="spellEnd"/>
      <w:r w:rsidRPr="007A77D6">
        <w:rPr>
          <w:rFonts w:ascii="Times New Roman" w:hAnsi="Times New Roman" w:cs="Times New Roman"/>
          <w:color w:val="1F1F1F"/>
          <w:sz w:val="24"/>
          <w:szCs w:val="24"/>
          <w:shd w:val="clear" w:color="auto" w:fill="FFFFFF"/>
        </w:rPr>
        <w:t xml:space="preserve"> et al. 2021) and treatment of some diseases or ailments in broiler chickens (</w:t>
      </w:r>
      <w:proofErr w:type="spellStart"/>
      <w:r w:rsidRPr="007A77D6">
        <w:rPr>
          <w:rFonts w:ascii="Times New Roman" w:hAnsi="Times New Roman" w:cs="Times New Roman"/>
          <w:sz w:val="24"/>
          <w:szCs w:val="24"/>
          <w:shd w:val="clear" w:color="auto" w:fill="FFFFFF"/>
        </w:rPr>
        <w:t>Prabhu</w:t>
      </w:r>
      <w:proofErr w:type="spellEnd"/>
      <w:r w:rsidRPr="007A77D6">
        <w:rPr>
          <w:rFonts w:ascii="Times New Roman" w:hAnsi="Times New Roman" w:cs="Times New Roman"/>
          <w:sz w:val="24"/>
          <w:szCs w:val="24"/>
          <w:shd w:val="clear" w:color="auto" w:fill="FFFFFF"/>
        </w:rPr>
        <w:t xml:space="preserve">, Lobo, </w:t>
      </w:r>
      <w:proofErr w:type="spellStart"/>
      <w:r w:rsidRPr="007A77D6">
        <w:rPr>
          <w:rFonts w:ascii="Times New Roman" w:hAnsi="Times New Roman" w:cs="Times New Roman"/>
          <w:sz w:val="24"/>
          <w:szCs w:val="24"/>
          <w:shd w:val="clear" w:color="auto" w:fill="FFFFFF"/>
        </w:rPr>
        <w:t>Shirwaikar</w:t>
      </w:r>
      <w:proofErr w:type="spellEnd"/>
      <w:r w:rsidRPr="007A77D6">
        <w:rPr>
          <w:rFonts w:ascii="Times New Roman" w:hAnsi="Times New Roman" w:cs="Times New Roman"/>
          <w:sz w:val="24"/>
          <w:szCs w:val="24"/>
          <w:shd w:val="clear" w:color="auto" w:fill="FFFFFF"/>
        </w:rPr>
        <w:t xml:space="preserve">, and </w:t>
      </w:r>
      <w:proofErr w:type="spellStart"/>
      <w:r w:rsidRPr="007A77D6">
        <w:rPr>
          <w:rFonts w:ascii="Times New Roman" w:hAnsi="Times New Roman" w:cs="Times New Roman"/>
          <w:sz w:val="24"/>
          <w:szCs w:val="24"/>
          <w:shd w:val="clear" w:color="auto" w:fill="FFFFFF"/>
        </w:rPr>
        <w:t>Shirwaikar</w:t>
      </w:r>
      <w:proofErr w:type="spellEnd"/>
      <w:r w:rsidRPr="007A77D6">
        <w:rPr>
          <w:rFonts w:ascii="Times New Roman" w:hAnsi="Times New Roman" w:cs="Times New Roman"/>
          <w:sz w:val="24"/>
          <w:szCs w:val="24"/>
          <w:shd w:val="clear" w:color="auto" w:fill="FFFFFF"/>
        </w:rPr>
        <w:t>, 2009</w:t>
      </w:r>
      <w:r w:rsidRPr="007A77D6">
        <w:rPr>
          <w:rFonts w:ascii="Times New Roman" w:hAnsi="Times New Roman" w:cs="Times New Roman"/>
          <w:color w:val="1F1F1F"/>
          <w:sz w:val="24"/>
          <w:szCs w:val="24"/>
          <w:shd w:val="clear" w:color="auto" w:fill="FFFFFF"/>
        </w:rPr>
        <w:t xml:space="preserve">; Negi, 2012; </w:t>
      </w:r>
      <w:proofErr w:type="spellStart"/>
      <w:r w:rsidRPr="007A77D6">
        <w:rPr>
          <w:rFonts w:ascii="Times New Roman" w:hAnsi="Times New Roman" w:cs="Times New Roman"/>
          <w:color w:val="1F1F1F"/>
          <w:sz w:val="24"/>
          <w:szCs w:val="24"/>
          <w:shd w:val="clear" w:color="auto" w:fill="FFFFFF"/>
        </w:rPr>
        <w:t>Oloruntola</w:t>
      </w:r>
      <w:proofErr w:type="spellEnd"/>
      <w:r w:rsidRPr="007A77D6">
        <w:rPr>
          <w:rFonts w:ascii="Times New Roman" w:hAnsi="Times New Roman" w:cs="Times New Roman"/>
          <w:color w:val="1F1F1F"/>
          <w:sz w:val="24"/>
          <w:szCs w:val="24"/>
          <w:shd w:val="clear" w:color="auto" w:fill="FFFFFF"/>
        </w:rPr>
        <w:t xml:space="preserve"> et al. 2020). The botanical of interest in this study is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as phytogenic supplement and antibiotic alternative (</w:t>
      </w:r>
      <w:proofErr w:type="spellStart"/>
      <w:r w:rsidRPr="007A77D6">
        <w:rPr>
          <w:rFonts w:ascii="Times New Roman" w:hAnsi="Times New Roman" w:cs="Times New Roman"/>
          <w:color w:val="1F1F1F"/>
          <w:sz w:val="24"/>
          <w:szCs w:val="24"/>
          <w:shd w:val="clear" w:color="auto" w:fill="FFFFFF"/>
        </w:rPr>
        <w:t>phytobiotic</w:t>
      </w:r>
      <w:proofErr w:type="spellEnd"/>
      <w:r w:rsidRPr="007A77D6">
        <w:rPr>
          <w:rFonts w:ascii="Times New Roman" w:hAnsi="Times New Roman" w:cs="Times New Roman"/>
          <w:color w:val="1F1F1F"/>
          <w:sz w:val="24"/>
          <w:szCs w:val="24"/>
          <w:shd w:val="clear" w:color="auto" w:fill="FFFFFF"/>
        </w:rPr>
        <w:t xml:space="preserve">) in broiler chicken production. </w:t>
      </w:r>
    </w:p>
    <w:p w:rsidR="006D0BA4" w:rsidRPr="007A77D6" w:rsidRDefault="006D0BA4" w:rsidP="006D0BA4">
      <w:pPr>
        <w:spacing w:line="480" w:lineRule="auto"/>
        <w:ind w:firstLine="720"/>
        <w:rPr>
          <w:rFonts w:ascii="Times New Roman" w:hAnsi="Times New Roman" w:cs="Times New Roman"/>
          <w:sz w:val="24"/>
          <w:szCs w:val="24"/>
        </w:rPr>
      </w:pP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is an herbaceous plant of the family </w:t>
      </w:r>
      <w:proofErr w:type="spellStart"/>
      <w:r w:rsidRPr="007A77D6">
        <w:rPr>
          <w:rFonts w:ascii="Times New Roman" w:hAnsi="Times New Roman" w:cs="Times New Roman"/>
          <w:sz w:val="24"/>
          <w:szCs w:val="24"/>
        </w:rPr>
        <w:t>Lamiaceae</w:t>
      </w:r>
      <w:proofErr w:type="spellEnd"/>
      <w:r w:rsidRPr="007A77D6">
        <w:rPr>
          <w:rFonts w:ascii="Times New Roman" w:hAnsi="Times New Roman" w:cs="Times New Roman"/>
          <w:sz w:val="24"/>
          <w:szCs w:val="24"/>
        </w:rPr>
        <w:t xml:space="preserve"> (Labiatae). The plant is native to tropical, subtropical Africa and Asia and introduced and naturalized to North America and Oceania. The plant is called different names across the world. For instance, it is called Ram </w:t>
      </w:r>
      <w:proofErr w:type="spellStart"/>
      <w:r w:rsidRPr="007A77D6">
        <w:rPr>
          <w:rFonts w:ascii="Times New Roman" w:hAnsi="Times New Roman" w:cs="Times New Roman"/>
          <w:sz w:val="24"/>
          <w:szCs w:val="24"/>
        </w:rPr>
        <w:t>tulsi</w:t>
      </w:r>
      <w:proofErr w:type="spellEnd"/>
      <w:r w:rsidRPr="007A77D6">
        <w:rPr>
          <w:rFonts w:ascii="Times New Roman" w:hAnsi="Times New Roman" w:cs="Times New Roman"/>
          <w:sz w:val="24"/>
          <w:szCs w:val="24"/>
        </w:rPr>
        <w:t xml:space="preserve"> or </w:t>
      </w:r>
      <w:proofErr w:type="spellStart"/>
      <w:r w:rsidRPr="007A77D6">
        <w:rPr>
          <w:rFonts w:ascii="Times New Roman" w:hAnsi="Times New Roman" w:cs="Times New Roman"/>
          <w:sz w:val="24"/>
          <w:szCs w:val="24"/>
        </w:rPr>
        <w:t>Vriddhutulsi</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Sanskirt</w:t>
      </w:r>
      <w:proofErr w:type="spellEnd"/>
      <w:r w:rsidRPr="007A77D6">
        <w:rPr>
          <w:rFonts w:ascii="Times New Roman" w:hAnsi="Times New Roman" w:cs="Times New Roman"/>
          <w:sz w:val="24"/>
          <w:szCs w:val="24"/>
        </w:rPr>
        <w:t xml:space="preserve">) in India, </w:t>
      </w:r>
      <w:proofErr w:type="spellStart"/>
      <w:r w:rsidRPr="007A77D6">
        <w:rPr>
          <w:rFonts w:ascii="Times New Roman" w:hAnsi="Times New Roman" w:cs="Times New Roman"/>
          <w:sz w:val="24"/>
          <w:szCs w:val="24"/>
        </w:rPr>
        <w:t>Tchayo</w:t>
      </w:r>
      <w:proofErr w:type="spellEnd"/>
      <w:r w:rsidRPr="007A77D6">
        <w:rPr>
          <w:rFonts w:ascii="Times New Roman" w:hAnsi="Times New Roman" w:cs="Times New Roman"/>
          <w:sz w:val="24"/>
          <w:szCs w:val="24"/>
        </w:rPr>
        <w:t xml:space="preserve"> in </w:t>
      </w:r>
      <w:proofErr w:type="spellStart"/>
      <w:r w:rsidRPr="007A77D6">
        <w:rPr>
          <w:rFonts w:ascii="Times New Roman" w:hAnsi="Times New Roman" w:cs="Times New Roman"/>
          <w:sz w:val="24"/>
          <w:szCs w:val="24"/>
        </w:rPr>
        <w:t>Fon</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Fobazen</w:t>
      </w:r>
      <w:proofErr w:type="spellEnd"/>
      <w:r w:rsidRPr="007A77D6">
        <w:rPr>
          <w:rFonts w:ascii="Times New Roman" w:hAnsi="Times New Roman" w:cs="Times New Roman"/>
          <w:sz w:val="24"/>
          <w:szCs w:val="24"/>
        </w:rPr>
        <w:t xml:space="preserve"> in Haiti, </w:t>
      </w:r>
      <w:proofErr w:type="spellStart"/>
      <w:r w:rsidRPr="007A77D6">
        <w:rPr>
          <w:rFonts w:ascii="Times New Roman" w:hAnsi="Times New Roman" w:cs="Times New Roman"/>
          <w:sz w:val="24"/>
          <w:szCs w:val="24"/>
        </w:rPr>
        <w:t>Mujaaja</w:t>
      </w:r>
      <w:proofErr w:type="spellEnd"/>
      <w:r w:rsidRPr="007A77D6">
        <w:rPr>
          <w:rFonts w:ascii="Times New Roman" w:hAnsi="Times New Roman" w:cs="Times New Roman"/>
          <w:sz w:val="24"/>
          <w:szCs w:val="24"/>
        </w:rPr>
        <w:t xml:space="preserve"> or </w:t>
      </w:r>
      <w:proofErr w:type="spellStart"/>
      <w:r w:rsidRPr="007A77D6">
        <w:rPr>
          <w:rFonts w:ascii="Times New Roman" w:hAnsi="Times New Roman" w:cs="Times New Roman"/>
          <w:sz w:val="24"/>
          <w:szCs w:val="24"/>
        </w:rPr>
        <w:t>Omujaaja</w:t>
      </w:r>
      <w:proofErr w:type="spellEnd"/>
      <w:r w:rsidRPr="007A77D6">
        <w:rPr>
          <w:rFonts w:ascii="Times New Roman" w:hAnsi="Times New Roman" w:cs="Times New Roman"/>
          <w:sz w:val="24"/>
          <w:szCs w:val="24"/>
        </w:rPr>
        <w:t xml:space="preserve"> in Uganda, </w:t>
      </w:r>
      <w:proofErr w:type="spellStart"/>
      <w:r w:rsidRPr="007A77D6">
        <w:rPr>
          <w:rFonts w:ascii="Times New Roman" w:hAnsi="Times New Roman" w:cs="Times New Roman"/>
          <w:sz w:val="24"/>
          <w:szCs w:val="24"/>
        </w:rPr>
        <w:t>Numnum</w:t>
      </w:r>
      <w:proofErr w:type="spellEnd"/>
      <w:r w:rsidRPr="007A77D6">
        <w:rPr>
          <w:rFonts w:ascii="Times New Roman" w:hAnsi="Times New Roman" w:cs="Times New Roman"/>
          <w:sz w:val="24"/>
          <w:szCs w:val="24"/>
        </w:rPr>
        <w:t xml:space="preserve"> in Ghana, </w:t>
      </w:r>
      <w:proofErr w:type="spellStart"/>
      <w:r w:rsidRPr="007A77D6">
        <w:rPr>
          <w:rFonts w:ascii="Times New Roman" w:hAnsi="Times New Roman" w:cs="Times New Roman"/>
          <w:sz w:val="24"/>
          <w:szCs w:val="24"/>
        </w:rPr>
        <w:t>Nunu</w:t>
      </w:r>
      <w:proofErr w:type="spellEnd"/>
      <w:r w:rsidRPr="007A77D6">
        <w:rPr>
          <w:rFonts w:ascii="Times New Roman" w:hAnsi="Times New Roman" w:cs="Times New Roman"/>
          <w:sz w:val="24"/>
          <w:szCs w:val="24"/>
        </w:rPr>
        <w:t xml:space="preserve"> Bush in Jamaica and </w:t>
      </w:r>
      <w:proofErr w:type="spellStart"/>
      <w:r w:rsidRPr="007A77D6">
        <w:rPr>
          <w:rFonts w:ascii="Times New Roman" w:hAnsi="Times New Roman" w:cs="Times New Roman"/>
          <w:sz w:val="24"/>
          <w:szCs w:val="24"/>
        </w:rPr>
        <w:t>Demakese</w:t>
      </w:r>
      <w:proofErr w:type="spellEnd"/>
      <w:r w:rsidRPr="007A77D6">
        <w:rPr>
          <w:rFonts w:ascii="Times New Roman" w:hAnsi="Times New Roman" w:cs="Times New Roman"/>
          <w:sz w:val="24"/>
          <w:szCs w:val="24"/>
        </w:rPr>
        <w:t xml:space="preserve"> in Ethiopia, </w:t>
      </w:r>
      <w:proofErr w:type="spellStart"/>
      <w:r w:rsidRPr="007A77D6">
        <w:rPr>
          <w:rFonts w:ascii="Times New Roman" w:hAnsi="Times New Roman" w:cs="Times New Roman"/>
          <w:sz w:val="24"/>
          <w:szCs w:val="24"/>
        </w:rPr>
        <w:t>Albahaca</w:t>
      </w:r>
      <w:proofErr w:type="spellEnd"/>
      <w:r w:rsidRPr="007A77D6">
        <w:rPr>
          <w:rFonts w:ascii="Times New Roman" w:hAnsi="Times New Roman" w:cs="Times New Roman"/>
          <w:sz w:val="24"/>
          <w:szCs w:val="24"/>
        </w:rPr>
        <w:t xml:space="preserve"> Africana by the Spanish, Basilic </w:t>
      </w:r>
      <w:proofErr w:type="spellStart"/>
      <w:r w:rsidRPr="007A77D6">
        <w:rPr>
          <w:rFonts w:ascii="Times New Roman" w:hAnsi="Times New Roman" w:cs="Times New Roman"/>
          <w:sz w:val="24"/>
          <w:szCs w:val="24"/>
        </w:rPr>
        <w:t>sauvage</w:t>
      </w:r>
      <w:proofErr w:type="spellEnd"/>
      <w:r w:rsidRPr="007A77D6">
        <w:rPr>
          <w:rFonts w:ascii="Times New Roman" w:hAnsi="Times New Roman" w:cs="Times New Roman"/>
          <w:sz w:val="24"/>
          <w:szCs w:val="24"/>
        </w:rPr>
        <w:t xml:space="preserve"> by the French and </w:t>
      </w:r>
      <w:proofErr w:type="spellStart"/>
      <w:r w:rsidRPr="007A77D6">
        <w:rPr>
          <w:rFonts w:ascii="Times New Roman" w:hAnsi="Times New Roman" w:cs="Times New Roman"/>
          <w:sz w:val="24"/>
          <w:szCs w:val="24"/>
        </w:rPr>
        <w:t>alfavaca</w:t>
      </w:r>
      <w:proofErr w:type="spellEnd"/>
      <w:r w:rsidRPr="007A77D6">
        <w:rPr>
          <w:rFonts w:ascii="Times New Roman" w:hAnsi="Times New Roman" w:cs="Times New Roman"/>
          <w:sz w:val="24"/>
          <w:szCs w:val="24"/>
        </w:rPr>
        <w:t xml:space="preserve">-de-caboclo by the Portuguese. In Nigeria, the Yoruba called it </w:t>
      </w:r>
      <w:proofErr w:type="spellStart"/>
      <w:r w:rsidRPr="007A77D6">
        <w:rPr>
          <w:rFonts w:ascii="Times New Roman" w:hAnsi="Times New Roman" w:cs="Times New Roman"/>
          <w:sz w:val="24"/>
          <w:szCs w:val="24"/>
        </w:rPr>
        <w:t>Effinrin</w:t>
      </w:r>
      <w:proofErr w:type="spellEnd"/>
      <w:r w:rsidRPr="007A77D6">
        <w:rPr>
          <w:rFonts w:ascii="Times New Roman" w:hAnsi="Times New Roman" w:cs="Times New Roman"/>
          <w:sz w:val="24"/>
          <w:szCs w:val="24"/>
        </w:rPr>
        <w:t xml:space="preserve">, Hausa called it </w:t>
      </w:r>
      <w:proofErr w:type="spellStart"/>
      <w:r w:rsidRPr="007A77D6">
        <w:rPr>
          <w:rFonts w:ascii="Times New Roman" w:hAnsi="Times New Roman" w:cs="Times New Roman"/>
          <w:sz w:val="24"/>
          <w:szCs w:val="24"/>
        </w:rPr>
        <w:t>Daidoya</w:t>
      </w:r>
      <w:proofErr w:type="spellEnd"/>
      <w:r w:rsidRPr="007A77D6">
        <w:rPr>
          <w:rFonts w:ascii="Times New Roman" w:hAnsi="Times New Roman" w:cs="Times New Roman"/>
          <w:sz w:val="24"/>
          <w:szCs w:val="24"/>
        </w:rPr>
        <w:t xml:space="preserve">, and the Igbo called it </w:t>
      </w:r>
      <w:proofErr w:type="spellStart"/>
      <w:r w:rsidRPr="007A77D6">
        <w:rPr>
          <w:rFonts w:ascii="Times New Roman" w:hAnsi="Times New Roman" w:cs="Times New Roman"/>
          <w:sz w:val="24"/>
          <w:szCs w:val="24"/>
        </w:rPr>
        <w:t>Ahuji</w:t>
      </w:r>
      <w:proofErr w:type="spellEnd"/>
      <w:r w:rsidRPr="007A77D6">
        <w:rPr>
          <w:rFonts w:ascii="Times New Roman" w:hAnsi="Times New Roman" w:cs="Times New Roman"/>
          <w:sz w:val="24"/>
          <w:szCs w:val="24"/>
        </w:rPr>
        <w:t xml:space="preserve"> or </w:t>
      </w:r>
      <w:proofErr w:type="spellStart"/>
      <w:r w:rsidRPr="007A77D6">
        <w:rPr>
          <w:rFonts w:ascii="Times New Roman" w:hAnsi="Times New Roman" w:cs="Times New Roman"/>
          <w:sz w:val="24"/>
          <w:szCs w:val="24"/>
        </w:rPr>
        <w:t>Nchanwu</w:t>
      </w:r>
      <w:proofErr w:type="spellEnd"/>
      <w:r w:rsidRPr="007A77D6">
        <w:rPr>
          <w:rFonts w:ascii="Times New Roman" w:hAnsi="Times New Roman" w:cs="Times New Roman"/>
          <w:sz w:val="24"/>
          <w:szCs w:val="24"/>
        </w:rPr>
        <w:t xml:space="preserve"> (Rojas-Sandoval, 2018) The plant is noted for its medicinal properties across the world.  For instance, in the Northeast of Brazil, it is used as condiment, medicinal and culinary purpose. In Nigeria, it is used in traditional and folklore and also spices and culinary herbs in human food and beverages. The essential oils extracted from the leaves contain eugenol and thymol that</w:t>
      </w:r>
      <w:r w:rsidRPr="007A77D6">
        <w:rPr>
          <w:rFonts w:ascii="Times New Roman" w:hAnsi="Times New Roman" w:cs="Times New Roman"/>
          <w:color w:val="474747"/>
          <w:sz w:val="24"/>
          <w:szCs w:val="24"/>
          <w:shd w:val="clear" w:color="auto" w:fill="FFFFFF"/>
        </w:rPr>
        <w:t xml:space="preserve"> exhibit properties such as antimicrobial activity, anesthetic potential, anti-diabetic potency, antioxidant property, anti-carcinogenic efficacy, anti-inflammatory activity, and hypolipidemic effectiveness </w:t>
      </w:r>
      <w:r w:rsidRPr="007A77D6">
        <w:rPr>
          <w:rFonts w:ascii="Times New Roman" w:hAnsi="Times New Roman" w:cs="Times New Roman"/>
          <w:sz w:val="24"/>
          <w:szCs w:val="24"/>
          <w:shd w:val="clear" w:color="auto" w:fill="FFFFFF"/>
        </w:rPr>
        <w:t>(</w:t>
      </w:r>
      <w:r w:rsidRPr="007A77D6">
        <w:rPr>
          <w:rFonts w:ascii="Times New Roman" w:hAnsi="Times New Roman" w:cs="Times New Roman"/>
          <w:sz w:val="24"/>
          <w:szCs w:val="24"/>
        </w:rPr>
        <w:t xml:space="preserve">Khalil, </w:t>
      </w:r>
      <w:proofErr w:type="spellStart"/>
      <w:r w:rsidRPr="007A77D6">
        <w:rPr>
          <w:rFonts w:ascii="Times New Roman" w:hAnsi="Times New Roman" w:cs="Times New Roman"/>
          <w:sz w:val="24"/>
          <w:szCs w:val="24"/>
        </w:rPr>
        <w:t>ur</w:t>
      </w:r>
      <w:proofErr w:type="spellEnd"/>
      <w:r w:rsidRPr="007A77D6">
        <w:rPr>
          <w:rFonts w:ascii="Times New Roman" w:hAnsi="Times New Roman" w:cs="Times New Roman"/>
          <w:sz w:val="24"/>
          <w:szCs w:val="24"/>
        </w:rPr>
        <w:t xml:space="preserve"> Rahman, Khan, and Sahar, </w:t>
      </w:r>
      <w:r w:rsidRPr="007A77D6">
        <w:rPr>
          <w:rFonts w:ascii="Times New Roman" w:hAnsi="Times New Roman" w:cs="Times New Roman"/>
          <w:sz w:val="24"/>
          <w:szCs w:val="24"/>
        </w:rPr>
        <w:lastRenderedPageBreak/>
        <w:t>2017</w:t>
      </w:r>
      <w:r w:rsidRPr="007A77D6">
        <w:rPr>
          <w:rFonts w:ascii="Times New Roman" w:hAnsi="Times New Roman" w:cs="Times New Roman"/>
          <w:sz w:val="24"/>
          <w:szCs w:val="24"/>
          <w:shd w:val="clear" w:color="auto" w:fill="FFFFFF"/>
        </w:rPr>
        <w:t>)</w:t>
      </w:r>
      <w:r w:rsidRPr="007A77D6">
        <w:rPr>
          <w:rFonts w:ascii="Times New Roman" w:hAnsi="Times New Roman" w:cs="Times New Roman"/>
          <w:color w:val="474747"/>
          <w:sz w:val="24"/>
          <w:szCs w:val="24"/>
          <w:shd w:val="clear" w:color="auto" w:fill="FFFFFF"/>
        </w:rPr>
        <w:t xml:space="preserve">. The antimicrobial activity of eugenol is evident in its hydrophobic activity to </w:t>
      </w:r>
      <w:r w:rsidRPr="007A77D6">
        <w:rPr>
          <w:rFonts w:ascii="Times New Roman" w:hAnsi="Times New Roman" w:cs="Times New Roman"/>
          <w:color w:val="212121"/>
          <w:sz w:val="24"/>
          <w:szCs w:val="24"/>
          <w:shd w:val="clear" w:color="auto" w:fill="FFFFFF"/>
        </w:rPr>
        <w:t xml:space="preserve">penetrate the lipopolysaccharide cell membrane and enter the cytoplasm thus damaging the cytoplasmic membrane of Gram-negative bacteria while thymol </w:t>
      </w:r>
      <w:r w:rsidRPr="007A77D6">
        <w:rPr>
          <w:rFonts w:ascii="Times New Roman" w:hAnsi="Times New Roman" w:cs="Times New Roman"/>
          <w:color w:val="040C28"/>
          <w:sz w:val="24"/>
          <w:szCs w:val="24"/>
        </w:rPr>
        <w:t>integrate into and accumulate within the cell membranes, resulting in conformational changes and disrupting the cell membrane of the microbes</w:t>
      </w:r>
      <w:r w:rsidRPr="007A77D6">
        <w:rPr>
          <w:rFonts w:ascii="Times New Roman" w:hAnsi="Times New Roman" w:cs="Times New Roman"/>
          <w:color w:val="212121"/>
          <w:sz w:val="24"/>
          <w:szCs w:val="24"/>
          <w:shd w:val="clear" w:color="auto" w:fill="FFFFFF"/>
        </w:rPr>
        <w:t xml:space="preserve"> (Gill and Holley, 2006)</w:t>
      </w:r>
      <w:r w:rsidRPr="007A77D6">
        <w:rPr>
          <w:rFonts w:ascii="Times New Roman" w:hAnsi="Times New Roman" w:cs="Times New Roman"/>
          <w:color w:val="474747"/>
          <w:sz w:val="24"/>
          <w:szCs w:val="24"/>
          <w:shd w:val="clear" w:color="auto" w:fill="FFFFFF"/>
        </w:rPr>
        <w:t xml:space="preserve"> and thymol has been used in </w:t>
      </w:r>
      <w:r w:rsidRPr="007A77D6">
        <w:rPr>
          <w:rFonts w:ascii="Times New Roman" w:hAnsi="Times New Roman" w:cs="Times New Roman"/>
          <w:color w:val="1F1F1F"/>
          <w:sz w:val="24"/>
          <w:szCs w:val="24"/>
          <w:shd w:val="clear" w:color="auto" w:fill="FFFFFF"/>
        </w:rPr>
        <w:t>traditional medicine as </w:t>
      </w:r>
      <w:r w:rsidRPr="007A77D6">
        <w:rPr>
          <w:rFonts w:ascii="Times New Roman" w:hAnsi="Times New Roman" w:cs="Times New Roman"/>
          <w:color w:val="040C28"/>
          <w:sz w:val="24"/>
          <w:szCs w:val="24"/>
        </w:rPr>
        <w:t>expectorant, anti-inflammatory, antiviral, antibacterial, and antiseptic agents</w:t>
      </w:r>
      <w:r w:rsidRPr="007A77D6">
        <w:rPr>
          <w:rFonts w:ascii="Times New Roman" w:hAnsi="Times New Roman" w:cs="Times New Roman"/>
          <w:color w:val="1F1F1F"/>
          <w:sz w:val="24"/>
          <w:szCs w:val="24"/>
          <w:shd w:val="clear" w:color="auto" w:fill="FFFFFF"/>
        </w:rPr>
        <w:t>, mainly in the treatment of the upper respiratory system (</w:t>
      </w:r>
      <w:r w:rsidRPr="007A77D6">
        <w:rPr>
          <w:rStyle w:val="element-citation"/>
          <w:rFonts w:ascii="Times New Roman" w:hAnsi="Times New Roman" w:cs="Times New Roman"/>
          <w:color w:val="212121"/>
          <w:sz w:val="24"/>
          <w:szCs w:val="24"/>
        </w:rPr>
        <w:t xml:space="preserve">Willcox, Ash, and </w:t>
      </w:r>
      <w:proofErr w:type="spellStart"/>
      <w:r w:rsidRPr="007A77D6">
        <w:rPr>
          <w:rStyle w:val="element-citation"/>
          <w:rFonts w:ascii="Times New Roman" w:hAnsi="Times New Roman" w:cs="Times New Roman"/>
          <w:color w:val="212121"/>
          <w:sz w:val="24"/>
          <w:szCs w:val="24"/>
        </w:rPr>
        <w:t>Catignani</w:t>
      </w:r>
      <w:proofErr w:type="spellEnd"/>
      <w:r w:rsidRPr="007A77D6">
        <w:rPr>
          <w:rStyle w:val="element-citation"/>
          <w:rFonts w:ascii="Times New Roman" w:hAnsi="Times New Roman" w:cs="Times New Roman"/>
          <w:color w:val="212121"/>
          <w:sz w:val="24"/>
          <w:szCs w:val="24"/>
        </w:rPr>
        <w:t>, 2004</w:t>
      </w:r>
      <w:r w:rsidRPr="007A77D6">
        <w:rPr>
          <w:rFonts w:ascii="Times New Roman" w:hAnsi="Times New Roman" w:cs="Times New Roman"/>
          <w:color w:val="1F1F1F"/>
          <w:sz w:val="24"/>
          <w:szCs w:val="24"/>
          <w:shd w:val="clear" w:color="auto" w:fill="FFFFFF"/>
        </w:rPr>
        <w:t xml:space="preserve">). The phytochemicals such as saponin, flavonoids and other phenolic compound in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are noted to be active in reducing the concentration of serum cholesterol, ameliorating the effect of reactive oxygen species (ROS) by increasing the activity of scavenging radicals such as superoxide dismutase, catalase and glutathione peroxidase while reducing the activity of malondialdehyde (MDA) (</w:t>
      </w:r>
      <w:proofErr w:type="spellStart"/>
      <w:r w:rsidRPr="007A77D6">
        <w:rPr>
          <w:rFonts w:ascii="Times New Roman" w:hAnsi="Times New Roman" w:cs="Times New Roman"/>
          <w:color w:val="1F1F1F"/>
          <w:sz w:val="24"/>
          <w:szCs w:val="24"/>
          <w:shd w:val="clear" w:color="auto" w:fill="FFFFFF"/>
        </w:rPr>
        <w:t>Dhama</w:t>
      </w:r>
      <w:proofErr w:type="spellEnd"/>
      <w:r w:rsidRPr="007A77D6">
        <w:rPr>
          <w:rFonts w:ascii="Times New Roman" w:hAnsi="Times New Roman" w:cs="Times New Roman"/>
          <w:color w:val="1F1F1F"/>
          <w:sz w:val="24"/>
          <w:szCs w:val="24"/>
          <w:shd w:val="clear" w:color="auto" w:fill="FFFFFF"/>
        </w:rPr>
        <w:t xml:space="preserve"> et al. 2015).</w:t>
      </w:r>
      <w:r w:rsidRPr="007A77D6">
        <w:rPr>
          <w:rFonts w:ascii="Times New Roman" w:hAnsi="Times New Roman" w:cs="Times New Roman"/>
          <w:color w:val="474747"/>
          <w:sz w:val="24"/>
          <w:szCs w:val="24"/>
          <w:shd w:val="clear" w:color="auto" w:fill="FFFFFF"/>
        </w:rPr>
        <w:t xml:space="preserve"> </w:t>
      </w:r>
      <w:r w:rsidRPr="007A77D6">
        <w:rPr>
          <w:rFonts w:ascii="Times New Roman" w:hAnsi="Times New Roman" w:cs="Times New Roman"/>
          <w:sz w:val="24"/>
          <w:szCs w:val="24"/>
        </w:rPr>
        <w:t xml:space="preserve">The phytonutrients, phytochemical and pharmacological properties of plant and plant parts are valuable sources of </w:t>
      </w:r>
      <w:proofErr w:type="spellStart"/>
      <w:r w:rsidRPr="007A77D6">
        <w:rPr>
          <w:rFonts w:ascii="Times New Roman" w:hAnsi="Times New Roman" w:cs="Times New Roman"/>
          <w:sz w:val="24"/>
          <w:szCs w:val="24"/>
        </w:rPr>
        <w:t>phytobiotic</w:t>
      </w:r>
      <w:proofErr w:type="spellEnd"/>
      <w:r w:rsidRPr="007A77D6">
        <w:rPr>
          <w:rFonts w:ascii="Times New Roman" w:hAnsi="Times New Roman" w:cs="Times New Roman"/>
          <w:sz w:val="24"/>
          <w:szCs w:val="24"/>
        </w:rPr>
        <w:t xml:space="preserve"> and nutrient additives that could enhance broiler chickens’ growth and maintain their well-being. This study aimed to access the </w:t>
      </w:r>
      <w:proofErr w:type="spellStart"/>
      <w:r w:rsidRPr="007A77D6">
        <w:rPr>
          <w:rFonts w:ascii="Times New Roman" w:hAnsi="Times New Roman" w:cs="Times New Roman"/>
          <w:sz w:val="24"/>
          <w:szCs w:val="24"/>
        </w:rPr>
        <w:t>phyto</w:t>
      </w:r>
      <w:proofErr w:type="spellEnd"/>
      <w:r w:rsidRPr="007A77D6">
        <w:rPr>
          <w:rFonts w:ascii="Times New Roman" w:hAnsi="Times New Roman" w:cs="Times New Roman"/>
          <w:sz w:val="24"/>
          <w:szCs w:val="24"/>
        </w:rPr>
        <w:t xml:space="preserve">-supplementation of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meal on growth, </w:t>
      </w:r>
      <w:proofErr w:type="spellStart"/>
      <w:r w:rsidRPr="007A77D6">
        <w:rPr>
          <w:rFonts w:ascii="Times New Roman" w:hAnsi="Times New Roman" w:cs="Times New Roman"/>
          <w:sz w:val="24"/>
          <w:szCs w:val="24"/>
        </w:rPr>
        <w:t>erytogram</w:t>
      </w:r>
      <w:proofErr w:type="spellEnd"/>
      <w:r w:rsidRPr="007A77D6">
        <w:rPr>
          <w:rFonts w:ascii="Times New Roman" w:hAnsi="Times New Roman" w:cs="Times New Roman"/>
          <w:sz w:val="24"/>
          <w:szCs w:val="24"/>
        </w:rPr>
        <w:t>, serum chemistry and liver enzymes of broiler chickens</w:t>
      </w:r>
    </w:p>
    <w:p w:rsidR="006D0BA4" w:rsidRPr="007A77D6" w:rsidRDefault="006D0BA4" w:rsidP="006D0BA4">
      <w:pPr>
        <w:autoSpaceDE w:val="0"/>
        <w:autoSpaceDN w:val="0"/>
        <w:adjustRightInd w:val="0"/>
        <w:spacing w:before="240" w:after="0" w:line="480" w:lineRule="auto"/>
        <w:rPr>
          <w:rFonts w:ascii="Times New Roman" w:eastAsia="TimesNewRomanPSMT" w:hAnsi="Times New Roman" w:cs="Times New Roman"/>
          <w:b/>
          <w:sz w:val="24"/>
          <w:szCs w:val="24"/>
        </w:rPr>
      </w:pPr>
      <w:r>
        <w:rPr>
          <w:rFonts w:ascii="Times New Roman" w:eastAsia="TimesNewRomanPSMT" w:hAnsi="Times New Roman" w:cs="Times New Roman"/>
          <w:b/>
          <w:sz w:val="24"/>
          <w:szCs w:val="24"/>
        </w:rPr>
        <w:t>M</w:t>
      </w:r>
      <w:r w:rsidRPr="007A77D6">
        <w:rPr>
          <w:rFonts w:ascii="Times New Roman" w:eastAsia="TimesNewRomanPSMT" w:hAnsi="Times New Roman" w:cs="Times New Roman"/>
          <w:b/>
          <w:sz w:val="24"/>
          <w:szCs w:val="24"/>
        </w:rPr>
        <w:t>ethods</w:t>
      </w:r>
    </w:p>
    <w:p w:rsidR="006D0BA4" w:rsidRPr="006E5FD4" w:rsidRDefault="006D0BA4" w:rsidP="006D0BA4">
      <w:pPr>
        <w:autoSpaceDE w:val="0"/>
        <w:autoSpaceDN w:val="0"/>
        <w:adjustRightInd w:val="0"/>
        <w:spacing w:before="240" w:after="0" w:line="480" w:lineRule="auto"/>
        <w:rPr>
          <w:rFonts w:ascii="Times New Roman" w:eastAsia="TimesNewRomanPSMT" w:hAnsi="Times New Roman" w:cs="Times New Roman"/>
          <w:b/>
          <w:sz w:val="24"/>
          <w:szCs w:val="24"/>
        </w:rPr>
      </w:pPr>
      <w:r w:rsidRPr="006E5FD4">
        <w:rPr>
          <w:rFonts w:ascii="Times New Roman" w:eastAsia="TimesNewRomanPSMT" w:hAnsi="Times New Roman" w:cs="Times New Roman"/>
          <w:b/>
          <w:sz w:val="24"/>
          <w:szCs w:val="24"/>
        </w:rPr>
        <w:t>Ethics approval</w:t>
      </w:r>
    </w:p>
    <w:p w:rsidR="006D0BA4" w:rsidRPr="007A77D6" w:rsidRDefault="006D0BA4" w:rsidP="006D0BA4">
      <w:pPr>
        <w:autoSpaceDE w:val="0"/>
        <w:autoSpaceDN w:val="0"/>
        <w:adjustRightInd w:val="0"/>
        <w:spacing w:before="240" w:line="480" w:lineRule="auto"/>
        <w:rPr>
          <w:rFonts w:ascii="Times New Roman" w:eastAsia="TimesNewRomanPSMT" w:hAnsi="Times New Roman" w:cs="Times New Roman"/>
          <w:sz w:val="24"/>
          <w:szCs w:val="24"/>
        </w:rPr>
      </w:pPr>
      <w:r w:rsidRPr="007A77D6">
        <w:rPr>
          <w:rFonts w:ascii="Times New Roman" w:eastAsia="TimesNewRomanPSMT" w:hAnsi="Times New Roman" w:cs="Times New Roman"/>
          <w:sz w:val="24"/>
          <w:szCs w:val="24"/>
        </w:rPr>
        <w:t xml:space="preserve">The conduct of this experiment was in accordance with the guidelines of animal experimentation and animal protocol approved by the Research and Ethics Committee of the Animal Production Unit, Department of Agricultural Science, Adeyemi Federal University of Education, Ondo, Nigeria.  </w:t>
      </w:r>
    </w:p>
    <w:p w:rsidR="006D0BA4" w:rsidRPr="006E5FD4" w:rsidRDefault="006D0BA4" w:rsidP="006D0BA4">
      <w:pPr>
        <w:spacing w:line="480" w:lineRule="auto"/>
        <w:rPr>
          <w:rFonts w:ascii="Times New Roman" w:hAnsi="Times New Roman" w:cs="Times New Roman"/>
          <w:b/>
          <w:sz w:val="24"/>
          <w:szCs w:val="24"/>
        </w:rPr>
      </w:pPr>
      <w:r w:rsidRPr="006E5FD4">
        <w:rPr>
          <w:rFonts w:ascii="Times New Roman" w:hAnsi="Times New Roman" w:cs="Times New Roman"/>
          <w:b/>
          <w:sz w:val="24"/>
          <w:szCs w:val="24"/>
        </w:rPr>
        <w:lastRenderedPageBreak/>
        <w:t>Collection and processing of leaves</w:t>
      </w:r>
    </w:p>
    <w:p w:rsidR="006D0BA4" w:rsidRPr="007A77D6"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Leaves from free diseased and healthy</w:t>
      </w:r>
      <w:r w:rsidRPr="007A77D6">
        <w:rPr>
          <w:rFonts w:ascii="Times New Roman" w:hAnsi="Times New Roman" w:cs="Times New Roman"/>
          <w:iCs/>
          <w:sz w:val="24"/>
          <w:szCs w:val="24"/>
        </w:rPr>
        <w:t xml:space="preserve"> </w:t>
      </w:r>
      <w:proofErr w:type="spellStart"/>
      <w:r w:rsidRPr="007A77D6">
        <w:rPr>
          <w:rFonts w:ascii="Times New Roman" w:hAnsi="Times New Roman" w:cs="Times New Roman"/>
          <w:i/>
          <w:iCs/>
          <w:sz w:val="24"/>
          <w:szCs w:val="24"/>
        </w:rPr>
        <w:t>Ocimum</w:t>
      </w:r>
      <w:proofErr w:type="spellEnd"/>
      <w:r w:rsidRPr="007A77D6">
        <w:rPr>
          <w:rFonts w:ascii="Times New Roman" w:hAnsi="Times New Roman" w:cs="Times New Roman"/>
          <w:i/>
          <w:iCs/>
          <w:sz w:val="24"/>
          <w:szCs w:val="24"/>
        </w:rPr>
        <w:t xml:space="preserve"> </w:t>
      </w:r>
      <w:proofErr w:type="spellStart"/>
      <w:r w:rsidRPr="007A77D6">
        <w:rPr>
          <w:rFonts w:ascii="Times New Roman" w:hAnsi="Times New Roman" w:cs="Times New Roman"/>
          <w:i/>
          <w:iCs/>
          <w:sz w:val="24"/>
          <w:szCs w:val="24"/>
        </w:rPr>
        <w:t>gratissimum</w:t>
      </w:r>
      <w:proofErr w:type="spellEnd"/>
      <w:r w:rsidRPr="007A77D6">
        <w:rPr>
          <w:rFonts w:ascii="Times New Roman" w:hAnsi="Times New Roman" w:cs="Times New Roman"/>
          <w:i/>
          <w:iCs/>
          <w:sz w:val="24"/>
          <w:szCs w:val="24"/>
        </w:rPr>
        <w:t xml:space="preserve"> </w:t>
      </w:r>
      <w:r w:rsidRPr="007A77D6">
        <w:rPr>
          <w:rFonts w:ascii="Times New Roman" w:hAnsi="Times New Roman" w:cs="Times New Roman"/>
          <w:sz w:val="24"/>
          <w:szCs w:val="24"/>
        </w:rPr>
        <w:t xml:space="preserve">plants were collected fresh at 10.00 am from the University environment. The leaves were washed under running water to remove every dirt, chopped with a stainless knife, air-dried under shade on a clean tarpaulin for 10 days, milled to the particulate size to produce leaf meal and stored before use. </w:t>
      </w:r>
    </w:p>
    <w:p w:rsidR="006D0BA4" w:rsidRPr="006E5FD4" w:rsidRDefault="006D0BA4" w:rsidP="006D0BA4">
      <w:pPr>
        <w:spacing w:line="480" w:lineRule="auto"/>
        <w:rPr>
          <w:rFonts w:ascii="Times New Roman" w:hAnsi="Times New Roman" w:cs="Times New Roman"/>
          <w:b/>
          <w:sz w:val="24"/>
          <w:szCs w:val="24"/>
        </w:rPr>
      </w:pPr>
      <w:r w:rsidRPr="006E5FD4">
        <w:rPr>
          <w:rFonts w:ascii="Times New Roman" w:hAnsi="Times New Roman" w:cs="Times New Roman"/>
          <w:b/>
          <w:sz w:val="24"/>
          <w:szCs w:val="24"/>
        </w:rPr>
        <w:t>Chemical analysis</w:t>
      </w:r>
    </w:p>
    <w:p w:rsidR="006D0BA4" w:rsidRPr="007A77D6"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 xml:space="preserve">The air-dried leaves were subjected to proximate composition and mineral contents (AOAC 2012). Phytochemical analysis was conducted to determine the presence of alkaloids, phenolics, terpenoids, saponin, flavonoids and tannins. </w:t>
      </w:r>
      <w:r w:rsidRPr="007A77D6">
        <w:rPr>
          <w:rFonts w:ascii="Times New Roman" w:hAnsi="Times New Roman" w:cs="Times New Roman"/>
          <w:color w:val="1F1F1F"/>
          <w:sz w:val="24"/>
          <w:szCs w:val="24"/>
        </w:rPr>
        <w:t>The total phenolic contents were determined according to the method o</w:t>
      </w:r>
      <w:r w:rsidRPr="007A77D6">
        <w:rPr>
          <w:rFonts w:ascii="Times New Roman" w:hAnsi="Times New Roman" w:cs="Times New Roman"/>
          <w:sz w:val="24"/>
          <w:szCs w:val="24"/>
        </w:rPr>
        <w:t>f </w:t>
      </w:r>
      <w:proofErr w:type="spellStart"/>
      <w:r w:rsidRPr="007A77D6">
        <w:rPr>
          <w:rFonts w:ascii="Times New Roman" w:hAnsi="Times New Roman" w:cs="Times New Roman"/>
          <w:color w:val="212121"/>
          <w:sz w:val="24"/>
          <w:szCs w:val="24"/>
          <w:shd w:val="clear" w:color="auto" w:fill="FFFFFF"/>
        </w:rPr>
        <w:t>Kujala</w:t>
      </w:r>
      <w:proofErr w:type="spellEnd"/>
      <w:r w:rsidRPr="007A77D6">
        <w:rPr>
          <w:rFonts w:ascii="Times New Roman" w:hAnsi="Times New Roman" w:cs="Times New Roman"/>
          <w:color w:val="212121"/>
          <w:sz w:val="24"/>
          <w:szCs w:val="24"/>
          <w:shd w:val="clear" w:color="auto" w:fill="FFFFFF"/>
        </w:rPr>
        <w:t xml:space="preserve">, </w:t>
      </w:r>
      <w:proofErr w:type="spellStart"/>
      <w:r w:rsidRPr="007A77D6">
        <w:rPr>
          <w:rFonts w:ascii="Times New Roman" w:hAnsi="Times New Roman" w:cs="Times New Roman"/>
          <w:color w:val="212121"/>
          <w:sz w:val="24"/>
          <w:szCs w:val="24"/>
          <w:shd w:val="clear" w:color="auto" w:fill="FFFFFF"/>
        </w:rPr>
        <w:t>Loponen</w:t>
      </w:r>
      <w:proofErr w:type="spellEnd"/>
      <w:r w:rsidRPr="007A77D6">
        <w:rPr>
          <w:rFonts w:ascii="Times New Roman" w:hAnsi="Times New Roman" w:cs="Times New Roman"/>
          <w:color w:val="212121"/>
          <w:sz w:val="24"/>
          <w:szCs w:val="24"/>
          <w:shd w:val="clear" w:color="auto" w:fill="FFFFFF"/>
        </w:rPr>
        <w:t xml:space="preserve">, </w:t>
      </w:r>
      <w:proofErr w:type="spellStart"/>
      <w:r w:rsidRPr="007A77D6">
        <w:rPr>
          <w:rFonts w:ascii="Times New Roman" w:hAnsi="Times New Roman" w:cs="Times New Roman"/>
          <w:color w:val="212121"/>
          <w:sz w:val="24"/>
          <w:szCs w:val="24"/>
          <w:shd w:val="clear" w:color="auto" w:fill="FFFFFF"/>
        </w:rPr>
        <w:t>Klika</w:t>
      </w:r>
      <w:proofErr w:type="spellEnd"/>
      <w:r w:rsidRPr="007A77D6">
        <w:rPr>
          <w:rFonts w:ascii="Times New Roman" w:hAnsi="Times New Roman" w:cs="Times New Roman"/>
          <w:color w:val="212121"/>
          <w:sz w:val="24"/>
          <w:szCs w:val="24"/>
          <w:shd w:val="clear" w:color="auto" w:fill="FFFFFF"/>
        </w:rPr>
        <w:t xml:space="preserve">, and </w:t>
      </w:r>
      <w:proofErr w:type="spellStart"/>
      <w:r w:rsidRPr="007A77D6">
        <w:rPr>
          <w:rFonts w:ascii="Times New Roman" w:hAnsi="Times New Roman" w:cs="Times New Roman"/>
          <w:color w:val="212121"/>
          <w:sz w:val="24"/>
          <w:szCs w:val="24"/>
          <w:shd w:val="clear" w:color="auto" w:fill="FFFFFF"/>
        </w:rPr>
        <w:t>Pihlaja</w:t>
      </w:r>
      <w:proofErr w:type="spellEnd"/>
      <w:r w:rsidRPr="007A77D6">
        <w:rPr>
          <w:rFonts w:ascii="Times New Roman" w:hAnsi="Times New Roman" w:cs="Times New Roman"/>
          <w:color w:val="212121"/>
          <w:sz w:val="24"/>
          <w:szCs w:val="24"/>
          <w:shd w:val="clear" w:color="auto" w:fill="FFFFFF"/>
        </w:rPr>
        <w:t xml:space="preserve"> (2000</w:t>
      </w:r>
      <w:r w:rsidRPr="007A77D6">
        <w:rPr>
          <w:rFonts w:ascii="Times New Roman" w:hAnsi="Times New Roman" w:cs="Times New Roman"/>
          <w:sz w:val="24"/>
          <w:szCs w:val="24"/>
        </w:rPr>
        <w:t xml:space="preserve">), </w:t>
      </w:r>
      <w:r w:rsidRPr="007A77D6">
        <w:rPr>
          <w:rFonts w:ascii="Times New Roman" w:hAnsi="Times New Roman" w:cs="Times New Roman"/>
          <w:color w:val="1F1F1F"/>
          <w:sz w:val="24"/>
          <w:szCs w:val="24"/>
        </w:rPr>
        <w:t xml:space="preserve">flavonoid content as described by </w:t>
      </w:r>
      <w:proofErr w:type="spellStart"/>
      <w:r w:rsidRPr="007A77D6">
        <w:rPr>
          <w:rFonts w:ascii="Times New Roman" w:hAnsi="Times New Roman" w:cs="Times New Roman"/>
          <w:color w:val="1F1F1F"/>
          <w:sz w:val="24"/>
          <w:szCs w:val="24"/>
        </w:rPr>
        <w:t>Delcour</w:t>
      </w:r>
      <w:proofErr w:type="spellEnd"/>
      <w:r w:rsidRPr="007A77D6">
        <w:rPr>
          <w:rFonts w:ascii="Times New Roman" w:hAnsi="Times New Roman" w:cs="Times New Roman"/>
          <w:color w:val="1F1F1F"/>
          <w:sz w:val="24"/>
          <w:szCs w:val="24"/>
        </w:rPr>
        <w:t xml:space="preserve"> and </w:t>
      </w:r>
      <w:proofErr w:type="spellStart"/>
      <w:r w:rsidRPr="007A77D6">
        <w:rPr>
          <w:rFonts w:ascii="Times New Roman" w:hAnsi="Times New Roman" w:cs="Times New Roman"/>
          <w:color w:val="1F1F1F"/>
          <w:sz w:val="24"/>
          <w:szCs w:val="24"/>
        </w:rPr>
        <w:t>Varebeke</w:t>
      </w:r>
      <w:proofErr w:type="spellEnd"/>
      <w:r w:rsidRPr="007A77D6">
        <w:rPr>
          <w:rFonts w:ascii="Times New Roman" w:hAnsi="Times New Roman" w:cs="Times New Roman"/>
          <w:color w:val="1F1F1F"/>
          <w:sz w:val="24"/>
          <w:szCs w:val="24"/>
        </w:rPr>
        <w:t xml:space="preserve"> (1985), saponin content was by the method Brunner </w:t>
      </w:r>
      <w:r w:rsidRPr="007A77D6">
        <w:rPr>
          <w:rFonts w:ascii="Times New Roman" w:hAnsi="Times New Roman" w:cs="Times New Roman"/>
          <w:sz w:val="24"/>
          <w:szCs w:val="24"/>
        </w:rPr>
        <w:t>(1984), terpenoids (</w:t>
      </w:r>
      <w:proofErr w:type="spellStart"/>
      <w:r w:rsidRPr="007A77D6">
        <w:rPr>
          <w:rFonts w:ascii="Times New Roman" w:hAnsi="Times New Roman" w:cs="Times New Roman"/>
          <w:sz w:val="24"/>
          <w:szCs w:val="24"/>
        </w:rPr>
        <w:t>Sofowora</w:t>
      </w:r>
      <w:proofErr w:type="spellEnd"/>
      <w:r w:rsidRPr="007A77D6">
        <w:rPr>
          <w:rFonts w:ascii="Times New Roman" w:hAnsi="Times New Roman" w:cs="Times New Roman"/>
          <w:sz w:val="24"/>
          <w:szCs w:val="24"/>
        </w:rPr>
        <w:t>, 2008), alkaloids (</w:t>
      </w:r>
      <w:proofErr w:type="spellStart"/>
      <w:r w:rsidRPr="007A77D6">
        <w:rPr>
          <w:rFonts w:ascii="Times New Roman" w:hAnsi="Times New Roman" w:cs="Times New Roman"/>
          <w:sz w:val="24"/>
          <w:szCs w:val="24"/>
        </w:rPr>
        <w:t>Haborne</w:t>
      </w:r>
      <w:proofErr w:type="spellEnd"/>
      <w:r w:rsidRPr="007A77D6">
        <w:rPr>
          <w:rFonts w:ascii="Times New Roman" w:hAnsi="Times New Roman" w:cs="Times New Roman"/>
          <w:sz w:val="24"/>
          <w:szCs w:val="24"/>
        </w:rPr>
        <w:t>, 1973) and tannin (Amorim et al. 2008). Chemical analyses were carried out in triplicate</w:t>
      </w:r>
    </w:p>
    <w:p w:rsidR="006D0BA4" w:rsidRPr="006E5FD4" w:rsidRDefault="006D0BA4" w:rsidP="006D0BA4">
      <w:pPr>
        <w:spacing w:line="480" w:lineRule="auto"/>
        <w:rPr>
          <w:rFonts w:ascii="Times New Roman" w:hAnsi="Times New Roman" w:cs="Times New Roman"/>
          <w:b/>
          <w:sz w:val="24"/>
          <w:szCs w:val="24"/>
        </w:rPr>
      </w:pPr>
      <w:r w:rsidRPr="006E5FD4">
        <w:rPr>
          <w:rFonts w:ascii="Times New Roman" w:hAnsi="Times New Roman" w:cs="Times New Roman"/>
          <w:b/>
          <w:sz w:val="24"/>
          <w:szCs w:val="24"/>
        </w:rPr>
        <w:t>Feed preparation</w:t>
      </w:r>
    </w:p>
    <w:p w:rsidR="006D0BA4" w:rsidRDefault="006D0BA4" w:rsidP="006D0BA4">
      <w:pPr>
        <w:spacing w:before="240" w:line="480" w:lineRule="auto"/>
        <w:rPr>
          <w:rFonts w:ascii="Times New Roman" w:hAnsi="Times New Roman" w:cs="Times New Roman"/>
          <w:sz w:val="24"/>
          <w:szCs w:val="24"/>
        </w:rPr>
      </w:pPr>
      <w:r w:rsidRPr="007A77D6">
        <w:rPr>
          <w:rFonts w:ascii="Times New Roman" w:hAnsi="Times New Roman" w:cs="Times New Roman"/>
          <w:sz w:val="24"/>
          <w:szCs w:val="24"/>
        </w:rPr>
        <w:t xml:space="preserve">A basal diet using the conventional feed ingredient was formulated to meet the nutrient requirements for each phase of the birds (starter and finisher phases) (Table 1) (NRC, 2012). At each phase, the basal diet was divided into six equal portions, designated diets 1-6, and supplemented with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meal at graded levels. Diet 1 which is the positive control has neither antibiotic nor OGLM supplementation, diet 2 christened negative control has antibiotic supplement, while diets 3-6 have their feeds supplemented with OGLM at graded levels.</w:t>
      </w:r>
    </w:p>
    <w:p w:rsidR="003728C3" w:rsidRDefault="003728C3" w:rsidP="006D0BA4">
      <w:pPr>
        <w:spacing w:before="240" w:line="480" w:lineRule="auto"/>
        <w:rPr>
          <w:rFonts w:ascii="Times New Roman" w:hAnsi="Times New Roman" w:cs="Times New Roman"/>
          <w:sz w:val="24"/>
          <w:szCs w:val="24"/>
        </w:rPr>
      </w:pPr>
    </w:p>
    <w:tbl>
      <w:tblPr>
        <w:tblStyle w:val="TableGrid"/>
        <w:tblW w:w="0" w:type="auto"/>
        <w:tblInd w:w="198" w:type="dxa"/>
        <w:tblLook w:val="04A0" w:firstRow="1" w:lastRow="0" w:firstColumn="1" w:lastColumn="0" w:noHBand="0" w:noVBand="1"/>
      </w:tblPr>
      <w:tblGrid>
        <w:gridCol w:w="2610"/>
        <w:gridCol w:w="1710"/>
        <w:gridCol w:w="360"/>
        <w:gridCol w:w="1890"/>
      </w:tblGrid>
      <w:tr w:rsidR="006D0BA4" w:rsidRPr="007A77D6" w:rsidTr="003D484D">
        <w:tc>
          <w:tcPr>
            <w:tcW w:w="6570" w:type="dxa"/>
            <w:gridSpan w:val="4"/>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b/>
                <w:sz w:val="24"/>
                <w:szCs w:val="24"/>
              </w:rPr>
              <w:t>Table 1</w:t>
            </w:r>
            <w:r w:rsidRPr="007A77D6">
              <w:rPr>
                <w:rFonts w:ascii="Times New Roman" w:hAnsi="Times New Roman" w:cs="Times New Roman"/>
                <w:sz w:val="24"/>
                <w:szCs w:val="24"/>
              </w:rPr>
              <w:t xml:space="preserve"> Feed composition of broiler chickens (kg/100kg)</w:t>
            </w:r>
          </w:p>
        </w:tc>
      </w:tr>
      <w:tr w:rsidR="006D0BA4" w:rsidRPr="007A77D6" w:rsidTr="003D484D">
        <w:tc>
          <w:tcPr>
            <w:tcW w:w="261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71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Broiler starter</w:t>
            </w:r>
          </w:p>
        </w:tc>
        <w:tc>
          <w:tcPr>
            <w:tcW w:w="36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89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Broiler finisher</w:t>
            </w:r>
          </w:p>
        </w:tc>
      </w:tr>
      <w:tr w:rsidR="006D0BA4" w:rsidRPr="007A77D6" w:rsidTr="003D484D">
        <w:tc>
          <w:tcPr>
            <w:tcW w:w="4320" w:type="dxa"/>
            <w:gridSpan w:val="2"/>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Ingredients</w:t>
            </w:r>
          </w:p>
        </w:tc>
        <w:tc>
          <w:tcPr>
            <w:tcW w:w="36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Maize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54.1</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58.6</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Rice bran</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5.72</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5.43</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Wheat offal</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6.16</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6.41</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Groundnut cake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10.1</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9.41</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Soybean meal</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15.7</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Fish meal</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5.12</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3.55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Lime stone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1.50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Dicalcium Phosphate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0.50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0.50</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Premix</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0.30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Lysine </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0.15</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0.15</w:t>
            </w:r>
          </w:p>
        </w:tc>
      </w:tr>
      <w:tr w:rsidR="006D0BA4" w:rsidRPr="007A77D6" w:rsidTr="003D484D">
        <w:trPr>
          <w:trHeight w:val="242"/>
        </w:trPr>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Methionine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0.15</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Salt</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0.50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0.50</w:t>
            </w:r>
          </w:p>
        </w:tc>
      </w:tr>
      <w:tr w:rsidR="006D0BA4" w:rsidRPr="007A77D6" w:rsidTr="003D484D">
        <w:tc>
          <w:tcPr>
            <w:tcW w:w="4320"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Nutrient composition</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Crude protein (%)</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23.1</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20.3</w:t>
            </w:r>
          </w:p>
        </w:tc>
      </w:tr>
      <w:tr w:rsidR="006D0BA4" w:rsidRPr="007A77D6" w:rsidTr="003D484D">
        <w:tc>
          <w:tcPr>
            <w:tcW w:w="26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ME (kcal/kg)</w:t>
            </w:r>
          </w:p>
        </w:tc>
        <w:tc>
          <w:tcPr>
            <w:tcW w:w="17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3125</w:t>
            </w:r>
          </w:p>
        </w:tc>
        <w:tc>
          <w:tcPr>
            <w:tcW w:w="3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2918</w:t>
            </w:r>
          </w:p>
        </w:tc>
      </w:tr>
      <w:tr w:rsidR="006D0BA4" w:rsidRPr="007A77D6" w:rsidTr="003D484D">
        <w:tc>
          <w:tcPr>
            <w:tcW w:w="6570" w:type="dxa"/>
            <w:gridSpan w:val="4"/>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i/>
                <w:sz w:val="24"/>
                <w:szCs w:val="24"/>
              </w:rPr>
              <w:t>The diets were supplemented to have: diet 1 (0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Positive control), diet 2 (0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 Antibiotic (A): Negative control), diet 3 (250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diet 4 (500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diet 5 (750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diet 6 (1000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w:t>
            </w:r>
          </w:p>
        </w:tc>
      </w:tr>
    </w:tbl>
    <w:p w:rsidR="006D0BA4" w:rsidRPr="007A77D6" w:rsidRDefault="006D0BA4" w:rsidP="006D0BA4">
      <w:pPr>
        <w:spacing w:line="240" w:lineRule="auto"/>
        <w:rPr>
          <w:rFonts w:ascii="Times New Roman" w:hAnsi="Times New Roman" w:cs="Times New Roman"/>
          <w:sz w:val="24"/>
          <w:szCs w:val="24"/>
        </w:rPr>
      </w:pPr>
    </w:p>
    <w:p w:rsidR="006D0BA4" w:rsidRPr="006E5FD4" w:rsidRDefault="006D0BA4" w:rsidP="006D0BA4">
      <w:pPr>
        <w:spacing w:line="480" w:lineRule="auto"/>
        <w:rPr>
          <w:rFonts w:ascii="Times New Roman" w:hAnsi="Times New Roman" w:cs="Times New Roman"/>
          <w:b/>
          <w:sz w:val="24"/>
          <w:szCs w:val="24"/>
        </w:rPr>
      </w:pPr>
      <w:r w:rsidRPr="006E5FD4">
        <w:rPr>
          <w:rFonts w:ascii="Times New Roman" w:hAnsi="Times New Roman" w:cs="Times New Roman"/>
          <w:b/>
          <w:sz w:val="24"/>
          <w:szCs w:val="24"/>
        </w:rPr>
        <w:t>Experimental design</w:t>
      </w:r>
    </w:p>
    <w:p w:rsidR="006D0BA4" w:rsidRPr="007A77D6"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 xml:space="preserve">The design of the experiment was the completely randomized involving 240 Arbor-Acre one-day old unsexed broiler chicks with average weight 37.92 ± 0.62 g randomly assigned to 6 dietary treatments of 40 birds to a treatment. Each dietary treatment was replicated 5 times of 8 birds to a replicate. </w:t>
      </w:r>
    </w:p>
    <w:p w:rsidR="006D0BA4" w:rsidRPr="006E5FD4" w:rsidRDefault="006D0BA4" w:rsidP="006D0BA4">
      <w:pPr>
        <w:spacing w:line="480" w:lineRule="auto"/>
        <w:rPr>
          <w:rFonts w:ascii="Times New Roman" w:hAnsi="Times New Roman" w:cs="Times New Roman"/>
          <w:b/>
          <w:bCs/>
          <w:sz w:val="24"/>
          <w:szCs w:val="24"/>
        </w:rPr>
      </w:pPr>
      <w:r w:rsidRPr="006E5FD4">
        <w:rPr>
          <w:rFonts w:ascii="Times New Roman" w:hAnsi="Times New Roman" w:cs="Times New Roman"/>
          <w:b/>
          <w:bCs/>
          <w:sz w:val="24"/>
          <w:szCs w:val="24"/>
        </w:rPr>
        <w:t>Bird’s management</w:t>
      </w:r>
    </w:p>
    <w:p w:rsidR="006D0BA4" w:rsidRPr="007A77D6"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 xml:space="preserve">The birds were housed in their group pens with wood shaving as the litter material on the floor. The temperature of the house was within the range of 32 ± 2 ºC on the first day to day 7 after which the temperature was reduced by 2 ºC on each successive week until a temperature of 28 ± </w:t>
      </w:r>
      <w:r w:rsidRPr="007A77D6">
        <w:rPr>
          <w:rFonts w:ascii="Times New Roman" w:hAnsi="Times New Roman" w:cs="Times New Roman"/>
          <w:sz w:val="24"/>
          <w:szCs w:val="24"/>
        </w:rPr>
        <w:lastRenderedPageBreak/>
        <w:t xml:space="preserve">2 ºC was maintained till the end of the experiment. A lighting duration was 23 hours daily. Fresh feeds and clean cool water were served the birds ad libitum throughout the 8 weeks experimental period. </w:t>
      </w:r>
    </w:p>
    <w:p w:rsidR="006D0BA4" w:rsidRPr="006E5FD4" w:rsidRDefault="006D0BA4" w:rsidP="006D0BA4">
      <w:pPr>
        <w:spacing w:line="480" w:lineRule="auto"/>
        <w:rPr>
          <w:rFonts w:ascii="Times New Roman" w:hAnsi="Times New Roman" w:cs="Times New Roman"/>
          <w:b/>
          <w:sz w:val="24"/>
          <w:szCs w:val="24"/>
        </w:rPr>
      </w:pPr>
      <w:r w:rsidRPr="006E5FD4">
        <w:rPr>
          <w:rFonts w:ascii="Times New Roman" w:hAnsi="Times New Roman" w:cs="Times New Roman"/>
          <w:b/>
          <w:sz w:val="24"/>
          <w:szCs w:val="24"/>
        </w:rPr>
        <w:t>Growth performance of the birds</w:t>
      </w:r>
    </w:p>
    <w:p w:rsidR="006D0BA4" w:rsidRPr="007A77D6"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Growth rate of the birds were monitored 7-day interval to determine the weight gain while feed intake was taken every day to determine the quantity of feed consumed. The weight gain was calculated as the difference between the initial weight and the final weight while the feed intake was the difference between feed supplied and left-over feed, and feed conversion ratio was calculated as the ratio of average feed consumed to average weight gain.</w:t>
      </w:r>
    </w:p>
    <w:p w:rsidR="006D0BA4" w:rsidRPr="006E5FD4" w:rsidRDefault="006D0BA4" w:rsidP="006D0BA4">
      <w:pPr>
        <w:spacing w:line="480" w:lineRule="auto"/>
        <w:rPr>
          <w:rFonts w:ascii="Times New Roman" w:hAnsi="Times New Roman" w:cs="Times New Roman"/>
          <w:b/>
          <w:bCs/>
          <w:sz w:val="24"/>
          <w:szCs w:val="24"/>
        </w:rPr>
      </w:pPr>
      <w:r w:rsidRPr="006E5FD4">
        <w:rPr>
          <w:rFonts w:ascii="Times New Roman" w:hAnsi="Times New Roman" w:cs="Times New Roman"/>
          <w:b/>
          <w:bCs/>
          <w:sz w:val="24"/>
          <w:szCs w:val="24"/>
        </w:rPr>
        <w:t>Slaughtering, blood collection and carcass evaluation</w:t>
      </w:r>
    </w:p>
    <w:p w:rsidR="006D0BA4" w:rsidRPr="007A77D6" w:rsidRDefault="006D0BA4" w:rsidP="006D0BA4">
      <w:pPr>
        <w:spacing w:line="480" w:lineRule="auto"/>
        <w:rPr>
          <w:rFonts w:ascii="Times New Roman" w:hAnsi="Times New Roman" w:cs="Times New Roman"/>
          <w:bCs/>
          <w:sz w:val="24"/>
          <w:szCs w:val="24"/>
        </w:rPr>
      </w:pPr>
      <w:r w:rsidRPr="007A77D6">
        <w:rPr>
          <w:rFonts w:ascii="Times New Roman" w:hAnsi="Times New Roman" w:cs="Times New Roman"/>
          <w:bCs/>
          <w:sz w:val="24"/>
          <w:szCs w:val="24"/>
        </w:rPr>
        <w:t xml:space="preserve">On 56th day of the experiment, 15 birds were randomly selected from each treatment of 3 birds/replicate to make a total of 90 birds. The birds were fasted for 12 h, tagged, weighed, stunned and sacrificed by severing the jugular veins with a stainless-steel knife to allow free flow of blood. Blood samples were collected into two separate bottles. Blood collected into EDTA bottle was used for the </w:t>
      </w:r>
      <w:proofErr w:type="spellStart"/>
      <w:r w:rsidRPr="007A77D6">
        <w:rPr>
          <w:rFonts w:ascii="Times New Roman" w:hAnsi="Times New Roman" w:cs="Times New Roman"/>
          <w:bCs/>
          <w:sz w:val="24"/>
          <w:szCs w:val="24"/>
        </w:rPr>
        <w:t>haematological</w:t>
      </w:r>
      <w:proofErr w:type="spellEnd"/>
      <w:r w:rsidRPr="007A77D6">
        <w:rPr>
          <w:rFonts w:ascii="Times New Roman" w:hAnsi="Times New Roman" w:cs="Times New Roman"/>
          <w:bCs/>
          <w:sz w:val="24"/>
          <w:szCs w:val="24"/>
        </w:rPr>
        <w:t xml:space="preserve"> studies (PCV, RBC, Hb, WBC, monocytes, lymphocytes, basophils, neutrophils, eosinophil) (</w:t>
      </w:r>
      <w:proofErr w:type="spellStart"/>
      <w:r w:rsidRPr="007A77D6">
        <w:rPr>
          <w:rFonts w:ascii="Times New Roman" w:hAnsi="Times New Roman" w:cs="Times New Roman"/>
          <w:bCs/>
          <w:sz w:val="24"/>
          <w:szCs w:val="24"/>
        </w:rPr>
        <w:t>Shastry</w:t>
      </w:r>
      <w:proofErr w:type="spellEnd"/>
      <w:r w:rsidRPr="007A77D6">
        <w:rPr>
          <w:rFonts w:ascii="Times New Roman" w:hAnsi="Times New Roman" w:cs="Times New Roman"/>
          <w:bCs/>
          <w:sz w:val="24"/>
          <w:szCs w:val="24"/>
        </w:rPr>
        <w:t xml:space="preserve">, 1983; </w:t>
      </w:r>
      <w:proofErr w:type="spellStart"/>
      <w:r w:rsidRPr="007A77D6">
        <w:rPr>
          <w:rFonts w:ascii="Times New Roman" w:hAnsi="Times New Roman" w:cs="Times New Roman"/>
          <w:bCs/>
          <w:sz w:val="24"/>
          <w:szCs w:val="24"/>
        </w:rPr>
        <w:t>Stockham</w:t>
      </w:r>
      <w:proofErr w:type="spellEnd"/>
      <w:r w:rsidRPr="007A77D6">
        <w:rPr>
          <w:rFonts w:ascii="Times New Roman" w:hAnsi="Times New Roman" w:cs="Times New Roman"/>
          <w:bCs/>
          <w:sz w:val="24"/>
          <w:szCs w:val="24"/>
        </w:rPr>
        <w:t xml:space="preserve"> and Scott, 2008) while sample collected into a plain sterile bottle without EDTA was used for the serum biochemicals and enzyme (total serum protein, serum cholesterol, creatinine, aspartate aminotransferase, alanine aminotransferase) determination </w:t>
      </w:r>
      <w:r w:rsidRPr="007A77D6">
        <w:rPr>
          <w:rFonts w:ascii="Times New Roman" w:hAnsi="Times New Roman" w:cs="Times New Roman"/>
          <w:sz w:val="24"/>
          <w:szCs w:val="24"/>
        </w:rPr>
        <w:t xml:space="preserve">using </w:t>
      </w:r>
      <w:proofErr w:type="spellStart"/>
      <w:r w:rsidRPr="007A77D6">
        <w:rPr>
          <w:rFonts w:ascii="Times New Roman" w:hAnsi="Times New Roman" w:cs="Times New Roman"/>
          <w:sz w:val="24"/>
          <w:szCs w:val="24"/>
        </w:rPr>
        <w:t>Reflectron</w:t>
      </w:r>
      <w:proofErr w:type="spellEnd"/>
      <w:r w:rsidRPr="007A77D6">
        <w:rPr>
          <w:rFonts w:ascii="Times New Roman" w:hAnsi="Times New Roman" w:cs="Times New Roman"/>
          <w:sz w:val="24"/>
          <w:szCs w:val="24"/>
        </w:rPr>
        <w:t xml:space="preserve">® Plus 8C79 (Roche Diagnostic, </w:t>
      </w:r>
      <w:proofErr w:type="spellStart"/>
      <w:r w:rsidRPr="007A77D6">
        <w:rPr>
          <w:rFonts w:ascii="Times New Roman" w:hAnsi="Times New Roman" w:cs="Times New Roman"/>
          <w:sz w:val="24"/>
          <w:szCs w:val="24"/>
        </w:rPr>
        <w:t>GombH</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Mahnheim</w:t>
      </w:r>
      <w:proofErr w:type="spellEnd"/>
      <w:r w:rsidRPr="007A77D6">
        <w:rPr>
          <w:rFonts w:ascii="Times New Roman" w:hAnsi="Times New Roman" w:cs="Times New Roman"/>
          <w:sz w:val="24"/>
          <w:szCs w:val="24"/>
        </w:rPr>
        <w:t>, Germany), kits.</w:t>
      </w:r>
      <w:r w:rsidRPr="007A77D6">
        <w:rPr>
          <w:rFonts w:ascii="Times New Roman" w:hAnsi="Times New Roman" w:cs="Times New Roman"/>
          <w:bCs/>
          <w:sz w:val="24"/>
          <w:szCs w:val="24"/>
        </w:rPr>
        <w:t xml:space="preserve"> The </w:t>
      </w:r>
      <w:r w:rsidRPr="007A77D6">
        <w:rPr>
          <w:rFonts w:ascii="Times New Roman" w:hAnsi="Times New Roman" w:cs="Times New Roman"/>
          <w:sz w:val="24"/>
          <w:szCs w:val="24"/>
        </w:rPr>
        <w:t xml:space="preserve">serum superoxide dismutase, catalase and glutathione peroxidase were determined according to </w:t>
      </w:r>
      <w:proofErr w:type="spellStart"/>
      <w:r w:rsidRPr="007A77D6">
        <w:rPr>
          <w:rFonts w:ascii="Times New Roman" w:hAnsi="Times New Roman" w:cs="Times New Roman"/>
          <w:sz w:val="24"/>
          <w:szCs w:val="24"/>
        </w:rPr>
        <w:t>Misra</w:t>
      </w:r>
      <w:proofErr w:type="spellEnd"/>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Fridovich</w:t>
      </w:r>
      <w:proofErr w:type="spellEnd"/>
      <w:r w:rsidRPr="007A77D6">
        <w:rPr>
          <w:rFonts w:ascii="Times New Roman" w:hAnsi="Times New Roman" w:cs="Times New Roman"/>
          <w:sz w:val="24"/>
          <w:szCs w:val="24"/>
        </w:rPr>
        <w:t xml:space="preserve"> (1972), </w:t>
      </w:r>
      <w:proofErr w:type="spellStart"/>
      <w:r w:rsidRPr="007A77D6">
        <w:rPr>
          <w:rFonts w:ascii="Times New Roman" w:hAnsi="Times New Roman" w:cs="Times New Roman"/>
          <w:sz w:val="24"/>
          <w:szCs w:val="24"/>
        </w:rPr>
        <w:t>Aebi</w:t>
      </w:r>
      <w:proofErr w:type="spellEnd"/>
      <w:r w:rsidRPr="007A77D6">
        <w:rPr>
          <w:rFonts w:ascii="Times New Roman" w:hAnsi="Times New Roman" w:cs="Times New Roman"/>
          <w:sz w:val="24"/>
          <w:szCs w:val="24"/>
        </w:rPr>
        <w:t xml:space="preserve"> (1974) and </w:t>
      </w:r>
      <w:proofErr w:type="spellStart"/>
      <w:r w:rsidRPr="007A77D6">
        <w:rPr>
          <w:rFonts w:ascii="Times New Roman" w:hAnsi="Times New Roman" w:cs="Times New Roman"/>
          <w:sz w:val="24"/>
          <w:szCs w:val="24"/>
        </w:rPr>
        <w:t>Rotruck</w:t>
      </w:r>
      <w:proofErr w:type="spellEnd"/>
      <w:r w:rsidRPr="007A77D6">
        <w:rPr>
          <w:rFonts w:ascii="Times New Roman" w:hAnsi="Times New Roman" w:cs="Times New Roman"/>
          <w:sz w:val="24"/>
          <w:szCs w:val="24"/>
        </w:rPr>
        <w:t xml:space="preserve"> et al. (1973), respectively.</w:t>
      </w:r>
    </w:p>
    <w:p w:rsidR="006D0BA4" w:rsidRPr="007A77D6" w:rsidRDefault="006D0BA4" w:rsidP="006D0BA4">
      <w:pPr>
        <w:spacing w:line="480" w:lineRule="auto"/>
        <w:ind w:firstLine="720"/>
        <w:rPr>
          <w:rFonts w:ascii="Times New Roman" w:hAnsi="Times New Roman" w:cs="Times New Roman"/>
          <w:sz w:val="24"/>
          <w:szCs w:val="24"/>
        </w:rPr>
      </w:pPr>
      <w:r w:rsidRPr="007A77D6">
        <w:rPr>
          <w:rFonts w:ascii="Times New Roman" w:hAnsi="Times New Roman" w:cs="Times New Roman"/>
          <w:sz w:val="24"/>
          <w:szCs w:val="24"/>
        </w:rPr>
        <w:lastRenderedPageBreak/>
        <w:t xml:space="preserve">The slaughtered birds were defeathered after scalding in hot water (55-60 ºC) for 30 seconds. The dressed birds were eviscerated for carcass and organ weight determination. The dressed percentage or carcass yield was estimated as the percentage of the slaughtered weight. The primal parts (wing, breast, back, thigh, drumstick) and the internal organs (liver, heart, kidney, spleen, pancreas, lung, gizzard + proventriculus) were estimated and expressed as % BW      </w:t>
      </w:r>
    </w:p>
    <w:p w:rsidR="006D0BA4" w:rsidRPr="006E5FD4" w:rsidRDefault="006D0BA4" w:rsidP="006D0BA4">
      <w:pPr>
        <w:spacing w:line="480" w:lineRule="auto"/>
        <w:rPr>
          <w:rFonts w:ascii="Times New Roman" w:hAnsi="Times New Roman" w:cs="Times New Roman"/>
          <w:b/>
          <w:sz w:val="24"/>
          <w:szCs w:val="24"/>
        </w:rPr>
      </w:pPr>
      <w:r w:rsidRPr="006E5FD4">
        <w:rPr>
          <w:rFonts w:ascii="Times New Roman" w:hAnsi="Times New Roman" w:cs="Times New Roman"/>
          <w:b/>
          <w:sz w:val="24"/>
          <w:szCs w:val="24"/>
        </w:rPr>
        <w:t>Data collection and analysis</w:t>
      </w:r>
    </w:p>
    <w:p w:rsidR="006D0BA4" w:rsidRPr="007A77D6" w:rsidRDefault="006D0BA4" w:rsidP="006D0BA4">
      <w:pPr>
        <w:spacing w:line="480" w:lineRule="auto"/>
        <w:rPr>
          <w:rFonts w:ascii="Times New Roman" w:hAnsi="Times New Roman" w:cs="Times New Roman"/>
          <w:color w:val="1F1A17"/>
          <w:sz w:val="24"/>
          <w:szCs w:val="24"/>
          <w:lang w:val="en-GB"/>
        </w:rPr>
      </w:pPr>
      <w:r w:rsidRPr="007A77D6">
        <w:rPr>
          <w:rFonts w:ascii="Times New Roman" w:hAnsi="Times New Roman" w:cs="Times New Roman"/>
          <w:sz w:val="24"/>
          <w:szCs w:val="24"/>
        </w:rPr>
        <w:t xml:space="preserve">Data collected on daily feed intake, weight gain, feed conversion ratio, carcass traits, </w:t>
      </w:r>
      <w:proofErr w:type="spellStart"/>
      <w:r w:rsidRPr="007A77D6">
        <w:rPr>
          <w:rFonts w:ascii="Times New Roman" w:hAnsi="Times New Roman" w:cs="Times New Roman"/>
          <w:sz w:val="24"/>
          <w:szCs w:val="24"/>
        </w:rPr>
        <w:t>haematological</w:t>
      </w:r>
      <w:proofErr w:type="spellEnd"/>
      <w:r w:rsidRPr="007A77D6">
        <w:rPr>
          <w:rFonts w:ascii="Times New Roman" w:hAnsi="Times New Roman" w:cs="Times New Roman"/>
          <w:sz w:val="24"/>
          <w:szCs w:val="24"/>
        </w:rPr>
        <w:t xml:space="preserve"> characteristics, serum biochemicals, liver enzymes and antioxidant enzymes</w:t>
      </w:r>
      <w:r w:rsidRPr="007A77D6">
        <w:rPr>
          <w:rFonts w:ascii="Times New Roman" w:hAnsi="Times New Roman" w:cs="Times New Roman"/>
          <w:color w:val="1F1A17"/>
          <w:sz w:val="24"/>
          <w:szCs w:val="24"/>
          <w:lang w:val="en-GB"/>
        </w:rPr>
        <w:t xml:space="preserve"> were subjected to one-way analysis of variance using General Linear Model (GLM) of SPSS (2013). The model </w:t>
      </w:r>
      <w:proofErr w:type="spellStart"/>
      <w:r w:rsidRPr="007A77D6">
        <w:rPr>
          <w:rFonts w:ascii="Times New Roman" w:hAnsi="Times New Roman" w:cs="Times New Roman"/>
          <w:color w:val="1F1A17"/>
          <w:sz w:val="24"/>
          <w:szCs w:val="24"/>
          <w:lang w:val="en-GB"/>
        </w:rPr>
        <w:t>Yrt</w:t>
      </w:r>
      <w:proofErr w:type="spellEnd"/>
      <w:r w:rsidRPr="007A77D6">
        <w:rPr>
          <w:rFonts w:ascii="Times New Roman" w:hAnsi="Times New Roman" w:cs="Times New Roman"/>
          <w:color w:val="1F1A17"/>
          <w:sz w:val="24"/>
          <w:szCs w:val="24"/>
          <w:lang w:val="en-GB"/>
        </w:rPr>
        <w:t xml:space="preserve"> = µ + αr + βrt, was adopted in analysing the data, where </w:t>
      </w:r>
      <w:proofErr w:type="spellStart"/>
      <w:r w:rsidRPr="007A77D6">
        <w:rPr>
          <w:rFonts w:ascii="Times New Roman" w:hAnsi="Times New Roman" w:cs="Times New Roman"/>
          <w:color w:val="1F1A17"/>
          <w:sz w:val="24"/>
          <w:szCs w:val="24"/>
          <w:lang w:val="en-GB"/>
        </w:rPr>
        <w:t>Yrt</w:t>
      </w:r>
      <w:proofErr w:type="spellEnd"/>
      <w:r w:rsidRPr="007A77D6">
        <w:rPr>
          <w:rFonts w:ascii="Times New Roman" w:hAnsi="Times New Roman" w:cs="Times New Roman"/>
          <w:color w:val="1F1A17"/>
          <w:sz w:val="24"/>
          <w:szCs w:val="24"/>
          <w:lang w:val="en-GB"/>
        </w:rPr>
        <w:t xml:space="preserve"> = any of the response variable; µ = the overall mean; αr = effect of the </w:t>
      </w:r>
      <w:proofErr w:type="spellStart"/>
      <w:r w:rsidRPr="007A77D6">
        <w:rPr>
          <w:rFonts w:ascii="Times New Roman" w:hAnsi="Times New Roman" w:cs="Times New Roman"/>
          <w:color w:val="1F1A17"/>
          <w:sz w:val="24"/>
          <w:szCs w:val="24"/>
          <w:lang w:val="en-GB"/>
        </w:rPr>
        <w:t>rth</w:t>
      </w:r>
      <w:proofErr w:type="spellEnd"/>
      <w:r w:rsidRPr="007A77D6">
        <w:rPr>
          <w:rFonts w:ascii="Times New Roman" w:hAnsi="Times New Roman" w:cs="Times New Roman"/>
          <w:color w:val="1F1A17"/>
          <w:sz w:val="24"/>
          <w:szCs w:val="24"/>
          <w:lang w:val="en-GB"/>
        </w:rPr>
        <w:t xml:space="preserve"> treatment (T = diets 1, 2, 3, 4, 5 and 6); and βrt = </w:t>
      </w:r>
      <w:r w:rsidRPr="007A77D6">
        <w:rPr>
          <w:rFonts w:ascii="Times New Roman" w:hAnsi="Times New Roman" w:cs="Times New Roman"/>
          <w:sz w:val="24"/>
          <w:szCs w:val="24"/>
        </w:rPr>
        <w:t>random error due to experimentation</w:t>
      </w:r>
      <w:r w:rsidRPr="007A77D6">
        <w:rPr>
          <w:rFonts w:ascii="Times New Roman" w:hAnsi="Times New Roman" w:cs="Times New Roman"/>
          <w:color w:val="1F1A17"/>
          <w:sz w:val="24"/>
          <w:szCs w:val="24"/>
          <w:lang w:val="en-GB"/>
        </w:rPr>
        <w:t>. Differences among treatment means were compared using Duncan option of the statistical software.</w:t>
      </w:r>
    </w:p>
    <w:p w:rsidR="006D0BA4" w:rsidRPr="007A77D6" w:rsidRDefault="006D0BA4" w:rsidP="006D0BA4">
      <w:pPr>
        <w:spacing w:line="480" w:lineRule="auto"/>
        <w:rPr>
          <w:rFonts w:ascii="Times New Roman" w:hAnsi="Times New Roman" w:cs="Times New Roman"/>
          <w:b/>
          <w:sz w:val="24"/>
          <w:szCs w:val="24"/>
        </w:rPr>
      </w:pPr>
      <w:r w:rsidRPr="007A77D6">
        <w:rPr>
          <w:rFonts w:ascii="Times New Roman" w:hAnsi="Times New Roman" w:cs="Times New Roman"/>
          <w:b/>
          <w:sz w:val="24"/>
          <w:szCs w:val="24"/>
        </w:rPr>
        <w:t>Results</w:t>
      </w:r>
    </w:p>
    <w:p w:rsidR="006D0BA4"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 xml:space="preserve">Table 2 shows the levels of chemical constituents present in the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used in this study. The levels of phytonutrients in this leaf attest to its usefulness as phytogenic feed supplements that can be exploited in broiler nutrition.</w:t>
      </w:r>
    </w:p>
    <w:p w:rsidR="006D0BA4" w:rsidRDefault="006D0BA4" w:rsidP="006D0BA4">
      <w:pPr>
        <w:spacing w:line="480" w:lineRule="auto"/>
        <w:rPr>
          <w:rFonts w:ascii="Times New Roman" w:hAnsi="Times New Roman" w:cs="Times New Roman"/>
          <w:sz w:val="24"/>
          <w:szCs w:val="24"/>
        </w:rPr>
      </w:pPr>
    </w:p>
    <w:p w:rsidR="006D0BA4" w:rsidRDefault="006D0BA4" w:rsidP="006D0BA4">
      <w:pPr>
        <w:spacing w:line="480" w:lineRule="auto"/>
        <w:rPr>
          <w:rFonts w:ascii="Times New Roman" w:hAnsi="Times New Roman" w:cs="Times New Roman"/>
          <w:sz w:val="24"/>
          <w:szCs w:val="24"/>
        </w:rPr>
      </w:pPr>
    </w:p>
    <w:p w:rsidR="006D0BA4" w:rsidRDefault="006D0BA4" w:rsidP="006D0BA4">
      <w:pPr>
        <w:spacing w:line="480" w:lineRule="auto"/>
        <w:rPr>
          <w:rFonts w:ascii="Times New Roman" w:hAnsi="Times New Roman" w:cs="Times New Roman"/>
          <w:sz w:val="24"/>
          <w:szCs w:val="24"/>
        </w:rPr>
      </w:pPr>
    </w:p>
    <w:p w:rsidR="006D0BA4" w:rsidRPr="007A77D6" w:rsidRDefault="006D0BA4" w:rsidP="006D0BA4">
      <w:pPr>
        <w:rPr>
          <w:rFonts w:ascii="Times New Roman" w:hAnsi="Times New Roman" w:cs="Times New Roman"/>
          <w:sz w:val="24"/>
          <w:szCs w:val="24"/>
        </w:rPr>
      </w:pPr>
    </w:p>
    <w:tbl>
      <w:tblPr>
        <w:tblStyle w:val="TableGrid"/>
        <w:tblW w:w="10980" w:type="dxa"/>
        <w:tblInd w:w="-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1440"/>
        <w:gridCol w:w="630"/>
        <w:gridCol w:w="1620"/>
        <w:gridCol w:w="720"/>
        <w:gridCol w:w="1440"/>
        <w:gridCol w:w="1710"/>
        <w:gridCol w:w="1800"/>
      </w:tblGrid>
      <w:tr w:rsidR="006D0BA4" w:rsidRPr="007A77D6" w:rsidTr="003D484D">
        <w:tc>
          <w:tcPr>
            <w:tcW w:w="10980" w:type="dxa"/>
            <w:gridSpan w:val="8"/>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b/>
                <w:sz w:val="24"/>
                <w:szCs w:val="24"/>
              </w:rPr>
              <w:lastRenderedPageBreak/>
              <w:t>Table 2</w:t>
            </w:r>
            <w:r w:rsidRPr="007A77D6">
              <w:rPr>
                <w:rFonts w:ascii="Times New Roman" w:hAnsi="Times New Roman" w:cs="Times New Roman"/>
                <w:sz w:val="24"/>
                <w:szCs w:val="24"/>
              </w:rPr>
              <w:t xml:space="preserve"> Chemical constituents of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w:t>
            </w:r>
          </w:p>
        </w:tc>
      </w:tr>
      <w:tr w:rsidR="006D0BA4" w:rsidRPr="007A77D6" w:rsidTr="003D484D">
        <w:tc>
          <w:tcPr>
            <w:tcW w:w="306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Proximate compositions, %</w:t>
            </w:r>
          </w:p>
        </w:tc>
        <w:tc>
          <w:tcPr>
            <w:tcW w:w="4410" w:type="dxa"/>
            <w:gridSpan w:val="4"/>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Mineral contents, mg/100g</w:t>
            </w:r>
          </w:p>
        </w:tc>
        <w:tc>
          <w:tcPr>
            <w:tcW w:w="351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Phytochemical components, mg/g</w:t>
            </w:r>
          </w:p>
        </w:tc>
      </w:tr>
      <w:tr w:rsidR="006D0BA4" w:rsidRPr="007A77D6" w:rsidTr="003D484D">
        <w:tc>
          <w:tcPr>
            <w:tcW w:w="1620" w:type="dxa"/>
            <w:tcBorders>
              <w:top w:val="single" w:sz="4" w:space="0" w:color="auto"/>
            </w:tcBorders>
          </w:tcPr>
          <w:p w:rsidR="006D0BA4" w:rsidRPr="007A77D6" w:rsidRDefault="006D0BA4" w:rsidP="003D484D">
            <w:pPr>
              <w:rPr>
                <w:rFonts w:ascii="Times New Roman" w:hAnsi="Times New Roman" w:cs="Times New Roman"/>
                <w:sz w:val="24"/>
                <w:szCs w:val="24"/>
              </w:rPr>
            </w:pPr>
          </w:p>
        </w:tc>
        <w:tc>
          <w:tcPr>
            <w:tcW w:w="1440" w:type="dxa"/>
            <w:tcBorders>
              <w:top w:val="single" w:sz="4" w:space="0" w:color="auto"/>
            </w:tcBorders>
          </w:tcPr>
          <w:p w:rsidR="006D0BA4" w:rsidRPr="007A77D6" w:rsidRDefault="006D0BA4" w:rsidP="003D484D">
            <w:pPr>
              <w:rPr>
                <w:rFonts w:ascii="Times New Roman" w:hAnsi="Times New Roman" w:cs="Times New Roman"/>
                <w:sz w:val="24"/>
                <w:szCs w:val="24"/>
              </w:rPr>
            </w:pPr>
          </w:p>
        </w:tc>
        <w:tc>
          <w:tcPr>
            <w:tcW w:w="225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Major minerals</w:t>
            </w:r>
          </w:p>
        </w:tc>
        <w:tc>
          <w:tcPr>
            <w:tcW w:w="216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Minor minerals</w:t>
            </w:r>
          </w:p>
        </w:tc>
        <w:tc>
          <w:tcPr>
            <w:tcW w:w="1710" w:type="dxa"/>
            <w:tcBorders>
              <w:top w:val="single" w:sz="4" w:space="0" w:color="auto"/>
            </w:tcBorders>
          </w:tcPr>
          <w:p w:rsidR="006D0BA4" w:rsidRPr="007A77D6" w:rsidRDefault="006D0BA4" w:rsidP="003D484D">
            <w:pPr>
              <w:rPr>
                <w:rFonts w:ascii="Times New Roman" w:hAnsi="Times New Roman" w:cs="Times New Roman"/>
                <w:sz w:val="24"/>
                <w:szCs w:val="24"/>
              </w:rPr>
            </w:pPr>
          </w:p>
        </w:tc>
        <w:tc>
          <w:tcPr>
            <w:tcW w:w="1800" w:type="dxa"/>
            <w:tcBorders>
              <w:top w:val="single" w:sz="4" w:space="0" w:color="auto"/>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Dry matter</w:t>
            </w:r>
          </w:p>
        </w:tc>
        <w:tc>
          <w:tcPr>
            <w:tcW w:w="144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94.61 ± 5.03</w:t>
            </w:r>
          </w:p>
        </w:tc>
        <w:tc>
          <w:tcPr>
            <w:tcW w:w="63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Ca</w:t>
            </w:r>
          </w:p>
        </w:tc>
        <w:tc>
          <w:tcPr>
            <w:tcW w:w="162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2451 ± 101.83</w:t>
            </w:r>
          </w:p>
        </w:tc>
        <w:tc>
          <w:tcPr>
            <w:tcW w:w="72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w:t>
            </w:r>
          </w:p>
        </w:tc>
        <w:tc>
          <w:tcPr>
            <w:tcW w:w="144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602 ± 27.19</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Alkaloids</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10.26 ± 0.73</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Crude protein</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13.22 ± 1.02</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45.63 ± 7.26</w:t>
            </w:r>
          </w:p>
        </w:tc>
        <w:tc>
          <w:tcPr>
            <w:tcW w:w="7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Mn</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10.32 ± 1.24</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Saponin</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12.43 ± 1.13</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Crude </w:t>
            </w:r>
            <w:proofErr w:type="spellStart"/>
            <w:r w:rsidRPr="007A77D6">
              <w:rPr>
                <w:rFonts w:ascii="Times New Roman" w:hAnsi="Times New Roman" w:cs="Times New Roman"/>
                <w:sz w:val="24"/>
                <w:szCs w:val="24"/>
              </w:rPr>
              <w:t>fibre</w:t>
            </w:r>
            <w:proofErr w:type="spellEnd"/>
            <w:r w:rsidRPr="007A77D6">
              <w:rPr>
                <w:rFonts w:ascii="Times New Roman" w:hAnsi="Times New Roman" w:cs="Times New Roman"/>
                <w:sz w:val="24"/>
                <w:szCs w:val="24"/>
              </w:rPr>
              <w:t xml:space="preserve"> </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8.23 ± 1.07</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Na</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128 ± 11 62</w:t>
            </w:r>
          </w:p>
        </w:tc>
        <w:tc>
          <w:tcPr>
            <w:tcW w:w="7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Zn</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31.74 ± 6.58</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Flavonoids</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15.36 ± 1.08</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Crude fat</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2.21 ± 0.05</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K</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248 ± 15.05</w:t>
            </w:r>
          </w:p>
        </w:tc>
        <w:tc>
          <w:tcPr>
            <w:tcW w:w="7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Cu</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1.09 ± 0.03</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Tannin</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0.04 ± 0.01</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Ash</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4.33 ± 0.29</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Mg</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2714 ± 96.81</w:t>
            </w:r>
          </w:p>
        </w:tc>
        <w:tc>
          <w:tcPr>
            <w:tcW w:w="720" w:type="dxa"/>
          </w:tcPr>
          <w:p w:rsidR="006D0BA4" w:rsidRPr="007A77D6" w:rsidRDefault="006D0BA4" w:rsidP="003D484D">
            <w:pPr>
              <w:rPr>
                <w:rFonts w:ascii="Times New Roman" w:hAnsi="Times New Roman" w:cs="Times New Roman"/>
                <w:sz w:val="24"/>
                <w:szCs w:val="24"/>
              </w:rPr>
            </w:pPr>
          </w:p>
        </w:tc>
        <w:tc>
          <w:tcPr>
            <w:tcW w:w="1440" w:type="dxa"/>
          </w:tcPr>
          <w:p w:rsidR="006D0BA4" w:rsidRPr="007A77D6" w:rsidRDefault="006D0BA4" w:rsidP="003D484D">
            <w:pPr>
              <w:rPr>
                <w:rFonts w:ascii="Times New Roman" w:hAnsi="Times New Roman" w:cs="Times New Roman"/>
                <w:sz w:val="24"/>
                <w:szCs w:val="24"/>
              </w:rPr>
            </w:pP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Phenolics</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18.16 ±2.51</w:t>
            </w:r>
          </w:p>
        </w:tc>
      </w:tr>
      <w:tr w:rsidR="006D0BA4" w:rsidRPr="007A77D6" w:rsidTr="003D484D">
        <w:tc>
          <w:tcPr>
            <w:tcW w:w="162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Carbohydrate</w:t>
            </w:r>
          </w:p>
        </w:tc>
        <w:tc>
          <w:tcPr>
            <w:tcW w:w="144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66.62 ± 3.11</w:t>
            </w:r>
          </w:p>
        </w:tc>
        <w:tc>
          <w:tcPr>
            <w:tcW w:w="63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162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72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144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171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Terpenoids</w:t>
            </w:r>
          </w:p>
        </w:tc>
        <w:tc>
          <w:tcPr>
            <w:tcW w:w="180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63.07 ± 3.64</w:t>
            </w:r>
          </w:p>
        </w:tc>
      </w:tr>
    </w:tbl>
    <w:p w:rsidR="006D0BA4" w:rsidRPr="007A77D6" w:rsidRDefault="006D0BA4" w:rsidP="006D0BA4">
      <w:pPr>
        <w:rPr>
          <w:rFonts w:ascii="Times New Roman" w:hAnsi="Times New Roman" w:cs="Times New Roman"/>
          <w:sz w:val="24"/>
          <w:szCs w:val="24"/>
        </w:rPr>
      </w:pPr>
    </w:p>
    <w:p w:rsidR="006D0BA4"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 xml:space="preserve">The effect of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meal as phytogenic feed supplement on performance of broiler starters (1-28 days), broiler finishers (29-56 days) and overall (1-56 days) are shown on Table 3. At the starter phase, OGLM as phytogenic feed supplement did not influence the weight gain, feed intake, feed conversion ratio and relative growth rate of the birds. But worthy of note is chicks on OGLM supplements recorded numerical weight gain (29.57-29.98 g) compared to chicks on the control diets (29.14-29.51 g) showing an improvement of 1.45-2.81% over chicks on diet 1 and 0.20-1.57% over chicks on antibiotic treated diet (diet 2). At the finisher phase, feed intake and feed conversion ratio were similar (P &gt;0.05). Similarly, weight gain of birds on antibiotic treated diet (diet 2) and those on OGLM supplements (diets 3-6) were not significant (P &gt; 0.05). Worthy of note is OGLM supplements at 500-1000 g/100kg diet recorded significant (P &lt; 0.05) improvement in the weight gain by 11.55-16.46% compared to birds on diet 1. The relative growth rate that determines the rate of growth with respect to the initial weight shows significant (P &lt; 0.05) improvement in finisher birds fed phytogenic feed supplements compared to birds on diet 1 and birds on antibiotic treated diet (diet 2). The overall result (1-56 days) shows that while there is significant (P &lt; 0.05) influence in weight gain and feed conversion ratio of broiler chickens fed phytogenic feed supplements, particularly at 500-1000 g/100kg diet and birds on diet 1, weight gain and feed conversion ratio of birds on antibiotic treated diet (diet 2) and birds on phytogenic feed supplements (diets 3-6) were similar (P &gt; 0.05).</w:t>
      </w:r>
    </w:p>
    <w:tbl>
      <w:tblPr>
        <w:tblStyle w:val="TableGrid"/>
        <w:tblW w:w="10872" w:type="dxa"/>
        <w:tblInd w:w="-522" w:type="dxa"/>
        <w:tblLayout w:type="fixed"/>
        <w:tblLook w:val="04A0" w:firstRow="1" w:lastRow="0" w:firstColumn="1" w:lastColumn="0" w:noHBand="0" w:noVBand="1"/>
      </w:tblPr>
      <w:tblGrid>
        <w:gridCol w:w="1890"/>
        <w:gridCol w:w="1152"/>
        <w:gridCol w:w="1345"/>
        <w:gridCol w:w="1175"/>
        <w:gridCol w:w="1170"/>
        <w:gridCol w:w="1260"/>
        <w:gridCol w:w="1170"/>
        <w:gridCol w:w="900"/>
        <w:gridCol w:w="810"/>
      </w:tblGrid>
      <w:tr w:rsidR="006D0BA4" w:rsidRPr="007A77D6" w:rsidTr="003D484D">
        <w:tc>
          <w:tcPr>
            <w:tcW w:w="10872"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sz w:val="24"/>
                <w:szCs w:val="24"/>
              </w:rPr>
              <w:lastRenderedPageBreak/>
              <w:t xml:space="preserve"> </w:t>
            </w:r>
            <w:r w:rsidRPr="007A77D6">
              <w:rPr>
                <w:rFonts w:ascii="Times New Roman" w:hAnsi="Times New Roman" w:cs="Times New Roman"/>
                <w:b/>
                <w:sz w:val="24"/>
                <w:szCs w:val="24"/>
              </w:rPr>
              <w:t>Table 3</w:t>
            </w:r>
            <w:r w:rsidRPr="007A77D6">
              <w:rPr>
                <w:rFonts w:ascii="Times New Roman" w:hAnsi="Times New Roman" w:cs="Times New Roman"/>
                <w:sz w:val="24"/>
                <w:szCs w:val="24"/>
              </w:rPr>
              <w:t xml:space="preserve"> Effect of OGLM supplements (g/100kg diet) on performance of broiler chickens </w:t>
            </w:r>
          </w:p>
        </w:tc>
      </w:tr>
      <w:tr w:rsidR="006D0BA4" w:rsidRPr="007A77D6" w:rsidTr="003D484D">
        <w:tc>
          <w:tcPr>
            <w:tcW w:w="189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7272" w:type="dxa"/>
            <w:gridSpan w:val="6"/>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Experimental diets</w:t>
            </w:r>
          </w:p>
        </w:tc>
        <w:tc>
          <w:tcPr>
            <w:tcW w:w="90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 + A</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189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152"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34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17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90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189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Live weight/bird</w:t>
            </w:r>
          </w:p>
        </w:tc>
        <w:tc>
          <w:tcPr>
            <w:tcW w:w="8172" w:type="dxa"/>
            <w:gridSpan w:val="7"/>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3042"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Starter phase (1- 28 days)</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Initial,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37.99</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37.87</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37.88</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0.86</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854.31</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863.88</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866.16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874.21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877.21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869.92</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5.81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Total gain,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816.42</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826.02</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828.21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836.31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839.40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831.99</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3.83</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0.35</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Weight gain,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29.14</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29.51</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29.57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29.86</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29.98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29.72</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0.27</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0.34</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intake,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50.27</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50.49</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51.71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51.02</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50.89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50.43</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0.26</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conversion</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1.72</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1.71</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1.75</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1.68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1.70</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RGR, %</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182.98</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183.56</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183.21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183.37</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183.47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183.28</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0.10</w:t>
            </w:r>
          </w:p>
        </w:tc>
      </w:tr>
      <w:tr w:rsidR="006D0BA4" w:rsidRPr="007A77D6" w:rsidTr="003D484D">
        <w:tc>
          <w:tcPr>
            <w:tcW w:w="3042"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Finisher phase (29-56 days)</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2280.76</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2404.97</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2391.18</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2498.66</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2583.87</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2481.95</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43.66</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Total gain,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1427.06</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1542.11</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1525.03</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1624.61</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1706.65</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1613.05</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31.79</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Weight gain,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50.94</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55.05</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54.47</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58.04</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60.98</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57.59</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3.55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intake,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136.07</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146.19</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139.58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141.93</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145.71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152.43</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4.11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0.19</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conversion</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2.67</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2.65</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2.44</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2.64</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0.13</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RGR, %</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91.05</w:t>
            </w:r>
            <w:r w:rsidRPr="007A77D6">
              <w:rPr>
                <w:rFonts w:ascii="Times New Roman" w:hAnsi="Times New Roman" w:cs="Times New Roman"/>
                <w:sz w:val="24"/>
                <w:szCs w:val="24"/>
                <w:vertAlign w:val="superscript"/>
              </w:rPr>
              <w:t>c</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94.36</w:t>
            </w:r>
            <w:r w:rsidRPr="007A77D6">
              <w:rPr>
                <w:rFonts w:ascii="Times New Roman" w:hAnsi="Times New Roman" w:cs="Times New Roman"/>
                <w:sz w:val="24"/>
                <w:szCs w:val="24"/>
                <w:vertAlign w:val="superscript"/>
              </w:rPr>
              <w:t>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93.63</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96.33</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98.62</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96.25</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0.03</w:t>
            </w:r>
          </w:p>
        </w:tc>
      </w:tr>
      <w:tr w:rsidR="006D0BA4" w:rsidRPr="007A77D6" w:rsidTr="003D484D">
        <w:tc>
          <w:tcPr>
            <w:tcW w:w="3042"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Overall (1-56 days)</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Initial,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37.99</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37.87</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37.88</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0.86</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2280.76</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2404.97</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2391.16</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2498.66</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2583.87</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2481.92</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13.66</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Body gain,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2243.62</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2365.98</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2353.08</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2461.18</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2546.11</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2444.01</w:t>
            </w:r>
            <w:r w:rsidRPr="007A77D6">
              <w:rPr>
                <w:rFonts w:ascii="Times New Roman" w:hAnsi="Times New Roman" w:cs="Times New Roman"/>
                <w:sz w:val="24"/>
                <w:szCs w:val="24"/>
                <w:vertAlign w:val="superscript"/>
              </w:rPr>
              <w:t>b</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10.91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Weight gain,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40.08</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42.26</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42.03</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43.91</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45.48</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43.62</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1.18</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intake,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114.22</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113.89</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116.87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115.77</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116.99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114.71</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1.32</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conversion</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2.85</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2.68</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2.78</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2.64</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2.58</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2.63</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0.003</w:t>
            </w:r>
          </w:p>
        </w:tc>
      </w:tr>
      <w:tr w:rsidR="006D0BA4" w:rsidRPr="007A77D6" w:rsidTr="003D484D">
        <w:tc>
          <w:tcPr>
            <w:tcW w:w="189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RGR, %</w:t>
            </w:r>
          </w:p>
        </w:tc>
        <w:tc>
          <w:tcPr>
            <w:tcW w:w="1152"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193.54</w:t>
            </w:r>
          </w:p>
        </w:tc>
        <w:tc>
          <w:tcPr>
            <w:tcW w:w="134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193.73</w:t>
            </w:r>
          </w:p>
        </w:tc>
        <w:tc>
          <w:tcPr>
            <w:tcW w:w="117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193.18</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194.01</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194.23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193.98</w:t>
            </w:r>
          </w:p>
        </w:tc>
        <w:tc>
          <w:tcPr>
            <w:tcW w:w="90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0.05</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0.21</w:t>
            </w:r>
          </w:p>
        </w:tc>
      </w:tr>
      <w:tr w:rsidR="006D0BA4" w:rsidRPr="007A77D6" w:rsidTr="003D484D">
        <w:tc>
          <w:tcPr>
            <w:tcW w:w="10872"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w:t>
            </w:r>
          </w:p>
          <w:p w:rsidR="006D0BA4" w:rsidRPr="007A77D6" w:rsidRDefault="006D0BA4" w:rsidP="003D484D">
            <w:pPr>
              <w:pStyle w:val="NoSpacing"/>
              <w:rPr>
                <w:rFonts w:ascii="Times New Roman" w:hAnsi="Times New Roman" w:cs="Times New Roman"/>
                <w:sz w:val="24"/>
                <w:szCs w:val="24"/>
              </w:rPr>
            </w:pPr>
            <w:r w:rsidRPr="007A77D6">
              <w:rPr>
                <w:rFonts w:ascii="Times New Roman" w:hAnsi="Times New Roman" w:cs="Times New Roman"/>
                <w:sz w:val="24"/>
                <w:szCs w:val="24"/>
              </w:rPr>
              <w:t xml:space="preserve">Note: The diets were supplemented to have: diet 1 (0 g OGLM /100kg diet), diet 2 (0 g OGLM /100kg diet + A: 250mg antibiotic), diet 3 (250 g OGLM /100kg diet), diet 4 (500 g OGLM /100kg diet), diet 5 (750 g OGLM /100kg diet), diet 6 (1000 g OGLM /100kg diet), RGR: Relative growth rate, OGLM: </w:t>
            </w:r>
            <w:proofErr w:type="spellStart"/>
            <w:r w:rsidRPr="007A77D6">
              <w:rPr>
                <w:rFonts w:ascii="Times New Roman" w:hAnsi="Times New Roman" w:cs="Times New Roman"/>
                <w:sz w:val="24"/>
                <w:szCs w:val="24"/>
              </w:rPr>
              <w:t>Ocimum</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gratissimum</w:t>
            </w:r>
            <w:proofErr w:type="spellEnd"/>
            <w:r w:rsidRPr="007A77D6">
              <w:rPr>
                <w:rFonts w:ascii="Times New Roman" w:hAnsi="Times New Roman" w:cs="Times New Roman"/>
                <w:sz w:val="24"/>
                <w:szCs w:val="24"/>
              </w:rPr>
              <w:t xml:space="preserve"> leaf meal</w:t>
            </w:r>
          </w:p>
        </w:tc>
      </w:tr>
    </w:tbl>
    <w:p w:rsidR="006D0BA4" w:rsidRPr="007A77D6" w:rsidRDefault="006D0BA4" w:rsidP="006D0BA4">
      <w:pPr>
        <w:rPr>
          <w:rFonts w:ascii="Times New Roman" w:hAnsi="Times New Roman" w:cs="Times New Roman"/>
          <w:sz w:val="24"/>
          <w:szCs w:val="24"/>
        </w:rPr>
      </w:pPr>
    </w:p>
    <w:p w:rsidR="006D0BA4"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The results of the carcass and organ descriptions as presented on Table 4 show the similarity (P &gt; 0.05) in slaughtered (SLW) and dressed weights of birds on antibiotic treated diet and birds on phytogenic feed supplements. However, birds on these diets (diets 2-6) show significantly (P &lt; 0.05) higher SLW and dressed weight than birds on</w:t>
      </w:r>
      <w:r>
        <w:rPr>
          <w:rFonts w:ascii="Times New Roman" w:hAnsi="Times New Roman" w:cs="Times New Roman"/>
          <w:sz w:val="24"/>
          <w:szCs w:val="24"/>
        </w:rPr>
        <w:t xml:space="preserve"> non-phytogenic feed supplement</w:t>
      </w:r>
      <w:r w:rsidRPr="007A77D6">
        <w:rPr>
          <w:rFonts w:ascii="Times New Roman" w:hAnsi="Times New Roman" w:cs="Times New Roman"/>
          <w:sz w:val="24"/>
          <w:szCs w:val="24"/>
        </w:rPr>
        <w:t xml:space="preserve">. The primal parts and organ weights of the birds were similar (P &gt; 0.05) irrespective of the diet imposed. </w:t>
      </w:r>
    </w:p>
    <w:tbl>
      <w:tblPr>
        <w:tblStyle w:val="TableGrid"/>
        <w:tblW w:w="11047" w:type="dxa"/>
        <w:tblInd w:w="-882" w:type="dxa"/>
        <w:tblLayout w:type="fixed"/>
        <w:tblLook w:val="04A0" w:firstRow="1" w:lastRow="0" w:firstColumn="1" w:lastColumn="0" w:noHBand="0" w:noVBand="1"/>
      </w:tblPr>
      <w:tblGrid>
        <w:gridCol w:w="2047"/>
        <w:gridCol w:w="1260"/>
        <w:gridCol w:w="1265"/>
        <w:gridCol w:w="1255"/>
        <w:gridCol w:w="1170"/>
        <w:gridCol w:w="1170"/>
        <w:gridCol w:w="1260"/>
        <w:gridCol w:w="810"/>
        <w:gridCol w:w="810"/>
      </w:tblGrid>
      <w:tr w:rsidR="006D0BA4" w:rsidRPr="007A77D6" w:rsidTr="003D484D">
        <w:tc>
          <w:tcPr>
            <w:tcW w:w="11047"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b/>
                <w:sz w:val="24"/>
                <w:szCs w:val="24"/>
              </w:rPr>
              <w:lastRenderedPageBreak/>
              <w:t>Table 4</w:t>
            </w:r>
            <w:r w:rsidRPr="007A77D6">
              <w:rPr>
                <w:rFonts w:ascii="Times New Roman" w:hAnsi="Times New Roman" w:cs="Times New Roman"/>
                <w:sz w:val="24"/>
                <w:szCs w:val="24"/>
              </w:rPr>
              <w:t xml:space="preserve"> Effect of OGLM supplements (g/100kg diet) on carcass and organ description of broiler chickens</w:t>
            </w:r>
          </w:p>
        </w:tc>
      </w:tr>
      <w:tr w:rsidR="006D0BA4" w:rsidRPr="007A77D6" w:rsidTr="003D484D">
        <w:tc>
          <w:tcPr>
            <w:tcW w:w="2047"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7380" w:type="dxa"/>
            <w:gridSpan w:val="6"/>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Experimental diets</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204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0 OGLM + A </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204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4572" w:type="dxa"/>
            <w:gridSpan w:val="3"/>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Carcass evaluation</w:t>
            </w:r>
          </w:p>
        </w:tc>
        <w:tc>
          <w:tcPr>
            <w:tcW w:w="1255"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SLW, g</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2481.78</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2593.08</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2603.12</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2572.67</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2664.94</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2611.83</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25.47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Dressed weight, g</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2002.17</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2112.21</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2138.69</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2148.15</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2198.11</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2201.89</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18.81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Dressed %</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80.67</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81.45</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82.17</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83.48</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82.49</w:t>
            </w:r>
            <w:r w:rsidRPr="007A77D6">
              <w:rPr>
                <w:rFonts w:ascii="Times New Roman" w:hAnsi="Times New Roman" w:cs="Times New Roman"/>
                <w:color w:val="000000"/>
                <w:sz w:val="24"/>
                <w:szCs w:val="24"/>
                <w:vertAlign w:val="superscript"/>
                <w:lang w:val="en-GB"/>
              </w:rPr>
              <w:t>ab</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84.31</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r>
      <w:tr w:rsidR="006D0BA4" w:rsidRPr="007A77D6" w:rsidTr="003D484D">
        <w:tc>
          <w:tcPr>
            <w:tcW w:w="3307" w:type="dxa"/>
            <w:gridSpan w:val="2"/>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Primal parts (% BW)</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Wings</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6.17</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6.55</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6.53</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6.79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6.81</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6.68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0.26</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Breast</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18.16</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18.36</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18.44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18.58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18.63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18.51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0.06</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Back</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10.49</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10.71</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11.17</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11.38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11.43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0.22</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Thigh</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10.13</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10.49</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10.65</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10.71</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10.84</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10.56</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Drumstick</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10.07</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10.32</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10.38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10.42</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10.37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0.19</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0.10</w:t>
            </w:r>
          </w:p>
        </w:tc>
      </w:tr>
      <w:tr w:rsidR="006D0BA4" w:rsidRPr="007A77D6" w:rsidTr="003D484D">
        <w:tc>
          <w:tcPr>
            <w:tcW w:w="3307" w:type="dxa"/>
            <w:gridSpan w:val="2"/>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Organs (% BW)</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Liver</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1.51</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1.64</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1.42</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1.41</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1.44</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0.15</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Gizzard + Proventriculus</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2.31</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2.29</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1.94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1.87</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Lungs</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0.41</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0.43</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0.46</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0.38</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0.18</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Heart</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0.32</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0.34</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0.31</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0.15</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Kidney</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0.20</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0.23</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0.21</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0.04</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Spleen</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0.09</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0.10</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0.07</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0.10</w:t>
            </w:r>
          </w:p>
        </w:tc>
      </w:tr>
      <w:tr w:rsidR="006D0BA4" w:rsidRPr="007A77D6" w:rsidTr="003D484D">
        <w:tc>
          <w:tcPr>
            <w:tcW w:w="2047"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Pancreas</w:t>
            </w:r>
          </w:p>
        </w:tc>
        <w:tc>
          <w:tcPr>
            <w:tcW w:w="126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0.06</w:t>
            </w:r>
          </w:p>
        </w:tc>
        <w:tc>
          <w:tcPr>
            <w:tcW w:w="126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0.07</w:t>
            </w:r>
          </w:p>
        </w:tc>
        <w:tc>
          <w:tcPr>
            <w:tcW w:w="125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0.06</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0.05</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0.04</w:t>
            </w:r>
          </w:p>
        </w:tc>
        <w:tc>
          <w:tcPr>
            <w:tcW w:w="126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0.05</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0.01</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r>
      <w:tr w:rsidR="006D0BA4" w:rsidRPr="007A77D6" w:rsidTr="003D484D">
        <w:tc>
          <w:tcPr>
            <w:tcW w:w="11047"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vertAlign w:val="superscript"/>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 A: 250mg antibiotic, SLW: Slaughter weight, BW: Body weight, </w:t>
            </w:r>
            <w:r w:rsidRPr="007A77D6">
              <w:rPr>
                <w:rFonts w:ascii="Times New Roman" w:hAnsi="Times New Roman" w:cs="Times New Roman"/>
                <w:i/>
                <w:sz w:val="24"/>
                <w:szCs w:val="24"/>
              </w:rPr>
              <w:t xml:space="preserve">OGLM: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i/>
                <w:sz w:val="24"/>
                <w:szCs w:val="24"/>
              </w:rPr>
              <w:t xml:space="preserve"> leaf meal</w:t>
            </w:r>
          </w:p>
        </w:tc>
      </w:tr>
    </w:tbl>
    <w:p w:rsidR="006D0BA4" w:rsidRPr="007A77D6" w:rsidRDefault="006D0BA4" w:rsidP="006D0BA4">
      <w:pPr>
        <w:rPr>
          <w:rFonts w:ascii="Times New Roman" w:hAnsi="Times New Roman" w:cs="Times New Roman"/>
          <w:sz w:val="24"/>
          <w:szCs w:val="24"/>
        </w:rPr>
      </w:pPr>
    </w:p>
    <w:p w:rsidR="006D0BA4"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The effect of OGLM as phytogenic feed supplement is shown on the PCV, RBC and Hb of the birds (Table 5). Phytogenic supplements promoted better (P &lt;</w:t>
      </w:r>
      <w:r>
        <w:rPr>
          <w:rFonts w:ascii="Times New Roman" w:hAnsi="Times New Roman" w:cs="Times New Roman"/>
          <w:sz w:val="24"/>
          <w:szCs w:val="24"/>
        </w:rPr>
        <w:t xml:space="preserve"> </w:t>
      </w:r>
      <w:r w:rsidRPr="007A77D6">
        <w:rPr>
          <w:rFonts w:ascii="Times New Roman" w:hAnsi="Times New Roman" w:cs="Times New Roman"/>
          <w:sz w:val="24"/>
          <w:szCs w:val="24"/>
        </w:rPr>
        <w:t>0.05) syntheses in these blood parameters compared to birds on non-phytogenic feed supplements. Other blood parameters were not influenced (P &gt;</w:t>
      </w:r>
      <w:r>
        <w:rPr>
          <w:rFonts w:ascii="Times New Roman" w:hAnsi="Times New Roman" w:cs="Times New Roman"/>
          <w:sz w:val="24"/>
          <w:szCs w:val="24"/>
        </w:rPr>
        <w:t xml:space="preserve"> </w:t>
      </w:r>
      <w:r w:rsidRPr="007A77D6">
        <w:rPr>
          <w:rFonts w:ascii="Times New Roman" w:hAnsi="Times New Roman" w:cs="Times New Roman"/>
          <w:sz w:val="24"/>
          <w:szCs w:val="24"/>
        </w:rPr>
        <w:t xml:space="preserve">0.05) by dietary supplementation of OGLM </w:t>
      </w: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tbl>
      <w:tblPr>
        <w:tblStyle w:val="TableGrid"/>
        <w:tblW w:w="11047" w:type="dxa"/>
        <w:tblInd w:w="-882" w:type="dxa"/>
        <w:tblLayout w:type="fixed"/>
        <w:tblLook w:val="04A0" w:firstRow="1" w:lastRow="0" w:firstColumn="1" w:lastColumn="0" w:noHBand="0" w:noVBand="1"/>
      </w:tblPr>
      <w:tblGrid>
        <w:gridCol w:w="2250"/>
        <w:gridCol w:w="1057"/>
        <w:gridCol w:w="1265"/>
        <w:gridCol w:w="1255"/>
        <w:gridCol w:w="1170"/>
        <w:gridCol w:w="1170"/>
        <w:gridCol w:w="1260"/>
        <w:gridCol w:w="810"/>
        <w:gridCol w:w="810"/>
      </w:tblGrid>
      <w:tr w:rsidR="006D0BA4" w:rsidRPr="007A77D6" w:rsidTr="003D484D">
        <w:tc>
          <w:tcPr>
            <w:tcW w:w="11047"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b/>
                <w:sz w:val="24"/>
                <w:szCs w:val="24"/>
              </w:rPr>
              <w:lastRenderedPageBreak/>
              <w:t>Table 5</w:t>
            </w:r>
            <w:r w:rsidRPr="007A77D6">
              <w:rPr>
                <w:rFonts w:ascii="Times New Roman" w:hAnsi="Times New Roman" w:cs="Times New Roman"/>
                <w:sz w:val="24"/>
                <w:szCs w:val="24"/>
              </w:rPr>
              <w:t xml:space="preserve"> Effect of OGLM supplements (g/100kg diet) on </w:t>
            </w:r>
            <w:proofErr w:type="spellStart"/>
            <w:r w:rsidRPr="007A77D6">
              <w:rPr>
                <w:rFonts w:ascii="Times New Roman" w:hAnsi="Times New Roman" w:cs="Times New Roman"/>
                <w:sz w:val="24"/>
                <w:szCs w:val="24"/>
              </w:rPr>
              <w:t>haematological</w:t>
            </w:r>
            <w:proofErr w:type="spellEnd"/>
            <w:r w:rsidRPr="007A77D6">
              <w:rPr>
                <w:rFonts w:ascii="Times New Roman" w:hAnsi="Times New Roman" w:cs="Times New Roman"/>
                <w:sz w:val="24"/>
                <w:szCs w:val="24"/>
              </w:rPr>
              <w:t xml:space="preserve"> indices of broiler chickens</w:t>
            </w:r>
          </w:p>
        </w:tc>
      </w:tr>
      <w:tr w:rsidR="006D0BA4" w:rsidRPr="007A77D6" w:rsidTr="003D484D">
        <w:tc>
          <w:tcPr>
            <w:tcW w:w="225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1057"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26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0 OGLM + A </w:t>
            </w:r>
          </w:p>
        </w:tc>
        <w:tc>
          <w:tcPr>
            <w:tcW w:w="125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26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05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3307" w:type="dxa"/>
            <w:gridSpan w:val="2"/>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Haematological parameters</w:t>
            </w:r>
          </w:p>
        </w:tc>
        <w:tc>
          <w:tcPr>
            <w:tcW w:w="7740" w:type="dxa"/>
            <w:gridSpan w:val="7"/>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PCV, %</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31.30</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32.31</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31.72</w:t>
            </w:r>
            <w:r w:rsidRPr="007A77D6">
              <w:rPr>
                <w:rFonts w:ascii="Times New Roman" w:hAnsi="Times New Roman" w:cs="Times New Roman"/>
                <w:color w:val="000000"/>
                <w:sz w:val="24"/>
                <w:szCs w:val="24"/>
                <w:vertAlign w:val="superscript"/>
                <w:lang w:val="en-GB"/>
              </w:rPr>
              <w:t>bc</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32.16</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32.37</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32.38</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RBC counts,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3.19</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3.27</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3.37</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3.42</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3.41</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3.43</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Hb, </w:t>
            </w:r>
            <w:r w:rsidRPr="007A77D6">
              <w:rPr>
                <w:rFonts w:ascii="Times New Roman" w:hAnsi="Times New Roman" w:cs="Times New Roman"/>
                <w:sz w:val="24"/>
                <w:szCs w:val="24"/>
              </w:rPr>
              <w:t>g/dL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10.19</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10.25</w:t>
            </w:r>
            <w:r w:rsidRPr="007A77D6">
              <w:rPr>
                <w:rFonts w:ascii="Times New Roman" w:hAnsi="Times New Roman" w:cs="Times New Roman"/>
                <w:color w:val="000000"/>
                <w:sz w:val="24"/>
                <w:szCs w:val="24"/>
                <w:vertAlign w:val="superscript"/>
                <w:lang w:val="en-GB"/>
              </w:rPr>
              <w:t>c</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10.46</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10.79</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10.80</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10.81</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0.05</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MCV, </w:t>
            </w:r>
            <w:proofErr w:type="spellStart"/>
            <w:r w:rsidRPr="007A77D6">
              <w:rPr>
                <w:rFonts w:ascii="Times New Roman" w:hAnsi="Times New Roman" w:cs="Times New Roman"/>
                <w:color w:val="000000"/>
                <w:sz w:val="24"/>
                <w:szCs w:val="24"/>
                <w:lang w:val="en-GB"/>
              </w:rPr>
              <w:t>fl</w:t>
            </w:r>
            <w:proofErr w:type="spellEnd"/>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98.12</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98.81</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94.12</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94.04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94.96</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94.40</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2.31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0.28</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MCH, </w:t>
            </w:r>
            <w:proofErr w:type="spellStart"/>
            <w:r w:rsidRPr="007A77D6">
              <w:rPr>
                <w:rFonts w:ascii="Times New Roman" w:hAnsi="Times New Roman" w:cs="Times New Roman"/>
                <w:color w:val="000000"/>
                <w:sz w:val="24"/>
                <w:szCs w:val="24"/>
                <w:lang w:val="en-GB"/>
              </w:rPr>
              <w:t>pg</w:t>
            </w:r>
            <w:proofErr w:type="spellEnd"/>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31.94</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31.35</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31.04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31.55</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31.67</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31.52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MCHC, %</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32.56</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31.72</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32.98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33.55</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33.36</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33.38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0.23</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sz w:val="24"/>
                <w:szCs w:val="24"/>
                <w:lang w:val="en-GB"/>
              </w:rPr>
            </w:pPr>
            <w:r w:rsidRPr="007A77D6">
              <w:rPr>
                <w:rFonts w:ascii="Times New Roman" w:hAnsi="Times New Roman" w:cs="Times New Roman"/>
                <w:sz w:val="24"/>
                <w:szCs w:val="24"/>
                <w:lang w:val="en-GB"/>
              </w:rPr>
              <w:t xml:space="preserve">WBC counts,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vertAlign w:val="superscript"/>
              </w:rPr>
            </w:pPr>
            <w:r w:rsidRPr="007A77D6">
              <w:rPr>
                <w:rFonts w:ascii="Times New Roman" w:hAnsi="Times New Roman" w:cs="Times New Roman"/>
                <w:sz w:val="24"/>
                <w:szCs w:val="24"/>
              </w:rPr>
              <w:t>8.90</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9.04</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8.65</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9.04</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8.97</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9.02</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0.13</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lang w:val="en-GB"/>
              </w:rPr>
            </w:pPr>
            <w:r w:rsidRPr="007A77D6">
              <w:rPr>
                <w:rFonts w:ascii="Times New Roman" w:hAnsi="Times New Roman" w:cs="Times New Roman"/>
                <w:sz w:val="24"/>
                <w:szCs w:val="24"/>
                <w:lang w:val="en-GB"/>
              </w:rPr>
              <w:t>0.34</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proofErr w:type="spellStart"/>
            <w:r w:rsidRPr="007A77D6">
              <w:rPr>
                <w:rFonts w:ascii="Times New Roman" w:hAnsi="Times New Roman" w:cs="Times New Roman"/>
                <w:color w:val="000000"/>
                <w:sz w:val="24"/>
                <w:szCs w:val="24"/>
                <w:lang w:val="en-GB"/>
              </w:rPr>
              <w:t>Lym</w:t>
            </w:r>
            <w:proofErr w:type="spellEnd"/>
            <w:r w:rsidRPr="007A77D6">
              <w:rPr>
                <w:rFonts w:ascii="Times New Roman" w:hAnsi="Times New Roman" w:cs="Times New Roman"/>
                <w:color w:val="000000"/>
                <w:sz w:val="24"/>
                <w:szCs w:val="24"/>
                <w:lang w:val="en-GB"/>
              </w:rPr>
              <w:t xml:space="preserve">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3.13</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3.17</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3.08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3.06</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0.07</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0.13</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Neu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2.04</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2.15</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0.18</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Mon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2.11</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2.07</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2.19</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2.16</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0.08</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0.15</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Bas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0.23</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0.26</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0.24</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0.30</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0.09</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Eos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2.28</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2.39</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2.21</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2.26</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2.19</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2.23</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r>
      <w:tr w:rsidR="006D0BA4" w:rsidRPr="007A77D6" w:rsidTr="003D484D">
        <w:tc>
          <w:tcPr>
            <w:tcW w:w="11047"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vertAlign w:val="superscript"/>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 </w:t>
            </w:r>
            <w:r w:rsidRPr="007A77D6">
              <w:rPr>
                <w:rFonts w:ascii="Times New Roman" w:hAnsi="Times New Roman" w:cs="Times New Roman"/>
                <w:i/>
                <w:sz w:val="24"/>
                <w:szCs w:val="24"/>
              </w:rPr>
              <w:t>A: 250mg antibiotic</w:t>
            </w:r>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Lym</w:t>
            </w:r>
            <w:proofErr w:type="spellEnd"/>
            <w:r w:rsidRPr="007A77D6">
              <w:rPr>
                <w:rFonts w:ascii="Times New Roman" w:hAnsi="Times New Roman" w:cs="Times New Roman"/>
                <w:sz w:val="24"/>
                <w:szCs w:val="24"/>
              </w:rPr>
              <w:t xml:space="preserve">: Lymphocyte, Mon: Monocyte, Bas: Basophil, Neu: Neutrophil, Eos: Eosinophil, </w:t>
            </w:r>
            <w:r w:rsidRPr="007A77D6">
              <w:rPr>
                <w:rFonts w:ascii="Times New Roman" w:hAnsi="Times New Roman" w:cs="Times New Roman"/>
                <w:i/>
                <w:sz w:val="24"/>
                <w:szCs w:val="24"/>
              </w:rPr>
              <w:t xml:space="preserve">OGLM: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i/>
                <w:sz w:val="24"/>
                <w:szCs w:val="24"/>
              </w:rPr>
              <w:t xml:space="preserve"> leaf meal</w:t>
            </w:r>
          </w:p>
        </w:tc>
      </w:tr>
    </w:tbl>
    <w:p w:rsidR="006D0BA4" w:rsidRPr="007A77D6" w:rsidRDefault="006D0BA4" w:rsidP="006D0BA4">
      <w:pPr>
        <w:rPr>
          <w:rFonts w:ascii="Times New Roman" w:hAnsi="Times New Roman" w:cs="Times New Roman"/>
          <w:sz w:val="24"/>
          <w:szCs w:val="24"/>
        </w:rPr>
      </w:pPr>
    </w:p>
    <w:p w:rsidR="006D0BA4"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sz w:val="24"/>
          <w:szCs w:val="24"/>
        </w:rPr>
        <w:t>The serum chemistry, liver enzymes and serum antioxidant status of the birds were significantly (P &lt;</w:t>
      </w:r>
      <w:r>
        <w:rPr>
          <w:rFonts w:ascii="Times New Roman" w:hAnsi="Times New Roman" w:cs="Times New Roman"/>
          <w:sz w:val="24"/>
          <w:szCs w:val="24"/>
        </w:rPr>
        <w:t xml:space="preserve"> </w:t>
      </w:r>
      <w:r w:rsidRPr="007A77D6">
        <w:rPr>
          <w:rFonts w:ascii="Times New Roman" w:hAnsi="Times New Roman" w:cs="Times New Roman"/>
          <w:sz w:val="24"/>
          <w:szCs w:val="24"/>
        </w:rPr>
        <w:t>0.05) influenced by dietary supplementation of OGLM as phytogenic feed supplements in broiler diets (Table 6). Birds fed phytogenic feed supplements had higher TSP and lower choleste</w:t>
      </w:r>
      <w:r>
        <w:rPr>
          <w:rFonts w:ascii="Times New Roman" w:hAnsi="Times New Roman" w:cs="Times New Roman"/>
          <w:sz w:val="24"/>
          <w:szCs w:val="24"/>
        </w:rPr>
        <w:t>rol, AST, ALT and c</w:t>
      </w:r>
      <w:r w:rsidRPr="007A77D6">
        <w:rPr>
          <w:rFonts w:ascii="Times New Roman" w:hAnsi="Times New Roman" w:cs="Times New Roman"/>
          <w:sz w:val="24"/>
          <w:szCs w:val="24"/>
        </w:rPr>
        <w:t>reatinine values compared to birds on diet 1 and in some cases in birds on antibiotic treated diet. The catalase (cat), superoxide dismutase (sod) and glutathione peroxidase (</w:t>
      </w:r>
      <w:proofErr w:type="spellStart"/>
      <w:r w:rsidRPr="007A77D6">
        <w:rPr>
          <w:rFonts w:ascii="Times New Roman" w:hAnsi="Times New Roman" w:cs="Times New Roman"/>
          <w:sz w:val="24"/>
          <w:szCs w:val="24"/>
        </w:rPr>
        <w:t>GPx</w:t>
      </w:r>
      <w:proofErr w:type="spellEnd"/>
      <w:r w:rsidRPr="007A77D6">
        <w:rPr>
          <w:rFonts w:ascii="Times New Roman" w:hAnsi="Times New Roman" w:cs="Times New Roman"/>
          <w:sz w:val="24"/>
          <w:szCs w:val="24"/>
        </w:rPr>
        <w:t>) (serum antioxidant enzymes) of birds fed phytogenic feed supplements were significantly (P &lt;</w:t>
      </w:r>
      <w:r>
        <w:rPr>
          <w:rFonts w:ascii="Times New Roman" w:hAnsi="Times New Roman" w:cs="Times New Roman"/>
          <w:sz w:val="24"/>
          <w:szCs w:val="24"/>
        </w:rPr>
        <w:t xml:space="preserve"> </w:t>
      </w:r>
      <w:r w:rsidRPr="007A77D6">
        <w:rPr>
          <w:rFonts w:ascii="Times New Roman" w:hAnsi="Times New Roman" w:cs="Times New Roman"/>
          <w:sz w:val="24"/>
          <w:szCs w:val="24"/>
        </w:rPr>
        <w:t>0.05) higher compared to birds on non-phytogenic feed supplements (diets 1 and 2).</w:t>
      </w: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p w:rsidR="006D0BA4" w:rsidRDefault="006D0BA4" w:rsidP="006D0BA4">
      <w:pPr>
        <w:rPr>
          <w:rFonts w:ascii="Times New Roman" w:hAnsi="Times New Roman" w:cs="Times New Roman"/>
          <w:sz w:val="24"/>
          <w:szCs w:val="24"/>
        </w:rPr>
      </w:pPr>
    </w:p>
    <w:tbl>
      <w:tblPr>
        <w:tblStyle w:val="TableGrid"/>
        <w:tblW w:w="11047" w:type="dxa"/>
        <w:tblInd w:w="-882" w:type="dxa"/>
        <w:tblLayout w:type="fixed"/>
        <w:tblLook w:val="04A0" w:firstRow="1" w:lastRow="0" w:firstColumn="1" w:lastColumn="0" w:noHBand="0" w:noVBand="1"/>
      </w:tblPr>
      <w:tblGrid>
        <w:gridCol w:w="2250"/>
        <w:gridCol w:w="1057"/>
        <w:gridCol w:w="1265"/>
        <w:gridCol w:w="1255"/>
        <w:gridCol w:w="1170"/>
        <w:gridCol w:w="1170"/>
        <w:gridCol w:w="1260"/>
        <w:gridCol w:w="810"/>
        <w:gridCol w:w="810"/>
      </w:tblGrid>
      <w:tr w:rsidR="006D0BA4" w:rsidRPr="007A77D6" w:rsidTr="003D484D">
        <w:tc>
          <w:tcPr>
            <w:tcW w:w="11047"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b/>
                <w:sz w:val="24"/>
                <w:szCs w:val="24"/>
              </w:rPr>
              <w:lastRenderedPageBreak/>
              <w:t>Table 6</w:t>
            </w:r>
            <w:r w:rsidRPr="007A77D6">
              <w:rPr>
                <w:rFonts w:ascii="Times New Roman" w:hAnsi="Times New Roman" w:cs="Times New Roman"/>
                <w:sz w:val="24"/>
                <w:szCs w:val="24"/>
              </w:rPr>
              <w:t xml:space="preserve"> Effect of OGLM supplements (g/100kg diet) on serum metabolites, liver enzymes and serum antioxidant enzymes of broiler chickens</w:t>
            </w:r>
          </w:p>
        </w:tc>
      </w:tr>
      <w:tr w:rsidR="006D0BA4" w:rsidRPr="007A77D6" w:rsidTr="003D484D">
        <w:tc>
          <w:tcPr>
            <w:tcW w:w="225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1057"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26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0 OGLM + A </w:t>
            </w:r>
          </w:p>
        </w:tc>
        <w:tc>
          <w:tcPr>
            <w:tcW w:w="125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26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05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4572" w:type="dxa"/>
            <w:gridSpan w:val="3"/>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Serum metabolites and liver enzymes</w:t>
            </w:r>
          </w:p>
        </w:tc>
        <w:tc>
          <w:tcPr>
            <w:tcW w:w="1255"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TSP, </w:t>
            </w:r>
            <w:r w:rsidRPr="007A77D6">
              <w:rPr>
                <w:rFonts w:ascii="Times New Roman" w:hAnsi="Times New Roman" w:cs="Times New Roman"/>
                <w:sz w:val="24"/>
                <w:szCs w:val="24"/>
              </w:rPr>
              <w:t>g/dL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3.80</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3.82</w:t>
            </w:r>
            <w:r w:rsidRPr="007A77D6">
              <w:rPr>
                <w:rFonts w:ascii="Times New Roman" w:hAnsi="Times New Roman" w:cs="Times New Roman"/>
                <w:color w:val="000000"/>
                <w:sz w:val="24"/>
                <w:szCs w:val="24"/>
                <w:vertAlign w:val="superscript"/>
                <w:lang w:val="en-GB"/>
              </w:rPr>
              <w:t>bc</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3.85</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3.92</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3.95</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3.93</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Chol, </w:t>
            </w:r>
            <w:r w:rsidRPr="007A77D6">
              <w:rPr>
                <w:rFonts w:ascii="Times New Roman" w:hAnsi="Times New Roman" w:cs="Times New Roman"/>
                <w:sz w:val="24"/>
                <w:szCs w:val="24"/>
              </w:rPr>
              <w:t>mg/dL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137.82</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137.49</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131.54</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128.36</w:t>
            </w:r>
            <w:r w:rsidRPr="007A77D6">
              <w:rPr>
                <w:rFonts w:ascii="Times New Roman" w:hAnsi="Times New Roman" w:cs="Times New Roman"/>
                <w:color w:val="000000"/>
                <w:sz w:val="24"/>
                <w:szCs w:val="24"/>
                <w:vertAlign w:val="superscript"/>
                <w:lang w:val="en-GB"/>
              </w:rPr>
              <w:t>bc</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127.39</w:t>
            </w:r>
            <w:r w:rsidRPr="007A77D6">
              <w:rPr>
                <w:rFonts w:ascii="Times New Roman" w:hAnsi="Times New Roman" w:cs="Times New Roman"/>
                <w:color w:val="000000"/>
                <w:sz w:val="24"/>
                <w:szCs w:val="24"/>
                <w:vertAlign w:val="superscript"/>
                <w:lang w:val="en-GB"/>
              </w:rPr>
              <w:t>bc</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126.38</w:t>
            </w:r>
            <w:r w:rsidRPr="007A77D6">
              <w:rPr>
                <w:rFonts w:ascii="Times New Roman" w:hAnsi="Times New Roman" w:cs="Times New Roman"/>
                <w:color w:val="000000"/>
                <w:sz w:val="24"/>
                <w:szCs w:val="24"/>
                <w:vertAlign w:val="superscript"/>
                <w:lang w:val="en-GB"/>
              </w:rPr>
              <w:t>c</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1.52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AST, u</w:t>
            </w:r>
            <w:r w:rsidRPr="007A77D6">
              <w:rPr>
                <w:rFonts w:ascii="Times New Roman" w:hAnsi="Times New Roman" w:cs="Times New Roman"/>
                <w:sz w:val="24"/>
                <w:szCs w:val="24"/>
              </w:rPr>
              <w:t>/l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196.12</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181.54</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179.27</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178.11</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171.67</w:t>
            </w:r>
            <w:r w:rsidRPr="007A77D6">
              <w:rPr>
                <w:rFonts w:ascii="Times New Roman" w:hAnsi="Times New Roman" w:cs="Times New Roman"/>
                <w:color w:val="000000"/>
                <w:sz w:val="24"/>
                <w:szCs w:val="24"/>
                <w:vertAlign w:val="superscript"/>
                <w:lang w:val="en-GB"/>
              </w:rPr>
              <w:t>b</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175.48</w:t>
            </w:r>
            <w:r w:rsidRPr="007A77D6">
              <w:rPr>
                <w:rFonts w:ascii="Times New Roman" w:hAnsi="Times New Roman" w:cs="Times New Roman"/>
                <w:color w:val="000000"/>
                <w:sz w:val="24"/>
                <w:szCs w:val="24"/>
                <w:vertAlign w:val="superscript"/>
                <w:lang w:val="en-GB"/>
              </w:rPr>
              <w:t>b</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2.39</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0.004</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ALT, </w:t>
            </w:r>
            <w:r w:rsidRPr="007A77D6">
              <w:rPr>
                <w:rFonts w:ascii="Times New Roman" w:hAnsi="Times New Roman" w:cs="Times New Roman"/>
                <w:sz w:val="24"/>
                <w:szCs w:val="24"/>
              </w:rPr>
              <w:t>u/l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2.17</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2.14</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2.10</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1.95</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1.84</w:t>
            </w:r>
            <w:r w:rsidRPr="007A77D6">
              <w:rPr>
                <w:rFonts w:ascii="Times New Roman" w:hAnsi="Times New Roman" w:cs="Times New Roman"/>
                <w:color w:val="000000"/>
                <w:sz w:val="24"/>
                <w:szCs w:val="24"/>
                <w:vertAlign w:val="superscript"/>
                <w:lang w:val="en-GB"/>
              </w:rPr>
              <w:t>bc</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1.79</w:t>
            </w:r>
            <w:r w:rsidRPr="007A77D6">
              <w:rPr>
                <w:rFonts w:ascii="Times New Roman" w:hAnsi="Times New Roman" w:cs="Times New Roman"/>
                <w:color w:val="000000"/>
                <w:sz w:val="24"/>
                <w:szCs w:val="24"/>
                <w:vertAlign w:val="superscript"/>
                <w:lang w:val="en-GB"/>
              </w:rPr>
              <w:t>c</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Creatinine, µ/l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41.43</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43.17</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38.66</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33.23</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34.74</w:t>
            </w:r>
            <w:r w:rsidRPr="007A77D6">
              <w:rPr>
                <w:rFonts w:ascii="Times New Roman" w:hAnsi="Times New Roman" w:cs="Times New Roman"/>
                <w:color w:val="000000"/>
                <w:sz w:val="24"/>
                <w:szCs w:val="24"/>
                <w:vertAlign w:val="superscript"/>
                <w:lang w:val="en-GB"/>
              </w:rPr>
              <w:t>b</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32.59</w:t>
            </w:r>
            <w:r w:rsidRPr="007A77D6">
              <w:rPr>
                <w:rFonts w:ascii="Times New Roman" w:hAnsi="Times New Roman" w:cs="Times New Roman"/>
                <w:color w:val="000000"/>
                <w:sz w:val="24"/>
                <w:szCs w:val="24"/>
                <w:vertAlign w:val="superscript"/>
                <w:lang w:val="en-GB"/>
              </w:rPr>
              <w:t>b</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0.002</w:t>
            </w:r>
          </w:p>
        </w:tc>
      </w:tr>
      <w:tr w:rsidR="006D0BA4" w:rsidRPr="007A77D6" w:rsidTr="003D484D">
        <w:tc>
          <w:tcPr>
            <w:tcW w:w="3307" w:type="dxa"/>
            <w:gridSpan w:val="2"/>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Serum antioxidant enzymes</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Cat, mM/ml/min</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7.03</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7.41</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10.89</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11.48</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12.04</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11.97</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Sod, %</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63.74</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64.09</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67.66</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73.71</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70.87</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72.91</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0.002</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roofErr w:type="spellStart"/>
            <w:r w:rsidRPr="007A77D6">
              <w:rPr>
                <w:rFonts w:ascii="Times New Roman" w:hAnsi="Times New Roman" w:cs="Times New Roman"/>
                <w:color w:val="000000"/>
                <w:sz w:val="24"/>
                <w:szCs w:val="24"/>
                <w:lang w:val="en-GB"/>
              </w:rPr>
              <w:t>GPx</w:t>
            </w:r>
            <w:proofErr w:type="spellEnd"/>
            <w:r w:rsidRPr="007A77D6">
              <w:rPr>
                <w:rFonts w:ascii="Times New Roman" w:hAnsi="Times New Roman" w:cs="Times New Roman"/>
                <w:color w:val="000000"/>
                <w:sz w:val="24"/>
                <w:szCs w:val="24"/>
                <w:lang w:val="en-GB"/>
              </w:rPr>
              <w:t>, µ/g</w:t>
            </w:r>
          </w:p>
        </w:tc>
        <w:tc>
          <w:tcPr>
            <w:tcW w:w="1057"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71.31</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82.33</w:t>
            </w:r>
            <w:r w:rsidRPr="007A77D6">
              <w:rPr>
                <w:rFonts w:ascii="Times New Roman" w:hAnsi="Times New Roman" w:cs="Times New Roman"/>
                <w:color w:val="000000"/>
                <w:sz w:val="24"/>
                <w:szCs w:val="24"/>
                <w:vertAlign w:val="superscript"/>
                <w:lang w:val="en-GB"/>
              </w:rPr>
              <w:t>c</w:t>
            </w:r>
          </w:p>
        </w:tc>
        <w:tc>
          <w:tcPr>
            <w:tcW w:w="125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102.03</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111.84</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116.96</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113.08</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10.62</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11047"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vertAlign w:val="superscript"/>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 A: 250mg antibiotic, TSP: Total serum protein, Chol: Cholesterol, AST: Aspartate aminotransferase, ALT: Alanine aminotransferase, Cat: Catalase, Sod: Superoxide dismutase, </w:t>
            </w:r>
            <w:proofErr w:type="spellStart"/>
            <w:r w:rsidRPr="007A77D6">
              <w:rPr>
                <w:rFonts w:ascii="Times New Roman" w:hAnsi="Times New Roman" w:cs="Times New Roman"/>
                <w:sz w:val="24"/>
                <w:szCs w:val="24"/>
              </w:rPr>
              <w:t>GPx</w:t>
            </w:r>
            <w:proofErr w:type="spellEnd"/>
            <w:r w:rsidRPr="007A77D6">
              <w:rPr>
                <w:rFonts w:ascii="Times New Roman" w:hAnsi="Times New Roman" w:cs="Times New Roman"/>
                <w:sz w:val="24"/>
                <w:szCs w:val="24"/>
              </w:rPr>
              <w:t xml:space="preserve">: Glutathione peroxidase, </w:t>
            </w:r>
            <w:r w:rsidRPr="007A77D6">
              <w:rPr>
                <w:rFonts w:ascii="Times New Roman" w:hAnsi="Times New Roman" w:cs="Times New Roman"/>
                <w:i/>
                <w:sz w:val="24"/>
                <w:szCs w:val="24"/>
              </w:rPr>
              <w:t xml:space="preserve">OGLM: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i/>
                <w:sz w:val="24"/>
                <w:szCs w:val="24"/>
              </w:rPr>
              <w:t xml:space="preserve"> leaf meal</w:t>
            </w:r>
          </w:p>
        </w:tc>
      </w:tr>
    </w:tbl>
    <w:p w:rsidR="006D0BA4" w:rsidRPr="007A77D6" w:rsidRDefault="006D0BA4" w:rsidP="006D0BA4">
      <w:pPr>
        <w:rPr>
          <w:rFonts w:ascii="Times New Roman" w:hAnsi="Times New Roman" w:cs="Times New Roman"/>
          <w:sz w:val="24"/>
          <w:szCs w:val="24"/>
        </w:rPr>
      </w:pPr>
    </w:p>
    <w:p w:rsidR="006D0BA4" w:rsidRPr="005219A2" w:rsidRDefault="006D0BA4" w:rsidP="006D0BA4">
      <w:pPr>
        <w:spacing w:line="480" w:lineRule="auto"/>
        <w:rPr>
          <w:rFonts w:ascii="Times New Roman" w:hAnsi="Times New Roman" w:cs="Times New Roman"/>
          <w:b/>
          <w:sz w:val="24"/>
          <w:szCs w:val="24"/>
        </w:rPr>
      </w:pPr>
      <w:r w:rsidRPr="005219A2">
        <w:rPr>
          <w:rFonts w:ascii="Times New Roman" w:hAnsi="Times New Roman" w:cs="Times New Roman"/>
          <w:b/>
          <w:sz w:val="24"/>
          <w:szCs w:val="24"/>
        </w:rPr>
        <w:t>Discussion</w:t>
      </w:r>
    </w:p>
    <w:p w:rsidR="006D0BA4" w:rsidRPr="007A77D6" w:rsidRDefault="006D0BA4" w:rsidP="006D0BA4">
      <w:pPr>
        <w:spacing w:line="480" w:lineRule="auto"/>
        <w:rPr>
          <w:rFonts w:ascii="Times New Roman" w:hAnsi="Times New Roman" w:cs="Times New Roman"/>
          <w:sz w:val="24"/>
          <w:szCs w:val="24"/>
        </w:rPr>
      </w:pPr>
      <w:r w:rsidRPr="007A77D6">
        <w:rPr>
          <w:rFonts w:ascii="Times New Roman" w:hAnsi="Times New Roman" w:cs="Times New Roman"/>
          <w:color w:val="474747"/>
          <w:sz w:val="24"/>
          <w:szCs w:val="24"/>
          <w:shd w:val="clear" w:color="auto" w:fill="FFFFFF"/>
        </w:rPr>
        <w:t>The chemical composition of any sample or product allows the identification and classification of substances or compounds or composition of elements that make up such substance or compound with the aid to predict the properties and reactions of such substance or compound.</w:t>
      </w:r>
      <w:r w:rsidRPr="007A77D6">
        <w:rPr>
          <w:rFonts w:ascii="Times New Roman" w:hAnsi="Times New Roman" w:cs="Times New Roman"/>
          <w:color w:val="000000"/>
          <w:sz w:val="24"/>
          <w:szCs w:val="24"/>
          <w:shd w:val="clear" w:color="auto" w:fill="FFFFFF"/>
        </w:rPr>
        <w:t xml:space="preserve"> </w:t>
      </w:r>
      <w:r w:rsidRPr="007A77D6">
        <w:rPr>
          <w:rFonts w:ascii="Times New Roman" w:hAnsi="Times New Roman" w:cs="Times New Roman"/>
          <w:sz w:val="24"/>
          <w:szCs w:val="24"/>
        </w:rPr>
        <w:t xml:space="preserve">The moisture content of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used in this study is within the values reported for some leafy vegetables (</w:t>
      </w:r>
      <w:r w:rsidRPr="007A77D6">
        <w:rPr>
          <w:rFonts w:ascii="Times New Roman" w:eastAsia="Times New Roman" w:hAnsi="Times New Roman" w:cs="Times New Roman"/>
          <w:sz w:val="24"/>
          <w:szCs w:val="24"/>
        </w:rPr>
        <w:t xml:space="preserve">Olumide, Ajayi, and </w:t>
      </w:r>
      <w:proofErr w:type="spellStart"/>
      <w:r w:rsidRPr="007A77D6">
        <w:rPr>
          <w:rFonts w:ascii="Times New Roman" w:eastAsia="Times New Roman" w:hAnsi="Times New Roman" w:cs="Times New Roman"/>
          <w:sz w:val="24"/>
          <w:szCs w:val="24"/>
        </w:rPr>
        <w:t>Akinboye</w:t>
      </w:r>
      <w:proofErr w:type="spellEnd"/>
      <w:r w:rsidRPr="007A77D6">
        <w:rPr>
          <w:rFonts w:ascii="Times New Roman" w:eastAsia="Times New Roman" w:hAnsi="Times New Roman" w:cs="Times New Roman"/>
          <w:sz w:val="24"/>
          <w:szCs w:val="24"/>
        </w:rPr>
        <w:t xml:space="preserve">, 2019; </w:t>
      </w:r>
      <w:proofErr w:type="spellStart"/>
      <w:r w:rsidRPr="007A77D6">
        <w:rPr>
          <w:rFonts w:ascii="Times New Roman" w:hAnsi="Times New Roman" w:cs="Times New Roman"/>
          <w:sz w:val="24"/>
          <w:szCs w:val="24"/>
        </w:rPr>
        <w:t>Oloruntola</w:t>
      </w:r>
      <w:proofErr w:type="spellEnd"/>
      <w:r w:rsidRPr="007A77D6">
        <w:rPr>
          <w:rFonts w:ascii="Times New Roman" w:hAnsi="Times New Roman" w:cs="Times New Roman"/>
          <w:sz w:val="24"/>
          <w:szCs w:val="24"/>
        </w:rPr>
        <w:t xml:space="preserve"> et al. 2021). Moisture content has been identified as an index that helps to assess the length of preservation, stability, </w:t>
      </w:r>
      <w:r>
        <w:rPr>
          <w:rFonts w:ascii="Times New Roman" w:hAnsi="Times New Roman" w:cs="Times New Roman"/>
          <w:sz w:val="24"/>
          <w:szCs w:val="24"/>
        </w:rPr>
        <w:t xml:space="preserve">and </w:t>
      </w:r>
      <w:r w:rsidRPr="007A77D6">
        <w:rPr>
          <w:rFonts w:ascii="Times New Roman" w:hAnsi="Times New Roman" w:cs="Times New Roman"/>
          <w:sz w:val="24"/>
          <w:szCs w:val="24"/>
        </w:rPr>
        <w:t xml:space="preserve">ease of deterioration from bacterial attack. Levels of moisture content also predict the energy content of such feed or feed ingredient and the bulkiness of it. The lower moisture content indicates the tendency of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to have longer preservation, stability, less prone to bacterial deterioration and possibly</w:t>
      </w:r>
      <w:r>
        <w:rPr>
          <w:rFonts w:ascii="Times New Roman" w:hAnsi="Times New Roman" w:cs="Times New Roman"/>
          <w:sz w:val="24"/>
          <w:szCs w:val="24"/>
        </w:rPr>
        <w:t xml:space="preserve"> moderate</w:t>
      </w:r>
      <w:r w:rsidRPr="007A77D6">
        <w:rPr>
          <w:rFonts w:ascii="Times New Roman" w:hAnsi="Times New Roman" w:cs="Times New Roman"/>
          <w:sz w:val="24"/>
          <w:szCs w:val="24"/>
        </w:rPr>
        <w:t xml:space="preserve"> energy level of the leaf. The protein content obtained in the leaf meal under investigation is higher than the 3.84-12.98% (</w:t>
      </w:r>
      <w:proofErr w:type="spellStart"/>
      <w:r w:rsidRPr="007A77D6">
        <w:rPr>
          <w:rFonts w:ascii="Times New Roman" w:hAnsi="Times New Roman" w:cs="Times New Roman"/>
          <w:sz w:val="24"/>
          <w:szCs w:val="24"/>
        </w:rPr>
        <w:t>Fagbohun</w:t>
      </w:r>
      <w:proofErr w:type="spellEnd"/>
      <w:r w:rsidRPr="007A77D6">
        <w:rPr>
          <w:rFonts w:ascii="Times New Roman" w:hAnsi="Times New Roman" w:cs="Times New Roman"/>
          <w:sz w:val="24"/>
          <w:szCs w:val="24"/>
        </w:rPr>
        <w:t xml:space="preserve">, Lawal, and Ore, 2012; </w:t>
      </w:r>
      <w:proofErr w:type="spellStart"/>
      <w:r w:rsidRPr="007A77D6">
        <w:rPr>
          <w:rFonts w:ascii="Times New Roman" w:hAnsi="Times New Roman" w:cs="Times New Roman"/>
          <w:sz w:val="24"/>
          <w:szCs w:val="24"/>
        </w:rPr>
        <w:t>Mlitan</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Sasi</w:t>
      </w:r>
      <w:proofErr w:type="spellEnd"/>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Alkherraz</w:t>
      </w:r>
      <w:proofErr w:type="spellEnd"/>
      <w:r w:rsidRPr="007A77D6">
        <w:rPr>
          <w:rFonts w:ascii="Times New Roman" w:hAnsi="Times New Roman" w:cs="Times New Roman"/>
          <w:sz w:val="24"/>
          <w:szCs w:val="24"/>
        </w:rPr>
        <w:t xml:space="preserve">, 2014) but lower than the 14.35-16.51% </w:t>
      </w:r>
      <w:r w:rsidRPr="007A77D6">
        <w:rPr>
          <w:rFonts w:ascii="Times New Roman" w:hAnsi="Times New Roman" w:cs="Times New Roman"/>
          <w:sz w:val="24"/>
          <w:szCs w:val="24"/>
        </w:rPr>
        <w:lastRenderedPageBreak/>
        <w:t xml:space="preserve">(Calixto, 2000; Adebola, 2017; Olumide et al. 2019) reported for some leafy vegetables. The protein content reported in this study and previous studies suggest that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is a good source of protein, and thus can be exploited as phytonutrient supplement in broiler </w:t>
      </w:r>
      <w:bookmarkStart w:id="0" w:name="_GoBack"/>
      <w:bookmarkEnd w:id="0"/>
      <w:r w:rsidRPr="007A77D6">
        <w:rPr>
          <w:rFonts w:ascii="Times New Roman" w:hAnsi="Times New Roman" w:cs="Times New Roman"/>
          <w:sz w:val="24"/>
          <w:szCs w:val="24"/>
        </w:rPr>
        <w:t xml:space="preserve">chicken diet. Dietary </w:t>
      </w:r>
      <w:proofErr w:type="spellStart"/>
      <w:r w:rsidRPr="007A77D6">
        <w:rPr>
          <w:rFonts w:ascii="Times New Roman" w:hAnsi="Times New Roman" w:cs="Times New Roman"/>
          <w:sz w:val="24"/>
          <w:szCs w:val="24"/>
        </w:rPr>
        <w:t>fibres</w:t>
      </w:r>
      <w:proofErr w:type="spellEnd"/>
      <w:r w:rsidRPr="007A77D6">
        <w:rPr>
          <w:rFonts w:ascii="Times New Roman" w:hAnsi="Times New Roman" w:cs="Times New Roman"/>
          <w:sz w:val="24"/>
          <w:szCs w:val="24"/>
        </w:rPr>
        <w:t xml:space="preserve"> have been reported to improve the process of digestion and promote gut health, reduce constipation, enhance bowel emptiness and maintain soft stool passage (</w:t>
      </w:r>
      <w:r w:rsidRPr="007A77D6">
        <w:rPr>
          <w:rStyle w:val="text"/>
          <w:rFonts w:ascii="Times New Roman" w:hAnsi="Times New Roman" w:cs="Times New Roman"/>
          <w:sz w:val="24"/>
          <w:szCs w:val="24"/>
        </w:rPr>
        <w:t>Ishida, Yoshikawa</w:t>
      </w:r>
      <w:r w:rsidRPr="007A77D6">
        <w:rPr>
          <w:rFonts w:ascii="Times New Roman" w:hAnsi="Times New Roman" w:cs="Times New Roman"/>
          <w:color w:val="1F1F1F"/>
          <w:sz w:val="24"/>
          <w:szCs w:val="24"/>
        </w:rPr>
        <w:t>, </w:t>
      </w:r>
      <w:r w:rsidRPr="007A77D6">
        <w:rPr>
          <w:rStyle w:val="text"/>
          <w:rFonts w:ascii="Times New Roman" w:hAnsi="Times New Roman" w:cs="Times New Roman"/>
          <w:sz w:val="24"/>
          <w:szCs w:val="24"/>
        </w:rPr>
        <w:t>Nakazawa, and</w:t>
      </w:r>
      <w:r w:rsidRPr="007A77D6">
        <w:rPr>
          <w:rFonts w:ascii="Times New Roman" w:hAnsi="Times New Roman" w:cs="Times New Roman"/>
          <w:color w:val="1F1F1F"/>
          <w:sz w:val="24"/>
          <w:szCs w:val="24"/>
        </w:rPr>
        <w:t> </w:t>
      </w:r>
      <w:proofErr w:type="spellStart"/>
      <w:r w:rsidRPr="007A77D6">
        <w:rPr>
          <w:rStyle w:val="text"/>
          <w:rFonts w:ascii="Times New Roman" w:hAnsi="Times New Roman" w:cs="Times New Roman"/>
          <w:sz w:val="24"/>
          <w:szCs w:val="24"/>
        </w:rPr>
        <w:t>Kamidate</w:t>
      </w:r>
      <w:proofErr w:type="spellEnd"/>
      <w:r w:rsidRPr="007A77D6">
        <w:rPr>
          <w:rStyle w:val="text"/>
          <w:rFonts w:ascii="Times New Roman" w:hAnsi="Times New Roman" w:cs="Times New Roman"/>
          <w:sz w:val="24"/>
          <w:szCs w:val="24"/>
        </w:rPr>
        <w:t>, 2002</w:t>
      </w:r>
      <w:r w:rsidRPr="007A77D6">
        <w:rPr>
          <w:rFonts w:ascii="Times New Roman" w:hAnsi="Times New Roman" w:cs="Times New Roman"/>
          <w:sz w:val="24"/>
          <w:szCs w:val="24"/>
        </w:rPr>
        <w:t xml:space="preserve">; </w:t>
      </w:r>
      <w:proofErr w:type="spellStart"/>
      <w:r w:rsidRPr="007A77D6">
        <w:rPr>
          <w:rFonts w:ascii="Times New Roman" w:eastAsia="Times New Roman" w:hAnsi="Times New Roman" w:cs="Times New Roman"/>
          <w:sz w:val="24"/>
          <w:szCs w:val="24"/>
        </w:rPr>
        <w:t>Nworgu</w:t>
      </w:r>
      <w:proofErr w:type="spellEnd"/>
      <w:r w:rsidRPr="007A77D6">
        <w:rPr>
          <w:rFonts w:ascii="Times New Roman" w:eastAsia="Times New Roman" w:hAnsi="Times New Roman" w:cs="Times New Roman"/>
          <w:sz w:val="24"/>
          <w:szCs w:val="24"/>
        </w:rPr>
        <w:t xml:space="preserve">, </w:t>
      </w:r>
      <w:proofErr w:type="spellStart"/>
      <w:r w:rsidRPr="007A77D6">
        <w:rPr>
          <w:rFonts w:ascii="Times New Roman" w:eastAsia="Times New Roman" w:hAnsi="Times New Roman" w:cs="Times New Roman"/>
          <w:sz w:val="24"/>
          <w:szCs w:val="24"/>
        </w:rPr>
        <w:t>Alikwe</w:t>
      </w:r>
      <w:proofErr w:type="spellEnd"/>
      <w:r w:rsidRPr="007A77D6">
        <w:rPr>
          <w:rFonts w:ascii="Times New Roman" w:eastAsia="Times New Roman" w:hAnsi="Times New Roman" w:cs="Times New Roman"/>
          <w:sz w:val="24"/>
          <w:szCs w:val="24"/>
        </w:rPr>
        <w:t xml:space="preserve">, </w:t>
      </w:r>
      <w:proofErr w:type="spellStart"/>
      <w:r w:rsidRPr="007A77D6">
        <w:rPr>
          <w:rFonts w:ascii="Times New Roman" w:eastAsia="Times New Roman" w:hAnsi="Times New Roman" w:cs="Times New Roman"/>
          <w:sz w:val="24"/>
          <w:szCs w:val="24"/>
        </w:rPr>
        <w:t>Egbunike</w:t>
      </w:r>
      <w:proofErr w:type="spellEnd"/>
      <w:r w:rsidRPr="007A77D6">
        <w:rPr>
          <w:rFonts w:ascii="Times New Roman" w:eastAsia="Times New Roman" w:hAnsi="Times New Roman" w:cs="Times New Roman"/>
          <w:sz w:val="24"/>
          <w:szCs w:val="24"/>
        </w:rPr>
        <w:t xml:space="preserve">, and </w:t>
      </w:r>
      <w:proofErr w:type="spellStart"/>
      <w:r w:rsidRPr="007A77D6">
        <w:rPr>
          <w:rFonts w:ascii="Times New Roman" w:eastAsia="Times New Roman" w:hAnsi="Times New Roman" w:cs="Times New Roman"/>
          <w:sz w:val="24"/>
          <w:szCs w:val="24"/>
        </w:rPr>
        <w:t>Ohimain</w:t>
      </w:r>
      <w:proofErr w:type="spellEnd"/>
      <w:r w:rsidRPr="007A77D6">
        <w:rPr>
          <w:rFonts w:ascii="Times New Roman" w:eastAsia="Times New Roman" w:hAnsi="Times New Roman" w:cs="Times New Roman"/>
          <w:sz w:val="24"/>
          <w:szCs w:val="24"/>
        </w:rPr>
        <w:t xml:space="preserve">, 2015; </w:t>
      </w:r>
      <w:r w:rsidRPr="007A77D6">
        <w:rPr>
          <w:rFonts w:ascii="Times New Roman" w:hAnsi="Times New Roman" w:cs="Times New Roman"/>
          <w:sz w:val="24"/>
          <w:szCs w:val="24"/>
        </w:rPr>
        <w:t xml:space="preserve">Ogunsipe et al. 2020). The crude </w:t>
      </w:r>
      <w:proofErr w:type="spellStart"/>
      <w:r w:rsidRPr="007A77D6">
        <w:rPr>
          <w:rFonts w:ascii="Times New Roman" w:hAnsi="Times New Roman" w:cs="Times New Roman"/>
          <w:sz w:val="24"/>
          <w:szCs w:val="24"/>
        </w:rPr>
        <w:t>fibre</w:t>
      </w:r>
      <w:proofErr w:type="spellEnd"/>
      <w:r w:rsidRPr="007A77D6">
        <w:rPr>
          <w:rFonts w:ascii="Times New Roman" w:hAnsi="Times New Roman" w:cs="Times New Roman"/>
          <w:sz w:val="24"/>
          <w:szCs w:val="24"/>
        </w:rPr>
        <w:t xml:space="preserve"> obtained in the present study is within the values 8.07-11.38% reported on leafy vegetables (</w:t>
      </w:r>
      <w:proofErr w:type="spellStart"/>
      <w:r w:rsidRPr="007A77D6">
        <w:rPr>
          <w:rFonts w:ascii="Times New Roman" w:hAnsi="Times New Roman" w:cs="Times New Roman"/>
          <w:sz w:val="24"/>
          <w:szCs w:val="24"/>
        </w:rPr>
        <w:t>Fagbohun</w:t>
      </w:r>
      <w:proofErr w:type="spellEnd"/>
      <w:r w:rsidRPr="007A77D6">
        <w:rPr>
          <w:rFonts w:ascii="Times New Roman" w:hAnsi="Times New Roman" w:cs="Times New Roman"/>
          <w:sz w:val="24"/>
          <w:szCs w:val="24"/>
        </w:rPr>
        <w:t xml:space="preserve"> et al. 2012; </w:t>
      </w:r>
      <w:proofErr w:type="spellStart"/>
      <w:r w:rsidRPr="007A77D6">
        <w:rPr>
          <w:rFonts w:ascii="Times New Roman" w:hAnsi="Times New Roman" w:cs="Times New Roman"/>
          <w:sz w:val="24"/>
          <w:szCs w:val="24"/>
        </w:rPr>
        <w:t>Nworgu</w:t>
      </w:r>
      <w:proofErr w:type="spellEnd"/>
      <w:r w:rsidRPr="007A77D6">
        <w:rPr>
          <w:rFonts w:ascii="Times New Roman" w:hAnsi="Times New Roman" w:cs="Times New Roman"/>
          <w:sz w:val="24"/>
          <w:szCs w:val="24"/>
        </w:rPr>
        <w:t xml:space="preserve"> et al. 2015; Adebola, 2017). Crude fat enhances flavor and supplies energy by conversion of glycogen (animal fat) to glucose through the process of gluconeogenesis </w:t>
      </w:r>
      <w:r>
        <w:rPr>
          <w:rFonts w:ascii="Times New Roman" w:hAnsi="Times New Roman" w:cs="Times New Roman"/>
          <w:sz w:val="24"/>
          <w:szCs w:val="24"/>
        </w:rPr>
        <w:t>by</w:t>
      </w:r>
      <w:r w:rsidRPr="007A77D6">
        <w:rPr>
          <w:rFonts w:ascii="Times New Roman" w:hAnsi="Times New Roman" w:cs="Times New Roman"/>
          <w:sz w:val="24"/>
          <w:szCs w:val="24"/>
        </w:rPr>
        <w:t xml:space="preserve"> series of enzyme-catalyzed reactions and with the aid of glucagon hormone. The crude fat found in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used in the present study falls within the range 2.08-4.81% (</w:t>
      </w:r>
      <w:proofErr w:type="spellStart"/>
      <w:r w:rsidRPr="007A77D6">
        <w:rPr>
          <w:rFonts w:ascii="Times New Roman" w:hAnsi="Times New Roman" w:cs="Times New Roman"/>
          <w:sz w:val="24"/>
          <w:szCs w:val="24"/>
        </w:rPr>
        <w:t>Adewole</w:t>
      </w:r>
      <w:proofErr w:type="spellEnd"/>
      <w:r w:rsidRPr="007A77D6">
        <w:rPr>
          <w:rFonts w:ascii="Times New Roman" w:hAnsi="Times New Roman" w:cs="Times New Roman"/>
          <w:sz w:val="24"/>
          <w:szCs w:val="24"/>
        </w:rPr>
        <w:t xml:space="preserve">, 2014; Adebola, 2017) but lower than 10.25% for Vernonia </w:t>
      </w:r>
      <w:proofErr w:type="spellStart"/>
      <w:r w:rsidRPr="007A77D6">
        <w:rPr>
          <w:rFonts w:ascii="Times New Roman" w:hAnsi="Times New Roman" w:cs="Times New Roman"/>
          <w:sz w:val="24"/>
          <w:szCs w:val="24"/>
        </w:rPr>
        <w:t>amygdalina</w:t>
      </w:r>
      <w:proofErr w:type="spellEnd"/>
      <w:r w:rsidRPr="007A77D6">
        <w:rPr>
          <w:rFonts w:ascii="Times New Roman" w:hAnsi="Times New Roman" w:cs="Times New Roman"/>
          <w:sz w:val="24"/>
          <w:szCs w:val="24"/>
        </w:rPr>
        <w:t xml:space="preserve"> leaf (Yakubu, </w:t>
      </w:r>
      <w:proofErr w:type="spellStart"/>
      <w:r w:rsidRPr="007A77D6">
        <w:rPr>
          <w:rFonts w:ascii="Times New Roman" w:hAnsi="Times New Roman" w:cs="Times New Roman"/>
          <w:sz w:val="24"/>
          <w:szCs w:val="24"/>
        </w:rPr>
        <w:t>Amuzat</w:t>
      </w:r>
      <w:proofErr w:type="spellEnd"/>
      <w:r w:rsidRPr="007A77D6">
        <w:rPr>
          <w:rFonts w:ascii="Times New Roman" w:hAnsi="Times New Roman" w:cs="Times New Roman"/>
          <w:sz w:val="24"/>
          <w:szCs w:val="24"/>
        </w:rPr>
        <w:t xml:space="preserve">, and Hamza, 2012; </w:t>
      </w:r>
      <w:proofErr w:type="spellStart"/>
      <w:r w:rsidRPr="007A77D6">
        <w:rPr>
          <w:rFonts w:ascii="Times New Roman" w:hAnsi="Times New Roman" w:cs="Times New Roman"/>
          <w:sz w:val="24"/>
          <w:szCs w:val="24"/>
        </w:rPr>
        <w:t>Tsado</w:t>
      </w:r>
      <w:proofErr w:type="spellEnd"/>
      <w:r w:rsidRPr="007A77D6">
        <w:rPr>
          <w:rFonts w:ascii="Times New Roman" w:hAnsi="Times New Roman" w:cs="Times New Roman"/>
          <w:sz w:val="24"/>
          <w:szCs w:val="24"/>
        </w:rPr>
        <w:t xml:space="preserve"> et al. 2015). Minerals are important constituents for good health and</w:t>
      </w:r>
      <w:r w:rsidRPr="007A77D6">
        <w:rPr>
          <w:rFonts w:ascii="Times New Roman" w:hAnsi="Times New Roman" w:cs="Times New Roman"/>
          <w:color w:val="474747"/>
          <w:sz w:val="24"/>
          <w:szCs w:val="24"/>
          <w:shd w:val="clear" w:color="auto" w:fill="FFFFFF"/>
        </w:rPr>
        <w:t xml:space="preserve"> several biological processes. They function to build materials for bones, muscles and nerves functioning, regulate water balance in the body as well as being important components of many enzymes, hormones and co-factors of many metabolic processes (Kim et al. 2015; Fox and Zimba, 2018). The macro and micro minerals attest to the reports that </w:t>
      </w:r>
      <w:proofErr w:type="spellStart"/>
      <w:r w:rsidRPr="007A77D6">
        <w:rPr>
          <w:rFonts w:ascii="Times New Roman" w:hAnsi="Times New Roman" w:cs="Times New Roman"/>
          <w:i/>
          <w:color w:val="474747"/>
          <w:sz w:val="24"/>
          <w:szCs w:val="24"/>
          <w:shd w:val="clear" w:color="auto" w:fill="FFFFFF"/>
        </w:rPr>
        <w:t>Ocimum</w:t>
      </w:r>
      <w:proofErr w:type="spellEnd"/>
      <w:r w:rsidRPr="007A77D6">
        <w:rPr>
          <w:rFonts w:ascii="Times New Roman" w:hAnsi="Times New Roman" w:cs="Times New Roman"/>
          <w:i/>
          <w:color w:val="474747"/>
          <w:sz w:val="24"/>
          <w:szCs w:val="24"/>
          <w:shd w:val="clear" w:color="auto" w:fill="FFFFFF"/>
        </w:rPr>
        <w:t xml:space="preserve"> </w:t>
      </w:r>
      <w:proofErr w:type="spellStart"/>
      <w:r w:rsidRPr="007A77D6">
        <w:rPr>
          <w:rFonts w:ascii="Times New Roman" w:hAnsi="Times New Roman" w:cs="Times New Roman"/>
          <w:i/>
          <w:color w:val="474747"/>
          <w:sz w:val="24"/>
          <w:szCs w:val="24"/>
          <w:shd w:val="clear" w:color="auto" w:fill="FFFFFF"/>
        </w:rPr>
        <w:t>gratissimum</w:t>
      </w:r>
      <w:proofErr w:type="spellEnd"/>
      <w:r w:rsidRPr="007A77D6">
        <w:rPr>
          <w:rFonts w:ascii="Times New Roman" w:hAnsi="Times New Roman" w:cs="Times New Roman"/>
          <w:color w:val="474747"/>
          <w:sz w:val="24"/>
          <w:szCs w:val="24"/>
          <w:shd w:val="clear" w:color="auto" w:fill="FFFFFF"/>
        </w:rPr>
        <w:t xml:space="preserve"> leaf can be exploited as phytogenic feed supplement in broiler chicken diet (</w:t>
      </w:r>
      <w:proofErr w:type="spellStart"/>
      <w:r w:rsidRPr="007A77D6">
        <w:rPr>
          <w:rFonts w:ascii="Times New Roman" w:hAnsi="Times New Roman" w:cs="Times New Roman"/>
          <w:sz w:val="24"/>
          <w:szCs w:val="24"/>
        </w:rPr>
        <w:t>Oboh</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Masodje</w:t>
      </w:r>
      <w:proofErr w:type="spellEnd"/>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Enabulele</w:t>
      </w:r>
      <w:proofErr w:type="spellEnd"/>
      <w:r w:rsidRPr="007A77D6">
        <w:rPr>
          <w:rFonts w:ascii="Times New Roman" w:hAnsi="Times New Roman" w:cs="Times New Roman"/>
          <w:sz w:val="24"/>
          <w:szCs w:val="24"/>
        </w:rPr>
        <w:t>, 2009</w:t>
      </w:r>
      <w:r w:rsidRPr="007A77D6">
        <w:rPr>
          <w:rFonts w:ascii="Times New Roman" w:hAnsi="Times New Roman" w:cs="Times New Roman"/>
          <w:color w:val="474747"/>
          <w:sz w:val="24"/>
          <w:szCs w:val="24"/>
          <w:shd w:val="clear" w:color="auto" w:fill="FFFFFF"/>
        </w:rPr>
        <w:t xml:space="preserve">; </w:t>
      </w:r>
      <w:proofErr w:type="spellStart"/>
      <w:r w:rsidRPr="007A77D6">
        <w:rPr>
          <w:rFonts w:ascii="Times New Roman" w:hAnsi="Times New Roman" w:cs="Times New Roman"/>
          <w:color w:val="474747"/>
          <w:sz w:val="24"/>
          <w:szCs w:val="24"/>
          <w:shd w:val="clear" w:color="auto" w:fill="FFFFFF"/>
        </w:rPr>
        <w:t>Adewole</w:t>
      </w:r>
      <w:proofErr w:type="spellEnd"/>
      <w:r w:rsidRPr="007A77D6">
        <w:rPr>
          <w:rFonts w:ascii="Times New Roman" w:hAnsi="Times New Roman" w:cs="Times New Roman"/>
          <w:color w:val="474747"/>
          <w:sz w:val="24"/>
          <w:szCs w:val="24"/>
          <w:shd w:val="clear" w:color="auto" w:fill="FFFFFF"/>
        </w:rPr>
        <w:t xml:space="preserve">, 2014; Olumide et al. 2019). </w:t>
      </w:r>
      <w:r w:rsidRPr="007A77D6">
        <w:rPr>
          <w:rFonts w:ascii="Times New Roman" w:hAnsi="Times New Roman" w:cs="Times New Roman"/>
          <w:color w:val="1F1F1F"/>
          <w:sz w:val="24"/>
          <w:szCs w:val="24"/>
          <w:shd w:val="clear" w:color="auto" w:fill="FFFFFF"/>
        </w:rPr>
        <w:t>Phytochemical substances have been reported for its low residual effects, potent against pathogenic bacteria, as antioxidant agents against free radicals that damage cells (</w:t>
      </w:r>
      <w:proofErr w:type="spellStart"/>
      <w:r w:rsidRPr="007A77D6">
        <w:rPr>
          <w:rFonts w:ascii="Times New Roman" w:hAnsi="Times New Roman" w:cs="Times New Roman"/>
          <w:color w:val="1F1F1F"/>
          <w:sz w:val="24"/>
          <w:szCs w:val="24"/>
          <w:shd w:val="clear" w:color="auto" w:fill="FFFFFF"/>
        </w:rPr>
        <w:t>Prabhu</w:t>
      </w:r>
      <w:proofErr w:type="spellEnd"/>
      <w:r w:rsidRPr="007A77D6">
        <w:rPr>
          <w:rFonts w:ascii="Times New Roman" w:hAnsi="Times New Roman" w:cs="Times New Roman"/>
          <w:color w:val="1F1F1F"/>
          <w:sz w:val="24"/>
          <w:szCs w:val="24"/>
          <w:shd w:val="clear" w:color="auto" w:fill="FFFFFF"/>
        </w:rPr>
        <w:t xml:space="preserve"> et al. 2009; </w:t>
      </w:r>
      <w:proofErr w:type="spellStart"/>
      <w:r w:rsidRPr="007A77D6">
        <w:rPr>
          <w:rFonts w:ascii="Times New Roman" w:hAnsi="Times New Roman" w:cs="Times New Roman"/>
          <w:color w:val="1F1F1F"/>
          <w:sz w:val="24"/>
          <w:szCs w:val="24"/>
          <w:shd w:val="clear" w:color="auto" w:fill="FFFFFF"/>
        </w:rPr>
        <w:t>Dhama</w:t>
      </w:r>
      <w:proofErr w:type="spellEnd"/>
      <w:r w:rsidRPr="007A77D6">
        <w:rPr>
          <w:rFonts w:ascii="Times New Roman" w:hAnsi="Times New Roman" w:cs="Times New Roman"/>
          <w:color w:val="1F1F1F"/>
          <w:sz w:val="24"/>
          <w:szCs w:val="24"/>
          <w:shd w:val="clear" w:color="auto" w:fill="FFFFFF"/>
        </w:rPr>
        <w:t xml:space="preserve"> et al. 2015; </w:t>
      </w:r>
      <w:proofErr w:type="spellStart"/>
      <w:r w:rsidRPr="007A77D6">
        <w:rPr>
          <w:rFonts w:ascii="Times New Roman" w:hAnsi="Times New Roman" w:cs="Times New Roman"/>
          <w:color w:val="040C28"/>
          <w:sz w:val="24"/>
          <w:szCs w:val="24"/>
        </w:rPr>
        <w:t>Oloruntola</w:t>
      </w:r>
      <w:proofErr w:type="spellEnd"/>
      <w:r w:rsidRPr="007A77D6">
        <w:rPr>
          <w:rFonts w:ascii="Times New Roman" w:hAnsi="Times New Roman" w:cs="Times New Roman"/>
          <w:color w:val="040C28"/>
          <w:sz w:val="24"/>
          <w:szCs w:val="24"/>
        </w:rPr>
        <w:t xml:space="preserve"> et al. 2021</w:t>
      </w:r>
      <w:r w:rsidRPr="007A77D6">
        <w:rPr>
          <w:rFonts w:ascii="Times New Roman" w:hAnsi="Times New Roman" w:cs="Times New Roman"/>
          <w:color w:val="1F1F1F"/>
          <w:sz w:val="24"/>
          <w:szCs w:val="24"/>
          <w:shd w:val="clear" w:color="auto" w:fill="FFFFFF"/>
        </w:rPr>
        <w:t>) and as herbal additives to improve</w:t>
      </w:r>
      <w:r w:rsidRPr="007A77D6">
        <w:rPr>
          <w:rFonts w:ascii="Times New Roman" w:hAnsi="Times New Roman" w:cs="Times New Roman"/>
          <w:color w:val="040C28"/>
          <w:sz w:val="24"/>
          <w:szCs w:val="24"/>
        </w:rPr>
        <w:t xml:space="preserve"> animal health and enhance growth (</w:t>
      </w:r>
      <w:proofErr w:type="spellStart"/>
      <w:r w:rsidRPr="007A77D6">
        <w:rPr>
          <w:rFonts w:ascii="Times New Roman" w:hAnsi="Times New Roman" w:cs="Times New Roman"/>
          <w:color w:val="040C28"/>
          <w:sz w:val="24"/>
          <w:szCs w:val="24"/>
        </w:rPr>
        <w:t>Oloruntola</w:t>
      </w:r>
      <w:proofErr w:type="spellEnd"/>
      <w:r w:rsidRPr="007A77D6">
        <w:rPr>
          <w:rFonts w:ascii="Times New Roman" w:hAnsi="Times New Roman" w:cs="Times New Roman"/>
          <w:color w:val="040C28"/>
          <w:sz w:val="24"/>
          <w:szCs w:val="24"/>
        </w:rPr>
        <w:t xml:space="preserve"> et al. 2021). Phytochemicals such as </w:t>
      </w:r>
      <w:r w:rsidRPr="007A77D6">
        <w:rPr>
          <w:rFonts w:ascii="Times New Roman" w:hAnsi="Times New Roman" w:cs="Times New Roman"/>
          <w:color w:val="040C28"/>
          <w:sz w:val="24"/>
          <w:szCs w:val="24"/>
        </w:rPr>
        <w:lastRenderedPageBreak/>
        <w:t>alkaloids, saponin, flavonoids, tannins, terpenoids and other phenolic compounds have been reported to exert various biological and pharmacological activities (</w:t>
      </w:r>
      <w:r w:rsidRPr="007A77D6">
        <w:rPr>
          <w:rFonts w:ascii="Times New Roman" w:hAnsi="Times New Roman" w:cs="Times New Roman"/>
          <w:sz w:val="24"/>
          <w:szCs w:val="24"/>
        </w:rPr>
        <w:t>Mishra, Kumar, and Pandey, 2013</w:t>
      </w:r>
      <w:r w:rsidRPr="007A77D6">
        <w:rPr>
          <w:rFonts w:ascii="Times New Roman" w:hAnsi="Times New Roman" w:cs="Times New Roman"/>
          <w:color w:val="040C28"/>
          <w:sz w:val="24"/>
          <w:szCs w:val="24"/>
        </w:rPr>
        <w:t xml:space="preserve">). For instance, saponin, flavonoids, tannin and other phenolic compounds have been reported to promote the syntheses of superoxide dismutase, catalase, glutathione peroxidase and reduce malondialdehyde (MDA) (Goyal and Brahma, 2014). The phytochemicals present in </w:t>
      </w:r>
      <w:proofErr w:type="spellStart"/>
      <w:r w:rsidRPr="007A77D6">
        <w:rPr>
          <w:rFonts w:ascii="Times New Roman" w:hAnsi="Times New Roman" w:cs="Times New Roman"/>
          <w:i/>
          <w:color w:val="040C28"/>
          <w:sz w:val="24"/>
          <w:szCs w:val="24"/>
        </w:rPr>
        <w:t>Ocimum</w:t>
      </w:r>
      <w:proofErr w:type="spellEnd"/>
      <w:r w:rsidRPr="007A77D6">
        <w:rPr>
          <w:rFonts w:ascii="Times New Roman" w:hAnsi="Times New Roman" w:cs="Times New Roman"/>
          <w:i/>
          <w:color w:val="040C28"/>
          <w:sz w:val="24"/>
          <w:szCs w:val="24"/>
        </w:rPr>
        <w:t xml:space="preserve"> </w:t>
      </w:r>
      <w:proofErr w:type="spellStart"/>
      <w:r w:rsidRPr="007A77D6">
        <w:rPr>
          <w:rFonts w:ascii="Times New Roman" w:hAnsi="Times New Roman" w:cs="Times New Roman"/>
          <w:i/>
          <w:color w:val="040C28"/>
          <w:sz w:val="24"/>
          <w:szCs w:val="24"/>
        </w:rPr>
        <w:t>gratissimum</w:t>
      </w:r>
      <w:proofErr w:type="spellEnd"/>
      <w:r w:rsidRPr="007A77D6">
        <w:rPr>
          <w:rFonts w:ascii="Times New Roman" w:hAnsi="Times New Roman" w:cs="Times New Roman"/>
          <w:color w:val="040C28"/>
          <w:sz w:val="24"/>
          <w:szCs w:val="24"/>
        </w:rPr>
        <w:t xml:space="preserve"> confirm the pharmacological property of this leaf as phytogenic supplement that can be exploited in broiler nutrition. </w:t>
      </w:r>
    </w:p>
    <w:p w:rsidR="006D0BA4" w:rsidRPr="007A77D6" w:rsidRDefault="006D0BA4" w:rsidP="006D0BA4">
      <w:pPr>
        <w:spacing w:line="480" w:lineRule="auto"/>
        <w:ind w:firstLine="720"/>
        <w:rPr>
          <w:rFonts w:ascii="Times New Roman" w:hAnsi="Times New Roman" w:cs="Times New Roman"/>
          <w:sz w:val="24"/>
          <w:szCs w:val="24"/>
        </w:rPr>
      </w:pPr>
      <w:r w:rsidRPr="007A77D6">
        <w:rPr>
          <w:rFonts w:ascii="Times New Roman" w:hAnsi="Times New Roman" w:cs="Times New Roman"/>
          <w:sz w:val="24"/>
          <w:szCs w:val="24"/>
        </w:rPr>
        <w:t>The variability in the weight gain, feed conversion and rate of growth among birds fed the dietary treatments at the starter and finisher phases and overall suggest that factors such as age, birds nutritional requirements, duration of feeding, response to the diets and management practices could influence the performance of the birds and that older animals tolerated leafy vegetable meals than younger ones (</w:t>
      </w:r>
      <w:proofErr w:type="spellStart"/>
      <w:r w:rsidRPr="007A77D6">
        <w:rPr>
          <w:rFonts w:ascii="Times New Roman" w:hAnsi="Times New Roman" w:cs="Times New Roman"/>
          <w:sz w:val="24"/>
          <w:szCs w:val="24"/>
        </w:rPr>
        <w:t>Nworgu</w:t>
      </w:r>
      <w:proofErr w:type="spellEnd"/>
      <w:r w:rsidRPr="007A77D6">
        <w:rPr>
          <w:rFonts w:ascii="Times New Roman" w:hAnsi="Times New Roman" w:cs="Times New Roman"/>
          <w:sz w:val="24"/>
          <w:szCs w:val="24"/>
        </w:rPr>
        <w:t xml:space="preserve"> et al. 2015). Although, there was similarity in the performance of broiler chicks across the dietary treatments but chicks on </w:t>
      </w:r>
      <w:proofErr w:type="spellStart"/>
      <w:r w:rsidRPr="007A77D6">
        <w:rPr>
          <w:rFonts w:ascii="Times New Roman" w:hAnsi="Times New Roman" w:cs="Times New Roman"/>
          <w:sz w:val="24"/>
          <w:szCs w:val="24"/>
        </w:rPr>
        <w:t>phyto</w:t>
      </w:r>
      <w:proofErr w:type="spellEnd"/>
      <w:r w:rsidRPr="007A77D6">
        <w:rPr>
          <w:rFonts w:ascii="Times New Roman" w:hAnsi="Times New Roman" w:cs="Times New Roman"/>
          <w:sz w:val="24"/>
          <w:szCs w:val="24"/>
        </w:rPr>
        <w:t xml:space="preserve">-dietary supplements recorded numerical weight gain compared </w:t>
      </w:r>
      <w:r>
        <w:rPr>
          <w:rFonts w:ascii="Times New Roman" w:hAnsi="Times New Roman" w:cs="Times New Roman"/>
          <w:sz w:val="24"/>
          <w:szCs w:val="24"/>
        </w:rPr>
        <w:t>to</w:t>
      </w:r>
      <w:r w:rsidRPr="007A77D6">
        <w:rPr>
          <w:rFonts w:ascii="Times New Roman" w:hAnsi="Times New Roman" w:cs="Times New Roman"/>
          <w:sz w:val="24"/>
          <w:szCs w:val="24"/>
        </w:rPr>
        <w:t xml:space="preserve"> chicks on the control diets. The improve weight gain and relative growth rate of broiler birds on dietary supplementation of OGLM compare</w:t>
      </w:r>
      <w:r>
        <w:rPr>
          <w:rFonts w:ascii="Times New Roman" w:hAnsi="Times New Roman" w:cs="Times New Roman"/>
          <w:sz w:val="24"/>
          <w:szCs w:val="24"/>
        </w:rPr>
        <w:t>d</w:t>
      </w:r>
      <w:r w:rsidRPr="007A77D6">
        <w:rPr>
          <w:rFonts w:ascii="Times New Roman" w:hAnsi="Times New Roman" w:cs="Times New Roman"/>
          <w:sz w:val="24"/>
          <w:szCs w:val="24"/>
        </w:rPr>
        <w:t xml:space="preserve"> </w:t>
      </w:r>
      <w:r>
        <w:rPr>
          <w:rFonts w:ascii="Times New Roman" w:hAnsi="Times New Roman" w:cs="Times New Roman"/>
          <w:sz w:val="24"/>
          <w:szCs w:val="24"/>
        </w:rPr>
        <w:t>to</w:t>
      </w:r>
      <w:r w:rsidRPr="007A77D6">
        <w:rPr>
          <w:rFonts w:ascii="Times New Roman" w:hAnsi="Times New Roman" w:cs="Times New Roman"/>
          <w:sz w:val="24"/>
          <w:szCs w:val="24"/>
        </w:rPr>
        <w:t xml:space="preserve"> birds fed without OGLM supplementation could be attributed to biological activities of the phytogenic constituents in the leaf to maintain gut morphometry for nutrient digestion, absorption and utilization. Improved weight gain of broiler birds could also be due to the enrichment of the feeds with phytonutrients such as proteins, amino acids, minerals and other bioactive constituents in the leaf meal. Also, phytochemicals such as tannins, saponins, flavonoids and other phenolic compounds can exert biological effects to modulate the gut environment for nutrient absorption, enhance the population and activities of beneficial gut bacterial and promote the syntheses of antioxidant enzymes such as superoxide dismutase, </w:t>
      </w:r>
      <w:r w:rsidRPr="007A77D6">
        <w:rPr>
          <w:rFonts w:ascii="Times New Roman" w:hAnsi="Times New Roman" w:cs="Times New Roman"/>
          <w:sz w:val="24"/>
          <w:szCs w:val="24"/>
        </w:rPr>
        <w:lastRenderedPageBreak/>
        <w:t>catalase and glutathione peroxidase to scavenge free radical and prevent oxidative cell damage (</w:t>
      </w:r>
      <w:proofErr w:type="spellStart"/>
      <w:r w:rsidRPr="007A77D6">
        <w:rPr>
          <w:rFonts w:ascii="Times New Roman" w:hAnsi="Times New Roman" w:cs="Times New Roman"/>
          <w:sz w:val="24"/>
          <w:szCs w:val="24"/>
        </w:rPr>
        <w:t>Prabhu</w:t>
      </w:r>
      <w:proofErr w:type="spellEnd"/>
      <w:r w:rsidRPr="007A77D6">
        <w:rPr>
          <w:rFonts w:ascii="Times New Roman" w:hAnsi="Times New Roman" w:cs="Times New Roman"/>
          <w:sz w:val="24"/>
          <w:szCs w:val="24"/>
        </w:rPr>
        <w:t xml:space="preserve"> et al. 2009; Mishra et al. 2013). The bioactive constituents in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might have exerted biological activities to improve weight gain, enhance relative growth rate and feed conversion of the birds. Since there were no differences in feed intake in the birds at every phase of growth, it could therefore be inferred that superior growth rate observed in the birds on </w:t>
      </w:r>
      <w:proofErr w:type="spellStart"/>
      <w:r w:rsidRPr="007A77D6">
        <w:rPr>
          <w:rFonts w:ascii="Times New Roman" w:hAnsi="Times New Roman" w:cs="Times New Roman"/>
          <w:sz w:val="24"/>
          <w:szCs w:val="24"/>
        </w:rPr>
        <w:t>phyto</w:t>
      </w:r>
      <w:proofErr w:type="spellEnd"/>
      <w:r w:rsidRPr="007A77D6">
        <w:rPr>
          <w:rFonts w:ascii="Times New Roman" w:hAnsi="Times New Roman" w:cs="Times New Roman"/>
          <w:sz w:val="24"/>
          <w:szCs w:val="24"/>
        </w:rPr>
        <w:t xml:space="preserve">-supplemented diets could be due to the phytonutrient and pharmacological properties of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 to improve the nutrient status of the feeds, </w:t>
      </w:r>
      <w:r>
        <w:rPr>
          <w:rFonts w:ascii="Times New Roman" w:hAnsi="Times New Roman" w:cs="Times New Roman"/>
          <w:sz w:val="24"/>
          <w:szCs w:val="24"/>
        </w:rPr>
        <w:t xml:space="preserve">enhance </w:t>
      </w:r>
      <w:r w:rsidRPr="007A77D6">
        <w:rPr>
          <w:rFonts w:ascii="Times New Roman" w:hAnsi="Times New Roman" w:cs="Times New Roman"/>
          <w:sz w:val="24"/>
          <w:szCs w:val="24"/>
        </w:rPr>
        <w:t>utilization and metabolism of nutrients.</w:t>
      </w:r>
      <w:r>
        <w:rPr>
          <w:rFonts w:ascii="Times New Roman" w:hAnsi="Times New Roman" w:cs="Times New Roman"/>
          <w:sz w:val="24"/>
          <w:szCs w:val="24"/>
        </w:rPr>
        <w:t xml:space="preserve"> </w:t>
      </w:r>
      <w:proofErr w:type="spellStart"/>
      <w:r w:rsidRPr="007A77D6">
        <w:rPr>
          <w:rFonts w:ascii="Times New Roman" w:hAnsi="Times New Roman" w:cs="Times New Roman"/>
          <w:bCs/>
          <w:color w:val="333333"/>
          <w:sz w:val="24"/>
          <w:szCs w:val="24"/>
        </w:rPr>
        <w:t>Fallah</w:t>
      </w:r>
      <w:proofErr w:type="spellEnd"/>
      <w:r w:rsidRPr="007A77D6">
        <w:rPr>
          <w:rFonts w:ascii="Times New Roman" w:hAnsi="Times New Roman" w:cs="Times New Roman"/>
          <w:bCs/>
          <w:color w:val="333333"/>
          <w:sz w:val="24"/>
          <w:szCs w:val="24"/>
        </w:rPr>
        <w:t xml:space="preserve">, </w:t>
      </w:r>
      <w:proofErr w:type="spellStart"/>
      <w:r w:rsidRPr="007A77D6">
        <w:rPr>
          <w:rFonts w:ascii="Times New Roman" w:hAnsi="Times New Roman" w:cs="Times New Roman"/>
          <w:bCs/>
          <w:color w:val="333333"/>
          <w:sz w:val="24"/>
          <w:szCs w:val="24"/>
        </w:rPr>
        <w:t>Kiani</w:t>
      </w:r>
      <w:proofErr w:type="spellEnd"/>
      <w:r w:rsidRPr="007A77D6">
        <w:rPr>
          <w:rFonts w:ascii="Times New Roman" w:hAnsi="Times New Roman" w:cs="Times New Roman"/>
          <w:bCs/>
          <w:color w:val="333333"/>
          <w:sz w:val="24"/>
          <w:szCs w:val="24"/>
        </w:rPr>
        <w:t xml:space="preserve">, and </w:t>
      </w:r>
      <w:proofErr w:type="spellStart"/>
      <w:r w:rsidRPr="007A77D6">
        <w:rPr>
          <w:rFonts w:ascii="Times New Roman" w:hAnsi="Times New Roman" w:cs="Times New Roman"/>
          <w:bCs/>
          <w:color w:val="333333"/>
          <w:sz w:val="24"/>
          <w:szCs w:val="24"/>
        </w:rPr>
        <w:t>Azarfar</w:t>
      </w:r>
      <w:proofErr w:type="spellEnd"/>
      <w:r w:rsidRPr="007A77D6">
        <w:rPr>
          <w:rFonts w:ascii="Times New Roman" w:hAnsi="Times New Roman" w:cs="Times New Roman"/>
          <w:bCs/>
          <w:color w:val="333333"/>
          <w:sz w:val="24"/>
          <w:szCs w:val="24"/>
        </w:rPr>
        <w:t xml:space="preserve"> (2013)</w:t>
      </w:r>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Oloruntola</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Agbede</w:t>
      </w:r>
      <w:proofErr w:type="spellEnd"/>
      <w:r w:rsidRPr="007A77D6">
        <w:rPr>
          <w:rFonts w:ascii="Times New Roman" w:hAnsi="Times New Roman" w:cs="Times New Roman"/>
          <w:sz w:val="24"/>
          <w:szCs w:val="24"/>
        </w:rPr>
        <w:t xml:space="preserve">, Ayodele, and </w:t>
      </w:r>
      <w:proofErr w:type="spellStart"/>
      <w:r w:rsidRPr="007A77D6">
        <w:rPr>
          <w:rFonts w:ascii="Times New Roman" w:hAnsi="Times New Roman" w:cs="Times New Roman"/>
          <w:sz w:val="24"/>
          <w:szCs w:val="24"/>
        </w:rPr>
        <w:t>Oloruntola</w:t>
      </w:r>
      <w:proofErr w:type="spellEnd"/>
      <w:r w:rsidRPr="007A77D6">
        <w:rPr>
          <w:rFonts w:ascii="Times New Roman" w:hAnsi="Times New Roman" w:cs="Times New Roman"/>
          <w:sz w:val="24"/>
          <w:szCs w:val="24"/>
        </w:rPr>
        <w:t xml:space="preserve"> (2018) reported that phytogenic feed additives exerted biological activities to inhibit the growth of pathogenic bacterial, reduce microbial toxic metabolites, maintain gut environment and gut ecology to enhance nutrient digestion, absorption and utilization.  </w:t>
      </w:r>
    </w:p>
    <w:p w:rsidR="006D0BA4" w:rsidRPr="007A77D6" w:rsidRDefault="006D0BA4" w:rsidP="006D0BA4">
      <w:pPr>
        <w:spacing w:line="480" w:lineRule="auto"/>
        <w:ind w:firstLine="720"/>
        <w:rPr>
          <w:rFonts w:ascii="Times New Roman" w:hAnsi="Times New Roman" w:cs="Times New Roman"/>
          <w:color w:val="040C28"/>
          <w:sz w:val="24"/>
          <w:szCs w:val="24"/>
        </w:rPr>
      </w:pPr>
      <w:r w:rsidRPr="007A77D6">
        <w:rPr>
          <w:rFonts w:ascii="Times New Roman" w:hAnsi="Times New Roman" w:cs="Times New Roman"/>
          <w:color w:val="1F1F1F"/>
          <w:sz w:val="24"/>
          <w:szCs w:val="24"/>
          <w:shd w:val="clear" w:color="auto" w:fill="FFFFFF"/>
        </w:rPr>
        <w:t>In broiler production, carcass evaluation is an important index </w:t>
      </w:r>
      <w:r w:rsidRPr="007A77D6">
        <w:rPr>
          <w:rFonts w:ascii="Times New Roman" w:hAnsi="Times New Roman" w:cs="Times New Roman"/>
          <w:color w:val="040C28"/>
          <w:sz w:val="24"/>
          <w:szCs w:val="24"/>
        </w:rPr>
        <w:t>to ascertain the value and quality attributes of the bird at slaughter. Variations in carcass evaluation could be attributed to factors such as strain of birds, duration in time fasted before slaughtering, dressing process, age, density of feather, nutrient utilization and diet (</w:t>
      </w:r>
      <w:r w:rsidRPr="007A77D6">
        <w:rPr>
          <w:rFonts w:ascii="Times New Roman" w:hAnsi="Times New Roman" w:cs="Times New Roman"/>
          <w:sz w:val="24"/>
          <w:szCs w:val="24"/>
        </w:rPr>
        <w:t xml:space="preserve">Adeyemi, </w:t>
      </w:r>
      <w:proofErr w:type="spellStart"/>
      <w:r w:rsidRPr="007A77D6">
        <w:rPr>
          <w:rFonts w:ascii="Times New Roman" w:hAnsi="Times New Roman" w:cs="Times New Roman"/>
          <w:sz w:val="24"/>
          <w:szCs w:val="24"/>
        </w:rPr>
        <w:t>Adekoya</w:t>
      </w:r>
      <w:proofErr w:type="spellEnd"/>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Sobayo</w:t>
      </w:r>
      <w:proofErr w:type="spellEnd"/>
      <w:r w:rsidRPr="007A77D6">
        <w:rPr>
          <w:rFonts w:ascii="Times New Roman" w:hAnsi="Times New Roman" w:cs="Times New Roman"/>
          <w:sz w:val="24"/>
          <w:szCs w:val="24"/>
        </w:rPr>
        <w:t>, 2012</w:t>
      </w:r>
      <w:r w:rsidRPr="007A77D6">
        <w:rPr>
          <w:rFonts w:ascii="Times New Roman" w:hAnsi="Times New Roman" w:cs="Times New Roman"/>
          <w:color w:val="040C28"/>
          <w:sz w:val="24"/>
          <w:szCs w:val="24"/>
        </w:rPr>
        <w:t xml:space="preserve">). In this study, the improved carcass evaluation such as slaughtered weight, dressed weight and dressed percentage of broiler chickens fed phytogenic feed supplements could be due to the phytonutrient and pharmacological properties of the </w:t>
      </w:r>
      <w:proofErr w:type="spellStart"/>
      <w:r w:rsidRPr="007A77D6">
        <w:rPr>
          <w:rFonts w:ascii="Times New Roman" w:hAnsi="Times New Roman" w:cs="Times New Roman"/>
          <w:color w:val="040C28"/>
          <w:sz w:val="24"/>
          <w:szCs w:val="24"/>
        </w:rPr>
        <w:t>phytogen</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i/>
          <w:color w:val="040C28"/>
          <w:sz w:val="24"/>
          <w:szCs w:val="24"/>
        </w:rPr>
        <w:t>Ocimum</w:t>
      </w:r>
      <w:proofErr w:type="spellEnd"/>
      <w:r w:rsidRPr="007A77D6">
        <w:rPr>
          <w:rFonts w:ascii="Times New Roman" w:hAnsi="Times New Roman" w:cs="Times New Roman"/>
          <w:i/>
          <w:color w:val="040C28"/>
          <w:sz w:val="24"/>
          <w:szCs w:val="24"/>
        </w:rPr>
        <w:t xml:space="preserve"> </w:t>
      </w:r>
      <w:proofErr w:type="spellStart"/>
      <w:r w:rsidRPr="007A77D6">
        <w:rPr>
          <w:rFonts w:ascii="Times New Roman" w:hAnsi="Times New Roman" w:cs="Times New Roman"/>
          <w:i/>
          <w:color w:val="040C28"/>
          <w:sz w:val="24"/>
          <w:szCs w:val="24"/>
        </w:rPr>
        <w:t>gratissimum</w:t>
      </w:r>
      <w:proofErr w:type="spellEnd"/>
      <w:r w:rsidRPr="007A77D6">
        <w:rPr>
          <w:rFonts w:ascii="Times New Roman" w:hAnsi="Times New Roman" w:cs="Times New Roman"/>
          <w:color w:val="040C28"/>
          <w:sz w:val="24"/>
          <w:szCs w:val="24"/>
        </w:rPr>
        <w:t xml:space="preserve"> leaf meal) to supply bioactive constituents that are efficiently utilized and metabolized by the birds. The improved carcass attributes of broiler chickens fed phytogenic feed supplements in this study is in line with the previous works on </w:t>
      </w:r>
      <w:proofErr w:type="spellStart"/>
      <w:r w:rsidRPr="007A77D6">
        <w:rPr>
          <w:rFonts w:ascii="Times New Roman" w:hAnsi="Times New Roman" w:cs="Times New Roman"/>
          <w:color w:val="040C28"/>
          <w:sz w:val="24"/>
          <w:szCs w:val="24"/>
        </w:rPr>
        <w:t>Azadirachta</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color w:val="040C28"/>
          <w:sz w:val="24"/>
          <w:szCs w:val="24"/>
        </w:rPr>
        <w:t>indica</w:t>
      </w:r>
      <w:proofErr w:type="spellEnd"/>
      <w:r w:rsidRPr="007A77D6">
        <w:rPr>
          <w:rFonts w:ascii="Times New Roman" w:hAnsi="Times New Roman" w:cs="Times New Roman"/>
          <w:color w:val="040C28"/>
          <w:sz w:val="24"/>
          <w:szCs w:val="24"/>
        </w:rPr>
        <w:t xml:space="preserve"> leaf meal (Ogunsipe et al. 2020), </w:t>
      </w:r>
      <w:proofErr w:type="spellStart"/>
      <w:r w:rsidRPr="007A77D6">
        <w:rPr>
          <w:rFonts w:ascii="Times New Roman" w:hAnsi="Times New Roman" w:cs="Times New Roman"/>
          <w:color w:val="040C28"/>
          <w:sz w:val="24"/>
          <w:szCs w:val="24"/>
        </w:rPr>
        <w:t>Irvinga</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color w:val="040C28"/>
          <w:sz w:val="24"/>
          <w:szCs w:val="24"/>
        </w:rPr>
        <w:t>gabonensis</w:t>
      </w:r>
      <w:proofErr w:type="spellEnd"/>
      <w:r w:rsidRPr="007A77D6">
        <w:rPr>
          <w:rFonts w:ascii="Times New Roman" w:hAnsi="Times New Roman" w:cs="Times New Roman"/>
          <w:color w:val="040C28"/>
          <w:sz w:val="24"/>
          <w:szCs w:val="24"/>
        </w:rPr>
        <w:t xml:space="preserve"> kernel powder (</w:t>
      </w:r>
      <w:proofErr w:type="spellStart"/>
      <w:r w:rsidRPr="007A77D6">
        <w:rPr>
          <w:rFonts w:ascii="Times New Roman" w:hAnsi="Times New Roman" w:cs="Times New Roman"/>
          <w:color w:val="040C28"/>
          <w:sz w:val="24"/>
          <w:szCs w:val="24"/>
        </w:rPr>
        <w:t>Oloruntola</w:t>
      </w:r>
      <w:proofErr w:type="spellEnd"/>
      <w:r w:rsidRPr="007A77D6">
        <w:rPr>
          <w:rFonts w:ascii="Times New Roman" w:hAnsi="Times New Roman" w:cs="Times New Roman"/>
          <w:color w:val="040C28"/>
          <w:sz w:val="24"/>
          <w:szCs w:val="24"/>
        </w:rPr>
        <w:t xml:space="preserve"> et al. 2021), </w:t>
      </w:r>
      <w:proofErr w:type="spellStart"/>
      <w:r w:rsidRPr="007A77D6">
        <w:rPr>
          <w:rFonts w:ascii="Times New Roman" w:hAnsi="Times New Roman" w:cs="Times New Roman"/>
          <w:i/>
          <w:color w:val="040C28"/>
          <w:sz w:val="24"/>
          <w:szCs w:val="24"/>
        </w:rPr>
        <w:t>Ocimum</w:t>
      </w:r>
      <w:proofErr w:type="spellEnd"/>
      <w:r w:rsidRPr="007A77D6">
        <w:rPr>
          <w:rFonts w:ascii="Times New Roman" w:hAnsi="Times New Roman" w:cs="Times New Roman"/>
          <w:i/>
          <w:color w:val="040C28"/>
          <w:sz w:val="24"/>
          <w:szCs w:val="24"/>
        </w:rPr>
        <w:t xml:space="preserve"> </w:t>
      </w:r>
      <w:proofErr w:type="spellStart"/>
      <w:r w:rsidRPr="007A77D6">
        <w:rPr>
          <w:rFonts w:ascii="Times New Roman" w:hAnsi="Times New Roman" w:cs="Times New Roman"/>
          <w:i/>
          <w:color w:val="040C28"/>
          <w:sz w:val="24"/>
          <w:szCs w:val="24"/>
        </w:rPr>
        <w:t>gratissimum</w:t>
      </w:r>
      <w:proofErr w:type="spellEnd"/>
      <w:r w:rsidRPr="007A77D6">
        <w:rPr>
          <w:rFonts w:ascii="Times New Roman" w:hAnsi="Times New Roman" w:cs="Times New Roman"/>
          <w:color w:val="040C28"/>
          <w:sz w:val="24"/>
          <w:szCs w:val="24"/>
        </w:rPr>
        <w:t xml:space="preserve"> leaf extract (</w:t>
      </w:r>
      <w:proofErr w:type="spellStart"/>
      <w:r w:rsidRPr="007A77D6">
        <w:rPr>
          <w:rFonts w:ascii="Times New Roman" w:hAnsi="Times New Roman" w:cs="Times New Roman"/>
          <w:color w:val="040C28"/>
          <w:sz w:val="24"/>
          <w:szCs w:val="24"/>
        </w:rPr>
        <w:t>Egbeyale</w:t>
      </w:r>
      <w:proofErr w:type="spellEnd"/>
      <w:r w:rsidRPr="007A77D6">
        <w:rPr>
          <w:rFonts w:ascii="Times New Roman" w:hAnsi="Times New Roman" w:cs="Times New Roman"/>
          <w:color w:val="040C28"/>
          <w:sz w:val="24"/>
          <w:szCs w:val="24"/>
        </w:rPr>
        <w:t xml:space="preserve"> et al. 2021; </w:t>
      </w:r>
      <w:proofErr w:type="spellStart"/>
      <w:r w:rsidRPr="007A77D6">
        <w:rPr>
          <w:rFonts w:ascii="Times New Roman" w:hAnsi="Times New Roman" w:cs="Times New Roman"/>
          <w:color w:val="040C28"/>
          <w:sz w:val="24"/>
          <w:szCs w:val="24"/>
        </w:rPr>
        <w:t>Ezenwosu</w:t>
      </w:r>
      <w:proofErr w:type="spellEnd"/>
      <w:r w:rsidRPr="007A77D6">
        <w:rPr>
          <w:rFonts w:ascii="Times New Roman" w:hAnsi="Times New Roman" w:cs="Times New Roman"/>
          <w:color w:val="040C28"/>
          <w:sz w:val="24"/>
          <w:szCs w:val="24"/>
        </w:rPr>
        <w:t xml:space="preserve"> et al. 2022) and natural growth promoters (</w:t>
      </w:r>
      <w:r w:rsidRPr="007A77D6">
        <w:rPr>
          <w:rFonts w:ascii="Times New Roman" w:hAnsi="Times New Roman" w:cs="Times New Roman"/>
          <w:sz w:val="24"/>
          <w:szCs w:val="24"/>
          <w:shd w:val="clear" w:color="auto" w:fill="FFFFFF"/>
        </w:rPr>
        <w:t xml:space="preserve">Valenzuela-Grijalva, </w:t>
      </w:r>
      <w:proofErr w:type="spellStart"/>
      <w:r w:rsidRPr="007A77D6">
        <w:rPr>
          <w:rFonts w:ascii="Times New Roman" w:hAnsi="Times New Roman" w:cs="Times New Roman"/>
          <w:sz w:val="24"/>
          <w:szCs w:val="24"/>
          <w:shd w:val="clear" w:color="auto" w:fill="FFFFFF"/>
        </w:rPr>
        <w:t>Pinelli</w:t>
      </w:r>
      <w:proofErr w:type="spellEnd"/>
      <w:r w:rsidRPr="007A77D6">
        <w:rPr>
          <w:rFonts w:ascii="Times New Roman" w:hAnsi="Times New Roman" w:cs="Times New Roman"/>
          <w:sz w:val="24"/>
          <w:szCs w:val="24"/>
          <w:shd w:val="clear" w:color="auto" w:fill="FFFFFF"/>
        </w:rPr>
        <w:t>-</w:t>
      </w:r>
      <w:r w:rsidRPr="007A77D6">
        <w:rPr>
          <w:rFonts w:ascii="Times New Roman" w:hAnsi="Times New Roman" w:cs="Times New Roman"/>
          <w:sz w:val="24"/>
          <w:szCs w:val="24"/>
          <w:shd w:val="clear" w:color="auto" w:fill="FFFFFF"/>
        </w:rPr>
        <w:lastRenderedPageBreak/>
        <w:t xml:space="preserve">Saavedra, </w:t>
      </w:r>
      <w:proofErr w:type="spellStart"/>
      <w:r w:rsidRPr="007A77D6">
        <w:rPr>
          <w:rFonts w:ascii="Times New Roman" w:hAnsi="Times New Roman" w:cs="Times New Roman"/>
          <w:sz w:val="24"/>
          <w:szCs w:val="24"/>
          <w:shd w:val="clear" w:color="auto" w:fill="FFFFFF"/>
        </w:rPr>
        <w:t>Muhlia-Almazan</w:t>
      </w:r>
      <w:proofErr w:type="spellEnd"/>
      <w:r w:rsidRPr="007A77D6">
        <w:rPr>
          <w:rFonts w:ascii="Times New Roman" w:hAnsi="Times New Roman" w:cs="Times New Roman"/>
          <w:sz w:val="24"/>
          <w:szCs w:val="24"/>
          <w:shd w:val="clear" w:color="auto" w:fill="FFFFFF"/>
        </w:rPr>
        <w:t>, Dominguez-Diaz, and Gonzalez-Rios, 2017</w:t>
      </w:r>
      <w:r w:rsidRPr="007A77D6">
        <w:rPr>
          <w:rFonts w:ascii="Times New Roman" w:hAnsi="Times New Roman" w:cs="Times New Roman"/>
          <w:color w:val="040C28"/>
          <w:sz w:val="24"/>
          <w:szCs w:val="24"/>
        </w:rPr>
        <w:t xml:space="preserve">). The improved growth rate of broiler birds on phytogenic feed additives compared </w:t>
      </w:r>
      <w:r>
        <w:rPr>
          <w:rFonts w:ascii="Times New Roman" w:hAnsi="Times New Roman" w:cs="Times New Roman"/>
          <w:color w:val="040C28"/>
          <w:sz w:val="24"/>
          <w:szCs w:val="24"/>
        </w:rPr>
        <w:t>to</w:t>
      </w:r>
      <w:r w:rsidRPr="007A77D6">
        <w:rPr>
          <w:rFonts w:ascii="Times New Roman" w:hAnsi="Times New Roman" w:cs="Times New Roman"/>
          <w:color w:val="040C28"/>
          <w:sz w:val="24"/>
          <w:szCs w:val="24"/>
        </w:rPr>
        <w:t xml:space="preserve"> birds on non-phytogenic feed additives could also be responsible for their superior carcass attributes. Animals with greater muscle have been reported to have higher carcass yield (</w:t>
      </w:r>
      <w:proofErr w:type="spellStart"/>
      <w:r w:rsidRPr="007A77D6">
        <w:rPr>
          <w:rFonts w:ascii="Times New Roman" w:hAnsi="Times New Roman" w:cs="Times New Roman"/>
          <w:sz w:val="24"/>
          <w:szCs w:val="24"/>
        </w:rPr>
        <w:t>Pečiulaitienė</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Jukna</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Meškinytė-Kaušilienė</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Kerzienė</w:t>
      </w:r>
      <w:proofErr w:type="spellEnd"/>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Moleikaitienė</w:t>
      </w:r>
      <w:proofErr w:type="spellEnd"/>
      <w:r w:rsidRPr="007A77D6">
        <w:rPr>
          <w:rFonts w:ascii="Times New Roman" w:hAnsi="Times New Roman" w:cs="Times New Roman"/>
          <w:sz w:val="24"/>
          <w:szCs w:val="24"/>
        </w:rPr>
        <w:t>, 2015</w:t>
      </w:r>
      <w:r w:rsidRPr="007A77D6">
        <w:rPr>
          <w:rFonts w:ascii="Times New Roman" w:hAnsi="Times New Roman" w:cs="Times New Roman"/>
          <w:color w:val="040C28"/>
          <w:sz w:val="24"/>
          <w:szCs w:val="24"/>
        </w:rPr>
        <w:t>).</w:t>
      </w:r>
    </w:p>
    <w:p w:rsidR="006D0BA4" w:rsidRPr="007A77D6" w:rsidRDefault="006D0BA4" w:rsidP="006D0BA4">
      <w:pPr>
        <w:spacing w:line="480" w:lineRule="auto"/>
        <w:ind w:firstLine="720"/>
        <w:rPr>
          <w:rFonts w:ascii="Times New Roman" w:hAnsi="Times New Roman" w:cs="Times New Roman"/>
          <w:color w:val="1F1F1F"/>
          <w:sz w:val="24"/>
          <w:szCs w:val="24"/>
          <w:shd w:val="clear" w:color="auto" w:fill="FFFFFF"/>
        </w:rPr>
      </w:pPr>
      <w:r w:rsidRPr="007A77D6">
        <w:rPr>
          <w:rFonts w:ascii="Times New Roman" w:hAnsi="Times New Roman" w:cs="Times New Roman"/>
          <w:color w:val="040C28"/>
          <w:sz w:val="24"/>
          <w:szCs w:val="24"/>
        </w:rPr>
        <w:t xml:space="preserve">The similarity in the weights of the primal parts and organs of birds fed phytogenic and non-phytogenic feed supplements suggest that </w:t>
      </w:r>
      <w:proofErr w:type="spellStart"/>
      <w:r w:rsidRPr="007A77D6">
        <w:rPr>
          <w:rFonts w:ascii="Times New Roman" w:hAnsi="Times New Roman" w:cs="Times New Roman"/>
          <w:color w:val="040C28"/>
          <w:sz w:val="24"/>
          <w:szCs w:val="24"/>
        </w:rPr>
        <w:t>phytogen</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i/>
          <w:color w:val="040C28"/>
          <w:sz w:val="24"/>
          <w:szCs w:val="24"/>
        </w:rPr>
        <w:t>Ocimum</w:t>
      </w:r>
      <w:proofErr w:type="spellEnd"/>
      <w:r w:rsidRPr="007A77D6">
        <w:rPr>
          <w:rFonts w:ascii="Times New Roman" w:hAnsi="Times New Roman" w:cs="Times New Roman"/>
          <w:i/>
          <w:color w:val="040C28"/>
          <w:sz w:val="24"/>
          <w:szCs w:val="24"/>
        </w:rPr>
        <w:t xml:space="preserve"> </w:t>
      </w:r>
      <w:proofErr w:type="spellStart"/>
      <w:r w:rsidRPr="007A77D6">
        <w:rPr>
          <w:rFonts w:ascii="Times New Roman" w:hAnsi="Times New Roman" w:cs="Times New Roman"/>
          <w:i/>
          <w:color w:val="040C28"/>
          <w:sz w:val="24"/>
          <w:szCs w:val="24"/>
        </w:rPr>
        <w:t>gratissimum</w:t>
      </w:r>
      <w:proofErr w:type="spellEnd"/>
      <w:r w:rsidRPr="007A77D6">
        <w:rPr>
          <w:rFonts w:ascii="Times New Roman" w:hAnsi="Times New Roman" w:cs="Times New Roman"/>
          <w:color w:val="040C28"/>
          <w:sz w:val="24"/>
          <w:szCs w:val="24"/>
        </w:rPr>
        <w:t xml:space="preserve"> leaf meal) did not exert any negative effect on these parameters and thus the health of the birds was not hampered, suggesting that the levels of </w:t>
      </w:r>
      <w:proofErr w:type="spellStart"/>
      <w:r w:rsidRPr="007A77D6">
        <w:rPr>
          <w:rFonts w:ascii="Times New Roman" w:hAnsi="Times New Roman" w:cs="Times New Roman"/>
          <w:color w:val="040C28"/>
          <w:sz w:val="24"/>
          <w:szCs w:val="24"/>
        </w:rPr>
        <w:t>phyto</w:t>
      </w:r>
      <w:proofErr w:type="spellEnd"/>
      <w:r w:rsidRPr="007A77D6">
        <w:rPr>
          <w:rFonts w:ascii="Times New Roman" w:hAnsi="Times New Roman" w:cs="Times New Roman"/>
          <w:color w:val="040C28"/>
          <w:sz w:val="24"/>
          <w:szCs w:val="24"/>
        </w:rPr>
        <w:t>-supplementation of the leaf meal is safe for the birds. The non-significant influence of phytogenic supplements in livestock feed had earlier been reported (</w:t>
      </w:r>
      <w:proofErr w:type="spellStart"/>
      <w:r w:rsidRPr="00975513">
        <w:rPr>
          <w:rFonts w:ascii="Times New Roman" w:hAnsi="Times New Roman" w:cs="Times New Roman"/>
          <w:sz w:val="24"/>
          <w:szCs w:val="24"/>
        </w:rPr>
        <w:t>Çabuk</w:t>
      </w:r>
      <w:proofErr w:type="spellEnd"/>
      <w:r w:rsidRPr="00975513">
        <w:rPr>
          <w:rFonts w:ascii="Times New Roman" w:eastAsia="Times New Roman" w:hAnsi="Times New Roman" w:cs="Times New Roman"/>
          <w:sz w:val="24"/>
          <w:szCs w:val="24"/>
        </w:rPr>
        <w:t xml:space="preserve">, Bozkurt, </w:t>
      </w:r>
      <w:proofErr w:type="spellStart"/>
      <w:r w:rsidRPr="00975513">
        <w:rPr>
          <w:rFonts w:ascii="Times New Roman" w:hAnsi="Times New Roman" w:cs="Times New Roman"/>
          <w:sz w:val="24"/>
          <w:szCs w:val="24"/>
        </w:rPr>
        <w:t>Alçiçek</w:t>
      </w:r>
      <w:proofErr w:type="spellEnd"/>
      <w:r w:rsidRPr="00975513">
        <w:rPr>
          <w:rFonts w:ascii="Times New Roman" w:eastAsia="Times New Roman" w:hAnsi="Times New Roman" w:cs="Times New Roman"/>
          <w:sz w:val="24"/>
          <w:szCs w:val="24"/>
        </w:rPr>
        <w:t xml:space="preserve">, </w:t>
      </w:r>
      <w:proofErr w:type="spellStart"/>
      <w:r w:rsidRPr="00975513">
        <w:rPr>
          <w:rFonts w:ascii="Times New Roman" w:hAnsi="Times New Roman" w:cs="Times New Roman"/>
          <w:sz w:val="24"/>
          <w:szCs w:val="24"/>
        </w:rPr>
        <w:t>Akbaþ</w:t>
      </w:r>
      <w:proofErr w:type="spellEnd"/>
      <w:r w:rsidRPr="00975513">
        <w:rPr>
          <w:rFonts w:ascii="Times New Roman" w:eastAsia="Times New Roman" w:hAnsi="Times New Roman" w:cs="Times New Roman"/>
          <w:sz w:val="24"/>
          <w:szCs w:val="24"/>
        </w:rPr>
        <w:t xml:space="preserve">, </w:t>
      </w:r>
      <w:proofErr w:type="spellStart"/>
      <w:r w:rsidRPr="00975513">
        <w:rPr>
          <w:rFonts w:ascii="Times New Roman" w:hAnsi="Times New Roman" w:cs="Times New Roman"/>
          <w:sz w:val="24"/>
          <w:szCs w:val="24"/>
        </w:rPr>
        <w:t>Küçükyýlmaz</w:t>
      </w:r>
      <w:proofErr w:type="spellEnd"/>
      <w:r w:rsidRPr="00975513">
        <w:rPr>
          <w:rFonts w:ascii="Times New Roman" w:eastAsia="Times New Roman" w:hAnsi="Times New Roman" w:cs="Times New Roman"/>
          <w:sz w:val="24"/>
          <w:szCs w:val="24"/>
        </w:rPr>
        <w:t xml:space="preserve">, </w:t>
      </w:r>
      <w:r w:rsidRPr="007A77D6">
        <w:rPr>
          <w:rFonts w:ascii="Times New Roman" w:eastAsia="Times New Roman" w:hAnsi="Times New Roman" w:cs="Times New Roman"/>
          <w:color w:val="231F20"/>
          <w:sz w:val="24"/>
          <w:szCs w:val="24"/>
        </w:rPr>
        <w:t>2005</w:t>
      </w:r>
      <w:r w:rsidRPr="007A77D6">
        <w:rPr>
          <w:rFonts w:ascii="Times New Roman" w:hAnsi="Times New Roman" w:cs="Times New Roman"/>
          <w:color w:val="040C28"/>
          <w:sz w:val="24"/>
          <w:szCs w:val="24"/>
        </w:rPr>
        <w:t xml:space="preserve">; </w:t>
      </w:r>
      <w:r w:rsidRPr="007A77D6">
        <w:rPr>
          <w:rFonts w:ascii="Times New Roman" w:eastAsia="Times New Roman" w:hAnsi="Times New Roman" w:cs="Times New Roman"/>
          <w:sz w:val="24"/>
          <w:szCs w:val="24"/>
        </w:rPr>
        <w:t>Al-Kassie, AL-</w:t>
      </w:r>
      <w:proofErr w:type="spellStart"/>
      <w:r w:rsidRPr="007A77D6">
        <w:rPr>
          <w:rFonts w:ascii="Times New Roman" w:eastAsia="Times New Roman" w:hAnsi="Times New Roman" w:cs="Times New Roman"/>
          <w:sz w:val="24"/>
          <w:szCs w:val="24"/>
        </w:rPr>
        <w:t>Nasrawi</w:t>
      </w:r>
      <w:proofErr w:type="spellEnd"/>
      <w:r w:rsidRPr="007A77D6">
        <w:rPr>
          <w:rFonts w:ascii="Times New Roman" w:eastAsia="Times New Roman" w:hAnsi="Times New Roman" w:cs="Times New Roman"/>
          <w:sz w:val="24"/>
          <w:szCs w:val="24"/>
        </w:rPr>
        <w:t xml:space="preserve">, and </w:t>
      </w:r>
      <w:proofErr w:type="spellStart"/>
      <w:r w:rsidRPr="007A77D6">
        <w:rPr>
          <w:rFonts w:ascii="Times New Roman" w:eastAsia="Times New Roman" w:hAnsi="Times New Roman" w:cs="Times New Roman"/>
          <w:sz w:val="24"/>
          <w:szCs w:val="24"/>
        </w:rPr>
        <w:t>Ajeena</w:t>
      </w:r>
      <w:proofErr w:type="spellEnd"/>
      <w:r w:rsidRPr="007A77D6">
        <w:rPr>
          <w:rFonts w:ascii="Times New Roman" w:eastAsia="Times New Roman" w:hAnsi="Times New Roman" w:cs="Times New Roman"/>
          <w:sz w:val="24"/>
          <w:szCs w:val="24"/>
        </w:rPr>
        <w:t>, 2011</w:t>
      </w:r>
      <w:r w:rsidRPr="007A77D6">
        <w:rPr>
          <w:rFonts w:ascii="Times New Roman" w:hAnsi="Times New Roman" w:cs="Times New Roman"/>
          <w:color w:val="040C28"/>
          <w:sz w:val="24"/>
          <w:szCs w:val="24"/>
        </w:rPr>
        <w:t xml:space="preserve">; </w:t>
      </w:r>
      <w:proofErr w:type="spellStart"/>
      <w:r w:rsidRPr="007A77D6">
        <w:rPr>
          <w:rFonts w:ascii="Times New Roman" w:eastAsia="Times New Roman" w:hAnsi="Times New Roman" w:cs="Times New Roman"/>
          <w:sz w:val="24"/>
          <w:szCs w:val="24"/>
        </w:rPr>
        <w:t>Amad</w:t>
      </w:r>
      <w:proofErr w:type="spellEnd"/>
      <w:r w:rsidRPr="007A77D6">
        <w:rPr>
          <w:rFonts w:ascii="Times New Roman" w:eastAsia="Times New Roman" w:hAnsi="Times New Roman" w:cs="Times New Roman"/>
          <w:sz w:val="24"/>
          <w:szCs w:val="24"/>
        </w:rPr>
        <w:t xml:space="preserve">, Wendler, and </w:t>
      </w:r>
      <w:proofErr w:type="spellStart"/>
      <w:r w:rsidRPr="007A77D6">
        <w:rPr>
          <w:rFonts w:ascii="Times New Roman" w:eastAsia="Times New Roman" w:hAnsi="Times New Roman" w:cs="Times New Roman"/>
          <w:sz w:val="24"/>
          <w:szCs w:val="24"/>
        </w:rPr>
        <w:t>Zentek</w:t>
      </w:r>
      <w:proofErr w:type="spellEnd"/>
      <w:r w:rsidRPr="007A77D6">
        <w:rPr>
          <w:rFonts w:ascii="Times New Roman" w:eastAsia="Times New Roman" w:hAnsi="Times New Roman" w:cs="Times New Roman"/>
          <w:sz w:val="24"/>
          <w:szCs w:val="24"/>
        </w:rPr>
        <w:t>, 2011</w:t>
      </w:r>
      <w:r w:rsidRPr="007A77D6">
        <w:rPr>
          <w:rFonts w:ascii="Times New Roman" w:hAnsi="Times New Roman" w:cs="Times New Roman"/>
          <w:color w:val="040C28"/>
          <w:sz w:val="24"/>
          <w:szCs w:val="24"/>
        </w:rPr>
        <w:t xml:space="preserve">). Since the weights of the organs were not affected, it could be concluded that there </w:t>
      </w:r>
      <w:r>
        <w:rPr>
          <w:rFonts w:ascii="Times New Roman" w:hAnsi="Times New Roman" w:cs="Times New Roman"/>
          <w:color w:val="040C28"/>
          <w:sz w:val="24"/>
          <w:szCs w:val="24"/>
        </w:rPr>
        <w:t>was</w:t>
      </w:r>
      <w:r w:rsidRPr="007A77D6">
        <w:rPr>
          <w:rFonts w:ascii="Times New Roman" w:hAnsi="Times New Roman" w:cs="Times New Roman"/>
          <w:color w:val="040C28"/>
          <w:sz w:val="24"/>
          <w:szCs w:val="24"/>
        </w:rPr>
        <w:t xml:space="preserve"> no pathological dysfunction of the organs and that the supplementation of the diets with this </w:t>
      </w:r>
      <w:proofErr w:type="spellStart"/>
      <w:r w:rsidRPr="007A77D6">
        <w:rPr>
          <w:rFonts w:ascii="Times New Roman" w:hAnsi="Times New Roman" w:cs="Times New Roman"/>
          <w:color w:val="040C28"/>
          <w:sz w:val="24"/>
          <w:szCs w:val="24"/>
        </w:rPr>
        <w:t>phytogen</w:t>
      </w:r>
      <w:proofErr w:type="spellEnd"/>
      <w:r w:rsidRPr="007A77D6">
        <w:rPr>
          <w:rFonts w:ascii="Times New Roman" w:hAnsi="Times New Roman" w:cs="Times New Roman"/>
          <w:color w:val="040C28"/>
          <w:sz w:val="24"/>
          <w:szCs w:val="24"/>
        </w:rPr>
        <w:t xml:space="preserve"> did not affect</w:t>
      </w:r>
      <w:r>
        <w:rPr>
          <w:rFonts w:ascii="Times New Roman" w:hAnsi="Times New Roman" w:cs="Times New Roman"/>
          <w:color w:val="040C28"/>
          <w:sz w:val="24"/>
          <w:szCs w:val="24"/>
        </w:rPr>
        <w:t xml:space="preserve"> </w:t>
      </w:r>
      <w:r w:rsidRPr="007A77D6">
        <w:rPr>
          <w:rFonts w:ascii="Times New Roman" w:hAnsi="Times New Roman" w:cs="Times New Roman"/>
          <w:color w:val="040C28"/>
          <w:sz w:val="24"/>
          <w:szCs w:val="24"/>
        </w:rPr>
        <w:t xml:space="preserve">the quality of the feeds. Increase in </w:t>
      </w:r>
      <w:proofErr w:type="spellStart"/>
      <w:r w:rsidRPr="007A77D6">
        <w:rPr>
          <w:rFonts w:ascii="Times New Roman" w:hAnsi="Times New Roman" w:cs="Times New Roman"/>
          <w:color w:val="040C28"/>
          <w:sz w:val="24"/>
          <w:szCs w:val="24"/>
        </w:rPr>
        <w:t>fibre</w:t>
      </w:r>
      <w:proofErr w:type="spellEnd"/>
      <w:r w:rsidRPr="007A77D6">
        <w:rPr>
          <w:rFonts w:ascii="Times New Roman" w:hAnsi="Times New Roman" w:cs="Times New Roman"/>
          <w:color w:val="040C28"/>
          <w:sz w:val="24"/>
          <w:szCs w:val="24"/>
        </w:rPr>
        <w:t xml:space="preserve"> consumption can increase the activity or workload of the gizzard</w:t>
      </w:r>
      <w:r>
        <w:rPr>
          <w:rFonts w:ascii="Times New Roman" w:hAnsi="Times New Roman" w:cs="Times New Roman"/>
          <w:color w:val="040C28"/>
          <w:sz w:val="24"/>
          <w:szCs w:val="24"/>
        </w:rPr>
        <w:t>,</w:t>
      </w:r>
      <w:r w:rsidRPr="007A77D6">
        <w:rPr>
          <w:rFonts w:ascii="Times New Roman" w:hAnsi="Times New Roman" w:cs="Times New Roman"/>
          <w:color w:val="040C28"/>
          <w:sz w:val="24"/>
          <w:szCs w:val="24"/>
        </w:rPr>
        <w:t xml:space="preserve"> and feeds with large particle size can make the gizzard do extra work </w:t>
      </w:r>
      <w:r>
        <w:rPr>
          <w:rFonts w:ascii="Times New Roman" w:hAnsi="Times New Roman" w:cs="Times New Roman"/>
          <w:color w:val="040C28"/>
          <w:sz w:val="24"/>
          <w:szCs w:val="24"/>
        </w:rPr>
        <w:t xml:space="preserve">in an attempt </w:t>
      </w:r>
      <w:r w:rsidRPr="007A77D6">
        <w:rPr>
          <w:rFonts w:ascii="Times New Roman" w:hAnsi="Times New Roman" w:cs="Times New Roman"/>
          <w:color w:val="040C28"/>
          <w:sz w:val="24"/>
          <w:szCs w:val="24"/>
        </w:rPr>
        <w:t xml:space="preserve">to reduce the particle size, resulting in higher gizzard weight. </w:t>
      </w:r>
      <w:r w:rsidRPr="007A77D6">
        <w:rPr>
          <w:rFonts w:ascii="Times New Roman" w:hAnsi="Times New Roman" w:cs="Times New Roman"/>
          <w:color w:val="1F1F1F"/>
          <w:sz w:val="24"/>
          <w:szCs w:val="24"/>
          <w:shd w:val="clear" w:color="auto" w:fill="FFFFFF"/>
        </w:rPr>
        <w:t>The fact that there was no</w:t>
      </w:r>
      <w:r>
        <w:rPr>
          <w:rFonts w:ascii="Times New Roman" w:hAnsi="Times New Roman" w:cs="Times New Roman"/>
          <w:color w:val="1F1F1F"/>
          <w:sz w:val="24"/>
          <w:szCs w:val="24"/>
          <w:shd w:val="clear" w:color="auto" w:fill="FFFFFF"/>
        </w:rPr>
        <w:t xml:space="preserve"> gizzard and</w:t>
      </w:r>
      <w:r w:rsidRPr="007A77D6">
        <w:rPr>
          <w:rFonts w:ascii="Times New Roman" w:hAnsi="Times New Roman" w:cs="Times New Roman"/>
          <w:color w:val="1F1F1F"/>
          <w:sz w:val="24"/>
          <w:szCs w:val="24"/>
          <w:shd w:val="clear" w:color="auto" w:fill="FFFFFF"/>
        </w:rPr>
        <w:t xml:space="preserve"> liver hypertrophy or hyperplasia, it could suggest that </w:t>
      </w:r>
      <w:proofErr w:type="spellStart"/>
      <w:r w:rsidRPr="007A77D6">
        <w:rPr>
          <w:rFonts w:ascii="Times New Roman" w:hAnsi="Times New Roman" w:cs="Times New Roman"/>
          <w:color w:val="1F1F1F"/>
          <w:sz w:val="24"/>
          <w:szCs w:val="24"/>
          <w:shd w:val="clear" w:color="auto" w:fill="FFFFFF"/>
        </w:rPr>
        <w:t>phyto</w:t>
      </w:r>
      <w:proofErr w:type="spellEnd"/>
      <w:r w:rsidRPr="007A77D6">
        <w:rPr>
          <w:rFonts w:ascii="Times New Roman" w:hAnsi="Times New Roman" w:cs="Times New Roman"/>
          <w:color w:val="1F1F1F"/>
          <w:sz w:val="24"/>
          <w:szCs w:val="24"/>
          <w:shd w:val="clear" w:color="auto" w:fill="FFFFFF"/>
        </w:rPr>
        <w:t xml:space="preserve">-supplementation with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in broiler chicken diet did not compromise the physiological and biochemical functions of the liver and other organs.</w:t>
      </w:r>
    </w:p>
    <w:p w:rsidR="006D0BA4" w:rsidRPr="007A77D6" w:rsidRDefault="006D0BA4" w:rsidP="006D0BA4">
      <w:pPr>
        <w:spacing w:line="480" w:lineRule="auto"/>
        <w:ind w:firstLine="720"/>
        <w:rPr>
          <w:rFonts w:ascii="Times New Roman" w:hAnsi="Times New Roman" w:cs="Times New Roman"/>
          <w:color w:val="1F1F1F"/>
          <w:sz w:val="24"/>
          <w:szCs w:val="24"/>
          <w:shd w:val="clear" w:color="auto" w:fill="FFFFFF"/>
        </w:rPr>
      </w:pPr>
      <w:r w:rsidRPr="007A77D6">
        <w:rPr>
          <w:rFonts w:ascii="Times New Roman" w:hAnsi="Times New Roman" w:cs="Times New Roman"/>
          <w:color w:val="1F1F1F"/>
          <w:sz w:val="24"/>
          <w:szCs w:val="24"/>
          <w:shd w:val="clear" w:color="auto" w:fill="FFFFFF"/>
        </w:rPr>
        <w:t xml:space="preserve">Blood analysis and composition represents a viable means to assess nutritional influence on health status of livestock in feeding trials. Thus, the significance of blood analysis is to find out how the body organs are functioning with a view to assessing the overall health of the </w:t>
      </w:r>
      <w:r w:rsidRPr="007A77D6">
        <w:rPr>
          <w:rFonts w:ascii="Times New Roman" w:hAnsi="Times New Roman" w:cs="Times New Roman"/>
          <w:color w:val="1F1F1F"/>
          <w:sz w:val="24"/>
          <w:szCs w:val="24"/>
          <w:shd w:val="clear" w:color="auto" w:fill="FFFFFF"/>
        </w:rPr>
        <w:lastRenderedPageBreak/>
        <w:t xml:space="preserve">animal, and or to track the cause(s) of disease(s). The commonly used </w:t>
      </w:r>
      <w:proofErr w:type="spellStart"/>
      <w:r w:rsidRPr="007A77D6">
        <w:rPr>
          <w:rFonts w:ascii="Times New Roman" w:hAnsi="Times New Roman" w:cs="Times New Roman"/>
          <w:color w:val="1F1F1F"/>
          <w:sz w:val="24"/>
          <w:szCs w:val="24"/>
          <w:shd w:val="clear" w:color="auto" w:fill="FFFFFF"/>
        </w:rPr>
        <w:t>haematological</w:t>
      </w:r>
      <w:proofErr w:type="spellEnd"/>
      <w:r w:rsidRPr="007A77D6">
        <w:rPr>
          <w:rFonts w:ascii="Times New Roman" w:hAnsi="Times New Roman" w:cs="Times New Roman"/>
          <w:color w:val="1F1F1F"/>
          <w:sz w:val="24"/>
          <w:szCs w:val="24"/>
          <w:shd w:val="clear" w:color="auto" w:fill="FFFFFF"/>
        </w:rPr>
        <w:t xml:space="preserve"> parameters in nutritional studies include PCV, RBC, </w:t>
      </w:r>
      <w:proofErr w:type="spellStart"/>
      <w:r w:rsidRPr="007A77D6">
        <w:rPr>
          <w:rFonts w:ascii="Times New Roman" w:hAnsi="Times New Roman" w:cs="Times New Roman"/>
          <w:color w:val="1F1F1F"/>
          <w:sz w:val="24"/>
          <w:szCs w:val="24"/>
          <w:shd w:val="clear" w:color="auto" w:fill="FFFFFF"/>
        </w:rPr>
        <w:t>haemoglobin</w:t>
      </w:r>
      <w:proofErr w:type="spellEnd"/>
      <w:r w:rsidRPr="007A77D6">
        <w:rPr>
          <w:rFonts w:ascii="Times New Roman" w:hAnsi="Times New Roman" w:cs="Times New Roman"/>
          <w:color w:val="1F1F1F"/>
          <w:sz w:val="24"/>
          <w:szCs w:val="24"/>
          <w:shd w:val="clear" w:color="auto" w:fill="FFFFFF"/>
        </w:rPr>
        <w:t xml:space="preserve">, WBC and clotting time (Lording and Friend, 1991; </w:t>
      </w:r>
      <w:proofErr w:type="spellStart"/>
      <w:r w:rsidRPr="007A77D6">
        <w:rPr>
          <w:rFonts w:ascii="Times New Roman" w:hAnsi="Times New Roman" w:cs="Times New Roman"/>
          <w:sz w:val="24"/>
          <w:szCs w:val="24"/>
        </w:rPr>
        <w:t>Etim</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Enyenihi</w:t>
      </w:r>
      <w:proofErr w:type="spellEnd"/>
      <w:r w:rsidRPr="007A77D6">
        <w:rPr>
          <w:rFonts w:ascii="Times New Roman" w:hAnsi="Times New Roman" w:cs="Times New Roman"/>
          <w:sz w:val="24"/>
          <w:szCs w:val="24"/>
        </w:rPr>
        <w:t xml:space="preserve">, Williams, Udo, and </w:t>
      </w:r>
      <w:proofErr w:type="spellStart"/>
      <w:r w:rsidRPr="007A77D6">
        <w:rPr>
          <w:rFonts w:ascii="Times New Roman" w:hAnsi="Times New Roman" w:cs="Times New Roman"/>
          <w:sz w:val="24"/>
          <w:szCs w:val="24"/>
        </w:rPr>
        <w:t>Offiong</w:t>
      </w:r>
      <w:proofErr w:type="spellEnd"/>
      <w:r w:rsidRPr="007A77D6">
        <w:rPr>
          <w:rFonts w:ascii="Times New Roman" w:hAnsi="Times New Roman" w:cs="Times New Roman"/>
          <w:sz w:val="24"/>
          <w:szCs w:val="24"/>
        </w:rPr>
        <w:t>, 2013</w:t>
      </w:r>
      <w:r w:rsidRPr="007A77D6">
        <w:rPr>
          <w:rFonts w:ascii="Times New Roman" w:hAnsi="Times New Roman" w:cs="Times New Roman"/>
          <w:color w:val="1F1F1F"/>
          <w:sz w:val="24"/>
          <w:szCs w:val="24"/>
          <w:shd w:val="clear" w:color="auto" w:fill="FFFFFF"/>
        </w:rPr>
        <w:t xml:space="preserve">; John, 2023). Aside from improving growth performance, application of botanicals or </w:t>
      </w:r>
      <w:proofErr w:type="spellStart"/>
      <w:r w:rsidRPr="007A77D6">
        <w:rPr>
          <w:rFonts w:ascii="Times New Roman" w:hAnsi="Times New Roman" w:cs="Times New Roman"/>
          <w:color w:val="1F1F1F"/>
          <w:sz w:val="24"/>
          <w:szCs w:val="24"/>
          <w:shd w:val="clear" w:color="auto" w:fill="FFFFFF"/>
        </w:rPr>
        <w:t>phytogens</w:t>
      </w:r>
      <w:proofErr w:type="spellEnd"/>
      <w:r w:rsidRPr="007A77D6">
        <w:rPr>
          <w:rFonts w:ascii="Times New Roman" w:hAnsi="Times New Roman" w:cs="Times New Roman"/>
          <w:color w:val="1F1F1F"/>
          <w:sz w:val="24"/>
          <w:szCs w:val="24"/>
          <w:shd w:val="clear" w:color="auto" w:fill="FFFFFF"/>
        </w:rPr>
        <w:t xml:space="preserve"> has been demonstrated to enhance blood syntheses, blood cell composition and boost the immune response of the animal against pathogenic attack with overall effect to maintain health status and wellbeing (</w:t>
      </w:r>
      <w:proofErr w:type="spellStart"/>
      <w:r w:rsidRPr="007A77D6">
        <w:rPr>
          <w:rFonts w:ascii="Times New Roman" w:hAnsi="Times New Roman" w:cs="Times New Roman"/>
          <w:color w:val="1F1F1F"/>
          <w:sz w:val="24"/>
          <w:szCs w:val="24"/>
          <w:shd w:val="clear" w:color="auto" w:fill="FFFFFF"/>
        </w:rPr>
        <w:t>Dhama</w:t>
      </w:r>
      <w:proofErr w:type="spellEnd"/>
      <w:r w:rsidRPr="007A77D6">
        <w:rPr>
          <w:rFonts w:ascii="Times New Roman" w:hAnsi="Times New Roman" w:cs="Times New Roman"/>
          <w:color w:val="1F1F1F"/>
          <w:sz w:val="24"/>
          <w:szCs w:val="24"/>
          <w:shd w:val="clear" w:color="auto" w:fill="FFFFFF"/>
        </w:rPr>
        <w:t xml:space="preserve"> et al. 2015; </w:t>
      </w:r>
      <w:proofErr w:type="spellStart"/>
      <w:r w:rsidRPr="007A77D6">
        <w:rPr>
          <w:rFonts w:ascii="Times New Roman" w:hAnsi="Times New Roman" w:cs="Times New Roman"/>
          <w:color w:val="040C28"/>
          <w:sz w:val="24"/>
          <w:szCs w:val="24"/>
        </w:rPr>
        <w:t>Adu</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color w:val="040C28"/>
          <w:sz w:val="24"/>
          <w:szCs w:val="24"/>
        </w:rPr>
        <w:t>Gbore</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color w:val="040C28"/>
          <w:sz w:val="24"/>
          <w:szCs w:val="24"/>
        </w:rPr>
        <w:t>Oloruntola</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color w:val="040C28"/>
          <w:sz w:val="24"/>
          <w:szCs w:val="24"/>
        </w:rPr>
        <w:t>Falowo</w:t>
      </w:r>
      <w:proofErr w:type="spellEnd"/>
      <w:r w:rsidRPr="007A77D6">
        <w:rPr>
          <w:rFonts w:ascii="Times New Roman" w:hAnsi="Times New Roman" w:cs="Times New Roman"/>
          <w:color w:val="040C28"/>
          <w:sz w:val="24"/>
          <w:szCs w:val="24"/>
        </w:rPr>
        <w:t xml:space="preserve">, and </w:t>
      </w:r>
      <w:proofErr w:type="spellStart"/>
      <w:r w:rsidRPr="007A77D6">
        <w:rPr>
          <w:rFonts w:ascii="Times New Roman" w:hAnsi="Times New Roman" w:cs="Times New Roman"/>
          <w:color w:val="040C28"/>
          <w:sz w:val="24"/>
          <w:szCs w:val="24"/>
        </w:rPr>
        <w:t>Olarotimi</w:t>
      </w:r>
      <w:proofErr w:type="spellEnd"/>
      <w:r w:rsidRPr="007A77D6">
        <w:rPr>
          <w:rFonts w:ascii="Times New Roman" w:hAnsi="Times New Roman" w:cs="Times New Roman"/>
          <w:color w:val="040C28"/>
          <w:sz w:val="24"/>
          <w:szCs w:val="24"/>
        </w:rPr>
        <w:t>, 2020</w:t>
      </w:r>
      <w:r w:rsidRPr="007A77D6">
        <w:rPr>
          <w:rFonts w:ascii="Times New Roman" w:hAnsi="Times New Roman" w:cs="Times New Roman"/>
          <w:color w:val="1F1F1F"/>
          <w:sz w:val="24"/>
          <w:szCs w:val="24"/>
          <w:shd w:val="clear" w:color="auto" w:fill="FFFFFF"/>
        </w:rPr>
        <w:t xml:space="preserve">; </w:t>
      </w:r>
      <w:proofErr w:type="spellStart"/>
      <w:r w:rsidRPr="007A77D6">
        <w:rPr>
          <w:rFonts w:ascii="Times New Roman" w:hAnsi="Times New Roman" w:cs="Times New Roman"/>
          <w:color w:val="1F1F1F"/>
          <w:sz w:val="24"/>
          <w:szCs w:val="24"/>
          <w:shd w:val="clear" w:color="auto" w:fill="FFFFFF"/>
        </w:rPr>
        <w:t>Oloruntola</w:t>
      </w:r>
      <w:proofErr w:type="spellEnd"/>
      <w:r w:rsidRPr="007A77D6">
        <w:rPr>
          <w:rFonts w:ascii="Times New Roman" w:hAnsi="Times New Roman" w:cs="Times New Roman"/>
          <w:color w:val="1F1F1F"/>
          <w:sz w:val="24"/>
          <w:szCs w:val="24"/>
          <w:shd w:val="clear" w:color="auto" w:fill="FFFFFF"/>
        </w:rPr>
        <w:t xml:space="preserve"> et al. 2021). Significant increase in the PCV, RBC and </w:t>
      </w:r>
      <w:proofErr w:type="spellStart"/>
      <w:r w:rsidRPr="007A77D6">
        <w:rPr>
          <w:rFonts w:ascii="Times New Roman" w:hAnsi="Times New Roman" w:cs="Times New Roman"/>
          <w:color w:val="1F1F1F"/>
          <w:sz w:val="24"/>
          <w:szCs w:val="24"/>
          <w:shd w:val="clear" w:color="auto" w:fill="FFFFFF"/>
        </w:rPr>
        <w:t>haemoglobin</w:t>
      </w:r>
      <w:proofErr w:type="spellEnd"/>
      <w:r w:rsidRPr="007A77D6">
        <w:rPr>
          <w:rFonts w:ascii="Times New Roman" w:hAnsi="Times New Roman" w:cs="Times New Roman"/>
          <w:color w:val="1F1F1F"/>
          <w:sz w:val="24"/>
          <w:szCs w:val="24"/>
          <w:shd w:val="clear" w:color="auto" w:fill="FFFFFF"/>
        </w:rPr>
        <w:t xml:space="preserve"> conce</w:t>
      </w:r>
      <w:r>
        <w:rPr>
          <w:rFonts w:ascii="Times New Roman" w:hAnsi="Times New Roman" w:cs="Times New Roman"/>
          <w:color w:val="1F1F1F"/>
          <w:sz w:val="24"/>
          <w:szCs w:val="24"/>
          <w:shd w:val="clear" w:color="auto" w:fill="FFFFFF"/>
        </w:rPr>
        <w:t xml:space="preserve">ntration of birds on phytogenic </w:t>
      </w:r>
      <w:r w:rsidRPr="007A77D6">
        <w:rPr>
          <w:rFonts w:ascii="Times New Roman" w:hAnsi="Times New Roman" w:cs="Times New Roman"/>
          <w:color w:val="1F1F1F"/>
          <w:sz w:val="24"/>
          <w:szCs w:val="24"/>
          <w:shd w:val="clear" w:color="auto" w:fill="FFFFFF"/>
        </w:rPr>
        <w:t xml:space="preserve">supplements suggest the blood building capacity of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to promote blood formation and syntheses. The presence of folate, iron, copper, zinc and other blood building elements in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might have contributed to the hematopoiesis in birds fed this phytogenic supplement, or the phytoconstituents in the leaf might have exerted positive influence on the metabolism of some minerals and enhance the blood building capacity, and or utilization of blood building elements such as manganese, copper and iron. Phytochemicals have been reported to exert biological activities that can promote blood formation and syntheses (</w:t>
      </w:r>
      <w:proofErr w:type="spellStart"/>
      <w:r w:rsidRPr="007A77D6">
        <w:rPr>
          <w:rFonts w:ascii="Times New Roman" w:hAnsi="Times New Roman" w:cs="Times New Roman"/>
          <w:color w:val="1F1F1F"/>
          <w:sz w:val="24"/>
          <w:szCs w:val="24"/>
          <w:shd w:val="clear" w:color="auto" w:fill="FFFFFF"/>
        </w:rPr>
        <w:t>Adu</w:t>
      </w:r>
      <w:proofErr w:type="spellEnd"/>
      <w:r w:rsidRPr="007A77D6">
        <w:rPr>
          <w:rFonts w:ascii="Times New Roman" w:hAnsi="Times New Roman" w:cs="Times New Roman"/>
          <w:color w:val="1F1F1F"/>
          <w:sz w:val="24"/>
          <w:szCs w:val="24"/>
          <w:shd w:val="clear" w:color="auto" w:fill="FFFFFF"/>
        </w:rPr>
        <w:t xml:space="preserve"> et al. 2020). The increase in the PCV, RBC and </w:t>
      </w:r>
      <w:proofErr w:type="spellStart"/>
      <w:r w:rsidRPr="007A77D6">
        <w:rPr>
          <w:rFonts w:ascii="Times New Roman" w:hAnsi="Times New Roman" w:cs="Times New Roman"/>
          <w:color w:val="1F1F1F"/>
          <w:sz w:val="24"/>
          <w:szCs w:val="24"/>
          <w:shd w:val="clear" w:color="auto" w:fill="FFFFFF"/>
        </w:rPr>
        <w:t>haemoglobin</w:t>
      </w:r>
      <w:proofErr w:type="spellEnd"/>
      <w:r w:rsidRPr="007A77D6">
        <w:rPr>
          <w:rFonts w:ascii="Times New Roman" w:hAnsi="Times New Roman" w:cs="Times New Roman"/>
          <w:color w:val="1F1F1F"/>
          <w:sz w:val="24"/>
          <w:szCs w:val="24"/>
          <w:shd w:val="clear" w:color="auto" w:fill="FFFFFF"/>
        </w:rPr>
        <w:t xml:space="preserve"> concentration of birds in this study is in line with broiler chickens fed lye-processed moringa oleifera seed meal (</w:t>
      </w:r>
      <w:proofErr w:type="spellStart"/>
      <w:r w:rsidRPr="007A77D6">
        <w:rPr>
          <w:rFonts w:ascii="Times New Roman" w:hAnsi="Times New Roman" w:cs="Times New Roman"/>
          <w:sz w:val="24"/>
          <w:szCs w:val="24"/>
        </w:rPr>
        <w:t>Obadire</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Obadire</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Ige</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Osofowora</w:t>
      </w:r>
      <w:proofErr w:type="spellEnd"/>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Oke</w:t>
      </w:r>
      <w:proofErr w:type="spellEnd"/>
      <w:r w:rsidRPr="007A77D6">
        <w:rPr>
          <w:rFonts w:ascii="Times New Roman" w:hAnsi="Times New Roman" w:cs="Times New Roman"/>
          <w:sz w:val="24"/>
          <w:szCs w:val="24"/>
        </w:rPr>
        <w:t>, 2023</w:t>
      </w:r>
      <w:r w:rsidRPr="007A77D6">
        <w:rPr>
          <w:rFonts w:ascii="Times New Roman" w:hAnsi="Times New Roman" w:cs="Times New Roman"/>
          <w:color w:val="1F1F1F"/>
          <w:sz w:val="24"/>
          <w:szCs w:val="24"/>
          <w:shd w:val="clear" w:color="auto" w:fill="FFFFFF"/>
        </w:rPr>
        <w:t xml:space="preserve">). The steady increase in these blood parameters with increasing supplementation of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meal is in agreement with previous authors on broiler chickens fed leaf meal supplemented diets (Olumide and Akintola, 2018; </w:t>
      </w:r>
      <w:proofErr w:type="spellStart"/>
      <w:r w:rsidRPr="007A77D6">
        <w:rPr>
          <w:rFonts w:ascii="Times New Roman" w:hAnsi="Times New Roman" w:cs="Times New Roman"/>
          <w:color w:val="1F1F1F"/>
          <w:sz w:val="24"/>
          <w:szCs w:val="24"/>
          <w:shd w:val="clear" w:color="auto" w:fill="FFFFFF"/>
        </w:rPr>
        <w:t>Oguntoye</w:t>
      </w:r>
      <w:proofErr w:type="spellEnd"/>
      <w:r w:rsidRPr="007A77D6">
        <w:rPr>
          <w:rFonts w:ascii="Times New Roman" w:hAnsi="Times New Roman" w:cs="Times New Roman"/>
          <w:color w:val="1F1F1F"/>
          <w:sz w:val="24"/>
          <w:szCs w:val="24"/>
          <w:shd w:val="clear" w:color="auto" w:fill="FFFFFF"/>
        </w:rPr>
        <w:t xml:space="preserve"> et al. 2018; </w:t>
      </w:r>
      <w:proofErr w:type="spellStart"/>
      <w:r w:rsidRPr="007A77D6">
        <w:rPr>
          <w:rFonts w:ascii="Times New Roman" w:hAnsi="Times New Roman" w:cs="Times New Roman"/>
          <w:color w:val="1F1F1F"/>
          <w:sz w:val="24"/>
          <w:szCs w:val="24"/>
          <w:shd w:val="clear" w:color="auto" w:fill="FFFFFF"/>
        </w:rPr>
        <w:t>Onainor</w:t>
      </w:r>
      <w:proofErr w:type="spellEnd"/>
      <w:r w:rsidRPr="007A77D6">
        <w:rPr>
          <w:rFonts w:ascii="Times New Roman" w:hAnsi="Times New Roman" w:cs="Times New Roman"/>
          <w:color w:val="1F1F1F"/>
          <w:sz w:val="24"/>
          <w:szCs w:val="24"/>
          <w:shd w:val="clear" w:color="auto" w:fill="FFFFFF"/>
        </w:rPr>
        <w:t xml:space="preserve"> et al. 2023). The stability of other blood indices of broiler chickens across the treatment diets is a clear indication that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as phytogenic supplement did not compromise the </w:t>
      </w:r>
      <w:proofErr w:type="spellStart"/>
      <w:r w:rsidRPr="007A77D6">
        <w:rPr>
          <w:rFonts w:ascii="Times New Roman" w:hAnsi="Times New Roman" w:cs="Times New Roman"/>
          <w:color w:val="1F1F1F"/>
          <w:sz w:val="24"/>
          <w:szCs w:val="24"/>
          <w:shd w:val="clear" w:color="auto" w:fill="FFFFFF"/>
        </w:rPr>
        <w:t>haemocytoblasts</w:t>
      </w:r>
      <w:proofErr w:type="spellEnd"/>
      <w:r w:rsidRPr="007A77D6">
        <w:rPr>
          <w:rFonts w:ascii="Times New Roman" w:hAnsi="Times New Roman" w:cs="Times New Roman"/>
          <w:color w:val="1F1F1F"/>
          <w:sz w:val="24"/>
          <w:szCs w:val="24"/>
          <w:shd w:val="clear" w:color="auto" w:fill="FFFFFF"/>
        </w:rPr>
        <w:t xml:space="preserve"> in the bone marrow and hence the hematopoietic activity of </w:t>
      </w:r>
      <w:r w:rsidRPr="007A77D6">
        <w:rPr>
          <w:rFonts w:ascii="Times New Roman" w:hAnsi="Times New Roman" w:cs="Times New Roman"/>
          <w:color w:val="1F1F1F"/>
          <w:sz w:val="24"/>
          <w:szCs w:val="24"/>
          <w:shd w:val="clear" w:color="auto" w:fill="FFFFFF"/>
        </w:rPr>
        <w:lastRenderedPageBreak/>
        <w:t xml:space="preserve">the birds is not negatively affected, and that </w:t>
      </w:r>
      <w:r w:rsidRPr="007A77D6">
        <w:rPr>
          <w:rFonts w:ascii="Times New Roman" w:hAnsi="Times New Roman" w:cs="Times New Roman"/>
          <w:sz w:val="24"/>
          <w:szCs w:val="24"/>
          <w:shd w:val="clear" w:color="auto" w:fill="FFFFFF"/>
        </w:rPr>
        <w:t xml:space="preserve">the nutritional profile of the test diets was good enough for high oxygen carrying capacity of the blood, particularly the </w:t>
      </w:r>
      <w:proofErr w:type="spellStart"/>
      <w:r w:rsidRPr="007A77D6">
        <w:rPr>
          <w:rFonts w:ascii="Times New Roman" w:hAnsi="Times New Roman" w:cs="Times New Roman"/>
          <w:sz w:val="24"/>
          <w:szCs w:val="24"/>
          <w:shd w:val="clear" w:color="auto" w:fill="FFFFFF"/>
        </w:rPr>
        <w:t>haemoglobin</w:t>
      </w:r>
      <w:proofErr w:type="spellEnd"/>
      <w:r w:rsidRPr="007A77D6">
        <w:rPr>
          <w:rFonts w:ascii="Times New Roman" w:hAnsi="Times New Roman" w:cs="Times New Roman"/>
          <w:sz w:val="24"/>
          <w:szCs w:val="24"/>
          <w:shd w:val="clear" w:color="auto" w:fill="FFFFFF"/>
        </w:rPr>
        <w:t xml:space="preserve"> in carrying out biological activities of life.</w:t>
      </w:r>
      <w:r w:rsidRPr="007A77D6">
        <w:rPr>
          <w:rFonts w:ascii="Times New Roman" w:hAnsi="Times New Roman" w:cs="Times New Roman"/>
          <w:color w:val="1F1F1F"/>
          <w:sz w:val="24"/>
          <w:szCs w:val="24"/>
          <w:shd w:val="clear" w:color="auto" w:fill="FFFFFF"/>
        </w:rPr>
        <w:t xml:space="preserve"> The better blood composition in birds fed phytogenic feed supplements could have accounted for the improved weight gain of the broiler birds.</w:t>
      </w:r>
    </w:p>
    <w:p w:rsidR="006D0BA4" w:rsidRPr="007A77D6" w:rsidRDefault="006D0BA4" w:rsidP="006D0BA4">
      <w:pPr>
        <w:spacing w:line="480" w:lineRule="auto"/>
        <w:ind w:firstLine="720"/>
        <w:rPr>
          <w:rFonts w:ascii="Times New Roman" w:hAnsi="Times New Roman" w:cs="Times New Roman"/>
          <w:color w:val="040C28"/>
          <w:sz w:val="24"/>
          <w:szCs w:val="24"/>
        </w:rPr>
      </w:pPr>
      <w:r w:rsidRPr="007A77D6">
        <w:rPr>
          <w:rFonts w:ascii="Times New Roman" w:hAnsi="Times New Roman" w:cs="Times New Roman"/>
          <w:color w:val="1F1F1F"/>
          <w:sz w:val="24"/>
          <w:szCs w:val="24"/>
          <w:shd w:val="clear" w:color="auto" w:fill="FFFFFF"/>
        </w:rPr>
        <w:t>Determination of serum chemistry and liver enzymes is vital to understand</w:t>
      </w:r>
      <w:r w:rsidRPr="007A77D6">
        <w:rPr>
          <w:rFonts w:ascii="Times New Roman" w:hAnsi="Times New Roman" w:cs="Times New Roman"/>
          <w:color w:val="040C28"/>
          <w:sz w:val="24"/>
          <w:szCs w:val="24"/>
        </w:rPr>
        <w:t xml:space="preserve"> the state of organs and tissues, as well as the metabolic state of the animal to ascertain if the animal is diseased or not. In nutrition studies, serum chemistry and liver enzyme allow to assess the influence of dietary treatments or candidate ingredient imposed on the animal.</w:t>
      </w:r>
    </w:p>
    <w:p w:rsidR="006D0BA4" w:rsidRPr="007A77D6" w:rsidRDefault="006D0BA4" w:rsidP="006D0BA4">
      <w:pPr>
        <w:spacing w:line="480" w:lineRule="auto"/>
        <w:ind w:firstLine="720"/>
        <w:rPr>
          <w:rFonts w:ascii="Times New Roman" w:hAnsi="Times New Roman" w:cs="Times New Roman"/>
          <w:color w:val="040C28"/>
          <w:sz w:val="24"/>
          <w:szCs w:val="24"/>
        </w:rPr>
      </w:pPr>
      <w:r w:rsidRPr="007A77D6">
        <w:rPr>
          <w:rFonts w:ascii="Times New Roman" w:hAnsi="Times New Roman" w:cs="Times New Roman"/>
          <w:color w:val="040C28"/>
          <w:sz w:val="24"/>
          <w:szCs w:val="24"/>
        </w:rPr>
        <w:t xml:space="preserve">Total serum protein is a reflection of protein retained in the animal body, thus the higher total protein in birds fed dietary supplementation of </w:t>
      </w:r>
      <w:proofErr w:type="spellStart"/>
      <w:r w:rsidRPr="007A77D6">
        <w:rPr>
          <w:rFonts w:ascii="Times New Roman" w:hAnsi="Times New Roman" w:cs="Times New Roman"/>
          <w:i/>
          <w:color w:val="040C28"/>
          <w:sz w:val="24"/>
          <w:szCs w:val="24"/>
        </w:rPr>
        <w:t>Ocimum</w:t>
      </w:r>
      <w:proofErr w:type="spellEnd"/>
      <w:r w:rsidRPr="007A77D6">
        <w:rPr>
          <w:rFonts w:ascii="Times New Roman" w:hAnsi="Times New Roman" w:cs="Times New Roman"/>
          <w:i/>
          <w:color w:val="040C28"/>
          <w:sz w:val="24"/>
          <w:szCs w:val="24"/>
        </w:rPr>
        <w:t xml:space="preserve"> </w:t>
      </w:r>
      <w:proofErr w:type="spellStart"/>
      <w:r w:rsidRPr="007A77D6">
        <w:rPr>
          <w:rFonts w:ascii="Times New Roman" w:hAnsi="Times New Roman" w:cs="Times New Roman"/>
          <w:i/>
          <w:color w:val="040C28"/>
          <w:sz w:val="24"/>
          <w:szCs w:val="24"/>
        </w:rPr>
        <w:t>gratissimum</w:t>
      </w:r>
      <w:proofErr w:type="spellEnd"/>
      <w:r w:rsidRPr="007A77D6">
        <w:rPr>
          <w:rFonts w:ascii="Times New Roman" w:hAnsi="Times New Roman" w:cs="Times New Roman"/>
          <w:color w:val="040C28"/>
          <w:sz w:val="24"/>
          <w:szCs w:val="24"/>
        </w:rPr>
        <w:t xml:space="preserve"> leaf meal could be attributed to the quantity and quality of dietary protein in the diets. High serum protein indicates good protein reserve, reflecting the ability of the birds to store protein for tissue synthesis. </w:t>
      </w:r>
      <w:r w:rsidRPr="007A77D6">
        <w:rPr>
          <w:rFonts w:ascii="Times New Roman" w:hAnsi="Times New Roman" w:cs="Times New Roman"/>
          <w:color w:val="1F1F1F"/>
          <w:sz w:val="24"/>
          <w:szCs w:val="24"/>
          <w:shd w:val="clear" w:color="auto" w:fill="FFFFFF"/>
        </w:rPr>
        <w:t>Substantial amount of blood cholesterol is required to </w:t>
      </w:r>
      <w:r w:rsidRPr="007A77D6">
        <w:rPr>
          <w:rFonts w:ascii="Times New Roman" w:hAnsi="Times New Roman" w:cs="Times New Roman"/>
          <w:color w:val="040C28"/>
          <w:sz w:val="24"/>
          <w:szCs w:val="24"/>
        </w:rPr>
        <w:t>build the structure of cell membranes,</w:t>
      </w:r>
      <w:r w:rsidRPr="007A77D6">
        <w:rPr>
          <w:rFonts w:ascii="Times New Roman" w:hAnsi="Times New Roman" w:cs="Times New Roman"/>
          <w:color w:val="1F1F1F"/>
          <w:sz w:val="24"/>
          <w:szCs w:val="24"/>
          <w:shd w:val="clear" w:color="auto" w:fill="FFFFFF"/>
        </w:rPr>
        <w:t xml:space="preserve"> make hormones like </w:t>
      </w:r>
      <w:proofErr w:type="spellStart"/>
      <w:r w:rsidRPr="007A77D6">
        <w:rPr>
          <w:rFonts w:ascii="Times New Roman" w:hAnsi="Times New Roman" w:cs="Times New Roman"/>
          <w:color w:val="1F1F1F"/>
          <w:sz w:val="24"/>
          <w:szCs w:val="24"/>
          <w:shd w:val="clear" w:color="auto" w:fill="FFFFFF"/>
        </w:rPr>
        <w:t>oestrogen</w:t>
      </w:r>
      <w:proofErr w:type="spellEnd"/>
      <w:r w:rsidRPr="007A77D6">
        <w:rPr>
          <w:rFonts w:ascii="Times New Roman" w:hAnsi="Times New Roman" w:cs="Times New Roman"/>
          <w:color w:val="1F1F1F"/>
          <w:sz w:val="24"/>
          <w:szCs w:val="24"/>
          <w:shd w:val="clear" w:color="auto" w:fill="FFFFFF"/>
        </w:rPr>
        <w:t xml:space="preserve">, testosterone and adrenal hormones, and promote the efficiency of metabolic process. High levels of blood cholesterol (hypercholesterolemia) could deposit fats, impeding the free flow of blood with the high risk of heart disease, stroke and other cardiovascular </w:t>
      </w:r>
      <w:r>
        <w:rPr>
          <w:rFonts w:ascii="Times New Roman" w:hAnsi="Times New Roman" w:cs="Times New Roman"/>
          <w:color w:val="1F1F1F"/>
          <w:sz w:val="24"/>
          <w:szCs w:val="24"/>
          <w:shd w:val="clear" w:color="auto" w:fill="FFFFFF"/>
        </w:rPr>
        <w:t xml:space="preserve">diseases </w:t>
      </w:r>
      <w:r w:rsidRPr="007A77D6">
        <w:rPr>
          <w:rFonts w:ascii="Times New Roman" w:hAnsi="Times New Roman" w:cs="Times New Roman"/>
          <w:sz w:val="24"/>
          <w:szCs w:val="24"/>
        </w:rPr>
        <w:t>(</w:t>
      </w:r>
      <w:proofErr w:type="spellStart"/>
      <w:r w:rsidRPr="007A77D6">
        <w:rPr>
          <w:rFonts w:ascii="Times New Roman" w:hAnsi="Times New Roman" w:cs="Times New Roman"/>
          <w:sz w:val="24"/>
          <w:szCs w:val="24"/>
        </w:rPr>
        <w:t>Oloruntola</w:t>
      </w:r>
      <w:proofErr w:type="spellEnd"/>
      <w:r w:rsidRPr="007A77D6">
        <w:rPr>
          <w:rFonts w:ascii="Times New Roman" w:hAnsi="Times New Roman" w:cs="Times New Roman"/>
          <w:sz w:val="24"/>
          <w:szCs w:val="24"/>
        </w:rPr>
        <w:t xml:space="preserve"> et al. 2021</w:t>
      </w:r>
      <w:r>
        <w:rPr>
          <w:rFonts w:ascii="Times New Roman" w:hAnsi="Times New Roman" w:cs="Times New Roman"/>
          <w:sz w:val="24"/>
          <w:szCs w:val="24"/>
        </w:rPr>
        <w:t>).</w:t>
      </w:r>
      <w:r w:rsidRPr="007A77D6">
        <w:rPr>
          <w:rFonts w:ascii="Times New Roman" w:hAnsi="Times New Roman" w:cs="Times New Roman"/>
          <w:color w:val="1F1F1F"/>
          <w:sz w:val="24"/>
          <w:szCs w:val="24"/>
          <w:shd w:val="clear" w:color="auto" w:fill="FFFFFF"/>
        </w:rPr>
        <w:t xml:space="preserve"> </w:t>
      </w:r>
      <w:r w:rsidRPr="007A77D6">
        <w:rPr>
          <w:rFonts w:ascii="Times New Roman" w:hAnsi="Times New Roman" w:cs="Times New Roman"/>
          <w:color w:val="040C28"/>
          <w:sz w:val="24"/>
          <w:szCs w:val="24"/>
        </w:rPr>
        <w:t xml:space="preserve">The lower serum cholesterol in birds fed phytogenic feed supplement could be associated to the biological activities of the phytoconstituents, particularly dietary </w:t>
      </w:r>
      <w:proofErr w:type="spellStart"/>
      <w:r w:rsidRPr="007A77D6">
        <w:rPr>
          <w:rFonts w:ascii="Times New Roman" w:hAnsi="Times New Roman" w:cs="Times New Roman"/>
          <w:color w:val="040C28"/>
          <w:sz w:val="24"/>
          <w:szCs w:val="24"/>
        </w:rPr>
        <w:t>fibre</w:t>
      </w:r>
      <w:proofErr w:type="spellEnd"/>
      <w:r w:rsidRPr="007A77D6">
        <w:rPr>
          <w:rFonts w:ascii="Times New Roman" w:hAnsi="Times New Roman" w:cs="Times New Roman"/>
          <w:color w:val="040C28"/>
          <w:sz w:val="24"/>
          <w:szCs w:val="24"/>
        </w:rPr>
        <w:t xml:space="preserve"> and phytochemicals in the </w:t>
      </w:r>
      <w:proofErr w:type="spellStart"/>
      <w:r w:rsidRPr="007A77D6">
        <w:rPr>
          <w:rFonts w:ascii="Times New Roman" w:hAnsi="Times New Roman" w:cs="Times New Roman"/>
          <w:color w:val="040C28"/>
          <w:sz w:val="24"/>
          <w:szCs w:val="24"/>
        </w:rPr>
        <w:t>phytogen</w:t>
      </w:r>
      <w:proofErr w:type="spellEnd"/>
      <w:r w:rsidRPr="007A77D6">
        <w:rPr>
          <w:rFonts w:ascii="Times New Roman" w:hAnsi="Times New Roman" w:cs="Times New Roman"/>
          <w:color w:val="040C28"/>
          <w:sz w:val="24"/>
          <w:szCs w:val="24"/>
        </w:rPr>
        <w:t xml:space="preserve">. </w:t>
      </w:r>
      <w:proofErr w:type="spellStart"/>
      <w:r w:rsidRPr="007A77D6">
        <w:rPr>
          <w:rFonts w:ascii="Times New Roman" w:hAnsi="Times New Roman" w:cs="Times New Roman"/>
          <w:color w:val="040C28"/>
          <w:sz w:val="24"/>
          <w:szCs w:val="24"/>
        </w:rPr>
        <w:t>F</w:t>
      </w:r>
      <w:r w:rsidRPr="007A77D6">
        <w:rPr>
          <w:rFonts w:ascii="Times New Roman" w:hAnsi="Times New Roman" w:cs="Times New Roman"/>
          <w:sz w:val="24"/>
          <w:szCs w:val="24"/>
        </w:rPr>
        <w:t>ibre</w:t>
      </w:r>
      <w:proofErr w:type="spellEnd"/>
      <w:r w:rsidRPr="007A77D6">
        <w:rPr>
          <w:rFonts w:ascii="Times New Roman" w:hAnsi="Times New Roman" w:cs="Times New Roman"/>
          <w:sz w:val="24"/>
          <w:szCs w:val="24"/>
        </w:rPr>
        <w:t xml:space="preserve"> had an effect to lower lipid metabolism by adsorbing bile acids and thus help to lower cholesterol levels in the blood by binding it to the small intestine and prevent it from entering the blood stream (</w:t>
      </w:r>
      <w:proofErr w:type="spellStart"/>
      <w:r w:rsidRPr="007A77D6">
        <w:rPr>
          <w:rFonts w:ascii="Times New Roman" w:hAnsi="Times New Roman" w:cs="Times New Roman"/>
          <w:sz w:val="24"/>
          <w:szCs w:val="24"/>
        </w:rPr>
        <w:t>Oloruntola</w:t>
      </w:r>
      <w:proofErr w:type="spellEnd"/>
      <w:r w:rsidRPr="007A77D6">
        <w:rPr>
          <w:rFonts w:ascii="Times New Roman" w:hAnsi="Times New Roman" w:cs="Times New Roman"/>
          <w:sz w:val="24"/>
          <w:szCs w:val="24"/>
        </w:rPr>
        <w:t xml:space="preserve"> et al. 2021; </w:t>
      </w:r>
      <w:proofErr w:type="spellStart"/>
      <w:r w:rsidRPr="007A77D6">
        <w:rPr>
          <w:rFonts w:ascii="Times New Roman" w:hAnsi="Times New Roman" w:cs="Times New Roman"/>
          <w:sz w:val="24"/>
          <w:szCs w:val="24"/>
        </w:rPr>
        <w:t>Obadire</w:t>
      </w:r>
      <w:proofErr w:type="spellEnd"/>
      <w:r w:rsidRPr="007A77D6">
        <w:rPr>
          <w:rFonts w:ascii="Times New Roman" w:hAnsi="Times New Roman" w:cs="Times New Roman"/>
          <w:sz w:val="24"/>
          <w:szCs w:val="24"/>
        </w:rPr>
        <w:t xml:space="preserve"> et al. 2023). </w:t>
      </w:r>
      <w:r w:rsidRPr="007A77D6">
        <w:rPr>
          <w:rFonts w:ascii="Times New Roman" w:hAnsi="Times New Roman" w:cs="Times New Roman"/>
          <w:color w:val="040C28"/>
          <w:sz w:val="24"/>
          <w:szCs w:val="24"/>
        </w:rPr>
        <w:t xml:space="preserve">Soluble fiber had been reported to absorb cholesterol and reduce the amount of cholesterol the liver absorbs (Soliman, 2019). The </w:t>
      </w:r>
      <w:r w:rsidRPr="007A77D6">
        <w:rPr>
          <w:rFonts w:ascii="Times New Roman" w:hAnsi="Times New Roman" w:cs="Times New Roman"/>
          <w:color w:val="040C28"/>
          <w:sz w:val="24"/>
          <w:szCs w:val="24"/>
        </w:rPr>
        <w:lastRenderedPageBreak/>
        <w:t xml:space="preserve">phytoconstituents such as saponin and other phenolic compounds in </w:t>
      </w:r>
      <w:proofErr w:type="spellStart"/>
      <w:r w:rsidRPr="007A77D6">
        <w:rPr>
          <w:rFonts w:ascii="Times New Roman" w:hAnsi="Times New Roman" w:cs="Times New Roman"/>
          <w:i/>
          <w:color w:val="040C28"/>
          <w:sz w:val="24"/>
          <w:szCs w:val="24"/>
        </w:rPr>
        <w:t>Ocimum</w:t>
      </w:r>
      <w:proofErr w:type="spellEnd"/>
      <w:r w:rsidRPr="007A77D6">
        <w:rPr>
          <w:rFonts w:ascii="Times New Roman" w:hAnsi="Times New Roman" w:cs="Times New Roman"/>
          <w:i/>
          <w:color w:val="040C28"/>
          <w:sz w:val="24"/>
          <w:szCs w:val="24"/>
        </w:rPr>
        <w:t xml:space="preserve"> </w:t>
      </w:r>
      <w:proofErr w:type="spellStart"/>
      <w:r w:rsidRPr="007A77D6">
        <w:rPr>
          <w:rFonts w:ascii="Times New Roman" w:hAnsi="Times New Roman" w:cs="Times New Roman"/>
          <w:i/>
          <w:color w:val="040C28"/>
          <w:sz w:val="24"/>
          <w:szCs w:val="24"/>
        </w:rPr>
        <w:t>gratissimum</w:t>
      </w:r>
      <w:proofErr w:type="spellEnd"/>
      <w:r w:rsidRPr="007A77D6">
        <w:rPr>
          <w:rFonts w:ascii="Times New Roman" w:hAnsi="Times New Roman" w:cs="Times New Roman"/>
          <w:color w:val="040C28"/>
          <w:sz w:val="24"/>
          <w:szCs w:val="24"/>
        </w:rPr>
        <w:t xml:space="preserve"> leaf can exert </w:t>
      </w:r>
      <w:proofErr w:type="spellStart"/>
      <w:r w:rsidRPr="007A77D6">
        <w:rPr>
          <w:rFonts w:ascii="Times New Roman" w:hAnsi="Times New Roman" w:cs="Times New Roman"/>
          <w:color w:val="040C28"/>
          <w:sz w:val="24"/>
          <w:szCs w:val="24"/>
        </w:rPr>
        <w:t>hypocholesterolemic</w:t>
      </w:r>
      <w:proofErr w:type="spellEnd"/>
      <w:r w:rsidRPr="007A77D6">
        <w:rPr>
          <w:rFonts w:ascii="Times New Roman" w:hAnsi="Times New Roman" w:cs="Times New Roman"/>
          <w:color w:val="040C28"/>
          <w:sz w:val="24"/>
          <w:szCs w:val="24"/>
        </w:rPr>
        <w:t xml:space="preserve"> effect and impede the gut cholesterol uptake of cholesterol via the luminal wall of the intestinal tract (</w:t>
      </w:r>
      <w:proofErr w:type="spellStart"/>
      <w:r w:rsidRPr="007A77D6">
        <w:rPr>
          <w:rFonts w:ascii="Times New Roman" w:hAnsi="Times New Roman" w:cs="Times New Roman"/>
          <w:color w:val="040C28"/>
          <w:sz w:val="24"/>
          <w:szCs w:val="24"/>
        </w:rPr>
        <w:t>Oloruntola</w:t>
      </w:r>
      <w:proofErr w:type="spellEnd"/>
      <w:r w:rsidRPr="007A77D6">
        <w:rPr>
          <w:rFonts w:ascii="Times New Roman" w:hAnsi="Times New Roman" w:cs="Times New Roman"/>
          <w:color w:val="040C28"/>
          <w:sz w:val="24"/>
          <w:szCs w:val="24"/>
        </w:rPr>
        <w:t xml:space="preserve"> et al. 2016). The levels of AST and ALT, although significantly higher in birds on control diet did not pose any risk of liver damage or kidney dysfunction (</w:t>
      </w:r>
      <w:proofErr w:type="spellStart"/>
      <w:r w:rsidRPr="007A77D6">
        <w:rPr>
          <w:rFonts w:ascii="Times New Roman" w:hAnsi="Times New Roman" w:cs="Times New Roman"/>
          <w:sz w:val="24"/>
          <w:szCs w:val="24"/>
        </w:rPr>
        <w:t>Bolu</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Aderibigbe</w:t>
      </w:r>
      <w:proofErr w:type="spellEnd"/>
      <w:r w:rsidRPr="007A77D6">
        <w:rPr>
          <w:rFonts w:ascii="Times New Roman" w:hAnsi="Times New Roman" w:cs="Times New Roman"/>
          <w:sz w:val="24"/>
          <w:szCs w:val="24"/>
        </w:rPr>
        <w:t xml:space="preserve">, and </w:t>
      </w:r>
      <w:proofErr w:type="spellStart"/>
      <w:r w:rsidRPr="007A77D6">
        <w:rPr>
          <w:rFonts w:ascii="Times New Roman" w:hAnsi="Times New Roman" w:cs="Times New Roman"/>
          <w:sz w:val="24"/>
          <w:szCs w:val="24"/>
        </w:rPr>
        <w:t>Elegbeleye</w:t>
      </w:r>
      <w:proofErr w:type="spellEnd"/>
      <w:r w:rsidRPr="007A77D6">
        <w:rPr>
          <w:rFonts w:ascii="Times New Roman" w:hAnsi="Times New Roman" w:cs="Times New Roman"/>
          <w:sz w:val="24"/>
          <w:szCs w:val="24"/>
        </w:rPr>
        <w:t>, 2014</w:t>
      </w:r>
      <w:r w:rsidRPr="007A77D6">
        <w:rPr>
          <w:rFonts w:ascii="Times New Roman" w:hAnsi="Times New Roman" w:cs="Times New Roman"/>
          <w:color w:val="040C28"/>
          <w:sz w:val="24"/>
          <w:szCs w:val="24"/>
        </w:rPr>
        <w:t>) as the levels were not close to the threshold level (200 U/L and 36U/L respectively) that could signal the potential risk of liver damage</w:t>
      </w:r>
      <w:r w:rsidRPr="007A77D6">
        <w:rPr>
          <w:rFonts w:ascii="Times New Roman" w:hAnsi="Times New Roman" w:cs="Times New Roman"/>
          <w:sz w:val="24"/>
          <w:szCs w:val="24"/>
        </w:rPr>
        <w:t xml:space="preserve"> (</w:t>
      </w:r>
      <w:proofErr w:type="spellStart"/>
      <w:r w:rsidRPr="007A77D6">
        <w:rPr>
          <w:rFonts w:ascii="Times New Roman" w:hAnsi="Times New Roman" w:cs="Times New Roman"/>
          <w:color w:val="403D39"/>
          <w:sz w:val="24"/>
          <w:szCs w:val="24"/>
          <w:shd w:val="clear" w:color="auto" w:fill="FFFFFF"/>
        </w:rPr>
        <w:t>Meluzzi</w:t>
      </w:r>
      <w:proofErr w:type="spellEnd"/>
      <w:r w:rsidRPr="007A77D6">
        <w:rPr>
          <w:rFonts w:ascii="Times New Roman" w:hAnsi="Times New Roman" w:cs="Times New Roman"/>
          <w:color w:val="403D39"/>
          <w:sz w:val="24"/>
          <w:szCs w:val="24"/>
          <w:shd w:val="clear" w:color="auto" w:fill="FFFFFF"/>
        </w:rPr>
        <w:t xml:space="preserve">, </w:t>
      </w:r>
      <w:proofErr w:type="spellStart"/>
      <w:r w:rsidRPr="007A77D6">
        <w:rPr>
          <w:rFonts w:ascii="Times New Roman" w:hAnsi="Times New Roman" w:cs="Times New Roman"/>
          <w:color w:val="403D39"/>
          <w:sz w:val="24"/>
          <w:szCs w:val="24"/>
          <w:shd w:val="clear" w:color="auto" w:fill="FFFFFF"/>
        </w:rPr>
        <w:t>Primiceri</w:t>
      </w:r>
      <w:proofErr w:type="spellEnd"/>
      <w:r w:rsidRPr="007A77D6">
        <w:rPr>
          <w:rFonts w:ascii="Times New Roman" w:hAnsi="Times New Roman" w:cs="Times New Roman"/>
          <w:color w:val="403D39"/>
          <w:sz w:val="24"/>
          <w:szCs w:val="24"/>
          <w:shd w:val="clear" w:color="auto" w:fill="FFFFFF"/>
        </w:rPr>
        <w:t xml:space="preserve">, </w:t>
      </w:r>
      <w:proofErr w:type="spellStart"/>
      <w:r w:rsidRPr="007A77D6">
        <w:rPr>
          <w:rFonts w:ascii="Times New Roman" w:hAnsi="Times New Roman" w:cs="Times New Roman"/>
          <w:color w:val="403D39"/>
          <w:sz w:val="24"/>
          <w:szCs w:val="24"/>
          <w:shd w:val="clear" w:color="auto" w:fill="FFFFFF"/>
        </w:rPr>
        <w:t>Giordani</w:t>
      </w:r>
      <w:proofErr w:type="spellEnd"/>
      <w:r w:rsidRPr="007A77D6">
        <w:rPr>
          <w:rFonts w:ascii="Times New Roman" w:hAnsi="Times New Roman" w:cs="Times New Roman"/>
          <w:color w:val="403D39"/>
          <w:sz w:val="24"/>
          <w:szCs w:val="24"/>
          <w:shd w:val="clear" w:color="auto" w:fill="FFFFFF"/>
        </w:rPr>
        <w:t xml:space="preserve">, and </w:t>
      </w:r>
      <w:proofErr w:type="spellStart"/>
      <w:r w:rsidRPr="007A77D6">
        <w:rPr>
          <w:rFonts w:ascii="Times New Roman" w:hAnsi="Times New Roman" w:cs="Times New Roman"/>
          <w:color w:val="403D39"/>
          <w:sz w:val="24"/>
          <w:szCs w:val="24"/>
          <w:shd w:val="clear" w:color="auto" w:fill="FFFFFF"/>
        </w:rPr>
        <w:t>Fabris</w:t>
      </w:r>
      <w:proofErr w:type="spellEnd"/>
      <w:r w:rsidRPr="007A77D6">
        <w:rPr>
          <w:rFonts w:ascii="Times New Roman" w:hAnsi="Times New Roman" w:cs="Times New Roman"/>
          <w:color w:val="403D39"/>
          <w:sz w:val="24"/>
          <w:szCs w:val="24"/>
          <w:shd w:val="clear" w:color="auto" w:fill="FFFFFF"/>
        </w:rPr>
        <w:t>, 1992</w:t>
      </w:r>
      <w:r w:rsidRPr="007A77D6">
        <w:rPr>
          <w:rFonts w:ascii="Times New Roman" w:hAnsi="Times New Roman" w:cs="Times New Roman"/>
          <w:sz w:val="24"/>
          <w:szCs w:val="24"/>
        </w:rPr>
        <w:t xml:space="preserve">; </w:t>
      </w:r>
      <w:proofErr w:type="spellStart"/>
      <w:r w:rsidRPr="007A77D6">
        <w:rPr>
          <w:rFonts w:ascii="Times New Roman" w:hAnsi="Times New Roman" w:cs="Times New Roman"/>
          <w:color w:val="212121"/>
          <w:sz w:val="24"/>
          <w:szCs w:val="24"/>
          <w:shd w:val="clear" w:color="auto" w:fill="FFFFFF"/>
        </w:rPr>
        <w:t>Roodenburg</w:t>
      </w:r>
      <w:proofErr w:type="spellEnd"/>
      <w:r w:rsidRPr="007A77D6">
        <w:rPr>
          <w:rFonts w:ascii="Times New Roman" w:hAnsi="Times New Roman" w:cs="Times New Roman"/>
          <w:color w:val="212121"/>
          <w:sz w:val="24"/>
          <w:szCs w:val="24"/>
          <w:shd w:val="clear" w:color="auto" w:fill="FFFFFF"/>
        </w:rPr>
        <w:t xml:space="preserve">, West, </w:t>
      </w:r>
      <w:proofErr w:type="spellStart"/>
      <w:r w:rsidRPr="007A77D6">
        <w:rPr>
          <w:rFonts w:ascii="Times New Roman" w:hAnsi="Times New Roman" w:cs="Times New Roman"/>
          <w:color w:val="212121"/>
          <w:sz w:val="24"/>
          <w:szCs w:val="24"/>
          <w:shd w:val="clear" w:color="auto" w:fill="FFFFFF"/>
        </w:rPr>
        <w:t>Hovenier</w:t>
      </w:r>
      <w:proofErr w:type="spellEnd"/>
      <w:r w:rsidRPr="007A77D6">
        <w:rPr>
          <w:rFonts w:ascii="Times New Roman" w:hAnsi="Times New Roman" w:cs="Times New Roman"/>
          <w:color w:val="212121"/>
          <w:sz w:val="24"/>
          <w:szCs w:val="24"/>
          <w:shd w:val="clear" w:color="auto" w:fill="FFFFFF"/>
        </w:rPr>
        <w:t xml:space="preserve">, and </w:t>
      </w:r>
      <w:proofErr w:type="spellStart"/>
      <w:r w:rsidRPr="007A77D6">
        <w:rPr>
          <w:rFonts w:ascii="Times New Roman" w:hAnsi="Times New Roman" w:cs="Times New Roman"/>
          <w:color w:val="212121"/>
          <w:sz w:val="24"/>
          <w:szCs w:val="24"/>
          <w:shd w:val="clear" w:color="auto" w:fill="FFFFFF"/>
        </w:rPr>
        <w:t>Beynen</w:t>
      </w:r>
      <w:proofErr w:type="spellEnd"/>
      <w:r w:rsidRPr="007A77D6">
        <w:rPr>
          <w:rFonts w:ascii="Times New Roman" w:hAnsi="Times New Roman" w:cs="Times New Roman"/>
          <w:color w:val="212121"/>
          <w:sz w:val="24"/>
          <w:szCs w:val="24"/>
          <w:shd w:val="clear" w:color="auto" w:fill="FFFFFF"/>
        </w:rPr>
        <w:t>, 1996</w:t>
      </w:r>
      <w:r>
        <w:rPr>
          <w:rFonts w:ascii="Times New Roman" w:hAnsi="Times New Roman" w:cs="Times New Roman"/>
          <w:color w:val="212121"/>
          <w:sz w:val="24"/>
          <w:szCs w:val="24"/>
          <w:shd w:val="clear" w:color="auto" w:fill="FFFFFF"/>
        </w:rPr>
        <w:t>; Simon and Gregory, 1997</w:t>
      </w:r>
      <w:r w:rsidRPr="007A77D6">
        <w:rPr>
          <w:rFonts w:ascii="Times New Roman" w:hAnsi="Times New Roman" w:cs="Times New Roman"/>
          <w:sz w:val="24"/>
          <w:szCs w:val="24"/>
        </w:rPr>
        <w:t>).</w:t>
      </w:r>
      <w:r w:rsidRPr="007A77D6">
        <w:rPr>
          <w:rFonts w:ascii="Times New Roman" w:hAnsi="Times New Roman" w:cs="Times New Roman"/>
          <w:color w:val="040C28"/>
          <w:sz w:val="24"/>
          <w:szCs w:val="24"/>
        </w:rPr>
        <w:t xml:space="preserve"> The lower values recorded for the liver enzymes in birds on the phytogenic feed supplements suggest that the diets might not be deficient in vitamin A. Deficiency of vitamin A had been reported to elevate the levels of liver enzymes </w:t>
      </w:r>
      <w:r w:rsidRPr="007A77D6">
        <w:rPr>
          <w:rFonts w:ascii="Times New Roman" w:hAnsi="Times New Roman" w:cs="Times New Roman"/>
          <w:sz w:val="24"/>
          <w:szCs w:val="24"/>
        </w:rPr>
        <w:t>(</w:t>
      </w:r>
      <w:proofErr w:type="spellStart"/>
      <w:r w:rsidRPr="007A77D6">
        <w:rPr>
          <w:rFonts w:ascii="Times New Roman" w:hAnsi="Times New Roman" w:cs="Times New Roman"/>
          <w:sz w:val="24"/>
          <w:szCs w:val="24"/>
        </w:rPr>
        <w:t>Roodenburg</w:t>
      </w:r>
      <w:proofErr w:type="spellEnd"/>
      <w:r w:rsidRPr="007A77D6">
        <w:rPr>
          <w:rFonts w:ascii="Times New Roman" w:hAnsi="Times New Roman" w:cs="Times New Roman"/>
          <w:sz w:val="24"/>
          <w:szCs w:val="24"/>
        </w:rPr>
        <w:t xml:space="preserve"> et al. 1996).</w:t>
      </w:r>
      <w:r w:rsidRPr="007A77D6">
        <w:rPr>
          <w:rFonts w:ascii="Times New Roman" w:hAnsi="Times New Roman" w:cs="Times New Roman"/>
          <w:color w:val="040C28"/>
          <w:sz w:val="24"/>
          <w:szCs w:val="24"/>
        </w:rPr>
        <w:t xml:space="preserve"> </w:t>
      </w:r>
    </w:p>
    <w:p w:rsidR="006D0BA4" w:rsidRPr="007A77D6" w:rsidRDefault="006D0BA4" w:rsidP="006D0BA4">
      <w:pPr>
        <w:spacing w:line="480" w:lineRule="auto"/>
        <w:ind w:firstLine="720"/>
        <w:rPr>
          <w:rFonts w:ascii="Times New Roman" w:hAnsi="Times New Roman" w:cs="Times New Roman"/>
          <w:color w:val="1F1F1F"/>
          <w:sz w:val="24"/>
          <w:szCs w:val="24"/>
          <w:shd w:val="clear" w:color="auto" w:fill="FFFFFF"/>
        </w:rPr>
      </w:pPr>
      <w:r w:rsidRPr="007A77D6">
        <w:rPr>
          <w:rFonts w:ascii="Times New Roman" w:hAnsi="Times New Roman" w:cs="Times New Roman"/>
          <w:color w:val="1F1F1F"/>
          <w:sz w:val="24"/>
          <w:szCs w:val="24"/>
          <w:shd w:val="clear" w:color="auto" w:fill="FFFFFF"/>
        </w:rPr>
        <w:t xml:space="preserve">The higher levels of serum antioxidant enzymes such as superoxide dismutase, catalase and glutathione peroxidase could possibly be attributed to the phytogenic constituents such as tannins, saponin, flavonoids and other phenolic compounds, and vitamin C levels in the leaf meal. </w:t>
      </w:r>
      <w:r w:rsidRPr="007A77D6">
        <w:rPr>
          <w:rFonts w:ascii="Times New Roman" w:hAnsi="Times New Roman" w:cs="Times New Roman"/>
          <w:color w:val="040C28"/>
          <w:sz w:val="24"/>
          <w:szCs w:val="24"/>
        </w:rPr>
        <w:t xml:space="preserve">Tannins have been reported for its anti-inflammatory property to inhibit nitrogen oxide and prostaglandin-E2 (PGE2) </w:t>
      </w:r>
      <w:r w:rsidRPr="007A77D6">
        <w:rPr>
          <w:rFonts w:ascii="Times New Roman" w:hAnsi="Times New Roman" w:cs="Times New Roman"/>
          <w:sz w:val="24"/>
          <w:szCs w:val="24"/>
        </w:rPr>
        <w:t>(</w:t>
      </w:r>
      <w:proofErr w:type="spellStart"/>
      <w:r w:rsidRPr="007A77D6">
        <w:rPr>
          <w:rFonts w:ascii="Times New Roman" w:hAnsi="Times New Roman" w:cs="Times New Roman"/>
          <w:sz w:val="24"/>
          <w:szCs w:val="24"/>
        </w:rPr>
        <w:t>Wijesinghe</w:t>
      </w:r>
      <w:proofErr w:type="spellEnd"/>
      <w:r w:rsidRPr="007A77D6">
        <w:rPr>
          <w:rFonts w:ascii="Times New Roman" w:hAnsi="Times New Roman" w:cs="Times New Roman"/>
          <w:sz w:val="24"/>
          <w:szCs w:val="24"/>
        </w:rPr>
        <w:t xml:space="preserve"> et al. 2013) </w:t>
      </w:r>
      <w:r w:rsidRPr="007A77D6">
        <w:rPr>
          <w:rFonts w:ascii="Times New Roman" w:hAnsi="Times New Roman" w:cs="Times New Roman"/>
          <w:color w:val="040C28"/>
          <w:sz w:val="24"/>
          <w:szCs w:val="24"/>
        </w:rPr>
        <w:t>while flavonoids can activate the suppression of reactive oxygen species (ROS) formation and regulate antioxidant synthesis (Mishra et al. 2013) and saponin has the potency to decrease blood cholesterol, reduce blood sugar glucose and regulate neurotransmitter activity (</w:t>
      </w:r>
      <w:proofErr w:type="spellStart"/>
      <w:r w:rsidRPr="007A77D6">
        <w:rPr>
          <w:rFonts w:ascii="Times New Roman" w:hAnsi="Times New Roman" w:cs="Times New Roman"/>
          <w:color w:val="040C28"/>
          <w:sz w:val="24"/>
          <w:szCs w:val="24"/>
        </w:rPr>
        <w:t>Nafiu</w:t>
      </w:r>
      <w:proofErr w:type="spellEnd"/>
      <w:r w:rsidRPr="007A77D6">
        <w:rPr>
          <w:rFonts w:ascii="Times New Roman" w:hAnsi="Times New Roman" w:cs="Times New Roman"/>
          <w:color w:val="040C28"/>
          <w:sz w:val="24"/>
          <w:szCs w:val="24"/>
        </w:rPr>
        <w:t xml:space="preserve"> and </w:t>
      </w:r>
      <w:proofErr w:type="spellStart"/>
      <w:r w:rsidRPr="007A77D6">
        <w:rPr>
          <w:rFonts w:ascii="Times New Roman" w:hAnsi="Times New Roman" w:cs="Times New Roman"/>
          <w:color w:val="040C28"/>
          <w:sz w:val="24"/>
          <w:szCs w:val="24"/>
        </w:rPr>
        <w:t>Ashafa</w:t>
      </w:r>
      <w:proofErr w:type="spellEnd"/>
      <w:r w:rsidRPr="007A77D6">
        <w:rPr>
          <w:rFonts w:ascii="Times New Roman" w:hAnsi="Times New Roman" w:cs="Times New Roman"/>
          <w:color w:val="040C28"/>
          <w:sz w:val="24"/>
          <w:szCs w:val="24"/>
        </w:rPr>
        <w:t xml:space="preserve">, 2017). </w:t>
      </w:r>
      <w:r w:rsidRPr="007A77D6">
        <w:rPr>
          <w:rFonts w:ascii="Times New Roman" w:hAnsi="Times New Roman" w:cs="Times New Roman"/>
          <w:color w:val="1F1F1F"/>
          <w:sz w:val="24"/>
          <w:szCs w:val="24"/>
          <w:shd w:val="clear" w:color="auto" w:fill="FFFFFF"/>
        </w:rPr>
        <w:t xml:space="preserve">Serum antioxidant enzymes have been reported for stabilizing or deactivating free radicals before attacking cellular components and thus regulating free radicals neutralization (Jeeva et al. 2015). A higher than normal serum creatinine signals kidney dysfunction due to blocked urinary tract while very low concentration implies low production of creatine and could also result in chronic kidney disease, reduced </w:t>
      </w:r>
      <w:r w:rsidRPr="007A77D6">
        <w:rPr>
          <w:rFonts w:ascii="Times New Roman" w:hAnsi="Times New Roman" w:cs="Times New Roman"/>
          <w:color w:val="1F1F1F"/>
          <w:sz w:val="24"/>
          <w:szCs w:val="24"/>
          <w:shd w:val="clear" w:color="auto" w:fill="FFFFFF"/>
        </w:rPr>
        <w:lastRenderedPageBreak/>
        <w:t>kidney function, or malnutrition and the risk of type 2 diabetes. The levels of serum creatinine in</w:t>
      </w:r>
      <w:r>
        <w:rPr>
          <w:rFonts w:ascii="Times New Roman" w:hAnsi="Times New Roman" w:cs="Times New Roman"/>
          <w:color w:val="1F1F1F"/>
          <w:sz w:val="24"/>
          <w:szCs w:val="24"/>
          <w:shd w:val="clear" w:color="auto" w:fill="FFFFFF"/>
        </w:rPr>
        <w:t xml:space="preserve"> birds fed </w:t>
      </w:r>
      <w:proofErr w:type="spellStart"/>
      <w:r>
        <w:rPr>
          <w:rFonts w:ascii="Times New Roman" w:hAnsi="Times New Roman" w:cs="Times New Roman"/>
          <w:color w:val="1F1F1F"/>
          <w:sz w:val="24"/>
          <w:szCs w:val="24"/>
          <w:shd w:val="clear" w:color="auto" w:fill="FFFFFF"/>
        </w:rPr>
        <w:t>phyto</w:t>
      </w:r>
      <w:proofErr w:type="spellEnd"/>
      <w:r>
        <w:rPr>
          <w:rFonts w:ascii="Times New Roman" w:hAnsi="Times New Roman" w:cs="Times New Roman"/>
          <w:color w:val="1F1F1F"/>
          <w:sz w:val="24"/>
          <w:szCs w:val="24"/>
          <w:shd w:val="clear" w:color="auto" w:fill="FFFFFF"/>
        </w:rPr>
        <w:t>-supplemented</w:t>
      </w:r>
      <w:r w:rsidRPr="007A77D6">
        <w:rPr>
          <w:rFonts w:ascii="Times New Roman" w:hAnsi="Times New Roman" w:cs="Times New Roman"/>
          <w:color w:val="1F1F1F"/>
          <w:sz w:val="24"/>
          <w:szCs w:val="24"/>
          <w:shd w:val="clear" w:color="auto" w:fill="FFFFFF"/>
        </w:rPr>
        <w:t xml:space="preserve"> diets and the control were within the levels (8.84-35.36</w:t>
      </w:r>
      <w:r w:rsidRPr="007A77D6">
        <w:rPr>
          <w:rFonts w:ascii="Times New Roman" w:hAnsi="Times New Roman" w:cs="Times New Roman"/>
          <w:color w:val="000000"/>
          <w:sz w:val="24"/>
          <w:szCs w:val="24"/>
          <w:lang w:val="en-GB"/>
        </w:rPr>
        <w:t xml:space="preserve"> µ/l)</w:t>
      </w:r>
      <w:r w:rsidRPr="007A77D6">
        <w:rPr>
          <w:rFonts w:ascii="Times New Roman" w:hAnsi="Times New Roman" w:cs="Times New Roman"/>
          <w:color w:val="1F1F1F"/>
          <w:sz w:val="24"/>
          <w:szCs w:val="24"/>
          <w:shd w:val="clear" w:color="auto" w:fill="FFFFFF"/>
        </w:rPr>
        <w:t xml:space="preserve"> for healthy birds </w:t>
      </w:r>
      <w:r>
        <w:rPr>
          <w:rFonts w:ascii="Times New Roman" w:hAnsi="Times New Roman" w:cs="Times New Roman"/>
          <w:color w:val="1F1F1F"/>
          <w:sz w:val="24"/>
          <w:szCs w:val="24"/>
          <w:shd w:val="clear" w:color="auto" w:fill="FFFFFF"/>
        </w:rPr>
        <w:t>(</w:t>
      </w:r>
      <w:proofErr w:type="spellStart"/>
      <w:r w:rsidRPr="007A77D6">
        <w:rPr>
          <w:rFonts w:ascii="Times New Roman" w:hAnsi="Times New Roman" w:cs="Times New Roman"/>
          <w:color w:val="1F1F1F"/>
          <w:sz w:val="24"/>
          <w:szCs w:val="24"/>
          <w:shd w:val="clear" w:color="auto" w:fill="FFFFFF"/>
        </w:rPr>
        <w:t>Fitri</w:t>
      </w:r>
      <w:proofErr w:type="spellEnd"/>
      <w:r w:rsidRPr="007A77D6">
        <w:rPr>
          <w:rFonts w:ascii="Times New Roman" w:hAnsi="Times New Roman" w:cs="Times New Roman"/>
          <w:color w:val="1F1F1F"/>
          <w:sz w:val="24"/>
          <w:szCs w:val="24"/>
          <w:shd w:val="clear" w:color="auto" w:fill="FFFFFF"/>
        </w:rPr>
        <w:t xml:space="preserve"> et al. 2021), hence the levels of creatinine reported in this study is not a cause for worry. </w:t>
      </w:r>
    </w:p>
    <w:p w:rsidR="006D0BA4" w:rsidRPr="007A77D6" w:rsidRDefault="006D0BA4" w:rsidP="006D0BA4">
      <w:pPr>
        <w:spacing w:line="480" w:lineRule="auto"/>
        <w:ind w:firstLine="720"/>
        <w:rPr>
          <w:rFonts w:ascii="Times New Roman" w:hAnsi="Times New Roman" w:cs="Times New Roman"/>
          <w:color w:val="1F1F1F"/>
          <w:sz w:val="24"/>
          <w:szCs w:val="24"/>
          <w:shd w:val="clear" w:color="auto" w:fill="FFFFFF"/>
        </w:rPr>
      </w:pPr>
      <w:r w:rsidRPr="007A77D6">
        <w:rPr>
          <w:rFonts w:ascii="Times New Roman" w:hAnsi="Times New Roman" w:cs="Times New Roman"/>
          <w:color w:val="1F1F1F"/>
          <w:sz w:val="24"/>
          <w:szCs w:val="24"/>
          <w:shd w:val="clear" w:color="auto" w:fill="FFFFFF"/>
        </w:rPr>
        <w:t xml:space="preserve">The improved weight gain, feed utilization and good health status of the birds as evidenced in their organ description, blood chemistry, liver enzyme and serum antioxidant status could be traced to the biological activities of the phytoconstituents in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meal.</w:t>
      </w:r>
    </w:p>
    <w:p w:rsidR="006D0BA4" w:rsidRPr="007A77D6" w:rsidRDefault="006D0BA4" w:rsidP="006D0BA4">
      <w:pPr>
        <w:spacing w:line="480" w:lineRule="auto"/>
        <w:rPr>
          <w:rFonts w:ascii="Times New Roman" w:hAnsi="Times New Roman" w:cs="Times New Roman"/>
          <w:b/>
          <w:color w:val="1F1F1F"/>
          <w:sz w:val="24"/>
          <w:szCs w:val="24"/>
          <w:shd w:val="clear" w:color="auto" w:fill="FFFFFF"/>
        </w:rPr>
      </w:pPr>
      <w:r w:rsidRPr="007A77D6">
        <w:rPr>
          <w:rFonts w:ascii="Times New Roman" w:hAnsi="Times New Roman" w:cs="Times New Roman"/>
          <w:b/>
          <w:color w:val="1F1F1F"/>
          <w:sz w:val="24"/>
          <w:szCs w:val="24"/>
          <w:shd w:val="clear" w:color="auto" w:fill="FFFFFF"/>
        </w:rPr>
        <w:t>Conclusions</w:t>
      </w:r>
    </w:p>
    <w:p w:rsidR="006D0BA4" w:rsidRPr="007A77D6" w:rsidRDefault="006D0BA4" w:rsidP="006D0BA4">
      <w:pPr>
        <w:spacing w:line="480" w:lineRule="auto"/>
        <w:rPr>
          <w:rFonts w:ascii="Times New Roman" w:hAnsi="Times New Roman" w:cs="Times New Roman"/>
          <w:color w:val="1F1F1F"/>
          <w:sz w:val="24"/>
          <w:szCs w:val="24"/>
          <w:shd w:val="clear" w:color="auto" w:fill="FFFFFF"/>
        </w:rPr>
      </w:pP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is believed to have some phytoconstituent properties that can stimulate growth, enhance blood composition and syntheses</w:t>
      </w:r>
      <w:r>
        <w:rPr>
          <w:rFonts w:ascii="Times New Roman" w:hAnsi="Times New Roman" w:cs="Times New Roman"/>
          <w:color w:val="1F1F1F"/>
          <w:sz w:val="24"/>
          <w:szCs w:val="24"/>
          <w:shd w:val="clear" w:color="auto" w:fill="FFFFFF"/>
        </w:rPr>
        <w:t>,</w:t>
      </w:r>
      <w:r w:rsidRPr="007A77D6">
        <w:rPr>
          <w:rFonts w:ascii="Times New Roman" w:hAnsi="Times New Roman" w:cs="Times New Roman"/>
          <w:color w:val="1F1F1F"/>
          <w:sz w:val="24"/>
          <w:szCs w:val="24"/>
          <w:shd w:val="clear" w:color="auto" w:fill="FFFFFF"/>
        </w:rPr>
        <w:t xml:space="preserve"> as well as improve the health status of broiler chickens. Phyto-supplementation of </w:t>
      </w:r>
      <w:proofErr w:type="spellStart"/>
      <w:r w:rsidRPr="007A77D6">
        <w:rPr>
          <w:rFonts w:ascii="Times New Roman" w:hAnsi="Times New Roman" w:cs="Times New Roman"/>
          <w:i/>
          <w:color w:val="1F1F1F"/>
          <w:sz w:val="24"/>
          <w:szCs w:val="24"/>
          <w:shd w:val="clear" w:color="auto" w:fill="FFFFFF"/>
        </w:rPr>
        <w:t>Ocimum</w:t>
      </w:r>
      <w:proofErr w:type="spellEnd"/>
      <w:r w:rsidRPr="007A77D6">
        <w:rPr>
          <w:rFonts w:ascii="Times New Roman" w:hAnsi="Times New Roman" w:cs="Times New Roman"/>
          <w:i/>
          <w:color w:val="1F1F1F"/>
          <w:sz w:val="24"/>
          <w:szCs w:val="24"/>
          <w:shd w:val="clear" w:color="auto" w:fill="FFFFFF"/>
        </w:rPr>
        <w:t xml:space="preserve"> </w:t>
      </w:r>
      <w:proofErr w:type="spellStart"/>
      <w:r w:rsidRPr="007A77D6">
        <w:rPr>
          <w:rFonts w:ascii="Times New Roman" w:hAnsi="Times New Roman" w:cs="Times New Roman"/>
          <w:i/>
          <w:color w:val="1F1F1F"/>
          <w:sz w:val="24"/>
          <w:szCs w:val="24"/>
          <w:shd w:val="clear" w:color="auto" w:fill="FFFFFF"/>
        </w:rPr>
        <w:t>gratissimum</w:t>
      </w:r>
      <w:proofErr w:type="spellEnd"/>
      <w:r w:rsidRPr="007A77D6">
        <w:rPr>
          <w:rFonts w:ascii="Times New Roman" w:hAnsi="Times New Roman" w:cs="Times New Roman"/>
          <w:color w:val="1F1F1F"/>
          <w:sz w:val="24"/>
          <w:szCs w:val="24"/>
          <w:shd w:val="clear" w:color="auto" w:fill="FFFFFF"/>
        </w:rPr>
        <w:t xml:space="preserve"> leaf meal up to 1000 g/100kg diet in broiler chicken diet improved body weight gain, particularly at the finisher phase (29-56 days) and overall (1-56 days), enhanced erythropoiesis of the birds, </w:t>
      </w:r>
      <w:r>
        <w:rPr>
          <w:rFonts w:ascii="Times New Roman" w:hAnsi="Times New Roman" w:cs="Times New Roman"/>
          <w:color w:val="1F1F1F"/>
          <w:sz w:val="24"/>
          <w:szCs w:val="24"/>
          <w:shd w:val="clear" w:color="auto" w:fill="FFFFFF"/>
        </w:rPr>
        <w:t xml:space="preserve">promote the syntheses of free radical scavengers such as sod, cat and </w:t>
      </w:r>
      <w:proofErr w:type="spellStart"/>
      <w:r>
        <w:rPr>
          <w:rFonts w:ascii="Times New Roman" w:hAnsi="Times New Roman" w:cs="Times New Roman"/>
          <w:color w:val="1F1F1F"/>
          <w:sz w:val="24"/>
          <w:szCs w:val="24"/>
          <w:shd w:val="clear" w:color="auto" w:fill="FFFFFF"/>
        </w:rPr>
        <w:t>GPx</w:t>
      </w:r>
      <w:proofErr w:type="spellEnd"/>
      <w:r>
        <w:rPr>
          <w:rFonts w:ascii="Times New Roman" w:hAnsi="Times New Roman" w:cs="Times New Roman"/>
          <w:color w:val="1F1F1F"/>
          <w:sz w:val="24"/>
          <w:szCs w:val="24"/>
          <w:shd w:val="clear" w:color="auto" w:fill="FFFFFF"/>
        </w:rPr>
        <w:t xml:space="preserve">, </w:t>
      </w:r>
      <w:r w:rsidRPr="007A77D6">
        <w:rPr>
          <w:rFonts w:ascii="Times New Roman" w:hAnsi="Times New Roman" w:cs="Times New Roman"/>
          <w:color w:val="1F1F1F"/>
          <w:sz w:val="24"/>
          <w:szCs w:val="24"/>
          <w:shd w:val="clear" w:color="auto" w:fill="FFFFFF"/>
        </w:rPr>
        <w:t xml:space="preserve">activate the immunostimulatory and </w:t>
      </w:r>
      <w:proofErr w:type="spellStart"/>
      <w:r w:rsidRPr="007A77D6">
        <w:rPr>
          <w:rFonts w:ascii="Times New Roman" w:hAnsi="Times New Roman" w:cs="Times New Roman"/>
          <w:color w:val="1F1F1F"/>
          <w:sz w:val="24"/>
          <w:szCs w:val="24"/>
          <w:shd w:val="clear" w:color="auto" w:fill="FFFFFF"/>
        </w:rPr>
        <w:t>hypocholesterolemic</w:t>
      </w:r>
      <w:proofErr w:type="spellEnd"/>
      <w:r w:rsidRPr="007A77D6">
        <w:rPr>
          <w:rFonts w:ascii="Times New Roman" w:hAnsi="Times New Roman" w:cs="Times New Roman"/>
          <w:color w:val="1F1F1F"/>
          <w:sz w:val="24"/>
          <w:szCs w:val="24"/>
          <w:shd w:val="clear" w:color="auto" w:fill="FFFFFF"/>
        </w:rPr>
        <w:t xml:space="preserve"> activities of the birds. The utilization of this </w:t>
      </w:r>
      <w:proofErr w:type="spellStart"/>
      <w:r w:rsidRPr="007A77D6">
        <w:rPr>
          <w:rFonts w:ascii="Times New Roman" w:hAnsi="Times New Roman" w:cs="Times New Roman"/>
          <w:color w:val="1F1F1F"/>
          <w:sz w:val="24"/>
          <w:szCs w:val="24"/>
          <w:shd w:val="clear" w:color="auto" w:fill="FFFFFF"/>
        </w:rPr>
        <w:t>phytogen</w:t>
      </w:r>
      <w:proofErr w:type="spellEnd"/>
      <w:r w:rsidRPr="007A77D6">
        <w:rPr>
          <w:rFonts w:ascii="Times New Roman" w:hAnsi="Times New Roman" w:cs="Times New Roman"/>
          <w:color w:val="1F1F1F"/>
          <w:sz w:val="24"/>
          <w:szCs w:val="24"/>
          <w:shd w:val="clear" w:color="auto" w:fill="FFFFFF"/>
        </w:rPr>
        <w:t xml:space="preserve"> as dietary supplementation in broiler chicken diet will not only promote growth but also enhance the overall health status of broiler chickens. </w:t>
      </w:r>
      <w:r>
        <w:rPr>
          <w:rFonts w:ascii="Times New Roman" w:hAnsi="Times New Roman" w:cs="Times New Roman"/>
          <w:color w:val="1F1F1F"/>
          <w:sz w:val="24"/>
          <w:szCs w:val="24"/>
          <w:shd w:val="clear" w:color="auto" w:fill="FFFFFF"/>
        </w:rPr>
        <w:t>S</w:t>
      </w:r>
      <w:r w:rsidRPr="007A77D6">
        <w:rPr>
          <w:rFonts w:ascii="Times New Roman" w:hAnsi="Times New Roman" w:cs="Times New Roman"/>
          <w:color w:val="1F1F1F"/>
          <w:sz w:val="24"/>
          <w:szCs w:val="24"/>
          <w:shd w:val="clear" w:color="auto" w:fill="FFFFFF"/>
        </w:rPr>
        <w:t xml:space="preserve">upplementation </w:t>
      </w:r>
      <w:r>
        <w:rPr>
          <w:rFonts w:ascii="Times New Roman" w:hAnsi="Times New Roman" w:cs="Times New Roman"/>
          <w:color w:val="1F1F1F"/>
          <w:sz w:val="24"/>
          <w:szCs w:val="24"/>
          <w:shd w:val="clear" w:color="auto" w:fill="FFFFFF"/>
        </w:rPr>
        <w:t xml:space="preserve">of </w:t>
      </w:r>
      <w:proofErr w:type="spellStart"/>
      <w:r w:rsidRPr="00AF6016">
        <w:rPr>
          <w:rFonts w:ascii="Times New Roman" w:hAnsi="Times New Roman" w:cs="Times New Roman"/>
          <w:i/>
          <w:color w:val="1F1F1F"/>
          <w:sz w:val="24"/>
          <w:szCs w:val="24"/>
          <w:shd w:val="clear" w:color="auto" w:fill="FFFFFF"/>
        </w:rPr>
        <w:t>Ocimum</w:t>
      </w:r>
      <w:proofErr w:type="spellEnd"/>
      <w:r w:rsidRPr="00AF6016">
        <w:rPr>
          <w:rFonts w:ascii="Times New Roman" w:hAnsi="Times New Roman" w:cs="Times New Roman"/>
          <w:i/>
          <w:color w:val="1F1F1F"/>
          <w:sz w:val="24"/>
          <w:szCs w:val="24"/>
          <w:shd w:val="clear" w:color="auto" w:fill="FFFFFF"/>
        </w:rPr>
        <w:t xml:space="preserve"> </w:t>
      </w:r>
      <w:proofErr w:type="spellStart"/>
      <w:r w:rsidRPr="00AF6016">
        <w:rPr>
          <w:rFonts w:ascii="Times New Roman" w:hAnsi="Times New Roman" w:cs="Times New Roman"/>
          <w:i/>
          <w:color w:val="1F1F1F"/>
          <w:sz w:val="24"/>
          <w:szCs w:val="24"/>
          <w:shd w:val="clear" w:color="auto" w:fill="FFFFFF"/>
        </w:rPr>
        <w:t>gratissimum</w:t>
      </w:r>
      <w:proofErr w:type="spellEnd"/>
      <w:r>
        <w:rPr>
          <w:rFonts w:ascii="Times New Roman" w:hAnsi="Times New Roman" w:cs="Times New Roman"/>
          <w:color w:val="1F1F1F"/>
          <w:sz w:val="24"/>
          <w:szCs w:val="24"/>
          <w:shd w:val="clear" w:color="auto" w:fill="FFFFFF"/>
        </w:rPr>
        <w:t xml:space="preserve"> leaf meal </w:t>
      </w:r>
      <w:r w:rsidRPr="007A77D6">
        <w:rPr>
          <w:rFonts w:ascii="Times New Roman" w:hAnsi="Times New Roman" w:cs="Times New Roman"/>
          <w:color w:val="1F1F1F"/>
          <w:sz w:val="24"/>
          <w:szCs w:val="24"/>
          <w:shd w:val="clear" w:color="auto" w:fill="FFFFFF"/>
        </w:rPr>
        <w:t xml:space="preserve">above 1000 g/100kg diet could be further tested in broiler chicken feeding trial.  </w:t>
      </w:r>
    </w:p>
    <w:p w:rsidR="006D0BA4" w:rsidRPr="00F60B82" w:rsidRDefault="006D0BA4" w:rsidP="006D0BA4">
      <w:pPr>
        <w:rPr>
          <w:rFonts w:ascii="Times New Roman" w:hAnsi="Times New Roman" w:cs="Times New Roman"/>
          <w:b/>
          <w:sz w:val="24"/>
          <w:szCs w:val="24"/>
        </w:rPr>
      </w:pPr>
      <w:r w:rsidRPr="00F60B82">
        <w:rPr>
          <w:rFonts w:ascii="Times New Roman" w:hAnsi="Times New Roman" w:cs="Times New Roman"/>
          <w:b/>
          <w:sz w:val="24"/>
          <w:szCs w:val="24"/>
        </w:rPr>
        <w:t>Abbreviations</w:t>
      </w:r>
    </w:p>
    <w:p w:rsidR="006D0BA4" w:rsidRPr="007A77D6" w:rsidRDefault="006D0BA4" w:rsidP="006D0BA4">
      <w:pPr>
        <w:rPr>
          <w:rFonts w:ascii="Times New Roman" w:hAnsi="Times New Roman" w:cs="Times New Roman"/>
          <w:sz w:val="24"/>
          <w:szCs w:val="24"/>
        </w:rPr>
      </w:pPr>
      <w:r>
        <w:rPr>
          <w:rFonts w:ascii="Times New Roman" w:hAnsi="Times New Roman" w:cs="Times New Roman"/>
          <w:sz w:val="24"/>
          <w:szCs w:val="24"/>
        </w:rPr>
        <w:t xml:space="preserve">A: Antibiotic, ALT: Alanine aminotransferase, AOAC: Association of analytical chemists, AST: Aspartate aminotransferase, Cat: Catalase, Chol: Cholesterol, DNA: Deoxyribonucleic acid, EDTA: Ethylene diamine tetra acetic acid, GLM: General linear model, </w:t>
      </w:r>
      <w:proofErr w:type="spellStart"/>
      <w:r>
        <w:rPr>
          <w:rFonts w:ascii="Times New Roman" w:hAnsi="Times New Roman" w:cs="Times New Roman"/>
          <w:sz w:val="24"/>
          <w:szCs w:val="24"/>
        </w:rPr>
        <w:t>GPx</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Glutathionine</w:t>
      </w:r>
      <w:proofErr w:type="spellEnd"/>
      <w:r>
        <w:rPr>
          <w:rFonts w:ascii="Times New Roman" w:hAnsi="Times New Roman" w:cs="Times New Roman"/>
          <w:sz w:val="24"/>
          <w:szCs w:val="24"/>
        </w:rPr>
        <w:t xml:space="preserve"> peroxidase, Hb: </w:t>
      </w:r>
      <w:proofErr w:type="spellStart"/>
      <w:r>
        <w:rPr>
          <w:rFonts w:ascii="Times New Roman" w:hAnsi="Times New Roman" w:cs="Times New Roman"/>
          <w:sz w:val="24"/>
          <w:szCs w:val="24"/>
        </w:rPr>
        <w:t>Haemoglobin</w:t>
      </w:r>
      <w:proofErr w:type="spellEnd"/>
      <w:r>
        <w:rPr>
          <w:rFonts w:ascii="Times New Roman" w:hAnsi="Times New Roman" w:cs="Times New Roman"/>
          <w:sz w:val="24"/>
          <w:szCs w:val="24"/>
        </w:rPr>
        <w:t xml:space="preserve"> concentration, MCH: Mean cell </w:t>
      </w:r>
      <w:proofErr w:type="spellStart"/>
      <w:r>
        <w:rPr>
          <w:rFonts w:ascii="Times New Roman" w:hAnsi="Times New Roman" w:cs="Times New Roman"/>
          <w:sz w:val="24"/>
          <w:szCs w:val="24"/>
        </w:rPr>
        <w:t>haemoglobin</w:t>
      </w:r>
      <w:proofErr w:type="spellEnd"/>
      <w:r>
        <w:rPr>
          <w:rFonts w:ascii="Times New Roman" w:hAnsi="Times New Roman" w:cs="Times New Roman"/>
          <w:sz w:val="24"/>
          <w:szCs w:val="24"/>
        </w:rPr>
        <w:t xml:space="preserve">, MCHC: Mean cell </w:t>
      </w:r>
      <w:proofErr w:type="spellStart"/>
      <w:r>
        <w:rPr>
          <w:rFonts w:ascii="Times New Roman" w:hAnsi="Times New Roman" w:cs="Times New Roman"/>
          <w:sz w:val="24"/>
          <w:szCs w:val="24"/>
        </w:rPr>
        <w:lastRenderedPageBreak/>
        <w:t>haemoglobin</w:t>
      </w:r>
      <w:proofErr w:type="spellEnd"/>
      <w:r>
        <w:rPr>
          <w:rFonts w:ascii="Times New Roman" w:hAnsi="Times New Roman" w:cs="Times New Roman"/>
          <w:sz w:val="24"/>
          <w:szCs w:val="24"/>
        </w:rPr>
        <w:t xml:space="preserve"> concentration, MCV: Mean cell volume, MDA: Malondialdehyde, PCV: Packed cell volume, RBC: Red blood cell, RGR: Relative growth rate, ROS: Reactive oxygen species, SLW: Slaughtered weight, Sod: Superoxide dismutase, SPSS: Statistical package for social sciences, TSP: Total serum protein, WBC: White blood counts, %BW: Percentage body weight  </w:t>
      </w:r>
    </w:p>
    <w:p w:rsidR="006D0BA4" w:rsidRPr="00652469" w:rsidRDefault="006D0BA4" w:rsidP="006D0BA4">
      <w:pPr>
        <w:autoSpaceDE w:val="0"/>
        <w:autoSpaceDN w:val="0"/>
        <w:adjustRightInd w:val="0"/>
        <w:spacing w:before="240" w:line="240" w:lineRule="auto"/>
        <w:rPr>
          <w:rFonts w:ascii="Times New Roman" w:hAnsi="Times New Roman"/>
          <w:b/>
          <w:color w:val="131413"/>
          <w:sz w:val="24"/>
          <w:szCs w:val="18"/>
        </w:rPr>
      </w:pPr>
      <w:r>
        <w:rPr>
          <w:rFonts w:ascii="Times New Roman" w:hAnsi="Times New Roman"/>
          <w:b/>
          <w:color w:val="131413"/>
          <w:sz w:val="24"/>
          <w:szCs w:val="18"/>
        </w:rPr>
        <w:t>Declarations</w:t>
      </w:r>
    </w:p>
    <w:p w:rsidR="006D0BA4" w:rsidRPr="00041409" w:rsidRDefault="006D0BA4" w:rsidP="006D0BA4">
      <w:pPr>
        <w:autoSpaceDE w:val="0"/>
        <w:autoSpaceDN w:val="0"/>
        <w:adjustRightInd w:val="0"/>
        <w:spacing w:before="240" w:after="0" w:line="240" w:lineRule="auto"/>
        <w:jc w:val="both"/>
        <w:rPr>
          <w:rFonts w:ascii="Times New Roman" w:hAnsi="Times New Roman"/>
          <w:b/>
          <w:color w:val="131413"/>
          <w:sz w:val="24"/>
          <w:szCs w:val="24"/>
        </w:rPr>
      </w:pPr>
      <w:r w:rsidRPr="00041409">
        <w:rPr>
          <w:rFonts w:ascii="Times New Roman" w:hAnsi="Times New Roman"/>
          <w:b/>
          <w:color w:val="131413"/>
          <w:sz w:val="24"/>
          <w:szCs w:val="24"/>
        </w:rPr>
        <w:t>Ethics approval</w:t>
      </w:r>
      <w:r>
        <w:rPr>
          <w:rFonts w:ascii="Times New Roman" w:hAnsi="Times New Roman"/>
          <w:b/>
          <w:color w:val="131413"/>
          <w:sz w:val="24"/>
          <w:szCs w:val="24"/>
        </w:rPr>
        <w:t xml:space="preserve"> and consent to participate</w:t>
      </w:r>
    </w:p>
    <w:p w:rsidR="006D0BA4" w:rsidRDefault="006D0BA4" w:rsidP="006D0BA4">
      <w:pPr>
        <w:rPr>
          <w:rFonts w:ascii="Times New Roman" w:hAnsi="Times New Roman" w:cs="Times New Roman"/>
          <w:sz w:val="24"/>
          <w:szCs w:val="24"/>
        </w:rPr>
      </w:pPr>
      <w:r>
        <w:rPr>
          <w:rFonts w:ascii="Times New Roman" w:hAnsi="Times New Roman" w:cs="Times New Roman"/>
          <w:sz w:val="24"/>
          <w:szCs w:val="24"/>
        </w:rPr>
        <w:t xml:space="preserve">The right to conduct the experiment was given by the Ethics and Research Committee of the Animal Production Unit, Department of Agricultural Science, Adeyemi Federal University of Education, Ondo, Nigeria. The birds were managed </w:t>
      </w:r>
      <w:r w:rsidRPr="007A77D6">
        <w:rPr>
          <w:rFonts w:ascii="Times New Roman" w:eastAsia="TimesNewRomanPSMT" w:hAnsi="Times New Roman" w:cs="Times New Roman"/>
          <w:sz w:val="24"/>
          <w:szCs w:val="24"/>
        </w:rPr>
        <w:t>in accordance with the guidelines</w:t>
      </w:r>
      <w:r>
        <w:rPr>
          <w:rFonts w:ascii="Times New Roman" w:eastAsia="TimesNewRomanPSMT" w:hAnsi="Times New Roman" w:cs="Times New Roman"/>
          <w:sz w:val="24"/>
          <w:szCs w:val="24"/>
        </w:rPr>
        <w:t xml:space="preserve"> and recommendations </w:t>
      </w:r>
      <w:r w:rsidRPr="007A77D6">
        <w:rPr>
          <w:rFonts w:ascii="Times New Roman" w:eastAsia="TimesNewRomanPSMT" w:hAnsi="Times New Roman" w:cs="Times New Roman"/>
          <w:sz w:val="24"/>
          <w:szCs w:val="24"/>
        </w:rPr>
        <w:t>of animal experimentation</w:t>
      </w:r>
      <w:r>
        <w:rPr>
          <w:rFonts w:ascii="Times New Roman" w:eastAsia="TimesNewRomanPSMT" w:hAnsi="Times New Roman" w:cs="Times New Roman"/>
          <w:sz w:val="24"/>
          <w:szCs w:val="24"/>
        </w:rPr>
        <w:t>, nutrition</w:t>
      </w:r>
      <w:r w:rsidRPr="007A77D6">
        <w:rPr>
          <w:rFonts w:ascii="Times New Roman" w:eastAsia="TimesNewRomanPSMT" w:hAnsi="Times New Roman" w:cs="Times New Roman"/>
          <w:sz w:val="24"/>
          <w:szCs w:val="24"/>
        </w:rPr>
        <w:t xml:space="preserve"> and protocol</w:t>
      </w:r>
      <w:r>
        <w:rPr>
          <w:rFonts w:ascii="Times New Roman" w:eastAsia="TimesNewRomanPSMT" w:hAnsi="Times New Roman" w:cs="Times New Roman"/>
          <w:sz w:val="24"/>
          <w:szCs w:val="24"/>
        </w:rPr>
        <w:t>.</w:t>
      </w:r>
    </w:p>
    <w:p w:rsidR="006D0BA4" w:rsidRPr="00041409" w:rsidRDefault="006D0BA4" w:rsidP="006D0BA4">
      <w:pPr>
        <w:autoSpaceDE w:val="0"/>
        <w:autoSpaceDN w:val="0"/>
        <w:adjustRightInd w:val="0"/>
        <w:spacing w:after="0" w:line="240" w:lineRule="auto"/>
        <w:jc w:val="both"/>
        <w:rPr>
          <w:rFonts w:ascii="Times New Roman" w:hAnsi="Times New Roman"/>
          <w:color w:val="131413"/>
          <w:sz w:val="24"/>
          <w:szCs w:val="24"/>
        </w:rPr>
      </w:pPr>
      <w:r>
        <w:rPr>
          <w:rFonts w:ascii="Times New Roman" w:hAnsi="Times New Roman"/>
          <w:color w:val="131413"/>
          <w:sz w:val="24"/>
          <w:szCs w:val="24"/>
        </w:rPr>
        <w:t>The committee reference number is not available.</w:t>
      </w:r>
    </w:p>
    <w:p w:rsidR="006D0BA4" w:rsidRDefault="006D0BA4" w:rsidP="006D0BA4">
      <w:pPr>
        <w:autoSpaceDE w:val="0"/>
        <w:autoSpaceDN w:val="0"/>
        <w:adjustRightInd w:val="0"/>
        <w:spacing w:before="240" w:after="0" w:line="240" w:lineRule="auto"/>
        <w:jc w:val="both"/>
        <w:rPr>
          <w:rFonts w:ascii="Times New Roman" w:hAnsi="Times New Roman"/>
          <w:b/>
          <w:color w:val="131413"/>
          <w:sz w:val="24"/>
          <w:szCs w:val="24"/>
        </w:rPr>
      </w:pPr>
      <w:r>
        <w:rPr>
          <w:rFonts w:ascii="Times New Roman" w:hAnsi="Times New Roman"/>
          <w:b/>
          <w:color w:val="131413"/>
          <w:sz w:val="24"/>
          <w:szCs w:val="24"/>
        </w:rPr>
        <w:t>Consent for publication</w:t>
      </w:r>
    </w:p>
    <w:p w:rsidR="006D0BA4" w:rsidRPr="00AC3DF8" w:rsidRDefault="006D0BA4" w:rsidP="006D0BA4">
      <w:pPr>
        <w:autoSpaceDE w:val="0"/>
        <w:autoSpaceDN w:val="0"/>
        <w:adjustRightInd w:val="0"/>
        <w:spacing w:after="0" w:line="240" w:lineRule="auto"/>
        <w:jc w:val="both"/>
        <w:rPr>
          <w:rFonts w:ascii="Times New Roman" w:hAnsi="Times New Roman"/>
          <w:color w:val="131413"/>
          <w:sz w:val="24"/>
          <w:szCs w:val="24"/>
        </w:rPr>
      </w:pPr>
      <w:r>
        <w:rPr>
          <w:rFonts w:ascii="Times New Roman" w:hAnsi="Times New Roman"/>
          <w:color w:val="131413"/>
          <w:sz w:val="24"/>
          <w:szCs w:val="24"/>
        </w:rPr>
        <w:t xml:space="preserve">Not applicable </w:t>
      </w:r>
    </w:p>
    <w:p w:rsidR="006D0BA4" w:rsidRPr="00041409" w:rsidRDefault="006D0BA4" w:rsidP="006D0BA4">
      <w:pPr>
        <w:autoSpaceDE w:val="0"/>
        <w:autoSpaceDN w:val="0"/>
        <w:adjustRightInd w:val="0"/>
        <w:spacing w:before="240" w:after="0" w:line="240" w:lineRule="auto"/>
        <w:jc w:val="both"/>
        <w:rPr>
          <w:rFonts w:ascii="Times New Roman" w:hAnsi="Times New Roman"/>
          <w:b/>
          <w:color w:val="131413"/>
          <w:sz w:val="24"/>
          <w:szCs w:val="24"/>
        </w:rPr>
      </w:pPr>
      <w:r w:rsidRPr="00041409">
        <w:rPr>
          <w:rFonts w:ascii="Times New Roman" w:hAnsi="Times New Roman"/>
          <w:b/>
          <w:color w:val="131413"/>
          <w:sz w:val="24"/>
          <w:szCs w:val="24"/>
        </w:rPr>
        <w:t>Availability of data and materials</w:t>
      </w:r>
    </w:p>
    <w:p w:rsidR="006D0BA4" w:rsidRPr="00041409" w:rsidRDefault="006D0BA4" w:rsidP="006D0BA4">
      <w:pPr>
        <w:autoSpaceDE w:val="0"/>
        <w:autoSpaceDN w:val="0"/>
        <w:adjustRightInd w:val="0"/>
        <w:spacing w:after="0" w:line="240" w:lineRule="auto"/>
        <w:jc w:val="both"/>
        <w:rPr>
          <w:rFonts w:ascii="Times New Roman" w:hAnsi="Times New Roman"/>
          <w:b/>
          <w:color w:val="131413"/>
          <w:sz w:val="24"/>
          <w:szCs w:val="24"/>
        </w:rPr>
      </w:pPr>
      <w:r w:rsidRPr="00041409">
        <w:rPr>
          <w:rFonts w:ascii="Times New Roman" w:hAnsi="Times New Roman"/>
          <w:color w:val="131413"/>
          <w:sz w:val="24"/>
          <w:szCs w:val="24"/>
        </w:rPr>
        <w:t>The datasets generated and analyzed during the current study are available from the corresponding author on reasonable request</w:t>
      </w:r>
    </w:p>
    <w:p w:rsidR="006D0BA4" w:rsidRPr="00041409" w:rsidRDefault="006D0BA4" w:rsidP="006D0BA4">
      <w:pPr>
        <w:autoSpaceDE w:val="0"/>
        <w:autoSpaceDN w:val="0"/>
        <w:adjustRightInd w:val="0"/>
        <w:spacing w:before="240" w:after="0" w:line="240" w:lineRule="auto"/>
        <w:jc w:val="both"/>
        <w:rPr>
          <w:rFonts w:ascii="Times New Roman" w:hAnsi="Times New Roman"/>
          <w:b/>
          <w:color w:val="131413"/>
          <w:sz w:val="24"/>
          <w:szCs w:val="24"/>
        </w:rPr>
      </w:pPr>
      <w:r w:rsidRPr="00041409">
        <w:rPr>
          <w:rFonts w:ascii="Times New Roman" w:hAnsi="Times New Roman"/>
          <w:b/>
          <w:color w:val="131413"/>
          <w:sz w:val="24"/>
          <w:szCs w:val="24"/>
        </w:rPr>
        <w:t>Competing interests</w:t>
      </w:r>
    </w:p>
    <w:p w:rsidR="006D0BA4" w:rsidRPr="00041409" w:rsidRDefault="006D0BA4" w:rsidP="006D0BA4">
      <w:pPr>
        <w:autoSpaceDE w:val="0"/>
        <w:autoSpaceDN w:val="0"/>
        <w:adjustRightInd w:val="0"/>
        <w:spacing w:line="240" w:lineRule="auto"/>
        <w:jc w:val="both"/>
        <w:rPr>
          <w:rFonts w:ascii="Times New Roman" w:hAnsi="Times New Roman"/>
          <w:color w:val="131413"/>
          <w:sz w:val="24"/>
          <w:szCs w:val="24"/>
        </w:rPr>
      </w:pPr>
      <w:r w:rsidRPr="00041409">
        <w:rPr>
          <w:rFonts w:ascii="Times New Roman" w:hAnsi="Times New Roman"/>
          <w:color w:val="131413"/>
          <w:sz w:val="24"/>
          <w:szCs w:val="24"/>
        </w:rPr>
        <w:t>The author declare</w:t>
      </w:r>
      <w:r>
        <w:rPr>
          <w:rFonts w:ascii="Times New Roman" w:hAnsi="Times New Roman"/>
          <w:color w:val="131413"/>
          <w:sz w:val="24"/>
          <w:szCs w:val="24"/>
        </w:rPr>
        <w:t>s</w:t>
      </w:r>
      <w:r w:rsidRPr="00041409">
        <w:rPr>
          <w:rFonts w:ascii="Times New Roman" w:hAnsi="Times New Roman"/>
          <w:color w:val="131413"/>
          <w:sz w:val="24"/>
          <w:szCs w:val="24"/>
        </w:rPr>
        <w:t xml:space="preserve"> that the</w:t>
      </w:r>
      <w:r>
        <w:rPr>
          <w:rFonts w:ascii="Times New Roman" w:hAnsi="Times New Roman"/>
          <w:color w:val="131413"/>
          <w:sz w:val="24"/>
          <w:szCs w:val="24"/>
        </w:rPr>
        <w:t>y have</w:t>
      </w:r>
      <w:r w:rsidRPr="00041409">
        <w:rPr>
          <w:rFonts w:ascii="Times New Roman" w:hAnsi="Times New Roman"/>
          <w:color w:val="131413"/>
          <w:sz w:val="24"/>
          <w:szCs w:val="24"/>
        </w:rPr>
        <w:t xml:space="preserve"> no competing interests.</w:t>
      </w:r>
    </w:p>
    <w:p w:rsidR="006D0BA4" w:rsidRPr="00041409" w:rsidRDefault="006D0BA4" w:rsidP="006D0BA4">
      <w:pPr>
        <w:autoSpaceDE w:val="0"/>
        <w:autoSpaceDN w:val="0"/>
        <w:adjustRightInd w:val="0"/>
        <w:spacing w:after="0" w:line="240" w:lineRule="auto"/>
        <w:jc w:val="both"/>
        <w:rPr>
          <w:rFonts w:ascii="Times New Roman" w:hAnsi="Times New Roman"/>
          <w:b/>
          <w:color w:val="131413"/>
          <w:sz w:val="24"/>
          <w:szCs w:val="24"/>
        </w:rPr>
      </w:pPr>
      <w:r w:rsidRPr="00041409">
        <w:rPr>
          <w:rFonts w:ascii="Times New Roman" w:hAnsi="Times New Roman"/>
          <w:b/>
          <w:color w:val="131413"/>
          <w:sz w:val="24"/>
          <w:szCs w:val="24"/>
        </w:rPr>
        <w:t>Funding</w:t>
      </w:r>
    </w:p>
    <w:p w:rsidR="006D0BA4" w:rsidRDefault="006D0BA4" w:rsidP="006D0BA4">
      <w:pPr>
        <w:rPr>
          <w:rFonts w:ascii="Times New Roman" w:hAnsi="Times New Roman" w:cs="Times New Roman"/>
          <w:sz w:val="24"/>
          <w:szCs w:val="24"/>
        </w:rPr>
      </w:pPr>
      <w:r>
        <w:rPr>
          <w:rFonts w:ascii="Times New Roman" w:hAnsi="Times New Roman" w:cs="Times New Roman"/>
          <w:sz w:val="24"/>
          <w:szCs w:val="24"/>
        </w:rPr>
        <w:t>The study was not funded by any Institution, organization or any other entity</w:t>
      </w:r>
    </w:p>
    <w:p w:rsidR="006D0BA4" w:rsidRPr="00041409" w:rsidRDefault="006D0BA4" w:rsidP="006D0BA4">
      <w:pPr>
        <w:autoSpaceDE w:val="0"/>
        <w:autoSpaceDN w:val="0"/>
        <w:adjustRightInd w:val="0"/>
        <w:spacing w:before="240" w:after="0" w:line="240" w:lineRule="auto"/>
        <w:jc w:val="both"/>
        <w:rPr>
          <w:rFonts w:ascii="Times New Roman" w:hAnsi="Times New Roman"/>
          <w:b/>
          <w:color w:val="131413"/>
          <w:sz w:val="24"/>
          <w:szCs w:val="24"/>
        </w:rPr>
      </w:pPr>
      <w:r w:rsidRPr="00041409">
        <w:rPr>
          <w:rFonts w:ascii="Times New Roman" w:hAnsi="Times New Roman"/>
          <w:b/>
          <w:color w:val="131413"/>
          <w:sz w:val="24"/>
          <w:szCs w:val="24"/>
        </w:rPr>
        <w:t>Authors’ contributions</w:t>
      </w:r>
      <w:r>
        <w:rPr>
          <w:rFonts w:ascii="Times New Roman" w:hAnsi="Times New Roman"/>
          <w:b/>
          <w:color w:val="131413"/>
          <w:sz w:val="24"/>
          <w:szCs w:val="24"/>
        </w:rPr>
        <w:t xml:space="preserve"> </w:t>
      </w:r>
    </w:p>
    <w:p w:rsidR="006D0BA4" w:rsidRDefault="006D0BA4" w:rsidP="006D0BA4">
      <w:pPr>
        <w:autoSpaceDE w:val="0"/>
        <w:autoSpaceDN w:val="0"/>
        <w:adjustRightInd w:val="0"/>
        <w:spacing w:after="0" w:line="240" w:lineRule="auto"/>
        <w:jc w:val="both"/>
        <w:rPr>
          <w:rFonts w:ascii="Times New Roman" w:hAnsi="Times New Roman"/>
          <w:color w:val="131413"/>
          <w:sz w:val="24"/>
          <w:szCs w:val="24"/>
        </w:rPr>
      </w:pPr>
      <w:r w:rsidRPr="00041409">
        <w:rPr>
          <w:rFonts w:ascii="Times New Roman" w:hAnsi="Times New Roman"/>
          <w:color w:val="131413"/>
          <w:sz w:val="24"/>
          <w:szCs w:val="24"/>
        </w:rPr>
        <w:t>MHO suggested the study, design</w:t>
      </w:r>
      <w:r>
        <w:rPr>
          <w:rFonts w:ascii="Times New Roman" w:hAnsi="Times New Roman"/>
          <w:color w:val="131413"/>
          <w:sz w:val="24"/>
          <w:szCs w:val="24"/>
        </w:rPr>
        <w:t>ed</w:t>
      </w:r>
      <w:r w:rsidRPr="00041409">
        <w:rPr>
          <w:rFonts w:ascii="Times New Roman" w:hAnsi="Times New Roman"/>
          <w:color w:val="131413"/>
          <w:sz w:val="24"/>
          <w:szCs w:val="24"/>
        </w:rPr>
        <w:t xml:space="preserve"> and coordinat</w:t>
      </w:r>
      <w:r>
        <w:rPr>
          <w:rFonts w:ascii="Times New Roman" w:hAnsi="Times New Roman"/>
          <w:color w:val="131413"/>
          <w:sz w:val="24"/>
          <w:szCs w:val="24"/>
        </w:rPr>
        <w:t>ed it</w:t>
      </w:r>
      <w:r w:rsidRPr="00041409">
        <w:rPr>
          <w:rFonts w:ascii="Times New Roman" w:hAnsi="Times New Roman"/>
          <w:color w:val="131413"/>
          <w:sz w:val="24"/>
          <w:szCs w:val="24"/>
        </w:rPr>
        <w:t xml:space="preserve">. </w:t>
      </w:r>
      <w:r>
        <w:rPr>
          <w:rFonts w:ascii="Times New Roman" w:hAnsi="Times New Roman"/>
          <w:color w:val="131413"/>
          <w:sz w:val="24"/>
          <w:szCs w:val="24"/>
        </w:rPr>
        <w:t>The</w:t>
      </w:r>
      <w:r w:rsidRPr="00041409">
        <w:rPr>
          <w:rFonts w:ascii="Times New Roman" w:hAnsi="Times New Roman"/>
          <w:color w:val="131413"/>
          <w:sz w:val="24"/>
          <w:szCs w:val="24"/>
        </w:rPr>
        <w:t xml:space="preserve"> author carried out the feeding trial, sample collection, and analysis. </w:t>
      </w:r>
      <w:r>
        <w:rPr>
          <w:rFonts w:ascii="Times New Roman" w:hAnsi="Times New Roman"/>
          <w:color w:val="131413"/>
          <w:sz w:val="24"/>
          <w:szCs w:val="24"/>
        </w:rPr>
        <w:t xml:space="preserve">He </w:t>
      </w:r>
      <w:r w:rsidRPr="00041409">
        <w:rPr>
          <w:rFonts w:ascii="Times New Roman" w:hAnsi="Times New Roman"/>
          <w:color w:val="131413"/>
          <w:sz w:val="24"/>
          <w:szCs w:val="24"/>
        </w:rPr>
        <w:t>carried out statistical data analysis</w:t>
      </w:r>
      <w:r>
        <w:rPr>
          <w:rFonts w:ascii="Times New Roman" w:hAnsi="Times New Roman"/>
          <w:color w:val="131413"/>
          <w:sz w:val="24"/>
          <w:szCs w:val="24"/>
        </w:rPr>
        <w:t>,</w:t>
      </w:r>
      <w:r w:rsidRPr="00041409">
        <w:rPr>
          <w:rFonts w:ascii="Times New Roman" w:hAnsi="Times New Roman"/>
          <w:color w:val="131413"/>
          <w:sz w:val="24"/>
          <w:szCs w:val="24"/>
        </w:rPr>
        <w:t xml:space="preserve"> search for literature</w:t>
      </w:r>
      <w:r>
        <w:rPr>
          <w:rFonts w:ascii="Times New Roman" w:hAnsi="Times New Roman"/>
          <w:color w:val="131413"/>
          <w:sz w:val="24"/>
          <w:szCs w:val="24"/>
        </w:rPr>
        <w:t xml:space="preserve">, </w:t>
      </w:r>
      <w:r w:rsidRPr="00041409">
        <w:rPr>
          <w:rFonts w:ascii="Times New Roman" w:hAnsi="Times New Roman"/>
          <w:color w:val="131413"/>
          <w:sz w:val="24"/>
          <w:szCs w:val="24"/>
        </w:rPr>
        <w:t>prepared the first draft of the manuscript and interpret</w:t>
      </w:r>
      <w:r>
        <w:rPr>
          <w:rFonts w:ascii="Times New Roman" w:hAnsi="Times New Roman"/>
          <w:color w:val="131413"/>
          <w:sz w:val="24"/>
          <w:szCs w:val="24"/>
        </w:rPr>
        <w:t>ed</w:t>
      </w:r>
      <w:r w:rsidRPr="00041409">
        <w:rPr>
          <w:rFonts w:ascii="Times New Roman" w:hAnsi="Times New Roman"/>
          <w:color w:val="131413"/>
          <w:sz w:val="24"/>
          <w:szCs w:val="24"/>
        </w:rPr>
        <w:t xml:space="preserve"> the results.</w:t>
      </w:r>
    </w:p>
    <w:p w:rsidR="006D0BA4" w:rsidRPr="00A55A76" w:rsidRDefault="006D0BA4" w:rsidP="006D0BA4">
      <w:pPr>
        <w:autoSpaceDE w:val="0"/>
        <w:autoSpaceDN w:val="0"/>
        <w:adjustRightInd w:val="0"/>
        <w:spacing w:before="240" w:after="0"/>
        <w:jc w:val="both"/>
        <w:rPr>
          <w:rFonts w:ascii="Times New Roman" w:hAnsi="Times New Roman"/>
          <w:b/>
          <w:color w:val="131413"/>
          <w:sz w:val="24"/>
          <w:szCs w:val="24"/>
        </w:rPr>
      </w:pPr>
      <w:r w:rsidRPr="00A55A76">
        <w:rPr>
          <w:rFonts w:ascii="Times New Roman" w:hAnsi="Times New Roman"/>
          <w:b/>
          <w:color w:val="131413"/>
          <w:sz w:val="24"/>
          <w:szCs w:val="24"/>
        </w:rPr>
        <w:t>Acknowledgement</w:t>
      </w:r>
      <w:r>
        <w:rPr>
          <w:rFonts w:ascii="Times New Roman" w:hAnsi="Times New Roman"/>
          <w:b/>
          <w:color w:val="131413"/>
          <w:sz w:val="24"/>
          <w:szCs w:val="24"/>
        </w:rPr>
        <w:t xml:space="preserve">s  </w:t>
      </w:r>
    </w:p>
    <w:p w:rsidR="006D0BA4" w:rsidRDefault="006D0BA4" w:rsidP="006D0BA4">
      <w:pPr>
        <w:autoSpaceDE w:val="0"/>
        <w:autoSpaceDN w:val="0"/>
        <w:adjustRightInd w:val="0"/>
        <w:spacing w:before="240" w:after="0" w:line="240" w:lineRule="auto"/>
        <w:rPr>
          <w:rFonts w:ascii="Times New Roman" w:hAnsi="Times New Roman"/>
          <w:b/>
          <w:color w:val="131413"/>
          <w:sz w:val="24"/>
          <w:szCs w:val="24"/>
        </w:rPr>
      </w:pPr>
      <w:r>
        <w:rPr>
          <w:rFonts w:ascii="Times New Roman" w:hAnsi="Times New Roman" w:cs="Times New Roman"/>
          <w:sz w:val="24"/>
          <w:szCs w:val="24"/>
        </w:rPr>
        <w:t>Special acknowledgement to The Central University Laboratory (STEP B) for carrying out the laboratory analysis</w:t>
      </w:r>
      <w:r w:rsidRPr="00041409">
        <w:rPr>
          <w:rFonts w:ascii="Times New Roman" w:hAnsi="Times New Roman"/>
          <w:b/>
          <w:color w:val="131413"/>
          <w:sz w:val="24"/>
          <w:szCs w:val="24"/>
        </w:rPr>
        <w:t xml:space="preserve"> </w:t>
      </w:r>
    </w:p>
    <w:p w:rsidR="006D0BA4" w:rsidRPr="00041409" w:rsidRDefault="006D0BA4" w:rsidP="006D0BA4">
      <w:pPr>
        <w:autoSpaceDE w:val="0"/>
        <w:autoSpaceDN w:val="0"/>
        <w:adjustRightInd w:val="0"/>
        <w:spacing w:before="240" w:after="0" w:line="240" w:lineRule="auto"/>
        <w:rPr>
          <w:rFonts w:ascii="Times New Roman" w:hAnsi="Times New Roman"/>
          <w:b/>
          <w:color w:val="131413"/>
          <w:sz w:val="24"/>
          <w:szCs w:val="24"/>
        </w:rPr>
      </w:pPr>
      <w:r w:rsidRPr="00041409">
        <w:rPr>
          <w:rFonts w:ascii="Times New Roman" w:hAnsi="Times New Roman"/>
          <w:b/>
          <w:color w:val="131413"/>
          <w:sz w:val="24"/>
          <w:szCs w:val="24"/>
        </w:rPr>
        <w:t xml:space="preserve">Author </w:t>
      </w:r>
      <w:r>
        <w:rPr>
          <w:rFonts w:ascii="Times New Roman" w:hAnsi="Times New Roman"/>
          <w:b/>
          <w:color w:val="131413"/>
          <w:sz w:val="24"/>
          <w:szCs w:val="24"/>
        </w:rPr>
        <w:t>information</w:t>
      </w:r>
    </w:p>
    <w:p w:rsidR="006D0BA4" w:rsidRPr="00041409" w:rsidRDefault="006D0BA4" w:rsidP="006D0BA4">
      <w:pPr>
        <w:tabs>
          <w:tab w:val="left" w:pos="0"/>
        </w:tabs>
        <w:spacing w:after="0" w:line="240" w:lineRule="auto"/>
        <w:rPr>
          <w:rFonts w:ascii="Times New Roman" w:hAnsi="Times New Roman"/>
          <w:sz w:val="24"/>
          <w:szCs w:val="24"/>
        </w:rPr>
      </w:pPr>
      <w:r>
        <w:rPr>
          <w:rFonts w:ascii="Times New Roman" w:hAnsi="Times New Roman"/>
          <w:sz w:val="24"/>
          <w:szCs w:val="24"/>
        </w:rPr>
        <w:t xml:space="preserve">MHO </w:t>
      </w:r>
      <w:r w:rsidRPr="00041409">
        <w:rPr>
          <w:rFonts w:ascii="Times New Roman" w:hAnsi="Times New Roman"/>
          <w:sz w:val="24"/>
          <w:szCs w:val="24"/>
        </w:rPr>
        <w:t xml:space="preserve">Animal Production Unit, Department of Agricultural Science, Adeyemi </w:t>
      </w:r>
      <w:r>
        <w:rPr>
          <w:rFonts w:ascii="Times New Roman" w:hAnsi="Times New Roman"/>
          <w:sz w:val="24"/>
          <w:szCs w:val="24"/>
        </w:rPr>
        <w:t>Federal University</w:t>
      </w:r>
      <w:r w:rsidRPr="00041409">
        <w:rPr>
          <w:rFonts w:ascii="Times New Roman" w:hAnsi="Times New Roman"/>
          <w:sz w:val="24"/>
          <w:szCs w:val="24"/>
        </w:rPr>
        <w:t xml:space="preserve"> of Education, Ondo, Nigeria</w:t>
      </w:r>
    </w:p>
    <w:p w:rsidR="006D0BA4" w:rsidRDefault="006D0BA4" w:rsidP="006D0BA4"/>
    <w:p w:rsidR="006D0BA4" w:rsidRPr="007A77D6" w:rsidRDefault="006D0BA4" w:rsidP="006D0BA4">
      <w:pPr>
        <w:rPr>
          <w:rFonts w:ascii="Times New Roman" w:hAnsi="Times New Roman" w:cs="Times New Roman"/>
          <w:b/>
          <w:color w:val="1F1F1F"/>
          <w:sz w:val="24"/>
          <w:szCs w:val="24"/>
          <w:shd w:val="clear" w:color="auto" w:fill="FFFFFF"/>
        </w:rPr>
      </w:pPr>
      <w:r w:rsidRPr="007A77D6">
        <w:rPr>
          <w:rFonts w:ascii="Times New Roman" w:hAnsi="Times New Roman" w:cs="Times New Roman"/>
          <w:b/>
          <w:color w:val="1F1F1F"/>
          <w:sz w:val="24"/>
          <w:szCs w:val="24"/>
          <w:shd w:val="clear" w:color="auto" w:fill="FFFFFF"/>
        </w:rPr>
        <w:t>References</w:t>
      </w:r>
    </w:p>
    <w:p w:rsidR="006D0BA4" w:rsidRPr="00B47981" w:rsidRDefault="006D0BA4" w:rsidP="003728C3">
      <w:pPr>
        <w:pStyle w:val="NormalWeb"/>
        <w:shd w:val="clear" w:color="auto" w:fill="FFFFFF"/>
        <w:ind w:left="720" w:hanging="576"/>
      </w:pPr>
      <w:r w:rsidRPr="00B47981">
        <w:t>Adebola, A.</w:t>
      </w:r>
      <w:r>
        <w:t>,</w:t>
      </w:r>
      <w:r w:rsidRPr="00B47981">
        <w:t xml:space="preserve"> 2017. Proximate composition and mineral content of </w:t>
      </w:r>
      <w:proofErr w:type="spellStart"/>
      <w:r w:rsidRPr="00B47981">
        <w:rPr>
          <w:i/>
        </w:rPr>
        <w:t>Ocimum</w:t>
      </w:r>
      <w:proofErr w:type="spellEnd"/>
      <w:r w:rsidRPr="00B47981">
        <w:rPr>
          <w:i/>
        </w:rPr>
        <w:t xml:space="preserve"> </w:t>
      </w:r>
      <w:proofErr w:type="spellStart"/>
      <w:r w:rsidRPr="00B47981">
        <w:rPr>
          <w:i/>
        </w:rPr>
        <w:t>gratissimum</w:t>
      </w:r>
      <w:proofErr w:type="spellEnd"/>
      <w:r w:rsidRPr="00B47981">
        <w:t xml:space="preserve"> leaves (African basil). </w:t>
      </w:r>
      <w:r w:rsidRPr="00836452">
        <w:t xml:space="preserve">The International Journal of Science and </w:t>
      </w:r>
      <w:proofErr w:type="spellStart"/>
      <w:r w:rsidRPr="00836452">
        <w:t>Technololedge</w:t>
      </w:r>
      <w:proofErr w:type="spellEnd"/>
      <w:r w:rsidRPr="00836452">
        <w:t>,</w:t>
      </w:r>
      <w:r w:rsidRPr="00B47981">
        <w:t xml:space="preserve"> </w:t>
      </w:r>
      <w:r w:rsidRPr="00836452">
        <w:t>5</w:t>
      </w:r>
      <w:r>
        <w:t xml:space="preserve">, </w:t>
      </w:r>
      <w:r w:rsidRPr="00B47981">
        <w:t xml:space="preserve">(11), 65-67 </w:t>
      </w:r>
      <w:hyperlink r:id="rId8" w:history="1">
        <w:r w:rsidRPr="00B47981">
          <w:rPr>
            <w:rStyle w:val="Hyperlink"/>
          </w:rPr>
          <w:t>www.theijst.com</w:t>
        </w:r>
      </w:hyperlink>
      <w:r w:rsidRPr="00B47981">
        <w:rPr>
          <w:rStyle w:val="Hyperlink"/>
        </w:rPr>
        <w:t xml:space="preserve"> </w:t>
      </w:r>
      <w:r w:rsidRPr="00B47981">
        <w:rPr>
          <w:color w:val="333333"/>
          <w:shd w:val="clear" w:color="auto" w:fill="FCFCFC"/>
        </w:rPr>
        <w:t>Accessed 16 May 202</w:t>
      </w:r>
      <w:r>
        <w:rPr>
          <w:color w:val="333333"/>
          <w:shd w:val="clear" w:color="auto" w:fill="FCFCFC"/>
        </w:rPr>
        <w:t>4</w:t>
      </w:r>
    </w:p>
    <w:p w:rsidR="006D0BA4" w:rsidRPr="00B47981" w:rsidRDefault="006D0BA4" w:rsidP="006D0BA4">
      <w:pPr>
        <w:pStyle w:val="NormalWeb"/>
        <w:shd w:val="clear" w:color="auto" w:fill="FFFFFF"/>
        <w:ind w:left="720" w:hanging="576"/>
      </w:pPr>
      <w:proofErr w:type="spellStart"/>
      <w:r w:rsidRPr="00B47981">
        <w:lastRenderedPageBreak/>
        <w:t>Adewole</w:t>
      </w:r>
      <w:proofErr w:type="spellEnd"/>
      <w:r w:rsidRPr="00B47981">
        <w:t>, E.</w:t>
      </w:r>
      <w:r>
        <w:t>,</w:t>
      </w:r>
      <w:r w:rsidRPr="00B47981">
        <w:t xml:space="preserve"> 2014. Proximate and phytochemical constituents of </w:t>
      </w:r>
      <w:proofErr w:type="spellStart"/>
      <w:r w:rsidRPr="00B47981">
        <w:rPr>
          <w:i/>
        </w:rPr>
        <w:t>Ocimum</w:t>
      </w:r>
      <w:proofErr w:type="spellEnd"/>
      <w:r w:rsidRPr="00B47981">
        <w:rPr>
          <w:i/>
        </w:rPr>
        <w:t xml:space="preserve"> </w:t>
      </w:r>
      <w:proofErr w:type="spellStart"/>
      <w:r w:rsidRPr="00B47981">
        <w:rPr>
          <w:i/>
        </w:rPr>
        <w:t>gratissimum</w:t>
      </w:r>
      <w:proofErr w:type="spellEnd"/>
      <w:r w:rsidRPr="00B47981">
        <w:t xml:space="preserve">. </w:t>
      </w:r>
      <w:r w:rsidRPr="00836452">
        <w:t>Journal of Physical and Chemical Sciences,</w:t>
      </w:r>
      <w:r w:rsidRPr="00B47981">
        <w:t xml:space="preserve"> 1</w:t>
      </w:r>
      <w:r>
        <w:t xml:space="preserve">, </w:t>
      </w:r>
      <w:r w:rsidRPr="00B47981">
        <w:t xml:space="preserve">(1), 1-3 </w:t>
      </w:r>
      <w:hyperlink r:id="rId9" w:history="1">
        <w:r w:rsidRPr="00B47981">
          <w:rPr>
            <w:rStyle w:val="Hyperlink"/>
          </w:rPr>
          <w:t>http://scienceq.org/Journals/JPCS</w:t>
        </w:r>
      </w:hyperlink>
      <w:r w:rsidRPr="00B47981">
        <w:rPr>
          <w:rStyle w:val="Hyperlink"/>
        </w:rPr>
        <w:t xml:space="preserve"> </w:t>
      </w:r>
      <w:r>
        <w:rPr>
          <w:color w:val="333333"/>
          <w:shd w:val="clear" w:color="auto" w:fill="FCFCFC"/>
        </w:rPr>
        <w:t xml:space="preserve">Accessed </w:t>
      </w:r>
      <w:r w:rsidRPr="00B47981">
        <w:rPr>
          <w:color w:val="333333"/>
          <w:shd w:val="clear" w:color="auto" w:fill="FCFCFC"/>
        </w:rPr>
        <w:t xml:space="preserve">6 </w:t>
      </w:r>
      <w:r>
        <w:rPr>
          <w:color w:val="333333"/>
          <w:shd w:val="clear" w:color="auto" w:fill="FCFCFC"/>
        </w:rPr>
        <w:t>August</w:t>
      </w:r>
      <w:r w:rsidRPr="00B47981">
        <w:rPr>
          <w:color w:val="333333"/>
          <w:shd w:val="clear" w:color="auto" w:fill="FCFCFC"/>
        </w:rPr>
        <w:t xml:space="preserve"> 202</w:t>
      </w:r>
      <w:r>
        <w:rPr>
          <w:color w:val="333333"/>
          <w:shd w:val="clear" w:color="auto" w:fill="FCFCFC"/>
        </w:rPr>
        <w:t>4</w:t>
      </w:r>
    </w:p>
    <w:p w:rsidR="006D0BA4" w:rsidRPr="00783072" w:rsidRDefault="006D0BA4" w:rsidP="006D0BA4">
      <w:pPr>
        <w:ind w:left="720" w:hanging="576"/>
        <w:rPr>
          <w:rFonts w:ascii="Times New Roman" w:hAnsi="Times New Roman" w:cs="Times New Roman"/>
          <w:color w:val="FF0000"/>
          <w:sz w:val="24"/>
          <w:szCs w:val="24"/>
        </w:rPr>
      </w:pPr>
      <w:r w:rsidRPr="00B103F3">
        <w:rPr>
          <w:rFonts w:ascii="Times New Roman" w:hAnsi="Times New Roman" w:cs="Times New Roman"/>
          <w:sz w:val="24"/>
          <w:szCs w:val="24"/>
        </w:rPr>
        <w:t xml:space="preserve">Adeyemi, O.A., </w:t>
      </w:r>
      <w:proofErr w:type="spellStart"/>
      <w:r w:rsidRPr="00B103F3">
        <w:rPr>
          <w:rFonts w:ascii="Times New Roman" w:hAnsi="Times New Roman" w:cs="Times New Roman"/>
          <w:sz w:val="24"/>
          <w:szCs w:val="24"/>
        </w:rPr>
        <w:t>Adekoya</w:t>
      </w:r>
      <w:proofErr w:type="spellEnd"/>
      <w:r w:rsidRPr="00B103F3">
        <w:rPr>
          <w:rFonts w:ascii="Times New Roman" w:hAnsi="Times New Roman" w:cs="Times New Roman"/>
          <w:sz w:val="24"/>
          <w:szCs w:val="24"/>
        </w:rPr>
        <w:t xml:space="preserve">, J.A., </w:t>
      </w:r>
      <w:proofErr w:type="spellStart"/>
      <w:r w:rsidRPr="00B103F3">
        <w:rPr>
          <w:rFonts w:ascii="Times New Roman" w:hAnsi="Times New Roman" w:cs="Times New Roman"/>
          <w:sz w:val="24"/>
          <w:szCs w:val="24"/>
        </w:rPr>
        <w:t>Sobayo</w:t>
      </w:r>
      <w:proofErr w:type="spellEnd"/>
      <w:r w:rsidRPr="00B103F3">
        <w:rPr>
          <w:rFonts w:ascii="Times New Roman" w:hAnsi="Times New Roman" w:cs="Times New Roman"/>
          <w:sz w:val="24"/>
          <w:szCs w:val="24"/>
        </w:rPr>
        <w:t xml:space="preserve">, R.A., 2012. Performance of broiler chickens fed diets containing cassava leaf: blood meal mix as replacement for soybean meal. </w:t>
      </w:r>
      <w:proofErr w:type="spellStart"/>
      <w:r w:rsidRPr="00B103F3">
        <w:rPr>
          <w:rFonts w:ascii="Times New Roman" w:hAnsi="Times New Roman" w:cs="Times New Roman"/>
          <w:i/>
          <w:sz w:val="24"/>
          <w:szCs w:val="24"/>
        </w:rPr>
        <w:t>Revista</w:t>
      </w:r>
      <w:proofErr w:type="spellEnd"/>
      <w:r w:rsidRPr="00B103F3">
        <w:rPr>
          <w:rFonts w:ascii="Times New Roman" w:hAnsi="Times New Roman" w:cs="Times New Roman"/>
          <w:i/>
          <w:sz w:val="24"/>
          <w:szCs w:val="24"/>
        </w:rPr>
        <w:t xml:space="preserve"> </w:t>
      </w:r>
      <w:proofErr w:type="spellStart"/>
      <w:r w:rsidRPr="00B103F3">
        <w:rPr>
          <w:rFonts w:ascii="Times New Roman" w:hAnsi="Times New Roman" w:cs="Times New Roman"/>
          <w:i/>
          <w:sz w:val="24"/>
          <w:szCs w:val="24"/>
        </w:rPr>
        <w:t>Científica</w:t>
      </w:r>
      <w:proofErr w:type="spellEnd"/>
      <w:r w:rsidRPr="00B103F3">
        <w:rPr>
          <w:rFonts w:ascii="Times New Roman" w:hAnsi="Times New Roman" w:cs="Times New Roman"/>
          <w:i/>
          <w:sz w:val="24"/>
          <w:szCs w:val="24"/>
        </w:rPr>
        <w:t xml:space="preserve"> UDO </w:t>
      </w:r>
      <w:proofErr w:type="spellStart"/>
      <w:r w:rsidRPr="00B103F3">
        <w:rPr>
          <w:rFonts w:ascii="Times New Roman" w:hAnsi="Times New Roman" w:cs="Times New Roman"/>
          <w:i/>
          <w:sz w:val="24"/>
          <w:szCs w:val="24"/>
        </w:rPr>
        <w:t>Agrícola</w:t>
      </w:r>
      <w:proofErr w:type="spellEnd"/>
      <w:r w:rsidRPr="00B103F3">
        <w:rPr>
          <w:rFonts w:ascii="Times New Roman" w:hAnsi="Times New Roman" w:cs="Times New Roman"/>
          <w:sz w:val="24"/>
          <w:szCs w:val="24"/>
        </w:rPr>
        <w:t xml:space="preserve">, 12, (1), 212-219. </w:t>
      </w:r>
      <w:hyperlink r:id="rId10" w:tgtFrame="_blank" w:history="1">
        <w:r w:rsidRPr="00783072">
          <w:rPr>
            <w:rStyle w:val="Hyperlink"/>
            <w:rFonts w:ascii="Times New Roman" w:hAnsi="Times New Roman" w:cs="Times New Roman"/>
            <w:color w:val="007AB6"/>
            <w:sz w:val="24"/>
            <w:szCs w:val="24"/>
            <w:shd w:val="clear" w:color="auto" w:fill="FFFFFF"/>
          </w:rPr>
          <w:t>http://hdl.handle.net/1807/45614</w:t>
        </w:r>
        <w:r w:rsidRPr="00783072">
          <w:rPr>
            <w:rFonts w:ascii="Times New Roman" w:hAnsi="Times New Roman" w:cs="Times New Roman"/>
            <w:color w:val="007AB6"/>
            <w:sz w:val="24"/>
            <w:szCs w:val="24"/>
            <w:shd w:val="clear" w:color="auto" w:fill="FFFFFF"/>
          </w:rPr>
          <w:br/>
        </w:r>
      </w:hyperlink>
      <w:hyperlink r:id="rId11" w:history="1">
        <w:r w:rsidRPr="00783072">
          <w:rPr>
            <w:rStyle w:val="Hyperlink"/>
            <w:rFonts w:ascii="Times New Roman" w:hAnsi="Times New Roman" w:cs="Times New Roman"/>
            <w:sz w:val="24"/>
            <w:szCs w:val="24"/>
            <w:shd w:val="clear" w:color="auto" w:fill="FFFFFF"/>
          </w:rPr>
          <w:t>http://www.bioline.org.br/abstract?id=cg12026</w:t>
        </w:r>
      </w:hyperlink>
      <w:r w:rsidRPr="00783072">
        <w:rPr>
          <w:rFonts w:ascii="Times New Roman" w:hAnsi="Times New Roman" w:cs="Times New Roman"/>
          <w:sz w:val="24"/>
          <w:szCs w:val="24"/>
          <w:shd w:val="clear" w:color="auto" w:fill="FFFFFF"/>
        </w:rPr>
        <w:t xml:space="preserve"> </w:t>
      </w:r>
      <w:hyperlink r:id="rId12" w:tgtFrame="_blank" w:history="1">
        <w:r w:rsidRPr="00783072">
          <w:rPr>
            <w:rStyle w:val="Hyperlink"/>
            <w:rFonts w:ascii="Times New Roman" w:hAnsi="Times New Roman" w:cs="Times New Roman"/>
            <w:color w:val="007AB6"/>
            <w:sz w:val="24"/>
            <w:szCs w:val="24"/>
            <w:shd w:val="clear" w:color="auto" w:fill="FFFFFF"/>
          </w:rPr>
          <w:t>http://www.bioline.org.br/cg</w:t>
        </w:r>
        <w:r w:rsidRPr="00783072">
          <w:rPr>
            <w:rFonts w:ascii="Times New Roman" w:hAnsi="Times New Roman" w:cs="Times New Roman"/>
            <w:color w:val="007AB6"/>
            <w:sz w:val="24"/>
            <w:szCs w:val="24"/>
            <w:shd w:val="clear" w:color="auto" w:fill="FFFFFF"/>
          </w:rPr>
          <w:br/>
        </w:r>
      </w:hyperlink>
      <w:hyperlink r:id="rId13" w:tgtFrame="_blank" w:history="1">
        <w:r w:rsidRPr="00783072">
          <w:rPr>
            <w:rStyle w:val="Hyperlink"/>
            <w:rFonts w:ascii="Times New Roman" w:hAnsi="Times New Roman" w:cs="Times New Roman"/>
            <w:color w:val="007AB6"/>
            <w:sz w:val="24"/>
            <w:szCs w:val="24"/>
            <w:shd w:val="clear" w:color="auto" w:fill="FFFFFF"/>
          </w:rPr>
          <w:t>http://www.udoagricola.orgfree.com</w:t>
        </w:r>
      </w:hyperlink>
      <w:r>
        <w:rPr>
          <w:rFonts w:ascii="Times New Roman" w:hAnsi="Times New Roman" w:cs="Times New Roman"/>
          <w:sz w:val="24"/>
          <w:szCs w:val="24"/>
        </w:rPr>
        <w:t xml:space="preserve"> Accessed 26 May, 2024</w:t>
      </w:r>
    </w:p>
    <w:p w:rsidR="006D0BA4" w:rsidRPr="00783072" w:rsidRDefault="006D0BA4" w:rsidP="006D0BA4">
      <w:pPr>
        <w:ind w:left="720" w:hanging="576"/>
        <w:rPr>
          <w:rFonts w:ascii="Times New Roman" w:hAnsi="Times New Roman" w:cs="Times New Roman"/>
          <w:color w:val="FF0000"/>
          <w:sz w:val="24"/>
          <w:szCs w:val="24"/>
        </w:rPr>
      </w:pPr>
      <w:proofErr w:type="spellStart"/>
      <w:r w:rsidRPr="00B103F3">
        <w:rPr>
          <w:rFonts w:ascii="Times New Roman" w:hAnsi="Times New Roman" w:cs="Times New Roman"/>
          <w:sz w:val="24"/>
          <w:szCs w:val="24"/>
        </w:rPr>
        <w:t>Adu</w:t>
      </w:r>
      <w:proofErr w:type="spellEnd"/>
      <w:r w:rsidRPr="00B103F3">
        <w:rPr>
          <w:rFonts w:ascii="Times New Roman" w:hAnsi="Times New Roman" w:cs="Times New Roman"/>
          <w:sz w:val="24"/>
          <w:szCs w:val="24"/>
        </w:rPr>
        <w:t xml:space="preserve">, O.A., </w:t>
      </w:r>
      <w:proofErr w:type="spellStart"/>
      <w:r w:rsidRPr="00B103F3">
        <w:rPr>
          <w:rFonts w:ascii="Times New Roman" w:hAnsi="Times New Roman" w:cs="Times New Roman"/>
          <w:sz w:val="24"/>
          <w:szCs w:val="24"/>
        </w:rPr>
        <w:t>Gbore</w:t>
      </w:r>
      <w:proofErr w:type="spellEnd"/>
      <w:r w:rsidRPr="00B103F3">
        <w:rPr>
          <w:rFonts w:ascii="Times New Roman" w:hAnsi="Times New Roman" w:cs="Times New Roman"/>
          <w:sz w:val="24"/>
          <w:szCs w:val="24"/>
        </w:rPr>
        <w:t xml:space="preserve">, F.A., </w:t>
      </w:r>
      <w:proofErr w:type="spellStart"/>
      <w:r w:rsidRPr="00B103F3">
        <w:rPr>
          <w:rFonts w:ascii="Times New Roman" w:hAnsi="Times New Roman" w:cs="Times New Roman"/>
          <w:sz w:val="24"/>
          <w:szCs w:val="24"/>
        </w:rPr>
        <w:t>Oloruntola</w:t>
      </w:r>
      <w:proofErr w:type="spellEnd"/>
      <w:r w:rsidRPr="00B103F3">
        <w:rPr>
          <w:rFonts w:ascii="Times New Roman" w:hAnsi="Times New Roman" w:cs="Times New Roman"/>
          <w:sz w:val="24"/>
          <w:szCs w:val="24"/>
        </w:rPr>
        <w:t xml:space="preserve">, O.D., </w:t>
      </w:r>
      <w:proofErr w:type="spellStart"/>
      <w:r w:rsidRPr="00B103F3">
        <w:rPr>
          <w:rFonts w:ascii="Times New Roman" w:hAnsi="Times New Roman" w:cs="Times New Roman"/>
          <w:sz w:val="24"/>
          <w:szCs w:val="24"/>
        </w:rPr>
        <w:t>Falowo</w:t>
      </w:r>
      <w:proofErr w:type="spellEnd"/>
      <w:r w:rsidRPr="00B103F3">
        <w:rPr>
          <w:rFonts w:ascii="Times New Roman" w:hAnsi="Times New Roman" w:cs="Times New Roman"/>
          <w:sz w:val="24"/>
          <w:szCs w:val="24"/>
        </w:rPr>
        <w:t xml:space="preserve">, A.B., </w:t>
      </w:r>
      <w:proofErr w:type="spellStart"/>
      <w:r w:rsidRPr="00B103F3">
        <w:rPr>
          <w:rFonts w:ascii="Times New Roman" w:hAnsi="Times New Roman" w:cs="Times New Roman"/>
          <w:sz w:val="24"/>
          <w:szCs w:val="24"/>
        </w:rPr>
        <w:t>Olarotimi</w:t>
      </w:r>
      <w:proofErr w:type="spellEnd"/>
      <w:r w:rsidRPr="00B103F3">
        <w:rPr>
          <w:rFonts w:ascii="Times New Roman" w:hAnsi="Times New Roman" w:cs="Times New Roman"/>
          <w:sz w:val="24"/>
          <w:szCs w:val="24"/>
        </w:rPr>
        <w:t xml:space="preserve">, O.J., 2020. The effects of </w:t>
      </w:r>
      <w:proofErr w:type="spellStart"/>
      <w:r w:rsidRPr="00B103F3">
        <w:rPr>
          <w:rFonts w:ascii="Times New Roman" w:hAnsi="Times New Roman" w:cs="Times New Roman"/>
          <w:i/>
          <w:sz w:val="24"/>
          <w:szCs w:val="24"/>
        </w:rPr>
        <w:t>Myristica</w:t>
      </w:r>
      <w:proofErr w:type="spellEnd"/>
      <w:r w:rsidRPr="00B103F3">
        <w:rPr>
          <w:rFonts w:ascii="Times New Roman" w:hAnsi="Times New Roman" w:cs="Times New Roman"/>
          <w:i/>
          <w:sz w:val="24"/>
          <w:szCs w:val="24"/>
        </w:rPr>
        <w:t xml:space="preserve"> </w:t>
      </w:r>
      <w:proofErr w:type="spellStart"/>
      <w:r w:rsidRPr="00B103F3">
        <w:rPr>
          <w:rFonts w:ascii="Times New Roman" w:hAnsi="Times New Roman" w:cs="Times New Roman"/>
          <w:i/>
          <w:sz w:val="24"/>
          <w:szCs w:val="24"/>
        </w:rPr>
        <w:t>fragrans</w:t>
      </w:r>
      <w:proofErr w:type="spellEnd"/>
      <w:r w:rsidRPr="00B103F3">
        <w:rPr>
          <w:rFonts w:ascii="Times New Roman" w:hAnsi="Times New Roman" w:cs="Times New Roman"/>
          <w:sz w:val="24"/>
          <w:szCs w:val="24"/>
        </w:rPr>
        <w:t xml:space="preserve"> seed meal and </w:t>
      </w:r>
      <w:proofErr w:type="spellStart"/>
      <w:r w:rsidRPr="00B103F3">
        <w:rPr>
          <w:rFonts w:ascii="Times New Roman" w:hAnsi="Times New Roman" w:cs="Times New Roman"/>
          <w:i/>
          <w:sz w:val="24"/>
          <w:szCs w:val="24"/>
        </w:rPr>
        <w:t>Syzygium</w:t>
      </w:r>
      <w:proofErr w:type="spellEnd"/>
      <w:r w:rsidRPr="00B103F3">
        <w:rPr>
          <w:rFonts w:ascii="Times New Roman" w:hAnsi="Times New Roman" w:cs="Times New Roman"/>
          <w:i/>
          <w:sz w:val="24"/>
          <w:szCs w:val="24"/>
        </w:rPr>
        <w:t xml:space="preserve"> </w:t>
      </w:r>
      <w:proofErr w:type="spellStart"/>
      <w:r w:rsidRPr="00B103F3">
        <w:rPr>
          <w:rFonts w:ascii="Times New Roman" w:hAnsi="Times New Roman" w:cs="Times New Roman"/>
          <w:i/>
          <w:sz w:val="24"/>
          <w:szCs w:val="24"/>
        </w:rPr>
        <w:t>aromaticum</w:t>
      </w:r>
      <w:proofErr w:type="spellEnd"/>
      <w:r w:rsidRPr="00B103F3">
        <w:rPr>
          <w:rFonts w:ascii="Times New Roman" w:hAnsi="Times New Roman" w:cs="Times New Roman"/>
          <w:sz w:val="24"/>
          <w:szCs w:val="24"/>
        </w:rPr>
        <w:t xml:space="preserve"> leaf meal dietary supplementation on growth performance and oxidative status of broiler chicken. </w:t>
      </w:r>
      <w:r w:rsidRPr="00B103F3">
        <w:rPr>
          <w:rFonts w:ascii="Times New Roman" w:hAnsi="Times New Roman" w:cs="Times New Roman"/>
          <w:i/>
          <w:sz w:val="24"/>
          <w:szCs w:val="24"/>
        </w:rPr>
        <w:t>Bulletin of the National Research Centre</w:t>
      </w:r>
      <w:r w:rsidRPr="00B103F3">
        <w:rPr>
          <w:rFonts w:ascii="Times New Roman" w:hAnsi="Times New Roman" w:cs="Times New Roman"/>
          <w:sz w:val="24"/>
          <w:szCs w:val="24"/>
        </w:rPr>
        <w:t xml:space="preserve">, 44, 149 </w:t>
      </w:r>
      <w:hyperlink r:id="rId14" w:history="1">
        <w:r w:rsidRPr="00783072">
          <w:rPr>
            <w:rStyle w:val="Hyperlink"/>
            <w:rFonts w:ascii="Times New Roman" w:hAnsi="Times New Roman" w:cs="Times New Roman"/>
            <w:sz w:val="24"/>
            <w:szCs w:val="24"/>
            <w:shd w:val="clear" w:color="auto" w:fill="FCFCFC"/>
          </w:rPr>
          <w:t>https://doi.org/10.1186/s42269-020-00396-8</w:t>
        </w:r>
      </w:hyperlink>
      <w:r w:rsidRPr="00783072">
        <w:rPr>
          <w:rFonts w:ascii="Times New Roman" w:hAnsi="Times New Roman" w:cs="Times New Roman"/>
          <w:color w:val="333333"/>
          <w:sz w:val="24"/>
          <w:szCs w:val="24"/>
          <w:shd w:val="clear" w:color="auto" w:fill="FCFCFC"/>
        </w:rPr>
        <w:t xml:space="preserve"> </w:t>
      </w:r>
      <w:r w:rsidRPr="00B103F3">
        <w:rPr>
          <w:rFonts w:ascii="Times New Roman" w:hAnsi="Times New Roman" w:cs="Times New Roman"/>
          <w:sz w:val="24"/>
          <w:szCs w:val="24"/>
          <w:shd w:val="clear" w:color="auto" w:fill="FCFCFC"/>
        </w:rPr>
        <w:t>Accessed 23rd May, 2024</w:t>
      </w:r>
    </w:p>
    <w:p w:rsidR="006D0BA4" w:rsidRPr="00B103F3" w:rsidRDefault="006D0BA4" w:rsidP="006D0BA4">
      <w:pPr>
        <w:ind w:left="720" w:hanging="576"/>
        <w:rPr>
          <w:rFonts w:ascii="Times New Roman" w:hAnsi="Times New Roman" w:cs="Times New Roman"/>
          <w:sz w:val="24"/>
          <w:szCs w:val="24"/>
          <w:shd w:val="clear" w:color="auto" w:fill="FFFFFF"/>
        </w:rPr>
      </w:pPr>
      <w:proofErr w:type="spellStart"/>
      <w:r w:rsidRPr="00B103F3">
        <w:rPr>
          <w:rFonts w:ascii="Times New Roman" w:hAnsi="Times New Roman" w:cs="Times New Roman"/>
          <w:sz w:val="24"/>
          <w:szCs w:val="24"/>
          <w:shd w:val="clear" w:color="auto" w:fill="FFFFFF"/>
        </w:rPr>
        <w:t>Aebi</w:t>
      </w:r>
      <w:proofErr w:type="spellEnd"/>
      <w:r w:rsidRPr="00B103F3">
        <w:rPr>
          <w:rFonts w:ascii="Times New Roman" w:hAnsi="Times New Roman" w:cs="Times New Roman"/>
          <w:sz w:val="24"/>
          <w:szCs w:val="24"/>
          <w:shd w:val="clear" w:color="auto" w:fill="FFFFFF"/>
        </w:rPr>
        <w:t xml:space="preserve">, H., 1974. Catalase estimation. In H. V. </w:t>
      </w:r>
      <w:proofErr w:type="spellStart"/>
      <w:r w:rsidRPr="00B103F3">
        <w:rPr>
          <w:rFonts w:ascii="Times New Roman" w:hAnsi="Times New Roman" w:cs="Times New Roman"/>
          <w:sz w:val="24"/>
          <w:szCs w:val="24"/>
          <w:shd w:val="clear" w:color="auto" w:fill="FFFFFF"/>
        </w:rPr>
        <w:t>Bergmeyer</w:t>
      </w:r>
      <w:proofErr w:type="spellEnd"/>
      <w:r w:rsidRPr="00B103F3">
        <w:rPr>
          <w:rFonts w:ascii="Times New Roman" w:hAnsi="Times New Roman" w:cs="Times New Roman"/>
          <w:sz w:val="24"/>
          <w:szCs w:val="24"/>
          <w:shd w:val="clear" w:color="auto" w:fill="FFFFFF"/>
        </w:rPr>
        <w:t xml:space="preserve"> (Ed.) Methods of enzymatic analysis. Verlag Chemic, New York Academic Press, New York pp </w:t>
      </w:r>
      <w:r w:rsidRPr="00B103F3">
        <w:rPr>
          <w:rFonts w:ascii="Times New Roman" w:eastAsia="Times New Roman" w:hAnsi="Times New Roman" w:cs="Times New Roman"/>
          <w:sz w:val="24"/>
          <w:szCs w:val="24"/>
        </w:rPr>
        <w:t>673–680</w:t>
      </w:r>
    </w:p>
    <w:p w:rsidR="006D0BA4" w:rsidRPr="00783072" w:rsidRDefault="006D0BA4" w:rsidP="006D0BA4">
      <w:pPr>
        <w:ind w:left="720" w:hanging="576"/>
        <w:rPr>
          <w:rFonts w:ascii="Times New Roman" w:hAnsi="Times New Roman" w:cs="Times New Roman"/>
          <w:color w:val="FF0000"/>
          <w:sz w:val="24"/>
          <w:szCs w:val="24"/>
          <w:shd w:val="clear" w:color="auto" w:fill="FFFFFF"/>
        </w:rPr>
      </w:pPr>
      <w:proofErr w:type="spellStart"/>
      <w:r w:rsidRPr="00B103F3">
        <w:rPr>
          <w:rFonts w:ascii="Times New Roman" w:hAnsi="Times New Roman" w:cs="Times New Roman"/>
          <w:sz w:val="24"/>
          <w:szCs w:val="24"/>
          <w:shd w:val="clear" w:color="auto" w:fill="FFFFFF"/>
        </w:rPr>
        <w:t>Alipour</w:t>
      </w:r>
      <w:proofErr w:type="spellEnd"/>
      <w:r w:rsidRPr="00B103F3">
        <w:rPr>
          <w:rFonts w:ascii="Times New Roman" w:hAnsi="Times New Roman" w:cs="Times New Roman"/>
          <w:sz w:val="24"/>
          <w:szCs w:val="24"/>
          <w:shd w:val="clear" w:color="auto" w:fill="FFFFFF"/>
        </w:rPr>
        <w:t xml:space="preserve">, F., </w:t>
      </w:r>
      <w:proofErr w:type="spellStart"/>
      <w:r w:rsidRPr="00B103F3">
        <w:rPr>
          <w:rFonts w:ascii="Times New Roman" w:hAnsi="Times New Roman" w:cs="Times New Roman"/>
          <w:sz w:val="24"/>
          <w:szCs w:val="24"/>
          <w:shd w:val="clear" w:color="auto" w:fill="FFFFFF"/>
        </w:rPr>
        <w:t>Hassanabadi</w:t>
      </w:r>
      <w:proofErr w:type="spellEnd"/>
      <w:r w:rsidRPr="00B103F3">
        <w:rPr>
          <w:rFonts w:ascii="Times New Roman" w:hAnsi="Times New Roman" w:cs="Times New Roman"/>
          <w:sz w:val="24"/>
          <w:szCs w:val="24"/>
          <w:shd w:val="clear" w:color="auto" w:fill="FFFFFF"/>
        </w:rPr>
        <w:t xml:space="preserve">, A., </w:t>
      </w:r>
      <w:proofErr w:type="spellStart"/>
      <w:r w:rsidRPr="00B103F3">
        <w:rPr>
          <w:rFonts w:ascii="Times New Roman" w:hAnsi="Times New Roman" w:cs="Times New Roman"/>
          <w:sz w:val="24"/>
          <w:szCs w:val="24"/>
          <w:shd w:val="clear" w:color="auto" w:fill="FFFFFF"/>
        </w:rPr>
        <w:t>Golian</w:t>
      </w:r>
      <w:proofErr w:type="spellEnd"/>
      <w:r w:rsidRPr="00B103F3">
        <w:rPr>
          <w:rFonts w:ascii="Times New Roman" w:hAnsi="Times New Roman" w:cs="Times New Roman"/>
          <w:sz w:val="24"/>
          <w:szCs w:val="24"/>
          <w:shd w:val="clear" w:color="auto" w:fill="FFFFFF"/>
        </w:rPr>
        <w:t xml:space="preserve">, A., </w:t>
      </w:r>
      <w:proofErr w:type="spellStart"/>
      <w:r w:rsidRPr="00B103F3">
        <w:rPr>
          <w:rFonts w:ascii="Times New Roman" w:hAnsi="Times New Roman" w:cs="Times New Roman"/>
          <w:sz w:val="24"/>
          <w:szCs w:val="24"/>
          <w:shd w:val="clear" w:color="auto" w:fill="FFFFFF"/>
        </w:rPr>
        <w:t>Nassiri</w:t>
      </w:r>
      <w:proofErr w:type="spellEnd"/>
      <w:r w:rsidRPr="00B103F3">
        <w:rPr>
          <w:rFonts w:ascii="Times New Roman" w:hAnsi="Times New Roman" w:cs="Times New Roman"/>
          <w:sz w:val="24"/>
          <w:szCs w:val="24"/>
          <w:shd w:val="clear" w:color="auto" w:fill="FFFFFF"/>
        </w:rPr>
        <w:t xml:space="preserve">-Moghaddam, H., 2015. Effect of plant extracts derived from thyme on male broiler performance. Poultry Science, 94, (11), 2630−2634 </w:t>
      </w:r>
      <w:hyperlink r:id="rId15" w:tgtFrame="_blank" w:tooltip="Persistent link using digital object identifier" w:history="1">
        <w:r w:rsidRPr="00783072">
          <w:rPr>
            <w:rStyle w:val="anchor-text"/>
            <w:color w:val="0000FF"/>
            <w:sz w:val="24"/>
            <w:szCs w:val="24"/>
          </w:rPr>
          <w:t>https://doi.org/10.3382/ps/pev220</w:t>
        </w:r>
      </w:hyperlink>
      <w:r w:rsidRPr="00783072">
        <w:rPr>
          <w:rFonts w:ascii="Times New Roman" w:hAnsi="Times New Roman" w:cs="Times New Roman"/>
          <w:sz w:val="24"/>
          <w:szCs w:val="24"/>
        </w:rPr>
        <w:t xml:space="preserve"> </w:t>
      </w:r>
      <w:r>
        <w:rPr>
          <w:rFonts w:ascii="Times New Roman" w:hAnsi="Times New Roman" w:cs="Times New Roman"/>
          <w:sz w:val="24"/>
          <w:szCs w:val="24"/>
        </w:rPr>
        <w:t>Accessed June 25 2024</w:t>
      </w:r>
    </w:p>
    <w:p w:rsidR="006D0BA4" w:rsidRPr="00A570EE" w:rsidRDefault="006D0BA4" w:rsidP="003728C3">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r w:rsidRPr="00A570EE">
        <w:rPr>
          <w:rFonts w:ascii="Times New Roman" w:eastAsia="Times New Roman" w:hAnsi="Times New Roman" w:cs="Times New Roman"/>
          <w:sz w:val="24"/>
          <w:szCs w:val="24"/>
        </w:rPr>
        <w:t>Al-Kassie, G.A.M., AL-</w:t>
      </w:r>
      <w:proofErr w:type="spellStart"/>
      <w:r w:rsidRPr="00A570EE">
        <w:rPr>
          <w:rFonts w:ascii="Times New Roman" w:eastAsia="Times New Roman" w:hAnsi="Times New Roman" w:cs="Times New Roman"/>
          <w:sz w:val="24"/>
          <w:szCs w:val="24"/>
        </w:rPr>
        <w:t>Nasrawi</w:t>
      </w:r>
      <w:proofErr w:type="spellEnd"/>
      <w:r w:rsidRPr="00A570EE">
        <w:rPr>
          <w:rFonts w:ascii="Times New Roman" w:eastAsia="Times New Roman" w:hAnsi="Times New Roman" w:cs="Times New Roman"/>
          <w:sz w:val="24"/>
          <w:szCs w:val="24"/>
        </w:rPr>
        <w:t xml:space="preserve">, M.A.M., </w:t>
      </w:r>
      <w:proofErr w:type="spellStart"/>
      <w:r w:rsidRPr="00A570EE">
        <w:rPr>
          <w:rFonts w:ascii="Times New Roman" w:eastAsia="Times New Roman" w:hAnsi="Times New Roman" w:cs="Times New Roman"/>
          <w:sz w:val="24"/>
          <w:szCs w:val="24"/>
        </w:rPr>
        <w:t>Ajeena</w:t>
      </w:r>
      <w:proofErr w:type="spellEnd"/>
      <w:r w:rsidRPr="00A570EE">
        <w:rPr>
          <w:rFonts w:ascii="Times New Roman" w:eastAsia="Times New Roman" w:hAnsi="Times New Roman" w:cs="Times New Roman"/>
          <w:sz w:val="24"/>
          <w:szCs w:val="24"/>
        </w:rPr>
        <w:t xml:space="preserve">, S.J. 2011. The Effects of using hot red pepper as a diet supplement on some performance traits in broiler. Pakistan Journal of Nutrition, 10, (9), 842-845. </w:t>
      </w:r>
      <w:hyperlink r:id="rId16" w:history="1">
        <w:r w:rsidRPr="00A570EE">
          <w:rPr>
            <w:rStyle w:val="Hyperlink"/>
            <w:rFonts w:ascii="Times New Roman" w:eastAsia="Times New Roman" w:hAnsi="Times New Roman" w:cs="Times New Roman"/>
            <w:sz w:val="24"/>
            <w:szCs w:val="24"/>
          </w:rPr>
          <w:t>https://doi.org/10.3923/pjn.2011.842.845</w:t>
        </w:r>
      </w:hyperlink>
      <w:r w:rsidRPr="00A570EE">
        <w:rPr>
          <w:rFonts w:ascii="Times New Roman" w:eastAsia="Times New Roman" w:hAnsi="Times New Roman" w:cs="Times New Roman"/>
          <w:sz w:val="24"/>
          <w:szCs w:val="24"/>
        </w:rPr>
        <w:t xml:space="preserve"> </w:t>
      </w:r>
      <w:r w:rsidRPr="00A570EE">
        <w:rPr>
          <w:rFonts w:ascii="Times New Roman" w:hAnsi="Times New Roman" w:cs="Times New Roman"/>
          <w:sz w:val="24"/>
          <w:szCs w:val="24"/>
          <w:shd w:val="clear" w:color="auto" w:fill="FCFCFC"/>
        </w:rPr>
        <w:t xml:space="preserve">Accessed 18 </w:t>
      </w:r>
      <w:r>
        <w:rPr>
          <w:rFonts w:ascii="Times New Roman" w:hAnsi="Times New Roman" w:cs="Times New Roman"/>
          <w:sz w:val="24"/>
          <w:szCs w:val="24"/>
          <w:shd w:val="clear" w:color="auto" w:fill="FCFCFC"/>
        </w:rPr>
        <w:t>April</w:t>
      </w:r>
      <w:r w:rsidRPr="00A570EE">
        <w:rPr>
          <w:rFonts w:ascii="Times New Roman" w:hAnsi="Times New Roman" w:cs="Times New Roman"/>
          <w:sz w:val="24"/>
          <w:szCs w:val="24"/>
          <w:shd w:val="clear" w:color="auto" w:fill="FCFCFC"/>
        </w:rPr>
        <w:t xml:space="preserve"> 202</w:t>
      </w:r>
      <w:r>
        <w:rPr>
          <w:rFonts w:ascii="Times New Roman" w:hAnsi="Times New Roman" w:cs="Times New Roman"/>
          <w:sz w:val="24"/>
          <w:szCs w:val="24"/>
          <w:shd w:val="clear" w:color="auto" w:fill="FCFCFC"/>
        </w:rPr>
        <w:t>4</w:t>
      </w:r>
    </w:p>
    <w:p w:rsidR="006D0BA4" w:rsidRPr="0077523D" w:rsidRDefault="006D0BA4" w:rsidP="006D0BA4">
      <w:pPr>
        <w:shd w:val="clear" w:color="auto" w:fill="FFFFFF"/>
        <w:spacing w:before="100" w:beforeAutospacing="1" w:after="120" w:line="240" w:lineRule="auto"/>
        <w:ind w:left="720" w:hanging="720"/>
        <w:rPr>
          <w:rFonts w:ascii="Times New Roman" w:hAnsi="Times New Roman" w:cs="Times New Roman"/>
          <w:sz w:val="24"/>
          <w:szCs w:val="24"/>
        </w:rPr>
      </w:pPr>
      <w:proofErr w:type="spellStart"/>
      <w:r w:rsidRPr="00A570EE">
        <w:rPr>
          <w:rFonts w:ascii="Times New Roman" w:eastAsia="Times New Roman" w:hAnsi="Times New Roman" w:cs="Times New Roman"/>
          <w:sz w:val="24"/>
          <w:szCs w:val="24"/>
        </w:rPr>
        <w:t>Amad</w:t>
      </w:r>
      <w:proofErr w:type="spellEnd"/>
      <w:r w:rsidRPr="00A570EE">
        <w:rPr>
          <w:rFonts w:ascii="Times New Roman" w:eastAsia="Times New Roman" w:hAnsi="Times New Roman" w:cs="Times New Roman"/>
          <w:sz w:val="24"/>
          <w:szCs w:val="24"/>
        </w:rPr>
        <w:t xml:space="preserve">, A.A., Wendler, K.R., </w:t>
      </w:r>
      <w:proofErr w:type="spellStart"/>
      <w:r w:rsidRPr="00A570EE">
        <w:rPr>
          <w:rFonts w:ascii="Times New Roman" w:eastAsia="Times New Roman" w:hAnsi="Times New Roman" w:cs="Times New Roman"/>
          <w:sz w:val="24"/>
          <w:szCs w:val="24"/>
        </w:rPr>
        <w:t>Zentek</w:t>
      </w:r>
      <w:proofErr w:type="spellEnd"/>
      <w:r w:rsidRPr="00A570EE">
        <w:rPr>
          <w:rFonts w:ascii="Times New Roman" w:eastAsia="Times New Roman" w:hAnsi="Times New Roman" w:cs="Times New Roman"/>
          <w:sz w:val="24"/>
          <w:szCs w:val="24"/>
        </w:rPr>
        <w:t xml:space="preserve">, J., 2011. Effects of a phytogenic feed additive on growth performance, selected blood criteria and jejunal morphology in broiler chickens. Emirate Journal of Food and Agriculture, 25, (7), 549-554 </w:t>
      </w:r>
      <w:r w:rsidRPr="00A570EE">
        <w:rPr>
          <w:rFonts w:ascii="Times New Roman" w:hAnsi="Times New Roman" w:cs="Times New Roman"/>
          <w:sz w:val="24"/>
          <w:szCs w:val="24"/>
        </w:rPr>
        <w:t>DOI: </w:t>
      </w:r>
      <w:hyperlink r:id="rId17" w:tgtFrame="_blank" w:history="1">
        <w:r w:rsidRPr="00A570EE">
          <w:rPr>
            <w:rStyle w:val="Hyperlink"/>
            <w:rFonts w:ascii="Times New Roman" w:hAnsi="Times New Roman" w:cs="Times New Roman"/>
            <w:sz w:val="24"/>
            <w:szCs w:val="24"/>
            <w:bdr w:val="none" w:sz="0" w:space="0" w:color="auto" w:frame="1"/>
          </w:rPr>
          <w:t>10.9755/</w:t>
        </w:r>
        <w:proofErr w:type="gramStart"/>
        <w:r w:rsidRPr="00A570EE">
          <w:rPr>
            <w:rStyle w:val="Hyperlink"/>
            <w:rFonts w:ascii="Times New Roman" w:hAnsi="Times New Roman" w:cs="Times New Roman"/>
            <w:sz w:val="24"/>
            <w:szCs w:val="24"/>
            <w:bdr w:val="none" w:sz="0" w:space="0" w:color="auto" w:frame="1"/>
          </w:rPr>
          <w:t>ejfa.v</w:t>
        </w:r>
        <w:proofErr w:type="gramEnd"/>
        <w:r w:rsidRPr="00A570EE">
          <w:rPr>
            <w:rStyle w:val="Hyperlink"/>
            <w:rFonts w:ascii="Times New Roman" w:hAnsi="Times New Roman" w:cs="Times New Roman"/>
            <w:sz w:val="24"/>
            <w:szCs w:val="24"/>
            <w:bdr w:val="none" w:sz="0" w:space="0" w:color="auto" w:frame="1"/>
          </w:rPr>
          <w:t>25i7.12364</w:t>
        </w:r>
      </w:hyperlink>
      <w:r>
        <w:rPr>
          <w:rFonts w:ascii="Times New Roman" w:hAnsi="Times New Roman" w:cs="Times New Roman"/>
          <w:sz w:val="24"/>
          <w:szCs w:val="24"/>
        </w:rPr>
        <w:t xml:space="preserve"> Accessed April 18 2024</w:t>
      </w:r>
    </w:p>
    <w:p w:rsidR="006D0BA4" w:rsidRPr="00A570EE" w:rsidRDefault="006D0BA4" w:rsidP="003728C3">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A570EE">
        <w:rPr>
          <w:rFonts w:ascii="Times New Roman" w:eastAsia="Times New Roman" w:hAnsi="Times New Roman" w:cs="Times New Roman"/>
          <w:sz w:val="24"/>
          <w:szCs w:val="24"/>
        </w:rPr>
        <w:t>Amaechi</w:t>
      </w:r>
      <w:proofErr w:type="spellEnd"/>
      <w:r w:rsidRPr="00A570EE">
        <w:rPr>
          <w:rFonts w:ascii="Times New Roman" w:eastAsia="Times New Roman" w:hAnsi="Times New Roman" w:cs="Times New Roman"/>
          <w:sz w:val="24"/>
          <w:szCs w:val="24"/>
        </w:rPr>
        <w:t>, N.C., 2009. Nutritive and anti-nutritive evaluation of wonderful kola (</w:t>
      </w:r>
      <w:proofErr w:type="spellStart"/>
      <w:r w:rsidRPr="00A570EE">
        <w:rPr>
          <w:rFonts w:ascii="Times New Roman" w:eastAsia="Times New Roman" w:hAnsi="Times New Roman" w:cs="Times New Roman"/>
          <w:i/>
          <w:sz w:val="24"/>
          <w:szCs w:val="24"/>
        </w:rPr>
        <w:t>Buccholzia</w:t>
      </w:r>
      <w:proofErr w:type="spellEnd"/>
      <w:r w:rsidRPr="00A570EE">
        <w:rPr>
          <w:rFonts w:ascii="Times New Roman" w:eastAsia="Times New Roman" w:hAnsi="Times New Roman" w:cs="Times New Roman"/>
          <w:i/>
          <w:sz w:val="24"/>
          <w:szCs w:val="24"/>
        </w:rPr>
        <w:t xml:space="preserve"> </w:t>
      </w:r>
      <w:proofErr w:type="spellStart"/>
      <w:r w:rsidRPr="00A570EE">
        <w:rPr>
          <w:rFonts w:ascii="Times New Roman" w:eastAsia="Times New Roman" w:hAnsi="Times New Roman" w:cs="Times New Roman"/>
          <w:i/>
          <w:sz w:val="24"/>
          <w:szCs w:val="24"/>
        </w:rPr>
        <w:t>coricea</w:t>
      </w:r>
      <w:proofErr w:type="spellEnd"/>
      <w:r w:rsidRPr="00A570EE">
        <w:rPr>
          <w:rFonts w:ascii="Times New Roman" w:eastAsia="Times New Roman" w:hAnsi="Times New Roman" w:cs="Times New Roman"/>
          <w:sz w:val="24"/>
          <w:szCs w:val="24"/>
        </w:rPr>
        <w:t xml:space="preserve">) seeds. Pakistan Journal of Nutrition, 8, 1120-1122 </w:t>
      </w:r>
      <w:r w:rsidRPr="00A570EE">
        <w:rPr>
          <w:rFonts w:ascii="Times New Roman" w:hAnsi="Times New Roman" w:cs="Times New Roman"/>
          <w:sz w:val="24"/>
          <w:szCs w:val="24"/>
          <w:shd w:val="clear" w:color="auto" w:fill="FFFFFF"/>
        </w:rPr>
        <w:t>DOI: </w:t>
      </w:r>
      <w:hyperlink r:id="rId18" w:tgtFrame="_blank" w:history="1">
        <w:r w:rsidRPr="00A570EE">
          <w:rPr>
            <w:rStyle w:val="Hyperlink"/>
            <w:rFonts w:ascii="Times New Roman" w:hAnsi="Times New Roman" w:cs="Times New Roman"/>
            <w:sz w:val="24"/>
            <w:szCs w:val="24"/>
            <w:shd w:val="clear" w:color="auto" w:fill="FFFFFF"/>
          </w:rPr>
          <w:t>10.3923/pjn.2009.1120.1122</w:t>
        </w:r>
      </w:hyperlink>
      <w:r w:rsidRPr="00A570EE">
        <w:rPr>
          <w:rFonts w:ascii="Times New Roman" w:hAnsi="Times New Roman" w:cs="Times New Roman"/>
          <w:sz w:val="24"/>
          <w:szCs w:val="24"/>
        </w:rPr>
        <w:t xml:space="preserve"> </w:t>
      </w:r>
      <w:r>
        <w:rPr>
          <w:rFonts w:ascii="Times New Roman" w:hAnsi="Times New Roman" w:cs="Times New Roman"/>
          <w:sz w:val="24"/>
          <w:szCs w:val="24"/>
        </w:rPr>
        <w:t>Accessed March 22 2024</w:t>
      </w:r>
    </w:p>
    <w:p w:rsidR="006D0BA4" w:rsidRPr="00A570EE" w:rsidRDefault="006D0BA4" w:rsidP="006D0BA4">
      <w:pPr>
        <w:shd w:val="clear" w:color="auto" w:fill="FFFFFF"/>
        <w:spacing w:before="100" w:beforeAutospacing="1" w:after="100" w:afterAutospacing="1" w:line="240" w:lineRule="auto"/>
        <w:ind w:left="720" w:hanging="576"/>
        <w:rPr>
          <w:rFonts w:ascii="Times New Roman" w:hAnsi="Times New Roman" w:cs="Times New Roman"/>
          <w:sz w:val="24"/>
          <w:szCs w:val="24"/>
        </w:rPr>
      </w:pPr>
      <w:r w:rsidRPr="00A570EE">
        <w:rPr>
          <w:rFonts w:ascii="Times New Roman" w:hAnsi="Times New Roman" w:cs="Times New Roman"/>
          <w:sz w:val="24"/>
          <w:szCs w:val="24"/>
        </w:rPr>
        <w:t xml:space="preserve">Amorim, E.L.C., Nascimento, J.E., Monteiro, J.M., </w:t>
      </w:r>
      <w:proofErr w:type="spellStart"/>
      <w:r w:rsidRPr="00A570EE">
        <w:rPr>
          <w:rFonts w:ascii="Times New Roman" w:hAnsi="Times New Roman" w:cs="Times New Roman"/>
          <w:sz w:val="24"/>
          <w:szCs w:val="24"/>
        </w:rPr>
        <w:t>Sobrinho</w:t>
      </w:r>
      <w:proofErr w:type="spellEnd"/>
      <w:r w:rsidRPr="00A570EE">
        <w:rPr>
          <w:rFonts w:ascii="Times New Roman" w:hAnsi="Times New Roman" w:cs="Times New Roman"/>
          <w:sz w:val="24"/>
          <w:szCs w:val="24"/>
        </w:rPr>
        <w:t xml:space="preserve">, T.J.S.P., Araujo, T.A.S., Albuquerque, U.P., 2008. A simple and accurate procedure for the determination of tannin and flavonoid levels and some applications in ethnobotany and ethnopharmacology. Functional Ecosystems and Communities, 2, (1), 88-94. </w:t>
      </w:r>
      <w:hyperlink r:id="rId19" w:history="1">
        <w:r w:rsidRPr="00A570EE">
          <w:rPr>
            <w:rStyle w:val="Hyperlink"/>
            <w:rFonts w:ascii="Times New Roman" w:hAnsi="Times New Roman" w:cs="Times New Roman"/>
            <w:sz w:val="24"/>
            <w:szCs w:val="24"/>
          </w:rPr>
          <w:t>https://www.researchgate.net/publication/260191188</w:t>
        </w:r>
      </w:hyperlink>
      <w:r>
        <w:rPr>
          <w:rFonts w:ascii="Times New Roman" w:hAnsi="Times New Roman" w:cs="Times New Roman"/>
          <w:sz w:val="24"/>
          <w:szCs w:val="24"/>
        </w:rPr>
        <w:t xml:space="preserve"> Accessed August 18 2024</w:t>
      </w:r>
    </w:p>
    <w:p w:rsidR="006D0BA4" w:rsidRDefault="006D0BA4" w:rsidP="006D0BA4">
      <w:pPr>
        <w:pStyle w:val="NormalWeb"/>
        <w:shd w:val="clear" w:color="auto" w:fill="FFFFFF"/>
        <w:ind w:left="720" w:hanging="576"/>
      </w:pPr>
      <w:r w:rsidRPr="00A570EE">
        <w:t>AOAC 2012. Official methods of analysis. 19th Edition, Association of Official Analytical</w:t>
      </w:r>
      <w:r>
        <w:t xml:space="preserve"> Chemists, Washington, D.C. USA</w:t>
      </w:r>
    </w:p>
    <w:p w:rsidR="006D0BA4" w:rsidRPr="000E22A4" w:rsidRDefault="006D0BA4" w:rsidP="006D0BA4">
      <w:pPr>
        <w:pStyle w:val="NormalWeb"/>
        <w:shd w:val="clear" w:color="auto" w:fill="FFFFFF"/>
        <w:ind w:left="720" w:hanging="576"/>
        <w:rPr>
          <w:u w:val="single"/>
        </w:rPr>
      </w:pPr>
      <w:r w:rsidRPr="00A570EE">
        <w:rPr>
          <w:shd w:val="clear" w:color="auto" w:fill="FFFFFF"/>
        </w:rPr>
        <w:lastRenderedPageBreak/>
        <w:t xml:space="preserve">Ayodele, S.O., </w:t>
      </w:r>
      <w:proofErr w:type="spellStart"/>
      <w:r w:rsidRPr="00A570EE">
        <w:rPr>
          <w:shd w:val="clear" w:color="auto" w:fill="FFFFFF"/>
        </w:rPr>
        <w:t>Oloruntola</w:t>
      </w:r>
      <w:proofErr w:type="spellEnd"/>
      <w:r w:rsidRPr="00A570EE">
        <w:rPr>
          <w:shd w:val="clear" w:color="auto" w:fill="FFFFFF"/>
        </w:rPr>
        <w:t xml:space="preserve">, O.D., </w:t>
      </w:r>
      <w:proofErr w:type="spellStart"/>
      <w:r w:rsidRPr="00A570EE">
        <w:rPr>
          <w:shd w:val="clear" w:color="auto" w:fill="FFFFFF"/>
        </w:rPr>
        <w:t>Agbede</w:t>
      </w:r>
      <w:proofErr w:type="spellEnd"/>
      <w:r w:rsidRPr="00A570EE">
        <w:rPr>
          <w:shd w:val="clear" w:color="auto" w:fill="FFFFFF"/>
        </w:rPr>
        <w:t>, J.O. 2016.</w:t>
      </w:r>
      <w:r w:rsidRPr="00EA2866">
        <w:rPr>
          <w:shd w:val="clear" w:color="auto" w:fill="FFFFFF"/>
        </w:rPr>
        <w:t xml:space="preserve"> </w:t>
      </w:r>
      <w:r w:rsidRPr="00EA2866">
        <w:rPr>
          <w:bCs/>
        </w:rPr>
        <w:t xml:space="preserve">Effect of </w:t>
      </w:r>
      <w:proofErr w:type="spellStart"/>
      <w:r w:rsidRPr="00EA2866">
        <w:rPr>
          <w:bCs/>
        </w:rPr>
        <w:t>Alchornea</w:t>
      </w:r>
      <w:proofErr w:type="spellEnd"/>
      <w:r w:rsidRPr="00EA2866">
        <w:rPr>
          <w:bCs/>
        </w:rPr>
        <w:t xml:space="preserve"> </w:t>
      </w:r>
      <w:proofErr w:type="spellStart"/>
      <w:r w:rsidRPr="00EA2866">
        <w:rPr>
          <w:bCs/>
        </w:rPr>
        <w:t>cordifolia</w:t>
      </w:r>
      <w:proofErr w:type="spellEnd"/>
      <w:r w:rsidRPr="00EA2866">
        <w:rPr>
          <w:bCs/>
        </w:rPr>
        <w:t xml:space="preserve"> leaf meal inclusion and enzyme supplementation on performance and digestibility of rabbits</w:t>
      </w:r>
      <w:r>
        <w:rPr>
          <w:bCs/>
        </w:rPr>
        <w:t>.</w:t>
      </w:r>
      <w:r w:rsidRPr="00A570EE">
        <w:rPr>
          <w:shd w:val="clear" w:color="auto" w:fill="FFFFFF"/>
        </w:rPr>
        <w:t xml:space="preserve"> World Rabbit Science, 24,</w:t>
      </w:r>
      <w:r>
        <w:rPr>
          <w:shd w:val="clear" w:color="auto" w:fill="FFFFFF"/>
        </w:rPr>
        <w:t xml:space="preserve"> (3),</w:t>
      </w:r>
      <w:r w:rsidRPr="00A570EE">
        <w:rPr>
          <w:shd w:val="clear" w:color="auto" w:fill="FFFFFF"/>
        </w:rPr>
        <w:t xml:space="preserve"> 201−206 </w:t>
      </w:r>
      <w:r w:rsidRPr="00A570EE">
        <w:rPr>
          <w:rStyle w:val="label"/>
          <w:shd w:val="clear" w:color="auto" w:fill="FFFFFF"/>
        </w:rPr>
        <w:t>DOI: </w:t>
      </w:r>
      <w:hyperlink r:id="rId20" w:history="1">
        <w:r w:rsidRPr="00A570EE">
          <w:rPr>
            <w:rStyle w:val="Hyperlink"/>
          </w:rPr>
          <w:t>https://doi.org/10.4995/wrs.2016.3933</w:t>
        </w:r>
      </w:hyperlink>
      <w:r w:rsidRPr="00A570EE">
        <w:rPr>
          <w:rStyle w:val="value"/>
          <w:shd w:val="clear" w:color="auto" w:fill="FFFFFF"/>
        </w:rPr>
        <w:t xml:space="preserve"> </w:t>
      </w:r>
      <w:r>
        <w:t>Accessed August 16 2024</w:t>
      </w:r>
    </w:p>
    <w:p w:rsidR="006D0BA4" w:rsidRDefault="006D0BA4" w:rsidP="006D0BA4">
      <w:pPr>
        <w:ind w:left="720" w:hanging="576"/>
        <w:rPr>
          <w:rFonts w:ascii="Times New Roman" w:hAnsi="Times New Roman" w:cs="Times New Roman"/>
          <w:sz w:val="24"/>
          <w:szCs w:val="24"/>
        </w:rPr>
      </w:pPr>
      <w:proofErr w:type="spellStart"/>
      <w:r w:rsidRPr="00836452">
        <w:rPr>
          <w:rStyle w:val="element-citation"/>
          <w:rFonts w:ascii="Times New Roman" w:hAnsi="Times New Roman" w:cs="Times New Roman"/>
          <w:sz w:val="24"/>
          <w:szCs w:val="24"/>
        </w:rPr>
        <w:t>Bahorun</w:t>
      </w:r>
      <w:proofErr w:type="spellEnd"/>
      <w:r w:rsidRPr="00836452">
        <w:rPr>
          <w:rStyle w:val="element-citation"/>
          <w:rFonts w:ascii="Times New Roman" w:hAnsi="Times New Roman" w:cs="Times New Roman"/>
          <w:sz w:val="24"/>
          <w:szCs w:val="24"/>
        </w:rPr>
        <w:t xml:space="preserve">, T., </w:t>
      </w:r>
      <w:proofErr w:type="spellStart"/>
      <w:r w:rsidRPr="00836452">
        <w:rPr>
          <w:rStyle w:val="element-citation"/>
          <w:rFonts w:ascii="Times New Roman" w:hAnsi="Times New Roman" w:cs="Times New Roman"/>
          <w:sz w:val="24"/>
          <w:szCs w:val="24"/>
        </w:rPr>
        <w:t>Soobrattee</w:t>
      </w:r>
      <w:proofErr w:type="spellEnd"/>
      <w:r w:rsidRPr="00836452">
        <w:rPr>
          <w:rStyle w:val="element-citation"/>
          <w:rFonts w:ascii="Times New Roman" w:hAnsi="Times New Roman" w:cs="Times New Roman"/>
          <w:sz w:val="24"/>
          <w:szCs w:val="24"/>
        </w:rPr>
        <w:t xml:space="preserve">, M.A., </w:t>
      </w:r>
      <w:proofErr w:type="spellStart"/>
      <w:r w:rsidRPr="00836452">
        <w:rPr>
          <w:rStyle w:val="element-citation"/>
          <w:rFonts w:ascii="Times New Roman" w:hAnsi="Times New Roman" w:cs="Times New Roman"/>
          <w:sz w:val="24"/>
          <w:szCs w:val="24"/>
        </w:rPr>
        <w:t>Luximon-Ramma</w:t>
      </w:r>
      <w:proofErr w:type="spellEnd"/>
      <w:r w:rsidRPr="00836452">
        <w:rPr>
          <w:rStyle w:val="element-citation"/>
          <w:rFonts w:ascii="Times New Roman" w:hAnsi="Times New Roman" w:cs="Times New Roman"/>
          <w:sz w:val="24"/>
          <w:szCs w:val="24"/>
        </w:rPr>
        <w:t xml:space="preserve">, V., </w:t>
      </w:r>
      <w:proofErr w:type="spellStart"/>
      <w:r w:rsidRPr="00836452">
        <w:rPr>
          <w:rStyle w:val="element-citation"/>
          <w:rFonts w:ascii="Times New Roman" w:hAnsi="Times New Roman" w:cs="Times New Roman"/>
          <w:sz w:val="24"/>
          <w:szCs w:val="24"/>
        </w:rPr>
        <w:t>Aruoma</w:t>
      </w:r>
      <w:proofErr w:type="spellEnd"/>
      <w:r w:rsidRPr="00836452">
        <w:rPr>
          <w:rStyle w:val="element-citation"/>
          <w:rFonts w:ascii="Times New Roman" w:hAnsi="Times New Roman" w:cs="Times New Roman"/>
          <w:sz w:val="24"/>
          <w:szCs w:val="24"/>
        </w:rPr>
        <w:t>, O.I., 2006. Free radicals and antioxidants in cardiovascular health and disease. </w:t>
      </w:r>
      <w:r w:rsidRPr="00836452">
        <w:rPr>
          <w:rStyle w:val="ref-journal"/>
          <w:rFonts w:ascii="Times New Roman" w:hAnsi="Times New Roman" w:cs="Times New Roman"/>
          <w:iCs/>
          <w:sz w:val="24"/>
          <w:szCs w:val="24"/>
        </w:rPr>
        <w:t>Internet Journal of Medical Update.</w:t>
      </w:r>
      <w:r w:rsidRPr="00836452">
        <w:rPr>
          <w:rStyle w:val="ref-journal"/>
          <w:rFonts w:ascii="Times New Roman" w:hAnsi="Times New Roman" w:cs="Times New Roman"/>
          <w:i/>
          <w:iCs/>
          <w:sz w:val="24"/>
          <w:szCs w:val="24"/>
        </w:rPr>
        <w:t> </w:t>
      </w:r>
      <w:r w:rsidRPr="00836452">
        <w:rPr>
          <w:rStyle w:val="ref-vol"/>
          <w:rFonts w:ascii="Times New Roman" w:hAnsi="Times New Roman" w:cs="Times New Roman"/>
          <w:sz w:val="24"/>
          <w:szCs w:val="24"/>
        </w:rPr>
        <w:t>1</w:t>
      </w:r>
      <w:r>
        <w:rPr>
          <w:rStyle w:val="ref-vol"/>
          <w:rFonts w:ascii="Times New Roman" w:hAnsi="Times New Roman" w:cs="Times New Roman"/>
          <w:sz w:val="24"/>
          <w:szCs w:val="24"/>
        </w:rPr>
        <w:t xml:space="preserve">, </w:t>
      </w:r>
      <w:r w:rsidRPr="00836452">
        <w:rPr>
          <w:rStyle w:val="ref-vol"/>
          <w:rFonts w:ascii="Times New Roman" w:hAnsi="Times New Roman" w:cs="Times New Roman"/>
          <w:sz w:val="24"/>
          <w:szCs w:val="24"/>
        </w:rPr>
        <w:t>(2)</w:t>
      </w:r>
      <w:r>
        <w:rPr>
          <w:rStyle w:val="ref-vol"/>
          <w:rFonts w:ascii="Times New Roman" w:hAnsi="Times New Roman" w:cs="Times New Roman"/>
          <w:sz w:val="24"/>
          <w:szCs w:val="24"/>
        </w:rPr>
        <w:t>,</w:t>
      </w:r>
      <w:r w:rsidRPr="00836452">
        <w:rPr>
          <w:rStyle w:val="element-citation"/>
          <w:rFonts w:ascii="Times New Roman" w:hAnsi="Times New Roman" w:cs="Times New Roman"/>
          <w:sz w:val="24"/>
          <w:szCs w:val="24"/>
        </w:rPr>
        <w:t xml:space="preserve"> </w:t>
      </w:r>
      <w:r w:rsidRPr="00B47981">
        <w:rPr>
          <w:rStyle w:val="element-citation"/>
          <w:rFonts w:ascii="Times New Roman" w:hAnsi="Times New Roman" w:cs="Times New Roman"/>
          <w:color w:val="212121"/>
          <w:sz w:val="24"/>
          <w:szCs w:val="24"/>
        </w:rPr>
        <w:t>25–41.</w:t>
      </w:r>
      <w:r w:rsidRPr="00A0709C">
        <w:rPr>
          <w:rStyle w:val="element-citation"/>
          <w:rFonts w:ascii="Times New Roman" w:hAnsi="Times New Roman" w:cs="Times New Roman"/>
          <w:color w:val="212121"/>
          <w:sz w:val="24"/>
          <w:szCs w:val="24"/>
        </w:rPr>
        <w:t xml:space="preserve"> </w:t>
      </w:r>
      <w:hyperlink r:id="rId21" w:history="1">
        <w:r w:rsidRPr="003C4053">
          <w:rPr>
            <w:rStyle w:val="Hyperlink"/>
            <w:rFonts w:ascii="Times New Roman" w:hAnsi="Times New Roman" w:cs="Times New Roman"/>
            <w:color w:val="0070C0"/>
            <w:sz w:val="24"/>
            <w:szCs w:val="24"/>
          </w:rPr>
          <w:t>10.4314/</w:t>
        </w:r>
        <w:proofErr w:type="gramStart"/>
        <w:r w:rsidRPr="003C4053">
          <w:rPr>
            <w:rStyle w:val="Hyperlink"/>
            <w:rFonts w:ascii="Times New Roman" w:hAnsi="Times New Roman" w:cs="Times New Roman"/>
            <w:color w:val="0070C0"/>
            <w:sz w:val="24"/>
            <w:szCs w:val="24"/>
          </w:rPr>
          <w:t>ijmu.v</w:t>
        </w:r>
        <w:proofErr w:type="gramEnd"/>
        <w:r w:rsidRPr="003C4053">
          <w:rPr>
            <w:rStyle w:val="Hyperlink"/>
            <w:rFonts w:ascii="Times New Roman" w:hAnsi="Times New Roman" w:cs="Times New Roman"/>
            <w:color w:val="0070C0"/>
            <w:sz w:val="24"/>
            <w:szCs w:val="24"/>
          </w:rPr>
          <w:t>1i2.39839</w:t>
        </w:r>
      </w:hyperlink>
      <w:r>
        <w:rPr>
          <w:rFonts w:ascii="Times New Roman" w:hAnsi="Times New Roman" w:cs="Times New Roman"/>
          <w:sz w:val="24"/>
          <w:szCs w:val="24"/>
        </w:rPr>
        <w:t xml:space="preserve"> Accessed December 18 2023</w:t>
      </w:r>
    </w:p>
    <w:p w:rsidR="006D0BA4" w:rsidRDefault="006D0BA4" w:rsidP="006D0BA4">
      <w:pPr>
        <w:ind w:left="720" w:hanging="576"/>
        <w:rPr>
          <w:rFonts w:ascii="Times New Roman" w:hAnsi="Times New Roman" w:cs="Times New Roman"/>
          <w:sz w:val="24"/>
          <w:szCs w:val="24"/>
        </w:rPr>
      </w:pPr>
      <w:proofErr w:type="spellStart"/>
      <w:r w:rsidRPr="00B47981">
        <w:rPr>
          <w:rFonts w:ascii="Times New Roman" w:hAnsi="Times New Roman" w:cs="Times New Roman"/>
          <w:sz w:val="24"/>
          <w:szCs w:val="24"/>
        </w:rPr>
        <w:t>Bolu</w:t>
      </w:r>
      <w:proofErr w:type="spellEnd"/>
      <w:r w:rsidRPr="00B47981">
        <w:rPr>
          <w:rFonts w:ascii="Times New Roman" w:hAnsi="Times New Roman" w:cs="Times New Roman"/>
          <w:sz w:val="24"/>
          <w:szCs w:val="24"/>
        </w:rPr>
        <w:t xml:space="preserve">, S.A., </w:t>
      </w:r>
      <w:proofErr w:type="spellStart"/>
      <w:r w:rsidRPr="00B47981">
        <w:rPr>
          <w:rFonts w:ascii="Times New Roman" w:hAnsi="Times New Roman" w:cs="Times New Roman"/>
          <w:sz w:val="24"/>
          <w:szCs w:val="24"/>
        </w:rPr>
        <w:t>Aderibigbe</w:t>
      </w:r>
      <w:proofErr w:type="spellEnd"/>
      <w:r w:rsidRPr="00B47981">
        <w:rPr>
          <w:rFonts w:ascii="Times New Roman" w:hAnsi="Times New Roman" w:cs="Times New Roman"/>
          <w:sz w:val="24"/>
          <w:szCs w:val="24"/>
        </w:rPr>
        <w:t xml:space="preserve">, S.A., </w:t>
      </w:r>
      <w:proofErr w:type="spellStart"/>
      <w:r w:rsidRPr="00B47981">
        <w:rPr>
          <w:rFonts w:ascii="Times New Roman" w:hAnsi="Times New Roman" w:cs="Times New Roman"/>
          <w:sz w:val="24"/>
          <w:szCs w:val="24"/>
        </w:rPr>
        <w:t>Elegbeleye</w:t>
      </w:r>
      <w:proofErr w:type="spellEnd"/>
      <w:r w:rsidRPr="00B47981">
        <w:rPr>
          <w:rFonts w:ascii="Times New Roman" w:hAnsi="Times New Roman" w:cs="Times New Roman"/>
          <w:sz w:val="24"/>
          <w:szCs w:val="24"/>
        </w:rPr>
        <w:t>, E.A.</w:t>
      </w:r>
      <w:r>
        <w:rPr>
          <w:rFonts w:ascii="Times New Roman" w:hAnsi="Times New Roman" w:cs="Times New Roman"/>
          <w:sz w:val="24"/>
          <w:szCs w:val="24"/>
        </w:rPr>
        <w:t>,</w:t>
      </w:r>
      <w:r w:rsidRPr="00B47981">
        <w:rPr>
          <w:rFonts w:ascii="Times New Roman" w:hAnsi="Times New Roman" w:cs="Times New Roman"/>
          <w:sz w:val="24"/>
          <w:szCs w:val="24"/>
        </w:rPr>
        <w:t xml:space="preserve"> 2014. Lesser known indigenous vegetables as potential natural egg yolk </w:t>
      </w:r>
      <w:proofErr w:type="spellStart"/>
      <w:r w:rsidRPr="00B47981">
        <w:rPr>
          <w:rFonts w:ascii="Times New Roman" w:hAnsi="Times New Roman" w:cs="Times New Roman"/>
          <w:sz w:val="24"/>
          <w:szCs w:val="24"/>
        </w:rPr>
        <w:t>colourant</w:t>
      </w:r>
      <w:proofErr w:type="spellEnd"/>
      <w:r w:rsidRPr="00B47981">
        <w:rPr>
          <w:rFonts w:ascii="Times New Roman" w:hAnsi="Times New Roman" w:cs="Times New Roman"/>
          <w:sz w:val="24"/>
          <w:szCs w:val="24"/>
        </w:rPr>
        <w:t xml:space="preserve"> in laying chickens.</w:t>
      </w:r>
      <w:r w:rsidRPr="00687C6D">
        <w:rPr>
          <w:rFonts w:ascii="Times New Roman" w:hAnsi="Times New Roman" w:cs="Times New Roman"/>
          <w:sz w:val="24"/>
          <w:szCs w:val="24"/>
        </w:rPr>
        <w:t xml:space="preserve"> Animal Research International, 11, (2), 2012 – 2017 </w:t>
      </w:r>
      <w:hyperlink r:id="rId22" w:history="1">
        <w:r w:rsidRPr="00892F4F">
          <w:rPr>
            <w:rStyle w:val="Hyperlink"/>
            <w:rFonts w:ascii="Times New Roman" w:hAnsi="Times New Roman" w:cs="Times New Roman"/>
            <w:sz w:val="24"/>
            <w:szCs w:val="24"/>
          </w:rPr>
          <w:t>https://www.ajol.info/index.php/ari/article/view/108207</w:t>
        </w:r>
      </w:hyperlink>
      <w:r>
        <w:rPr>
          <w:rFonts w:ascii="Times New Roman" w:hAnsi="Times New Roman" w:cs="Times New Roman"/>
          <w:sz w:val="24"/>
          <w:szCs w:val="24"/>
        </w:rPr>
        <w:t xml:space="preserve"> Accessed April 10 2024</w:t>
      </w:r>
    </w:p>
    <w:p w:rsidR="006D0BA4" w:rsidRDefault="006D0BA4" w:rsidP="006D0BA4">
      <w:pPr>
        <w:ind w:left="720" w:hanging="576"/>
        <w:rPr>
          <w:rFonts w:ascii="Times New Roman" w:hAnsi="Times New Roman" w:cs="Times New Roman"/>
          <w:sz w:val="24"/>
          <w:szCs w:val="24"/>
          <w:shd w:val="clear" w:color="auto" w:fill="FFFFFF"/>
        </w:rPr>
      </w:pPr>
      <w:r w:rsidRPr="00B47981">
        <w:rPr>
          <w:rFonts w:ascii="Times New Roman" w:hAnsi="Times New Roman" w:cs="Times New Roman"/>
          <w:sz w:val="24"/>
          <w:szCs w:val="24"/>
          <w:shd w:val="clear" w:color="auto" w:fill="FFFFFF"/>
        </w:rPr>
        <w:t>Brunner, J. H.</w:t>
      </w:r>
      <w:r>
        <w:rPr>
          <w:rFonts w:ascii="Times New Roman" w:hAnsi="Times New Roman" w:cs="Times New Roman"/>
          <w:sz w:val="24"/>
          <w:szCs w:val="24"/>
          <w:shd w:val="clear" w:color="auto" w:fill="FFFFFF"/>
        </w:rPr>
        <w:t>,</w:t>
      </w:r>
      <w:r w:rsidRPr="00B47981">
        <w:rPr>
          <w:rFonts w:ascii="Times New Roman" w:hAnsi="Times New Roman" w:cs="Times New Roman"/>
          <w:sz w:val="24"/>
          <w:szCs w:val="24"/>
          <w:shd w:val="clear" w:color="auto" w:fill="FFFFFF"/>
        </w:rPr>
        <w:t xml:space="preserve"> 1984. Direct spectrophotometer determination of saponin. </w:t>
      </w:r>
      <w:r w:rsidRPr="00B47981">
        <w:rPr>
          <w:rFonts w:ascii="Times New Roman" w:hAnsi="Times New Roman" w:cs="Times New Roman"/>
          <w:i/>
          <w:sz w:val="24"/>
          <w:szCs w:val="24"/>
          <w:shd w:val="clear" w:color="auto" w:fill="FFFFFF"/>
        </w:rPr>
        <w:t>Analytical Chemistry</w:t>
      </w:r>
      <w:r w:rsidRPr="00B47981">
        <w:rPr>
          <w:rFonts w:ascii="Times New Roman" w:hAnsi="Times New Roman" w:cs="Times New Roman"/>
          <w:sz w:val="24"/>
          <w:szCs w:val="24"/>
          <w:shd w:val="clear" w:color="auto" w:fill="FFFFFF"/>
        </w:rPr>
        <w:t>, 34, 1314−1326</w:t>
      </w:r>
    </w:p>
    <w:p w:rsidR="006D0BA4" w:rsidRDefault="006D0BA4" w:rsidP="006D0BA4">
      <w:pPr>
        <w:ind w:left="720" w:hanging="576"/>
        <w:rPr>
          <w:rFonts w:ascii="Times New Roman" w:hAnsi="Times New Roman" w:cs="Times New Roman"/>
          <w:sz w:val="24"/>
          <w:szCs w:val="24"/>
        </w:rPr>
      </w:pPr>
      <w:proofErr w:type="spellStart"/>
      <w:r w:rsidRPr="00975513">
        <w:rPr>
          <w:rFonts w:ascii="Times New Roman" w:hAnsi="Times New Roman" w:cs="Times New Roman"/>
          <w:sz w:val="24"/>
          <w:szCs w:val="24"/>
        </w:rPr>
        <w:t>Çabuk</w:t>
      </w:r>
      <w:proofErr w:type="spellEnd"/>
      <w:r w:rsidRPr="00975513">
        <w:rPr>
          <w:rFonts w:ascii="Times New Roman" w:hAnsi="Times New Roman" w:cs="Times New Roman"/>
          <w:sz w:val="24"/>
          <w:szCs w:val="24"/>
        </w:rPr>
        <w:t>,</w:t>
      </w:r>
      <w:r w:rsidRPr="00975513">
        <w:rPr>
          <w:rFonts w:ascii="Times New Roman" w:eastAsia="Times New Roman" w:hAnsi="Times New Roman" w:cs="Times New Roman"/>
          <w:sz w:val="24"/>
          <w:szCs w:val="24"/>
        </w:rPr>
        <w:t xml:space="preserve"> M., Bozkurt, M., </w:t>
      </w:r>
      <w:proofErr w:type="spellStart"/>
      <w:r w:rsidRPr="00975513">
        <w:rPr>
          <w:rFonts w:ascii="Times New Roman" w:hAnsi="Times New Roman" w:cs="Times New Roman"/>
          <w:sz w:val="24"/>
          <w:szCs w:val="24"/>
        </w:rPr>
        <w:t>Alçiçek</w:t>
      </w:r>
      <w:proofErr w:type="spellEnd"/>
      <w:r w:rsidRPr="00975513">
        <w:rPr>
          <w:rFonts w:ascii="Times New Roman" w:eastAsia="Times New Roman" w:hAnsi="Times New Roman" w:cs="Times New Roman"/>
          <w:sz w:val="24"/>
          <w:szCs w:val="24"/>
        </w:rPr>
        <w:t xml:space="preserve">, A., </w:t>
      </w:r>
      <w:proofErr w:type="spellStart"/>
      <w:r w:rsidRPr="00975513">
        <w:rPr>
          <w:rFonts w:ascii="Times New Roman" w:hAnsi="Times New Roman" w:cs="Times New Roman"/>
          <w:sz w:val="24"/>
          <w:szCs w:val="24"/>
        </w:rPr>
        <w:t>Akbaþ</w:t>
      </w:r>
      <w:proofErr w:type="spellEnd"/>
      <w:r w:rsidRPr="00975513">
        <w:rPr>
          <w:rFonts w:ascii="Times New Roman" w:eastAsia="Times New Roman" w:hAnsi="Times New Roman" w:cs="Times New Roman"/>
          <w:sz w:val="24"/>
          <w:szCs w:val="24"/>
        </w:rPr>
        <w:t xml:space="preserve">, Y., </w:t>
      </w:r>
      <w:proofErr w:type="spellStart"/>
      <w:r w:rsidRPr="00975513">
        <w:rPr>
          <w:rFonts w:ascii="Times New Roman" w:hAnsi="Times New Roman" w:cs="Times New Roman"/>
          <w:sz w:val="24"/>
          <w:szCs w:val="24"/>
        </w:rPr>
        <w:t>Küçükyýlmaz</w:t>
      </w:r>
      <w:proofErr w:type="spellEnd"/>
      <w:r w:rsidRPr="00975513">
        <w:rPr>
          <w:rFonts w:ascii="Times New Roman" w:eastAsia="Times New Roman" w:hAnsi="Times New Roman" w:cs="Times New Roman"/>
          <w:sz w:val="24"/>
          <w:szCs w:val="24"/>
        </w:rPr>
        <w:t>, K.,</w:t>
      </w:r>
      <w:r w:rsidRPr="00B47981">
        <w:rPr>
          <w:rFonts w:ascii="Times New Roman" w:eastAsia="Times New Roman" w:hAnsi="Times New Roman" w:cs="Times New Roman"/>
          <w:color w:val="231F20"/>
          <w:sz w:val="24"/>
          <w:szCs w:val="24"/>
        </w:rPr>
        <w:t xml:space="preserve"> 2005. Effect of an herbal essential oil mixture on growth and internal organ weights of broilers from young and old breeder flocks.  </w:t>
      </w:r>
      <w:r w:rsidRPr="00572DE4">
        <w:rPr>
          <w:rFonts w:ascii="Times New Roman" w:eastAsia="Times New Roman" w:hAnsi="Times New Roman" w:cs="Times New Roman"/>
          <w:color w:val="231F20"/>
          <w:sz w:val="24"/>
          <w:szCs w:val="24"/>
        </w:rPr>
        <w:t>South African Journal of Animal Science,</w:t>
      </w:r>
      <w:r w:rsidRPr="00B47981">
        <w:rPr>
          <w:rFonts w:ascii="Times New Roman" w:eastAsia="Times New Roman" w:hAnsi="Times New Roman" w:cs="Times New Roman"/>
          <w:color w:val="231F20"/>
          <w:sz w:val="24"/>
          <w:szCs w:val="24"/>
        </w:rPr>
        <w:t xml:space="preserve"> 36,</w:t>
      </w:r>
      <w:r>
        <w:rPr>
          <w:rFonts w:ascii="Times New Roman" w:eastAsia="Times New Roman" w:hAnsi="Times New Roman" w:cs="Times New Roman"/>
          <w:color w:val="231F20"/>
          <w:sz w:val="24"/>
          <w:szCs w:val="24"/>
        </w:rPr>
        <w:t xml:space="preserve"> (2),</w:t>
      </w:r>
      <w:r w:rsidRPr="00B47981">
        <w:rPr>
          <w:rFonts w:ascii="Times New Roman" w:eastAsia="Times New Roman" w:hAnsi="Times New Roman" w:cs="Times New Roman"/>
          <w:color w:val="231F20"/>
          <w:sz w:val="24"/>
          <w:szCs w:val="24"/>
        </w:rPr>
        <w:t xml:space="preserve"> 135–141</w:t>
      </w:r>
      <w:r w:rsidRPr="00214400">
        <w:rPr>
          <w:rFonts w:ascii="Times New Roman" w:eastAsia="Times New Roman" w:hAnsi="Times New Roman" w:cs="Times New Roman"/>
          <w:sz w:val="24"/>
          <w:szCs w:val="24"/>
        </w:rPr>
        <w:t xml:space="preserve">. </w:t>
      </w:r>
      <w:hyperlink r:id="rId23" w:history="1">
        <w:r w:rsidRPr="00214400">
          <w:rPr>
            <w:rStyle w:val="Hyperlink"/>
            <w:rFonts w:ascii="Times New Roman" w:hAnsi="Times New Roman" w:cs="Times New Roman"/>
            <w:sz w:val="24"/>
            <w:szCs w:val="24"/>
          </w:rPr>
          <w:t>10.4314/</w:t>
        </w:r>
        <w:proofErr w:type="gramStart"/>
        <w:r w:rsidRPr="00214400">
          <w:rPr>
            <w:rStyle w:val="Hyperlink"/>
            <w:rFonts w:ascii="Times New Roman" w:hAnsi="Times New Roman" w:cs="Times New Roman"/>
            <w:sz w:val="24"/>
            <w:szCs w:val="24"/>
          </w:rPr>
          <w:t>sajas.v</w:t>
        </w:r>
        <w:proofErr w:type="gramEnd"/>
        <w:r w:rsidRPr="00214400">
          <w:rPr>
            <w:rStyle w:val="Hyperlink"/>
            <w:rFonts w:ascii="Times New Roman" w:hAnsi="Times New Roman" w:cs="Times New Roman"/>
            <w:sz w:val="24"/>
            <w:szCs w:val="24"/>
          </w:rPr>
          <w:t>36i2.3996</w:t>
        </w:r>
      </w:hyperlink>
      <w:r>
        <w:rPr>
          <w:rStyle w:val="Hyperlink"/>
          <w:rFonts w:ascii="Times New Roman" w:hAnsi="Times New Roman" w:cs="Times New Roman"/>
          <w:sz w:val="24"/>
          <w:szCs w:val="24"/>
        </w:rPr>
        <w:t xml:space="preserve"> </w:t>
      </w:r>
      <w:r>
        <w:rPr>
          <w:rFonts w:ascii="Times New Roman" w:hAnsi="Times New Roman" w:cs="Times New Roman"/>
          <w:sz w:val="24"/>
          <w:szCs w:val="24"/>
        </w:rPr>
        <w:t>Accessed March 10 2024</w:t>
      </w:r>
    </w:p>
    <w:p w:rsidR="006D0BA4" w:rsidRPr="00B47981" w:rsidRDefault="006D0BA4" w:rsidP="003728C3">
      <w:pPr>
        <w:shd w:val="clear" w:color="auto" w:fill="FFFFFF"/>
        <w:spacing w:before="100" w:beforeAutospacing="1" w:after="100" w:afterAutospacing="1" w:line="240" w:lineRule="auto"/>
        <w:ind w:left="720" w:hanging="576"/>
        <w:rPr>
          <w:rFonts w:ascii="Times New Roman" w:hAnsi="Times New Roman" w:cs="Times New Roman"/>
          <w:sz w:val="24"/>
          <w:szCs w:val="24"/>
        </w:rPr>
      </w:pPr>
      <w:r w:rsidRPr="00B47981">
        <w:rPr>
          <w:rFonts w:ascii="Times New Roman" w:hAnsi="Times New Roman" w:cs="Times New Roman"/>
          <w:sz w:val="24"/>
          <w:szCs w:val="24"/>
        </w:rPr>
        <w:t>Calixto, J.B.</w:t>
      </w:r>
      <w:r>
        <w:rPr>
          <w:rFonts w:ascii="Times New Roman" w:hAnsi="Times New Roman" w:cs="Times New Roman"/>
          <w:sz w:val="24"/>
          <w:szCs w:val="24"/>
        </w:rPr>
        <w:t>,</w:t>
      </w:r>
      <w:r w:rsidRPr="00B47981">
        <w:rPr>
          <w:rFonts w:ascii="Times New Roman" w:hAnsi="Times New Roman" w:cs="Times New Roman"/>
          <w:sz w:val="24"/>
          <w:szCs w:val="24"/>
        </w:rPr>
        <w:t xml:space="preserve"> 2000. Efficacy, safety, quality control, marketing and regulatory guidelines for herbal medi</w:t>
      </w:r>
      <w:r>
        <w:rPr>
          <w:rFonts w:ascii="Times New Roman" w:hAnsi="Times New Roman" w:cs="Times New Roman"/>
          <w:sz w:val="24"/>
          <w:szCs w:val="24"/>
        </w:rPr>
        <w:t>cines (</w:t>
      </w:r>
      <w:proofErr w:type="spellStart"/>
      <w:r>
        <w:rPr>
          <w:rFonts w:ascii="Times New Roman" w:hAnsi="Times New Roman" w:cs="Times New Roman"/>
          <w:sz w:val="24"/>
          <w:szCs w:val="24"/>
        </w:rPr>
        <w:t>Phytotherapeutic</w:t>
      </w:r>
      <w:proofErr w:type="spellEnd"/>
      <w:r>
        <w:rPr>
          <w:rFonts w:ascii="Times New Roman" w:hAnsi="Times New Roman" w:cs="Times New Roman"/>
          <w:sz w:val="24"/>
          <w:szCs w:val="24"/>
        </w:rPr>
        <w:t xml:space="preserve"> agents).</w:t>
      </w:r>
      <w:r w:rsidRPr="00B47981">
        <w:rPr>
          <w:rFonts w:ascii="Times New Roman" w:hAnsi="Times New Roman" w:cs="Times New Roman"/>
          <w:sz w:val="24"/>
          <w:szCs w:val="24"/>
        </w:rPr>
        <w:t xml:space="preserve"> </w:t>
      </w:r>
      <w:r w:rsidRPr="009E1488">
        <w:rPr>
          <w:rFonts w:ascii="Times New Roman" w:hAnsi="Times New Roman" w:cs="Times New Roman"/>
          <w:sz w:val="24"/>
          <w:szCs w:val="24"/>
        </w:rPr>
        <w:t>Brazilian Journal of Medical and Biological Research,</w:t>
      </w:r>
      <w:r w:rsidRPr="00B47981">
        <w:rPr>
          <w:rFonts w:ascii="Times New Roman" w:hAnsi="Times New Roman" w:cs="Times New Roman"/>
          <w:sz w:val="24"/>
          <w:szCs w:val="24"/>
        </w:rPr>
        <w:t xml:space="preserve"> 33</w:t>
      </w:r>
      <w:r>
        <w:rPr>
          <w:rFonts w:ascii="Times New Roman" w:hAnsi="Times New Roman" w:cs="Times New Roman"/>
          <w:sz w:val="24"/>
          <w:szCs w:val="24"/>
        </w:rPr>
        <w:t xml:space="preserve">, </w:t>
      </w:r>
      <w:r w:rsidRPr="00B47981">
        <w:rPr>
          <w:rFonts w:ascii="Times New Roman" w:hAnsi="Times New Roman" w:cs="Times New Roman"/>
          <w:sz w:val="24"/>
          <w:szCs w:val="24"/>
        </w:rPr>
        <w:t>(2), 179-89 DOI:</w:t>
      </w:r>
      <w:hyperlink r:id="rId24" w:tgtFrame="_blank" w:history="1">
        <w:r w:rsidRPr="00B47981">
          <w:rPr>
            <w:rStyle w:val="Hyperlink"/>
            <w:rFonts w:ascii="Times New Roman" w:hAnsi="Times New Roman" w:cs="Times New Roman"/>
            <w:sz w:val="24"/>
            <w:szCs w:val="24"/>
            <w:bdr w:val="none" w:sz="0" w:space="0" w:color="auto" w:frame="1"/>
          </w:rPr>
          <w:t>10.1590/S0100-879X2000000200004</w:t>
        </w:r>
      </w:hyperlink>
      <w:r w:rsidRPr="00B47981">
        <w:rPr>
          <w:rStyle w:val="Hyperlink"/>
          <w:rFonts w:ascii="Times New Roman" w:hAnsi="Times New Roman" w:cs="Times New Roman"/>
          <w:sz w:val="24"/>
          <w:szCs w:val="24"/>
          <w:bdr w:val="none" w:sz="0" w:space="0" w:color="auto" w:frame="1"/>
        </w:rPr>
        <w:t xml:space="preserve"> </w:t>
      </w:r>
      <w:r w:rsidRPr="00B47981">
        <w:rPr>
          <w:rFonts w:ascii="Times New Roman" w:hAnsi="Times New Roman" w:cs="Times New Roman"/>
          <w:color w:val="333333"/>
          <w:sz w:val="24"/>
          <w:szCs w:val="24"/>
          <w:shd w:val="clear" w:color="auto" w:fill="FCFCFC"/>
        </w:rPr>
        <w:t>Accessed 10 June 2024</w:t>
      </w:r>
    </w:p>
    <w:p w:rsidR="006D0BA4" w:rsidRPr="00B47981" w:rsidRDefault="006D0BA4" w:rsidP="006D0BA4">
      <w:pPr>
        <w:shd w:val="clear" w:color="auto" w:fill="FFFFFF"/>
        <w:spacing w:before="100" w:beforeAutospacing="1" w:after="100" w:afterAutospacing="1" w:line="240" w:lineRule="auto"/>
        <w:ind w:left="720" w:hanging="576"/>
        <w:rPr>
          <w:rFonts w:ascii="Times New Roman" w:hAnsi="Times New Roman" w:cs="Times New Roman"/>
          <w:sz w:val="24"/>
          <w:szCs w:val="24"/>
        </w:rPr>
      </w:pPr>
      <w:proofErr w:type="spellStart"/>
      <w:r w:rsidRPr="00B47981">
        <w:rPr>
          <w:rFonts w:ascii="Times New Roman" w:hAnsi="Times New Roman" w:cs="Times New Roman"/>
          <w:color w:val="1F1F1F"/>
          <w:sz w:val="24"/>
          <w:szCs w:val="24"/>
        </w:rPr>
        <w:t>Cattley</w:t>
      </w:r>
      <w:proofErr w:type="spellEnd"/>
      <w:r w:rsidRPr="00B47981">
        <w:rPr>
          <w:rFonts w:ascii="Times New Roman" w:hAnsi="Times New Roman" w:cs="Times New Roman"/>
          <w:color w:val="1F1F1F"/>
          <w:sz w:val="24"/>
          <w:szCs w:val="24"/>
        </w:rPr>
        <w:t>, R.C., Cullen, J.M.</w:t>
      </w:r>
      <w:r>
        <w:rPr>
          <w:rFonts w:ascii="Times New Roman" w:hAnsi="Times New Roman" w:cs="Times New Roman"/>
          <w:color w:val="1F1F1F"/>
          <w:sz w:val="24"/>
          <w:szCs w:val="24"/>
        </w:rPr>
        <w:t>,</w:t>
      </w:r>
      <w:r w:rsidRPr="00B47981">
        <w:rPr>
          <w:rFonts w:ascii="Times New Roman" w:hAnsi="Times New Roman" w:cs="Times New Roman"/>
          <w:color w:val="1F1F1F"/>
          <w:sz w:val="24"/>
          <w:szCs w:val="24"/>
        </w:rPr>
        <w:t xml:space="preserve"> 2013. In </w:t>
      </w:r>
      <w:proofErr w:type="spellStart"/>
      <w:r w:rsidRPr="00B47981">
        <w:rPr>
          <w:rFonts w:ascii="Times New Roman" w:hAnsi="Times New Roman" w:cs="Times New Roman"/>
          <w:color w:val="1F1F1F"/>
          <w:sz w:val="24"/>
          <w:szCs w:val="24"/>
        </w:rPr>
        <w:t>Haschek</w:t>
      </w:r>
      <w:proofErr w:type="spellEnd"/>
      <w:r w:rsidRPr="00B47981">
        <w:rPr>
          <w:rFonts w:ascii="Times New Roman" w:hAnsi="Times New Roman" w:cs="Times New Roman"/>
          <w:color w:val="1F1F1F"/>
          <w:sz w:val="24"/>
          <w:szCs w:val="24"/>
        </w:rPr>
        <w:t xml:space="preserve"> and Rousseaux’s </w:t>
      </w:r>
      <w:r w:rsidRPr="00B47981">
        <w:rPr>
          <w:rFonts w:ascii="Times New Roman" w:hAnsi="Times New Roman" w:cs="Times New Roman"/>
          <w:i/>
          <w:color w:val="1F1F1F"/>
          <w:sz w:val="24"/>
          <w:szCs w:val="24"/>
        </w:rPr>
        <w:t>Handbook of Toxicologic Pathology (Third Edition)</w:t>
      </w:r>
      <w:r w:rsidRPr="00B47981">
        <w:rPr>
          <w:rFonts w:ascii="Times New Roman" w:hAnsi="Times New Roman" w:cs="Times New Roman"/>
          <w:color w:val="1F1F1F"/>
          <w:sz w:val="24"/>
          <w:szCs w:val="24"/>
        </w:rPr>
        <w:t xml:space="preserve">, Academic Press. </w:t>
      </w:r>
      <w:hyperlink r:id="rId25" w:history="1">
        <w:r w:rsidRPr="00B47981">
          <w:rPr>
            <w:rFonts w:ascii="Times New Roman" w:hAnsi="Times New Roman" w:cs="Times New Roman"/>
            <w:bCs/>
            <w:color w:val="1F1F1F"/>
            <w:sz w:val="24"/>
            <w:szCs w:val="24"/>
          </w:rPr>
          <w:t>Systems Toxicologic Pathology</w:t>
        </w:r>
      </w:hyperlink>
      <w:r w:rsidRPr="00B47981">
        <w:rPr>
          <w:rFonts w:ascii="Times New Roman" w:hAnsi="Times New Roman" w:cs="Times New Roman"/>
          <w:bCs/>
          <w:color w:val="1F1F1F"/>
          <w:sz w:val="24"/>
          <w:szCs w:val="24"/>
        </w:rPr>
        <w:t xml:space="preserve">, Vol III, pp 1509-1566 </w:t>
      </w:r>
      <w:hyperlink r:id="rId26" w:history="1">
        <w:r w:rsidRPr="00B47981">
          <w:rPr>
            <w:rStyle w:val="Hyperlink"/>
            <w:rFonts w:ascii="Times New Roman" w:hAnsi="Times New Roman" w:cs="Times New Roman"/>
            <w:bCs/>
            <w:sz w:val="24"/>
            <w:szCs w:val="24"/>
          </w:rPr>
          <w:t>https://doi.org/10.1016/B978-0-12-415759-0.00045-5</w:t>
        </w:r>
      </w:hyperlink>
      <w:r w:rsidRPr="00B47981">
        <w:rPr>
          <w:rFonts w:ascii="Times New Roman" w:hAnsi="Times New Roman" w:cs="Times New Roman"/>
          <w:bCs/>
          <w:color w:val="1F1F1F"/>
          <w:sz w:val="24"/>
          <w:szCs w:val="24"/>
        </w:rPr>
        <w:t xml:space="preserve"> </w:t>
      </w:r>
      <w:r w:rsidRPr="00B47981">
        <w:rPr>
          <w:rFonts w:ascii="Times New Roman" w:hAnsi="Times New Roman" w:cs="Times New Roman"/>
          <w:color w:val="333333"/>
          <w:sz w:val="24"/>
          <w:szCs w:val="24"/>
          <w:shd w:val="clear" w:color="auto" w:fill="FCFCFC"/>
        </w:rPr>
        <w:t>Accessed 19 June 2024</w:t>
      </w:r>
    </w:p>
    <w:p w:rsidR="006D0BA4" w:rsidRPr="005E6EA0"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B47981">
        <w:rPr>
          <w:rFonts w:ascii="Times New Roman" w:hAnsi="Times New Roman" w:cs="Times New Roman"/>
          <w:color w:val="212529"/>
          <w:sz w:val="24"/>
          <w:szCs w:val="24"/>
          <w:shd w:val="clear" w:color="auto" w:fill="FFFFFF"/>
        </w:rPr>
        <w:t>Delcour</w:t>
      </w:r>
      <w:proofErr w:type="spellEnd"/>
      <w:r w:rsidRPr="00B47981">
        <w:rPr>
          <w:rFonts w:ascii="Times New Roman" w:hAnsi="Times New Roman" w:cs="Times New Roman"/>
          <w:color w:val="212529"/>
          <w:sz w:val="24"/>
          <w:szCs w:val="24"/>
          <w:shd w:val="clear" w:color="auto" w:fill="FFFFFF"/>
        </w:rPr>
        <w:t xml:space="preserve">, J.A., </w:t>
      </w:r>
      <w:proofErr w:type="spellStart"/>
      <w:r w:rsidRPr="00B47981">
        <w:rPr>
          <w:rFonts w:ascii="Times New Roman" w:hAnsi="Times New Roman" w:cs="Times New Roman"/>
          <w:color w:val="212529"/>
          <w:sz w:val="24"/>
          <w:szCs w:val="24"/>
          <w:shd w:val="clear" w:color="auto" w:fill="FFFFFF"/>
        </w:rPr>
        <w:t>Verebeke</w:t>
      </w:r>
      <w:proofErr w:type="spellEnd"/>
      <w:r w:rsidRPr="00B47981">
        <w:rPr>
          <w:rFonts w:ascii="Times New Roman" w:hAnsi="Times New Roman" w:cs="Times New Roman"/>
          <w:color w:val="212529"/>
          <w:sz w:val="24"/>
          <w:szCs w:val="24"/>
          <w:shd w:val="clear" w:color="auto" w:fill="FFFFFF"/>
        </w:rPr>
        <w:t>, D.J.D.</w:t>
      </w:r>
      <w:r>
        <w:rPr>
          <w:rFonts w:ascii="Times New Roman" w:hAnsi="Times New Roman" w:cs="Times New Roman"/>
          <w:color w:val="212529"/>
          <w:sz w:val="24"/>
          <w:szCs w:val="24"/>
          <w:shd w:val="clear" w:color="auto" w:fill="FFFFFF"/>
        </w:rPr>
        <w:t>,</w:t>
      </w:r>
      <w:r w:rsidRPr="00B47981">
        <w:rPr>
          <w:rFonts w:ascii="Times New Roman" w:hAnsi="Times New Roman" w:cs="Times New Roman"/>
          <w:color w:val="212529"/>
          <w:sz w:val="24"/>
          <w:szCs w:val="24"/>
          <w:shd w:val="clear" w:color="auto" w:fill="FFFFFF"/>
        </w:rPr>
        <w:t xml:space="preserve"> 1985. A new </w:t>
      </w:r>
      <w:proofErr w:type="spellStart"/>
      <w:r w:rsidRPr="00B47981">
        <w:rPr>
          <w:rFonts w:ascii="Times New Roman" w:hAnsi="Times New Roman" w:cs="Times New Roman"/>
          <w:color w:val="212529"/>
          <w:sz w:val="24"/>
          <w:szCs w:val="24"/>
          <w:shd w:val="clear" w:color="auto" w:fill="FFFFFF"/>
        </w:rPr>
        <w:t>colourimetric</w:t>
      </w:r>
      <w:proofErr w:type="spellEnd"/>
      <w:r w:rsidRPr="00B47981">
        <w:rPr>
          <w:rFonts w:ascii="Times New Roman" w:hAnsi="Times New Roman" w:cs="Times New Roman"/>
          <w:color w:val="212529"/>
          <w:sz w:val="24"/>
          <w:szCs w:val="24"/>
          <w:shd w:val="clear" w:color="auto" w:fill="FFFFFF"/>
        </w:rPr>
        <w:t xml:space="preserve"> assay for flavonoids in pilsner beers. </w:t>
      </w:r>
      <w:r w:rsidRPr="005E6EA0">
        <w:rPr>
          <w:rFonts w:ascii="Times New Roman" w:hAnsi="Times New Roman" w:cs="Times New Roman"/>
          <w:color w:val="1F1F1F"/>
          <w:sz w:val="24"/>
          <w:szCs w:val="24"/>
          <w:shd w:val="clear" w:color="auto" w:fill="FFFFFF"/>
        </w:rPr>
        <w:t>Journal of the Institute of Brewing</w:t>
      </w:r>
      <w:r w:rsidRPr="005E6EA0">
        <w:rPr>
          <w:rFonts w:ascii="Times New Roman" w:hAnsi="Times New Roman" w:cs="Times New Roman"/>
          <w:color w:val="212529"/>
          <w:sz w:val="24"/>
          <w:szCs w:val="24"/>
          <w:shd w:val="clear" w:color="auto" w:fill="FFFFFF"/>
        </w:rPr>
        <w:t>,</w:t>
      </w:r>
      <w:r w:rsidRPr="00B47981">
        <w:rPr>
          <w:rFonts w:ascii="Times New Roman" w:hAnsi="Times New Roman" w:cs="Times New Roman"/>
          <w:color w:val="212529"/>
          <w:sz w:val="24"/>
          <w:szCs w:val="24"/>
          <w:shd w:val="clear" w:color="auto" w:fill="FFFFFF"/>
        </w:rPr>
        <w:t xml:space="preserve"> 91,</w:t>
      </w:r>
      <w:r>
        <w:rPr>
          <w:rFonts w:ascii="Times New Roman" w:hAnsi="Times New Roman" w:cs="Times New Roman"/>
          <w:color w:val="212529"/>
          <w:sz w:val="24"/>
          <w:szCs w:val="24"/>
          <w:shd w:val="clear" w:color="auto" w:fill="FFFFFF"/>
        </w:rPr>
        <w:t xml:space="preserve"> (1),</w:t>
      </w:r>
      <w:r w:rsidRPr="00B47981">
        <w:rPr>
          <w:rFonts w:ascii="Times New Roman" w:hAnsi="Times New Roman" w:cs="Times New Roman"/>
          <w:color w:val="212529"/>
          <w:sz w:val="24"/>
          <w:szCs w:val="24"/>
          <w:shd w:val="clear" w:color="auto" w:fill="FFFFFF"/>
        </w:rPr>
        <w:t xml:space="preserve"> 37-40.</w:t>
      </w:r>
      <w:r w:rsidRPr="005E6EA0">
        <w:rPr>
          <w:rFonts w:ascii="Times New Roman" w:hAnsi="Times New Roman" w:cs="Times New Roman"/>
          <w:color w:val="212529"/>
          <w:sz w:val="24"/>
          <w:szCs w:val="24"/>
          <w:shd w:val="clear" w:color="auto" w:fill="FFFFFF"/>
        </w:rPr>
        <w:t xml:space="preserve"> </w:t>
      </w:r>
      <w:hyperlink r:id="rId27" w:history="1">
        <w:r w:rsidRPr="005E6EA0">
          <w:rPr>
            <w:rStyle w:val="Hyperlink"/>
            <w:rFonts w:ascii="Times New Roman" w:hAnsi="Times New Roman" w:cs="Times New Roman"/>
            <w:bCs/>
            <w:sz w:val="24"/>
            <w:szCs w:val="24"/>
            <w:shd w:val="clear" w:color="auto" w:fill="FFFFFF"/>
          </w:rPr>
          <w:t>https://doi.org/10.1002/j.2050-0416.1985.tb04303.x</w:t>
        </w:r>
      </w:hyperlink>
      <w:r>
        <w:rPr>
          <w:rStyle w:val="Hyperlink"/>
          <w:rFonts w:ascii="Times New Roman" w:hAnsi="Times New Roman" w:cs="Times New Roman"/>
          <w:bCs/>
          <w:sz w:val="24"/>
          <w:szCs w:val="24"/>
          <w:shd w:val="clear" w:color="auto" w:fill="FFFFFF"/>
        </w:rPr>
        <w:t xml:space="preserve"> </w:t>
      </w:r>
      <w:r w:rsidRPr="00B47981">
        <w:rPr>
          <w:rFonts w:ascii="Times New Roman" w:hAnsi="Times New Roman" w:cs="Times New Roman"/>
          <w:color w:val="333333"/>
          <w:sz w:val="24"/>
          <w:szCs w:val="24"/>
          <w:shd w:val="clear" w:color="auto" w:fill="FCFCFC"/>
        </w:rPr>
        <w:t>Accessed 19 June 2024</w:t>
      </w:r>
    </w:p>
    <w:p w:rsidR="006D0BA4" w:rsidRPr="00B47981"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B47981">
        <w:rPr>
          <w:rFonts w:ascii="Times New Roman" w:eastAsia="Times New Roman" w:hAnsi="Times New Roman" w:cs="Times New Roman"/>
          <w:sz w:val="24"/>
          <w:szCs w:val="24"/>
        </w:rPr>
        <w:t>Dhama</w:t>
      </w:r>
      <w:proofErr w:type="spellEnd"/>
      <w:r w:rsidRPr="00B47981">
        <w:rPr>
          <w:rFonts w:ascii="Times New Roman" w:eastAsia="Times New Roman" w:hAnsi="Times New Roman" w:cs="Times New Roman"/>
          <w:sz w:val="24"/>
          <w:szCs w:val="24"/>
        </w:rPr>
        <w:t xml:space="preserve">, K., </w:t>
      </w:r>
      <w:proofErr w:type="spellStart"/>
      <w:r w:rsidRPr="00B47981">
        <w:rPr>
          <w:rFonts w:ascii="Times New Roman" w:eastAsia="Times New Roman" w:hAnsi="Times New Roman" w:cs="Times New Roman"/>
          <w:sz w:val="24"/>
          <w:szCs w:val="24"/>
        </w:rPr>
        <w:t>Latheef</w:t>
      </w:r>
      <w:proofErr w:type="spellEnd"/>
      <w:r w:rsidRPr="00B47981">
        <w:rPr>
          <w:rFonts w:ascii="Times New Roman" w:eastAsia="Times New Roman" w:hAnsi="Times New Roman" w:cs="Times New Roman"/>
          <w:sz w:val="24"/>
          <w:szCs w:val="24"/>
        </w:rPr>
        <w:t>, S.K., Mani, S., Samad, H.A., Ka</w:t>
      </w:r>
      <w:r>
        <w:rPr>
          <w:rFonts w:ascii="Times New Roman" w:eastAsia="Times New Roman" w:hAnsi="Times New Roman" w:cs="Times New Roman"/>
          <w:sz w:val="24"/>
          <w:szCs w:val="24"/>
        </w:rPr>
        <w:t>rthik, K., Tiwari, R., Khan, R.</w:t>
      </w:r>
      <w:r w:rsidRPr="00B47981">
        <w:rPr>
          <w:rFonts w:ascii="Times New Roman" w:eastAsia="Times New Roman" w:hAnsi="Times New Roman" w:cs="Times New Roman"/>
          <w:sz w:val="24"/>
          <w:szCs w:val="24"/>
        </w:rPr>
        <w:t xml:space="preserve">U., </w:t>
      </w:r>
      <w:proofErr w:type="spellStart"/>
      <w:r w:rsidRPr="00B47981">
        <w:rPr>
          <w:rFonts w:ascii="Times New Roman" w:eastAsia="Times New Roman" w:hAnsi="Times New Roman" w:cs="Times New Roman"/>
          <w:sz w:val="24"/>
          <w:szCs w:val="24"/>
        </w:rPr>
        <w:t>Alagawany</w:t>
      </w:r>
      <w:proofErr w:type="spellEnd"/>
      <w:r w:rsidRPr="00B47981">
        <w:rPr>
          <w:rFonts w:ascii="Times New Roman" w:eastAsia="Times New Roman" w:hAnsi="Times New Roman" w:cs="Times New Roman"/>
          <w:sz w:val="24"/>
          <w:szCs w:val="24"/>
        </w:rPr>
        <w:t xml:space="preserve">, M., </w:t>
      </w:r>
      <w:proofErr w:type="spellStart"/>
      <w:r w:rsidRPr="00B47981">
        <w:rPr>
          <w:rFonts w:ascii="Times New Roman" w:eastAsia="Times New Roman" w:hAnsi="Times New Roman" w:cs="Times New Roman"/>
          <w:sz w:val="24"/>
          <w:szCs w:val="24"/>
        </w:rPr>
        <w:t>Faraq</w:t>
      </w:r>
      <w:proofErr w:type="spellEnd"/>
      <w:r w:rsidRPr="00B47981">
        <w:rPr>
          <w:rFonts w:ascii="Times New Roman" w:eastAsia="Times New Roman" w:hAnsi="Times New Roman" w:cs="Times New Roman"/>
          <w:sz w:val="24"/>
          <w:szCs w:val="24"/>
        </w:rPr>
        <w:t xml:space="preserve">, M.R., </w:t>
      </w:r>
      <w:proofErr w:type="spellStart"/>
      <w:r w:rsidRPr="00B47981">
        <w:rPr>
          <w:rFonts w:ascii="Times New Roman" w:eastAsia="Times New Roman" w:hAnsi="Times New Roman" w:cs="Times New Roman"/>
          <w:sz w:val="24"/>
          <w:szCs w:val="24"/>
        </w:rPr>
        <w:t>Alam</w:t>
      </w:r>
      <w:proofErr w:type="spellEnd"/>
      <w:r w:rsidRPr="00B47981">
        <w:rPr>
          <w:rFonts w:ascii="Times New Roman" w:eastAsia="Times New Roman" w:hAnsi="Times New Roman" w:cs="Times New Roman"/>
          <w:sz w:val="24"/>
          <w:szCs w:val="24"/>
        </w:rPr>
        <w:t xml:space="preserve">, G.M., </w:t>
      </w:r>
      <w:proofErr w:type="spellStart"/>
      <w:r w:rsidRPr="00B47981">
        <w:rPr>
          <w:rFonts w:ascii="Times New Roman" w:eastAsia="Times New Roman" w:hAnsi="Times New Roman" w:cs="Times New Roman"/>
          <w:sz w:val="24"/>
          <w:szCs w:val="24"/>
        </w:rPr>
        <w:t>Laudadio</w:t>
      </w:r>
      <w:proofErr w:type="spellEnd"/>
      <w:r w:rsidRPr="00B47981">
        <w:rPr>
          <w:rFonts w:ascii="Times New Roman" w:eastAsia="Times New Roman" w:hAnsi="Times New Roman" w:cs="Times New Roman"/>
          <w:sz w:val="24"/>
          <w:szCs w:val="24"/>
        </w:rPr>
        <w:t xml:space="preserve">, V., </w:t>
      </w:r>
      <w:proofErr w:type="spellStart"/>
      <w:r w:rsidRPr="00B47981">
        <w:rPr>
          <w:rFonts w:ascii="Times New Roman" w:eastAsia="Times New Roman" w:hAnsi="Times New Roman" w:cs="Times New Roman"/>
          <w:sz w:val="24"/>
          <w:szCs w:val="24"/>
        </w:rPr>
        <w:t>Tufarelli</w:t>
      </w:r>
      <w:proofErr w:type="spellEnd"/>
      <w:r w:rsidRPr="00B47981">
        <w:rPr>
          <w:rFonts w:ascii="Times New Roman" w:eastAsia="Times New Roman" w:hAnsi="Times New Roman" w:cs="Times New Roman"/>
          <w:sz w:val="24"/>
          <w:szCs w:val="24"/>
        </w:rPr>
        <w:t>, V.</w:t>
      </w:r>
      <w:r>
        <w:rPr>
          <w:rFonts w:ascii="Times New Roman" w:eastAsia="Times New Roman" w:hAnsi="Times New Roman" w:cs="Times New Roman"/>
          <w:sz w:val="24"/>
          <w:szCs w:val="24"/>
        </w:rPr>
        <w:t>,</w:t>
      </w:r>
      <w:r w:rsidRPr="00B47981">
        <w:rPr>
          <w:rFonts w:ascii="Times New Roman" w:eastAsia="Times New Roman" w:hAnsi="Times New Roman" w:cs="Times New Roman"/>
          <w:sz w:val="24"/>
          <w:szCs w:val="24"/>
        </w:rPr>
        <w:t xml:space="preserve"> 2015. Multiple beneficial applications and modes of action of herbs in poultry health and production − A review. </w:t>
      </w:r>
      <w:r w:rsidRPr="00E45225">
        <w:rPr>
          <w:rFonts w:ascii="Times New Roman" w:eastAsia="Times New Roman" w:hAnsi="Times New Roman" w:cs="Times New Roman"/>
          <w:sz w:val="24"/>
          <w:szCs w:val="24"/>
        </w:rPr>
        <w:t>International Journal of Pharmacology,</w:t>
      </w:r>
      <w:r w:rsidRPr="00B47981">
        <w:rPr>
          <w:rFonts w:ascii="Times New Roman" w:eastAsia="Times New Roman" w:hAnsi="Times New Roman" w:cs="Times New Roman"/>
          <w:sz w:val="24"/>
          <w:szCs w:val="24"/>
        </w:rPr>
        <w:t xml:space="preserve"> 11, </w:t>
      </w:r>
      <w:r>
        <w:rPr>
          <w:rFonts w:ascii="Times New Roman" w:eastAsia="Times New Roman" w:hAnsi="Times New Roman" w:cs="Times New Roman"/>
          <w:sz w:val="24"/>
          <w:szCs w:val="24"/>
        </w:rPr>
        <w:t xml:space="preserve">(3), </w:t>
      </w:r>
      <w:r w:rsidRPr="00B47981">
        <w:rPr>
          <w:rFonts w:ascii="Times New Roman" w:eastAsia="Times New Roman" w:hAnsi="Times New Roman" w:cs="Times New Roman"/>
          <w:sz w:val="24"/>
          <w:szCs w:val="24"/>
        </w:rPr>
        <w:t>152−</w:t>
      </w:r>
      <w:r w:rsidRPr="00E45225">
        <w:rPr>
          <w:rFonts w:ascii="Times New Roman" w:eastAsia="Times New Roman" w:hAnsi="Times New Roman" w:cs="Times New Roman"/>
          <w:sz w:val="24"/>
          <w:szCs w:val="24"/>
        </w:rPr>
        <w:t xml:space="preserve">176 </w:t>
      </w:r>
      <w:r w:rsidRPr="00E45225">
        <w:rPr>
          <w:rFonts w:ascii="Times New Roman" w:hAnsi="Times New Roman" w:cs="Times New Roman"/>
          <w:color w:val="222222"/>
          <w:sz w:val="24"/>
          <w:szCs w:val="24"/>
          <w:shd w:val="clear" w:color="auto" w:fill="FFFFFF"/>
        </w:rPr>
        <w:t>DOI: </w:t>
      </w:r>
      <w:hyperlink r:id="rId28" w:tgtFrame="_blank" w:history="1">
        <w:r w:rsidRPr="00E45225">
          <w:rPr>
            <w:rStyle w:val="Hyperlink"/>
            <w:rFonts w:ascii="Times New Roman" w:hAnsi="Times New Roman" w:cs="Times New Roman"/>
            <w:color w:val="0880E8"/>
            <w:sz w:val="24"/>
            <w:szCs w:val="24"/>
            <w:shd w:val="clear" w:color="auto" w:fill="FFFFFF"/>
          </w:rPr>
          <w:t>10.3923/ijp.2015.152.176</w:t>
        </w:r>
      </w:hyperlink>
      <w:r>
        <w:rPr>
          <w:rStyle w:val="Hyperlink"/>
          <w:rFonts w:ascii="Times New Roman" w:hAnsi="Times New Roman" w:cs="Times New Roman"/>
          <w:color w:val="0880E8"/>
          <w:sz w:val="24"/>
          <w:szCs w:val="24"/>
          <w:shd w:val="clear" w:color="auto" w:fill="FFFFFF"/>
        </w:rPr>
        <w:t xml:space="preserve"> </w:t>
      </w:r>
      <w:r>
        <w:rPr>
          <w:rFonts w:ascii="Times New Roman" w:hAnsi="Times New Roman" w:cs="Times New Roman"/>
          <w:sz w:val="24"/>
          <w:szCs w:val="24"/>
        </w:rPr>
        <w:t>Accessed March 18 2024</w:t>
      </w:r>
    </w:p>
    <w:p w:rsidR="006D0BA4" w:rsidRPr="00B47981"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B47981">
        <w:rPr>
          <w:rFonts w:ascii="Times New Roman" w:eastAsia="Times New Roman" w:hAnsi="Times New Roman" w:cs="Times New Roman"/>
          <w:sz w:val="24"/>
          <w:szCs w:val="24"/>
        </w:rPr>
        <w:t>Dhama</w:t>
      </w:r>
      <w:proofErr w:type="spellEnd"/>
      <w:r w:rsidRPr="00B47981">
        <w:rPr>
          <w:rFonts w:ascii="Times New Roman" w:eastAsia="Times New Roman" w:hAnsi="Times New Roman" w:cs="Times New Roman"/>
          <w:sz w:val="24"/>
          <w:szCs w:val="24"/>
        </w:rPr>
        <w:t xml:space="preserve">, K., Tiwari, R., Khan, R.U., Chakraborty, S., Gopi, M., Karthik, K., </w:t>
      </w:r>
      <w:proofErr w:type="spellStart"/>
      <w:r w:rsidRPr="00B47981">
        <w:rPr>
          <w:rFonts w:ascii="Times New Roman" w:eastAsia="Times New Roman" w:hAnsi="Times New Roman" w:cs="Times New Roman"/>
          <w:sz w:val="24"/>
          <w:szCs w:val="24"/>
        </w:rPr>
        <w:t>Saminathan</w:t>
      </w:r>
      <w:proofErr w:type="spellEnd"/>
      <w:r w:rsidRPr="00B47981">
        <w:rPr>
          <w:rFonts w:ascii="Times New Roman" w:eastAsia="Times New Roman" w:hAnsi="Times New Roman" w:cs="Times New Roman"/>
          <w:sz w:val="24"/>
          <w:szCs w:val="24"/>
        </w:rPr>
        <w:t xml:space="preserve">, M., </w:t>
      </w:r>
      <w:proofErr w:type="spellStart"/>
      <w:r w:rsidRPr="00B47981">
        <w:rPr>
          <w:rFonts w:ascii="Times New Roman" w:eastAsia="Times New Roman" w:hAnsi="Times New Roman" w:cs="Times New Roman"/>
          <w:sz w:val="24"/>
          <w:szCs w:val="24"/>
        </w:rPr>
        <w:t>Desingu</w:t>
      </w:r>
      <w:proofErr w:type="spellEnd"/>
      <w:r w:rsidRPr="00B47981">
        <w:rPr>
          <w:rFonts w:ascii="Times New Roman" w:eastAsia="Times New Roman" w:hAnsi="Times New Roman" w:cs="Times New Roman"/>
          <w:sz w:val="24"/>
          <w:szCs w:val="24"/>
        </w:rPr>
        <w:t xml:space="preserve">, P., </w:t>
      </w:r>
      <w:proofErr w:type="spellStart"/>
      <w:r w:rsidRPr="00B47981">
        <w:rPr>
          <w:rFonts w:ascii="Times New Roman" w:eastAsia="Times New Roman" w:hAnsi="Times New Roman" w:cs="Times New Roman"/>
          <w:sz w:val="24"/>
          <w:szCs w:val="24"/>
        </w:rPr>
        <w:t>Sunkara</w:t>
      </w:r>
      <w:proofErr w:type="spellEnd"/>
      <w:r w:rsidRPr="00B47981">
        <w:rPr>
          <w:rFonts w:ascii="Times New Roman" w:eastAsia="Times New Roman" w:hAnsi="Times New Roman" w:cs="Times New Roman"/>
          <w:sz w:val="24"/>
          <w:szCs w:val="24"/>
        </w:rPr>
        <w:t>, L.T.</w:t>
      </w:r>
      <w:r>
        <w:rPr>
          <w:rFonts w:ascii="Times New Roman" w:eastAsia="Times New Roman" w:hAnsi="Times New Roman" w:cs="Times New Roman"/>
          <w:sz w:val="24"/>
          <w:szCs w:val="24"/>
        </w:rPr>
        <w:t>,</w:t>
      </w:r>
      <w:r w:rsidRPr="00B47981">
        <w:rPr>
          <w:rFonts w:ascii="Times New Roman" w:eastAsia="Times New Roman" w:hAnsi="Times New Roman" w:cs="Times New Roman"/>
          <w:sz w:val="24"/>
          <w:szCs w:val="24"/>
        </w:rPr>
        <w:t xml:space="preserve"> 2014. Growth promoters and novel feed additives improving poultry production and health, bioactive principles, and beneficial applications: the trends and advances: a review.</w:t>
      </w:r>
      <w:r w:rsidRPr="00131B7F">
        <w:rPr>
          <w:rFonts w:ascii="Times New Roman" w:eastAsia="Times New Roman" w:hAnsi="Times New Roman" w:cs="Times New Roman"/>
          <w:sz w:val="24"/>
          <w:szCs w:val="24"/>
        </w:rPr>
        <w:t xml:space="preserve"> International Journal of Pharmacology,</w:t>
      </w:r>
      <w:r w:rsidRPr="00B47981">
        <w:rPr>
          <w:rFonts w:ascii="Times New Roman" w:eastAsia="Times New Roman" w:hAnsi="Times New Roman" w:cs="Times New Roman"/>
          <w:sz w:val="24"/>
          <w:szCs w:val="24"/>
        </w:rPr>
        <w:t xml:space="preserve"> 10, </w:t>
      </w:r>
      <w:r>
        <w:rPr>
          <w:rFonts w:ascii="Times New Roman" w:eastAsia="Times New Roman" w:hAnsi="Times New Roman" w:cs="Times New Roman"/>
          <w:sz w:val="24"/>
          <w:szCs w:val="24"/>
        </w:rPr>
        <w:t xml:space="preserve">(3), </w:t>
      </w:r>
      <w:r w:rsidRPr="00B47981">
        <w:rPr>
          <w:rFonts w:ascii="Times New Roman" w:eastAsia="Times New Roman" w:hAnsi="Times New Roman" w:cs="Times New Roman"/>
          <w:sz w:val="24"/>
          <w:szCs w:val="24"/>
        </w:rPr>
        <w:t>129−159</w:t>
      </w:r>
      <w:r w:rsidRPr="00131B7F">
        <w:rPr>
          <w:rFonts w:ascii="Times New Roman" w:eastAsia="Times New Roman" w:hAnsi="Times New Roman" w:cs="Times New Roman"/>
          <w:sz w:val="24"/>
          <w:szCs w:val="24"/>
        </w:rPr>
        <w:t xml:space="preserve">. </w:t>
      </w:r>
      <w:r w:rsidRPr="00131B7F">
        <w:rPr>
          <w:rFonts w:ascii="Times New Roman" w:hAnsi="Times New Roman" w:cs="Times New Roman"/>
          <w:color w:val="222222"/>
          <w:sz w:val="24"/>
          <w:szCs w:val="24"/>
          <w:shd w:val="clear" w:color="auto" w:fill="FFFFFF"/>
        </w:rPr>
        <w:t>DOI: </w:t>
      </w:r>
      <w:hyperlink r:id="rId29" w:tgtFrame="_blank" w:history="1">
        <w:r w:rsidRPr="00131B7F">
          <w:rPr>
            <w:rStyle w:val="Hyperlink"/>
            <w:rFonts w:ascii="Times New Roman" w:hAnsi="Times New Roman" w:cs="Times New Roman"/>
            <w:color w:val="0880E8"/>
            <w:sz w:val="24"/>
            <w:szCs w:val="24"/>
            <w:shd w:val="clear" w:color="auto" w:fill="FFFFFF"/>
          </w:rPr>
          <w:t>10.3923/ijp.2014.129.159</w:t>
        </w:r>
      </w:hyperlink>
      <w:r w:rsidRPr="00131B7F">
        <w:rPr>
          <w:rFonts w:ascii="Times New Roman" w:hAnsi="Times New Roman" w:cs="Times New Roman"/>
          <w:sz w:val="24"/>
          <w:szCs w:val="24"/>
        </w:rPr>
        <w:t xml:space="preserve"> </w:t>
      </w:r>
      <w:r>
        <w:rPr>
          <w:rFonts w:ascii="Times New Roman" w:hAnsi="Times New Roman" w:cs="Times New Roman"/>
          <w:sz w:val="24"/>
          <w:szCs w:val="24"/>
        </w:rPr>
        <w:t>Accessed September 09, 2024</w:t>
      </w:r>
    </w:p>
    <w:p w:rsidR="006D0BA4" w:rsidRPr="00B47981" w:rsidRDefault="006D0BA4" w:rsidP="006D0BA4">
      <w:pPr>
        <w:shd w:val="clear" w:color="auto" w:fill="FFFFFF"/>
        <w:spacing w:before="100" w:beforeAutospacing="1" w:after="100" w:afterAutospacing="1" w:line="240" w:lineRule="auto"/>
        <w:ind w:left="720" w:hanging="576"/>
        <w:rPr>
          <w:rFonts w:ascii="Times New Roman" w:hAnsi="Times New Roman" w:cs="Times New Roman"/>
          <w:color w:val="212121"/>
          <w:sz w:val="24"/>
          <w:szCs w:val="24"/>
        </w:rPr>
      </w:pPr>
      <w:proofErr w:type="spellStart"/>
      <w:r w:rsidRPr="00B47981">
        <w:rPr>
          <w:rStyle w:val="element-citation"/>
          <w:rFonts w:ascii="Times New Roman" w:hAnsi="Times New Roman" w:cs="Times New Roman"/>
          <w:color w:val="212121"/>
          <w:sz w:val="24"/>
          <w:szCs w:val="24"/>
        </w:rPr>
        <w:lastRenderedPageBreak/>
        <w:t>Droge</w:t>
      </w:r>
      <w:proofErr w:type="spellEnd"/>
      <w:r w:rsidRPr="00B47981">
        <w:rPr>
          <w:rStyle w:val="element-citation"/>
          <w:rFonts w:ascii="Times New Roman" w:hAnsi="Times New Roman" w:cs="Times New Roman"/>
          <w:color w:val="212121"/>
          <w:sz w:val="24"/>
          <w:szCs w:val="24"/>
        </w:rPr>
        <w:t xml:space="preserve"> W.</w:t>
      </w:r>
      <w:r>
        <w:rPr>
          <w:rStyle w:val="element-citation"/>
          <w:rFonts w:ascii="Times New Roman" w:hAnsi="Times New Roman" w:cs="Times New Roman"/>
          <w:color w:val="212121"/>
          <w:sz w:val="24"/>
          <w:szCs w:val="24"/>
        </w:rPr>
        <w:t>,</w:t>
      </w:r>
      <w:r w:rsidRPr="00B47981">
        <w:rPr>
          <w:rStyle w:val="element-citation"/>
          <w:rFonts w:ascii="Times New Roman" w:hAnsi="Times New Roman" w:cs="Times New Roman"/>
          <w:color w:val="212121"/>
          <w:sz w:val="24"/>
          <w:szCs w:val="24"/>
        </w:rPr>
        <w:t xml:space="preserve"> 2002. Free radicals in the physiological control of cell function. Review. </w:t>
      </w:r>
      <w:r w:rsidRPr="00C4154F">
        <w:rPr>
          <w:rStyle w:val="ref-journal"/>
          <w:rFonts w:ascii="Times New Roman" w:hAnsi="Times New Roman" w:cs="Times New Roman"/>
          <w:iCs/>
          <w:color w:val="212121"/>
          <w:sz w:val="24"/>
          <w:szCs w:val="24"/>
        </w:rPr>
        <w:t>Physiological Reviews,</w:t>
      </w:r>
      <w:r w:rsidRPr="00B47981">
        <w:rPr>
          <w:rStyle w:val="ref-journal"/>
          <w:rFonts w:ascii="Times New Roman" w:hAnsi="Times New Roman" w:cs="Times New Roman"/>
          <w:i/>
          <w:iCs/>
          <w:color w:val="212121"/>
          <w:sz w:val="24"/>
          <w:szCs w:val="24"/>
        </w:rPr>
        <w:t> </w:t>
      </w:r>
      <w:r w:rsidRPr="00B47981">
        <w:rPr>
          <w:rStyle w:val="ref-vol"/>
          <w:rFonts w:ascii="Times New Roman" w:hAnsi="Times New Roman" w:cs="Times New Roman"/>
          <w:color w:val="212121"/>
          <w:sz w:val="24"/>
          <w:szCs w:val="24"/>
        </w:rPr>
        <w:t>82,</w:t>
      </w:r>
      <w:r w:rsidRPr="00B47981">
        <w:rPr>
          <w:rStyle w:val="element-citation"/>
          <w:rFonts w:ascii="Times New Roman" w:hAnsi="Times New Roman" w:cs="Times New Roman"/>
          <w:color w:val="212121"/>
          <w:sz w:val="24"/>
          <w:szCs w:val="24"/>
        </w:rPr>
        <w:t xml:space="preserve"> 47–95. </w:t>
      </w:r>
      <w:r w:rsidRPr="00B47981">
        <w:rPr>
          <w:rStyle w:val="id-label"/>
          <w:rFonts w:ascii="Times New Roman" w:hAnsi="Times New Roman" w:cs="Times New Roman"/>
          <w:color w:val="212121"/>
          <w:sz w:val="24"/>
          <w:szCs w:val="24"/>
        </w:rPr>
        <w:t>DOI: </w:t>
      </w:r>
      <w:hyperlink r:id="rId30" w:tgtFrame="_blank" w:history="1">
        <w:r w:rsidRPr="00B47981">
          <w:rPr>
            <w:rStyle w:val="Hyperlink"/>
            <w:rFonts w:ascii="Times New Roman" w:hAnsi="Times New Roman" w:cs="Times New Roman"/>
            <w:color w:val="0071BC"/>
            <w:sz w:val="24"/>
            <w:szCs w:val="24"/>
          </w:rPr>
          <w:t>10.1152/physrev.00018.2001</w:t>
        </w:r>
      </w:hyperlink>
      <w:r w:rsidRPr="00B47981">
        <w:rPr>
          <w:rStyle w:val="Hyperlink"/>
          <w:rFonts w:ascii="Times New Roman" w:hAnsi="Times New Roman" w:cs="Times New Roman"/>
          <w:color w:val="0071BC"/>
          <w:sz w:val="24"/>
          <w:szCs w:val="24"/>
        </w:rPr>
        <w:t xml:space="preserve"> </w:t>
      </w:r>
      <w:r w:rsidRPr="00B47981">
        <w:rPr>
          <w:rFonts w:ascii="Times New Roman" w:hAnsi="Times New Roman" w:cs="Times New Roman"/>
          <w:color w:val="333333"/>
          <w:sz w:val="24"/>
          <w:szCs w:val="24"/>
          <w:shd w:val="clear" w:color="auto" w:fill="FCFCFC"/>
        </w:rPr>
        <w:t>Accessed 12 May 2024</w:t>
      </w:r>
    </w:p>
    <w:p w:rsidR="006D0BA4" w:rsidRPr="00B47981"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B47981">
        <w:rPr>
          <w:rFonts w:ascii="Times New Roman" w:eastAsia="Times New Roman" w:hAnsi="Times New Roman" w:cs="Times New Roman"/>
          <w:sz w:val="24"/>
          <w:szCs w:val="24"/>
        </w:rPr>
        <w:t>Egbeyale</w:t>
      </w:r>
      <w:proofErr w:type="spellEnd"/>
      <w:r w:rsidRPr="00B47981">
        <w:rPr>
          <w:rFonts w:ascii="Times New Roman" w:eastAsia="Times New Roman" w:hAnsi="Times New Roman" w:cs="Times New Roman"/>
          <w:sz w:val="24"/>
          <w:szCs w:val="24"/>
        </w:rPr>
        <w:t xml:space="preserve">, L.T., </w:t>
      </w:r>
      <w:proofErr w:type="spellStart"/>
      <w:r w:rsidRPr="00B47981">
        <w:rPr>
          <w:rFonts w:ascii="Times New Roman" w:eastAsia="Times New Roman" w:hAnsi="Times New Roman" w:cs="Times New Roman"/>
          <w:sz w:val="24"/>
          <w:szCs w:val="24"/>
        </w:rPr>
        <w:t>Adeleye</w:t>
      </w:r>
      <w:proofErr w:type="spellEnd"/>
      <w:r w:rsidRPr="00B47981">
        <w:rPr>
          <w:rFonts w:ascii="Times New Roman" w:eastAsia="Times New Roman" w:hAnsi="Times New Roman" w:cs="Times New Roman"/>
          <w:sz w:val="24"/>
          <w:szCs w:val="24"/>
        </w:rPr>
        <w:t xml:space="preserve">, O.O., Adegoke, A.V., </w:t>
      </w:r>
      <w:proofErr w:type="spellStart"/>
      <w:r w:rsidRPr="00B47981">
        <w:rPr>
          <w:rFonts w:ascii="Times New Roman" w:eastAsia="Times New Roman" w:hAnsi="Times New Roman" w:cs="Times New Roman"/>
          <w:sz w:val="24"/>
          <w:szCs w:val="24"/>
        </w:rPr>
        <w:t>Ayoola</w:t>
      </w:r>
      <w:proofErr w:type="spellEnd"/>
      <w:r w:rsidRPr="00B47981">
        <w:rPr>
          <w:rFonts w:ascii="Times New Roman" w:eastAsia="Times New Roman" w:hAnsi="Times New Roman" w:cs="Times New Roman"/>
          <w:sz w:val="24"/>
          <w:szCs w:val="24"/>
        </w:rPr>
        <w:t xml:space="preserve">, A.A., </w:t>
      </w:r>
      <w:proofErr w:type="spellStart"/>
      <w:r w:rsidRPr="00B47981">
        <w:rPr>
          <w:rFonts w:ascii="Times New Roman" w:eastAsia="Times New Roman" w:hAnsi="Times New Roman" w:cs="Times New Roman"/>
          <w:sz w:val="24"/>
          <w:szCs w:val="24"/>
        </w:rPr>
        <w:t>Oluitan</w:t>
      </w:r>
      <w:proofErr w:type="spellEnd"/>
      <w:r w:rsidRPr="00B47981">
        <w:rPr>
          <w:rFonts w:ascii="Times New Roman" w:eastAsia="Times New Roman" w:hAnsi="Times New Roman" w:cs="Times New Roman"/>
          <w:sz w:val="24"/>
          <w:szCs w:val="24"/>
        </w:rPr>
        <w:t xml:space="preserve">, C., </w:t>
      </w:r>
      <w:proofErr w:type="spellStart"/>
      <w:r w:rsidRPr="00B47981">
        <w:rPr>
          <w:rFonts w:ascii="Times New Roman" w:eastAsia="Times New Roman" w:hAnsi="Times New Roman" w:cs="Times New Roman"/>
          <w:sz w:val="24"/>
          <w:szCs w:val="24"/>
        </w:rPr>
        <w:t>Ogunsakin</w:t>
      </w:r>
      <w:proofErr w:type="spellEnd"/>
      <w:r w:rsidRPr="00B47981">
        <w:rPr>
          <w:rFonts w:ascii="Times New Roman" w:eastAsia="Times New Roman" w:hAnsi="Times New Roman" w:cs="Times New Roman"/>
          <w:sz w:val="24"/>
          <w:szCs w:val="24"/>
        </w:rPr>
        <w:t>, J.I.</w:t>
      </w:r>
      <w:r>
        <w:rPr>
          <w:rFonts w:ascii="Times New Roman" w:eastAsia="Times New Roman" w:hAnsi="Times New Roman" w:cs="Times New Roman"/>
          <w:sz w:val="24"/>
          <w:szCs w:val="24"/>
        </w:rPr>
        <w:t>,</w:t>
      </w:r>
      <w:r w:rsidRPr="00B47981">
        <w:rPr>
          <w:rFonts w:ascii="Times New Roman" w:eastAsia="Times New Roman" w:hAnsi="Times New Roman" w:cs="Times New Roman"/>
          <w:sz w:val="24"/>
          <w:szCs w:val="24"/>
        </w:rPr>
        <w:t xml:space="preserve"> 2021. Growth performance and carcass characteristics of broiler chickens on administration of </w:t>
      </w:r>
      <w:proofErr w:type="spellStart"/>
      <w:r w:rsidRPr="00B47981">
        <w:rPr>
          <w:rFonts w:ascii="Times New Roman" w:eastAsia="Times New Roman" w:hAnsi="Times New Roman" w:cs="Times New Roman"/>
          <w:i/>
          <w:sz w:val="24"/>
          <w:szCs w:val="24"/>
        </w:rPr>
        <w:t>Ocimum</w:t>
      </w:r>
      <w:proofErr w:type="spellEnd"/>
      <w:r w:rsidRPr="00B47981">
        <w:rPr>
          <w:rFonts w:ascii="Times New Roman" w:eastAsia="Times New Roman" w:hAnsi="Times New Roman" w:cs="Times New Roman"/>
          <w:i/>
          <w:sz w:val="24"/>
          <w:szCs w:val="24"/>
        </w:rPr>
        <w:t xml:space="preserve"> </w:t>
      </w:r>
      <w:proofErr w:type="spellStart"/>
      <w:r w:rsidRPr="00B47981">
        <w:rPr>
          <w:rFonts w:ascii="Times New Roman" w:eastAsia="Times New Roman" w:hAnsi="Times New Roman" w:cs="Times New Roman"/>
          <w:i/>
          <w:sz w:val="24"/>
          <w:szCs w:val="24"/>
        </w:rPr>
        <w:t>gratissimum</w:t>
      </w:r>
      <w:proofErr w:type="spellEnd"/>
      <w:r w:rsidRPr="00B47981">
        <w:rPr>
          <w:rFonts w:ascii="Times New Roman" w:eastAsia="Times New Roman" w:hAnsi="Times New Roman" w:cs="Times New Roman"/>
          <w:sz w:val="24"/>
          <w:szCs w:val="24"/>
        </w:rPr>
        <w:t xml:space="preserve"> (scent leaf) leaf extract. </w:t>
      </w:r>
      <w:r w:rsidRPr="00413C5B">
        <w:rPr>
          <w:rFonts w:ascii="Times New Roman" w:eastAsia="Times New Roman" w:hAnsi="Times New Roman" w:cs="Times New Roman"/>
          <w:sz w:val="24"/>
          <w:szCs w:val="24"/>
        </w:rPr>
        <w:t>Nigerian Journal of Animal Science,</w:t>
      </w:r>
      <w:r w:rsidRPr="00B47981">
        <w:rPr>
          <w:rFonts w:ascii="Times New Roman" w:eastAsia="Times New Roman" w:hAnsi="Times New Roman" w:cs="Times New Roman"/>
          <w:sz w:val="24"/>
          <w:szCs w:val="24"/>
        </w:rPr>
        <w:t xml:space="preserve"> 23</w:t>
      </w:r>
      <w:r>
        <w:rPr>
          <w:rFonts w:ascii="Times New Roman" w:eastAsia="Times New Roman" w:hAnsi="Times New Roman" w:cs="Times New Roman"/>
          <w:sz w:val="24"/>
          <w:szCs w:val="24"/>
        </w:rPr>
        <w:t xml:space="preserve">, </w:t>
      </w:r>
      <w:r w:rsidRPr="00B47981">
        <w:rPr>
          <w:rFonts w:ascii="Times New Roman" w:eastAsia="Times New Roman" w:hAnsi="Times New Roman" w:cs="Times New Roman"/>
          <w:sz w:val="24"/>
          <w:szCs w:val="24"/>
        </w:rPr>
        <w:t>(3), 199-206</w:t>
      </w:r>
    </w:p>
    <w:p w:rsidR="006D0BA4" w:rsidRDefault="006D0BA4" w:rsidP="006D0BA4">
      <w:pPr>
        <w:ind w:left="720" w:hanging="576"/>
        <w:rPr>
          <w:rFonts w:ascii="Times New Roman" w:hAnsi="Times New Roman" w:cs="Times New Roman"/>
          <w:sz w:val="24"/>
          <w:szCs w:val="24"/>
        </w:rPr>
      </w:pPr>
      <w:proofErr w:type="spellStart"/>
      <w:r w:rsidRPr="00B47981">
        <w:rPr>
          <w:rFonts w:ascii="Times New Roman" w:hAnsi="Times New Roman" w:cs="Times New Roman"/>
          <w:sz w:val="24"/>
          <w:szCs w:val="24"/>
        </w:rPr>
        <w:t>Etim</w:t>
      </w:r>
      <w:proofErr w:type="spellEnd"/>
      <w:r w:rsidRPr="00B47981">
        <w:rPr>
          <w:rFonts w:ascii="Times New Roman" w:hAnsi="Times New Roman" w:cs="Times New Roman"/>
          <w:sz w:val="24"/>
          <w:szCs w:val="24"/>
        </w:rPr>
        <w:t xml:space="preserve">, N.N., </w:t>
      </w:r>
      <w:proofErr w:type="spellStart"/>
      <w:r w:rsidRPr="00B47981">
        <w:rPr>
          <w:rFonts w:ascii="Times New Roman" w:hAnsi="Times New Roman" w:cs="Times New Roman"/>
          <w:sz w:val="24"/>
          <w:szCs w:val="24"/>
        </w:rPr>
        <w:t>Enyenihi</w:t>
      </w:r>
      <w:proofErr w:type="spellEnd"/>
      <w:r w:rsidRPr="00B47981">
        <w:rPr>
          <w:rFonts w:ascii="Times New Roman" w:hAnsi="Times New Roman" w:cs="Times New Roman"/>
          <w:sz w:val="24"/>
          <w:szCs w:val="24"/>
        </w:rPr>
        <w:t xml:space="preserve">, G.E., Williams, M.E., Udo, M.D., </w:t>
      </w:r>
      <w:proofErr w:type="spellStart"/>
      <w:r w:rsidRPr="00B47981">
        <w:rPr>
          <w:rFonts w:ascii="Times New Roman" w:hAnsi="Times New Roman" w:cs="Times New Roman"/>
          <w:sz w:val="24"/>
          <w:szCs w:val="24"/>
        </w:rPr>
        <w:t>Offiong</w:t>
      </w:r>
      <w:proofErr w:type="spellEnd"/>
      <w:r w:rsidRPr="00B47981">
        <w:rPr>
          <w:rFonts w:ascii="Times New Roman" w:hAnsi="Times New Roman" w:cs="Times New Roman"/>
          <w:sz w:val="24"/>
          <w:szCs w:val="24"/>
        </w:rPr>
        <w:t xml:space="preserve">, E.E.A. 2013. </w:t>
      </w:r>
      <w:proofErr w:type="spellStart"/>
      <w:r w:rsidRPr="00B47981">
        <w:rPr>
          <w:rFonts w:ascii="Times New Roman" w:hAnsi="Times New Roman" w:cs="Times New Roman"/>
          <w:sz w:val="24"/>
          <w:szCs w:val="24"/>
        </w:rPr>
        <w:t>Haematological</w:t>
      </w:r>
      <w:proofErr w:type="spellEnd"/>
      <w:r w:rsidRPr="00B47981">
        <w:rPr>
          <w:rFonts w:ascii="Times New Roman" w:hAnsi="Times New Roman" w:cs="Times New Roman"/>
          <w:sz w:val="24"/>
          <w:szCs w:val="24"/>
        </w:rPr>
        <w:t xml:space="preserve"> parameters: Indicators of the physiological status of farm animals.</w:t>
      </w:r>
      <w:r w:rsidRPr="00C637FA">
        <w:rPr>
          <w:rFonts w:ascii="Times New Roman" w:hAnsi="Times New Roman" w:cs="Times New Roman"/>
          <w:sz w:val="24"/>
          <w:szCs w:val="24"/>
        </w:rPr>
        <w:t xml:space="preserve"> British Journal of Science,</w:t>
      </w:r>
      <w:r w:rsidRPr="00B47981">
        <w:rPr>
          <w:rFonts w:ascii="Times New Roman" w:hAnsi="Times New Roman" w:cs="Times New Roman"/>
          <w:sz w:val="24"/>
          <w:szCs w:val="24"/>
        </w:rPr>
        <w:t xml:space="preserve"> 10</w:t>
      </w:r>
      <w:r>
        <w:rPr>
          <w:rFonts w:ascii="Times New Roman" w:hAnsi="Times New Roman" w:cs="Times New Roman"/>
          <w:sz w:val="24"/>
          <w:szCs w:val="24"/>
        </w:rPr>
        <w:t xml:space="preserve">, </w:t>
      </w:r>
      <w:r w:rsidRPr="00B47981">
        <w:rPr>
          <w:rFonts w:ascii="Times New Roman" w:hAnsi="Times New Roman" w:cs="Times New Roman"/>
          <w:sz w:val="24"/>
          <w:szCs w:val="24"/>
        </w:rPr>
        <w:t>(1),</w:t>
      </w:r>
      <w:r>
        <w:rPr>
          <w:rFonts w:ascii="Times New Roman" w:hAnsi="Times New Roman" w:cs="Times New Roman"/>
          <w:sz w:val="24"/>
          <w:szCs w:val="24"/>
        </w:rPr>
        <w:t xml:space="preserve"> 33-45 </w:t>
      </w:r>
      <w:hyperlink r:id="rId31" w:history="1">
        <w:r w:rsidRPr="00CF4D87">
          <w:rPr>
            <w:rStyle w:val="Hyperlink"/>
            <w:rFonts w:ascii="Times New Roman" w:hAnsi="Times New Roman" w:cs="Times New Roman"/>
            <w:sz w:val="24"/>
            <w:szCs w:val="24"/>
          </w:rPr>
          <w:t>http://www.ajournal.co.uk/BSArticles10(1).htm</w:t>
        </w:r>
      </w:hyperlink>
      <w:r>
        <w:rPr>
          <w:rFonts w:ascii="Times New Roman" w:hAnsi="Times New Roman" w:cs="Times New Roman"/>
          <w:sz w:val="24"/>
          <w:szCs w:val="24"/>
        </w:rPr>
        <w:t xml:space="preserve"> Accessed July 14 2024</w:t>
      </w:r>
    </w:p>
    <w:p w:rsidR="006D0BA4" w:rsidRDefault="006D0BA4" w:rsidP="006D0BA4">
      <w:pPr>
        <w:ind w:left="720" w:hanging="576"/>
        <w:rPr>
          <w:rFonts w:ascii="Times New Roman" w:hAnsi="Times New Roman" w:cs="Times New Roman"/>
          <w:color w:val="212121"/>
          <w:sz w:val="24"/>
          <w:szCs w:val="24"/>
          <w:shd w:val="clear" w:color="auto" w:fill="FFFFFF"/>
        </w:rPr>
      </w:pPr>
      <w:proofErr w:type="spellStart"/>
      <w:r w:rsidRPr="00860308">
        <w:rPr>
          <w:rFonts w:ascii="Times New Roman" w:hAnsi="Times New Roman" w:cs="Times New Roman"/>
          <w:color w:val="212121"/>
          <w:sz w:val="24"/>
          <w:szCs w:val="24"/>
          <w:shd w:val="clear" w:color="auto" w:fill="FFFFFF"/>
        </w:rPr>
        <w:t>Ezenwosu</w:t>
      </w:r>
      <w:proofErr w:type="spellEnd"/>
      <w:r w:rsidRPr="00860308">
        <w:rPr>
          <w:rFonts w:ascii="Times New Roman" w:hAnsi="Times New Roman" w:cs="Times New Roman"/>
          <w:color w:val="212121"/>
          <w:sz w:val="24"/>
          <w:szCs w:val="24"/>
          <w:shd w:val="clear" w:color="auto" w:fill="FFFFFF"/>
        </w:rPr>
        <w:t xml:space="preserve">, C., </w:t>
      </w:r>
      <w:proofErr w:type="spellStart"/>
      <w:r w:rsidRPr="00860308">
        <w:rPr>
          <w:rFonts w:ascii="Times New Roman" w:hAnsi="Times New Roman" w:cs="Times New Roman"/>
          <w:color w:val="212121"/>
          <w:sz w:val="24"/>
          <w:szCs w:val="24"/>
          <w:shd w:val="clear" w:color="auto" w:fill="FFFFFF"/>
        </w:rPr>
        <w:t>Anizoba</w:t>
      </w:r>
      <w:proofErr w:type="spellEnd"/>
      <w:r w:rsidRPr="00860308">
        <w:rPr>
          <w:rFonts w:ascii="Times New Roman" w:hAnsi="Times New Roman" w:cs="Times New Roman"/>
          <w:color w:val="212121"/>
          <w:sz w:val="24"/>
          <w:szCs w:val="24"/>
          <w:shd w:val="clear" w:color="auto" w:fill="FFFFFF"/>
        </w:rPr>
        <w:t xml:space="preserve">, N.W., </w:t>
      </w:r>
      <w:proofErr w:type="spellStart"/>
      <w:r w:rsidRPr="00860308">
        <w:rPr>
          <w:rFonts w:ascii="Times New Roman" w:hAnsi="Times New Roman" w:cs="Times New Roman"/>
          <w:color w:val="212121"/>
          <w:sz w:val="24"/>
          <w:szCs w:val="24"/>
          <w:shd w:val="clear" w:color="auto" w:fill="FFFFFF"/>
        </w:rPr>
        <w:t>Osita</w:t>
      </w:r>
      <w:proofErr w:type="spellEnd"/>
      <w:r w:rsidRPr="00860308">
        <w:rPr>
          <w:rFonts w:ascii="Times New Roman" w:hAnsi="Times New Roman" w:cs="Times New Roman"/>
          <w:color w:val="212121"/>
          <w:sz w:val="24"/>
          <w:szCs w:val="24"/>
          <w:shd w:val="clear" w:color="auto" w:fill="FFFFFF"/>
        </w:rPr>
        <w:t xml:space="preserve">, C.O., </w:t>
      </w:r>
      <w:proofErr w:type="spellStart"/>
      <w:r w:rsidRPr="00860308">
        <w:rPr>
          <w:rFonts w:ascii="Times New Roman" w:hAnsi="Times New Roman" w:cs="Times New Roman"/>
          <w:color w:val="212121"/>
          <w:sz w:val="24"/>
          <w:szCs w:val="24"/>
          <w:shd w:val="clear" w:color="auto" w:fill="FFFFFF"/>
        </w:rPr>
        <w:t>Onodugo</w:t>
      </w:r>
      <w:proofErr w:type="spellEnd"/>
      <w:r w:rsidRPr="00860308">
        <w:rPr>
          <w:rFonts w:ascii="Times New Roman" w:hAnsi="Times New Roman" w:cs="Times New Roman"/>
          <w:color w:val="212121"/>
          <w:sz w:val="24"/>
          <w:szCs w:val="24"/>
          <w:shd w:val="clear" w:color="auto" w:fill="FFFFFF"/>
        </w:rPr>
        <w:t xml:space="preserve">, M.O., </w:t>
      </w:r>
      <w:proofErr w:type="spellStart"/>
      <w:r w:rsidRPr="00860308">
        <w:rPr>
          <w:rFonts w:ascii="Times New Roman" w:hAnsi="Times New Roman" w:cs="Times New Roman"/>
          <w:color w:val="212121"/>
          <w:sz w:val="24"/>
          <w:szCs w:val="24"/>
          <w:shd w:val="clear" w:color="auto" w:fill="FFFFFF"/>
        </w:rPr>
        <w:t>Nwoga</w:t>
      </w:r>
      <w:proofErr w:type="spellEnd"/>
      <w:r w:rsidRPr="00860308">
        <w:rPr>
          <w:rFonts w:ascii="Times New Roman" w:hAnsi="Times New Roman" w:cs="Times New Roman"/>
          <w:color w:val="212121"/>
          <w:sz w:val="24"/>
          <w:szCs w:val="24"/>
          <w:shd w:val="clear" w:color="auto" w:fill="FFFFFF"/>
        </w:rPr>
        <w:t xml:space="preserve">, C.C, </w:t>
      </w:r>
      <w:proofErr w:type="spellStart"/>
      <w:r w:rsidRPr="00860308">
        <w:rPr>
          <w:rFonts w:ascii="Times New Roman" w:hAnsi="Times New Roman" w:cs="Times New Roman"/>
          <w:color w:val="212121"/>
          <w:sz w:val="24"/>
          <w:szCs w:val="24"/>
          <w:shd w:val="clear" w:color="auto" w:fill="FFFFFF"/>
        </w:rPr>
        <w:t>Emezie</w:t>
      </w:r>
      <w:proofErr w:type="spellEnd"/>
      <w:r w:rsidRPr="00860308">
        <w:rPr>
          <w:rFonts w:ascii="Times New Roman" w:hAnsi="Times New Roman" w:cs="Times New Roman"/>
          <w:color w:val="212121"/>
          <w:sz w:val="24"/>
          <w:szCs w:val="24"/>
          <w:shd w:val="clear" w:color="auto" w:fill="FFFFFF"/>
        </w:rPr>
        <w:t xml:space="preserve">, U.C., </w:t>
      </w:r>
      <w:proofErr w:type="spellStart"/>
      <w:r w:rsidRPr="00860308">
        <w:rPr>
          <w:rFonts w:ascii="Times New Roman" w:hAnsi="Times New Roman" w:cs="Times New Roman"/>
          <w:color w:val="212121"/>
          <w:sz w:val="24"/>
          <w:szCs w:val="24"/>
          <w:shd w:val="clear" w:color="auto" w:fill="FFFFFF"/>
        </w:rPr>
        <w:t>Onyimonyi</w:t>
      </w:r>
      <w:proofErr w:type="spellEnd"/>
      <w:r w:rsidRPr="00860308">
        <w:rPr>
          <w:rFonts w:ascii="Times New Roman" w:hAnsi="Times New Roman" w:cs="Times New Roman"/>
          <w:color w:val="212121"/>
          <w:sz w:val="24"/>
          <w:szCs w:val="24"/>
          <w:shd w:val="clear" w:color="auto" w:fill="FFFFFF"/>
        </w:rPr>
        <w:t xml:space="preserve">, A.E., 2022. </w:t>
      </w:r>
      <w:r w:rsidRPr="00860308">
        <w:rPr>
          <w:rFonts w:ascii="Times New Roman" w:hAnsi="Times New Roman" w:cs="Times New Roman"/>
          <w:color w:val="000000"/>
          <w:sz w:val="24"/>
          <w:szCs w:val="24"/>
        </w:rPr>
        <w:t xml:space="preserve">Growth performance, </w:t>
      </w:r>
      <w:proofErr w:type="spellStart"/>
      <w:r w:rsidRPr="00860308">
        <w:rPr>
          <w:rFonts w:ascii="Times New Roman" w:hAnsi="Times New Roman" w:cs="Times New Roman"/>
          <w:color w:val="000000"/>
          <w:sz w:val="24"/>
          <w:szCs w:val="24"/>
        </w:rPr>
        <w:t>haematological</w:t>
      </w:r>
      <w:proofErr w:type="spellEnd"/>
      <w:r w:rsidRPr="00860308">
        <w:rPr>
          <w:rFonts w:ascii="Times New Roman" w:hAnsi="Times New Roman" w:cs="Times New Roman"/>
          <w:color w:val="000000"/>
          <w:sz w:val="24"/>
          <w:szCs w:val="24"/>
        </w:rPr>
        <w:t xml:space="preserve"> indices and carcass characteristics of finisher broilers fed </w:t>
      </w:r>
      <w:proofErr w:type="spellStart"/>
      <w:r w:rsidRPr="00860308">
        <w:rPr>
          <w:rStyle w:val="Emphasis"/>
          <w:rFonts w:ascii="Times New Roman" w:hAnsi="Times New Roman" w:cs="Times New Roman"/>
          <w:color w:val="000000"/>
          <w:sz w:val="24"/>
          <w:szCs w:val="24"/>
        </w:rPr>
        <w:t>Ocimum</w:t>
      </w:r>
      <w:proofErr w:type="spellEnd"/>
      <w:r w:rsidRPr="00860308">
        <w:rPr>
          <w:rStyle w:val="Emphasis"/>
          <w:rFonts w:ascii="Times New Roman" w:hAnsi="Times New Roman" w:cs="Times New Roman"/>
          <w:color w:val="000000"/>
          <w:sz w:val="24"/>
          <w:szCs w:val="24"/>
        </w:rPr>
        <w:t xml:space="preserve"> </w:t>
      </w:r>
      <w:proofErr w:type="spellStart"/>
      <w:r w:rsidRPr="00860308">
        <w:rPr>
          <w:rStyle w:val="Emphasis"/>
          <w:rFonts w:ascii="Times New Roman" w:hAnsi="Times New Roman" w:cs="Times New Roman"/>
          <w:color w:val="000000"/>
          <w:sz w:val="24"/>
          <w:szCs w:val="24"/>
        </w:rPr>
        <w:t>gratissimum</w:t>
      </w:r>
      <w:proofErr w:type="spellEnd"/>
      <w:r w:rsidRPr="00860308">
        <w:rPr>
          <w:rFonts w:ascii="Times New Roman" w:hAnsi="Times New Roman" w:cs="Times New Roman"/>
          <w:color w:val="000000"/>
          <w:sz w:val="24"/>
          <w:szCs w:val="24"/>
        </w:rPr>
        <w:t> leaf extract as a supplementary source of vitamins and minerals. </w:t>
      </w:r>
      <w:r w:rsidRPr="00AA44DC">
        <w:rPr>
          <w:rStyle w:val="Emphasis"/>
          <w:rFonts w:ascii="Times New Roman" w:hAnsi="Times New Roman" w:cs="Times New Roman"/>
          <w:i w:val="0"/>
          <w:color w:val="000000"/>
          <w:sz w:val="24"/>
          <w:szCs w:val="24"/>
        </w:rPr>
        <w:t>Livestock</w:t>
      </w:r>
      <w:r>
        <w:rPr>
          <w:rStyle w:val="Emphasis"/>
          <w:rFonts w:ascii="Times New Roman" w:hAnsi="Times New Roman" w:cs="Times New Roman"/>
          <w:i w:val="0"/>
          <w:color w:val="000000"/>
          <w:sz w:val="24"/>
          <w:szCs w:val="24"/>
        </w:rPr>
        <w:t xml:space="preserve"> Research for Rural Development,</w:t>
      </w:r>
      <w:r w:rsidRPr="00860308">
        <w:rPr>
          <w:rStyle w:val="Emphasis"/>
          <w:rFonts w:ascii="Times New Roman" w:hAnsi="Times New Roman" w:cs="Times New Roman"/>
          <w:color w:val="000000"/>
          <w:sz w:val="24"/>
          <w:szCs w:val="24"/>
        </w:rPr>
        <w:t xml:space="preserve"> </w:t>
      </w:r>
      <w:r w:rsidRPr="00860308">
        <w:rPr>
          <w:rFonts w:ascii="Times New Roman" w:hAnsi="Times New Roman" w:cs="Times New Roman"/>
          <w:color w:val="212121"/>
          <w:sz w:val="24"/>
          <w:szCs w:val="24"/>
          <w:shd w:val="clear" w:color="auto" w:fill="FFFFFF"/>
        </w:rPr>
        <w:t>34</w:t>
      </w:r>
      <w:r>
        <w:rPr>
          <w:rFonts w:ascii="Times New Roman" w:hAnsi="Times New Roman" w:cs="Times New Roman"/>
          <w:color w:val="212121"/>
          <w:sz w:val="24"/>
          <w:szCs w:val="24"/>
          <w:shd w:val="clear" w:color="auto" w:fill="FFFFFF"/>
        </w:rPr>
        <w:t xml:space="preserve">, </w:t>
      </w:r>
      <w:r w:rsidRPr="00860308">
        <w:rPr>
          <w:rFonts w:ascii="Times New Roman" w:hAnsi="Times New Roman" w:cs="Times New Roman"/>
          <w:color w:val="212121"/>
          <w:sz w:val="24"/>
          <w:szCs w:val="24"/>
          <w:shd w:val="clear" w:color="auto" w:fill="FFFFFF"/>
        </w:rPr>
        <w:t>(</w:t>
      </w:r>
      <w:r>
        <w:rPr>
          <w:rFonts w:ascii="Times New Roman" w:hAnsi="Times New Roman" w:cs="Times New Roman"/>
          <w:color w:val="212121"/>
          <w:sz w:val="24"/>
          <w:szCs w:val="24"/>
          <w:shd w:val="clear" w:color="auto" w:fill="FFFFFF"/>
        </w:rPr>
        <w:t>3</w:t>
      </w:r>
      <w:r w:rsidRPr="00860308">
        <w:rPr>
          <w:rFonts w:ascii="Times New Roman" w:hAnsi="Times New Roman" w:cs="Times New Roman"/>
          <w:color w:val="212121"/>
          <w:sz w:val="24"/>
          <w:szCs w:val="24"/>
          <w:shd w:val="clear" w:color="auto" w:fill="FFFFFF"/>
        </w:rPr>
        <w:t>), 2022</w:t>
      </w:r>
      <w:r w:rsidRPr="00860308">
        <w:rPr>
          <w:rStyle w:val="Emphasis"/>
          <w:rFonts w:ascii="Times New Roman" w:hAnsi="Times New Roman" w:cs="Times New Roman"/>
          <w:color w:val="000000"/>
          <w:sz w:val="24"/>
          <w:szCs w:val="24"/>
        </w:rPr>
        <w:t xml:space="preserve">, </w:t>
      </w:r>
      <w:r w:rsidRPr="00831B8C">
        <w:rPr>
          <w:rStyle w:val="Emphasis"/>
          <w:rFonts w:ascii="Times New Roman" w:hAnsi="Times New Roman" w:cs="Times New Roman"/>
          <w:i w:val="0"/>
          <w:color w:val="000000"/>
          <w:sz w:val="24"/>
          <w:szCs w:val="24"/>
        </w:rPr>
        <w:t>Article #23</w:t>
      </w:r>
      <w:r w:rsidRPr="00860308">
        <w:rPr>
          <w:rStyle w:val="Emphasis"/>
          <w:rFonts w:ascii="Times New Roman" w:hAnsi="Times New Roman" w:cs="Times New Roman"/>
          <w:color w:val="000000"/>
          <w:sz w:val="24"/>
          <w:szCs w:val="24"/>
        </w:rPr>
        <w:t>.</w:t>
      </w:r>
      <w:r w:rsidRPr="00860308">
        <w:rPr>
          <w:rFonts w:ascii="Times New Roman" w:hAnsi="Times New Roman" w:cs="Times New Roman"/>
          <w:color w:val="000000"/>
          <w:sz w:val="24"/>
          <w:szCs w:val="24"/>
        </w:rPr>
        <w:t> Retrieved May 23, 202</w:t>
      </w:r>
      <w:r>
        <w:rPr>
          <w:rFonts w:ascii="Times New Roman" w:hAnsi="Times New Roman" w:cs="Times New Roman"/>
          <w:color w:val="000000"/>
          <w:sz w:val="24"/>
          <w:szCs w:val="24"/>
        </w:rPr>
        <w:t>4</w:t>
      </w:r>
      <w:r w:rsidRPr="00860308">
        <w:rPr>
          <w:rFonts w:ascii="Times New Roman" w:hAnsi="Times New Roman" w:cs="Times New Roman"/>
          <w:color w:val="000000"/>
          <w:sz w:val="24"/>
          <w:szCs w:val="24"/>
        </w:rPr>
        <w:t xml:space="preserve">, from </w:t>
      </w:r>
      <w:hyperlink r:id="rId32" w:history="1">
        <w:r w:rsidRPr="001641FF">
          <w:rPr>
            <w:rStyle w:val="Hyperlink"/>
            <w:rFonts w:ascii="Times New Roman" w:hAnsi="Times New Roman" w:cs="Times New Roman"/>
            <w:sz w:val="24"/>
            <w:szCs w:val="24"/>
          </w:rPr>
          <w:t>http://www.lrrd.org/lrrd34/3/3423celes.html</w:t>
        </w:r>
      </w:hyperlink>
    </w:p>
    <w:p w:rsidR="006D0BA4" w:rsidRPr="00B47981" w:rsidRDefault="006D0BA4" w:rsidP="003728C3">
      <w:pPr>
        <w:pStyle w:val="NormalWeb"/>
        <w:shd w:val="clear" w:color="auto" w:fill="FFFFFF"/>
        <w:ind w:left="720" w:hanging="576"/>
        <w:rPr>
          <w:color w:val="FF0000"/>
        </w:rPr>
      </w:pPr>
      <w:proofErr w:type="spellStart"/>
      <w:r w:rsidRPr="00B47981">
        <w:t>Fagbohun</w:t>
      </w:r>
      <w:proofErr w:type="spellEnd"/>
      <w:r w:rsidRPr="00B47981">
        <w:t>, E.D., Lawal, O.U., Ore, M.E.</w:t>
      </w:r>
      <w:r>
        <w:t>,</w:t>
      </w:r>
      <w:r w:rsidRPr="00B47981">
        <w:t xml:space="preserve"> 2012. The proximate, mineral and phytochemical analysis of the leaves of </w:t>
      </w:r>
      <w:proofErr w:type="spellStart"/>
      <w:r w:rsidRPr="00B47981">
        <w:rPr>
          <w:i/>
        </w:rPr>
        <w:t>Ocimum</w:t>
      </w:r>
      <w:proofErr w:type="spellEnd"/>
      <w:r w:rsidRPr="00B47981">
        <w:rPr>
          <w:i/>
        </w:rPr>
        <w:t xml:space="preserve"> </w:t>
      </w:r>
      <w:proofErr w:type="spellStart"/>
      <w:r w:rsidRPr="00B47981">
        <w:rPr>
          <w:i/>
        </w:rPr>
        <w:t>gratissimum</w:t>
      </w:r>
      <w:proofErr w:type="spellEnd"/>
      <w:r w:rsidRPr="00B47981">
        <w:t xml:space="preserve">, </w:t>
      </w:r>
      <w:proofErr w:type="spellStart"/>
      <w:r w:rsidRPr="00B47981">
        <w:rPr>
          <w:i/>
        </w:rPr>
        <w:t>Melanthera</w:t>
      </w:r>
      <w:proofErr w:type="spellEnd"/>
      <w:r w:rsidRPr="00B47981">
        <w:rPr>
          <w:i/>
        </w:rPr>
        <w:t xml:space="preserve"> scandens</w:t>
      </w:r>
      <w:r w:rsidRPr="00B47981">
        <w:t xml:space="preserve"> and </w:t>
      </w:r>
      <w:proofErr w:type="spellStart"/>
      <w:r w:rsidRPr="00B47981">
        <w:rPr>
          <w:i/>
        </w:rPr>
        <w:t>Leea</w:t>
      </w:r>
      <w:proofErr w:type="spellEnd"/>
      <w:r w:rsidRPr="00B47981">
        <w:rPr>
          <w:i/>
        </w:rPr>
        <w:t xml:space="preserve"> </w:t>
      </w:r>
      <w:proofErr w:type="spellStart"/>
      <w:r w:rsidRPr="00B47981">
        <w:rPr>
          <w:i/>
        </w:rPr>
        <w:t>guiheensis</w:t>
      </w:r>
      <w:proofErr w:type="spellEnd"/>
      <w:r w:rsidRPr="00B47981">
        <w:t xml:space="preserve"> and their medicinal values.</w:t>
      </w:r>
      <w:r w:rsidRPr="00A73FF2">
        <w:t xml:space="preserve"> International Journal of Applied Biology and Pharmaceutical Technology,</w:t>
      </w:r>
      <w:r>
        <w:t xml:space="preserve"> </w:t>
      </w:r>
      <w:r w:rsidRPr="00B47981">
        <w:t>3</w:t>
      </w:r>
      <w:r>
        <w:t xml:space="preserve">, </w:t>
      </w:r>
      <w:r w:rsidRPr="00B47981">
        <w:t>(</w:t>
      </w:r>
      <w:r>
        <w:t>1</w:t>
      </w:r>
      <w:r w:rsidRPr="00B47981">
        <w:t xml:space="preserve">), 15-22   </w:t>
      </w:r>
      <w:r w:rsidRPr="00B47981">
        <w:rPr>
          <w:color w:val="FF0000"/>
        </w:rPr>
        <w:t xml:space="preserve">  </w:t>
      </w:r>
    </w:p>
    <w:p w:rsidR="006D0BA4" w:rsidRPr="00362543" w:rsidRDefault="006D0BA4" w:rsidP="006D0BA4">
      <w:pPr>
        <w:shd w:val="clear" w:color="auto" w:fill="FFFFFF"/>
        <w:spacing w:after="0" w:line="240" w:lineRule="auto"/>
        <w:ind w:left="720" w:right="302" w:hanging="720"/>
        <w:rPr>
          <w:rFonts w:ascii="Times New Roman" w:hAnsi="Times New Roman" w:cs="Times New Roman"/>
          <w:color w:val="242424"/>
          <w:sz w:val="24"/>
          <w:szCs w:val="24"/>
        </w:rPr>
      </w:pPr>
      <w:proofErr w:type="spellStart"/>
      <w:r w:rsidRPr="008D1454">
        <w:rPr>
          <w:rFonts w:ascii="Times New Roman" w:hAnsi="Times New Roman" w:cs="Times New Roman"/>
          <w:bCs/>
          <w:color w:val="333333"/>
          <w:sz w:val="24"/>
          <w:szCs w:val="24"/>
        </w:rPr>
        <w:t>Fallah</w:t>
      </w:r>
      <w:proofErr w:type="spellEnd"/>
      <w:r w:rsidRPr="008D1454">
        <w:rPr>
          <w:rFonts w:ascii="Times New Roman" w:hAnsi="Times New Roman" w:cs="Times New Roman"/>
          <w:bCs/>
          <w:color w:val="333333"/>
          <w:sz w:val="24"/>
          <w:szCs w:val="24"/>
        </w:rPr>
        <w:t xml:space="preserve">, R., </w:t>
      </w:r>
      <w:proofErr w:type="spellStart"/>
      <w:r w:rsidRPr="008D1454">
        <w:rPr>
          <w:rFonts w:ascii="Times New Roman" w:hAnsi="Times New Roman" w:cs="Times New Roman"/>
          <w:bCs/>
          <w:color w:val="333333"/>
          <w:sz w:val="24"/>
          <w:szCs w:val="24"/>
        </w:rPr>
        <w:t>Kiani</w:t>
      </w:r>
      <w:proofErr w:type="spellEnd"/>
      <w:r w:rsidRPr="008D1454">
        <w:rPr>
          <w:rFonts w:ascii="Times New Roman" w:hAnsi="Times New Roman" w:cs="Times New Roman"/>
          <w:bCs/>
          <w:color w:val="333333"/>
          <w:sz w:val="24"/>
          <w:szCs w:val="24"/>
        </w:rPr>
        <w:t xml:space="preserve">, A., </w:t>
      </w:r>
      <w:proofErr w:type="spellStart"/>
      <w:r w:rsidRPr="008D1454">
        <w:rPr>
          <w:rFonts w:ascii="Times New Roman" w:hAnsi="Times New Roman" w:cs="Times New Roman"/>
          <w:bCs/>
          <w:color w:val="333333"/>
          <w:sz w:val="24"/>
          <w:szCs w:val="24"/>
        </w:rPr>
        <w:t>Azarfar</w:t>
      </w:r>
      <w:proofErr w:type="spellEnd"/>
      <w:r w:rsidRPr="008D1454">
        <w:rPr>
          <w:rFonts w:ascii="Times New Roman" w:hAnsi="Times New Roman" w:cs="Times New Roman"/>
          <w:bCs/>
          <w:color w:val="333333"/>
          <w:sz w:val="24"/>
          <w:szCs w:val="24"/>
        </w:rPr>
        <w:t>, A., 2013. A review of the role of five kinds of alternatives to in-feed antibiotics in broiler production. Journal of Veterinary Medicine and Animal Health, 5</w:t>
      </w:r>
      <w:r>
        <w:rPr>
          <w:rFonts w:ascii="Times New Roman" w:hAnsi="Times New Roman" w:cs="Times New Roman"/>
          <w:bCs/>
          <w:color w:val="333333"/>
          <w:sz w:val="24"/>
          <w:szCs w:val="24"/>
        </w:rPr>
        <w:t xml:space="preserve">, </w:t>
      </w:r>
      <w:r w:rsidRPr="008D1454">
        <w:rPr>
          <w:rFonts w:ascii="Times New Roman" w:hAnsi="Times New Roman" w:cs="Times New Roman"/>
          <w:bCs/>
          <w:color w:val="333333"/>
          <w:sz w:val="24"/>
          <w:szCs w:val="24"/>
        </w:rPr>
        <w:t>(11), 317-</w:t>
      </w:r>
      <w:r w:rsidRPr="00362543">
        <w:rPr>
          <w:rFonts w:ascii="Times New Roman" w:hAnsi="Times New Roman" w:cs="Times New Roman"/>
          <w:bCs/>
          <w:color w:val="333333"/>
          <w:sz w:val="24"/>
          <w:szCs w:val="24"/>
        </w:rPr>
        <w:t xml:space="preserve">321 </w:t>
      </w:r>
      <w:hyperlink r:id="rId33" w:tgtFrame="_blank" w:history="1">
        <w:r w:rsidRPr="00362543">
          <w:rPr>
            <w:rStyle w:val="Hyperlink"/>
            <w:rFonts w:ascii="Times New Roman" w:hAnsi="Times New Roman" w:cs="Times New Roman"/>
            <w:color w:val="3F9FFF"/>
            <w:sz w:val="24"/>
            <w:szCs w:val="24"/>
          </w:rPr>
          <w:t>https://doi.org/10.5897/JVMAH2013.0237</w:t>
        </w:r>
      </w:hyperlink>
      <w:r>
        <w:rPr>
          <w:rStyle w:val="Hyperlink"/>
          <w:rFonts w:ascii="Times New Roman" w:hAnsi="Times New Roman" w:cs="Times New Roman"/>
          <w:color w:val="3F9FFF"/>
          <w:sz w:val="24"/>
          <w:szCs w:val="24"/>
        </w:rPr>
        <w:t xml:space="preserve"> </w:t>
      </w:r>
      <w:r>
        <w:rPr>
          <w:rFonts w:ascii="Times New Roman" w:hAnsi="Times New Roman" w:cs="Times New Roman"/>
          <w:sz w:val="24"/>
          <w:szCs w:val="24"/>
        </w:rPr>
        <w:t>Accessed March 21 2025</w:t>
      </w:r>
    </w:p>
    <w:p w:rsidR="006D0BA4" w:rsidRPr="00B47981" w:rsidRDefault="006D0BA4" w:rsidP="006D0BA4">
      <w:pPr>
        <w:ind w:left="720" w:hanging="576"/>
        <w:rPr>
          <w:rStyle w:val="element-citation"/>
          <w:rFonts w:ascii="Times New Roman" w:hAnsi="Times New Roman" w:cs="Times New Roman"/>
          <w:color w:val="212121"/>
          <w:sz w:val="24"/>
          <w:szCs w:val="24"/>
        </w:rPr>
      </w:pPr>
      <w:proofErr w:type="spellStart"/>
      <w:r w:rsidRPr="00B47981">
        <w:rPr>
          <w:rFonts w:ascii="Times New Roman" w:hAnsi="Times New Roman" w:cs="Times New Roman"/>
          <w:bCs/>
          <w:color w:val="333333"/>
          <w:sz w:val="24"/>
          <w:szCs w:val="24"/>
        </w:rPr>
        <w:t>Fitri</w:t>
      </w:r>
      <w:proofErr w:type="spellEnd"/>
      <w:r w:rsidRPr="00B47981">
        <w:rPr>
          <w:rFonts w:ascii="Times New Roman" w:hAnsi="Times New Roman" w:cs="Times New Roman"/>
          <w:bCs/>
          <w:color w:val="333333"/>
          <w:sz w:val="24"/>
          <w:szCs w:val="24"/>
        </w:rPr>
        <w:t xml:space="preserve">, A.N., </w:t>
      </w:r>
      <w:proofErr w:type="spellStart"/>
      <w:r w:rsidRPr="00B47981">
        <w:rPr>
          <w:rFonts w:ascii="Times New Roman" w:hAnsi="Times New Roman" w:cs="Times New Roman"/>
          <w:bCs/>
          <w:color w:val="333333"/>
          <w:sz w:val="24"/>
          <w:szCs w:val="24"/>
        </w:rPr>
        <w:t>Fitriana</w:t>
      </w:r>
      <w:proofErr w:type="spellEnd"/>
      <w:r w:rsidRPr="00B47981">
        <w:rPr>
          <w:rFonts w:ascii="Times New Roman" w:hAnsi="Times New Roman" w:cs="Times New Roman"/>
          <w:bCs/>
          <w:color w:val="333333"/>
          <w:sz w:val="24"/>
          <w:szCs w:val="24"/>
        </w:rPr>
        <w:t xml:space="preserve">, I., </w:t>
      </w:r>
      <w:proofErr w:type="spellStart"/>
      <w:r w:rsidRPr="00B47981">
        <w:rPr>
          <w:rFonts w:ascii="Times New Roman" w:hAnsi="Times New Roman" w:cs="Times New Roman"/>
          <w:bCs/>
          <w:color w:val="333333"/>
          <w:sz w:val="24"/>
          <w:szCs w:val="24"/>
        </w:rPr>
        <w:t>Rosetyadewi</w:t>
      </w:r>
      <w:proofErr w:type="spellEnd"/>
      <w:r w:rsidRPr="00B47981">
        <w:rPr>
          <w:rFonts w:ascii="Times New Roman" w:hAnsi="Times New Roman" w:cs="Times New Roman"/>
          <w:bCs/>
          <w:color w:val="333333"/>
          <w:sz w:val="24"/>
          <w:szCs w:val="24"/>
        </w:rPr>
        <w:t xml:space="preserve">, A.W., </w:t>
      </w:r>
      <w:proofErr w:type="spellStart"/>
      <w:r w:rsidRPr="00B47981">
        <w:rPr>
          <w:rFonts w:ascii="Times New Roman" w:hAnsi="Times New Roman" w:cs="Times New Roman"/>
          <w:bCs/>
          <w:color w:val="333333"/>
          <w:sz w:val="24"/>
          <w:szCs w:val="24"/>
        </w:rPr>
        <w:t>Pratama</w:t>
      </w:r>
      <w:proofErr w:type="spellEnd"/>
      <w:r w:rsidRPr="00B47981">
        <w:rPr>
          <w:rFonts w:ascii="Times New Roman" w:hAnsi="Times New Roman" w:cs="Times New Roman"/>
          <w:bCs/>
          <w:color w:val="333333"/>
          <w:sz w:val="24"/>
          <w:szCs w:val="24"/>
        </w:rPr>
        <w:t xml:space="preserve">, A.M., </w:t>
      </w:r>
      <w:proofErr w:type="spellStart"/>
      <w:r w:rsidRPr="00B47981">
        <w:rPr>
          <w:rFonts w:ascii="Times New Roman" w:hAnsi="Times New Roman" w:cs="Times New Roman"/>
          <w:bCs/>
          <w:color w:val="333333"/>
          <w:sz w:val="24"/>
          <w:szCs w:val="24"/>
        </w:rPr>
        <w:t>Septiana</w:t>
      </w:r>
      <w:proofErr w:type="spellEnd"/>
      <w:r w:rsidRPr="00B47981">
        <w:rPr>
          <w:rFonts w:ascii="Times New Roman" w:hAnsi="Times New Roman" w:cs="Times New Roman"/>
          <w:bCs/>
          <w:color w:val="333333"/>
          <w:sz w:val="24"/>
          <w:szCs w:val="24"/>
        </w:rPr>
        <w:t xml:space="preserve">, A.I., </w:t>
      </w:r>
      <w:proofErr w:type="spellStart"/>
      <w:r w:rsidRPr="00B47981">
        <w:rPr>
          <w:rFonts w:ascii="Times New Roman" w:hAnsi="Times New Roman" w:cs="Times New Roman"/>
          <w:bCs/>
          <w:color w:val="333333"/>
          <w:sz w:val="24"/>
          <w:szCs w:val="24"/>
        </w:rPr>
        <w:t>Setiawan</w:t>
      </w:r>
      <w:proofErr w:type="spellEnd"/>
      <w:r w:rsidRPr="00B47981">
        <w:rPr>
          <w:rFonts w:ascii="Times New Roman" w:hAnsi="Times New Roman" w:cs="Times New Roman"/>
          <w:bCs/>
          <w:color w:val="333333"/>
          <w:sz w:val="24"/>
          <w:szCs w:val="24"/>
        </w:rPr>
        <w:t xml:space="preserve">, D.C.B., </w:t>
      </w:r>
      <w:proofErr w:type="spellStart"/>
      <w:r w:rsidRPr="00B47981">
        <w:rPr>
          <w:rFonts w:ascii="Times New Roman" w:hAnsi="Times New Roman" w:cs="Times New Roman"/>
          <w:bCs/>
          <w:color w:val="333333"/>
          <w:sz w:val="24"/>
          <w:szCs w:val="24"/>
        </w:rPr>
        <w:t>Wijayanti</w:t>
      </w:r>
      <w:proofErr w:type="spellEnd"/>
      <w:r w:rsidRPr="00B47981">
        <w:rPr>
          <w:rFonts w:ascii="Times New Roman" w:hAnsi="Times New Roman" w:cs="Times New Roman"/>
          <w:bCs/>
          <w:color w:val="333333"/>
          <w:sz w:val="24"/>
          <w:szCs w:val="24"/>
        </w:rPr>
        <w:t>, A.D.</w:t>
      </w:r>
      <w:r>
        <w:rPr>
          <w:rFonts w:ascii="Times New Roman" w:hAnsi="Times New Roman" w:cs="Times New Roman"/>
          <w:bCs/>
          <w:color w:val="333333"/>
          <w:sz w:val="24"/>
          <w:szCs w:val="24"/>
        </w:rPr>
        <w:t>,</w:t>
      </w:r>
      <w:r w:rsidRPr="00B47981">
        <w:rPr>
          <w:rFonts w:ascii="Times New Roman" w:hAnsi="Times New Roman" w:cs="Times New Roman"/>
          <w:bCs/>
          <w:color w:val="333333"/>
          <w:sz w:val="24"/>
          <w:szCs w:val="24"/>
        </w:rPr>
        <w:t xml:space="preserve"> 2021. </w:t>
      </w:r>
      <w:hyperlink r:id="rId34" w:tooltip="You have access to this article" w:history="1">
        <w:r w:rsidRPr="00B47981">
          <w:rPr>
            <w:rStyle w:val="Hyperlink"/>
            <w:rFonts w:ascii="Times New Roman" w:hAnsi="Times New Roman" w:cs="Times New Roman"/>
            <w:bCs/>
            <w:color w:val="484848"/>
            <w:sz w:val="24"/>
            <w:szCs w:val="24"/>
          </w:rPr>
          <w:t>The Effect of Colistin Administration as Medicated Feed on Alanine Aminotransferase and Creatinine Level in Broiler Infected with </w:t>
        </w:r>
        <w:r w:rsidRPr="00B47981">
          <w:rPr>
            <w:rStyle w:val="Hyperlink"/>
            <w:rFonts w:ascii="Times New Roman" w:hAnsi="Times New Roman" w:cs="Times New Roman"/>
            <w:bCs/>
            <w:i/>
            <w:iCs/>
            <w:color w:val="484848"/>
            <w:sz w:val="24"/>
            <w:szCs w:val="24"/>
          </w:rPr>
          <w:t>Escherichia coli</w:t>
        </w:r>
      </w:hyperlink>
      <w:r w:rsidRPr="00B47981">
        <w:rPr>
          <w:rFonts w:ascii="Times New Roman" w:hAnsi="Times New Roman" w:cs="Times New Roman"/>
          <w:bCs/>
          <w:color w:val="333333"/>
          <w:sz w:val="24"/>
          <w:szCs w:val="24"/>
        </w:rPr>
        <w:t xml:space="preserve">. </w:t>
      </w:r>
      <w:r w:rsidRPr="00B47981">
        <w:rPr>
          <w:rFonts w:ascii="Times New Roman" w:hAnsi="Times New Roman" w:cs="Times New Roman"/>
          <w:color w:val="000000"/>
          <w:sz w:val="24"/>
          <w:szCs w:val="24"/>
        </w:rPr>
        <w:t>BIO Web Conference, 33, (2021) 03002 DOI: </w:t>
      </w:r>
      <w:hyperlink r:id="rId35" w:history="1">
        <w:r w:rsidRPr="00B47981">
          <w:rPr>
            <w:rStyle w:val="Hyperlink"/>
            <w:rFonts w:ascii="Times New Roman" w:hAnsi="Times New Roman" w:cs="Times New Roman"/>
            <w:color w:val="484848"/>
            <w:sz w:val="24"/>
            <w:szCs w:val="24"/>
          </w:rPr>
          <w:t>https://doi.org/10.1051/bioconf/20213303002</w:t>
        </w:r>
      </w:hyperlink>
      <w:r w:rsidRPr="00B47981">
        <w:rPr>
          <w:rStyle w:val="Hyperlink"/>
          <w:rFonts w:ascii="Times New Roman" w:hAnsi="Times New Roman" w:cs="Times New Roman"/>
          <w:color w:val="484848"/>
          <w:sz w:val="24"/>
          <w:szCs w:val="24"/>
        </w:rPr>
        <w:t xml:space="preserve"> </w:t>
      </w:r>
      <w:r w:rsidRPr="00B47981">
        <w:rPr>
          <w:rFonts w:ascii="Times New Roman" w:hAnsi="Times New Roman" w:cs="Times New Roman"/>
          <w:color w:val="333333"/>
          <w:sz w:val="24"/>
          <w:szCs w:val="24"/>
          <w:shd w:val="clear" w:color="auto" w:fill="FCFCFC"/>
        </w:rPr>
        <w:t>Accessed 8 July 2024</w:t>
      </w:r>
    </w:p>
    <w:p w:rsidR="006D0BA4" w:rsidRPr="00B47981" w:rsidRDefault="006D0BA4" w:rsidP="003728C3">
      <w:pPr>
        <w:pStyle w:val="NormalWeb"/>
        <w:shd w:val="clear" w:color="auto" w:fill="FFFFFF"/>
        <w:ind w:left="720" w:hanging="576"/>
      </w:pPr>
      <w:r w:rsidRPr="00B47981">
        <w:t>Fox, J.M., Zimba, P.V.</w:t>
      </w:r>
      <w:r>
        <w:t>,</w:t>
      </w:r>
      <w:r w:rsidRPr="00B47981">
        <w:t xml:space="preserve"> 2018. </w:t>
      </w:r>
      <w:r w:rsidRPr="00B47981">
        <w:rPr>
          <w:i/>
        </w:rPr>
        <w:t>Minerals and trace elements in microalgae</w:t>
      </w:r>
      <w:r w:rsidRPr="00B47981">
        <w:t>. In Microalgae in health and disease prevention pp 177-193. Elsevier</w:t>
      </w:r>
    </w:p>
    <w:p w:rsidR="006D0BA4" w:rsidRDefault="006D0BA4" w:rsidP="006D0BA4">
      <w:pPr>
        <w:shd w:val="clear" w:color="auto" w:fill="FFFFFF"/>
        <w:ind w:left="720" w:hanging="720"/>
        <w:rPr>
          <w:rFonts w:ascii="Times New Roman" w:eastAsia="Times New Roman" w:hAnsi="Times New Roman" w:cs="Times New Roman"/>
          <w:color w:val="5B616B"/>
          <w:sz w:val="24"/>
          <w:szCs w:val="24"/>
          <w:shd w:val="clear" w:color="auto" w:fill="FFFFFF"/>
        </w:rPr>
      </w:pPr>
      <w:proofErr w:type="spellStart"/>
      <w:r w:rsidRPr="00B47981">
        <w:rPr>
          <w:rStyle w:val="element-citation"/>
          <w:rFonts w:ascii="Times New Roman" w:hAnsi="Times New Roman" w:cs="Times New Roman"/>
          <w:color w:val="212121"/>
          <w:sz w:val="24"/>
          <w:szCs w:val="24"/>
        </w:rPr>
        <w:t>Genestra</w:t>
      </w:r>
      <w:proofErr w:type="spellEnd"/>
      <w:r w:rsidRPr="00B47981">
        <w:rPr>
          <w:rStyle w:val="element-citation"/>
          <w:rFonts w:ascii="Times New Roman" w:hAnsi="Times New Roman" w:cs="Times New Roman"/>
          <w:color w:val="212121"/>
          <w:sz w:val="24"/>
          <w:szCs w:val="24"/>
        </w:rPr>
        <w:t xml:space="preserve"> M.</w:t>
      </w:r>
      <w:r>
        <w:rPr>
          <w:rStyle w:val="element-citation"/>
          <w:rFonts w:ascii="Times New Roman" w:hAnsi="Times New Roman" w:cs="Times New Roman"/>
          <w:color w:val="212121"/>
          <w:sz w:val="24"/>
          <w:szCs w:val="24"/>
        </w:rPr>
        <w:t>,</w:t>
      </w:r>
      <w:r w:rsidRPr="00B47981">
        <w:rPr>
          <w:rStyle w:val="element-citation"/>
          <w:rFonts w:ascii="Times New Roman" w:hAnsi="Times New Roman" w:cs="Times New Roman"/>
          <w:color w:val="212121"/>
          <w:sz w:val="24"/>
          <w:szCs w:val="24"/>
        </w:rPr>
        <w:t xml:space="preserve"> 2007. </w:t>
      </w:r>
      <w:proofErr w:type="spellStart"/>
      <w:r w:rsidRPr="00B47981">
        <w:rPr>
          <w:rStyle w:val="element-citation"/>
          <w:rFonts w:ascii="Times New Roman" w:hAnsi="Times New Roman" w:cs="Times New Roman"/>
          <w:color w:val="212121"/>
          <w:sz w:val="24"/>
          <w:szCs w:val="24"/>
        </w:rPr>
        <w:t>Oxyl</w:t>
      </w:r>
      <w:proofErr w:type="spellEnd"/>
      <w:r w:rsidRPr="00B47981">
        <w:rPr>
          <w:rStyle w:val="element-citation"/>
          <w:rFonts w:ascii="Times New Roman" w:hAnsi="Times New Roman" w:cs="Times New Roman"/>
          <w:color w:val="212121"/>
          <w:sz w:val="24"/>
          <w:szCs w:val="24"/>
        </w:rPr>
        <w:t xml:space="preserve"> radicals, redox-sensitive </w:t>
      </w:r>
      <w:proofErr w:type="spellStart"/>
      <w:r w:rsidRPr="00B47981">
        <w:rPr>
          <w:rStyle w:val="element-citation"/>
          <w:rFonts w:ascii="Times New Roman" w:hAnsi="Times New Roman" w:cs="Times New Roman"/>
          <w:color w:val="212121"/>
          <w:sz w:val="24"/>
          <w:szCs w:val="24"/>
        </w:rPr>
        <w:t>signalling</w:t>
      </w:r>
      <w:proofErr w:type="spellEnd"/>
      <w:r w:rsidRPr="00B47981">
        <w:rPr>
          <w:rStyle w:val="element-citation"/>
          <w:rFonts w:ascii="Times New Roman" w:hAnsi="Times New Roman" w:cs="Times New Roman"/>
          <w:color w:val="212121"/>
          <w:sz w:val="24"/>
          <w:szCs w:val="24"/>
        </w:rPr>
        <w:t xml:space="preserve"> cascades and antioxidants. Review. </w:t>
      </w:r>
      <w:r w:rsidRPr="002E2EFA">
        <w:rPr>
          <w:rStyle w:val="ref-journal"/>
          <w:rFonts w:ascii="Times New Roman" w:hAnsi="Times New Roman" w:cs="Times New Roman"/>
          <w:iCs/>
          <w:color w:val="212121"/>
          <w:sz w:val="24"/>
          <w:szCs w:val="24"/>
        </w:rPr>
        <w:t>Cell Signal,</w:t>
      </w:r>
      <w:r w:rsidRPr="00B47981">
        <w:rPr>
          <w:rStyle w:val="ref-journal"/>
          <w:rFonts w:ascii="Times New Roman" w:hAnsi="Times New Roman" w:cs="Times New Roman"/>
          <w:i/>
          <w:iCs/>
          <w:color w:val="212121"/>
          <w:sz w:val="24"/>
          <w:szCs w:val="24"/>
        </w:rPr>
        <w:t> </w:t>
      </w:r>
      <w:r w:rsidRPr="00B47981">
        <w:rPr>
          <w:rStyle w:val="ref-vol"/>
          <w:rFonts w:ascii="Times New Roman" w:hAnsi="Times New Roman" w:cs="Times New Roman"/>
          <w:color w:val="212121"/>
          <w:sz w:val="24"/>
          <w:szCs w:val="24"/>
        </w:rPr>
        <w:t xml:space="preserve">19, </w:t>
      </w:r>
      <w:r w:rsidRPr="00B47981">
        <w:rPr>
          <w:rStyle w:val="element-citation"/>
          <w:rFonts w:ascii="Times New Roman" w:hAnsi="Times New Roman" w:cs="Times New Roman"/>
          <w:color w:val="212121"/>
          <w:sz w:val="24"/>
          <w:szCs w:val="24"/>
        </w:rPr>
        <w:t>1807–1819.</w:t>
      </w:r>
      <w:r w:rsidRPr="002E2EFA">
        <w:rPr>
          <w:rStyle w:val="element-citation"/>
          <w:rFonts w:ascii="Times New Roman" w:hAnsi="Times New Roman" w:cs="Times New Roman"/>
          <w:color w:val="212121"/>
          <w:sz w:val="24"/>
          <w:szCs w:val="24"/>
        </w:rPr>
        <w:t xml:space="preserve"> </w:t>
      </w:r>
      <w:r w:rsidRPr="002E2EFA">
        <w:rPr>
          <w:rFonts w:ascii="Times New Roman" w:eastAsia="Times New Roman" w:hAnsi="Times New Roman" w:cs="Times New Roman"/>
          <w:color w:val="5B616B"/>
          <w:sz w:val="24"/>
          <w:szCs w:val="24"/>
        </w:rPr>
        <w:t>19</w:t>
      </w:r>
      <w:r>
        <w:rPr>
          <w:rFonts w:ascii="Times New Roman" w:eastAsia="Times New Roman" w:hAnsi="Times New Roman" w:cs="Times New Roman"/>
          <w:color w:val="5B616B"/>
          <w:sz w:val="24"/>
          <w:szCs w:val="24"/>
        </w:rPr>
        <w:t xml:space="preserve">, (9), </w:t>
      </w:r>
      <w:r w:rsidRPr="002E2EFA">
        <w:rPr>
          <w:rFonts w:ascii="Times New Roman" w:eastAsia="Times New Roman" w:hAnsi="Times New Roman" w:cs="Times New Roman"/>
          <w:color w:val="5B616B"/>
          <w:sz w:val="24"/>
          <w:szCs w:val="24"/>
        </w:rPr>
        <w:t>1807-19.</w:t>
      </w:r>
      <w:r w:rsidRPr="002E2EFA">
        <w:rPr>
          <w:rFonts w:ascii="Times New Roman" w:eastAsia="Times New Roman" w:hAnsi="Times New Roman" w:cs="Times New Roman"/>
          <w:color w:val="212121"/>
          <w:sz w:val="24"/>
          <w:szCs w:val="24"/>
          <w:shd w:val="clear" w:color="auto" w:fill="FFFFFF"/>
        </w:rPr>
        <w:t> </w:t>
      </w:r>
      <w:proofErr w:type="spellStart"/>
      <w:r w:rsidRPr="002E2EFA">
        <w:rPr>
          <w:rFonts w:ascii="Times New Roman" w:eastAsia="Times New Roman" w:hAnsi="Times New Roman" w:cs="Times New Roman"/>
          <w:color w:val="5B616B"/>
          <w:sz w:val="24"/>
          <w:szCs w:val="24"/>
          <w:shd w:val="clear" w:color="auto" w:fill="FFFFFF"/>
        </w:rPr>
        <w:t>doi</w:t>
      </w:r>
      <w:proofErr w:type="spellEnd"/>
      <w:r w:rsidRPr="002E2EFA">
        <w:rPr>
          <w:rFonts w:ascii="Times New Roman" w:eastAsia="Times New Roman" w:hAnsi="Times New Roman" w:cs="Times New Roman"/>
          <w:color w:val="5B616B"/>
          <w:sz w:val="24"/>
          <w:szCs w:val="24"/>
          <w:shd w:val="clear" w:color="auto" w:fill="FFFFFF"/>
        </w:rPr>
        <w:t>: 10.1016/j.cellsig.2007.04.009.</w:t>
      </w:r>
      <w:r>
        <w:rPr>
          <w:rFonts w:ascii="Times New Roman" w:eastAsia="Times New Roman" w:hAnsi="Times New Roman" w:cs="Times New Roman"/>
          <w:color w:val="5B616B"/>
          <w:sz w:val="24"/>
          <w:szCs w:val="24"/>
          <w:shd w:val="clear" w:color="auto" w:fill="FFFFFF"/>
        </w:rPr>
        <w:t xml:space="preserve"> </w:t>
      </w:r>
      <w:r w:rsidRPr="00B47981">
        <w:rPr>
          <w:rFonts w:ascii="Times New Roman" w:hAnsi="Times New Roman" w:cs="Times New Roman"/>
          <w:color w:val="333333"/>
          <w:sz w:val="24"/>
          <w:szCs w:val="24"/>
          <w:shd w:val="clear" w:color="auto" w:fill="FCFCFC"/>
        </w:rPr>
        <w:t>Accessed 15</w:t>
      </w:r>
      <w:r>
        <w:rPr>
          <w:rFonts w:ascii="Times New Roman" w:hAnsi="Times New Roman" w:cs="Times New Roman"/>
          <w:color w:val="333333"/>
          <w:sz w:val="24"/>
          <w:szCs w:val="24"/>
          <w:shd w:val="clear" w:color="auto" w:fill="FCFCFC"/>
        </w:rPr>
        <w:t xml:space="preserve"> June</w:t>
      </w:r>
      <w:r w:rsidRPr="00B47981">
        <w:rPr>
          <w:rFonts w:ascii="Times New Roman" w:hAnsi="Times New Roman" w:cs="Times New Roman"/>
          <w:color w:val="333333"/>
          <w:sz w:val="24"/>
          <w:szCs w:val="24"/>
          <w:shd w:val="clear" w:color="auto" w:fill="FCFCFC"/>
        </w:rPr>
        <w:t xml:space="preserve"> 2024</w:t>
      </w:r>
    </w:p>
    <w:p w:rsidR="006D0BA4" w:rsidRPr="00B47981" w:rsidRDefault="006D0BA4" w:rsidP="006D0BA4">
      <w:pPr>
        <w:ind w:left="720" w:hanging="576"/>
        <w:rPr>
          <w:rFonts w:ascii="Times New Roman" w:hAnsi="Times New Roman" w:cs="Times New Roman"/>
          <w:sz w:val="24"/>
          <w:szCs w:val="24"/>
        </w:rPr>
      </w:pPr>
      <w:r w:rsidRPr="00B47981">
        <w:rPr>
          <w:rFonts w:ascii="Times New Roman" w:hAnsi="Times New Roman" w:cs="Times New Roman"/>
          <w:color w:val="232323"/>
          <w:sz w:val="24"/>
          <w:szCs w:val="24"/>
          <w:shd w:val="clear" w:color="auto" w:fill="FFFFFF"/>
        </w:rPr>
        <w:t>Gill, A.O., Holley, R.A.</w:t>
      </w:r>
      <w:r>
        <w:rPr>
          <w:rFonts w:ascii="Times New Roman" w:hAnsi="Times New Roman" w:cs="Times New Roman"/>
          <w:color w:val="232323"/>
          <w:sz w:val="24"/>
          <w:szCs w:val="24"/>
          <w:shd w:val="clear" w:color="auto" w:fill="FFFFFF"/>
        </w:rPr>
        <w:t>,</w:t>
      </w:r>
      <w:r w:rsidRPr="00B47981">
        <w:rPr>
          <w:rFonts w:ascii="Times New Roman" w:hAnsi="Times New Roman" w:cs="Times New Roman"/>
          <w:color w:val="232323"/>
          <w:sz w:val="24"/>
          <w:szCs w:val="24"/>
          <w:shd w:val="clear" w:color="auto" w:fill="FFFFFF"/>
        </w:rPr>
        <w:t xml:space="preserve"> 2006</w:t>
      </w:r>
      <w:r>
        <w:rPr>
          <w:rFonts w:ascii="Times New Roman" w:hAnsi="Times New Roman" w:cs="Times New Roman"/>
          <w:color w:val="232323"/>
          <w:sz w:val="24"/>
          <w:szCs w:val="24"/>
          <w:shd w:val="clear" w:color="auto" w:fill="FFFFFF"/>
        </w:rPr>
        <w:t>.</w:t>
      </w:r>
      <w:r w:rsidRPr="00B47981">
        <w:rPr>
          <w:rFonts w:ascii="Times New Roman" w:hAnsi="Times New Roman" w:cs="Times New Roman"/>
          <w:color w:val="232323"/>
          <w:sz w:val="24"/>
          <w:szCs w:val="24"/>
          <w:shd w:val="clear" w:color="auto" w:fill="FFFFFF"/>
        </w:rPr>
        <w:t xml:space="preserve"> Disruption of </w:t>
      </w:r>
      <w:r w:rsidRPr="00B47981">
        <w:rPr>
          <w:rFonts w:ascii="Times New Roman" w:hAnsi="Times New Roman" w:cs="Times New Roman"/>
          <w:i/>
          <w:color w:val="232323"/>
          <w:sz w:val="24"/>
          <w:szCs w:val="24"/>
          <w:shd w:val="clear" w:color="auto" w:fill="FFFFFF"/>
        </w:rPr>
        <w:t>Escherichia coli, Listeria monocytogenes</w:t>
      </w:r>
      <w:r w:rsidRPr="00B47981">
        <w:rPr>
          <w:rFonts w:ascii="Times New Roman" w:hAnsi="Times New Roman" w:cs="Times New Roman"/>
          <w:color w:val="232323"/>
          <w:sz w:val="24"/>
          <w:szCs w:val="24"/>
          <w:shd w:val="clear" w:color="auto" w:fill="FFFFFF"/>
        </w:rPr>
        <w:t xml:space="preserve"> and </w:t>
      </w:r>
      <w:r w:rsidRPr="00B47981">
        <w:rPr>
          <w:rFonts w:ascii="Times New Roman" w:hAnsi="Times New Roman" w:cs="Times New Roman"/>
          <w:i/>
          <w:color w:val="232323"/>
          <w:sz w:val="24"/>
          <w:szCs w:val="24"/>
          <w:shd w:val="clear" w:color="auto" w:fill="FFFFFF"/>
        </w:rPr>
        <w:t xml:space="preserve">Lactobacillus </w:t>
      </w:r>
      <w:proofErr w:type="spellStart"/>
      <w:r w:rsidRPr="00B47981">
        <w:rPr>
          <w:rFonts w:ascii="Times New Roman" w:hAnsi="Times New Roman" w:cs="Times New Roman"/>
          <w:i/>
          <w:color w:val="232323"/>
          <w:sz w:val="24"/>
          <w:szCs w:val="24"/>
          <w:shd w:val="clear" w:color="auto" w:fill="FFFFFF"/>
        </w:rPr>
        <w:t>sakei</w:t>
      </w:r>
      <w:proofErr w:type="spellEnd"/>
      <w:r w:rsidRPr="00B47981">
        <w:rPr>
          <w:rFonts w:ascii="Times New Roman" w:hAnsi="Times New Roman" w:cs="Times New Roman"/>
          <w:color w:val="232323"/>
          <w:sz w:val="24"/>
          <w:szCs w:val="24"/>
          <w:shd w:val="clear" w:color="auto" w:fill="FFFFFF"/>
        </w:rPr>
        <w:t xml:space="preserve"> cellular membranes by plant oil aromatics. </w:t>
      </w:r>
      <w:r w:rsidRPr="002E2EFA">
        <w:rPr>
          <w:rFonts w:ascii="Times New Roman" w:hAnsi="Times New Roman" w:cs="Times New Roman"/>
          <w:color w:val="232323"/>
          <w:sz w:val="24"/>
          <w:szCs w:val="24"/>
          <w:shd w:val="clear" w:color="auto" w:fill="FFFFFF"/>
        </w:rPr>
        <w:t xml:space="preserve">International Journal of </w:t>
      </w:r>
      <w:r w:rsidRPr="002E2EFA">
        <w:rPr>
          <w:rFonts w:ascii="Times New Roman" w:hAnsi="Times New Roman" w:cs="Times New Roman"/>
          <w:color w:val="232323"/>
          <w:sz w:val="24"/>
          <w:szCs w:val="24"/>
          <w:shd w:val="clear" w:color="auto" w:fill="FFFFFF"/>
        </w:rPr>
        <w:lastRenderedPageBreak/>
        <w:t>Food Microbiology,</w:t>
      </w:r>
      <w:r w:rsidRPr="00B47981">
        <w:rPr>
          <w:rFonts w:ascii="Times New Roman" w:hAnsi="Times New Roman" w:cs="Times New Roman"/>
          <w:color w:val="232323"/>
          <w:sz w:val="24"/>
          <w:szCs w:val="24"/>
          <w:shd w:val="clear" w:color="auto" w:fill="FFFFFF"/>
        </w:rPr>
        <w:t xml:space="preserve"> 108, 1-9.</w:t>
      </w:r>
      <w:r w:rsidRPr="00B47981">
        <w:rPr>
          <w:rFonts w:ascii="Times New Roman" w:hAnsi="Times New Roman" w:cs="Times New Roman"/>
          <w:color w:val="232323"/>
          <w:sz w:val="24"/>
          <w:szCs w:val="24"/>
        </w:rPr>
        <w:br/>
      </w:r>
      <w:hyperlink r:id="rId36" w:history="1">
        <w:r w:rsidRPr="00B47981">
          <w:rPr>
            <w:rStyle w:val="Hyperlink"/>
            <w:rFonts w:ascii="Times New Roman" w:hAnsi="Times New Roman" w:cs="Times New Roman"/>
            <w:sz w:val="24"/>
            <w:szCs w:val="24"/>
            <w:shd w:val="clear" w:color="auto" w:fill="FFFFFF"/>
          </w:rPr>
          <w:t>http://dx.doi.org/10.1016/j.ijfoodmicro.2005.10.009</w:t>
        </w:r>
      </w:hyperlink>
      <w:r w:rsidRPr="00B47981">
        <w:rPr>
          <w:rFonts w:ascii="Times New Roman" w:hAnsi="Times New Roman" w:cs="Times New Roman"/>
          <w:color w:val="232323"/>
          <w:sz w:val="24"/>
          <w:szCs w:val="24"/>
          <w:shd w:val="clear" w:color="auto" w:fill="FFFFFF"/>
        </w:rPr>
        <w:t xml:space="preserve"> </w:t>
      </w:r>
      <w:r w:rsidRPr="00B47981">
        <w:rPr>
          <w:rFonts w:ascii="Times New Roman" w:hAnsi="Times New Roman" w:cs="Times New Roman"/>
          <w:color w:val="333333"/>
          <w:sz w:val="24"/>
          <w:szCs w:val="24"/>
          <w:shd w:val="clear" w:color="auto" w:fill="FCFCFC"/>
        </w:rPr>
        <w:t>Accessed 15 July 2024</w:t>
      </w:r>
    </w:p>
    <w:p w:rsidR="006D0BA4" w:rsidRPr="00541176" w:rsidRDefault="006D0BA4" w:rsidP="003728C3">
      <w:pPr>
        <w:shd w:val="clear" w:color="auto" w:fill="FFFFFF"/>
        <w:spacing w:before="100" w:beforeAutospacing="1" w:line="240" w:lineRule="auto"/>
        <w:ind w:left="720" w:hanging="720"/>
        <w:rPr>
          <w:rFonts w:ascii="Times New Roman" w:hAnsi="Times New Roman" w:cs="Times New Roman"/>
          <w:color w:val="525254"/>
          <w:sz w:val="24"/>
          <w:szCs w:val="24"/>
        </w:rPr>
      </w:pPr>
      <w:r>
        <w:rPr>
          <w:rFonts w:ascii="Times New Roman" w:hAnsi="Times New Roman" w:cs="Times New Roman"/>
          <w:sz w:val="24"/>
          <w:szCs w:val="24"/>
          <w:shd w:val="clear" w:color="auto" w:fill="FFFFFF"/>
        </w:rPr>
        <w:t>Goyal, A.</w:t>
      </w:r>
      <w:r w:rsidRPr="00B47981">
        <w:rPr>
          <w:rFonts w:ascii="Times New Roman" w:hAnsi="Times New Roman" w:cs="Times New Roman"/>
          <w:sz w:val="24"/>
          <w:szCs w:val="24"/>
          <w:shd w:val="clear" w:color="auto" w:fill="FFFFFF"/>
        </w:rPr>
        <w:t>K., Brahma, B.K.</w:t>
      </w:r>
      <w:r>
        <w:rPr>
          <w:rFonts w:ascii="Times New Roman" w:hAnsi="Times New Roman" w:cs="Times New Roman"/>
          <w:sz w:val="24"/>
          <w:szCs w:val="24"/>
          <w:shd w:val="clear" w:color="auto" w:fill="FFFFFF"/>
        </w:rPr>
        <w:t>,</w:t>
      </w:r>
      <w:r w:rsidRPr="00B47981">
        <w:rPr>
          <w:rFonts w:ascii="Times New Roman" w:hAnsi="Times New Roman" w:cs="Times New Roman"/>
          <w:sz w:val="24"/>
          <w:szCs w:val="24"/>
          <w:shd w:val="clear" w:color="auto" w:fill="FFFFFF"/>
        </w:rPr>
        <w:t xml:space="preserve"> 2014. Antioxidant and nutraceutical potential of bamboo: An overview.</w:t>
      </w:r>
      <w:r w:rsidRPr="00541176">
        <w:rPr>
          <w:rFonts w:ascii="Times New Roman" w:hAnsi="Times New Roman" w:cs="Times New Roman"/>
          <w:sz w:val="24"/>
          <w:szCs w:val="24"/>
          <w:shd w:val="clear" w:color="auto" w:fill="FFFFFF"/>
        </w:rPr>
        <w:t xml:space="preserve"> International Journal of Fundamental and Applied Sciences,</w:t>
      </w:r>
      <w:r w:rsidRPr="00B47981">
        <w:rPr>
          <w:rFonts w:ascii="Times New Roman" w:hAnsi="Times New Roman" w:cs="Times New Roman"/>
          <w:sz w:val="24"/>
          <w:szCs w:val="24"/>
          <w:shd w:val="clear" w:color="auto" w:fill="FFFFFF"/>
        </w:rPr>
        <w:t xml:space="preserve"> 3,</w:t>
      </w:r>
      <w:r>
        <w:rPr>
          <w:rFonts w:ascii="Times New Roman" w:hAnsi="Times New Roman" w:cs="Times New Roman"/>
          <w:sz w:val="24"/>
          <w:szCs w:val="24"/>
          <w:shd w:val="clear" w:color="auto" w:fill="FFFFFF"/>
        </w:rPr>
        <w:t xml:space="preserve"> (1),</w:t>
      </w:r>
      <w:r w:rsidRPr="00B47981">
        <w:rPr>
          <w:rFonts w:ascii="Times New Roman" w:hAnsi="Times New Roman" w:cs="Times New Roman"/>
          <w:sz w:val="24"/>
          <w:szCs w:val="24"/>
          <w:shd w:val="clear" w:color="auto" w:fill="FFFFFF"/>
        </w:rPr>
        <w:t xml:space="preserve"> 2-10</w:t>
      </w:r>
      <w:r w:rsidRPr="00541176">
        <w:rPr>
          <w:rFonts w:ascii="Times New Roman" w:hAnsi="Times New Roman" w:cs="Times New Roman"/>
          <w:sz w:val="24"/>
          <w:szCs w:val="24"/>
          <w:shd w:val="clear" w:color="auto" w:fill="FFFFFF"/>
        </w:rPr>
        <w:t xml:space="preserve"> </w:t>
      </w:r>
      <w:r w:rsidRPr="00541176">
        <w:rPr>
          <w:rFonts w:ascii="Times New Roman" w:hAnsi="Times New Roman" w:cs="Times New Roman"/>
          <w:color w:val="525254"/>
          <w:sz w:val="24"/>
          <w:szCs w:val="24"/>
        </w:rPr>
        <w:t>DOI: </w:t>
      </w:r>
      <w:hyperlink r:id="rId37" w:tgtFrame="_blank" w:history="1">
        <w:r w:rsidRPr="00541176">
          <w:rPr>
            <w:rStyle w:val="Hyperlink"/>
            <w:rFonts w:ascii="Times New Roman" w:hAnsi="Times New Roman" w:cs="Times New Roman"/>
            <w:sz w:val="24"/>
            <w:szCs w:val="24"/>
            <w:bdr w:val="none" w:sz="0" w:space="0" w:color="auto" w:frame="1"/>
          </w:rPr>
          <w:t>10.59415/</w:t>
        </w:r>
        <w:proofErr w:type="gramStart"/>
        <w:r w:rsidRPr="00541176">
          <w:rPr>
            <w:rStyle w:val="Hyperlink"/>
            <w:rFonts w:ascii="Times New Roman" w:hAnsi="Times New Roman" w:cs="Times New Roman"/>
            <w:sz w:val="24"/>
            <w:szCs w:val="24"/>
            <w:bdr w:val="none" w:sz="0" w:space="0" w:color="auto" w:frame="1"/>
          </w:rPr>
          <w:t>ijfas.v</w:t>
        </w:r>
        <w:proofErr w:type="gramEnd"/>
        <w:r w:rsidRPr="00541176">
          <w:rPr>
            <w:rStyle w:val="Hyperlink"/>
            <w:rFonts w:ascii="Times New Roman" w:hAnsi="Times New Roman" w:cs="Times New Roman"/>
            <w:sz w:val="24"/>
            <w:szCs w:val="24"/>
            <w:bdr w:val="none" w:sz="0" w:space="0" w:color="auto" w:frame="1"/>
          </w:rPr>
          <w:t>3i1.55</w:t>
        </w:r>
      </w:hyperlink>
      <w:r>
        <w:rPr>
          <w:rStyle w:val="Hyperlink"/>
          <w:rFonts w:ascii="Times New Roman" w:hAnsi="Times New Roman" w:cs="Times New Roman"/>
          <w:sz w:val="24"/>
          <w:szCs w:val="24"/>
          <w:bdr w:val="none" w:sz="0" w:space="0" w:color="auto" w:frame="1"/>
        </w:rPr>
        <w:t xml:space="preserve"> </w:t>
      </w:r>
      <w:r>
        <w:rPr>
          <w:rFonts w:ascii="Times New Roman" w:hAnsi="Times New Roman" w:cs="Times New Roman"/>
          <w:color w:val="333333"/>
          <w:sz w:val="24"/>
          <w:szCs w:val="24"/>
          <w:shd w:val="clear" w:color="auto" w:fill="FCFCFC"/>
        </w:rPr>
        <w:t>Accessed 11</w:t>
      </w:r>
      <w:r w:rsidRPr="00B47981">
        <w:rPr>
          <w:rFonts w:ascii="Times New Roman" w:hAnsi="Times New Roman" w:cs="Times New Roman"/>
          <w:color w:val="333333"/>
          <w:sz w:val="24"/>
          <w:szCs w:val="24"/>
          <w:shd w:val="clear" w:color="auto" w:fill="FCFCFC"/>
        </w:rPr>
        <w:t xml:space="preserve"> July 2024</w:t>
      </w:r>
    </w:p>
    <w:p w:rsidR="006D0BA4" w:rsidRPr="00B47981" w:rsidRDefault="006D0BA4" w:rsidP="003728C3">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B47981">
        <w:rPr>
          <w:rFonts w:ascii="Times New Roman" w:eastAsia="Times New Roman" w:hAnsi="Times New Roman" w:cs="Times New Roman"/>
          <w:sz w:val="24"/>
          <w:szCs w:val="24"/>
        </w:rPr>
        <w:t>Harbone</w:t>
      </w:r>
      <w:proofErr w:type="spellEnd"/>
      <w:r w:rsidRPr="00B47981">
        <w:rPr>
          <w:rFonts w:ascii="Times New Roman" w:eastAsia="Times New Roman" w:hAnsi="Times New Roman" w:cs="Times New Roman"/>
          <w:sz w:val="24"/>
          <w:szCs w:val="24"/>
        </w:rPr>
        <w:t>, J.B.</w:t>
      </w:r>
      <w:r>
        <w:rPr>
          <w:rFonts w:ascii="Times New Roman" w:eastAsia="Times New Roman" w:hAnsi="Times New Roman" w:cs="Times New Roman"/>
          <w:sz w:val="24"/>
          <w:szCs w:val="24"/>
        </w:rPr>
        <w:t>,</w:t>
      </w:r>
      <w:r w:rsidRPr="00B47981">
        <w:rPr>
          <w:rFonts w:ascii="Times New Roman" w:eastAsia="Times New Roman" w:hAnsi="Times New Roman" w:cs="Times New Roman"/>
          <w:sz w:val="24"/>
          <w:szCs w:val="24"/>
        </w:rPr>
        <w:t xml:space="preserve"> 1973. </w:t>
      </w:r>
      <w:r w:rsidRPr="00541176">
        <w:rPr>
          <w:rFonts w:ascii="Times New Roman" w:eastAsia="Times New Roman" w:hAnsi="Times New Roman" w:cs="Times New Roman"/>
          <w:sz w:val="24"/>
          <w:szCs w:val="24"/>
        </w:rPr>
        <w:t>Phytochemistry methods</w:t>
      </w:r>
      <w:r w:rsidRPr="00B47981">
        <w:rPr>
          <w:rFonts w:ascii="Times New Roman" w:eastAsia="Times New Roman" w:hAnsi="Times New Roman" w:cs="Times New Roman"/>
          <w:sz w:val="24"/>
          <w:szCs w:val="24"/>
        </w:rPr>
        <w:t>: A guide to modern techniques of plant analysis. Chapman and Hall, London, pp 267-270</w:t>
      </w:r>
    </w:p>
    <w:p w:rsidR="006D0BA4" w:rsidRPr="00B47981" w:rsidRDefault="006D0BA4" w:rsidP="006D0BA4">
      <w:pPr>
        <w:shd w:val="clear" w:color="auto" w:fill="FFFFFF"/>
        <w:ind w:left="720" w:hanging="576"/>
        <w:rPr>
          <w:rFonts w:ascii="Times New Roman" w:hAnsi="Times New Roman" w:cs="Times New Roman"/>
          <w:sz w:val="24"/>
          <w:szCs w:val="24"/>
        </w:rPr>
      </w:pPr>
      <w:r w:rsidRPr="00B47981">
        <w:rPr>
          <w:rStyle w:val="text"/>
          <w:rFonts w:ascii="Times New Roman" w:hAnsi="Times New Roman" w:cs="Times New Roman"/>
          <w:sz w:val="24"/>
          <w:szCs w:val="24"/>
        </w:rPr>
        <w:t>Ishida, A.,</w:t>
      </w:r>
      <w:r w:rsidRPr="00B47981">
        <w:rPr>
          <w:rStyle w:val="author-ref"/>
          <w:rFonts w:ascii="Times New Roman" w:hAnsi="Times New Roman" w:cs="Times New Roman"/>
          <w:sz w:val="24"/>
          <w:szCs w:val="24"/>
          <w:vertAlign w:val="superscript"/>
        </w:rPr>
        <w:t xml:space="preserve"> </w:t>
      </w:r>
      <w:r w:rsidRPr="00B47981">
        <w:rPr>
          <w:rStyle w:val="text"/>
          <w:rFonts w:ascii="Times New Roman" w:hAnsi="Times New Roman" w:cs="Times New Roman"/>
          <w:sz w:val="24"/>
          <w:szCs w:val="24"/>
        </w:rPr>
        <w:t>Yoshikawa T.</w:t>
      </w:r>
      <w:r w:rsidRPr="00B47981">
        <w:rPr>
          <w:rFonts w:ascii="Times New Roman" w:hAnsi="Times New Roman" w:cs="Times New Roman"/>
          <w:color w:val="1F1F1F"/>
          <w:sz w:val="24"/>
          <w:szCs w:val="24"/>
        </w:rPr>
        <w:t>, </w:t>
      </w:r>
      <w:r w:rsidRPr="00B47981">
        <w:rPr>
          <w:rStyle w:val="text"/>
          <w:rFonts w:ascii="Times New Roman" w:hAnsi="Times New Roman" w:cs="Times New Roman"/>
          <w:sz w:val="24"/>
          <w:szCs w:val="24"/>
        </w:rPr>
        <w:t xml:space="preserve">Nakazawa T., </w:t>
      </w:r>
      <w:proofErr w:type="spellStart"/>
      <w:r w:rsidRPr="00B47981">
        <w:rPr>
          <w:rStyle w:val="text"/>
          <w:rFonts w:ascii="Times New Roman" w:hAnsi="Times New Roman" w:cs="Times New Roman"/>
          <w:sz w:val="24"/>
          <w:szCs w:val="24"/>
        </w:rPr>
        <w:t>Kamidate</w:t>
      </w:r>
      <w:proofErr w:type="spellEnd"/>
      <w:r w:rsidRPr="00B47981">
        <w:rPr>
          <w:rStyle w:val="text"/>
          <w:rFonts w:ascii="Times New Roman" w:hAnsi="Times New Roman" w:cs="Times New Roman"/>
          <w:sz w:val="24"/>
          <w:szCs w:val="24"/>
        </w:rPr>
        <w:t>, T.</w:t>
      </w:r>
      <w:r>
        <w:rPr>
          <w:rStyle w:val="text"/>
          <w:rFonts w:ascii="Times New Roman" w:hAnsi="Times New Roman" w:cs="Times New Roman"/>
          <w:sz w:val="24"/>
          <w:szCs w:val="24"/>
        </w:rPr>
        <w:t>,</w:t>
      </w:r>
      <w:r w:rsidRPr="00B47981">
        <w:rPr>
          <w:rStyle w:val="text"/>
          <w:rFonts w:ascii="Times New Roman" w:hAnsi="Times New Roman" w:cs="Times New Roman"/>
          <w:sz w:val="24"/>
          <w:szCs w:val="24"/>
        </w:rPr>
        <w:t xml:space="preserve"> 2002. </w:t>
      </w:r>
      <w:r w:rsidRPr="00B47981">
        <w:rPr>
          <w:rStyle w:val="title-text"/>
          <w:rFonts w:ascii="Times New Roman" w:hAnsi="Times New Roman" w:cs="Times New Roman"/>
          <w:color w:val="1F1F1F"/>
          <w:sz w:val="24"/>
          <w:szCs w:val="24"/>
        </w:rPr>
        <w:t xml:space="preserve">Enhanced Firefly Bioluminescence Assay of ATP in the Presence of ATP Extractants by Using </w:t>
      </w:r>
      <w:proofErr w:type="spellStart"/>
      <w:r w:rsidRPr="00B47981">
        <w:rPr>
          <w:rStyle w:val="title-text"/>
          <w:rFonts w:ascii="Times New Roman" w:hAnsi="Times New Roman" w:cs="Times New Roman"/>
          <w:color w:val="1F1F1F"/>
          <w:sz w:val="24"/>
          <w:szCs w:val="24"/>
        </w:rPr>
        <w:t>Diethylaminoethyl</w:t>
      </w:r>
      <w:proofErr w:type="spellEnd"/>
      <w:r w:rsidRPr="00B47981">
        <w:rPr>
          <w:rStyle w:val="title-text"/>
          <w:rFonts w:ascii="Times New Roman" w:hAnsi="Times New Roman" w:cs="Times New Roman"/>
          <w:color w:val="1F1F1F"/>
          <w:sz w:val="24"/>
          <w:szCs w:val="24"/>
        </w:rPr>
        <w:t xml:space="preserve">-Dextran. </w:t>
      </w:r>
      <w:hyperlink r:id="rId38" w:tooltip="Go to Analytical Biochemistry on ScienceDirect" w:history="1">
        <w:r w:rsidRPr="0058330F">
          <w:rPr>
            <w:rStyle w:val="anchor-text"/>
            <w:bCs/>
            <w:sz w:val="24"/>
            <w:szCs w:val="24"/>
          </w:rPr>
          <w:t>Analytical Biochemistry</w:t>
        </w:r>
      </w:hyperlink>
      <w:r w:rsidRPr="0058330F">
        <w:rPr>
          <w:rFonts w:ascii="Times New Roman" w:hAnsi="Times New Roman" w:cs="Times New Roman"/>
          <w:sz w:val="24"/>
          <w:szCs w:val="24"/>
        </w:rPr>
        <w:t>, 305, (2),</w:t>
      </w:r>
      <w:hyperlink r:id="rId39" w:tooltip="Go to table of contents for this volume/issue" w:history="1"/>
      <w:r w:rsidRPr="0058330F">
        <w:rPr>
          <w:rFonts w:ascii="Times New Roman" w:hAnsi="Times New Roman" w:cs="Times New Roman"/>
          <w:sz w:val="24"/>
          <w:szCs w:val="24"/>
        </w:rPr>
        <w:t xml:space="preserve"> </w:t>
      </w:r>
      <w:r w:rsidRPr="00B47981">
        <w:rPr>
          <w:rFonts w:ascii="Times New Roman" w:hAnsi="Times New Roman" w:cs="Times New Roman"/>
          <w:sz w:val="24"/>
          <w:szCs w:val="24"/>
        </w:rPr>
        <w:t>2</w:t>
      </w:r>
      <w:r w:rsidRPr="00B47981">
        <w:rPr>
          <w:rFonts w:ascii="Times New Roman" w:hAnsi="Times New Roman" w:cs="Times New Roman"/>
          <w:color w:val="1F1F1F"/>
          <w:sz w:val="24"/>
          <w:szCs w:val="24"/>
        </w:rPr>
        <w:t xml:space="preserve">36-241 </w:t>
      </w:r>
      <w:r w:rsidRPr="00B47981">
        <w:rPr>
          <w:rFonts w:ascii="Times New Roman" w:hAnsi="Times New Roman" w:cs="Times New Roman"/>
          <w:sz w:val="24"/>
          <w:szCs w:val="24"/>
        </w:rPr>
        <w:t>DOI:</w:t>
      </w:r>
      <w:hyperlink r:id="rId40" w:tgtFrame="_blank" w:history="1">
        <w:r w:rsidRPr="00B47981">
          <w:rPr>
            <w:rStyle w:val="Hyperlink"/>
            <w:rFonts w:ascii="Times New Roman" w:hAnsi="Times New Roman" w:cs="Times New Roman"/>
            <w:sz w:val="24"/>
            <w:szCs w:val="24"/>
            <w:bdr w:val="none" w:sz="0" w:space="0" w:color="auto" w:frame="1"/>
          </w:rPr>
          <w:t>10.1006/abio.2002.5680</w:t>
        </w:r>
      </w:hyperlink>
      <w:r w:rsidRPr="00B47981">
        <w:rPr>
          <w:rStyle w:val="Hyperlink"/>
          <w:rFonts w:ascii="Times New Roman" w:hAnsi="Times New Roman" w:cs="Times New Roman"/>
          <w:sz w:val="24"/>
          <w:szCs w:val="24"/>
          <w:bdr w:val="none" w:sz="0" w:space="0" w:color="auto" w:frame="1"/>
        </w:rPr>
        <w:t xml:space="preserve"> </w:t>
      </w:r>
      <w:r w:rsidRPr="00B47981">
        <w:rPr>
          <w:rFonts w:ascii="Times New Roman" w:hAnsi="Times New Roman" w:cs="Times New Roman"/>
          <w:color w:val="333333"/>
          <w:sz w:val="24"/>
          <w:szCs w:val="24"/>
          <w:shd w:val="clear" w:color="auto" w:fill="FCFCFC"/>
        </w:rPr>
        <w:t>Accessed 14 June 2024</w:t>
      </w:r>
    </w:p>
    <w:p w:rsidR="006D0BA4" w:rsidRPr="00B47981" w:rsidRDefault="006D0BA4" w:rsidP="003728C3">
      <w:pPr>
        <w:shd w:val="clear" w:color="auto" w:fill="FFFFFF"/>
        <w:spacing w:before="100" w:beforeAutospacing="1" w:after="100" w:afterAutospacing="1" w:line="240" w:lineRule="auto"/>
        <w:ind w:left="720" w:hanging="576"/>
        <w:rPr>
          <w:rFonts w:ascii="Times New Roman" w:hAnsi="Times New Roman" w:cs="Times New Roman"/>
          <w:color w:val="212121"/>
          <w:sz w:val="24"/>
          <w:szCs w:val="24"/>
        </w:rPr>
      </w:pPr>
      <w:r w:rsidRPr="00B47981">
        <w:rPr>
          <w:rFonts w:ascii="Times New Roman" w:hAnsi="Times New Roman" w:cs="Times New Roman"/>
          <w:color w:val="212121"/>
          <w:sz w:val="24"/>
          <w:szCs w:val="24"/>
        </w:rPr>
        <w:t xml:space="preserve">Jeeva, J.S., Sunitha, J., </w:t>
      </w:r>
      <w:proofErr w:type="spellStart"/>
      <w:r w:rsidRPr="00B47981">
        <w:rPr>
          <w:rFonts w:ascii="Times New Roman" w:hAnsi="Times New Roman" w:cs="Times New Roman"/>
          <w:color w:val="212121"/>
          <w:sz w:val="24"/>
          <w:szCs w:val="24"/>
        </w:rPr>
        <w:t>Ananthalakshmi</w:t>
      </w:r>
      <w:proofErr w:type="spellEnd"/>
      <w:r w:rsidRPr="00B47981">
        <w:rPr>
          <w:rFonts w:ascii="Times New Roman" w:hAnsi="Times New Roman" w:cs="Times New Roman"/>
          <w:color w:val="212121"/>
          <w:sz w:val="24"/>
          <w:szCs w:val="24"/>
        </w:rPr>
        <w:t xml:space="preserve">, R., </w:t>
      </w:r>
      <w:proofErr w:type="spellStart"/>
      <w:r w:rsidRPr="00B47981">
        <w:rPr>
          <w:rFonts w:ascii="Times New Roman" w:hAnsi="Times New Roman" w:cs="Times New Roman"/>
          <w:color w:val="212121"/>
          <w:sz w:val="24"/>
          <w:szCs w:val="24"/>
        </w:rPr>
        <w:t>Jajkumari</w:t>
      </w:r>
      <w:proofErr w:type="spellEnd"/>
      <w:r w:rsidRPr="00B47981">
        <w:rPr>
          <w:rFonts w:ascii="Times New Roman" w:hAnsi="Times New Roman" w:cs="Times New Roman"/>
          <w:color w:val="212121"/>
          <w:sz w:val="24"/>
          <w:szCs w:val="24"/>
        </w:rPr>
        <w:t>, S., Ramesh, M., Krishnan, R.</w:t>
      </w:r>
      <w:r>
        <w:rPr>
          <w:rFonts w:ascii="Times New Roman" w:hAnsi="Times New Roman" w:cs="Times New Roman"/>
          <w:color w:val="212121"/>
          <w:sz w:val="24"/>
          <w:szCs w:val="24"/>
        </w:rPr>
        <w:t>,</w:t>
      </w:r>
      <w:r w:rsidRPr="00B47981">
        <w:rPr>
          <w:rFonts w:ascii="Times New Roman" w:hAnsi="Times New Roman" w:cs="Times New Roman"/>
          <w:color w:val="212121"/>
          <w:sz w:val="24"/>
          <w:szCs w:val="24"/>
        </w:rPr>
        <w:t xml:space="preserve"> 2015. Enzymatic antioxidants and its role in oral diseases.</w:t>
      </w:r>
      <w:r w:rsidRPr="0058330F">
        <w:rPr>
          <w:rFonts w:ascii="Times New Roman" w:hAnsi="Times New Roman" w:cs="Times New Roman"/>
          <w:sz w:val="24"/>
          <w:szCs w:val="24"/>
        </w:rPr>
        <w:t xml:space="preserve"> </w:t>
      </w:r>
      <w:r w:rsidRPr="0058330F">
        <w:rPr>
          <w:rFonts w:ascii="Times New Roman" w:hAnsi="Times New Roman" w:cs="Times New Roman"/>
          <w:sz w:val="24"/>
          <w:szCs w:val="24"/>
          <w:shd w:val="clear" w:color="auto" w:fill="FFFFFF"/>
        </w:rPr>
        <w:t xml:space="preserve">Journal of Pharmacy and </w:t>
      </w:r>
      <w:proofErr w:type="spellStart"/>
      <w:r w:rsidRPr="0058330F">
        <w:rPr>
          <w:rFonts w:ascii="Times New Roman" w:hAnsi="Times New Roman" w:cs="Times New Roman"/>
          <w:sz w:val="24"/>
          <w:szCs w:val="24"/>
          <w:shd w:val="clear" w:color="auto" w:fill="FFFFFF"/>
        </w:rPr>
        <w:t>Bioallied</w:t>
      </w:r>
      <w:proofErr w:type="spellEnd"/>
      <w:r w:rsidRPr="0058330F">
        <w:rPr>
          <w:rFonts w:ascii="Times New Roman" w:hAnsi="Times New Roman" w:cs="Times New Roman"/>
          <w:sz w:val="24"/>
          <w:szCs w:val="24"/>
          <w:shd w:val="clear" w:color="auto" w:fill="FFFFFF"/>
        </w:rPr>
        <w:t xml:space="preserve"> Science, </w:t>
      </w:r>
      <w:r w:rsidRPr="00B47981">
        <w:rPr>
          <w:rFonts w:ascii="Times New Roman" w:hAnsi="Times New Roman" w:cs="Times New Roman"/>
          <w:sz w:val="24"/>
          <w:szCs w:val="24"/>
          <w:shd w:val="clear" w:color="auto" w:fill="FFFFFF"/>
        </w:rPr>
        <w:t xml:space="preserve">(Suppl 3, 331-333 </w:t>
      </w:r>
      <w:r w:rsidRPr="00B47981">
        <w:rPr>
          <w:rStyle w:val="id-label"/>
          <w:rFonts w:ascii="Times New Roman" w:hAnsi="Times New Roman" w:cs="Times New Roman"/>
          <w:sz w:val="24"/>
          <w:szCs w:val="24"/>
        </w:rPr>
        <w:t>D</w:t>
      </w:r>
      <w:r w:rsidRPr="00B47981">
        <w:rPr>
          <w:rStyle w:val="id-label"/>
          <w:rFonts w:ascii="Times New Roman" w:hAnsi="Times New Roman" w:cs="Times New Roman"/>
          <w:color w:val="212121"/>
          <w:sz w:val="24"/>
          <w:szCs w:val="24"/>
        </w:rPr>
        <w:t>OI: </w:t>
      </w:r>
      <w:hyperlink r:id="rId41" w:tgtFrame="_blank" w:history="1">
        <w:r w:rsidRPr="00B47981">
          <w:rPr>
            <w:rStyle w:val="Hyperlink"/>
            <w:rFonts w:ascii="Times New Roman" w:hAnsi="Times New Roman" w:cs="Times New Roman"/>
            <w:color w:val="0071BC"/>
            <w:sz w:val="24"/>
            <w:szCs w:val="24"/>
          </w:rPr>
          <w:t>10.4103/0975-7406.163438</w:t>
        </w:r>
      </w:hyperlink>
      <w:r w:rsidRPr="00B47981">
        <w:rPr>
          <w:rStyle w:val="Hyperlink"/>
          <w:rFonts w:ascii="Times New Roman" w:hAnsi="Times New Roman" w:cs="Times New Roman"/>
          <w:color w:val="0071BC"/>
          <w:sz w:val="24"/>
          <w:szCs w:val="24"/>
        </w:rPr>
        <w:t xml:space="preserve"> </w:t>
      </w:r>
      <w:r w:rsidRPr="00B47981">
        <w:rPr>
          <w:rFonts w:ascii="Times New Roman" w:hAnsi="Times New Roman" w:cs="Times New Roman"/>
          <w:color w:val="333333"/>
          <w:sz w:val="24"/>
          <w:szCs w:val="24"/>
          <w:shd w:val="clear" w:color="auto" w:fill="FCFCFC"/>
        </w:rPr>
        <w:t>Accessed 24 July 2024</w:t>
      </w:r>
    </w:p>
    <w:p w:rsidR="006D0BA4" w:rsidRPr="003B5EEB" w:rsidRDefault="006D0BA4" w:rsidP="006D0BA4">
      <w:pPr>
        <w:ind w:left="720" w:hanging="576"/>
        <w:rPr>
          <w:rFonts w:ascii="Times New Roman" w:hAnsi="Times New Roman" w:cs="Times New Roman"/>
          <w:sz w:val="24"/>
          <w:szCs w:val="24"/>
        </w:rPr>
      </w:pPr>
      <w:r w:rsidRPr="00B47981">
        <w:rPr>
          <w:rFonts w:ascii="Times New Roman" w:hAnsi="Times New Roman" w:cs="Times New Roman"/>
          <w:sz w:val="24"/>
          <w:szCs w:val="24"/>
        </w:rPr>
        <w:t>John, W.</w:t>
      </w:r>
      <w:r>
        <w:rPr>
          <w:rFonts w:ascii="Times New Roman" w:hAnsi="Times New Roman" w:cs="Times New Roman"/>
          <w:sz w:val="24"/>
          <w:szCs w:val="24"/>
        </w:rPr>
        <w:t>,</w:t>
      </w:r>
      <w:r w:rsidRPr="00B47981">
        <w:rPr>
          <w:rFonts w:ascii="Times New Roman" w:hAnsi="Times New Roman" w:cs="Times New Roman"/>
          <w:sz w:val="24"/>
          <w:szCs w:val="24"/>
        </w:rPr>
        <w:t xml:space="preserve"> 2023. Interpretation of Laboratory Results: A Practical Guide for Healthcare Providers. </w:t>
      </w:r>
      <w:r w:rsidRPr="00E3553C">
        <w:rPr>
          <w:rFonts w:ascii="Times New Roman" w:hAnsi="Times New Roman" w:cs="Times New Roman"/>
          <w:sz w:val="24"/>
          <w:szCs w:val="24"/>
        </w:rPr>
        <w:t>Annals of Clinical and Laboratory Research,</w:t>
      </w:r>
      <w:r w:rsidRPr="00B47981">
        <w:rPr>
          <w:rFonts w:ascii="Times New Roman" w:hAnsi="Times New Roman" w:cs="Times New Roman"/>
          <w:sz w:val="24"/>
          <w:szCs w:val="24"/>
        </w:rPr>
        <w:t xml:space="preserve"> 11</w:t>
      </w:r>
      <w:r>
        <w:rPr>
          <w:rFonts w:ascii="Times New Roman" w:hAnsi="Times New Roman" w:cs="Times New Roman"/>
          <w:sz w:val="24"/>
          <w:szCs w:val="24"/>
        </w:rPr>
        <w:t xml:space="preserve">, </w:t>
      </w:r>
      <w:r w:rsidRPr="00B47981">
        <w:rPr>
          <w:rFonts w:ascii="Times New Roman" w:hAnsi="Times New Roman" w:cs="Times New Roman"/>
          <w:sz w:val="24"/>
          <w:szCs w:val="24"/>
        </w:rPr>
        <w:t>(5): 485</w:t>
      </w:r>
      <w:r w:rsidRPr="003B5EEB">
        <w:rPr>
          <w:rFonts w:ascii="Times New Roman" w:hAnsi="Times New Roman" w:cs="Times New Roman"/>
          <w:sz w:val="24"/>
          <w:szCs w:val="24"/>
        </w:rPr>
        <w:t xml:space="preserve"> DOI: 10.36648/2386-5180.23.11.485</w:t>
      </w:r>
      <w:r>
        <w:rPr>
          <w:rFonts w:ascii="Times New Roman" w:hAnsi="Times New Roman" w:cs="Times New Roman"/>
          <w:sz w:val="24"/>
          <w:szCs w:val="24"/>
        </w:rPr>
        <w:t xml:space="preserve"> Accessed June 10, 2024</w:t>
      </w:r>
    </w:p>
    <w:p w:rsidR="006D0BA4" w:rsidRPr="00B47981" w:rsidRDefault="006D0BA4" w:rsidP="006D0BA4">
      <w:pPr>
        <w:ind w:left="720" w:hanging="576"/>
        <w:rPr>
          <w:rFonts w:ascii="Times New Roman" w:hAnsi="Times New Roman" w:cs="Times New Roman"/>
          <w:sz w:val="24"/>
          <w:szCs w:val="24"/>
        </w:rPr>
      </w:pPr>
      <w:r w:rsidRPr="00B47981">
        <w:rPr>
          <w:rFonts w:ascii="Times New Roman" w:hAnsi="Times New Roman" w:cs="Times New Roman"/>
          <w:sz w:val="24"/>
          <w:szCs w:val="24"/>
        </w:rPr>
        <w:t xml:space="preserve">Khalil, A.A., </w:t>
      </w:r>
      <w:proofErr w:type="spellStart"/>
      <w:r w:rsidRPr="00B47981">
        <w:rPr>
          <w:rFonts w:ascii="Times New Roman" w:hAnsi="Times New Roman" w:cs="Times New Roman"/>
          <w:sz w:val="24"/>
          <w:szCs w:val="24"/>
        </w:rPr>
        <w:t>ur</w:t>
      </w:r>
      <w:proofErr w:type="spellEnd"/>
      <w:r w:rsidRPr="00B47981">
        <w:rPr>
          <w:rFonts w:ascii="Times New Roman" w:hAnsi="Times New Roman" w:cs="Times New Roman"/>
          <w:sz w:val="24"/>
          <w:szCs w:val="24"/>
        </w:rPr>
        <w:t xml:space="preserve"> Rahman, U., Khan., M.R., Sahar, A.</w:t>
      </w:r>
      <w:r>
        <w:rPr>
          <w:rFonts w:ascii="Times New Roman" w:hAnsi="Times New Roman" w:cs="Times New Roman"/>
          <w:sz w:val="24"/>
          <w:szCs w:val="24"/>
        </w:rPr>
        <w:t>,</w:t>
      </w:r>
      <w:r w:rsidRPr="00B47981">
        <w:rPr>
          <w:rFonts w:ascii="Times New Roman" w:hAnsi="Times New Roman" w:cs="Times New Roman"/>
          <w:sz w:val="24"/>
          <w:szCs w:val="24"/>
        </w:rPr>
        <w:t xml:space="preserve"> 2017. Essential oil eugenol: sources, extraction techniques and nutraceutical perspectives. </w:t>
      </w:r>
      <w:r w:rsidRPr="00E3553C">
        <w:rPr>
          <w:rFonts w:ascii="Times New Roman" w:hAnsi="Times New Roman" w:cs="Times New Roman"/>
          <w:sz w:val="24"/>
          <w:szCs w:val="24"/>
        </w:rPr>
        <w:t>RSC Advances,</w:t>
      </w:r>
      <w:r w:rsidRPr="00B47981">
        <w:rPr>
          <w:rFonts w:ascii="Times New Roman" w:hAnsi="Times New Roman" w:cs="Times New Roman"/>
          <w:sz w:val="24"/>
          <w:szCs w:val="24"/>
        </w:rPr>
        <w:t xml:space="preserve"> 7</w:t>
      </w:r>
      <w:r>
        <w:rPr>
          <w:rFonts w:ascii="Times New Roman" w:hAnsi="Times New Roman" w:cs="Times New Roman"/>
          <w:sz w:val="24"/>
          <w:szCs w:val="24"/>
        </w:rPr>
        <w:t xml:space="preserve">, </w:t>
      </w:r>
      <w:r w:rsidRPr="00B47981">
        <w:rPr>
          <w:rFonts w:ascii="Times New Roman" w:hAnsi="Times New Roman" w:cs="Times New Roman"/>
          <w:sz w:val="24"/>
          <w:szCs w:val="24"/>
        </w:rPr>
        <w:t xml:space="preserve">(52), 32669-32681 DOI: 10.1039/c7ra04803c </w:t>
      </w:r>
      <w:r w:rsidRPr="00B47981">
        <w:rPr>
          <w:rFonts w:ascii="Times New Roman" w:hAnsi="Times New Roman" w:cs="Times New Roman"/>
          <w:color w:val="333333"/>
          <w:sz w:val="24"/>
          <w:szCs w:val="24"/>
          <w:shd w:val="clear" w:color="auto" w:fill="FCFCFC"/>
        </w:rPr>
        <w:t>Accessed 25 June 2024</w:t>
      </w:r>
    </w:p>
    <w:p w:rsidR="006D0BA4" w:rsidRPr="00B47981" w:rsidRDefault="006D0BA4" w:rsidP="006D0BA4">
      <w:pPr>
        <w:ind w:left="720" w:hanging="576"/>
        <w:rPr>
          <w:rStyle w:val="Hyperlink"/>
          <w:rFonts w:ascii="Times New Roman" w:hAnsi="Times New Roman" w:cs="Times New Roman"/>
          <w:sz w:val="24"/>
          <w:szCs w:val="24"/>
        </w:rPr>
      </w:pPr>
      <w:r w:rsidRPr="00B47981">
        <w:rPr>
          <w:rFonts w:ascii="Times New Roman" w:hAnsi="Times New Roman" w:cs="Times New Roman"/>
          <w:sz w:val="24"/>
          <w:szCs w:val="24"/>
        </w:rPr>
        <w:t xml:space="preserve">Kim, Y.S., Hwang, J.W., Sung, S.H., Jeon, Y.J., </w:t>
      </w:r>
      <w:proofErr w:type="spellStart"/>
      <w:r w:rsidRPr="00B47981">
        <w:rPr>
          <w:rFonts w:ascii="Times New Roman" w:hAnsi="Times New Roman" w:cs="Times New Roman"/>
          <w:sz w:val="24"/>
          <w:szCs w:val="24"/>
        </w:rPr>
        <w:t>Jeong</w:t>
      </w:r>
      <w:proofErr w:type="spellEnd"/>
      <w:r w:rsidRPr="00B47981">
        <w:rPr>
          <w:rFonts w:ascii="Times New Roman" w:hAnsi="Times New Roman" w:cs="Times New Roman"/>
          <w:sz w:val="24"/>
          <w:szCs w:val="24"/>
        </w:rPr>
        <w:t>, J.H., Jeon, B.T., Moon S.H., Park, P.J.</w:t>
      </w:r>
      <w:r>
        <w:rPr>
          <w:rFonts w:ascii="Times New Roman" w:hAnsi="Times New Roman" w:cs="Times New Roman"/>
          <w:sz w:val="24"/>
          <w:szCs w:val="24"/>
        </w:rPr>
        <w:t>,</w:t>
      </w:r>
      <w:r w:rsidRPr="00B47981">
        <w:rPr>
          <w:rFonts w:ascii="Times New Roman" w:hAnsi="Times New Roman" w:cs="Times New Roman"/>
          <w:sz w:val="24"/>
          <w:szCs w:val="24"/>
        </w:rPr>
        <w:t xml:space="preserve"> 2015. Antioxidant activity and protective effect of extract of Celosia </w:t>
      </w:r>
      <w:proofErr w:type="spellStart"/>
      <w:r w:rsidRPr="00B47981">
        <w:rPr>
          <w:rFonts w:ascii="Times New Roman" w:hAnsi="Times New Roman" w:cs="Times New Roman"/>
          <w:sz w:val="24"/>
          <w:szCs w:val="24"/>
        </w:rPr>
        <w:t>cristata</w:t>
      </w:r>
      <w:proofErr w:type="spellEnd"/>
      <w:r w:rsidRPr="00B47981">
        <w:rPr>
          <w:rFonts w:ascii="Times New Roman" w:hAnsi="Times New Roman" w:cs="Times New Roman"/>
          <w:sz w:val="24"/>
          <w:szCs w:val="24"/>
        </w:rPr>
        <w:t xml:space="preserve"> L. flower on tert-butyl hydroperoxide-induced oxidative hepatotoxicity. </w:t>
      </w:r>
      <w:r w:rsidRPr="00E3553C">
        <w:rPr>
          <w:rFonts w:ascii="Times New Roman" w:hAnsi="Times New Roman" w:cs="Times New Roman"/>
          <w:sz w:val="24"/>
          <w:szCs w:val="24"/>
        </w:rPr>
        <w:t>Food Chemistry,</w:t>
      </w:r>
      <w:r w:rsidRPr="00B47981">
        <w:rPr>
          <w:rFonts w:ascii="Times New Roman" w:hAnsi="Times New Roman" w:cs="Times New Roman"/>
          <w:sz w:val="24"/>
          <w:szCs w:val="24"/>
        </w:rPr>
        <w:t xml:space="preserve"> 68, 572–579. </w:t>
      </w:r>
      <w:hyperlink r:id="rId42" w:history="1">
        <w:r w:rsidRPr="00B47981">
          <w:rPr>
            <w:rStyle w:val="Hyperlink"/>
            <w:rFonts w:ascii="Times New Roman" w:hAnsi="Times New Roman" w:cs="Times New Roman"/>
            <w:sz w:val="24"/>
            <w:szCs w:val="24"/>
          </w:rPr>
          <w:t>https://doi.org/10.1016/j.foodchem.2014.07.106</w:t>
        </w:r>
      </w:hyperlink>
      <w:r w:rsidRPr="00B47981">
        <w:rPr>
          <w:rStyle w:val="Hyperlink"/>
          <w:rFonts w:ascii="Times New Roman" w:hAnsi="Times New Roman" w:cs="Times New Roman"/>
          <w:sz w:val="24"/>
          <w:szCs w:val="24"/>
        </w:rPr>
        <w:t xml:space="preserve"> </w:t>
      </w:r>
      <w:r w:rsidRPr="00B47981">
        <w:rPr>
          <w:rFonts w:ascii="Times New Roman" w:hAnsi="Times New Roman" w:cs="Times New Roman"/>
          <w:color w:val="333333"/>
          <w:sz w:val="24"/>
          <w:szCs w:val="24"/>
          <w:shd w:val="clear" w:color="auto" w:fill="FCFCFC"/>
        </w:rPr>
        <w:t>Accessed 25 June 2024</w:t>
      </w:r>
    </w:p>
    <w:p w:rsidR="006D0BA4" w:rsidRPr="002C4AAC" w:rsidRDefault="006D0BA4" w:rsidP="006D0BA4">
      <w:pPr>
        <w:ind w:left="720" w:hanging="576"/>
        <w:rPr>
          <w:rFonts w:ascii="Times New Roman" w:hAnsi="Times New Roman" w:cs="Times New Roman"/>
          <w:color w:val="212121"/>
          <w:sz w:val="24"/>
          <w:szCs w:val="24"/>
          <w:shd w:val="clear" w:color="auto" w:fill="FFFFFF"/>
        </w:rPr>
      </w:pPr>
      <w:proofErr w:type="spellStart"/>
      <w:r w:rsidRPr="00B47981">
        <w:rPr>
          <w:rFonts w:ascii="Times New Roman" w:hAnsi="Times New Roman" w:cs="Times New Roman"/>
          <w:color w:val="212121"/>
          <w:sz w:val="24"/>
          <w:szCs w:val="24"/>
          <w:shd w:val="clear" w:color="auto" w:fill="FFFFFF"/>
        </w:rPr>
        <w:t>Kujala</w:t>
      </w:r>
      <w:proofErr w:type="spellEnd"/>
      <w:r w:rsidRPr="00B47981">
        <w:rPr>
          <w:rFonts w:ascii="Times New Roman" w:hAnsi="Times New Roman" w:cs="Times New Roman"/>
          <w:color w:val="212121"/>
          <w:sz w:val="24"/>
          <w:szCs w:val="24"/>
          <w:shd w:val="clear" w:color="auto" w:fill="FFFFFF"/>
        </w:rPr>
        <w:t>, T</w:t>
      </w:r>
      <w:r>
        <w:rPr>
          <w:rFonts w:ascii="Times New Roman" w:hAnsi="Times New Roman" w:cs="Times New Roman"/>
          <w:color w:val="212121"/>
          <w:sz w:val="24"/>
          <w:szCs w:val="24"/>
          <w:shd w:val="clear" w:color="auto" w:fill="FFFFFF"/>
        </w:rPr>
        <w:t>.</w:t>
      </w:r>
      <w:r w:rsidRPr="00B47981">
        <w:rPr>
          <w:rFonts w:ascii="Times New Roman" w:hAnsi="Times New Roman" w:cs="Times New Roman"/>
          <w:color w:val="212121"/>
          <w:sz w:val="24"/>
          <w:szCs w:val="24"/>
          <w:shd w:val="clear" w:color="auto" w:fill="FFFFFF"/>
        </w:rPr>
        <w:t xml:space="preserve">S., </w:t>
      </w:r>
      <w:proofErr w:type="spellStart"/>
      <w:r w:rsidRPr="00B47981">
        <w:rPr>
          <w:rFonts w:ascii="Times New Roman" w:hAnsi="Times New Roman" w:cs="Times New Roman"/>
          <w:color w:val="212121"/>
          <w:sz w:val="24"/>
          <w:szCs w:val="24"/>
          <w:shd w:val="clear" w:color="auto" w:fill="FFFFFF"/>
        </w:rPr>
        <w:t>Loponen</w:t>
      </w:r>
      <w:proofErr w:type="spellEnd"/>
      <w:r w:rsidRPr="00B47981">
        <w:rPr>
          <w:rFonts w:ascii="Times New Roman" w:hAnsi="Times New Roman" w:cs="Times New Roman"/>
          <w:color w:val="212121"/>
          <w:sz w:val="24"/>
          <w:szCs w:val="24"/>
          <w:shd w:val="clear" w:color="auto" w:fill="FFFFFF"/>
        </w:rPr>
        <w:t xml:space="preserve">, J.M., </w:t>
      </w:r>
      <w:proofErr w:type="spellStart"/>
      <w:r w:rsidRPr="00B47981">
        <w:rPr>
          <w:rFonts w:ascii="Times New Roman" w:hAnsi="Times New Roman" w:cs="Times New Roman"/>
          <w:color w:val="212121"/>
          <w:sz w:val="24"/>
          <w:szCs w:val="24"/>
          <w:shd w:val="clear" w:color="auto" w:fill="FFFFFF"/>
        </w:rPr>
        <w:t>Klika</w:t>
      </w:r>
      <w:proofErr w:type="spellEnd"/>
      <w:r w:rsidRPr="00B47981">
        <w:rPr>
          <w:rFonts w:ascii="Times New Roman" w:hAnsi="Times New Roman" w:cs="Times New Roman"/>
          <w:color w:val="212121"/>
          <w:sz w:val="24"/>
          <w:szCs w:val="24"/>
          <w:shd w:val="clear" w:color="auto" w:fill="FFFFFF"/>
        </w:rPr>
        <w:t xml:space="preserve">, K.D., </w:t>
      </w:r>
      <w:proofErr w:type="spellStart"/>
      <w:r w:rsidRPr="00B47981">
        <w:rPr>
          <w:rFonts w:ascii="Times New Roman" w:hAnsi="Times New Roman" w:cs="Times New Roman"/>
          <w:color w:val="212121"/>
          <w:sz w:val="24"/>
          <w:szCs w:val="24"/>
          <w:shd w:val="clear" w:color="auto" w:fill="FFFFFF"/>
        </w:rPr>
        <w:t>Pihlaja</w:t>
      </w:r>
      <w:proofErr w:type="spellEnd"/>
      <w:r w:rsidRPr="00B47981">
        <w:rPr>
          <w:rFonts w:ascii="Times New Roman" w:hAnsi="Times New Roman" w:cs="Times New Roman"/>
          <w:color w:val="212121"/>
          <w:sz w:val="24"/>
          <w:szCs w:val="24"/>
          <w:shd w:val="clear" w:color="auto" w:fill="FFFFFF"/>
        </w:rPr>
        <w:t>, K.</w:t>
      </w:r>
      <w:r>
        <w:rPr>
          <w:rFonts w:ascii="Times New Roman" w:hAnsi="Times New Roman" w:cs="Times New Roman"/>
          <w:color w:val="212121"/>
          <w:sz w:val="24"/>
          <w:szCs w:val="24"/>
          <w:shd w:val="clear" w:color="auto" w:fill="FFFFFF"/>
        </w:rPr>
        <w:t>,</w:t>
      </w:r>
      <w:r w:rsidRPr="00B47981">
        <w:rPr>
          <w:rFonts w:ascii="Times New Roman" w:hAnsi="Times New Roman" w:cs="Times New Roman"/>
          <w:color w:val="212121"/>
          <w:sz w:val="24"/>
          <w:szCs w:val="24"/>
          <w:shd w:val="clear" w:color="auto" w:fill="FFFFFF"/>
        </w:rPr>
        <w:t xml:space="preserve"> 2000. Phenolics and </w:t>
      </w:r>
      <w:proofErr w:type="spellStart"/>
      <w:r w:rsidRPr="00B47981">
        <w:rPr>
          <w:rFonts w:ascii="Times New Roman" w:hAnsi="Times New Roman" w:cs="Times New Roman"/>
          <w:color w:val="212121"/>
          <w:sz w:val="24"/>
          <w:szCs w:val="24"/>
          <w:shd w:val="clear" w:color="auto" w:fill="FFFFFF"/>
        </w:rPr>
        <w:t>betacyanins</w:t>
      </w:r>
      <w:proofErr w:type="spellEnd"/>
      <w:r w:rsidRPr="00B47981">
        <w:rPr>
          <w:rFonts w:ascii="Times New Roman" w:hAnsi="Times New Roman" w:cs="Times New Roman"/>
          <w:color w:val="212121"/>
          <w:sz w:val="24"/>
          <w:szCs w:val="24"/>
          <w:shd w:val="clear" w:color="auto" w:fill="FFFFFF"/>
        </w:rPr>
        <w:t xml:space="preserve"> in red beetroot (Beta vulgaris) root: distribution and effect of cold storage on the content of total phenolics and three individual compounds.</w:t>
      </w:r>
      <w:r w:rsidRPr="00E3553C">
        <w:rPr>
          <w:rFonts w:ascii="Times New Roman" w:hAnsi="Times New Roman" w:cs="Times New Roman"/>
          <w:color w:val="212121"/>
          <w:sz w:val="24"/>
          <w:szCs w:val="24"/>
          <w:shd w:val="clear" w:color="auto" w:fill="FFFFFF"/>
        </w:rPr>
        <w:t xml:space="preserve"> Journal of Agricultural and Food Chemistry,</w:t>
      </w:r>
      <w:r w:rsidRPr="00B47981">
        <w:rPr>
          <w:rFonts w:ascii="Times New Roman" w:hAnsi="Times New Roman" w:cs="Times New Roman"/>
          <w:color w:val="212121"/>
          <w:sz w:val="24"/>
          <w:szCs w:val="24"/>
          <w:shd w:val="clear" w:color="auto" w:fill="FFFFFF"/>
        </w:rPr>
        <w:t xml:space="preserve"> 48</w:t>
      </w:r>
      <w:r>
        <w:rPr>
          <w:rFonts w:ascii="Times New Roman" w:hAnsi="Times New Roman" w:cs="Times New Roman"/>
          <w:color w:val="212121"/>
          <w:sz w:val="24"/>
          <w:szCs w:val="24"/>
          <w:shd w:val="clear" w:color="auto" w:fill="FFFFFF"/>
        </w:rPr>
        <w:t xml:space="preserve">, </w:t>
      </w:r>
      <w:r w:rsidRPr="00B47981">
        <w:rPr>
          <w:rFonts w:ascii="Times New Roman" w:hAnsi="Times New Roman" w:cs="Times New Roman"/>
          <w:color w:val="212121"/>
          <w:sz w:val="24"/>
          <w:szCs w:val="24"/>
          <w:shd w:val="clear" w:color="auto" w:fill="FFFFFF"/>
        </w:rPr>
        <w:t xml:space="preserve">(11), 5338-5342. </w:t>
      </w:r>
      <w:proofErr w:type="spellStart"/>
      <w:r w:rsidRPr="00B47981">
        <w:rPr>
          <w:rFonts w:ascii="Times New Roman" w:hAnsi="Times New Roman" w:cs="Times New Roman"/>
          <w:color w:val="212121"/>
          <w:sz w:val="24"/>
          <w:szCs w:val="24"/>
          <w:shd w:val="clear" w:color="auto" w:fill="FFFFFF"/>
        </w:rPr>
        <w:t>doi</w:t>
      </w:r>
      <w:proofErr w:type="spellEnd"/>
      <w:r w:rsidRPr="00B47981">
        <w:rPr>
          <w:rFonts w:ascii="Times New Roman" w:hAnsi="Times New Roman" w:cs="Times New Roman"/>
          <w:color w:val="212121"/>
          <w:sz w:val="24"/>
          <w:szCs w:val="24"/>
          <w:shd w:val="clear" w:color="auto" w:fill="FFFFFF"/>
        </w:rPr>
        <w:t xml:space="preserve">: 10.1021/jf000523q </w:t>
      </w:r>
      <w:r w:rsidRPr="00B47981">
        <w:rPr>
          <w:rFonts w:ascii="Times New Roman" w:hAnsi="Times New Roman" w:cs="Times New Roman"/>
          <w:color w:val="333333"/>
          <w:sz w:val="24"/>
          <w:szCs w:val="24"/>
          <w:shd w:val="clear" w:color="auto" w:fill="FCFCFC"/>
        </w:rPr>
        <w:t>Accessed 10 July 2024</w:t>
      </w:r>
    </w:p>
    <w:p w:rsidR="006D0BA4" w:rsidRPr="00B47981" w:rsidRDefault="006D0BA4" w:rsidP="006D0BA4">
      <w:pPr>
        <w:spacing w:before="240"/>
        <w:ind w:left="720" w:hanging="576"/>
        <w:rPr>
          <w:rFonts w:ascii="Times New Roman" w:hAnsi="Times New Roman" w:cs="Times New Roman"/>
          <w:sz w:val="24"/>
          <w:szCs w:val="24"/>
        </w:rPr>
      </w:pPr>
      <w:r w:rsidRPr="00B47981">
        <w:rPr>
          <w:rFonts w:ascii="Times New Roman" w:hAnsi="Times New Roman" w:cs="Times New Roman"/>
          <w:sz w:val="24"/>
          <w:szCs w:val="24"/>
        </w:rPr>
        <w:t>Lording, P.M., Friend, S.C.E.</w:t>
      </w:r>
      <w:r>
        <w:rPr>
          <w:rFonts w:ascii="Times New Roman" w:hAnsi="Times New Roman" w:cs="Times New Roman"/>
          <w:sz w:val="24"/>
          <w:szCs w:val="24"/>
        </w:rPr>
        <w:t>,</w:t>
      </w:r>
      <w:r w:rsidRPr="00B47981">
        <w:rPr>
          <w:rFonts w:ascii="Times New Roman" w:hAnsi="Times New Roman" w:cs="Times New Roman"/>
          <w:sz w:val="24"/>
          <w:szCs w:val="24"/>
        </w:rPr>
        <w:t xml:space="preserve"> 1991. Interpretation of Laboratory Results. </w:t>
      </w:r>
      <w:r w:rsidRPr="00E3553C">
        <w:rPr>
          <w:rFonts w:ascii="Times New Roman" w:hAnsi="Times New Roman" w:cs="Times New Roman"/>
          <w:sz w:val="24"/>
          <w:szCs w:val="24"/>
        </w:rPr>
        <w:t>Australian Veterinary Practitioner,</w:t>
      </w:r>
      <w:r w:rsidRPr="00B47981">
        <w:rPr>
          <w:rFonts w:ascii="Times New Roman" w:hAnsi="Times New Roman" w:cs="Times New Roman"/>
          <w:sz w:val="24"/>
          <w:szCs w:val="24"/>
        </w:rPr>
        <w:t xml:space="preserve"> 21</w:t>
      </w:r>
      <w:r>
        <w:rPr>
          <w:rFonts w:ascii="Times New Roman" w:hAnsi="Times New Roman" w:cs="Times New Roman"/>
          <w:sz w:val="24"/>
          <w:szCs w:val="24"/>
        </w:rPr>
        <w:t xml:space="preserve">, </w:t>
      </w:r>
      <w:r w:rsidRPr="00B47981">
        <w:rPr>
          <w:rFonts w:ascii="Times New Roman" w:hAnsi="Times New Roman" w:cs="Times New Roman"/>
          <w:sz w:val="24"/>
          <w:szCs w:val="24"/>
        </w:rPr>
        <w:t>(4), 188-193</w:t>
      </w:r>
    </w:p>
    <w:p w:rsidR="006D0BA4" w:rsidRPr="00B47981" w:rsidRDefault="006D0BA4" w:rsidP="006D0BA4">
      <w:pPr>
        <w:spacing w:before="240"/>
        <w:ind w:left="720" w:hanging="576"/>
        <w:rPr>
          <w:rFonts w:ascii="Times New Roman" w:hAnsi="Times New Roman" w:cs="Times New Roman"/>
          <w:sz w:val="24"/>
          <w:szCs w:val="24"/>
        </w:rPr>
      </w:pPr>
      <w:proofErr w:type="spellStart"/>
      <w:r w:rsidRPr="00B47981">
        <w:rPr>
          <w:rFonts w:ascii="Times New Roman" w:hAnsi="Times New Roman" w:cs="Times New Roman"/>
          <w:color w:val="403D39"/>
          <w:sz w:val="24"/>
          <w:szCs w:val="24"/>
          <w:shd w:val="clear" w:color="auto" w:fill="FFFFFF"/>
        </w:rPr>
        <w:t>Meluzzi</w:t>
      </w:r>
      <w:proofErr w:type="spellEnd"/>
      <w:r w:rsidRPr="00B47981">
        <w:rPr>
          <w:rFonts w:ascii="Times New Roman" w:hAnsi="Times New Roman" w:cs="Times New Roman"/>
          <w:color w:val="403D39"/>
          <w:sz w:val="24"/>
          <w:szCs w:val="24"/>
          <w:shd w:val="clear" w:color="auto" w:fill="FFFFFF"/>
        </w:rPr>
        <w:t xml:space="preserve">, A., </w:t>
      </w:r>
      <w:proofErr w:type="spellStart"/>
      <w:r w:rsidRPr="00B47981">
        <w:rPr>
          <w:rFonts w:ascii="Times New Roman" w:hAnsi="Times New Roman" w:cs="Times New Roman"/>
          <w:color w:val="403D39"/>
          <w:sz w:val="24"/>
          <w:szCs w:val="24"/>
          <w:shd w:val="clear" w:color="auto" w:fill="FFFFFF"/>
        </w:rPr>
        <w:t>Primiceri</w:t>
      </w:r>
      <w:proofErr w:type="spellEnd"/>
      <w:r w:rsidRPr="00B47981">
        <w:rPr>
          <w:rFonts w:ascii="Times New Roman" w:hAnsi="Times New Roman" w:cs="Times New Roman"/>
          <w:color w:val="403D39"/>
          <w:sz w:val="24"/>
          <w:szCs w:val="24"/>
          <w:shd w:val="clear" w:color="auto" w:fill="FFFFFF"/>
        </w:rPr>
        <w:t xml:space="preserve">, G., </w:t>
      </w:r>
      <w:proofErr w:type="spellStart"/>
      <w:r w:rsidRPr="00B47981">
        <w:rPr>
          <w:rFonts w:ascii="Times New Roman" w:hAnsi="Times New Roman" w:cs="Times New Roman"/>
          <w:color w:val="403D39"/>
          <w:sz w:val="24"/>
          <w:szCs w:val="24"/>
          <w:shd w:val="clear" w:color="auto" w:fill="FFFFFF"/>
        </w:rPr>
        <w:t>Giordani</w:t>
      </w:r>
      <w:proofErr w:type="spellEnd"/>
      <w:r w:rsidRPr="00B47981">
        <w:rPr>
          <w:rFonts w:ascii="Times New Roman" w:hAnsi="Times New Roman" w:cs="Times New Roman"/>
          <w:color w:val="403D39"/>
          <w:sz w:val="24"/>
          <w:szCs w:val="24"/>
          <w:shd w:val="clear" w:color="auto" w:fill="FFFFFF"/>
        </w:rPr>
        <w:t xml:space="preserve">, R., </w:t>
      </w:r>
      <w:proofErr w:type="spellStart"/>
      <w:r w:rsidRPr="00B47981">
        <w:rPr>
          <w:rFonts w:ascii="Times New Roman" w:hAnsi="Times New Roman" w:cs="Times New Roman"/>
          <w:color w:val="403D39"/>
          <w:sz w:val="24"/>
          <w:szCs w:val="24"/>
          <w:shd w:val="clear" w:color="auto" w:fill="FFFFFF"/>
        </w:rPr>
        <w:t>Fabris</w:t>
      </w:r>
      <w:proofErr w:type="spellEnd"/>
      <w:r w:rsidRPr="00B47981">
        <w:rPr>
          <w:rFonts w:ascii="Times New Roman" w:hAnsi="Times New Roman" w:cs="Times New Roman"/>
          <w:color w:val="403D39"/>
          <w:sz w:val="24"/>
          <w:szCs w:val="24"/>
          <w:shd w:val="clear" w:color="auto" w:fill="FFFFFF"/>
        </w:rPr>
        <w:t>, G.</w:t>
      </w:r>
      <w:r>
        <w:rPr>
          <w:rFonts w:ascii="Times New Roman" w:hAnsi="Times New Roman" w:cs="Times New Roman"/>
          <w:color w:val="403D39"/>
          <w:sz w:val="24"/>
          <w:szCs w:val="24"/>
          <w:shd w:val="clear" w:color="auto" w:fill="FFFFFF"/>
        </w:rPr>
        <w:t>,</w:t>
      </w:r>
      <w:r w:rsidRPr="00B47981">
        <w:rPr>
          <w:rFonts w:ascii="Times New Roman" w:hAnsi="Times New Roman" w:cs="Times New Roman"/>
          <w:color w:val="403D39"/>
          <w:sz w:val="24"/>
          <w:szCs w:val="24"/>
          <w:shd w:val="clear" w:color="auto" w:fill="FFFFFF"/>
        </w:rPr>
        <w:t xml:space="preserve"> 1992. Determination of blood constituents reference values in broilers.</w:t>
      </w:r>
      <w:r w:rsidRPr="00E3553C">
        <w:rPr>
          <w:rFonts w:ascii="Times New Roman" w:hAnsi="Times New Roman" w:cs="Times New Roman"/>
          <w:color w:val="403D39"/>
          <w:sz w:val="24"/>
          <w:szCs w:val="24"/>
          <w:shd w:val="clear" w:color="auto" w:fill="FFFFFF"/>
        </w:rPr>
        <w:t xml:space="preserve"> Poultry Science,</w:t>
      </w:r>
      <w:r w:rsidRPr="00B47981">
        <w:rPr>
          <w:rFonts w:ascii="Times New Roman" w:hAnsi="Times New Roman" w:cs="Times New Roman"/>
          <w:color w:val="403D39"/>
          <w:sz w:val="24"/>
          <w:szCs w:val="24"/>
          <w:shd w:val="clear" w:color="auto" w:fill="FFFFFF"/>
        </w:rPr>
        <w:t xml:space="preserve"> 71</w:t>
      </w:r>
      <w:r>
        <w:rPr>
          <w:rFonts w:ascii="Times New Roman" w:hAnsi="Times New Roman" w:cs="Times New Roman"/>
          <w:color w:val="403D39"/>
          <w:sz w:val="24"/>
          <w:szCs w:val="24"/>
          <w:shd w:val="clear" w:color="auto" w:fill="FFFFFF"/>
        </w:rPr>
        <w:t xml:space="preserve">, </w:t>
      </w:r>
      <w:r w:rsidRPr="00B47981">
        <w:rPr>
          <w:rFonts w:ascii="Times New Roman" w:hAnsi="Times New Roman" w:cs="Times New Roman"/>
          <w:color w:val="403D39"/>
          <w:sz w:val="24"/>
          <w:szCs w:val="24"/>
          <w:shd w:val="clear" w:color="auto" w:fill="FFFFFF"/>
        </w:rPr>
        <w:t>(2)</w:t>
      </w:r>
      <w:r w:rsidRPr="002C4AAC">
        <w:rPr>
          <w:rFonts w:ascii="Times New Roman" w:hAnsi="Times New Roman" w:cs="Times New Roman"/>
          <w:color w:val="403D39"/>
          <w:sz w:val="24"/>
          <w:szCs w:val="24"/>
          <w:shd w:val="clear" w:color="auto" w:fill="FFFFFF"/>
        </w:rPr>
        <w:t xml:space="preserve">, 337-345 </w:t>
      </w:r>
      <w:hyperlink r:id="rId43" w:tgtFrame="_blank" w:tooltip="Persistent link using digital object identifier" w:history="1">
        <w:r w:rsidRPr="002C4AAC">
          <w:rPr>
            <w:rStyle w:val="anchor-text"/>
            <w:color w:val="0000FF"/>
            <w:sz w:val="24"/>
            <w:szCs w:val="24"/>
          </w:rPr>
          <w:t>https://doi.org/10.3382/ps.0710337</w:t>
        </w:r>
      </w:hyperlink>
      <w:r w:rsidRPr="002C4AAC">
        <w:rPr>
          <w:rFonts w:ascii="Times New Roman" w:hAnsi="Times New Roman" w:cs="Times New Roman"/>
          <w:sz w:val="24"/>
          <w:szCs w:val="24"/>
        </w:rPr>
        <w:t xml:space="preserve"> Accessed 23 Ma</w:t>
      </w:r>
      <w:r>
        <w:rPr>
          <w:rFonts w:ascii="Times New Roman" w:hAnsi="Times New Roman" w:cs="Times New Roman"/>
          <w:sz w:val="24"/>
          <w:szCs w:val="24"/>
        </w:rPr>
        <w:t>rch</w:t>
      </w:r>
      <w:r w:rsidRPr="002C4AAC">
        <w:rPr>
          <w:rFonts w:ascii="Times New Roman" w:hAnsi="Times New Roman" w:cs="Times New Roman"/>
          <w:sz w:val="24"/>
          <w:szCs w:val="24"/>
        </w:rPr>
        <w:t xml:space="preserve"> 202</w:t>
      </w:r>
      <w:r>
        <w:rPr>
          <w:rFonts w:ascii="Times New Roman" w:hAnsi="Times New Roman" w:cs="Times New Roman"/>
          <w:sz w:val="24"/>
          <w:szCs w:val="24"/>
        </w:rPr>
        <w:t>4</w:t>
      </w:r>
    </w:p>
    <w:p w:rsidR="006D0BA4" w:rsidRPr="00B47981" w:rsidRDefault="006D0BA4" w:rsidP="003728C3">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r w:rsidRPr="00B47981">
        <w:rPr>
          <w:rFonts w:ascii="Times New Roman" w:eastAsia="Times New Roman" w:hAnsi="Times New Roman" w:cs="Times New Roman"/>
          <w:sz w:val="24"/>
          <w:szCs w:val="24"/>
        </w:rPr>
        <w:t xml:space="preserve">Miller, R.A., </w:t>
      </w:r>
      <w:proofErr w:type="spellStart"/>
      <w:r w:rsidRPr="00B47981">
        <w:rPr>
          <w:rFonts w:ascii="Times New Roman" w:eastAsia="Times New Roman" w:hAnsi="Times New Roman" w:cs="Times New Roman"/>
          <w:sz w:val="24"/>
          <w:szCs w:val="24"/>
        </w:rPr>
        <w:t>Britigan</w:t>
      </w:r>
      <w:proofErr w:type="spellEnd"/>
      <w:r w:rsidRPr="00B47981">
        <w:rPr>
          <w:rFonts w:ascii="Times New Roman" w:eastAsia="Times New Roman" w:hAnsi="Times New Roman" w:cs="Times New Roman"/>
          <w:sz w:val="24"/>
          <w:szCs w:val="24"/>
        </w:rPr>
        <w:t>, B.E.</w:t>
      </w:r>
      <w:r>
        <w:rPr>
          <w:rFonts w:ascii="Times New Roman" w:eastAsia="Times New Roman" w:hAnsi="Times New Roman" w:cs="Times New Roman"/>
          <w:sz w:val="24"/>
          <w:szCs w:val="24"/>
        </w:rPr>
        <w:t>,</w:t>
      </w:r>
      <w:r w:rsidRPr="00B47981">
        <w:rPr>
          <w:rFonts w:ascii="Times New Roman" w:eastAsia="Times New Roman" w:hAnsi="Times New Roman" w:cs="Times New Roman"/>
          <w:sz w:val="24"/>
          <w:szCs w:val="24"/>
        </w:rPr>
        <w:t xml:space="preserve"> 1997. “Roles of oxidant in microbial pathophysiology”. </w:t>
      </w:r>
      <w:r w:rsidRPr="00E3553C">
        <w:rPr>
          <w:rFonts w:ascii="Times New Roman" w:eastAsia="Times New Roman" w:hAnsi="Times New Roman" w:cs="Times New Roman"/>
          <w:sz w:val="24"/>
          <w:szCs w:val="24"/>
        </w:rPr>
        <w:t xml:space="preserve">Clinical Microbiology Reviews, </w:t>
      </w:r>
      <w:r w:rsidRPr="00B47981">
        <w:rPr>
          <w:rFonts w:ascii="Times New Roman" w:eastAsia="Times New Roman" w:hAnsi="Times New Roman" w:cs="Times New Roman"/>
          <w:sz w:val="24"/>
          <w:szCs w:val="24"/>
        </w:rPr>
        <w:t>10</w:t>
      </w:r>
      <w:r>
        <w:rPr>
          <w:rFonts w:ascii="Times New Roman" w:eastAsia="Times New Roman" w:hAnsi="Times New Roman" w:cs="Times New Roman"/>
          <w:sz w:val="24"/>
          <w:szCs w:val="24"/>
        </w:rPr>
        <w:t xml:space="preserve">, </w:t>
      </w:r>
      <w:r w:rsidRPr="00B47981">
        <w:rPr>
          <w:rFonts w:ascii="Times New Roman" w:eastAsia="Times New Roman" w:hAnsi="Times New Roman" w:cs="Times New Roman"/>
          <w:sz w:val="24"/>
          <w:szCs w:val="24"/>
        </w:rPr>
        <w:t>(1), 1</w:t>
      </w:r>
      <w:r w:rsidRPr="002E0A72">
        <w:rPr>
          <w:rFonts w:ascii="Times New Roman" w:eastAsia="Times New Roman" w:hAnsi="Times New Roman" w:cs="Times New Roman"/>
          <w:sz w:val="24"/>
          <w:szCs w:val="24"/>
        </w:rPr>
        <w:t xml:space="preserve">-18 </w:t>
      </w:r>
      <w:proofErr w:type="spellStart"/>
      <w:r w:rsidRPr="002E0A72">
        <w:rPr>
          <w:rFonts w:ascii="Times New Roman" w:hAnsi="Times New Roman" w:cs="Times New Roman"/>
          <w:color w:val="1B1B1B"/>
          <w:sz w:val="24"/>
          <w:szCs w:val="24"/>
          <w:shd w:val="clear" w:color="auto" w:fill="FFFFFF"/>
        </w:rPr>
        <w:t>doi</w:t>
      </w:r>
      <w:proofErr w:type="spellEnd"/>
      <w:r w:rsidRPr="002E0A72">
        <w:rPr>
          <w:rFonts w:ascii="Times New Roman" w:hAnsi="Times New Roman" w:cs="Times New Roman"/>
          <w:color w:val="1B1B1B"/>
          <w:sz w:val="24"/>
          <w:szCs w:val="24"/>
          <w:shd w:val="clear" w:color="auto" w:fill="FFFFFF"/>
        </w:rPr>
        <w:t>: </w:t>
      </w:r>
      <w:hyperlink r:id="rId44" w:tgtFrame="_blank" w:history="1">
        <w:r w:rsidRPr="002E0A72">
          <w:rPr>
            <w:rStyle w:val="Hyperlink"/>
            <w:rFonts w:ascii="Times New Roman" w:hAnsi="Times New Roman" w:cs="Times New Roman"/>
            <w:color w:val="005EA2"/>
            <w:sz w:val="24"/>
            <w:szCs w:val="24"/>
            <w:shd w:val="clear" w:color="auto" w:fill="FFFFFF"/>
          </w:rPr>
          <w:t>10.1128/cmr.10.1.1</w:t>
        </w:r>
      </w:hyperlink>
      <w:r w:rsidRPr="002E0A72">
        <w:rPr>
          <w:rFonts w:ascii="Times New Roman" w:hAnsi="Times New Roman" w:cs="Times New Roman"/>
          <w:sz w:val="24"/>
          <w:szCs w:val="24"/>
        </w:rPr>
        <w:t xml:space="preserve"> Accessed 24 March 202</w:t>
      </w:r>
      <w:r>
        <w:rPr>
          <w:rFonts w:ascii="Times New Roman" w:hAnsi="Times New Roman" w:cs="Times New Roman"/>
          <w:sz w:val="24"/>
          <w:szCs w:val="24"/>
        </w:rPr>
        <w:t>4</w:t>
      </w:r>
    </w:p>
    <w:p w:rsidR="006D0BA4" w:rsidRPr="00B47981" w:rsidRDefault="006D0BA4" w:rsidP="006D0BA4">
      <w:pPr>
        <w:pStyle w:val="NormalWeb"/>
        <w:shd w:val="clear" w:color="auto" w:fill="FFFFFF"/>
        <w:ind w:left="720" w:hanging="576"/>
      </w:pPr>
      <w:r w:rsidRPr="00B47981">
        <w:lastRenderedPageBreak/>
        <w:t>Mishra, A., Kumar, S.</w:t>
      </w:r>
      <w:r>
        <w:t>,</w:t>
      </w:r>
      <w:r w:rsidRPr="00B47981">
        <w:t xml:space="preserve"> Pandey, A.K.</w:t>
      </w:r>
      <w:r>
        <w:t>,</w:t>
      </w:r>
      <w:r w:rsidRPr="00B47981">
        <w:t xml:space="preserve"> 2013. Scientific validation of the medicinal efficacy of </w:t>
      </w:r>
      <w:proofErr w:type="spellStart"/>
      <w:r w:rsidRPr="00B47981">
        <w:rPr>
          <w:i/>
        </w:rPr>
        <w:t>Tinospora</w:t>
      </w:r>
      <w:proofErr w:type="spellEnd"/>
      <w:r w:rsidRPr="00B47981">
        <w:rPr>
          <w:i/>
        </w:rPr>
        <w:t xml:space="preserve"> </w:t>
      </w:r>
      <w:proofErr w:type="spellStart"/>
      <w:r w:rsidRPr="00B47981">
        <w:rPr>
          <w:i/>
        </w:rPr>
        <w:t>cordifolia</w:t>
      </w:r>
      <w:proofErr w:type="spellEnd"/>
      <w:r w:rsidRPr="00B47981">
        <w:t xml:space="preserve">. </w:t>
      </w:r>
      <w:r w:rsidRPr="00E3553C">
        <w:t>The Scientific World Journal,</w:t>
      </w:r>
      <w:r w:rsidRPr="00B47981">
        <w:t xml:space="preserve"> 11−12, 292934. </w:t>
      </w:r>
      <w:hyperlink r:id="rId45" w:history="1">
        <w:r w:rsidRPr="00B47981">
          <w:rPr>
            <w:rStyle w:val="Hyperlink"/>
            <w:color w:val="006798"/>
          </w:rPr>
          <w:t>https://doi.org/10.1155/2013/292934</w:t>
        </w:r>
      </w:hyperlink>
      <w:r w:rsidRPr="00B47981">
        <w:rPr>
          <w:rStyle w:val="Hyperlink"/>
          <w:color w:val="006798"/>
        </w:rPr>
        <w:t xml:space="preserve"> </w:t>
      </w:r>
      <w:r w:rsidRPr="00B47981">
        <w:rPr>
          <w:color w:val="333333"/>
          <w:shd w:val="clear" w:color="auto" w:fill="FCFCFC"/>
        </w:rPr>
        <w:t>Accessed 10 July 2024</w:t>
      </w:r>
    </w:p>
    <w:p w:rsidR="006D0BA4" w:rsidRPr="00B47981" w:rsidRDefault="006D0BA4" w:rsidP="006D0BA4">
      <w:pPr>
        <w:pStyle w:val="NormalWeb"/>
        <w:shd w:val="clear" w:color="auto" w:fill="FFFFFF"/>
        <w:ind w:left="720" w:hanging="576"/>
      </w:pPr>
      <w:proofErr w:type="spellStart"/>
      <w:r w:rsidRPr="00B47981">
        <w:t>Misra</w:t>
      </w:r>
      <w:proofErr w:type="spellEnd"/>
      <w:r>
        <w:t>, H.</w:t>
      </w:r>
      <w:r w:rsidRPr="00B47981">
        <w:t>P.</w:t>
      </w:r>
      <w:r>
        <w:t>,</w:t>
      </w:r>
      <w:r w:rsidRPr="00B47981">
        <w:t xml:space="preserve"> </w:t>
      </w:r>
      <w:proofErr w:type="spellStart"/>
      <w:r w:rsidRPr="00B47981">
        <w:t>Fridovich</w:t>
      </w:r>
      <w:proofErr w:type="spellEnd"/>
      <w:r w:rsidRPr="00B47981">
        <w:t>, I.</w:t>
      </w:r>
      <w:r>
        <w:t>,</w:t>
      </w:r>
      <w:r w:rsidRPr="00B47981">
        <w:t xml:space="preserve"> 1972. The univalent reduction of oxygen by flavins and quinines. </w:t>
      </w:r>
      <w:r w:rsidRPr="00E3553C">
        <w:t>Journal of Biological Chemistry,</w:t>
      </w:r>
      <w:r w:rsidRPr="00B47981">
        <w:t xml:space="preserve"> 247</w:t>
      </w:r>
      <w:r>
        <w:t xml:space="preserve">, </w:t>
      </w:r>
      <w:r w:rsidRPr="00B47981">
        <w:t>(1</w:t>
      </w:r>
      <w:r w:rsidRPr="00A33E12">
        <w:t xml:space="preserve">), 188−192 </w:t>
      </w:r>
      <w:hyperlink r:id="rId46" w:tgtFrame="_blank" w:tooltip="Persistent link using digital object identifier" w:history="1">
        <w:r w:rsidRPr="00A33E12">
          <w:rPr>
            <w:rStyle w:val="anchor-text"/>
            <w:color w:val="0000FF"/>
          </w:rPr>
          <w:t>https://doi.org/10.1016/S0021-9258(19)45773-6</w:t>
        </w:r>
      </w:hyperlink>
      <w:r w:rsidRPr="00A33E12">
        <w:t xml:space="preserve"> Accessed 09 May 2024</w:t>
      </w:r>
    </w:p>
    <w:p w:rsidR="006D0BA4" w:rsidRPr="00B47981" w:rsidRDefault="006D0BA4" w:rsidP="006D0BA4">
      <w:pPr>
        <w:pStyle w:val="NormalWeb"/>
        <w:shd w:val="clear" w:color="auto" w:fill="FFFFFF"/>
        <w:ind w:left="720" w:hanging="576"/>
        <w:rPr>
          <w:color w:val="FF0000"/>
        </w:rPr>
      </w:pPr>
      <w:proofErr w:type="spellStart"/>
      <w:r w:rsidRPr="00B47981">
        <w:t>Mlitan</w:t>
      </w:r>
      <w:proofErr w:type="spellEnd"/>
      <w:r w:rsidRPr="00B47981">
        <w:t xml:space="preserve">, A.M., </w:t>
      </w:r>
      <w:proofErr w:type="spellStart"/>
      <w:r w:rsidRPr="00B47981">
        <w:t>Sasi</w:t>
      </w:r>
      <w:proofErr w:type="spellEnd"/>
      <w:r w:rsidRPr="00B47981">
        <w:t xml:space="preserve">, M.S., </w:t>
      </w:r>
      <w:proofErr w:type="spellStart"/>
      <w:r w:rsidRPr="00B47981">
        <w:t>Alkherraz</w:t>
      </w:r>
      <w:proofErr w:type="spellEnd"/>
      <w:r w:rsidRPr="00B47981">
        <w:t>, A.M.</w:t>
      </w:r>
      <w:r>
        <w:t>,</w:t>
      </w:r>
      <w:r w:rsidRPr="00B47981">
        <w:t xml:space="preserve"> 2014. Proximate and minor mineral contents in some selected basil leaves of </w:t>
      </w:r>
      <w:proofErr w:type="spellStart"/>
      <w:r w:rsidRPr="00B47981">
        <w:rPr>
          <w:i/>
        </w:rPr>
        <w:t>Ocimum</w:t>
      </w:r>
      <w:proofErr w:type="spellEnd"/>
      <w:r w:rsidRPr="00B47981">
        <w:rPr>
          <w:i/>
        </w:rPr>
        <w:t xml:space="preserve"> </w:t>
      </w:r>
      <w:proofErr w:type="spellStart"/>
      <w:r w:rsidRPr="00B47981">
        <w:rPr>
          <w:i/>
        </w:rPr>
        <w:t>gratissimum</w:t>
      </w:r>
      <w:proofErr w:type="spellEnd"/>
      <w:r w:rsidRPr="00B47981">
        <w:t xml:space="preserve"> L, in Libya.</w:t>
      </w:r>
      <w:r w:rsidRPr="00674CD1">
        <w:t xml:space="preserve"> International Journal of Chemical Engineering and Application,</w:t>
      </w:r>
      <w:r w:rsidRPr="00B47981">
        <w:t xml:space="preserve"> 5</w:t>
      </w:r>
      <w:r>
        <w:t xml:space="preserve">, </w:t>
      </w:r>
      <w:r w:rsidRPr="00B47981">
        <w:t xml:space="preserve">(6), 502-505 </w:t>
      </w:r>
      <w:r w:rsidRPr="00B47981">
        <w:rPr>
          <w:color w:val="333333"/>
        </w:rPr>
        <w:t>DOI: 10.7763/</w:t>
      </w:r>
      <w:proofErr w:type="gramStart"/>
      <w:r w:rsidRPr="00B47981">
        <w:rPr>
          <w:color w:val="333333"/>
        </w:rPr>
        <w:t>IJCEA.2014.V</w:t>
      </w:r>
      <w:proofErr w:type="gramEnd"/>
      <w:r w:rsidRPr="00B47981">
        <w:rPr>
          <w:color w:val="333333"/>
        </w:rPr>
        <w:t xml:space="preserve">5.436 </w:t>
      </w:r>
      <w:r w:rsidRPr="00B47981">
        <w:rPr>
          <w:color w:val="333333"/>
          <w:shd w:val="clear" w:color="auto" w:fill="FCFCFC"/>
        </w:rPr>
        <w:t>Accessed 19 July 2024</w:t>
      </w:r>
    </w:p>
    <w:p w:rsidR="006D0BA4" w:rsidRPr="00B47981" w:rsidRDefault="006D0BA4" w:rsidP="006D0BA4">
      <w:pPr>
        <w:shd w:val="clear" w:color="auto" w:fill="FFFFFF"/>
        <w:ind w:left="720" w:hanging="576"/>
        <w:rPr>
          <w:rFonts w:ascii="Times New Roman" w:eastAsia="Times New Roman" w:hAnsi="Times New Roman" w:cs="Times New Roman"/>
          <w:color w:val="212121"/>
          <w:sz w:val="24"/>
          <w:szCs w:val="24"/>
        </w:rPr>
      </w:pPr>
      <w:proofErr w:type="spellStart"/>
      <w:r w:rsidRPr="00674CD1">
        <w:rPr>
          <w:rFonts w:ascii="Times New Roman" w:hAnsi="Times New Roman" w:cs="Times New Roman"/>
          <w:bCs/>
          <w:color w:val="000000"/>
          <w:spacing w:val="-2"/>
          <w:sz w:val="24"/>
          <w:szCs w:val="24"/>
        </w:rPr>
        <w:t>Nafiu</w:t>
      </w:r>
      <w:proofErr w:type="spellEnd"/>
      <w:r w:rsidRPr="00674CD1">
        <w:rPr>
          <w:rFonts w:ascii="Times New Roman" w:hAnsi="Times New Roman" w:cs="Times New Roman"/>
          <w:bCs/>
          <w:color w:val="000000"/>
          <w:spacing w:val="-2"/>
          <w:sz w:val="24"/>
          <w:szCs w:val="24"/>
        </w:rPr>
        <w:t xml:space="preserve">, M.O., </w:t>
      </w:r>
      <w:proofErr w:type="spellStart"/>
      <w:r w:rsidRPr="00674CD1">
        <w:rPr>
          <w:rFonts w:ascii="Times New Roman" w:hAnsi="Times New Roman" w:cs="Times New Roman"/>
          <w:bCs/>
          <w:color w:val="000000"/>
          <w:spacing w:val="-2"/>
          <w:sz w:val="24"/>
          <w:szCs w:val="24"/>
        </w:rPr>
        <w:t>Ashafa</w:t>
      </w:r>
      <w:proofErr w:type="spellEnd"/>
      <w:r w:rsidRPr="00674CD1">
        <w:rPr>
          <w:rFonts w:ascii="Times New Roman" w:hAnsi="Times New Roman" w:cs="Times New Roman"/>
          <w:bCs/>
          <w:color w:val="000000"/>
          <w:spacing w:val="-2"/>
          <w:sz w:val="24"/>
          <w:szCs w:val="24"/>
        </w:rPr>
        <w:t xml:space="preserve">, A.O.T., </w:t>
      </w:r>
      <w:r w:rsidRPr="00B47981">
        <w:rPr>
          <w:rFonts w:ascii="Times New Roman" w:hAnsi="Times New Roman" w:cs="Times New Roman"/>
          <w:bCs/>
          <w:color w:val="000000"/>
          <w:spacing w:val="-2"/>
          <w:sz w:val="24"/>
          <w:szCs w:val="24"/>
        </w:rPr>
        <w:t>2017. Antioxidant and Inhibitory Effects of Saponin Extracts from </w:t>
      </w:r>
      <w:r w:rsidRPr="00B47981">
        <w:rPr>
          <w:rStyle w:val="Emphasis"/>
          <w:rFonts w:ascii="Times New Roman" w:hAnsi="Times New Roman" w:cs="Times New Roman"/>
          <w:bCs/>
          <w:color w:val="000000"/>
          <w:spacing w:val="-2"/>
          <w:sz w:val="24"/>
          <w:szCs w:val="24"/>
        </w:rPr>
        <w:t xml:space="preserve">Dianthus </w:t>
      </w:r>
      <w:proofErr w:type="spellStart"/>
      <w:r w:rsidRPr="00B47981">
        <w:rPr>
          <w:rStyle w:val="Emphasis"/>
          <w:rFonts w:ascii="Times New Roman" w:hAnsi="Times New Roman" w:cs="Times New Roman"/>
          <w:bCs/>
          <w:color w:val="000000"/>
          <w:spacing w:val="-2"/>
          <w:sz w:val="24"/>
          <w:szCs w:val="24"/>
        </w:rPr>
        <w:t>basuticus</w:t>
      </w:r>
      <w:proofErr w:type="spellEnd"/>
      <w:r w:rsidRPr="00B47981">
        <w:rPr>
          <w:rFonts w:ascii="Times New Roman" w:hAnsi="Times New Roman" w:cs="Times New Roman"/>
          <w:bCs/>
          <w:color w:val="000000"/>
          <w:spacing w:val="-2"/>
          <w:sz w:val="24"/>
          <w:szCs w:val="24"/>
        </w:rPr>
        <w:t> </w:t>
      </w:r>
      <w:proofErr w:type="spellStart"/>
      <w:r w:rsidRPr="00B47981">
        <w:rPr>
          <w:rFonts w:ascii="Times New Roman" w:hAnsi="Times New Roman" w:cs="Times New Roman"/>
          <w:bCs/>
          <w:color w:val="000000"/>
          <w:spacing w:val="-2"/>
          <w:sz w:val="24"/>
          <w:szCs w:val="24"/>
        </w:rPr>
        <w:t>Burtt</w:t>
      </w:r>
      <w:proofErr w:type="spellEnd"/>
      <w:r w:rsidRPr="00B47981">
        <w:rPr>
          <w:rFonts w:ascii="Times New Roman" w:hAnsi="Times New Roman" w:cs="Times New Roman"/>
          <w:bCs/>
          <w:color w:val="000000"/>
          <w:spacing w:val="-2"/>
          <w:sz w:val="24"/>
          <w:szCs w:val="24"/>
        </w:rPr>
        <w:t xml:space="preserve"> Davy on Key Enzymes Implicated in Type 2 Diabetes </w:t>
      </w:r>
      <w:r w:rsidRPr="00B47981">
        <w:rPr>
          <w:rStyle w:val="Emphasis"/>
          <w:rFonts w:ascii="Times New Roman" w:hAnsi="Times New Roman" w:cs="Times New Roman"/>
          <w:bCs/>
          <w:color w:val="000000"/>
          <w:spacing w:val="-2"/>
          <w:sz w:val="24"/>
          <w:szCs w:val="24"/>
        </w:rPr>
        <w:t>In vitro.</w:t>
      </w:r>
      <w:r w:rsidRPr="00674CD1">
        <w:rPr>
          <w:rStyle w:val="Emphasis"/>
          <w:rFonts w:ascii="Times New Roman" w:hAnsi="Times New Roman" w:cs="Times New Roman"/>
          <w:bCs/>
          <w:i w:val="0"/>
          <w:color w:val="000000"/>
          <w:spacing w:val="-2"/>
          <w:sz w:val="24"/>
          <w:szCs w:val="24"/>
        </w:rPr>
        <w:t xml:space="preserve"> </w:t>
      </w:r>
      <w:r w:rsidRPr="00674CD1">
        <w:rPr>
          <w:rFonts w:ascii="Times New Roman" w:hAnsi="Times New Roman" w:cs="Times New Roman"/>
          <w:i/>
          <w:sz w:val="24"/>
          <w:szCs w:val="24"/>
        </w:rPr>
        <w:t>Pharmacognosy and Natural Products,</w:t>
      </w:r>
      <w:r w:rsidRPr="00B47981">
        <w:rPr>
          <w:rFonts w:ascii="Times New Roman" w:hAnsi="Times New Roman" w:cs="Times New Roman"/>
          <w:sz w:val="24"/>
          <w:szCs w:val="24"/>
        </w:rPr>
        <w:t xml:space="preserve"> </w:t>
      </w:r>
      <w:r w:rsidRPr="00B47981">
        <w:rPr>
          <w:rFonts w:ascii="Times New Roman" w:eastAsia="Times New Roman" w:hAnsi="Times New Roman" w:cs="Times New Roman"/>
          <w:color w:val="212121"/>
          <w:sz w:val="24"/>
          <w:szCs w:val="24"/>
        </w:rPr>
        <w:t>13</w:t>
      </w:r>
      <w:r>
        <w:rPr>
          <w:rFonts w:ascii="Times New Roman" w:eastAsia="Times New Roman" w:hAnsi="Times New Roman" w:cs="Times New Roman"/>
          <w:color w:val="212121"/>
          <w:sz w:val="24"/>
          <w:szCs w:val="24"/>
        </w:rPr>
        <w:t xml:space="preserve">, </w:t>
      </w:r>
      <w:r w:rsidRPr="00B47981">
        <w:rPr>
          <w:rFonts w:ascii="Times New Roman" w:eastAsia="Times New Roman" w:hAnsi="Times New Roman" w:cs="Times New Roman"/>
          <w:color w:val="212121"/>
          <w:sz w:val="24"/>
          <w:szCs w:val="24"/>
        </w:rPr>
        <w:t xml:space="preserve">(52), 576–582. </w:t>
      </w:r>
      <w:r w:rsidRPr="00B47981">
        <w:rPr>
          <w:rFonts w:ascii="Times New Roman" w:hAnsi="Times New Roman" w:cs="Times New Roman"/>
          <w:sz w:val="24"/>
          <w:szCs w:val="24"/>
        </w:rPr>
        <w:t>www.phcog.com | </w:t>
      </w:r>
      <w:hyperlink r:id="rId47" w:history="1">
        <w:r w:rsidRPr="00B47981">
          <w:rPr>
            <w:rStyle w:val="Hyperlink"/>
            <w:rFonts w:ascii="Times New Roman" w:hAnsi="Times New Roman" w:cs="Times New Roman"/>
            <w:sz w:val="24"/>
            <w:szCs w:val="24"/>
          </w:rPr>
          <w:t>www.phcog.net</w:t>
        </w:r>
      </w:hyperlink>
      <w:r w:rsidRPr="00B47981">
        <w:rPr>
          <w:rFonts w:ascii="Times New Roman" w:hAnsi="Times New Roman" w:cs="Times New Roman"/>
          <w:sz w:val="24"/>
          <w:szCs w:val="24"/>
        </w:rPr>
        <w:t xml:space="preserve"> </w:t>
      </w:r>
      <w:r w:rsidRPr="00B47981">
        <w:rPr>
          <w:rFonts w:ascii="Times New Roman" w:hAnsi="Times New Roman" w:cs="Times New Roman"/>
          <w:color w:val="333333"/>
          <w:sz w:val="24"/>
          <w:szCs w:val="24"/>
          <w:shd w:val="clear" w:color="auto" w:fill="FCFCFC"/>
        </w:rPr>
        <w:t>Accessed 24 July 2024</w:t>
      </w:r>
    </w:p>
    <w:p w:rsidR="006D0BA4" w:rsidRDefault="006D0BA4" w:rsidP="003728C3">
      <w:pPr>
        <w:pStyle w:val="NormalWeb"/>
        <w:shd w:val="clear" w:color="auto" w:fill="FFFFFF"/>
        <w:ind w:left="720" w:hanging="576"/>
        <w:rPr>
          <w:rFonts w:ascii="Segoe UI" w:hAnsi="Segoe UI" w:cs="Segoe UI"/>
          <w:color w:val="5B616B"/>
          <w:shd w:val="clear" w:color="auto" w:fill="FFFFFF"/>
        </w:rPr>
      </w:pPr>
      <w:r w:rsidRPr="00B47981">
        <w:rPr>
          <w:shd w:val="clear" w:color="auto" w:fill="FFFFFF"/>
        </w:rPr>
        <w:t>Negi, P.S.</w:t>
      </w:r>
      <w:r>
        <w:rPr>
          <w:shd w:val="clear" w:color="auto" w:fill="FFFFFF"/>
        </w:rPr>
        <w:t>,</w:t>
      </w:r>
      <w:r w:rsidRPr="00B47981">
        <w:rPr>
          <w:shd w:val="clear" w:color="auto" w:fill="FFFFFF"/>
        </w:rPr>
        <w:t xml:space="preserve"> 2012. Plant extracts for the control of bacterial growth: efficacy, stability and safety issues for food application. </w:t>
      </w:r>
      <w:r w:rsidRPr="00674CD1">
        <w:rPr>
          <w:shd w:val="clear" w:color="auto" w:fill="FFFFFF"/>
        </w:rPr>
        <w:t>International Journal of Food Microbiology,</w:t>
      </w:r>
      <w:r w:rsidRPr="00B47981">
        <w:rPr>
          <w:shd w:val="clear" w:color="auto" w:fill="FFFFFF"/>
        </w:rPr>
        <w:t xml:space="preserve"> 156, </w:t>
      </w:r>
      <w:r>
        <w:rPr>
          <w:shd w:val="clear" w:color="auto" w:fill="FFFFFF"/>
        </w:rPr>
        <w:t xml:space="preserve">(1), </w:t>
      </w:r>
      <w:r w:rsidRPr="00B47981">
        <w:rPr>
          <w:shd w:val="clear" w:color="auto" w:fill="FFFFFF"/>
        </w:rPr>
        <w:t>7-17</w:t>
      </w:r>
      <w:r w:rsidRPr="00015B13">
        <w:rPr>
          <w:shd w:val="clear" w:color="auto" w:fill="FFFFFF"/>
        </w:rPr>
        <w:t xml:space="preserve"> </w:t>
      </w:r>
      <w:proofErr w:type="spellStart"/>
      <w:r w:rsidRPr="00015B13">
        <w:rPr>
          <w:color w:val="5B616B"/>
          <w:shd w:val="clear" w:color="auto" w:fill="FFFFFF"/>
        </w:rPr>
        <w:t>doi</w:t>
      </w:r>
      <w:proofErr w:type="spellEnd"/>
      <w:r w:rsidRPr="00015B13">
        <w:rPr>
          <w:color w:val="5B616B"/>
          <w:shd w:val="clear" w:color="auto" w:fill="FFFFFF"/>
        </w:rPr>
        <w:t xml:space="preserve">: 10.1016/j.ijfoodmicro.2012.03.006 Accessed 12 August 2024 </w:t>
      </w:r>
    </w:p>
    <w:p w:rsidR="006D0BA4" w:rsidRPr="00B47981"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r w:rsidRPr="00B47981">
        <w:rPr>
          <w:rFonts w:ascii="Times New Roman" w:eastAsia="Times New Roman" w:hAnsi="Times New Roman" w:cs="Times New Roman"/>
          <w:sz w:val="24"/>
          <w:szCs w:val="24"/>
        </w:rPr>
        <w:t xml:space="preserve">NRC. National Research Council 2012. </w:t>
      </w:r>
      <w:r w:rsidRPr="00674CD1">
        <w:rPr>
          <w:rFonts w:ascii="Times New Roman" w:eastAsia="Times New Roman" w:hAnsi="Times New Roman" w:cs="Times New Roman"/>
          <w:sz w:val="24"/>
          <w:szCs w:val="24"/>
        </w:rPr>
        <w:t>Nutrient requirements of poultry</w:t>
      </w:r>
      <w:r w:rsidRPr="00B47981">
        <w:rPr>
          <w:rFonts w:ascii="Times New Roman" w:eastAsia="Times New Roman" w:hAnsi="Times New Roman" w:cs="Times New Roman"/>
          <w:sz w:val="24"/>
          <w:szCs w:val="24"/>
        </w:rPr>
        <w:t>. 11</w:t>
      </w:r>
      <w:r w:rsidRPr="00B47981">
        <w:rPr>
          <w:rFonts w:ascii="Times New Roman" w:eastAsia="Times New Roman" w:hAnsi="Times New Roman" w:cs="Times New Roman"/>
          <w:sz w:val="24"/>
          <w:szCs w:val="24"/>
          <w:vertAlign w:val="superscript"/>
        </w:rPr>
        <w:t>th</w:t>
      </w:r>
      <w:r w:rsidRPr="00B47981">
        <w:rPr>
          <w:rFonts w:ascii="Times New Roman" w:eastAsia="Times New Roman" w:hAnsi="Times New Roman" w:cs="Times New Roman"/>
          <w:sz w:val="24"/>
          <w:szCs w:val="24"/>
        </w:rPr>
        <w:t xml:space="preserve"> revised edition, National Academy of Science, Washington, DC, USA</w:t>
      </w:r>
    </w:p>
    <w:p w:rsidR="006D0BA4" w:rsidRPr="00B47981"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B47981">
        <w:rPr>
          <w:rFonts w:ascii="Times New Roman" w:eastAsia="Times New Roman" w:hAnsi="Times New Roman" w:cs="Times New Roman"/>
          <w:sz w:val="24"/>
          <w:szCs w:val="24"/>
        </w:rPr>
        <w:t>Nworgu</w:t>
      </w:r>
      <w:proofErr w:type="spellEnd"/>
      <w:r w:rsidRPr="00B47981">
        <w:rPr>
          <w:rFonts w:ascii="Times New Roman" w:eastAsia="Times New Roman" w:hAnsi="Times New Roman" w:cs="Times New Roman"/>
          <w:sz w:val="24"/>
          <w:szCs w:val="24"/>
        </w:rPr>
        <w:t xml:space="preserve">, F.C., </w:t>
      </w:r>
      <w:proofErr w:type="spellStart"/>
      <w:r w:rsidRPr="00B47981">
        <w:rPr>
          <w:rFonts w:ascii="Times New Roman" w:eastAsia="Times New Roman" w:hAnsi="Times New Roman" w:cs="Times New Roman"/>
          <w:sz w:val="24"/>
          <w:szCs w:val="24"/>
        </w:rPr>
        <w:t>Alikwe</w:t>
      </w:r>
      <w:proofErr w:type="spellEnd"/>
      <w:r w:rsidRPr="00B47981">
        <w:rPr>
          <w:rFonts w:ascii="Times New Roman" w:eastAsia="Times New Roman" w:hAnsi="Times New Roman" w:cs="Times New Roman"/>
          <w:sz w:val="24"/>
          <w:szCs w:val="24"/>
        </w:rPr>
        <w:t xml:space="preserve">, P.C.N., </w:t>
      </w:r>
      <w:proofErr w:type="spellStart"/>
      <w:r w:rsidRPr="00B47981">
        <w:rPr>
          <w:rFonts w:ascii="Times New Roman" w:eastAsia="Times New Roman" w:hAnsi="Times New Roman" w:cs="Times New Roman"/>
          <w:sz w:val="24"/>
          <w:szCs w:val="24"/>
        </w:rPr>
        <w:t>Egbunike</w:t>
      </w:r>
      <w:proofErr w:type="spellEnd"/>
      <w:r w:rsidRPr="00B47981">
        <w:rPr>
          <w:rFonts w:ascii="Times New Roman" w:eastAsia="Times New Roman" w:hAnsi="Times New Roman" w:cs="Times New Roman"/>
          <w:sz w:val="24"/>
          <w:szCs w:val="24"/>
        </w:rPr>
        <w:t xml:space="preserve">, G.N., </w:t>
      </w:r>
      <w:proofErr w:type="spellStart"/>
      <w:r w:rsidRPr="00B47981">
        <w:rPr>
          <w:rFonts w:ascii="Times New Roman" w:eastAsia="Times New Roman" w:hAnsi="Times New Roman" w:cs="Times New Roman"/>
          <w:sz w:val="24"/>
          <w:szCs w:val="24"/>
        </w:rPr>
        <w:t>Ohimain</w:t>
      </w:r>
      <w:proofErr w:type="spellEnd"/>
      <w:r w:rsidRPr="00B47981">
        <w:rPr>
          <w:rFonts w:ascii="Times New Roman" w:eastAsia="Times New Roman" w:hAnsi="Times New Roman" w:cs="Times New Roman"/>
          <w:sz w:val="24"/>
          <w:szCs w:val="24"/>
        </w:rPr>
        <w:t>, E.I.</w:t>
      </w:r>
      <w:r>
        <w:rPr>
          <w:rFonts w:ascii="Times New Roman" w:eastAsia="Times New Roman" w:hAnsi="Times New Roman" w:cs="Times New Roman"/>
          <w:sz w:val="24"/>
          <w:szCs w:val="24"/>
        </w:rPr>
        <w:t>,</w:t>
      </w:r>
      <w:r w:rsidRPr="00B47981">
        <w:rPr>
          <w:rFonts w:ascii="Times New Roman" w:eastAsia="Times New Roman" w:hAnsi="Times New Roman" w:cs="Times New Roman"/>
          <w:sz w:val="24"/>
          <w:szCs w:val="24"/>
        </w:rPr>
        <w:t xml:space="preserve"> 2015. Performance and </w:t>
      </w:r>
      <w:proofErr w:type="spellStart"/>
      <w:r w:rsidRPr="00B47981">
        <w:rPr>
          <w:rFonts w:ascii="Times New Roman" w:eastAsia="Times New Roman" w:hAnsi="Times New Roman" w:cs="Times New Roman"/>
          <w:sz w:val="24"/>
          <w:szCs w:val="24"/>
        </w:rPr>
        <w:t>haematological</w:t>
      </w:r>
      <w:proofErr w:type="spellEnd"/>
      <w:r w:rsidRPr="00B47981">
        <w:rPr>
          <w:rFonts w:ascii="Times New Roman" w:eastAsia="Times New Roman" w:hAnsi="Times New Roman" w:cs="Times New Roman"/>
          <w:sz w:val="24"/>
          <w:szCs w:val="24"/>
        </w:rPr>
        <w:t xml:space="preserve"> indices of broiler chickens fed water leaf (</w:t>
      </w:r>
      <w:r w:rsidRPr="00B47981">
        <w:rPr>
          <w:rFonts w:ascii="Times New Roman" w:eastAsia="Times New Roman" w:hAnsi="Times New Roman" w:cs="Times New Roman"/>
          <w:i/>
          <w:sz w:val="24"/>
          <w:szCs w:val="24"/>
        </w:rPr>
        <w:t xml:space="preserve">Talinum </w:t>
      </w:r>
      <w:proofErr w:type="spellStart"/>
      <w:r w:rsidRPr="00B47981">
        <w:rPr>
          <w:rFonts w:ascii="Times New Roman" w:eastAsia="Times New Roman" w:hAnsi="Times New Roman" w:cs="Times New Roman"/>
          <w:i/>
          <w:sz w:val="24"/>
          <w:szCs w:val="24"/>
        </w:rPr>
        <w:t>triangulare</w:t>
      </w:r>
      <w:proofErr w:type="spellEnd"/>
      <w:r w:rsidRPr="00B47981">
        <w:rPr>
          <w:rFonts w:ascii="Times New Roman" w:eastAsia="Times New Roman" w:hAnsi="Times New Roman" w:cs="Times New Roman"/>
          <w:sz w:val="24"/>
          <w:szCs w:val="24"/>
        </w:rPr>
        <w:t xml:space="preserve">) meal supplement. </w:t>
      </w:r>
      <w:r w:rsidRPr="00674CD1">
        <w:rPr>
          <w:rFonts w:ascii="Times New Roman" w:eastAsia="Times New Roman" w:hAnsi="Times New Roman" w:cs="Times New Roman"/>
          <w:sz w:val="24"/>
          <w:szCs w:val="24"/>
        </w:rPr>
        <w:t>Journal of Agriculture and Ecology Research International,</w:t>
      </w:r>
      <w:r w:rsidRPr="00B47981">
        <w:rPr>
          <w:rFonts w:ascii="Times New Roman" w:eastAsia="Times New Roman" w:hAnsi="Times New Roman" w:cs="Times New Roman"/>
          <w:sz w:val="24"/>
          <w:szCs w:val="24"/>
        </w:rPr>
        <w:t xml:space="preserve"> 2</w:t>
      </w:r>
      <w:r>
        <w:rPr>
          <w:rFonts w:ascii="Times New Roman" w:eastAsia="Times New Roman" w:hAnsi="Times New Roman" w:cs="Times New Roman"/>
          <w:sz w:val="24"/>
          <w:szCs w:val="24"/>
        </w:rPr>
        <w:t xml:space="preserve">, </w:t>
      </w:r>
      <w:r w:rsidRPr="00B47981">
        <w:rPr>
          <w:rFonts w:ascii="Times New Roman" w:eastAsia="Times New Roman" w:hAnsi="Times New Roman" w:cs="Times New Roman"/>
          <w:sz w:val="24"/>
          <w:szCs w:val="24"/>
        </w:rPr>
        <w:t xml:space="preserve">(1), 20-29 DOI: 10. 9734/JAER/2015.11754 </w:t>
      </w:r>
      <w:r w:rsidRPr="00B47981">
        <w:rPr>
          <w:rFonts w:ascii="Times New Roman" w:hAnsi="Times New Roman" w:cs="Times New Roman"/>
          <w:color w:val="333333"/>
          <w:sz w:val="24"/>
          <w:szCs w:val="24"/>
          <w:shd w:val="clear" w:color="auto" w:fill="FCFCFC"/>
        </w:rPr>
        <w:t>Accessed 24 July 2024</w:t>
      </w:r>
    </w:p>
    <w:p w:rsidR="006D0BA4" w:rsidRPr="00374639" w:rsidRDefault="006D0BA4" w:rsidP="006D0BA4">
      <w:pPr>
        <w:shd w:val="clear" w:color="auto" w:fill="FFFFFF"/>
        <w:spacing w:before="100" w:beforeAutospacing="1" w:after="120" w:line="240" w:lineRule="auto"/>
        <w:ind w:left="720" w:hanging="720"/>
        <w:rPr>
          <w:rFonts w:ascii="Times New Roman" w:hAnsi="Times New Roman" w:cs="Times New Roman"/>
          <w:color w:val="525254"/>
          <w:sz w:val="24"/>
          <w:szCs w:val="24"/>
        </w:rPr>
      </w:pPr>
      <w:proofErr w:type="spellStart"/>
      <w:r w:rsidRPr="00C45BC4">
        <w:rPr>
          <w:rFonts w:ascii="Times New Roman" w:hAnsi="Times New Roman" w:cs="Times New Roman"/>
          <w:sz w:val="24"/>
          <w:szCs w:val="24"/>
        </w:rPr>
        <w:t>Obadire</w:t>
      </w:r>
      <w:proofErr w:type="spellEnd"/>
      <w:r w:rsidRPr="00C45BC4">
        <w:rPr>
          <w:rFonts w:ascii="Times New Roman" w:hAnsi="Times New Roman" w:cs="Times New Roman"/>
          <w:sz w:val="24"/>
          <w:szCs w:val="24"/>
        </w:rPr>
        <w:t xml:space="preserve">, F.O., </w:t>
      </w:r>
      <w:proofErr w:type="spellStart"/>
      <w:r w:rsidRPr="00C45BC4">
        <w:rPr>
          <w:rFonts w:ascii="Times New Roman" w:hAnsi="Times New Roman" w:cs="Times New Roman"/>
          <w:sz w:val="24"/>
          <w:szCs w:val="24"/>
        </w:rPr>
        <w:t>Obadire</w:t>
      </w:r>
      <w:proofErr w:type="spellEnd"/>
      <w:r w:rsidRPr="00C45BC4">
        <w:rPr>
          <w:rFonts w:ascii="Times New Roman" w:hAnsi="Times New Roman" w:cs="Times New Roman"/>
          <w:sz w:val="24"/>
          <w:szCs w:val="24"/>
        </w:rPr>
        <w:t xml:space="preserve">, S.O., </w:t>
      </w:r>
      <w:proofErr w:type="spellStart"/>
      <w:r w:rsidRPr="00C45BC4">
        <w:rPr>
          <w:rFonts w:ascii="Times New Roman" w:hAnsi="Times New Roman" w:cs="Times New Roman"/>
          <w:sz w:val="24"/>
          <w:szCs w:val="24"/>
        </w:rPr>
        <w:t>Ige</w:t>
      </w:r>
      <w:proofErr w:type="spellEnd"/>
      <w:r w:rsidRPr="00C45BC4">
        <w:rPr>
          <w:rFonts w:ascii="Times New Roman" w:hAnsi="Times New Roman" w:cs="Times New Roman"/>
          <w:sz w:val="24"/>
          <w:szCs w:val="24"/>
        </w:rPr>
        <w:t xml:space="preserve">, I.P., </w:t>
      </w:r>
      <w:proofErr w:type="spellStart"/>
      <w:r w:rsidRPr="00C45BC4">
        <w:rPr>
          <w:rFonts w:ascii="Times New Roman" w:hAnsi="Times New Roman" w:cs="Times New Roman"/>
          <w:sz w:val="24"/>
          <w:szCs w:val="24"/>
        </w:rPr>
        <w:t>Osofowora</w:t>
      </w:r>
      <w:proofErr w:type="spellEnd"/>
      <w:r w:rsidRPr="00C45BC4">
        <w:rPr>
          <w:rFonts w:ascii="Times New Roman" w:hAnsi="Times New Roman" w:cs="Times New Roman"/>
          <w:sz w:val="24"/>
          <w:szCs w:val="24"/>
        </w:rPr>
        <w:t xml:space="preserve">, A.O., </w:t>
      </w:r>
      <w:proofErr w:type="spellStart"/>
      <w:r w:rsidRPr="00C45BC4">
        <w:rPr>
          <w:rFonts w:ascii="Times New Roman" w:hAnsi="Times New Roman" w:cs="Times New Roman"/>
          <w:sz w:val="24"/>
          <w:szCs w:val="24"/>
        </w:rPr>
        <w:t>Oke</w:t>
      </w:r>
      <w:proofErr w:type="spellEnd"/>
      <w:r w:rsidRPr="00C45BC4">
        <w:rPr>
          <w:rFonts w:ascii="Times New Roman" w:hAnsi="Times New Roman" w:cs="Times New Roman"/>
          <w:sz w:val="24"/>
          <w:szCs w:val="24"/>
        </w:rPr>
        <w:t>, C.O., 2023. Growth performance and blood indices of broiler chickens fed lye-processed moringa (</w:t>
      </w:r>
      <w:r w:rsidRPr="00C45BC4">
        <w:rPr>
          <w:rFonts w:ascii="Times New Roman" w:hAnsi="Times New Roman" w:cs="Times New Roman"/>
          <w:i/>
          <w:sz w:val="24"/>
          <w:szCs w:val="24"/>
        </w:rPr>
        <w:t>Moringa oleifera</w:t>
      </w:r>
      <w:r w:rsidRPr="00C45BC4">
        <w:rPr>
          <w:rFonts w:ascii="Times New Roman" w:hAnsi="Times New Roman" w:cs="Times New Roman"/>
          <w:sz w:val="24"/>
          <w:szCs w:val="24"/>
        </w:rPr>
        <w:t xml:space="preserve">) seed meal. FUDMA Journal of Agriculture and Agricultural Technology, 9, (1), 1-11 </w:t>
      </w:r>
      <w:r w:rsidRPr="00C45BC4">
        <w:rPr>
          <w:rFonts w:ascii="Times New Roman" w:hAnsi="Times New Roman" w:cs="Times New Roman"/>
          <w:color w:val="525254"/>
          <w:sz w:val="24"/>
          <w:szCs w:val="24"/>
        </w:rPr>
        <w:t>DOI: </w:t>
      </w:r>
      <w:hyperlink r:id="rId48" w:tgtFrame="_blank" w:history="1">
        <w:r w:rsidRPr="00C45BC4">
          <w:rPr>
            <w:rStyle w:val="Hyperlink"/>
            <w:rFonts w:ascii="Times New Roman" w:hAnsi="Times New Roman" w:cs="Times New Roman"/>
            <w:sz w:val="24"/>
            <w:szCs w:val="24"/>
            <w:bdr w:val="none" w:sz="0" w:space="0" w:color="auto" w:frame="1"/>
          </w:rPr>
          <w:t>10.33003/jaat.2023.0901.01</w:t>
        </w:r>
      </w:hyperlink>
      <w:r>
        <w:rPr>
          <w:rFonts w:ascii="Times New Roman" w:hAnsi="Times New Roman" w:cs="Times New Roman"/>
          <w:color w:val="525254"/>
          <w:sz w:val="24"/>
          <w:szCs w:val="24"/>
        </w:rPr>
        <w:t xml:space="preserve"> Accessed 24 February 2024</w:t>
      </w:r>
    </w:p>
    <w:p w:rsidR="006D0BA4" w:rsidRPr="00374639" w:rsidRDefault="006D0BA4" w:rsidP="006D0BA4">
      <w:pPr>
        <w:shd w:val="clear" w:color="auto" w:fill="FFFFFF"/>
        <w:spacing w:before="100" w:beforeAutospacing="1" w:after="120" w:line="240" w:lineRule="auto"/>
        <w:ind w:left="720" w:hanging="720"/>
        <w:rPr>
          <w:rFonts w:ascii="Times New Roman" w:hAnsi="Times New Roman" w:cs="Times New Roman"/>
          <w:color w:val="525254"/>
          <w:sz w:val="24"/>
          <w:szCs w:val="24"/>
        </w:rPr>
      </w:pPr>
      <w:proofErr w:type="spellStart"/>
      <w:r w:rsidRPr="00374639">
        <w:rPr>
          <w:rFonts w:ascii="Times New Roman" w:hAnsi="Times New Roman" w:cs="Times New Roman"/>
          <w:sz w:val="24"/>
          <w:szCs w:val="24"/>
        </w:rPr>
        <w:t>Oboh</w:t>
      </w:r>
      <w:proofErr w:type="spellEnd"/>
      <w:r w:rsidRPr="00374639">
        <w:rPr>
          <w:rFonts w:ascii="Times New Roman" w:hAnsi="Times New Roman" w:cs="Times New Roman"/>
          <w:sz w:val="24"/>
          <w:szCs w:val="24"/>
        </w:rPr>
        <w:t xml:space="preserve">, F.O.J., </w:t>
      </w:r>
      <w:proofErr w:type="spellStart"/>
      <w:r w:rsidRPr="00374639">
        <w:rPr>
          <w:rFonts w:ascii="Times New Roman" w:hAnsi="Times New Roman" w:cs="Times New Roman"/>
          <w:sz w:val="24"/>
          <w:szCs w:val="24"/>
        </w:rPr>
        <w:t>Masodje</w:t>
      </w:r>
      <w:proofErr w:type="spellEnd"/>
      <w:r w:rsidRPr="00374639">
        <w:rPr>
          <w:rFonts w:ascii="Times New Roman" w:hAnsi="Times New Roman" w:cs="Times New Roman"/>
          <w:sz w:val="24"/>
          <w:szCs w:val="24"/>
        </w:rPr>
        <w:t xml:space="preserve">, H.I., </w:t>
      </w:r>
      <w:proofErr w:type="spellStart"/>
      <w:r w:rsidRPr="00374639">
        <w:rPr>
          <w:rFonts w:ascii="Times New Roman" w:hAnsi="Times New Roman" w:cs="Times New Roman"/>
          <w:sz w:val="24"/>
          <w:szCs w:val="24"/>
        </w:rPr>
        <w:t>Enabulele</w:t>
      </w:r>
      <w:proofErr w:type="spellEnd"/>
      <w:r w:rsidRPr="00374639">
        <w:rPr>
          <w:rFonts w:ascii="Times New Roman" w:hAnsi="Times New Roman" w:cs="Times New Roman"/>
          <w:sz w:val="24"/>
          <w:szCs w:val="24"/>
        </w:rPr>
        <w:t xml:space="preserve">, S.A., 2009. Nutritional and antimicrobial properties of </w:t>
      </w:r>
      <w:proofErr w:type="spellStart"/>
      <w:r w:rsidRPr="00374639">
        <w:rPr>
          <w:rFonts w:ascii="Times New Roman" w:hAnsi="Times New Roman" w:cs="Times New Roman"/>
          <w:i/>
          <w:sz w:val="24"/>
          <w:szCs w:val="24"/>
        </w:rPr>
        <w:t>Ocimum</w:t>
      </w:r>
      <w:proofErr w:type="spellEnd"/>
      <w:r w:rsidRPr="00374639">
        <w:rPr>
          <w:rFonts w:ascii="Times New Roman" w:hAnsi="Times New Roman" w:cs="Times New Roman"/>
          <w:i/>
          <w:sz w:val="24"/>
          <w:szCs w:val="24"/>
        </w:rPr>
        <w:t xml:space="preserve"> </w:t>
      </w:r>
      <w:proofErr w:type="spellStart"/>
      <w:r w:rsidRPr="00374639">
        <w:rPr>
          <w:rFonts w:ascii="Times New Roman" w:hAnsi="Times New Roman" w:cs="Times New Roman"/>
          <w:i/>
          <w:sz w:val="24"/>
          <w:szCs w:val="24"/>
        </w:rPr>
        <w:t>gratissimum</w:t>
      </w:r>
      <w:proofErr w:type="spellEnd"/>
      <w:r w:rsidRPr="00374639">
        <w:rPr>
          <w:rFonts w:ascii="Times New Roman" w:hAnsi="Times New Roman" w:cs="Times New Roman"/>
          <w:sz w:val="24"/>
          <w:szCs w:val="24"/>
        </w:rPr>
        <w:t xml:space="preserve"> leaves. Journal of Biological Sciences, 9, (4), 377-380 </w:t>
      </w:r>
      <w:r w:rsidRPr="00374639">
        <w:rPr>
          <w:rFonts w:ascii="Times New Roman" w:hAnsi="Times New Roman" w:cs="Times New Roman"/>
          <w:color w:val="525254"/>
          <w:sz w:val="24"/>
          <w:szCs w:val="24"/>
        </w:rPr>
        <w:t>DOI: </w:t>
      </w:r>
      <w:hyperlink r:id="rId49" w:tgtFrame="_blank" w:history="1">
        <w:r w:rsidRPr="00374639">
          <w:rPr>
            <w:rStyle w:val="Hyperlink"/>
            <w:rFonts w:ascii="Times New Roman" w:hAnsi="Times New Roman" w:cs="Times New Roman"/>
            <w:sz w:val="24"/>
            <w:szCs w:val="24"/>
            <w:bdr w:val="none" w:sz="0" w:space="0" w:color="auto" w:frame="1"/>
          </w:rPr>
          <w:t>10.3923/jbs.2009.377.380</w:t>
        </w:r>
      </w:hyperlink>
      <w:r>
        <w:rPr>
          <w:rFonts w:ascii="Times New Roman" w:hAnsi="Times New Roman" w:cs="Times New Roman"/>
          <w:color w:val="525254"/>
          <w:sz w:val="24"/>
          <w:szCs w:val="24"/>
        </w:rPr>
        <w:t xml:space="preserve"> Accessed September 2, 2024</w:t>
      </w:r>
    </w:p>
    <w:p w:rsidR="006D0BA4" w:rsidRDefault="006D0BA4" w:rsidP="003728C3">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r w:rsidRPr="00B47981">
        <w:rPr>
          <w:rFonts w:ascii="Times New Roman" w:eastAsia="Times New Roman" w:hAnsi="Times New Roman" w:cs="Times New Roman"/>
          <w:sz w:val="24"/>
          <w:szCs w:val="24"/>
        </w:rPr>
        <w:t xml:space="preserve">Ogunsipe, M.H., </w:t>
      </w:r>
      <w:proofErr w:type="spellStart"/>
      <w:r w:rsidRPr="00B47981">
        <w:rPr>
          <w:rFonts w:ascii="Times New Roman" w:eastAsia="Times New Roman" w:hAnsi="Times New Roman" w:cs="Times New Roman"/>
          <w:sz w:val="24"/>
          <w:szCs w:val="24"/>
        </w:rPr>
        <w:t>Oloruntola</w:t>
      </w:r>
      <w:proofErr w:type="spellEnd"/>
      <w:r w:rsidRPr="00B47981">
        <w:rPr>
          <w:rFonts w:ascii="Times New Roman" w:eastAsia="Times New Roman" w:hAnsi="Times New Roman" w:cs="Times New Roman"/>
          <w:sz w:val="24"/>
          <w:szCs w:val="24"/>
        </w:rPr>
        <w:t xml:space="preserve">, O.D., </w:t>
      </w:r>
      <w:proofErr w:type="spellStart"/>
      <w:r w:rsidRPr="00B47981">
        <w:rPr>
          <w:rFonts w:ascii="Times New Roman" w:eastAsia="Times New Roman" w:hAnsi="Times New Roman" w:cs="Times New Roman"/>
          <w:sz w:val="24"/>
          <w:szCs w:val="24"/>
        </w:rPr>
        <w:t>Agbede</w:t>
      </w:r>
      <w:proofErr w:type="spellEnd"/>
      <w:r w:rsidRPr="00B47981">
        <w:rPr>
          <w:rFonts w:ascii="Times New Roman" w:eastAsia="Times New Roman" w:hAnsi="Times New Roman" w:cs="Times New Roman"/>
          <w:sz w:val="24"/>
          <w:szCs w:val="24"/>
        </w:rPr>
        <w:t xml:space="preserve">, J.O., </w:t>
      </w:r>
      <w:proofErr w:type="spellStart"/>
      <w:r w:rsidRPr="00B47981">
        <w:rPr>
          <w:rFonts w:ascii="Times New Roman" w:eastAsia="Times New Roman" w:hAnsi="Times New Roman" w:cs="Times New Roman"/>
          <w:sz w:val="24"/>
          <w:szCs w:val="24"/>
        </w:rPr>
        <w:t>Igbasan</w:t>
      </w:r>
      <w:proofErr w:type="spellEnd"/>
      <w:r w:rsidRPr="00B47981">
        <w:rPr>
          <w:rFonts w:ascii="Times New Roman" w:eastAsia="Times New Roman" w:hAnsi="Times New Roman" w:cs="Times New Roman"/>
          <w:sz w:val="24"/>
          <w:szCs w:val="24"/>
        </w:rPr>
        <w:t>, F.A.</w:t>
      </w:r>
      <w:r>
        <w:rPr>
          <w:rFonts w:ascii="Times New Roman" w:eastAsia="Times New Roman" w:hAnsi="Times New Roman" w:cs="Times New Roman"/>
          <w:sz w:val="24"/>
          <w:szCs w:val="24"/>
        </w:rPr>
        <w:t>,</w:t>
      </w:r>
      <w:r w:rsidRPr="00B47981">
        <w:rPr>
          <w:rFonts w:ascii="Times New Roman" w:eastAsia="Times New Roman" w:hAnsi="Times New Roman" w:cs="Times New Roman"/>
          <w:sz w:val="24"/>
          <w:szCs w:val="24"/>
        </w:rPr>
        <w:t xml:space="preserve"> 2020. Influence of </w:t>
      </w:r>
      <w:proofErr w:type="spellStart"/>
      <w:r w:rsidRPr="00B47981">
        <w:rPr>
          <w:rFonts w:ascii="Times New Roman" w:eastAsia="Times New Roman" w:hAnsi="Times New Roman" w:cs="Times New Roman"/>
          <w:i/>
          <w:sz w:val="24"/>
          <w:szCs w:val="24"/>
        </w:rPr>
        <w:t>Azardirachta</w:t>
      </w:r>
      <w:proofErr w:type="spellEnd"/>
      <w:r w:rsidRPr="00B47981">
        <w:rPr>
          <w:rFonts w:ascii="Times New Roman" w:eastAsia="Times New Roman" w:hAnsi="Times New Roman" w:cs="Times New Roman"/>
          <w:i/>
          <w:sz w:val="24"/>
          <w:szCs w:val="24"/>
        </w:rPr>
        <w:t xml:space="preserve"> </w:t>
      </w:r>
      <w:proofErr w:type="spellStart"/>
      <w:r w:rsidRPr="00B47981">
        <w:rPr>
          <w:rFonts w:ascii="Times New Roman" w:eastAsia="Times New Roman" w:hAnsi="Times New Roman" w:cs="Times New Roman"/>
          <w:i/>
          <w:sz w:val="24"/>
          <w:szCs w:val="24"/>
        </w:rPr>
        <w:t>indica</w:t>
      </w:r>
      <w:proofErr w:type="spellEnd"/>
      <w:r w:rsidRPr="00B47981">
        <w:rPr>
          <w:rFonts w:ascii="Times New Roman" w:eastAsia="Times New Roman" w:hAnsi="Times New Roman" w:cs="Times New Roman"/>
          <w:sz w:val="24"/>
          <w:szCs w:val="24"/>
        </w:rPr>
        <w:t xml:space="preserve"> L as phytogenic feed supplement on the growth performance and immunomodulatory response of broiler chickens. </w:t>
      </w:r>
      <w:r w:rsidRPr="00674CD1">
        <w:rPr>
          <w:rFonts w:ascii="Times New Roman" w:eastAsia="Times New Roman" w:hAnsi="Times New Roman" w:cs="Times New Roman"/>
          <w:sz w:val="24"/>
          <w:szCs w:val="24"/>
        </w:rPr>
        <w:t>Journal of Biology and Nature,</w:t>
      </w:r>
      <w:r w:rsidRPr="00B47981">
        <w:rPr>
          <w:rFonts w:ascii="Times New Roman" w:eastAsia="Times New Roman" w:hAnsi="Times New Roman" w:cs="Times New Roman"/>
          <w:sz w:val="24"/>
          <w:szCs w:val="24"/>
        </w:rPr>
        <w:t xml:space="preserve"> 12</w:t>
      </w:r>
      <w:r>
        <w:rPr>
          <w:rFonts w:ascii="Times New Roman" w:eastAsia="Times New Roman" w:hAnsi="Times New Roman" w:cs="Times New Roman"/>
          <w:sz w:val="24"/>
          <w:szCs w:val="24"/>
        </w:rPr>
        <w:t>,</w:t>
      </w:r>
      <w:r w:rsidRPr="00EF5DEF">
        <w:rPr>
          <w:rFonts w:ascii="Times New Roman" w:eastAsia="Times New Roman" w:hAnsi="Times New Roman" w:cs="Times New Roman"/>
          <w:sz w:val="24"/>
          <w:szCs w:val="24"/>
        </w:rPr>
        <w:t xml:space="preserve"> (1), 57-66 </w:t>
      </w:r>
      <w:hyperlink r:id="rId50" w:history="1">
        <w:r w:rsidRPr="00EF5DEF">
          <w:rPr>
            <w:rStyle w:val="Hyperlink"/>
            <w:rFonts w:ascii="Times New Roman" w:eastAsia="Times New Roman" w:hAnsi="Times New Roman" w:cs="Times New Roman"/>
            <w:sz w:val="24"/>
            <w:szCs w:val="24"/>
          </w:rPr>
          <w:t>https://www.researchgate.net/publication/348910078</w:t>
        </w:r>
      </w:hyperlink>
      <w:r w:rsidRPr="00EF5DEF">
        <w:rPr>
          <w:rFonts w:ascii="Times New Roman" w:eastAsia="Times New Roman" w:hAnsi="Times New Roman" w:cs="Times New Roman"/>
          <w:sz w:val="24"/>
          <w:szCs w:val="24"/>
        </w:rPr>
        <w:t xml:space="preserve"> Accessed 02 December 202</w:t>
      </w:r>
      <w:r>
        <w:rPr>
          <w:rFonts w:ascii="Times New Roman" w:eastAsia="Times New Roman" w:hAnsi="Times New Roman" w:cs="Times New Roman"/>
          <w:sz w:val="24"/>
          <w:szCs w:val="24"/>
        </w:rPr>
        <w:t>3</w:t>
      </w:r>
    </w:p>
    <w:p w:rsidR="006D0BA4" w:rsidRPr="00FE6C75"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FE6C75">
        <w:rPr>
          <w:rFonts w:ascii="Times New Roman" w:eastAsia="Times New Roman" w:hAnsi="Times New Roman" w:cs="Times New Roman"/>
          <w:sz w:val="24"/>
          <w:szCs w:val="24"/>
        </w:rPr>
        <w:t>Oguntoye</w:t>
      </w:r>
      <w:proofErr w:type="spellEnd"/>
      <w:r w:rsidRPr="00FE6C75">
        <w:rPr>
          <w:rFonts w:ascii="Times New Roman" w:eastAsia="Times New Roman" w:hAnsi="Times New Roman" w:cs="Times New Roman"/>
          <w:sz w:val="24"/>
          <w:szCs w:val="24"/>
        </w:rPr>
        <w:t xml:space="preserve">, M., Bako, J., </w:t>
      </w:r>
      <w:proofErr w:type="spellStart"/>
      <w:r w:rsidRPr="00FE6C75">
        <w:rPr>
          <w:rFonts w:ascii="Times New Roman" w:eastAsia="Times New Roman" w:hAnsi="Times New Roman" w:cs="Times New Roman"/>
          <w:sz w:val="24"/>
          <w:szCs w:val="24"/>
        </w:rPr>
        <w:t>Adamu</w:t>
      </w:r>
      <w:proofErr w:type="spellEnd"/>
      <w:r w:rsidRPr="00FE6C75">
        <w:rPr>
          <w:rFonts w:ascii="Times New Roman" w:eastAsia="Times New Roman" w:hAnsi="Times New Roman" w:cs="Times New Roman"/>
          <w:sz w:val="24"/>
          <w:szCs w:val="24"/>
        </w:rPr>
        <w:t>, F., Daniel, D., Daniel, B., Joseph, E., 2018. Effect of maize and yam peel-based diets supplemented with xylanase, amylase and protease multi-</w:t>
      </w:r>
      <w:r w:rsidRPr="00FE6C75">
        <w:rPr>
          <w:rFonts w:ascii="Times New Roman" w:eastAsia="Times New Roman" w:hAnsi="Times New Roman" w:cs="Times New Roman"/>
          <w:sz w:val="24"/>
          <w:szCs w:val="24"/>
        </w:rPr>
        <w:lastRenderedPageBreak/>
        <w:t xml:space="preserve">enzymes on serum biochemical and </w:t>
      </w:r>
      <w:proofErr w:type="spellStart"/>
      <w:r w:rsidRPr="00FE6C75">
        <w:rPr>
          <w:rFonts w:ascii="Times New Roman" w:eastAsia="Times New Roman" w:hAnsi="Times New Roman" w:cs="Times New Roman"/>
          <w:sz w:val="24"/>
          <w:szCs w:val="24"/>
        </w:rPr>
        <w:t>haematological</w:t>
      </w:r>
      <w:proofErr w:type="spellEnd"/>
      <w:r w:rsidRPr="00FE6C75">
        <w:rPr>
          <w:rFonts w:ascii="Times New Roman" w:eastAsia="Times New Roman" w:hAnsi="Times New Roman" w:cs="Times New Roman"/>
          <w:sz w:val="24"/>
          <w:szCs w:val="24"/>
        </w:rPr>
        <w:t xml:space="preserve"> indices of broiler starter chickens. Nigerian Journal of Animal Science, 20, (4), 355-363  </w:t>
      </w:r>
    </w:p>
    <w:p w:rsidR="006D0BA4" w:rsidRPr="00B827F8" w:rsidRDefault="006D0BA4" w:rsidP="006D0BA4">
      <w:pPr>
        <w:pStyle w:val="NormalWeb"/>
        <w:shd w:val="clear" w:color="auto" w:fill="FFFFFF"/>
        <w:ind w:left="720" w:hanging="576"/>
      </w:pPr>
      <w:proofErr w:type="spellStart"/>
      <w:r w:rsidRPr="00B827F8">
        <w:t>Oloruntola</w:t>
      </w:r>
      <w:proofErr w:type="spellEnd"/>
      <w:r w:rsidRPr="00B827F8">
        <w:t xml:space="preserve">, O.D., </w:t>
      </w:r>
      <w:proofErr w:type="spellStart"/>
      <w:r w:rsidRPr="00B827F8">
        <w:t>Agbede</w:t>
      </w:r>
      <w:proofErr w:type="spellEnd"/>
      <w:r w:rsidRPr="00B827F8">
        <w:t xml:space="preserve">, J.O., Ayodele, S.O., </w:t>
      </w:r>
      <w:proofErr w:type="spellStart"/>
      <w:r w:rsidRPr="00B827F8">
        <w:t>Oloruntola</w:t>
      </w:r>
      <w:proofErr w:type="spellEnd"/>
      <w:r w:rsidRPr="00B827F8">
        <w:t>, D.A., 2018. Neem, pawpaw, and bamboo leaf meal dietary supplementation in broiler chickens: Effect on performance and health status. Journal of Food Biochemistry, e12723. </w:t>
      </w:r>
      <w:hyperlink r:id="rId51" w:history="1">
        <w:r w:rsidRPr="00B827F8">
          <w:rPr>
            <w:rStyle w:val="Hyperlink"/>
          </w:rPr>
          <w:t>https://doi.org/10.1111/jfbc.12723</w:t>
        </w:r>
      </w:hyperlink>
      <w:r w:rsidRPr="00B827F8">
        <w:rPr>
          <w:rStyle w:val="Hyperlink"/>
        </w:rPr>
        <w:t xml:space="preserve"> </w:t>
      </w:r>
      <w:r w:rsidRPr="00B827F8">
        <w:rPr>
          <w:shd w:val="clear" w:color="auto" w:fill="FCFCFC"/>
        </w:rPr>
        <w:t>Accessed 6 August 2024</w:t>
      </w:r>
    </w:p>
    <w:p w:rsidR="006D0BA4" w:rsidRDefault="006D0BA4" w:rsidP="006D0BA4">
      <w:pPr>
        <w:pStyle w:val="NormalWeb"/>
        <w:shd w:val="clear" w:color="auto" w:fill="FFFFFF"/>
        <w:ind w:left="720" w:hanging="576"/>
        <w:rPr>
          <w:color w:val="222222"/>
          <w:shd w:val="clear" w:color="auto" w:fill="FFFFFF"/>
        </w:rPr>
      </w:pPr>
      <w:proofErr w:type="spellStart"/>
      <w:r w:rsidRPr="00162DF4">
        <w:rPr>
          <w:shd w:val="clear" w:color="auto" w:fill="FFFFFF"/>
        </w:rPr>
        <w:t>Oloruntola</w:t>
      </w:r>
      <w:proofErr w:type="spellEnd"/>
      <w:r w:rsidRPr="00162DF4">
        <w:rPr>
          <w:shd w:val="clear" w:color="auto" w:fill="FFFFFF"/>
        </w:rPr>
        <w:t xml:space="preserve">, O.D., Ayodele, S.O., </w:t>
      </w:r>
      <w:proofErr w:type="spellStart"/>
      <w:r w:rsidRPr="00162DF4">
        <w:rPr>
          <w:shd w:val="clear" w:color="auto" w:fill="FFFFFF"/>
        </w:rPr>
        <w:t>Adeyeye</w:t>
      </w:r>
      <w:proofErr w:type="spellEnd"/>
      <w:r w:rsidRPr="00162DF4">
        <w:rPr>
          <w:shd w:val="clear" w:color="auto" w:fill="FFFFFF"/>
        </w:rPr>
        <w:t xml:space="preserve">, S.A., </w:t>
      </w:r>
      <w:proofErr w:type="spellStart"/>
      <w:r w:rsidRPr="00162DF4">
        <w:rPr>
          <w:shd w:val="clear" w:color="auto" w:fill="FFFFFF"/>
        </w:rPr>
        <w:t>Jimoh</w:t>
      </w:r>
      <w:proofErr w:type="spellEnd"/>
      <w:r w:rsidRPr="00162DF4">
        <w:rPr>
          <w:shd w:val="clear" w:color="auto" w:fill="FFFFFF"/>
        </w:rPr>
        <w:t xml:space="preserve">, A.O., </w:t>
      </w:r>
      <w:proofErr w:type="spellStart"/>
      <w:r w:rsidRPr="00162DF4">
        <w:rPr>
          <w:shd w:val="clear" w:color="auto" w:fill="FFFFFF"/>
        </w:rPr>
        <w:t>Oloruntola</w:t>
      </w:r>
      <w:proofErr w:type="spellEnd"/>
      <w:r w:rsidRPr="00162DF4">
        <w:rPr>
          <w:shd w:val="clear" w:color="auto" w:fill="FFFFFF"/>
        </w:rPr>
        <w:t xml:space="preserve">, D.A., </w:t>
      </w:r>
      <w:proofErr w:type="spellStart"/>
      <w:r w:rsidRPr="00162DF4">
        <w:rPr>
          <w:shd w:val="clear" w:color="auto" w:fill="FFFFFF"/>
        </w:rPr>
        <w:t>Omoniyi</w:t>
      </w:r>
      <w:proofErr w:type="spellEnd"/>
      <w:r w:rsidRPr="00162DF4">
        <w:rPr>
          <w:shd w:val="clear" w:color="auto" w:fill="FFFFFF"/>
        </w:rPr>
        <w:t xml:space="preserve">, S.I., 2020. Pawpaw leaf and seed meals composite mix dietary supplementation: effects on broiler chicken's performance, caecum microflora, and blood analysis. Agroforestry Systems, 94, 555-564. </w:t>
      </w:r>
      <w:hyperlink r:id="rId52" w:history="1">
        <w:r w:rsidRPr="001A1B7F">
          <w:rPr>
            <w:rStyle w:val="Hyperlink"/>
            <w:shd w:val="clear" w:color="auto" w:fill="FFFFFF"/>
          </w:rPr>
          <w:t>https://doi.org/10.1007/s10457-019-00424-1</w:t>
        </w:r>
      </w:hyperlink>
      <w:r>
        <w:rPr>
          <w:rStyle w:val="Hyperlink"/>
          <w:shd w:val="clear" w:color="auto" w:fill="FFFFFF"/>
        </w:rPr>
        <w:t xml:space="preserve"> </w:t>
      </w:r>
      <w:r w:rsidRPr="00B827F8">
        <w:rPr>
          <w:shd w:val="clear" w:color="auto" w:fill="FCFCFC"/>
        </w:rPr>
        <w:t>Accessed 6 August 2024</w:t>
      </w:r>
    </w:p>
    <w:p w:rsidR="006D0BA4" w:rsidRPr="00CE186E" w:rsidRDefault="006D0BA4" w:rsidP="006D0BA4">
      <w:pPr>
        <w:pStyle w:val="NormalWeb"/>
        <w:shd w:val="clear" w:color="auto" w:fill="FFFFFF"/>
        <w:ind w:left="720" w:hanging="576"/>
      </w:pPr>
      <w:proofErr w:type="spellStart"/>
      <w:r w:rsidRPr="00CE186E">
        <w:t>Oloruntola</w:t>
      </w:r>
      <w:proofErr w:type="spellEnd"/>
      <w:r w:rsidRPr="00CE186E">
        <w:t xml:space="preserve">, O.D., Ayodele, S.O., </w:t>
      </w:r>
      <w:proofErr w:type="spellStart"/>
      <w:r w:rsidRPr="00CE186E">
        <w:t>Agbede</w:t>
      </w:r>
      <w:proofErr w:type="spellEnd"/>
      <w:r w:rsidRPr="00CE186E">
        <w:t xml:space="preserve">, J.O., </w:t>
      </w:r>
      <w:proofErr w:type="spellStart"/>
      <w:r w:rsidRPr="00CE186E">
        <w:t>Oloruntola</w:t>
      </w:r>
      <w:proofErr w:type="spellEnd"/>
      <w:r w:rsidRPr="00CE186E">
        <w:t xml:space="preserve">, D.A., Ogunsipe, M.H., </w:t>
      </w:r>
      <w:proofErr w:type="spellStart"/>
      <w:r w:rsidRPr="00CE186E">
        <w:t>Omoniyi</w:t>
      </w:r>
      <w:proofErr w:type="spellEnd"/>
      <w:r w:rsidRPr="00CE186E">
        <w:t xml:space="preserve">, I.S., 2016. Effect of </w:t>
      </w:r>
      <w:proofErr w:type="spellStart"/>
      <w:r w:rsidRPr="00CE186E">
        <w:rPr>
          <w:i/>
        </w:rPr>
        <w:t>Alchornea</w:t>
      </w:r>
      <w:proofErr w:type="spellEnd"/>
      <w:r w:rsidRPr="00CE186E">
        <w:rPr>
          <w:i/>
        </w:rPr>
        <w:t xml:space="preserve"> </w:t>
      </w:r>
      <w:proofErr w:type="spellStart"/>
      <w:r w:rsidRPr="00CE186E">
        <w:rPr>
          <w:i/>
        </w:rPr>
        <w:t>cordifolia</w:t>
      </w:r>
      <w:proofErr w:type="spellEnd"/>
      <w:r w:rsidRPr="00CE186E">
        <w:t xml:space="preserve"> leaf meal and enzyme supplementation on growth, </w:t>
      </w:r>
      <w:proofErr w:type="spellStart"/>
      <w:r w:rsidRPr="00CE186E">
        <w:t>haematological</w:t>
      </w:r>
      <w:proofErr w:type="spellEnd"/>
      <w:r w:rsidRPr="00CE186E">
        <w:t>, immunostimulatory and serum biochemical response of rabbits. Asian Journal of Biological and Life Sciences, 5, (2), 190-195.</w:t>
      </w:r>
    </w:p>
    <w:p w:rsidR="006D0BA4" w:rsidRPr="0043205C" w:rsidRDefault="006D0BA4" w:rsidP="006D0BA4">
      <w:pPr>
        <w:ind w:left="720" w:hanging="576"/>
        <w:rPr>
          <w:rStyle w:val="nowrap"/>
          <w:rFonts w:ascii="Times New Roman" w:hAnsi="Times New Roman" w:cs="Times New Roman"/>
          <w:color w:val="FF0000"/>
          <w:sz w:val="24"/>
          <w:szCs w:val="24"/>
        </w:rPr>
      </w:pPr>
      <w:proofErr w:type="spellStart"/>
      <w:r w:rsidRPr="00EE7309">
        <w:rPr>
          <w:rStyle w:val="nowrap"/>
          <w:rFonts w:ascii="Times New Roman" w:hAnsi="Times New Roman" w:cs="Times New Roman"/>
          <w:sz w:val="24"/>
          <w:szCs w:val="24"/>
        </w:rPr>
        <w:t>Oloruntola</w:t>
      </w:r>
      <w:proofErr w:type="spellEnd"/>
      <w:r w:rsidRPr="00EE7309">
        <w:rPr>
          <w:rStyle w:val="nowrap"/>
          <w:rFonts w:ascii="Times New Roman" w:hAnsi="Times New Roman" w:cs="Times New Roman"/>
          <w:sz w:val="24"/>
          <w:szCs w:val="24"/>
        </w:rPr>
        <w:t xml:space="preserve">, O.D., </w:t>
      </w:r>
      <w:proofErr w:type="spellStart"/>
      <w:r w:rsidRPr="00EE7309">
        <w:rPr>
          <w:rStyle w:val="nowrap"/>
          <w:rFonts w:ascii="Times New Roman" w:hAnsi="Times New Roman" w:cs="Times New Roman"/>
          <w:sz w:val="24"/>
          <w:szCs w:val="24"/>
        </w:rPr>
        <w:t>Adu</w:t>
      </w:r>
      <w:proofErr w:type="spellEnd"/>
      <w:r w:rsidRPr="00EE7309">
        <w:rPr>
          <w:rStyle w:val="nowrap"/>
          <w:rFonts w:ascii="Times New Roman" w:hAnsi="Times New Roman" w:cs="Times New Roman"/>
          <w:sz w:val="24"/>
          <w:szCs w:val="24"/>
        </w:rPr>
        <w:t xml:space="preserve">, O.A., </w:t>
      </w:r>
      <w:proofErr w:type="spellStart"/>
      <w:r w:rsidRPr="00EE7309">
        <w:rPr>
          <w:rStyle w:val="nowrap"/>
          <w:rFonts w:ascii="Times New Roman" w:hAnsi="Times New Roman" w:cs="Times New Roman"/>
          <w:sz w:val="24"/>
          <w:szCs w:val="24"/>
        </w:rPr>
        <w:t>Gbore</w:t>
      </w:r>
      <w:proofErr w:type="spellEnd"/>
      <w:r w:rsidRPr="00EE7309">
        <w:rPr>
          <w:rStyle w:val="nowrap"/>
          <w:rFonts w:ascii="Times New Roman" w:hAnsi="Times New Roman" w:cs="Times New Roman"/>
          <w:sz w:val="24"/>
          <w:szCs w:val="24"/>
        </w:rPr>
        <w:t xml:space="preserve">, F.A., </w:t>
      </w:r>
      <w:proofErr w:type="spellStart"/>
      <w:r w:rsidRPr="00EE7309">
        <w:rPr>
          <w:rStyle w:val="nowrap"/>
          <w:rFonts w:ascii="Times New Roman" w:hAnsi="Times New Roman" w:cs="Times New Roman"/>
          <w:sz w:val="24"/>
          <w:szCs w:val="24"/>
        </w:rPr>
        <w:t>Falowo</w:t>
      </w:r>
      <w:proofErr w:type="spellEnd"/>
      <w:r w:rsidRPr="00EE7309">
        <w:rPr>
          <w:rStyle w:val="nowrap"/>
          <w:rFonts w:ascii="Times New Roman" w:hAnsi="Times New Roman" w:cs="Times New Roman"/>
          <w:sz w:val="24"/>
          <w:szCs w:val="24"/>
        </w:rPr>
        <w:t xml:space="preserve">, A.B., </w:t>
      </w:r>
      <w:proofErr w:type="spellStart"/>
      <w:r w:rsidRPr="00EE7309">
        <w:rPr>
          <w:rStyle w:val="nowrap"/>
          <w:rFonts w:ascii="Times New Roman" w:hAnsi="Times New Roman" w:cs="Times New Roman"/>
          <w:sz w:val="24"/>
          <w:szCs w:val="24"/>
        </w:rPr>
        <w:t>Olarotimi</w:t>
      </w:r>
      <w:proofErr w:type="spellEnd"/>
      <w:r w:rsidRPr="00EE7309">
        <w:rPr>
          <w:rStyle w:val="nowrap"/>
          <w:rFonts w:ascii="Times New Roman" w:hAnsi="Times New Roman" w:cs="Times New Roman"/>
          <w:sz w:val="24"/>
          <w:szCs w:val="24"/>
        </w:rPr>
        <w:t xml:space="preserve">, O.J., 2021. Performance of broiler chicken fed diets supplemented with </w:t>
      </w:r>
      <w:proofErr w:type="spellStart"/>
      <w:r w:rsidRPr="00EE7309">
        <w:rPr>
          <w:rStyle w:val="nowrap"/>
          <w:rFonts w:ascii="Times New Roman" w:hAnsi="Times New Roman" w:cs="Times New Roman"/>
          <w:i/>
          <w:sz w:val="24"/>
          <w:szCs w:val="24"/>
        </w:rPr>
        <w:t>Irvinga</w:t>
      </w:r>
      <w:proofErr w:type="spellEnd"/>
      <w:r w:rsidRPr="00EE7309">
        <w:rPr>
          <w:rStyle w:val="nowrap"/>
          <w:rFonts w:ascii="Times New Roman" w:hAnsi="Times New Roman" w:cs="Times New Roman"/>
          <w:i/>
          <w:sz w:val="24"/>
          <w:szCs w:val="24"/>
        </w:rPr>
        <w:t xml:space="preserve"> </w:t>
      </w:r>
      <w:proofErr w:type="spellStart"/>
      <w:r w:rsidRPr="00EE7309">
        <w:rPr>
          <w:rStyle w:val="nowrap"/>
          <w:rFonts w:ascii="Times New Roman" w:hAnsi="Times New Roman" w:cs="Times New Roman"/>
          <w:i/>
          <w:sz w:val="24"/>
          <w:szCs w:val="24"/>
        </w:rPr>
        <w:t>gabonensis</w:t>
      </w:r>
      <w:proofErr w:type="spellEnd"/>
      <w:r w:rsidRPr="00EE7309">
        <w:rPr>
          <w:rStyle w:val="nowrap"/>
          <w:rFonts w:ascii="Times New Roman" w:hAnsi="Times New Roman" w:cs="Times New Roman"/>
          <w:sz w:val="24"/>
          <w:szCs w:val="24"/>
        </w:rPr>
        <w:t xml:space="preserve"> kernel powder and </w:t>
      </w:r>
      <w:proofErr w:type="spellStart"/>
      <w:r w:rsidRPr="00EE7309">
        <w:rPr>
          <w:rStyle w:val="nowrap"/>
          <w:rFonts w:ascii="Times New Roman" w:hAnsi="Times New Roman" w:cs="Times New Roman"/>
          <w:i/>
          <w:sz w:val="24"/>
          <w:szCs w:val="24"/>
        </w:rPr>
        <w:t>Ocimum</w:t>
      </w:r>
      <w:proofErr w:type="spellEnd"/>
      <w:r w:rsidRPr="00EE7309">
        <w:rPr>
          <w:rStyle w:val="nowrap"/>
          <w:rFonts w:ascii="Times New Roman" w:hAnsi="Times New Roman" w:cs="Times New Roman"/>
          <w:i/>
          <w:sz w:val="24"/>
          <w:szCs w:val="24"/>
        </w:rPr>
        <w:t xml:space="preserve"> </w:t>
      </w:r>
      <w:proofErr w:type="spellStart"/>
      <w:r w:rsidRPr="00EE7309">
        <w:rPr>
          <w:rStyle w:val="nowrap"/>
          <w:rFonts w:ascii="Times New Roman" w:hAnsi="Times New Roman" w:cs="Times New Roman"/>
          <w:i/>
          <w:sz w:val="24"/>
          <w:szCs w:val="24"/>
        </w:rPr>
        <w:t>gratissimum</w:t>
      </w:r>
      <w:proofErr w:type="spellEnd"/>
      <w:r w:rsidRPr="00EE7309">
        <w:rPr>
          <w:rStyle w:val="nowrap"/>
          <w:rFonts w:ascii="Times New Roman" w:hAnsi="Times New Roman" w:cs="Times New Roman"/>
          <w:sz w:val="24"/>
          <w:szCs w:val="24"/>
        </w:rPr>
        <w:t xml:space="preserve"> leaf powder. Slovak Journal of Animal Science, 54, (1), 7-20 </w:t>
      </w:r>
      <w:hyperlink r:id="rId53" w:history="1">
        <w:r w:rsidRPr="0043205C">
          <w:rPr>
            <w:rStyle w:val="Hyperlink"/>
            <w:rFonts w:ascii="Times New Roman" w:hAnsi="Times New Roman" w:cs="Times New Roman"/>
            <w:sz w:val="24"/>
            <w:szCs w:val="24"/>
          </w:rPr>
          <w:t>https://www.cabidigitallibrary.org/doi/full/10.5555/20210155536 Accessed February 12</w:t>
        </w:r>
      </w:hyperlink>
      <w:r w:rsidRPr="0043205C">
        <w:rPr>
          <w:rStyle w:val="nowrap"/>
          <w:rFonts w:ascii="Times New Roman" w:hAnsi="Times New Roman" w:cs="Times New Roman"/>
          <w:sz w:val="24"/>
          <w:szCs w:val="24"/>
        </w:rPr>
        <w:t>, 2024</w:t>
      </w:r>
    </w:p>
    <w:p w:rsidR="006D0BA4" w:rsidRPr="00EB652F" w:rsidRDefault="006D0BA4" w:rsidP="003728C3">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r w:rsidRPr="00EB652F">
        <w:rPr>
          <w:rFonts w:ascii="Times New Roman" w:eastAsia="Times New Roman" w:hAnsi="Times New Roman" w:cs="Times New Roman"/>
          <w:sz w:val="24"/>
          <w:szCs w:val="24"/>
        </w:rPr>
        <w:t>Olumide, M.D., Akintola, A.S., 2018. Effect of scent leaf (</w:t>
      </w:r>
      <w:proofErr w:type="spellStart"/>
      <w:r w:rsidRPr="00EB652F">
        <w:rPr>
          <w:rFonts w:ascii="Times New Roman" w:eastAsia="Times New Roman" w:hAnsi="Times New Roman" w:cs="Times New Roman"/>
          <w:i/>
          <w:sz w:val="24"/>
          <w:szCs w:val="24"/>
        </w:rPr>
        <w:t>Ocimum</w:t>
      </w:r>
      <w:proofErr w:type="spellEnd"/>
      <w:r w:rsidRPr="00EB652F">
        <w:rPr>
          <w:rFonts w:ascii="Times New Roman" w:eastAsia="Times New Roman" w:hAnsi="Times New Roman" w:cs="Times New Roman"/>
          <w:i/>
          <w:sz w:val="24"/>
          <w:szCs w:val="24"/>
        </w:rPr>
        <w:t xml:space="preserve"> </w:t>
      </w:r>
      <w:proofErr w:type="spellStart"/>
      <w:r w:rsidRPr="00EB652F">
        <w:rPr>
          <w:rFonts w:ascii="Times New Roman" w:eastAsia="Times New Roman" w:hAnsi="Times New Roman" w:cs="Times New Roman"/>
          <w:i/>
          <w:sz w:val="24"/>
          <w:szCs w:val="24"/>
        </w:rPr>
        <w:t>gratissimum</w:t>
      </w:r>
      <w:proofErr w:type="spellEnd"/>
      <w:r w:rsidRPr="00EB652F">
        <w:rPr>
          <w:rFonts w:ascii="Times New Roman" w:eastAsia="Times New Roman" w:hAnsi="Times New Roman" w:cs="Times New Roman"/>
          <w:sz w:val="24"/>
          <w:szCs w:val="24"/>
        </w:rPr>
        <w:t xml:space="preserve">) supplementation on performance, carcass and meat quality of broiler chicken. Nigerian Journal of Animal Production, 45, (3), 228-236 </w:t>
      </w:r>
      <w:hyperlink r:id="rId54" w:history="1">
        <w:r w:rsidRPr="00EB652F">
          <w:rPr>
            <w:rStyle w:val="Hyperlink"/>
            <w:rFonts w:ascii="Times New Roman" w:eastAsia="Times New Roman" w:hAnsi="Times New Roman" w:cs="Times New Roman"/>
            <w:sz w:val="24"/>
            <w:szCs w:val="24"/>
          </w:rPr>
          <w:t>https://doi.org/10.51791/njap.v44513.436</w:t>
        </w:r>
      </w:hyperlink>
      <w:r w:rsidRPr="00EB652F">
        <w:rPr>
          <w:rStyle w:val="Hyperlink"/>
          <w:rFonts w:ascii="Times New Roman" w:eastAsia="Times New Roman" w:hAnsi="Times New Roman" w:cs="Times New Roman"/>
          <w:sz w:val="24"/>
          <w:szCs w:val="24"/>
        </w:rPr>
        <w:t xml:space="preserve"> </w:t>
      </w:r>
      <w:r w:rsidRPr="00EB652F">
        <w:rPr>
          <w:rFonts w:ascii="Times New Roman" w:hAnsi="Times New Roman" w:cs="Times New Roman"/>
          <w:sz w:val="24"/>
          <w:szCs w:val="24"/>
          <w:shd w:val="clear" w:color="auto" w:fill="FCFCFC"/>
        </w:rPr>
        <w:t>Accessed 6 August 2024</w:t>
      </w:r>
    </w:p>
    <w:p w:rsidR="006D0BA4" w:rsidRPr="00EB652F"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r w:rsidRPr="00EB652F">
        <w:rPr>
          <w:rFonts w:ascii="Times New Roman" w:eastAsia="Times New Roman" w:hAnsi="Times New Roman" w:cs="Times New Roman"/>
          <w:sz w:val="24"/>
          <w:szCs w:val="24"/>
        </w:rPr>
        <w:t xml:space="preserve">Olumide, M.D., Ajayi, O.A., </w:t>
      </w:r>
      <w:proofErr w:type="spellStart"/>
      <w:r w:rsidRPr="00EB652F">
        <w:rPr>
          <w:rFonts w:ascii="Times New Roman" w:eastAsia="Times New Roman" w:hAnsi="Times New Roman" w:cs="Times New Roman"/>
          <w:sz w:val="24"/>
          <w:szCs w:val="24"/>
        </w:rPr>
        <w:t>Akinboye</w:t>
      </w:r>
      <w:proofErr w:type="spellEnd"/>
      <w:r w:rsidRPr="00EB652F">
        <w:rPr>
          <w:rFonts w:ascii="Times New Roman" w:eastAsia="Times New Roman" w:hAnsi="Times New Roman" w:cs="Times New Roman"/>
          <w:sz w:val="24"/>
          <w:szCs w:val="24"/>
        </w:rPr>
        <w:t xml:space="preserve">, E.O., 2019. Comparative study of proximate, mineral and phytochemical analysis of the leaves of </w:t>
      </w:r>
      <w:proofErr w:type="spellStart"/>
      <w:r w:rsidRPr="00EB652F">
        <w:rPr>
          <w:rFonts w:ascii="Times New Roman" w:eastAsia="Times New Roman" w:hAnsi="Times New Roman" w:cs="Times New Roman"/>
          <w:i/>
          <w:sz w:val="24"/>
          <w:szCs w:val="24"/>
        </w:rPr>
        <w:t>Ocimum</w:t>
      </w:r>
      <w:proofErr w:type="spellEnd"/>
      <w:r w:rsidRPr="00EB652F">
        <w:rPr>
          <w:rFonts w:ascii="Times New Roman" w:eastAsia="Times New Roman" w:hAnsi="Times New Roman" w:cs="Times New Roman"/>
          <w:i/>
          <w:sz w:val="24"/>
          <w:szCs w:val="24"/>
        </w:rPr>
        <w:t xml:space="preserve"> </w:t>
      </w:r>
      <w:proofErr w:type="spellStart"/>
      <w:r w:rsidRPr="00EB652F">
        <w:rPr>
          <w:rFonts w:ascii="Times New Roman" w:eastAsia="Times New Roman" w:hAnsi="Times New Roman" w:cs="Times New Roman"/>
          <w:i/>
          <w:sz w:val="24"/>
          <w:szCs w:val="24"/>
        </w:rPr>
        <w:t>gratissimum</w:t>
      </w:r>
      <w:proofErr w:type="spellEnd"/>
      <w:r w:rsidRPr="00EB652F">
        <w:rPr>
          <w:rFonts w:ascii="Times New Roman" w:eastAsia="Times New Roman" w:hAnsi="Times New Roman" w:cs="Times New Roman"/>
          <w:sz w:val="24"/>
          <w:szCs w:val="24"/>
        </w:rPr>
        <w:t xml:space="preserve">, </w:t>
      </w:r>
      <w:r w:rsidRPr="00EB652F">
        <w:rPr>
          <w:rFonts w:ascii="Times New Roman" w:eastAsia="Times New Roman" w:hAnsi="Times New Roman" w:cs="Times New Roman"/>
          <w:i/>
          <w:sz w:val="24"/>
          <w:szCs w:val="24"/>
        </w:rPr>
        <w:t xml:space="preserve">Vernonia </w:t>
      </w:r>
      <w:proofErr w:type="spellStart"/>
      <w:r w:rsidRPr="00EB652F">
        <w:rPr>
          <w:rFonts w:ascii="Times New Roman" w:eastAsia="Times New Roman" w:hAnsi="Times New Roman" w:cs="Times New Roman"/>
          <w:i/>
          <w:sz w:val="24"/>
          <w:szCs w:val="24"/>
        </w:rPr>
        <w:t>amygdalina</w:t>
      </w:r>
      <w:proofErr w:type="spellEnd"/>
      <w:r w:rsidRPr="00EB652F">
        <w:rPr>
          <w:rFonts w:ascii="Times New Roman" w:eastAsia="Times New Roman" w:hAnsi="Times New Roman" w:cs="Times New Roman"/>
          <w:sz w:val="24"/>
          <w:szCs w:val="24"/>
        </w:rPr>
        <w:t xml:space="preserve"> and </w:t>
      </w:r>
      <w:r w:rsidRPr="00EB652F">
        <w:rPr>
          <w:rFonts w:ascii="Times New Roman" w:eastAsia="Times New Roman" w:hAnsi="Times New Roman" w:cs="Times New Roman"/>
          <w:i/>
          <w:sz w:val="24"/>
          <w:szCs w:val="24"/>
        </w:rPr>
        <w:t>Moringa oleifera</w:t>
      </w:r>
      <w:r w:rsidRPr="00EB652F">
        <w:rPr>
          <w:rFonts w:ascii="Times New Roman" w:eastAsia="Times New Roman" w:hAnsi="Times New Roman" w:cs="Times New Roman"/>
          <w:sz w:val="24"/>
          <w:szCs w:val="24"/>
        </w:rPr>
        <w:t xml:space="preserve">. Journal of Medicinal Plant Research, 13, (15), 351-356 DOI: 10.5897/JMPR20.6775 </w:t>
      </w:r>
      <w:proofErr w:type="gramStart"/>
      <w:r w:rsidRPr="00EB652F">
        <w:rPr>
          <w:rFonts w:ascii="Times New Roman" w:eastAsia="Times New Roman" w:hAnsi="Times New Roman" w:cs="Times New Roman"/>
          <w:sz w:val="24"/>
          <w:szCs w:val="24"/>
        </w:rPr>
        <w:t>https:www.academicjournals.org/JMPR</w:t>
      </w:r>
      <w:proofErr w:type="gramEnd"/>
      <w:r w:rsidRPr="00EB652F">
        <w:rPr>
          <w:rFonts w:ascii="Times New Roman" w:eastAsia="Times New Roman" w:hAnsi="Times New Roman" w:cs="Times New Roman"/>
          <w:sz w:val="24"/>
          <w:szCs w:val="24"/>
        </w:rPr>
        <w:t xml:space="preserve"> </w:t>
      </w:r>
      <w:r w:rsidRPr="00EB652F">
        <w:rPr>
          <w:rFonts w:ascii="Times New Roman" w:hAnsi="Times New Roman" w:cs="Times New Roman"/>
          <w:sz w:val="24"/>
          <w:szCs w:val="24"/>
          <w:shd w:val="clear" w:color="auto" w:fill="FCFCFC"/>
        </w:rPr>
        <w:t>Accessed 24 July 2024</w:t>
      </w:r>
    </w:p>
    <w:p w:rsidR="006D0BA4" w:rsidRPr="00EB652F"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EB652F">
        <w:rPr>
          <w:rFonts w:ascii="Times New Roman" w:eastAsia="Times New Roman" w:hAnsi="Times New Roman" w:cs="Times New Roman"/>
          <w:sz w:val="24"/>
          <w:szCs w:val="24"/>
        </w:rPr>
        <w:t>Onainor</w:t>
      </w:r>
      <w:proofErr w:type="spellEnd"/>
      <w:r w:rsidRPr="00EB652F">
        <w:rPr>
          <w:rFonts w:ascii="Times New Roman" w:eastAsia="Times New Roman" w:hAnsi="Times New Roman" w:cs="Times New Roman"/>
          <w:sz w:val="24"/>
          <w:szCs w:val="24"/>
        </w:rPr>
        <w:t xml:space="preserve">, E.R., </w:t>
      </w:r>
      <w:proofErr w:type="spellStart"/>
      <w:r w:rsidRPr="00EB652F">
        <w:rPr>
          <w:rFonts w:ascii="Times New Roman" w:eastAsia="Times New Roman" w:hAnsi="Times New Roman" w:cs="Times New Roman"/>
          <w:sz w:val="24"/>
          <w:szCs w:val="24"/>
        </w:rPr>
        <w:t>Sorhue</w:t>
      </w:r>
      <w:proofErr w:type="spellEnd"/>
      <w:r w:rsidRPr="00EB652F">
        <w:rPr>
          <w:rFonts w:ascii="Times New Roman" w:eastAsia="Times New Roman" w:hAnsi="Times New Roman" w:cs="Times New Roman"/>
          <w:sz w:val="24"/>
          <w:szCs w:val="24"/>
        </w:rPr>
        <w:t xml:space="preserve">, U.G., </w:t>
      </w:r>
      <w:proofErr w:type="spellStart"/>
      <w:r w:rsidRPr="00EB652F">
        <w:rPr>
          <w:rFonts w:ascii="Times New Roman" w:eastAsia="Times New Roman" w:hAnsi="Times New Roman" w:cs="Times New Roman"/>
          <w:sz w:val="24"/>
          <w:szCs w:val="24"/>
        </w:rPr>
        <w:t>Bratte</w:t>
      </w:r>
      <w:proofErr w:type="spellEnd"/>
      <w:r w:rsidRPr="00EB652F">
        <w:rPr>
          <w:rFonts w:ascii="Times New Roman" w:eastAsia="Times New Roman" w:hAnsi="Times New Roman" w:cs="Times New Roman"/>
          <w:sz w:val="24"/>
          <w:szCs w:val="24"/>
        </w:rPr>
        <w:t xml:space="preserve">, L., </w:t>
      </w:r>
      <w:proofErr w:type="spellStart"/>
      <w:r w:rsidRPr="00EB652F">
        <w:rPr>
          <w:rFonts w:ascii="Times New Roman" w:eastAsia="Times New Roman" w:hAnsi="Times New Roman" w:cs="Times New Roman"/>
          <w:sz w:val="24"/>
          <w:szCs w:val="24"/>
        </w:rPr>
        <w:t>Omeje</w:t>
      </w:r>
      <w:proofErr w:type="spellEnd"/>
      <w:r w:rsidRPr="00EB652F">
        <w:rPr>
          <w:rFonts w:ascii="Times New Roman" w:eastAsia="Times New Roman" w:hAnsi="Times New Roman" w:cs="Times New Roman"/>
          <w:sz w:val="24"/>
          <w:szCs w:val="24"/>
        </w:rPr>
        <w:t xml:space="preserve">, I.S., </w:t>
      </w:r>
      <w:proofErr w:type="spellStart"/>
      <w:r w:rsidRPr="00EB652F">
        <w:rPr>
          <w:rFonts w:ascii="Times New Roman" w:eastAsia="Times New Roman" w:hAnsi="Times New Roman" w:cs="Times New Roman"/>
          <w:sz w:val="24"/>
          <w:szCs w:val="24"/>
        </w:rPr>
        <w:t>Moemeka</w:t>
      </w:r>
      <w:proofErr w:type="spellEnd"/>
      <w:r w:rsidRPr="00EB652F">
        <w:rPr>
          <w:rFonts w:ascii="Times New Roman" w:eastAsia="Times New Roman" w:hAnsi="Times New Roman" w:cs="Times New Roman"/>
          <w:sz w:val="24"/>
          <w:szCs w:val="24"/>
        </w:rPr>
        <w:t xml:space="preserve">, A.M., </w:t>
      </w:r>
      <w:proofErr w:type="spellStart"/>
      <w:r w:rsidRPr="00EB652F">
        <w:rPr>
          <w:rFonts w:ascii="Times New Roman" w:eastAsia="Times New Roman" w:hAnsi="Times New Roman" w:cs="Times New Roman"/>
          <w:sz w:val="24"/>
          <w:szCs w:val="24"/>
        </w:rPr>
        <w:t>Uguru</w:t>
      </w:r>
      <w:proofErr w:type="spellEnd"/>
      <w:r w:rsidRPr="00EB652F">
        <w:rPr>
          <w:rFonts w:ascii="Times New Roman" w:eastAsia="Times New Roman" w:hAnsi="Times New Roman" w:cs="Times New Roman"/>
          <w:sz w:val="24"/>
          <w:szCs w:val="24"/>
        </w:rPr>
        <w:t xml:space="preserve">, J., 2023. Blood and carcass characteristics of wo chicken strains subjected to </w:t>
      </w:r>
      <w:proofErr w:type="spellStart"/>
      <w:r w:rsidRPr="00EB652F">
        <w:rPr>
          <w:rFonts w:ascii="Times New Roman" w:eastAsia="Times New Roman" w:hAnsi="Times New Roman" w:cs="Times New Roman"/>
          <w:i/>
          <w:sz w:val="24"/>
          <w:szCs w:val="24"/>
        </w:rPr>
        <w:t>Ocimum</w:t>
      </w:r>
      <w:proofErr w:type="spellEnd"/>
      <w:r w:rsidRPr="00EB652F">
        <w:rPr>
          <w:rFonts w:ascii="Times New Roman" w:eastAsia="Times New Roman" w:hAnsi="Times New Roman" w:cs="Times New Roman"/>
          <w:i/>
          <w:sz w:val="24"/>
          <w:szCs w:val="24"/>
        </w:rPr>
        <w:t xml:space="preserve"> </w:t>
      </w:r>
      <w:proofErr w:type="spellStart"/>
      <w:r w:rsidRPr="00EB652F">
        <w:rPr>
          <w:rFonts w:ascii="Times New Roman" w:eastAsia="Times New Roman" w:hAnsi="Times New Roman" w:cs="Times New Roman"/>
          <w:i/>
          <w:sz w:val="24"/>
          <w:szCs w:val="24"/>
        </w:rPr>
        <w:t>gratissimum</w:t>
      </w:r>
      <w:proofErr w:type="spellEnd"/>
      <w:r w:rsidRPr="00EB652F">
        <w:rPr>
          <w:rFonts w:ascii="Times New Roman" w:eastAsia="Times New Roman" w:hAnsi="Times New Roman" w:cs="Times New Roman"/>
          <w:sz w:val="24"/>
          <w:szCs w:val="24"/>
        </w:rPr>
        <w:t xml:space="preserve"> leaf-based diets as substitute for synthetic antibiotics. Animal Review, 10, (1), 12-20 DOI: 10.18488/</w:t>
      </w:r>
      <w:proofErr w:type="gramStart"/>
      <w:r w:rsidRPr="00EB652F">
        <w:rPr>
          <w:rFonts w:ascii="Times New Roman" w:eastAsia="Times New Roman" w:hAnsi="Times New Roman" w:cs="Times New Roman"/>
          <w:sz w:val="24"/>
          <w:szCs w:val="24"/>
        </w:rPr>
        <w:t>92.vlOil</w:t>
      </w:r>
      <w:proofErr w:type="gramEnd"/>
      <w:r w:rsidRPr="00EB652F">
        <w:rPr>
          <w:rFonts w:ascii="Times New Roman" w:eastAsia="Times New Roman" w:hAnsi="Times New Roman" w:cs="Times New Roman"/>
          <w:sz w:val="24"/>
          <w:szCs w:val="24"/>
        </w:rPr>
        <w:t xml:space="preserve">.34.01 </w:t>
      </w:r>
      <w:r w:rsidRPr="00EB652F">
        <w:rPr>
          <w:rFonts w:ascii="Times New Roman" w:hAnsi="Times New Roman" w:cs="Times New Roman"/>
          <w:sz w:val="24"/>
          <w:szCs w:val="24"/>
          <w:shd w:val="clear" w:color="auto" w:fill="FCFCFC"/>
        </w:rPr>
        <w:t>Accessed 24 July 2024</w:t>
      </w:r>
    </w:p>
    <w:p w:rsidR="006D0BA4" w:rsidRPr="00EB652F" w:rsidRDefault="006D0BA4" w:rsidP="006D0BA4">
      <w:pPr>
        <w:ind w:left="720" w:hanging="576"/>
        <w:rPr>
          <w:rFonts w:ascii="Times New Roman" w:hAnsi="Times New Roman" w:cs="Times New Roman"/>
          <w:sz w:val="24"/>
          <w:szCs w:val="24"/>
        </w:rPr>
      </w:pPr>
      <w:proofErr w:type="spellStart"/>
      <w:r w:rsidRPr="00EB652F">
        <w:rPr>
          <w:rFonts w:ascii="Times New Roman" w:hAnsi="Times New Roman" w:cs="Times New Roman"/>
          <w:sz w:val="24"/>
          <w:szCs w:val="24"/>
        </w:rPr>
        <w:t>Pečiulaitienė</w:t>
      </w:r>
      <w:proofErr w:type="spellEnd"/>
      <w:r w:rsidRPr="00EB652F">
        <w:rPr>
          <w:rFonts w:ascii="Times New Roman" w:hAnsi="Times New Roman" w:cs="Times New Roman"/>
          <w:sz w:val="24"/>
          <w:szCs w:val="24"/>
        </w:rPr>
        <w:t xml:space="preserve">, N., </w:t>
      </w:r>
      <w:proofErr w:type="spellStart"/>
      <w:r w:rsidRPr="00EB652F">
        <w:rPr>
          <w:rFonts w:ascii="Times New Roman" w:hAnsi="Times New Roman" w:cs="Times New Roman"/>
          <w:sz w:val="24"/>
          <w:szCs w:val="24"/>
        </w:rPr>
        <w:t>Jukna</w:t>
      </w:r>
      <w:proofErr w:type="spellEnd"/>
      <w:r w:rsidRPr="00EB652F">
        <w:rPr>
          <w:rFonts w:ascii="Times New Roman" w:hAnsi="Times New Roman" w:cs="Times New Roman"/>
          <w:sz w:val="24"/>
          <w:szCs w:val="24"/>
        </w:rPr>
        <w:t xml:space="preserve">, V., </w:t>
      </w:r>
      <w:proofErr w:type="spellStart"/>
      <w:r w:rsidRPr="00EB652F">
        <w:rPr>
          <w:rFonts w:ascii="Times New Roman" w:hAnsi="Times New Roman" w:cs="Times New Roman"/>
          <w:sz w:val="24"/>
          <w:szCs w:val="24"/>
        </w:rPr>
        <w:t>Meškinytė-Kaušilienė</w:t>
      </w:r>
      <w:proofErr w:type="spellEnd"/>
      <w:r w:rsidRPr="00EB652F">
        <w:rPr>
          <w:rFonts w:ascii="Times New Roman" w:hAnsi="Times New Roman" w:cs="Times New Roman"/>
          <w:sz w:val="24"/>
          <w:szCs w:val="24"/>
        </w:rPr>
        <w:t xml:space="preserve">, E., </w:t>
      </w:r>
      <w:proofErr w:type="spellStart"/>
      <w:r w:rsidRPr="00EB652F">
        <w:rPr>
          <w:rFonts w:ascii="Times New Roman" w:hAnsi="Times New Roman" w:cs="Times New Roman"/>
          <w:sz w:val="24"/>
          <w:szCs w:val="24"/>
        </w:rPr>
        <w:t>Kerzienė</w:t>
      </w:r>
      <w:proofErr w:type="spellEnd"/>
      <w:r w:rsidRPr="00EB652F">
        <w:rPr>
          <w:rFonts w:ascii="Times New Roman" w:hAnsi="Times New Roman" w:cs="Times New Roman"/>
          <w:sz w:val="24"/>
          <w:szCs w:val="24"/>
        </w:rPr>
        <w:t xml:space="preserve">, S., </w:t>
      </w:r>
      <w:proofErr w:type="spellStart"/>
      <w:r w:rsidRPr="00EB652F">
        <w:rPr>
          <w:rFonts w:ascii="Times New Roman" w:hAnsi="Times New Roman" w:cs="Times New Roman"/>
          <w:sz w:val="24"/>
          <w:szCs w:val="24"/>
        </w:rPr>
        <w:t>Moleikaitienė</w:t>
      </w:r>
      <w:proofErr w:type="spellEnd"/>
      <w:r w:rsidRPr="00EB652F">
        <w:rPr>
          <w:rFonts w:ascii="Times New Roman" w:hAnsi="Times New Roman" w:cs="Times New Roman"/>
          <w:sz w:val="24"/>
          <w:szCs w:val="24"/>
        </w:rPr>
        <w:t xml:space="preserve">, S., 2015. Effects of weight and age on carcass yield and conformation of cattle. Biotechnology in Animal Husbandry, 31, (1), 73-84 DOI: 10.2298/ BAH1501073P </w:t>
      </w:r>
      <w:r w:rsidRPr="00EB652F">
        <w:rPr>
          <w:rFonts w:ascii="Times New Roman" w:hAnsi="Times New Roman" w:cs="Times New Roman"/>
          <w:sz w:val="24"/>
          <w:szCs w:val="24"/>
          <w:shd w:val="clear" w:color="auto" w:fill="FCFCFC"/>
        </w:rPr>
        <w:t>Accessed 19 July 2024</w:t>
      </w:r>
    </w:p>
    <w:p w:rsidR="006D0BA4" w:rsidRPr="00673347" w:rsidRDefault="006D0BA4" w:rsidP="003728C3">
      <w:pPr>
        <w:shd w:val="clear" w:color="auto" w:fill="FFFFFF"/>
        <w:spacing w:before="100" w:beforeAutospacing="1" w:after="120" w:line="240" w:lineRule="auto"/>
        <w:ind w:left="720" w:hanging="720"/>
        <w:rPr>
          <w:rFonts w:ascii="Times New Roman" w:hAnsi="Times New Roman" w:cs="Times New Roman"/>
          <w:sz w:val="24"/>
          <w:szCs w:val="24"/>
        </w:rPr>
      </w:pPr>
      <w:proofErr w:type="spellStart"/>
      <w:r w:rsidRPr="00673347">
        <w:rPr>
          <w:rFonts w:ascii="Times New Roman" w:hAnsi="Times New Roman" w:cs="Times New Roman"/>
          <w:sz w:val="24"/>
          <w:szCs w:val="24"/>
          <w:shd w:val="clear" w:color="auto" w:fill="FFFFFF"/>
        </w:rPr>
        <w:t>Prabhu</w:t>
      </w:r>
      <w:proofErr w:type="spellEnd"/>
      <w:r w:rsidRPr="00673347">
        <w:rPr>
          <w:rFonts w:ascii="Times New Roman" w:hAnsi="Times New Roman" w:cs="Times New Roman"/>
          <w:sz w:val="24"/>
          <w:szCs w:val="24"/>
          <w:shd w:val="clear" w:color="auto" w:fill="FFFFFF"/>
        </w:rPr>
        <w:t xml:space="preserve">, K.S., Lobo, R., </w:t>
      </w:r>
      <w:proofErr w:type="spellStart"/>
      <w:r w:rsidRPr="00673347">
        <w:rPr>
          <w:rFonts w:ascii="Times New Roman" w:hAnsi="Times New Roman" w:cs="Times New Roman"/>
          <w:sz w:val="24"/>
          <w:szCs w:val="24"/>
          <w:shd w:val="clear" w:color="auto" w:fill="FFFFFF"/>
        </w:rPr>
        <w:t>Shirwaikar</w:t>
      </w:r>
      <w:proofErr w:type="spellEnd"/>
      <w:r w:rsidRPr="00673347">
        <w:rPr>
          <w:rFonts w:ascii="Times New Roman" w:hAnsi="Times New Roman" w:cs="Times New Roman"/>
          <w:sz w:val="24"/>
          <w:szCs w:val="24"/>
          <w:shd w:val="clear" w:color="auto" w:fill="FFFFFF"/>
        </w:rPr>
        <w:t xml:space="preserve">, A.A., </w:t>
      </w:r>
      <w:proofErr w:type="spellStart"/>
      <w:r w:rsidRPr="00673347">
        <w:rPr>
          <w:rFonts w:ascii="Times New Roman" w:hAnsi="Times New Roman" w:cs="Times New Roman"/>
          <w:sz w:val="24"/>
          <w:szCs w:val="24"/>
          <w:shd w:val="clear" w:color="auto" w:fill="FFFFFF"/>
        </w:rPr>
        <w:t>Shirwaikar</w:t>
      </w:r>
      <w:proofErr w:type="spellEnd"/>
      <w:r w:rsidRPr="00673347">
        <w:rPr>
          <w:rFonts w:ascii="Times New Roman" w:hAnsi="Times New Roman" w:cs="Times New Roman"/>
          <w:sz w:val="24"/>
          <w:szCs w:val="24"/>
          <w:shd w:val="clear" w:color="auto" w:fill="FFFFFF"/>
        </w:rPr>
        <w:t xml:space="preserve">, A., 2009. </w:t>
      </w:r>
      <w:proofErr w:type="spellStart"/>
      <w:r w:rsidRPr="00673347">
        <w:rPr>
          <w:rFonts w:ascii="Times New Roman" w:hAnsi="Times New Roman" w:cs="Times New Roman"/>
          <w:i/>
          <w:sz w:val="24"/>
          <w:szCs w:val="24"/>
          <w:shd w:val="clear" w:color="auto" w:fill="FFFFFF"/>
        </w:rPr>
        <w:t>Ocimum</w:t>
      </w:r>
      <w:proofErr w:type="spellEnd"/>
      <w:r w:rsidRPr="00673347">
        <w:rPr>
          <w:rFonts w:ascii="Times New Roman" w:hAnsi="Times New Roman" w:cs="Times New Roman"/>
          <w:i/>
          <w:sz w:val="24"/>
          <w:szCs w:val="24"/>
          <w:shd w:val="clear" w:color="auto" w:fill="FFFFFF"/>
        </w:rPr>
        <w:t xml:space="preserve"> </w:t>
      </w:r>
      <w:proofErr w:type="spellStart"/>
      <w:r w:rsidRPr="00673347">
        <w:rPr>
          <w:rFonts w:ascii="Times New Roman" w:hAnsi="Times New Roman" w:cs="Times New Roman"/>
          <w:i/>
          <w:sz w:val="24"/>
          <w:szCs w:val="24"/>
          <w:shd w:val="clear" w:color="auto" w:fill="FFFFFF"/>
        </w:rPr>
        <w:t>gratissimum</w:t>
      </w:r>
      <w:proofErr w:type="spellEnd"/>
      <w:r w:rsidRPr="00673347">
        <w:rPr>
          <w:rFonts w:ascii="Times New Roman" w:hAnsi="Times New Roman" w:cs="Times New Roman"/>
          <w:sz w:val="24"/>
          <w:szCs w:val="24"/>
          <w:shd w:val="clear" w:color="auto" w:fill="FFFFFF"/>
        </w:rPr>
        <w:t xml:space="preserve">: A review of its chemical, pharmacological and ethnomedicinal properties. The Open </w:t>
      </w:r>
      <w:r w:rsidRPr="00673347">
        <w:rPr>
          <w:rFonts w:ascii="Times New Roman" w:hAnsi="Times New Roman" w:cs="Times New Roman"/>
          <w:sz w:val="24"/>
          <w:szCs w:val="24"/>
          <w:shd w:val="clear" w:color="auto" w:fill="FFFFFF"/>
        </w:rPr>
        <w:lastRenderedPageBreak/>
        <w:t xml:space="preserve">Complementary Medical Journal, 1, (1), 1-15 </w:t>
      </w:r>
      <w:r w:rsidRPr="00673347">
        <w:rPr>
          <w:rFonts w:ascii="Times New Roman" w:hAnsi="Times New Roman" w:cs="Times New Roman"/>
          <w:sz w:val="24"/>
          <w:szCs w:val="24"/>
        </w:rPr>
        <w:t>DOI: </w:t>
      </w:r>
      <w:hyperlink r:id="rId55" w:tgtFrame="_blank" w:history="1">
        <w:r w:rsidRPr="00673347">
          <w:rPr>
            <w:rStyle w:val="Hyperlink"/>
            <w:rFonts w:ascii="Times New Roman" w:hAnsi="Times New Roman" w:cs="Times New Roman"/>
            <w:sz w:val="24"/>
            <w:szCs w:val="24"/>
            <w:bdr w:val="none" w:sz="0" w:space="0" w:color="auto" w:frame="1"/>
          </w:rPr>
          <w:t>10.2174/1876391X00901010001</w:t>
        </w:r>
      </w:hyperlink>
      <w:r w:rsidRPr="0009197E">
        <w:rPr>
          <w:rStyle w:val="Hyperlink"/>
          <w:rFonts w:ascii="Times New Roman" w:hAnsi="Times New Roman" w:cs="Times New Roman"/>
          <w:sz w:val="24"/>
          <w:szCs w:val="24"/>
          <w:bdr w:val="none" w:sz="0" w:space="0" w:color="auto" w:frame="1"/>
        </w:rPr>
        <w:t xml:space="preserve"> Accessed</w:t>
      </w:r>
      <w:r>
        <w:rPr>
          <w:rStyle w:val="Hyperlink"/>
          <w:rFonts w:ascii="Times New Roman" w:hAnsi="Times New Roman" w:cs="Times New Roman"/>
          <w:sz w:val="24"/>
          <w:szCs w:val="24"/>
          <w:bdr w:val="none" w:sz="0" w:space="0" w:color="auto" w:frame="1"/>
        </w:rPr>
        <w:t xml:space="preserve"> 15</w:t>
      </w:r>
      <w:r w:rsidRPr="0009197E">
        <w:rPr>
          <w:rStyle w:val="Hyperlink"/>
          <w:rFonts w:ascii="Times New Roman" w:hAnsi="Times New Roman" w:cs="Times New Roman"/>
          <w:sz w:val="24"/>
          <w:szCs w:val="24"/>
          <w:bdr w:val="none" w:sz="0" w:space="0" w:color="auto" w:frame="1"/>
        </w:rPr>
        <w:t xml:space="preserve"> March 2024</w:t>
      </w:r>
    </w:p>
    <w:p w:rsidR="006D0BA4" w:rsidRPr="00EB652F" w:rsidRDefault="006D0BA4" w:rsidP="003728C3">
      <w:pPr>
        <w:pStyle w:val="NormalWeb"/>
        <w:shd w:val="clear" w:color="auto" w:fill="FFFFFF"/>
        <w:ind w:left="720" w:hanging="576"/>
        <w:rPr>
          <w:shd w:val="clear" w:color="auto" w:fill="FFFFFF"/>
        </w:rPr>
      </w:pPr>
      <w:proofErr w:type="spellStart"/>
      <w:r w:rsidRPr="00EB652F">
        <w:rPr>
          <w:shd w:val="clear" w:color="auto" w:fill="FFFFFF"/>
        </w:rPr>
        <w:t>Roodenburg</w:t>
      </w:r>
      <w:proofErr w:type="spellEnd"/>
      <w:r w:rsidRPr="00EB652F">
        <w:rPr>
          <w:shd w:val="clear" w:color="auto" w:fill="FFFFFF"/>
        </w:rPr>
        <w:t xml:space="preserve">, A.J., West, C.E., </w:t>
      </w:r>
      <w:proofErr w:type="spellStart"/>
      <w:r w:rsidRPr="00EB652F">
        <w:rPr>
          <w:shd w:val="clear" w:color="auto" w:fill="FFFFFF"/>
        </w:rPr>
        <w:t>Hovenier</w:t>
      </w:r>
      <w:proofErr w:type="spellEnd"/>
      <w:r w:rsidRPr="00EB652F">
        <w:rPr>
          <w:shd w:val="clear" w:color="auto" w:fill="FFFFFF"/>
        </w:rPr>
        <w:t xml:space="preserve">, R., </w:t>
      </w:r>
      <w:proofErr w:type="spellStart"/>
      <w:r w:rsidRPr="00EB652F">
        <w:rPr>
          <w:shd w:val="clear" w:color="auto" w:fill="FFFFFF"/>
        </w:rPr>
        <w:t>Beynen</w:t>
      </w:r>
      <w:proofErr w:type="spellEnd"/>
      <w:r w:rsidRPr="00EB652F">
        <w:rPr>
          <w:shd w:val="clear" w:color="auto" w:fill="FFFFFF"/>
        </w:rPr>
        <w:t xml:space="preserve">, A.C., 1996. Supplemental vitamin A enhances the recovery from iron deficiency in rats with chronic vitamin A deficiency. British Journal of Nutrition, 75, (4), 623-36. </w:t>
      </w:r>
      <w:proofErr w:type="spellStart"/>
      <w:r w:rsidRPr="00EB652F">
        <w:rPr>
          <w:shd w:val="clear" w:color="auto" w:fill="FFFFFF"/>
        </w:rPr>
        <w:t>doi</w:t>
      </w:r>
      <w:proofErr w:type="spellEnd"/>
      <w:r w:rsidRPr="00EB652F">
        <w:rPr>
          <w:shd w:val="clear" w:color="auto" w:fill="FFFFFF"/>
        </w:rPr>
        <w:t xml:space="preserve">: 10.1079/bjn19960165. PMID: 8672414. </w:t>
      </w:r>
      <w:r w:rsidRPr="00EB652F">
        <w:rPr>
          <w:shd w:val="clear" w:color="auto" w:fill="FCFCFC"/>
        </w:rPr>
        <w:t>Accessed 24 July 2024</w:t>
      </w:r>
    </w:p>
    <w:p w:rsidR="006D0BA4" w:rsidRPr="00EB652F" w:rsidRDefault="006D0BA4" w:rsidP="006D0BA4">
      <w:pPr>
        <w:pStyle w:val="NormalWeb"/>
        <w:shd w:val="clear" w:color="auto" w:fill="FFFFFF"/>
        <w:ind w:left="720" w:hanging="576"/>
        <w:rPr>
          <w:shd w:val="clear" w:color="auto" w:fill="FFFFFF"/>
        </w:rPr>
      </w:pPr>
      <w:r w:rsidRPr="00EB652F">
        <w:t xml:space="preserve">Rojas-Sandoval, J., 2018. </w:t>
      </w:r>
      <w:proofErr w:type="spellStart"/>
      <w:r w:rsidRPr="00EB652F">
        <w:rPr>
          <w:i/>
        </w:rPr>
        <w:t>Ocimum</w:t>
      </w:r>
      <w:proofErr w:type="spellEnd"/>
      <w:r w:rsidRPr="00EB652F">
        <w:rPr>
          <w:i/>
        </w:rPr>
        <w:t xml:space="preserve"> </w:t>
      </w:r>
      <w:proofErr w:type="spellStart"/>
      <w:r w:rsidRPr="00EB652F">
        <w:rPr>
          <w:i/>
        </w:rPr>
        <w:t>gratissimum</w:t>
      </w:r>
      <w:proofErr w:type="spellEnd"/>
      <w:r w:rsidRPr="00EB652F">
        <w:t xml:space="preserve"> (African basil). CABI Compendium </w:t>
      </w:r>
      <w:hyperlink r:id="rId56" w:history="1">
        <w:r w:rsidRPr="00EB652F">
          <w:rPr>
            <w:rStyle w:val="Hyperlink"/>
            <w:bCs/>
          </w:rPr>
          <w:t>https://doi.org/10.1079/cabicompendium.115839</w:t>
        </w:r>
      </w:hyperlink>
      <w:r w:rsidRPr="00EB652F">
        <w:rPr>
          <w:rStyle w:val="Hyperlink"/>
          <w:bCs/>
        </w:rPr>
        <w:t xml:space="preserve"> </w:t>
      </w:r>
      <w:r w:rsidRPr="00EB652F">
        <w:rPr>
          <w:shd w:val="clear" w:color="auto" w:fill="FCFCFC"/>
        </w:rPr>
        <w:t>Accessed 8 August 2024</w:t>
      </w:r>
    </w:p>
    <w:p w:rsidR="006D0BA4" w:rsidRPr="00EB652F" w:rsidRDefault="006D0BA4" w:rsidP="006D0BA4">
      <w:pPr>
        <w:pStyle w:val="NormalWeb"/>
        <w:shd w:val="clear" w:color="auto" w:fill="FFFFFF"/>
        <w:ind w:left="720" w:hanging="576"/>
        <w:rPr>
          <w:shd w:val="clear" w:color="auto" w:fill="FFFFFF"/>
        </w:rPr>
      </w:pPr>
      <w:proofErr w:type="spellStart"/>
      <w:r w:rsidRPr="00EB652F">
        <w:rPr>
          <w:shd w:val="clear" w:color="auto" w:fill="FFFFFF"/>
        </w:rPr>
        <w:t>Rotruk</w:t>
      </w:r>
      <w:proofErr w:type="spellEnd"/>
      <w:r w:rsidRPr="00EB652F">
        <w:rPr>
          <w:shd w:val="clear" w:color="auto" w:fill="FFFFFF"/>
        </w:rPr>
        <w:t xml:space="preserve">, J.T., Pope, A.L., </w:t>
      </w:r>
      <w:proofErr w:type="spellStart"/>
      <w:r w:rsidRPr="00EB652F">
        <w:rPr>
          <w:shd w:val="clear" w:color="auto" w:fill="FFFFFF"/>
        </w:rPr>
        <w:t>Ganther</w:t>
      </w:r>
      <w:proofErr w:type="spellEnd"/>
      <w:r w:rsidRPr="00EB652F">
        <w:rPr>
          <w:shd w:val="clear" w:color="auto" w:fill="FFFFFF"/>
        </w:rPr>
        <w:t xml:space="preserve">, H.E., </w:t>
      </w:r>
      <w:proofErr w:type="spellStart"/>
      <w:r w:rsidRPr="00EB652F">
        <w:rPr>
          <w:shd w:val="clear" w:color="auto" w:fill="FFFFFF"/>
        </w:rPr>
        <w:t>Haferman</w:t>
      </w:r>
      <w:proofErr w:type="spellEnd"/>
      <w:r w:rsidRPr="00EB652F">
        <w:rPr>
          <w:shd w:val="clear" w:color="auto" w:fill="FFFFFF"/>
        </w:rPr>
        <w:t xml:space="preserve">, D.G., Swanson, A.B., </w:t>
      </w:r>
      <w:proofErr w:type="spellStart"/>
      <w:r w:rsidRPr="00EB652F">
        <w:rPr>
          <w:shd w:val="clear" w:color="auto" w:fill="FFFFFF"/>
        </w:rPr>
        <w:t>Hekstra</w:t>
      </w:r>
      <w:proofErr w:type="spellEnd"/>
      <w:r w:rsidRPr="00EB652F">
        <w:rPr>
          <w:shd w:val="clear" w:color="auto" w:fill="FFFFFF"/>
        </w:rPr>
        <w:t xml:space="preserve">, W.G., 1973. Selenium: Biochemical role as a component of glutathione peroxidase. Science, 179, (4073), 588-590 </w:t>
      </w:r>
      <w:hyperlink r:id="rId57" w:history="1">
        <w:r w:rsidRPr="00EB652F">
          <w:rPr>
            <w:rStyle w:val="Hyperlink"/>
            <w:shd w:val="clear" w:color="auto" w:fill="FFFFFF"/>
          </w:rPr>
          <w:t>https://doi.org/10.1126/science.179.4073.588</w:t>
        </w:r>
      </w:hyperlink>
      <w:r w:rsidRPr="00EB652F">
        <w:rPr>
          <w:rStyle w:val="Hyperlink"/>
          <w:shd w:val="clear" w:color="auto" w:fill="FFFFFF"/>
        </w:rPr>
        <w:t xml:space="preserve"> </w:t>
      </w:r>
      <w:r w:rsidRPr="00EB652F">
        <w:rPr>
          <w:shd w:val="clear" w:color="auto" w:fill="FCFCFC"/>
        </w:rPr>
        <w:t>Accessed 8 August 2024</w:t>
      </w:r>
    </w:p>
    <w:p w:rsidR="006D0BA4" w:rsidRPr="00EB652F" w:rsidRDefault="006D0BA4" w:rsidP="006D0BA4">
      <w:pPr>
        <w:pStyle w:val="NormalWeb"/>
        <w:shd w:val="clear" w:color="auto" w:fill="FFFFFF"/>
        <w:ind w:left="720" w:hanging="576"/>
        <w:rPr>
          <w:shd w:val="clear" w:color="auto" w:fill="FFFFFF"/>
        </w:rPr>
      </w:pPr>
      <w:proofErr w:type="spellStart"/>
      <w:r w:rsidRPr="00EB652F">
        <w:rPr>
          <w:shd w:val="clear" w:color="auto" w:fill="FFFFFF"/>
        </w:rPr>
        <w:t>Shastry</w:t>
      </w:r>
      <w:proofErr w:type="spellEnd"/>
      <w:r w:rsidRPr="00EB652F">
        <w:rPr>
          <w:shd w:val="clear" w:color="auto" w:fill="FFFFFF"/>
        </w:rPr>
        <w:t>, G.A., 1983. Veterinary Clinical Pathology (2nd ed.). New Delhi, India: CBS Publishers and Distributors New Delhi</w:t>
      </w:r>
    </w:p>
    <w:p w:rsidR="006D0BA4" w:rsidRPr="00E506B7" w:rsidRDefault="006D0BA4" w:rsidP="006D0BA4">
      <w:pPr>
        <w:pStyle w:val="NormalWeb"/>
        <w:shd w:val="clear" w:color="auto" w:fill="FFFFFF"/>
        <w:ind w:left="720" w:hanging="576"/>
        <w:rPr>
          <w:u w:val="single"/>
          <w:shd w:val="clear" w:color="auto" w:fill="FFFFFF"/>
        </w:rPr>
      </w:pPr>
      <w:r w:rsidRPr="00EB652F">
        <w:rPr>
          <w:shd w:val="clear" w:color="auto" w:fill="FFFFFF"/>
        </w:rPr>
        <w:t xml:space="preserve">Simon, R.J.M., Gregory, Y.H.L., 1997. Free radicals and antioxidants in cardiovascular disease. British Journal of Clinical Pharmacology, 44, (4), 307-317 </w:t>
      </w:r>
      <w:proofErr w:type="spellStart"/>
      <w:r w:rsidRPr="00EB652F">
        <w:rPr>
          <w:shd w:val="clear" w:color="auto" w:fill="FFFFFF"/>
        </w:rPr>
        <w:t>doi</w:t>
      </w:r>
      <w:proofErr w:type="spellEnd"/>
      <w:r w:rsidRPr="00EB652F">
        <w:rPr>
          <w:shd w:val="clear" w:color="auto" w:fill="FFFFFF"/>
        </w:rPr>
        <w:t>: </w:t>
      </w:r>
      <w:hyperlink r:id="rId58" w:tgtFrame="_blank" w:history="1">
        <w:r w:rsidRPr="00EB652F">
          <w:rPr>
            <w:rStyle w:val="Hyperlink"/>
            <w:shd w:val="clear" w:color="auto" w:fill="FFFFFF"/>
          </w:rPr>
          <w:t>10.1046/j.1365-</w:t>
        </w:r>
        <w:proofErr w:type="gramStart"/>
        <w:r w:rsidRPr="00EB652F">
          <w:rPr>
            <w:rStyle w:val="Hyperlink"/>
            <w:shd w:val="clear" w:color="auto" w:fill="FFFFFF"/>
          </w:rPr>
          <w:t>2125.1997.t</w:t>
        </w:r>
        <w:proofErr w:type="gramEnd"/>
        <w:r w:rsidRPr="00EB652F">
          <w:rPr>
            <w:rStyle w:val="Hyperlink"/>
            <w:shd w:val="clear" w:color="auto" w:fill="FFFFFF"/>
          </w:rPr>
          <w:t>01-1-00594.x</w:t>
        </w:r>
      </w:hyperlink>
      <w:r w:rsidRPr="00620599">
        <w:rPr>
          <w:rStyle w:val="Hyperlink"/>
          <w:shd w:val="clear" w:color="auto" w:fill="FFFFFF"/>
        </w:rPr>
        <w:t xml:space="preserve"> Accessed </w:t>
      </w:r>
      <w:r>
        <w:rPr>
          <w:rStyle w:val="Hyperlink"/>
          <w:shd w:val="clear" w:color="auto" w:fill="FFFFFF"/>
        </w:rPr>
        <w:t xml:space="preserve">10 </w:t>
      </w:r>
      <w:r w:rsidRPr="00620599">
        <w:rPr>
          <w:rStyle w:val="Hyperlink"/>
          <w:shd w:val="clear" w:color="auto" w:fill="FFFFFF"/>
        </w:rPr>
        <w:t>February 2024</w:t>
      </w:r>
    </w:p>
    <w:p w:rsidR="006D0BA4" w:rsidRPr="00EB652F" w:rsidRDefault="006D0BA4" w:rsidP="006D0BA4">
      <w:pPr>
        <w:shd w:val="clear" w:color="auto" w:fill="FFFFFF"/>
        <w:spacing w:before="100" w:beforeAutospacing="1" w:after="100" w:afterAutospacing="1" w:line="240" w:lineRule="auto"/>
        <w:ind w:left="720" w:hanging="576"/>
        <w:rPr>
          <w:rFonts w:ascii="Times New Roman" w:eastAsia="Times New Roman" w:hAnsi="Times New Roman" w:cs="Times New Roman"/>
          <w:sz w:val="24"/>
          <w:szCs w:val="24"/>
        </w:rPr>
      </w:pPr>
      <w:proofErr w:type="spellStart"/>
      <w:r w:rsidRPr="00EB652F">
        <w:rPr>
          <w:rFonts w:ascii="Times New Roman" w:eastAsia="Times New Roman" w:hAnsi="Times New Roman" w:cs="Times New Roman"/>
          <w:sz w:val="24"/>
          <w:szCs w:val="24"/>
        </w:rPr>
        <w:t>Sofowora</w:t>
      </w:r>
      <w:proofErr w:type="spellEnd"/>
      <w:r w:rsidRPr="00EB652F">
        <w:rPr>
          <w:rFonts w:ascii="Times New Roman" w:eastAsia="Times New Roman" w:hAnsi="Times New Roman" w:cs="Times New Roman"/>
          <w:sz w:val="24"/>
          <w:szCs w:val="24"/>
        </w:rPr>
        <w:t>, A.A., 2008. Medicinal plants and traditional medicine in West Africa 3rd Ed. John Wiley and Sons. Ltd. New York pp. 200-203</w:t>
      </w:r>
    </w:p>
    <w:p w:rsidR="006D0BA4" w:rsidRPr="00EB652F" w:rsidRDefault="006D0BA4" w:rsidP="006D0BA4">
      <w:pPr>
        <w:ind w:left="720" w:hanging="576"/>
        <w:rPr>
          <w:rFonts w:ascii="Times New Roman" w:hAnsi="Times New Roman" w:cs="Times New Roman"/>
          <w:sz w:val="24"/>
          <w:szCs w:val="24"/>
        </w:rPr>
      </w:pPr>
      <w:r w:rsidRPr="00EB652F">
        <w:rPr>
          <w:rFonts w:ascii="Times New Roman" w:hAnsi="Times New Roman" w:cs="Times New Roman"/>
          <w:sz w:val="24"/>
          <w:szCs w:val="24"/>
          <w:shd w:val="clear" w:color="auto" w:fill="FFFFFF"/>
        </w:rPr>
        <w:t>Soliman, G.A., 2019. Dietary Fiber, Atherosclerosis, and Cardiovascular Disease. Nutrients,</w:t>
      </w:r>
      <w:r w:rsidRPr="00EB652F">
        <w:rPr>
          <w:rFonts w:ascii="Times New Roman" w:hAnsi="Times New Roman" w:cs="Times New Roman"/>
          <w:i/>
          <w:sz w:val="24"/>
          <w:szCs w:val="24"/>
          <w:shd w:val="clear" w:color="auto" w:fill="FFFFFF"/>
        </w:rPr>
        <w:t xml:space="preserve"> </w:t>
      </w:r>
      <w:r w:rsidRPr="00EB652F">
        <w:rPr>
          <w:rFonts w:ascii="Times New Roman" w:hAnsi="Times New Roman" w:cs="Times New Roman"/>
          <w:sz w:val="24"/>
          <w:szCs w:val="24"/>
          <w:shd w:val="clear" w:color="auto" w:fill="FFFFFF"/>
        </w:rPr>
        <w:t xml:space="preserve">11, (5), 1155. </w:t>
      </w:r>
      <w:proofErr w:type="spellStart"/>
      <w:r w:rsidRPr="00EB652F">
        <w:rPr>
          <w:rFonts w:ascii="Times New Roman" w:hAnsi="Times New Roman" w:cs="Times New Roman"/>
          <w:sz w:val="24"/>
          <w:szCs w:val="24"/>
          <w:shd w:val="clear" w:color="auto" w:fill="FFFFFF"/>
        </w:rPr>
        <w:t>doi</w:t>
      </w:r>
      <w:proofErr w:type="spellEnd"/>
      <w:r w:rsidRPr="00EB652F">
        <w:rPr>
          <w:rFonts w:ascii="Times New Roman" w:hAnsi="Times New Roman" w:cs="Times New Roman"/>
          <w:sz w:val="24"/>
          <w:szCs w:val="24"/>
          <w:shd w:val="clear" w:color="auto" w:fill="FFFFFF"/>
        </w:rPr>
        <w:t xml:space="preserve">: 10.3390/nu11051155. PMID: 31126110; PMCID: PMC6566984. </w:t>
      </w:r>
      <w:r w:rsidRPr="00EB652F">
        <w:rPr>
          <w:rFonts w:ascii="Times New Roman" w:hAnsi="Times New Roman" w:cs="Times New Roman"/>
          <w:sz w:val="24"/>
          <w:szCs w:val="24"/>
          <w:shd w:val="clear" w:color="auto" w:fill="FCFCFC"/>
        </w:rPr>
        <w:t>Accessed 10 July 2024</w:t>
      </w:r>
    </w:p>
    <w:p w:rsidR="006D0BA4" w:rsidRPr="00EB652F" w:rsidRDefault="006D0BA4" w:rsidP="006D0BA4">
      <w:pPr>
        <w:ind w:left="720" w:hanging="576"/>
        <w:rPr>
          <w:rFonts w:ascii="Times New Roman" w:hAnsi="Times New Roman" w:cs="Times New Roman"/>
          <w:sz w:val="24"/>
          <w:szCs w:val="24"/>
        </w:rPr>
      </w:pPr>
      <w:r w:rsidRPr="00EB652F">
        <w:rPr>
          <w:rFonts w:ascii="Times New Roman" w:hAnsi="Times New Roman" w:cs="Times New Roman"/>
          <w:sz w:val="24"/>
          <w:szCs w:val="24"/>
        </w:rPr>
        <w:t>SPSS 2013. Statistical Package for Social Sciences. S.P.S.S. Base 22.0 User’s Guide, Copyright ©2013</w:t>
      </w:r>
    </w:p>
    <w:p w:rsidR="006D0BA4" w:rsidRPr="00EB652F" w:rsidRDefault="006D0BA4" w:rsidP="006D0BA4">
      <w:pPr>
        <w:ind w:left="720" w:hanging="576"/>
        <w:rPr>
          <w:rFonts w:ascii="Times New Roman" w:hAnsi="Times New Roman" w:cs="Times New Roman"/>
          <w:sz w:val="24"/>
          <w:szCs w:val="24"/>
        </w:rPr>
      </w:pPr>
      <w:proofErr w:type="spellStart"/>
      <w:r w:rsidRPr="00EB652F">
        <w:rPr>
          <w:rFonts w:ascii="Times New Roman" w:eastAsia="Times New Roman" w:hAnsi="Times New Roman" w:cs="Times New Roman"/>
          <w:sz w:val="24"/>
          <w:szCs w:val="24"/>
        </w:rPr>
        <w:t>Stockham</w:t>
      </w:r>
      <w:proofErr w:type="spellEnd"/>
      <w:r w:rsidRPr="00EB652F">
        <w:rPr>
          <w:rFonts w:ascii="Times New Roman" w:eastAsia="Times New Roman" w:hAnsi="Times New Roman" w:cs="Times New Roman"/>
          <w:sz w:val="24"/>
          <w:szCs w:val="24"/>
        </w:rPr>
        <w:t xml:space="preserve">, S.L., Scott, M.A., 2008. </w:t>
      </w:r>
      <w:r w:rsidRPr="00EB652F">
        <w:rPr>
          <w:rFonts w:ascii="Times New Roman" w:hAnsi="Times New Roman" w:cs="Times New Roman"/>
          <w:spacing w:val="-4"/>
          <w:sz w:val="24"/>
          <w:szCs w:val="24"/>
        </w:rPr>
        <w:t>Fundamentals of Veterinary Clinical Pathology, 2nd Edition. Blackwell Publishing</w:t>
      </w:r>
    </w:p>
    <w:p w:rsidR="006D0BA4" w:rsidRPr="009C5E41" w:rsidRDefault="006D0BA4" w:rsidP="003728C3">
      <w:pPr>
        <w:shd w:val="clear" w:color="auto" w:fill="FFFFFF"/>
        <w:spacing w:before="100" w:beforeAutospacing="1" w:after="100" w:afterAutospacing="1" w:line="240" w:lineRule="auto"/>
        <w:ind w:left="720" w:hanging="576"/>
        <w:rPr>
          <w:rFonts w:ascii="Times New Roman" w:hAnsi="Times New Roman" w:cs="Times New Roman"/>
          <w:sz w:val="24"/>
          <w:szCs w:val="24"/>
        </w:rPr>
      </w:pPr>
      <w:proofErr w:type="spellStart"/>
      <w:r w:rsidRPr="009C5E41">
        <w:rPr>
          <w:rFonts w:ascii="Times New Roman" w:eastAsia="Times New Roman" w:hAnsi="Times New Roman" w:cs="Times New Roman"/>
          <w:sz w:val="24"/>
          <w:szCs w:val="24"/>
        </w:rPr>
        <w:t>Tsado</w:t>
      </w:r>
      <w:proofErr w:type="spellEnd"/>
      <w:r w:rsidRPr="009C5E41">
        <w:rPr>
          <w:rFonts w:ascii="Times New Roman" w:eastAsia="Times New Roman" w:hAnsi="Times New Roman" w:cs="Times New Roman"/>
          <w:sz w:val="24"/>
          <w:szCs w:val="24"/>
        </w:rPr>
        <w:t xml:space="preserve">, A.N., Lawal, B., Santali, E.S., Shaba, A.M., </w:t>
      </w:r>
      <w:proofErr w:type="spellStart"/>
      <w:r w:rsidRPr="009C5E41">
        <w:rPr>
          <w:rFonts w:ascii="Times New Roman" w:eastAsia="Times New Roman" w:hAnsi="Times New Roman" w:cs="Times New Roman"/>
          <w:sz w:val="24"/>
          <w:szCs w:val="24"/>
        </w:rPr>
        <w:t>Chirama</w:t>
      </w:r>
      <w:proofErr w:type="spellEnd"/>
      <w:r w:rsidRPr="009C5E41">
        <w:rPr>
          <w:rFonts w:ascii="Times New Roman" w:eastAsia="Times New Roman" w:hAnsi="Times New Roman" w:cs="Times New Roman"/>
          <w:sz w:val="24"/>
          <w:szCs w:val="24"/>
        </w:rPr>
        <w:t xml:space="preserve">, D.N., </w:t>
      </w:r>
      <w:proofErr w:type="spellStart"/>
      <w:r w:rsidRPr="009C5E41">
        <w:rPr>
          <w:rFonts w:ascii="Times New Roman" w:eastAsia="Times New Roman" w:hAnsi="Times New Roman" w:cs="Times New Roman"/>
          <w:sz w:val="24"/>
          <w:szCs w:val="24"/>
        </w:rPr>
        <w:t>Balarabe</w:t>
      </w:r>
      <w:proofErr w:type="spellEnd"/>
      <w:r w:rsidRPr="009C5E41">
        <w:rPr>
          <w:rFonts w:ascii="Times New Roman" w:eastAsia="Times New Roman" w:hAnsi="Times New Roman" w:cs="Times New Roman"/>
          <w:sz w:val="24"/>
          <w:szCs w:val="24"/>
        </w:rPr>
        <w:t xml:space="preserve">, M. M., </w:t>
      </w:r>
      <w:proofErr w:type="spellStart"/>
      <w:r w:rsidRPr="009C5E41">
        <w:rPr>
          <w:rFonts w:ascii="Times New Roman" w:eastAsia="Times New Roman" w:hAnsi="Times New Roman" w:cs="Times New Roman"/>
          <w:sz w:val="24"/>
          <w:szCs w:val="24"/>
        </w:rPr>
        <w:t>Jiya</w:t>
      </w:r>
      <w:proofErr w:type="spellEnd"/>
      <w:r w:rsidRPr="009C5E41">
        <w:rPr>
          <w:rFonts w:ascii="Times New Roman" w:eastAsia="Times New Roman" w:hAnsi="Times New Roman" w:cs="Times New Roman"/>
          <w:sz w:val="24"/>
          <w:szCs w:val="24"/>
        </w:rPr>
        <w:t xml:space="preserve">, A. G., Alkali, H. M., 2015. Effect of different processing methods on nutritional composition of bitter leaf </w:t>
      </w:r>
      <w:r w:rsidRPr="009C5E41">
        <w:rPr>
          <w:rFonts w:ascii="Times New Roman" w:hAnsi="Times New Roman" w:cs="Times New Roman"/>
          <w:sz w:val="24"/>
          <w:szCs w:val="24"/>
        </w:rPr>
        <w:t>(</w:t>
      </w:r>
      <w:r w:rsidRPr="009C5E41">
        <w:rPr>
          <w:rFonts w:ascii="Times New Roman" w:hAnsi="Times New Roman" w:cs="Times New Roman"/>
          <w:i/>
          <w:sz w:val="24"/>
          <w:szCs w:val="24"/>
        </w:rPr>
        <w:t xml:space="preserve">Vernonia </w:t>
      </w:r>
      <w:proofErr w:type="spellStart"/>
      <w:r w:rsidRPr="009C5E41">
        <w:rPr>
          <w:rFonts w:ascii="Times New Roman" w:hAnsi="Times New Roman" w:cs="Times New Roman"/>
          <w:i/>
          <w:sz w:val="24"/>
          <w:szCs w:val="24"/>
        </w:rPr>
        <w:t>amygdalina</w:t>
      </w:r>
      <w:proofErr w:type="spellEnd"/>
      <w:r w:rsidRPr="009C5E41">
        <w:rPr>
          <w:rFonts w:ascii="Times New Roman" w:hAnsi="Times New Roman" w:cs="Times New Roman"/>
          <w:sz w:val="24"/>
          <w:szCs w:val="24"/>
        </w:rPr>
        <w:t xml:space="preserve">). The IOSR Journal of Pharmacy, 5, (6), 8-14 </w:t>
      </w:r>
      <w:hyperlink r:id="rId59" w:history="1">
        <w:r w:rsidRPr="009C5E41">
          <w:rPr>
            <w:rStyle w:val="Hyperlink"/>
            <w:rFonts w:ascii="Times New Roman" w:hAnsi="Times New Roman" w:cs="Times New Roman"/>
            <w:sz w:val="24"/>
            <w:szCs w:val="24"/>
          </w:rPr>
          <w:t>www.iorsphr.org</w:t>
        </w:r>
      </w:hyperlink>
      <w:r>
        <w:rPr>
          <w:rFonts w:ascii="Times New Roman" w:hAnsi="Times New Roman" w:cs="Times New Roman"/>
          <w:sz w:val="24"/>
          <w:szCs w:val="24"/>
        </w:rPr>
        <w:t xml:space="preserve"> Accessed 11September 2024</w:t>
      </w:r>
    </w:p>
    <w:p w:rsidR="006D0BA4" w:rsidRPr="00D3445B" w:rsidRDefault="006D0BA4" w:rsidP="006D0BA4">
      <w:pPr>
        <w:pStyle w:val="NormalWeb"/>
        <w:shd w:val="clear" w:color="auto" w:fill="FFFFFF"/>
        <w:ind w:left="720" w:hanging="576"/>
      </w:pPr>
      <w:r w:rsidRPr="00EB652F">
        <w:rPr>
          <w:shd w:val="clear" w:color="auto" w:fill="FFFFFF"/>
        </w:rPr>
        <w:t xml:space="preserve">Valenzuela-Grijalva, N.V., </w:t>
      </w:r>
      <w:proofErr w:type="spellStart"/>
      <w:r w:rsidRPr="00EB652F">
        <w:rPr>
          <w:shd w:val="clear" w:color="auto" w:fill="FFFFFF"/>
        </w:rPr>
        <w:t>Pinelli</w:t>
      </w:r>
      <w:proofErr w:type="spellEnd"/>
      <w:r w:rsidRPr="00EB652F">
        <w:rPr>
          <w:shd w:val="clear" w:color="auto" w:fill="FFFFFF"/>
        </w:rPr>
        <w:t xml:space="preserve">-Saavedra, A.P., </w:t>
      </w:r>
      <w:proofErr w:type="spellStart"/>
      <w:r w:rsidRPr="00EB652F">
        <w:rPr>
          <w:shd w:val="clear" w:color="auto" w:fill="FFFFFF"/>
        </w:rPr>
        <w:t>Muhlia-Almazan</w:t>
      </w:r>
      <w:proofErr w:type="spellEnd"/>
      <w:r w:rsidRPr="00EB652F">
        <w:rPr>
          <w:shd w:val="clear" w:color="auto" w:fill="FFFFFF"/>
        </w:rPr>
        <w:t>, A., Dominguez-Diaz, D.</w:t>
      </w:r>
      <w:proofErr w:type="gramStart"/>
      <w:r w:rsidRPr="00EB652F">
        <w:rPr>
          <w:shd w:val="clear" w:color="auto" w:fill="FFFFFF"/>
        </w:rPr>
        <w:t>,  Gonzalez</w:t>
      </w:r>
      <w:proofErr w:type="gramEnd"/>
      <w:r w:rsidRPr="00EB652F">
        <w:rPr>
          <w:shd w:val="clear" w:color="auto" w:fill="FFFFFF"/>
        </w:rPr>
        <w:t>-Rios, H., 2017. Dietary inclusion effects of phytochemicals as growth promoters in animal production. Journal of Animal Science and Technology, 59, (8), 1-17. </w:t>
      </w:r>
      <w:hyperlink r:id="rId60" w:history="1">
        <w:r w:rsidRPr="00D3445B">
          <w:rPr>
            <w:rStyle w:val="Hyperlink"/>
            <w:shd w:val="clear" w:color="auto" w:fill="FFFFFF"/>
          </w:rPr>
          <w:t>https://doi.org/10.1186/s40781-017-0133-9</w:t>
        </w:r>
      </w:hyperlink>
      <w:r w:rsidRPr="00D3445B">
        <w:rPr>
          <w:rStyle w:val="Hyperlink"/>
          <w:shd w:val="clear" w:color="auto" w:fill="FFFFFF"/>
        </w:rPr>
        <w:t xml:space="preserve"> </w:t>
      </w:r>
      <w:r w:rsidRPr="00D3445B">
        <w:rPr>
          <w:shd w:val="clear" w:color="auto" w:fill="FCFCFC"/>
        </w:rPr>
        <w:t>Accessed 10 July 2024</w:t>
      </w:r>
    </w:p>
    <w:p w:rsidR="006D0BA4" w:rsidRDefault="006D0BA4" w:rsidP="006D0BA4">
      <w:pPr>
        <w:shd w:val="clear" w:color="auto" w:fill="FFFFFF"/>
        <w:ind w:left="720" w:hanging="576"/>
        <w:rPr>
          <w:rFonts w:ascii="Times New Roman" w:hAnsi="Times New Roman" w:cs="Times New Roman"/>
          <w:color w:val="5B616B"/>
          <w:sz w:val="24"/>
          <w:szCs w:val="24"/>
          <w:shd w:val="clear" w:color="auto" w:fill="FFFFFF"/>
        </w:rPr>
      </w:pPr>
      <w:proofErr w:type="spellStart"/>
      <w:r w:rsidRPr="00D3445B">
        <w:rPr>
          <w:rStyle w:val="element-citation"/>
          <w:rFonts w:ascii="Times New Roman" w:hAnsi="Times New Roman" w:cs="Times New Roman"/>
          <w:sz w:val="24"/>
          <w:szCs w:val="24"/>
        </w:rPr>
        <w:lastRenderedPageBreak/>
        <w:t>Valko</w:t>
      </w:r>
      <w:proofErr w:type="spellEnd"/>
      <w:r w:rsidRPr="00D3445B">
        <w:rPr>
          <w:rStyle w:val="element-citation"/>
          <w:rFonts w:ascii="Times New Roman" w:hAnsi="Times New Roman" w:cs="Times New Roman"/>
          <w:sz w:val="24"/>
          <w:szCs w:val="24"/>
        </w:rPr>
        <w:t xml:space="preserve">, M., </w:t>
      </w:r>
      <w:proofErr w:type="spellStart"/>
      <w:r w:rsidRPr="00D3445B">
        <w:rPr>
          <w:rStyle w:val="element-citation"/>
          <w:rFonts w:ascii="Times New Roman" w:hAnsi="Times New Roman" w:cs="Times New Roman"/>
          <w:sz w:val="24"/>
          <w:szCs w:val="24"/>
        </w:rPr>
        <w:t>Izakovic</w:t>
      </w:r>
      <w:proofErr w:type="spellEnd"/>
      <w:r w:rsidRPr="00D3445B">
        <w:rPr>
          <w:rStyle w:val="element-citation"/>
          <w:rFonts w:ascii="Times New Roman" w:hAnsi="Times New Roman" w:cs="Times New Roman"/>
          <w:sz w:val="24"/>
          <w:szCs w:val="24"/>
        </w:rPr>
        <w:t>, M., Mazur, M., Rhodes, C.J., 2004. Role of oxygen radicals in DNA damage and cancer incidence. </w:t>
      </w:r>
      <w:r w:rsidRPr="00D3445B">
        <w:rPr>
          <w:rStyle w:val="ref-journal"/>
          <w:rFonts w:ascii="Times New Roman" w:hAnsi="Times New Roman" w:cs="Times New Roman"/>
          <w:iCs/>
          <w:sz w:val="24"/>
          <w:szCs w:val="24"/>
        </w:rPr>
        <w:t>Molecular and Cell Biochemistry</w:t>
      </w:r>
      <w:r w:rsidRPr="00D3445B">
        <w:rPr>
          <w:rStyle w:val="ref-journal"/>
          <w:rFonts w:ascii="Times New Roman" w:hAnsi="Times New Roman" w:cs="Times New Roman"/>
          <w:i/>
          <w:iCs/>
          <w:sz w:val="24"/>
          <w:szCs w:val="24"/>
        </w:rPr>
        <w:t>, </w:t>
      </w:r>
      <w:r w:rsidRPr="00D3445B">
        <w:rPr>
          <w:rStyle w:val="ref-vol"/>
          <w:rFonts w:ascii="Times New Roman" w:hAnsi="Times New Roman" w:cs="Times New Roman"/>
          <w:sz w:val="24"/>
          <w:szCs w:val="24"/>
        </w:rPr>
        <w:t>266,</w:t>
      </w:r>
      <w:r w:rsidRPr="00D3445B">
        <w:rPr>
          <w:rStyle w:val="element-citation"/>
          <w:rFonts w:ascii="Times New Roman" w:hAnsi="Times New Roman" w:cs="Times New Roman"/>
          <w:sz w:val="24"/>
          <w:szCs w:val="24"/>
        </w:rPr>
        <w:t xml:space="preserve"> (1-2), 37-56.</w:t>
      </w:r>
      <w:r w:rsidRPr="00D3445B">
        <w:rPr>
          <w:rStyle w:val="element-citation"/>
          <w:rFonts w:ascii="Times New Roman" w:hAnsi="Times New Roman" w:cs="Times New Roman"/>
          <w:color w:val="FF0000"/>
          <w:sz w:val="24"/>
          <w:szCs w:val="24"/>
        </w:rPr>
        <w:t xml:space="preserve"> </w:t>
      </w:r>
      <w:proofErr w:type="spellStart"/>
      <w:r w:rsidRPr="00D3445B">
        <w:rPr>
          <w:rFonts w:ascii="Times New Roman" w:hAnsi="Times New Roman" w:cs="Times New Roman"/>
          <w:color w:val="5B616B"/>
          <w:sz w:val="24"/>
          <w:szCs w:val="24"/>
          <w:shd w:val="clear" w:color="auto" w:fill="FFFFFF"/>
        </w:rPr>
        <w:t>doi</w:t>
      </w:r>
      <w:proofErr w:type="spellEnd"/>
      <w:r w:rsidRPr="00D3445B">
        <w:rPr>
          <w:rFonts w:ascii="Times New Roman" w:hAnsi="Times New Roman" w:cs="Times New Roman"/>
          <w:color w:val="5B616B"/>
          <w:sz w:val="24"/>
          <w:szCs w:val="24"/>
          <w:shd w:val="clear" w:color="auto" w:fill="FFFFFF"/>
        </w:rPr>
        <w:t>: 10.1023/</w:t>
      </w:r>
      <w:proofErr w:type="gramStart"/>
      <w:r w:rsidRPr="00D3445B">
        <w:rPr>
          <w:rFonts w:ascii="Times New Roman" w:hAnsi="Times New Roman" w:cs="Times New Roman"/>
          <w:color w:val="5B616B"/>
          <w:sz w:val="24"/>
          <w:szCs w:val="24"/>
          <w:shd w:val="clear" w:color="auto" w:fill="FFFFFF"/>
        </w:rPr>
        <w:t>b:mcbi</w:t>
      </w:r>
      <w:proofErr w:type="gramEnd"/>
      <w:r w:rsidRPr="00D3445B">
        <w:rPr>
          <w:rFonts w:ascii="Times New Roman" w:hAnsi="Times New Roman" w:cs="Times New Roman"/>
          <w:color w:val="5B616B"/>
          <w:sz w:val="24"/>
          <w:szCs w:val="24"/>
          <w:shd w:val="clear" w:color="auto" w:fill="FFFFFF"/>
        </w:rPr>
        <w:t>.0000049134.69131.89</w:t>
      </w:r>
      <w:r>
        <w:rPr>
          <w:rFonts w:ascii="Times New Roman" w:hAnsi="Times New Roman" w:cs="Times New Roman"/>
          <w:color w:val="5B616B"/>
          <w:sz w:val="24"/>
          <w:szCs w:val="24"/>
          <w:shd w:val="clear" w:color="auto" w:fill="FFFFFF"/>
        </w:rPr>
        <w:t xml:space="preserve"> Accessed 2 August 2024</w:t>
      </w:r>
    </w:p>
    <w:p w:rsidR="006D0BA4" w:rsidRDefault="006D0BA4" w:rsidP="006D0BA4">
      <w:pPr>
        <w:shd w:val="clear" w:color="auto" w:fill="FFFFFF"/>
        <w:spacing w:before="100" w:beforeAutospacing="1" w:after="100" w:afterAutospacing="1" w:line="240" w:lineRule="auto"/>
        <w:ind w:left="720" w:hanging="720"/>
        <w:rPr>
          <w:rFonts w:ascii="Times New Roman" w:hAnsi="Times New Roman" w:cs="Times New Roman"/>
          <w:color w:val="232323"/>
          <w:sz w:val="24"/>
          <w:szCs w:val="24"/>
          <w:shd w:val="clear" w:color="auto" w:fill="FFFFFF"/>
        </w:rPr>
      </w:pPr>
      <w:proofErr w:type="spellStart"/>
      <w:r w:rsidRPr="00D915D4">
        <w:rPr>
          <w:rStyle w:val="element-citation"/>
          <w:rFonts w:ascii="Times New Roman" w:hAnsi="Times New Roman" w:cs="Times New Roman"/>
          <w:sz w:val="24"/>
          <w:szCs w:val="24"/>
        </w:rPr>
        <w:t>Valko</w:t>
      </w:r>
      <w:proofErr w:type="spellEnd"/>
      <w:r w:rsidRPr="00D915D4">
        <w:rPr>
          <w:rStyle w:val="element-citation"/>
          <w:rFonts w:ascii="Times New Roman" w:hAnsi="Times New Roman" w:cs="Times New Roman"/>
          <w:sz w:val="24"/>
          <w:szCs w:val="24"/>
        </w:rPr>
        <w:t xml:space="preserve">, M., </w:t>
      </w:r>
      <w:proofErr w:type="spellStart"/>
      <w:r w:rsidRPr="00D915D4">
        <w:rPr>
          <w:rStyle w:val="element-citation"/>
          <w:rFonts w:ascii="Times New Roman" w:hAnsi="Times New Roman" w:cs="Times New Roman"/>
          <w:sz w:val="24"/>
          <w:szCs w:val="24"/>
        </w:rPr>
        <w:t>Leibfritz</w:t>
      </w:r>
      <w:proofErr w:type="spellEnd"/>
      <w:r w:rsidRPr="00D915D4">
        <w:rPr>
          <w:rStyle w:val="element-citation"/>
          <w:rFonts w:ascii="Times New Roman" w:hAnsi="Times New Roman" w:cs="Times New Roman"/>
          <w:sz w:val="24"/>
          <w:szCs w:val="24"/>
        </w:rPr>
        <w:t xml:space="preserve">, D., </w:t>
      </w:r>
      <w:proofErr w:type="spellStart"/>
      <w:r w:rsidRPr="00D915D4">
        <w:rPr>
          <w:rStyle w:val="element-citation"/>
          <w:rFonts w:ascii="Times New Roman" w:hAnsi="Times New Roman" w:cs="Times New Roman"/>
          <w:sz w:val="24"/>
          <w:szCs w:val="24"/>
        </w:rPr>
        <w:t>Moncola</w:t>
      </w:r>
      <w:proofErr w:type="spellEnd"/>
      <w:r w:rsidRPr="00D915D4">
        <w:rPr>
          <w:rStyle w:val="element-citation"/>
          <w:rFonts w:ascii="Times New Roman" w:hAnsi="Times New Roman" w:cs="Times New Roman"/>
          <w:sz w:val="24"/>
          <w:szCs w:val="24"/>
        </w:rPr>
        <w:t xml:space="preserve">, J., Cronin, M.D., 2007. </w:t>
      </w:r>
      <w:r w:rsidRPr="0055386D">
        <w:rPr>
          <w:rStyle w:val="element-citation"/>
          <w:rFonts w:ascii="Times New Roman" w:hAnsi="Times New Roman" w:cs="Times New Roman"/>
          <w:sz w:val="24"/>
          <w:szCs w:val="24"/>
        </w:rPr>
        <w:t>Free radicals and antioxidants in normal physiological functions and human disease. Review. </w:t>
      </w:r>
      <w:r w:rsidRPr="0055386D">
        <w:rPr>
          <w:rStyle w:val="ref-journal"/>
          <w:rFonts w:ascii="Times New Roman" w:hAnsi="Times New Roman" w:cs="Times New Roman"/>
          <w:iCs/>
          <w:sz w:val="24"/>
          <w:szCs w:val="24"/>
        </w:rPr>
        <w:t>International Journal of Biochemistry and Cell Biology,</w:t>
      </w:r>
      <w:r w:rsidRPr="0055386D">
        <w:rPr>
          <w:rStyle w:val="ref-journal"/>
          <w:rFonts w:ascii="Times New Roman" w:hAnsi="Times New Roman" w:cs="Times New Roman"/>
          <w:i/>
          <w:iCs/>
          <w:sz w:val="24"/>
          <w:szCs w:val="24"/>
        </w:rPr>
        <w:t> </w:t>
      </w:r>
      <w:r w:rsidRPr="0055386D">
        <w:rPr>
          <w:rStyle w:val="ref-vol"/>
          <w:rFonts w:ascii="Times New Roman" w:hAnsi="Times New Roman" w:cs="Times New Roman"/>
          <w:sz w:val="24"/>
          <w:szCs w:val="24"/>
        </w:rPr>
        <w:t>39,</w:t>
      </w:r>
      <w:r w:rsidRPr="0055386D">
        <w:rPr>
          <w:rStyle w:val="element-citation"/>
          <w:rFonts w:ascii="Times New Roman" w:hAnsi="Times New Roman" w:cs="Times New Roman"/>
          <w:sz w:val="24"/>
          <w:szCs w:val="24"/>
        </w:rPr>
        <w:t xml:space="preserve"> (1), 44-84 </w:t>
      </w:r>
      <w:hyperlink r:id="rId61" w:history="1">
        <w:r w:rsidRPr="003D5316">
          <w:rPr>
            <w:rStyle w:val="Hyperlink"/>
            <w:rFonts w:ascii="Times New Roman" w:hAnsi="Times New Roman" w:cs="Times New Roman"/>
            <w:sz w:val="24"/>
            <w:szCs w:val="24"/>
            <w:shd w:val="clear" w:color="auto" w:fill="FFFFFF"/>
          </w:rPr>
          <w:t xml:space="preserve">http://dx.doi.org/10.1016/j.biocel.2006.07.001  Accessed 24 January </w:t>
        </w:r>
      </w:hyperlink>
      <w:r>
        <w:rPr>
          <w:rFonts w:ascii="Times New Roman" w:hAnsi="Times New Roman" w:cs="Times New Roman"/>
          <w:color w:val="232323"/>
          <w:sz w:val="24"/>
          <w:szCs w:val="24"/>
          <w:shd w:val="clear" w:color="auto" w:fill="FFFFFF"/>
        </w:rPr>
        <w:t>2024</w:t>
      </w:r>
    </w:p>
    <w:p w:rsidR="006D0BA4" w:rsidRPr="00EB652F" w:rsidRDefault="006D0BA4" w:rsidP="006D0BA4">
      <w:pPr>
        <w:shd w:val="clear" w:color="auto" w:fill="FFFFFF"/>
        <w:ind w:left="720" w:hanging="576"/>
        <w:rPr>
          <w:rStyle w:val="element-citation"/>
          <w:rFonts w:ascii="Times New Roman" w:hAnsi="Times New Roman" w:cs="Times New Roman"/>
          <w:sz w:val="24"/>
          <w:szCs w:val="24"/>
        </w:rPr>
      </w:pPr>
      <w:proofErr w:type="spellStart"/>
      <w:r w:rsidRPr="00EB652F">
        <w:rPr>
          <w:rStyle w:val="element-citation"/>
          <w:rFonts w:ascii="Times New Roman" w:hAnsi="Times New Roman" w:cs="Times New Roman"/>
          <w:sz w:val="24"/>
          <w:szCs w:val="24"/>
        </w:rPr>
        <w:t>Wijesinghe</w:t>
      </w:r>
      <w:proofErr w:type="spellEnd"/>
      <w:r w:rsidRPr="00EB652F">
        <w:rPr>
          <w:rStyle w:val="element-citation"/>
          <w:rFonts w:ascii="Times New Roman" w:hAnsi="Times New Roman" w:cs="Times New Roman"/>
          <w:sz w:val="24"/>
          <w:szCs w:val="24"/>
        </w:rPr>
        <w:t xml:space="preserve">, W., </w:t>
      </w:r>
      <w:proofErr w:type="spellStart"/>
      <w:r w:rsidRPr="00EB652F">
        <w:rPr>
          <w:rStyle w:val="element-citation"/>
          <w:rFonts w:ascii="Times New Roman" w:hAnsi="Times New Roman" w:cs="Times New Roman"/>
          <w:sz w:val="24"/>
          <w:szCs w:val="24"/>
        </w:rPr>
        <w:t>Ahn</w:t>
      </w:r>
      <w:proofErr w:type="spellEnd"/>
      <w:r w:rsidRPr="00EB652F">
        <w:rPr>
          <w:rStyle w:val="element-citation"/>
          <w:rFonts w:ascii="Times New Roman" w:hAnsi="Times New Roman" w:cs="Times New Roman"/>
          <w:sz w:val="24"/>
          <w:szCs w:val="24"/>
        </w:rPr>
        <w:t xml:space="preserve"> G., Lee, W.W., Kang, M.C., Kim, E.A., Jeon, Y.J., 2013. Anti-inflammatory activity of phlorotannin-rich fermented </w:t>
      </w:r>
      <w:proofErr w:type="spellStart"/>
      <w:r w:rsidRPr="00EB652F">
        <w:rPr>
          <w:rStyle w:val="element-citation"/>
          <w:rFonts w:ascii="Times New Roman" w:hAnsi="Times New Roman" w:cs="Times New Roman"/>
          <w:i/>
          <w:sz w:val="24"/>
          <w:szCs w:val="24"/>
        </w:rPr>
        <w:t>Ecklonia</w:t>
      </w:r>
      <w:proofErr w:type="spellEnd"/>
      <w:r w:rsidRPr="00EB652F">
        <w:rPr>
          <w:rStyle w:val="element-citation"/>
          <w:rFonts w:ascii="Times New Roman" w:hAnsi="Times New Roman" w:cs="Times New Roman"/>
          <w:i/>
          <w:sz w:val="24"/>
          <w:szCs w:val="24"/>
        </w:rPr>
        <w:t xml:space="preserve"> cava</w:t>
      </w:r>
      <w:r w:rsidRPr="00EB652F">
        <w:rPr>
          <w:rStyle w:val="element-citation"/>
          <w:rFonts w:ascii="Times New Roman" w:hAnsi="Times New Roman" w:cs="Times New Roman"/>
          <w:sz w:val="24"/>
          <w:szCs w:val="24"/>
        </w:rPr>
        <w:t xml:space="preserve"> processing by-products extract in lipopolysaccharide-stimulated RAW 264.7 macrophages. Journal of Applied Phycology, 25: 1207-1213. Doi: 10.1007/s10811-012-9939-5 </w:t>
      </w:r>
      <w:r w:rsidRPr="00EB652F">
        <w:rPr>
          <w:rFonts w:ascii="Times New Roman" w:hAnsi="Times New Roman" w:cs="Times New Roman"/>
          <w:sz w:val="24"/>
          <w:szCs w:val="24"/>
          <w:shd w:val="clear" w:color="auto" w:fill="FCFCFC"/>
        </w:rPr>
        <w:t>Accessed 19 July 2024</w:t>
      </w:r>
    </w:p>
    <w:p w:rsidR="006D0BA4" w:rsidRDefault="006D0BA4" w:rsidP="003728C3">
      <w:pPr>
        <w:shd w:val="clear" w:color="auto" w:fill="FFFFFF"/>
        <w:spacing w:before="100" w:beforeAutospacing="1" w:after="120" w:line="240" w:lineRule="auto"/>
        <w:ind w:left="720" w:hanging="720"/>
        <w:rPr>
          <w:rFonts w:ascii="Times New Roman" w:hAnsi="Times New Roman" w:cs="Times New Roman"/>
          <w:sz w:val="24"/>
          <w:szCs w:val="24"/>
        </w:rPr>
      </w:pPr>
      <w:r w:rsidRPr="00086E89">
        <w:rPr>
          <w:rStyle w:val="element-citation"/>
          <w:rFonts w:ascii="Times New Roman" w:hAnsi="Times New Roman" w:cs="Times New Roman"/>
          <w:sz w:val="24"/>
          <w:szCs w:val="24"/>
        </w:rPr>
        <w:t xml:space="preserve">Willcox, J.K., Ash, S.L., </w:t>
      </w:r>
      <w:proofErr w:type="spellStart"/>
      <w:r w:rsidRPr="00086E89">
        <w:rPr>
          <w:rStyle w:val="element-citation"/>
          <w:rFonts w:ascii="Times New Roman" w:hAnsi="Times New Roman" w:cs="Times New Roman"/>
          <w:sz w:val="24"/>
          <w:szCs w:val="24"/>
        </w:rPr>
        <w:t>Catignani</w:t>
      </w:r>
      <w:proofErr w:type="spellEnd"/>
      <w:r w:rsidRPr="00086E89">
        <w:rPr>
          <w:rStyle w:val="element-citation"/>
          <w:rFonts w:ascii="Times New Roman" w:hAnsi="Times New Roman" w:cs="Times New Roman"/>
          <w:sz w:val="24"/>
          <w:szCs w:val="24"/>
        </w:rPr>
        <w:t>, G. L., 2004. Antioxidants and prevention of chronic disease. Review. </w:t>
      </w:r>
      <w:r w:rsidRPr="00086E89">
        <w:rPr>
          <w:rStyle w:val="ref-journal"/>
          <w:rFonts w:ascii="Times New Roman" w:hAnsi="Times New Roman" w:cs="Times New Roman"/>
          <w:iCs/>
          <w:sz w:val="24"/>
          <w:szCs w:val="24"/>
        </w:rPr>
        <w:t>Critical Reviews in Food Science and Nutrition,</w:t>
      </w:r>
      <w:r w:rsidRPr="00086E89">
        <w:rPr>
          <w:rStyle w:val="ref-journal"/>
          <w:rFonts w:ascii="Times New Roman" w:hAnsi="Times New Roman" w:cs="Times New Roman"/>
          <w:i/>
          <w:iCs/>
          <w:sz w:val="24"/>
          <w:szCs w:val="24"/>
        </w:rPr>
        <w:t> </w:t>
      </w:r>
      <w:r w:rsidRPr="00086E89">
        <w:rPr>
          <w:rStyle w:val="ref-vol"/>
          <w:rFonts w:ascii="Times New Roman" w:hAnsi="Times New Roman" w:cs="Times New Roman"/>
          <w:sz w:val="24"/>
          <w:szCs w:val="24"/>
        </w:rPr>
        <w:t>44,</w:t>
      </w:r>
      <w:r w:rsidRPr="00086E89">
        <w:rPr>
          <w:rStyle w:val="element-citation"/>
          <w:rFonts w:ascii="Times New Roman" w:hAnsi="Times New Roman" w:cs="Times New Roman"/>
          <w:sz w:val="24"/>
          <w:szCs w:val="24"/>
        </w:rPr>
        <w:t xml:space="preserve"> (4), 275-295 </w:t>
      </w:r>
      <w:r w:rsidRPr="00086E89">
        <w:rPr>
          <w:rFonts w:ascii="Times New Roman" w:hAnsi="Times New Roman" w:cs="Times New Roman"/>
          <w:sz w:val="24"/>
          <w:szCs w:val="24"/>
        </w:rPr>
        <w:t>DOI: </w:t>
      </w:r>
      <w:hyperlink r:id="rId62" w:tgtFrame="_blank" w:history="1">
        <w:r w:rsidRPr="00086E89">
          <w:rPr>
            <w:rStyle w:val="Hyperlink"/>
            <w:rFonts w:ascii="Times New Roman" w:hAnsi="Times New Roman" w:cs="Times New Roman"/>
            <w:sz w:val="24"/>
            <w:szCs w:val="24"/>
            <w:bdr w:val="none" w:sz="0" w:space="0" w:color="auto" w:frame="1"/>
          </w:rPr>
          <w:t>10.1080/10408690490468489</w:t>
        </w:r>
      </w:hyperlink>
      <w:r>
        <w:rPr>
          <w:rFonts w:ascii="Times New Roman" w:hAnsi="Times New Roman" w:cs="Times New Roman"/>
          <w:sz w:val="24"/>
          <w:szCs w:val="24"/>
        </w:rPr>
        <w:t xml:space="preserve"> Accessed 5 July 2024</w:t>
      </w: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r w:rsidRPr="00EB652F">
        <w:rPr>
          <w:rFonts w:ascii="Times New Roman" w:hAnsi="Times New Roman" w:cs="Times New Roman"/>
          <w:sz w:val="24"/>
          <w:szCs w:val="24"/>
        </w:rPr>
        <w:t xml:space="preserve">Yakubu, N., </w:t>
      </w:r>
      <w:proofErr w:type="spellStart"/>
      <w:r w:rsidRPr="00EB652F">
        <w:rPr>
          <w:rFonts w:ascii="Times New Roman" w:hAnsi="Times New Roman" w:cs="Times New Roman"/>
          <w:sz w:val="24"/>
          <w:szCs w:val="24"/>
        </w:rPr>
        <w:t>Amuzat</w:t>
      </w:r>
      <w:proofErr w:type="spellEnd"/>
      <w:r w:rsidRPr="00EB652F">
        <w:rPr>
          <w:rFonts w:ascii="Times New Roman" w:hAnsi="Times New Roman" w:cs="Times New Roman"/>
          <w:sz w:val="24"/>
          <w:szCs w:val="24"/>
        </w:rPr>
        <w:t xml:space="preserve">, A.O., Hamza, R.U., 2012. </w:t>
      </w:r>
      <w:r w:rsidRPr="00EB652F">
        <w:rPr>
          <w:rFonts w:ascii="Times New Roman" w:eastAsia="Times New Roman" w:hAnsi="Times New Roman" w:cs="Times New Roman"/>
          <w:kern w:val="36"/>
          <w:sz w:val="24"/>
          <w:szCs w:val="24"/>
        </w:rPr>
        <w:t>Effect of processing methods on the nutritional contents of bitter leaf (</w:t>
      </w:r>
      <w:r w:rsidRPr="00EB652F">
        <w:rPr>
          <w:rFonts w:ascii="Times New Roman" w:eastAsia="Times New Roman" w:hAnsi="Times New Roman" w:cs="Times New Roman"/>
          <w:i/>
          <w:kern w:val="36"/>
          <w:sz w:val="24"/>
          <w:szCs w:val="24"/>
        </w:rPr>
        <w:t xml:space="preserve">Vernonia </w:t>
      </w:r>
      <w:proofErr w:type="spellStart"/>
      <w:r w:rsidRPr="00EB652F">
        <w:rPr>
          <w:rFonts w:ascii="Times New Roman" w:eastAsia="Times New Roman" w:hAnsi="Times New Roman" w:cs="Times New Roman"/>
          <w:i/>
          <w:kern w:val="36"/>
          <w:sz w:val="24"/>
          <w:szCs w:val="24"/>
        </w:rPr>
        <w:t>amygdalina</w:t>
      </w:r>
      <w:proofErr w:type="spellEnd"/>
      <w:r w:rsidRPr="00EB652F">
        <w:rPr>
          <w:rFonts w:ascii="Times New Roman" w:eastAsia="Times New Roman" w:hAnsi="Times New Roman" w:cs="Times New Roman"/>
          <w:kern w:val="36"/>
          <w:sz w:val="24"/>
          <w:szCs w:val="24"/>
        </w:rPr>
        <w:t xml:space="preserve">). </w:t>
      </w:r>
      <w:r w:rsidRPr="00EB652F">
        <w:rPr>
          <w:rFonts w:ascii="Times New Roman" w:hAnsi="Times New Roman" w:cs="Times New Roman"/>
          <w:sz w:val="24"/>
          <w:szCs w:val="24"/>
        </w:rPr>
        <w:t xml:space="preserve">American Journal of Food and Nutrition, 2(1), 26-30 doi:10.5251/ajfn.2012.2.1.26.30 </w:t>
      </w:r>
      <w:r w:rsidRPr="00EB652F">
        <w:rPr>
          <w:rFonts w:ascii="Times New Roman" w:hAnsi="Times New Roman" w:cs="Times New Roman"/>
          <w:sz w:val="24"/>
          <w:szCs w:val="24"/>
          <w:shd w:val="clear" w:color="auto" w:fill="FCFCFC"/>
        </w:rPr>
        <w:t>Accessed 6 August 2024</w:t>
      </w: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hAnsi="Times New Roman" w:cs="Times New Roman"/>
          <w:sz w:val="24"/>
          <w:szCs w:val="24"/>
          <w:shd w:val="clear" w:color="auto" w:fill="FCFCFC"/>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lastRenderedPageBreak/>
        <w:t>This table is in page 6 in the text</w:t>
      </w:r>
    </w:p>
    <w:tbl>
      <w:tblPr>
        <w:tblStyle w:val="TableGrid"/>
        <w:tblW w:w="0" w:type="auto"/>
        <w:tblInd w:w="198" w:type="dxa"/>
        <w:tblLook w:val="04A0" w:firstRow="1" w:lastRow="0" w:firstColumn="1" w:lastColumn="0" w:noHBand="0" w:noVBand="1"/>
      </w:tblPr>
      <w:tblGrid>
        <w:gridCol w:w="2610"/>
        <w:gridCol w:w="1710"/>
        <w:gridCol w:w="360"/>
        <w:gridCol w:w="1890"/>
      </w:tblGrid>
      <w:tr w:rsidR="006D0BA4" w:rsidRPr="007A77D6" w:rsidTr="003D484D">
        <w:tc>
          <w:tcPr>
            <w:tcW w:w="6570" w:type="dxa"/>
            <w:gridSpan w:val="4"/>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b/>
                <w:sz w:val="24"/>
                <w:szCs w:val="24"/>
              </w:rPr>
              <w:t>Table 1</w:t>
            </w:r>
            <w:r w:rsidRPr="007A77D6">
              <w:rPr>
                <w:rFonts w:ascii="Times New Roman" w:hAnsi="Times New Roman" w:cs="Times New Roman"/>
                <w:sz w:val="24"/>
                <w:szCs w:val="24"/>
              </w:rPr>
              <w:t xml:space="preserve"> Feed composition of broiler chickens (kg/100kg)</w:t>
            </w:r>
          </w:p>
        </w:tc>
      </w:tr>
      <w:tr w:rsidR="006D0BA4" w:rsidRPr="007A77D6" w:rsidTr="003D484D">
        <w:tc>
          <w:tcPr>
            <w:tcW w:w="261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71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Broiler starter</w:t>
            </w:r>
          </w:p>
        </w:tc>
        <w:tc>
          <w:tcPr>
            <w:tcW w:w="36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890" w:type="dxa"/>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Broiler finisher</w:t>
            </w:r>
          </w:p>
        </w:tc>
      </w:tr>
      <w:tr w:rsidR="006D0BA4" w:rsidRPr="007A77D6" w:rsidTr="003D484D">
        <w:tc>
          <w:tcPr>
            <w:tcW w:w="4320" w:type="dxa"/>
            <w:gridSpan w:val="2"/>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Ingredients</w:t>
            </w:r>
          </w:p>
        </w:tc>
        <w:tc>
          <w:tcPr>
            <w:tcW w:w="36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Maize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54.1</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58.6</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Rice bran</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5.72</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5.43</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Wheat offal</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6.16</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6.41</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Groundnut cake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10.1</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9.41</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Soybean meal</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15.7</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Fish meal</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5.12</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3.55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Lime stone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1.50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Dicalcium Phosphate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0.50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0.50</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Premix</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0.30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Lysine </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0.15</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0.15</w:t>
            </w:r>
          </w:p>
        </w:tc>
      </w:tr>
      <w:tr w:rsidR="006D0BA4" w:rsidRPr="007A77D6" w:rsidTr="003D484D">
        <w:trPr>
          <w:trHeight w:val="242"/>
        </w:trPr>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Methionine</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0.15</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0.15</w:t>
            </w: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Salt</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 0.50</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0.50</w:t>
            </w:r>
          </w:p>
        </w:tc>
      </w:tr>
      <w:tr w:rsidR="006D0BA4" w:rsidRPr="007A77D6" w:rsidTr="003D484D">
        <w:tc>
          <w:tcPr>
            <w:tcW w:w="4320"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Nutrient composition</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26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Crude protein (%)</w:t>
            </w:r>
          </w:p>
        </w:tc>
        <w:tc>
          <w:tcPr>
            <w:tcW w:w="17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23.1</w:t>
            </w:r>
          </w:p>
        </w:tc>
        <w:tc>
          <w:tcPr>
            <w:tcW w:w="3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20.3</w:t>
            </w:r>
          </w:p>
        </w:tc>
      </w:tr>
      <w:tr w:rsidR="006D0BA4" w:rsidRPr="007A77D6" w:rsidTr="003D484D">
        <w:tc>
          <w:tcPr>
            <w:tcW w:w="26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ME (kcal/kg)</w:t>
            </w:r>
          </w:p>
        </w:tc>
        <w:tc>
          <w:tcPr>
            <w:tcW w:w="17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3125</w:t>
            </w:r>
          </w:p>
        </w:tc>
        <w:tc>
          <w:tcPr>
            <w:tcW w:w="3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89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2918</w:t>
            </w:r>
          </w:p>
        </w:tc>
      </w:tr>
      <w:tr w:rsidR="006D0BA4" w:rsidRPr="007A77D6" w:rsidTr="003D484D">
        <w:tc>
          <w:tcPr>
            <w:tcW w:w="6570" w:type="dxa"/>
            <w:gridSpan w:val="4"/>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i/>
                <w:sz w:val="24"/>
                <w:szCs w:val="24"/>
              </w:rPr>
              <w:t>The diets were supplemented to have: diet 1 (0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Positive control), diet 2 (0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 Antibiotic (A): Negative control), diet 3 (250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diet 4 (500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diet 5 (750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 diet 6 (1000 g</w:t>
            </w:r>
            <w:r w:rsidRPr="007A77D6">
              <w:rPr>
                <w:rFonts w:ascii="Times New Roman" w:hAnsi="Times New Roman" w:cs="Times New Roman"/>
                <w:sz w:val="24"/>
                <w:szCs w:val="24"/>
              </w:rPr>
              <w:t xml:space="preserve"> OGLM</w:t>
            </w:r>
            <w:r w:rsidRPr="007A77D6">
              <w:rPr>
                <w:rFonts w:ascii="Times New Roman" w:hAnsi="Times New Roman" w:cs="Times New Roman"/>
                <w:i/>
                <w:sz w:val="24"/>
                <w:szCs w:val="24"/>
              </w:rPr>
              <w:t xml:space="preserve"> /100kg diet)</w:t>
            </w:r>
          </w:p>
        </w:tc>
      </w:tr>
    </w:tbl>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lastRenderedPageBreak/>
        <w:t>This table is on page 9 in the text</w:t>
      </w:r>
    </w:p>
    <w:tbl>
      <w:tblPr>
        <w:tblStyle w:val="TableGrid"/>
        <w:tblW w:w="10980" w:type="dxa"/>
        <w:tblInd w:w="-8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1440"/>
        <w:gridCol w:w="630"/>
        <w:gridCol w:w="1620"/>
        <w:gridCol w:w="720"/>
        <w:gridCol w:w="1440"/>
        <w:gridCol w:w="1710"/>
        <w:gridCol w:w="1800"/>
      </w:tblGrid>
      <w:tr w:rsidR="006D0BA4" w:rsidRPr="007A77D6" w:rsidTr="003D484D">
        <w:tc>
          <w:tcPr>
            <w:tcW w:w="10980" w:type="dxa"/>
            <w:gridSpan w:val="8"/>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b/>
                <w:sz w:val="24"/>
                <w:szCs w:val="24"/>
              </w:rPr>
              <w:t>Table 2</w:t>
            </w:r>
            <w:r w:rsidRPr="007A77D6">
              <w:rPr>
                <w:rFonts w:ascii="Times New Roman" w:hAnsi="Times New Roman" w:cs="Times New Roman"/>
                <w:sz w:val="24"/>
                <w:szCs w:val="24"/>
              </w:rPr>
              <w:t xml:space="preserve"> Chemical constituents of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sz w:val="24"/>
                <w:szCs w:val="24"/>
              </w:rPr>
              <w:t xml:space="preserve"> leaf</w:t>
            </w:r>
          </w:p>
        </w:tc>
      </w:tr>
      <w:tr w:rsidR="006D0BA4" w:rsidRPr="007A77D6" w:rsidTr="003D484D">
        <w:tc>
          <w:tcPr>
            <w:tcW w:w="306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Proximate compositions, %</w:t>
            </w:r>
          </w:p>
        </w:tc>
        <w:tc>
          <w:tcPr>
            <w:tcW w:w="4410" w:type="dxa"/>
            <w:gridSpan w:val="4"/>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Mineral contents, mg/100g</w:t>
            </w:r>
          </w:p>
        </w:tc>
        <w:tc>
          <w:tcPr>
            <w:tcW w:w="351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Phytochemical components, mg/g</w:t>
            </w:r>
          </w:p>
        </w:tc>
      </w:tr>
      <w:tr w:rsidR="006D0BA4" w:rsidRPr="007A77D6" w:rsidTr="003D484D">
        <w:tc>
          <w:tcPr>
            <w:tcW w:w="1620" w:type="dxa"/>
            <w:tcBorders>
              <w:top w:val="single" w:sz="4" w:space="0" w:color="auto"/>
            </w:tcBorders>
          </w:tcPr>
          <w:p w:rsidR="006D0BA4" w:rsidRPr="007A77D6" w:rsidRDefault="006D0BA4" w:rsidP="003D484D">
            <w:pPr>
              <w:rPr>
                <w:rFonts w:ascii="Times New Roman" w:hAnsi="Times New Roman" w:cs="Times New Roman"/>
                <w:sz w:val="24"/>
                <w:szCs w:val="24"/>
              </w:rPr>
            </w:pPr>
          </w:p>
        </w:tc>
        <w:tc>
          <w:tcPr>
            <w:tcW w:w="1440" w:type="dxa"/>
            <w:tcBorders>
              <w:top w:val="single" w:sz="4" w:space="0" w:color="auto"/>
            </w:tcBorders>
          </w:tcPr>
          <w:p w:rsidR="006D0BA4" w:rsidRPr="007A77D6" w:rsidRDefault="006D0BA4" w:rsidP="003D484D">
            <w:pPr>
              <w:rPr>
                <w:rFonts w:ascii="Times New Roman" w:hAnsi="Times New Roman" w:cs="Times New Roman"/>
                <w:sz w:val="24"/>
                <w:szCs w:val="24"/>
              </w:rPr>
            </w:pPr>
          </w:p>
        </w:tc>
        <w:tc>
          <w:tcPr>
            <w:tcW w:w="225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Major minerals</w:t>
            </w:r>
          </w:p>
        </w:tc>
        <w:tc>
          <w:tcPr>
            <w:tcW w:w="2160" w:type="dxa"/>
            <w:gridSpan w:val="2"/>
            <w:tcBorders>
              <w:top w:val="single" w:sz="4" w:space="0" w:color="auto"/>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Minor minerals</w:t>
            </w:r>
          </w:p>
        </w:tc>
        <w:tc>
          <w:tcPr>
            <w:tcW w:w="1710" w:type="dxa"/>
            <w:tcBorders>
              <w:top w:val="single" w:sz="4" w:space="0" w:color="auto"/>
            </w:tcBorders>
          </w:tcPr>
          <w:p w:rsidR="006D0BA4" w:rsidRPr="007A77D6" w:rsidRDefault="006D0BA4" w:rsidP="003D484D">
            <w:pPr>
              <w:rPr>
                <w:rFonts w:ascii="Times New Roman" w:hAnsi="Times New Roman" w:cs="Times New Roman"/>
                <w:sz w:val="24"/>
                <w:szCs w:val="24"/>
              </w:rPr>
            </w:pPr>
          </w:p>
        </w:tc>
        <w:tc>
          <w:tcPr>
            <w:tcW w:w="1800" w:type="dxa"/>
            <w:tcBorders>
              <w:top w:val="single" w:sz="4" w:space="0" w:color="auto"/>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Dry matter</w:t>
            </w:r>
          </w:p>
        </w:tc>
        <w:tc>
          <w:tcPr>
            <w:tcW w:w="144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94.61 ± 5.03</w:t>
            </w:r>
          </w:p>
        </w:tc>
        <w:tc>
          <w:tcPr>
            <w:tcW w:w="63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Ca</w:t>
            </w:r>
          </w:p>
        </w:tc>
        <w:tc>
          <w:tcPr>
            <w:tcW w:w="162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2451 ± 101.83</w:t>
            </w:r>
          </w:p>
        </w:tc>
        <w:tc>
          <w:tcPr>
            <w:tcW w:w="72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w:t>
            </w:r>
          </w:p>
        </w:tc>
        <w:tc>
          <w:tcPr>
            <w:tcW w:w="1440" w:type="dxa"/>
            <w:tcBorders>
              <w:top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602 ± 27.19</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Alkaloids</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10.26 ± 0.73</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Crude protein</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13.22 ± 1.02</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45.63 ± 7.26</w:t>
            </w:r>
          </w:p>
        </w:tc>
        <w:tc>
          <w:tcPr>
            <w:tcW w:w="7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Mn</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10.32 ± 1.24</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Saponin</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12.43 ± 1.13</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Crude </w:t>
            </w:r>
            <w:proofErr w:type="spellStart"/>
            <w:r w:rsidRPr="007A77D6">
              <w:rPr>
                <w:rFonts w:ascii="Times New Roman" w:hAnsi="Times New Roman" w:cs="Times New Roman"/>
                <w:sz w:val="24"/>
                <w:szCs w:val="24"/>
              </w:rPr>
              <w:t>fibre</w:t>
            </w:r>
            <w:proofErr w:type="spellEnd"/>
            <w:r w:rsidRPr="007A77D6">
              <w:rPr>
                <w:rFonts w:ascii="Times New Roman" w:hAnsi="Times New Roman" w:cs="Times New Roman"/>
                <w:sz w:val="24"/>
                <w:szCs w:val="24"/>
              </w:rPr>
              <w:t xml:space="preserve"> </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8.23 ± 1.07</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Na</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128 ± 11 62</w:t>
            </w:r>
          </w:p>
        </w:tc>
        <w:tc>
          <w:tcPr>
            <w:tcW w:w="7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Zn</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31.74 ± 6.58</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Flavonoids</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15.36 ± 1.08</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Crude fat</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2.21 ± 0.05</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K</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248 ± 15.05</w:t>
            </w:r>
          </w:p>
        </w:tc>
        <w:tc>
          <w:tcPr>
            <w:tcW w:w="7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Cu</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1.09 ± 0.03</w:t>
            </w: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Tannin</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0.04 ± 0.01</w:t>
            </w:r>
          </w:p>
        </w:tc>
      </w:tr>
      <w:tr w:rsidR="006D0BA4" w:rsidRPr="007A77D6" w:rsidTr="003D484D">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Ash</w:t>
            </w:r>
          </w:p>
        </w:tc>
        <w:tc>
          <w:tcPr>
            <w:tcW w:w="144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4.33 ± 0.29</w:t>
            </w:r>
          </w:p>
        </w:tc>
        <w:tc>
          <w:tcPr>
            <w:tcW w:w="63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Mg</w:t>
            </w:r>
          </w:p>
        </w:tc>
        <w:tc>
          <w:tcPr>
            <w:tcW w:w="162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2714 ± 96.81</w:t>
            </w:r>
          </w:p>
        </w:tc>
        <w:tc>
          <w:tcPr>
            <w:tcW w:w="720" w:type="dxa"/>
          </w:tcPr>
          <w:p w:rsidR="006D0BA4" w:rsidRPr="007A77D6" w:rsidRDefault="006D0BA4" w:rsidP="003D484D">
            <w:pPr>
              <w:rPr>
                <w:rFonts w:ascii="Times New Roman" w:hAnsi="Times New Roman" w:cs="Times New Roman"/>
                <w:sz w:val="24"/>
                <w:szCs w:val="24"/>
              </w:rPr>
            </w:pPr>
          </w:p>
        </w:tc>
        <w:tc>
          <w:tcPr>
            <w:tcW w:w="1440" w:type="dxa"/>
          </w:tcPr>
          <w:p w:rsidR="006D0BA4" w:rsidRPr="007A77D6" w:rsidRDefault="006D0BA4" w:rsidP="003D484D">
            <w:pPr>
              <w:rPr>
                <w:rFonts w:ascii="Times New Roman" w:hAnsi="Times New Roman" w:cs="Times New Roman"/>
                <w:sz w:val="24"/>
                <w:szCs w:val="24"/>
              </w:rPr>
            </w:pPr>
          </w:p>
        </w:tc>
        <w:tc>
          <w:tcPr>
            <w:tcW w:w="171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Phenolics</w:t>
            </w:r>
          </w:p>
        </w:tc>
        <w:tc>
          <w:tcPr>
            <w:tcW w:w="1800" w:type="dxa"/>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18.16 ±2.51</w:t>
            </w:r>
          </w:p>
        </w:tc>
      </w:tr>
      <w:tr w:rsidR="006D0BA4" w:rsidRPr="007A77D6" w:rsidTr="003D484D">
        <w:tc>
          <w:tcPr>
            <w:tcW w:w="162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Carbohydrate</w:t>
            </w:r>
          </w:p>
        </w:tc>
        <w:tc>
          <w:tcPr>
            <w:tcW w:w="144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66.62 ± 3.11</w:t>
            </w:r>
          </w:p>
        </w:tc>
        <w:tc>
          <w:tcPr>
            <w:tcW w:w="63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162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72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1440" w:type="dxa"/>
            <w:tcBorders>
              <w:bottom w:val="single" w:sz="4" w:space="0" w:color="auto"/>
            </w:tcBorders>
          </w:tcPr>
          <w:p w:rsidR="006D0BA4" w:rsidRPr="007A77D6" w:rsidRDefault="006D0BA4" w:rsidP="003D484D">
            <w:pPr>
              <w:rPr>
                <w:rFonts w:ascii="Times New Roman" w:hAnsi="Times New Roman" w:cs="Times New Roman"/>
                <w:sz w:val="24"/>
                <w:szCs w:val="24"/>
              </w:rPr>
            </w:pPr>
          </w:p>
        </w:tc>
        <w:tc>
          <w:tcPr>
            <w:tcW w:w="171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Terpenoids</w:t>
            </w:r>
          </w:p>
        </w:tc>
        <w:tc>
          <w:tcPr>
            <w:tcW w:w="1800" w:type="dxa"/>
            <w:tcBorders>
              <w:bottom w:val="single" w:sz="4" w:space="0" w:color="auto"/>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63.07 ± 3.64</w:t>
            </w:r>
          </w:p>
        </w:tc>
      </w:tr>
    </w:tbl>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lastRenderedPageBreak/>
        <w:t>This table is on page 10 in the text</w:t>
      </w:r>
    </w:p>
    <w:tbl>
      <w:tblPr>
        <w:tblStyle w:val="TableGrid"/>
        <w:tblW w:w="10872" w:type="dxa"/>
        <w:tblInd w:w="-522" w:type="dxa"/>
        <w:tblLayout w:type="fixed"/>
        <w:tblLook w:val="04A0" w:firstRow="1" w:lastRow="0" w:firstColumn="1" w:lastColumn="0" w:noHBand="0" w:noVBand="1"/>
      </w:tblPr>
      <w:tblGrid>
        <w:gridCol w:w="1890"/>
        <w:gridCol w:w="1152"/>
        <w:gridCol w:w="1345"/>
        <w:gridCol w:w="1175"/>
        <w:gridCol w:w="1170"/>
        <w:gridCol w:w="1260"/>
        <w:gridCol w:w="1170"/>
        <w:gridCol w:w="900"/>
        <w:gridCol w:w="810"/>
      </w:tblGrid>
      <w:tr w:rsidR="006D0BA4" w:rsidRPr="007A77D6" w:rsidTr="003D484D">
        <w:tc>
          <w:tcPr>
            <w:tcW w:w="10872"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b/>
                <w:sz w:val="24"/>
                <w:szCs w:val="24"/>
              </w:rPr>
              <w:t>Table 3</w:t>
            </w:r>
            <w:r w:rsidRPr="007A77D6">
              <w:rPr>
                <w:rFonts w:ascii="Times New Roman" w:hAnsi="Times New Roman" w:cs="Times New Roman"/>
                <w:sz w:val="24"/>
                <w:szCs w:val="24"/>
              </w:rPr>
              <w:t xml:space="preserve"> Effect of OGLM supplements (g/100kg diet) on performance of broiler chickens </w:t>
            </w:r>
          </w:p>
        </w:tc>
      </w:tr>
      <w:tr w:rsidR="006D0BA4" w:rsidRPr="007A77D6" w:rsidTr="003D484D">
        <w:tc>
          <w:tcPr>
            <w:tcW w:w="189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7272" w:type="dxa"/>
            <w:gridSpan w:val="6"/>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Experimental diets</w:t>
            </w:r>
          </w:p>
        </w:tc>
        <w:tc>
          <w:tcPr>
            <w:tcW w:w="90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 + A</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189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152"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34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17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90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189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Live weight/bird</w:t>
            </w:r>
          </w:p>
        </w:tc>
        <w:tc>
          <w:tcPr>
            <w:tcW w:w="8172" w:type="dxa"/>
            <w:gridSpan w:val="7"/>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3042"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Starter phase (1- 28 days)</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Initial,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37.99</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37.87</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37.88</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0.86</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854.31</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863.88</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866.16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874.21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877.21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869.92</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5.81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Total gain,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816.42</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826.02</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828.21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836.31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839.40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831.99</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3.83</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0.35</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Weight gain,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29.14</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29.51</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29.57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29.86</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29.98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29.72</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0.27</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0.34</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intake,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50.27</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50.49</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51.71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51.02</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50.89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50.43</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0.26</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conversion</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1.72</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1.71</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1.75</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1.68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1.70</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RGR, %</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182.98</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183.56</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183.21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183.37</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183.47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183.28</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0.10</w:t>
            </w:r>
          </w:p>
        </w:tc>
      </w:tr>
      <w:tr w:rsidR="006D0BA4" w:rsidRPr="007A77D6" w:rsidTr="003D484D">
        <w:tc>
          <w:tcPr>
            <w:tcW w:w="3042"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Finisher phase (29-56 days)</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2280.76</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2404.97</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2391.18</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2498.66</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2583.87</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2481.95</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43.66</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Total gain,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1427.06</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1542.11</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1525.03</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1624.61</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1706.65</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1613.05</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31.79</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Weight gain,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50.94</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55.05</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54.47</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58.04</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60.98</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57.59</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3.55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intake,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136.07</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146.19</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139.58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141.93</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145.71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152.43</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4.11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0.19</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conversion</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2.67</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2.65</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2.44</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2.64</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0.13</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RGR, %</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91.05</w:t>
            </w:r>
            <w:r w:rsidRPr="007A77D6">
              <w:rPr>
                <w:rFonts w:ascii="Times New Roman" w:hAnsi="Times New Roman" w:cs="Times New Roman"/>
                <w:sz w:val="24"/>
                <w:szCs w:val="24"/>
                <w:vertAlign w:val="superscript"/>
              </w:rPr>
              <w:t>c</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94.36</w:t>
            </w:r>
            <w:r w:rsidRPr="007A77D6">
              <w:rPr>
                <w:rFonts w:ascii="Times New Roman" w:hAnsi="Times New Roman" w:cs="Times New Roman"/>
                <w:sz w:val="24"/>
                <w:szCs w:val="24"/>
                <w:vertAlign w:val="superscript"/>
              </w:rPr>
              <w:t>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93.63</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96.33</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98.62</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96.25</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0.03</w:t>
            </w:r>
          </w:p>
        </w:tc>
      </w:tr>
      <w:tr w:rsidR="006D0BA4" w:rsidRPr="007A77D6" w:rsidTr="003D484D">
        <w:tc>
          <w:tcPr>
            <w:tcW w:w="3042" w:type="dxa"/>
            <w:gridSpan w:val="2"/>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Overall (1-56 days)</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Initial,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37.99</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37.87</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37.91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37.80</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37.88</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0.86</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Final,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2280.76</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2404.97</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2391.16</w:t>
            </w:r>
            <w:r w:rsidRPr="007A77D6">
              <w:rPr>
                <w:rFonts w:ascii="Times New Roman" w:hAnsi="Times New Roman" w:cs="Times New Roman"/>
                <w:sz w:val="24"/>
                <w:szCs w:val="24"/>
                <w:vertAlign w:val="superscript"/>
              </w:rPr>
              <w:t>ab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2498.66</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2583.87</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2481.92</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13.66</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Body gain, g</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2243.62</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2365.98</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2353.08</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2461.18</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2546.11</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2444.01</w:t>
            </w:r>
            <w:r w:rsidRPr="007A77D6">
              <w:rPr>
                <w:rFonts w:ascii="Times New Roman" w:hAnsi="Times New Roman" w:cs="Times New Roman"/>
                <w:sz w:val="24"/>
                <w:szCs w:val="24"/>
                <w:vertAlign w:val="superscript"/>
              </w:rPr>
              <w:t>b</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10.91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0.003</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Weight gain,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40.08</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42.26</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42.03</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43.91</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45.48</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43.62</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1.18</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intake, g/d</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114.22</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113.89</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116.87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115.77</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116.99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114.71</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1.32</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0.32</w:t>
            </w:r>
          </w:p>
        </w:tc>
      </w:tr>
      <w:tr w:rsidR="006D0BA4" w:rsidRPr="007A77D6" w:rsidTr="003D484D">
        <w:tc>
          <w:tcPr>
            <w:tcW w:w="189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Feed conversion</w:t>
            </w:r>
          </w:p>
        </w:tc>
        <w:tc>
          <w:tcPr>
            <w:tcW w:w="1152"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2.85</w:t>
            </w:r>
            <w:r w:rsidRPr="007A77D6">
              <w:rPr>
                <w:rFonts w:ascii="Times New Roman" w:hAnsi="Times New Roman" w:cs="Times New Roman"/>
                <w:sz w:val="24"/>
                <w:szCs w:val="24"/>
                <w:vertAlign w:val="superscript"/>
              </w:rPr>
              <w:t>b</w:t>
            </w:r>
          </w:p>
        </w:tc>
        <w:tc>
          <w:tcPr>
            <w:tcW w:w="134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2.68</w:t>
            </w:r>
            <w:r w:rsidRPr="007A77D6">
              <w:rPr>
                <w:rFonts w:ascii="Times New Roman" w:hAnsi="Times New Roman" w:cs="Times New Roman"/>
                <w:sz w:val="24"/>
                <w:szCs w:val="24"/>
                <w:vertAlign w:val="superscript"/>
              </w:rPr>
              <w:t>ab</w:t>
            </w:r>
          </w:p>
        </w:tc>
        <w:tc>
          <w:tcPr>
            <w:tcW w:w="117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2.78</w:t>
            </w:r>
            <w:r w:rsidRPr="007A77D6">
              <w:rPr>
                <w:rFonts w:ascii="Times New Roman" w:hAnsi="Times New Roman" w:cs="Times New Roman"/>
                <w:sz w:val="24"/>
                <w:szCs w:val="24"/>
                <w:vertAlign w:val="superscript"/>
              </w:rPr>
              <w:t>b</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2.64</w:t>
            </w:r>
            <w:r w:rsidRPr="007A77D6">
              <w:rPr>
                <w:rFonts w:ascii="Times New Roman" w:hAnsi="Times New Roman" w:cs="Times New Roman"/>
                <w:sz w:val="24"/>
                <w:szCs w:val="24"/>
                <w:vertAlign w:val="superscript"/>
              </w:rPr>
              <w:t>a</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2.58</w:t>
            </w:r>
            <w:r w:rsidRPr="007A77D6">
              <w:rPr>
                <w:rFonts w:ascii="Times New Roman" w:hAnsi="Times New Roman" w:cs="Times New Roman"/>
                <w:sz w:val="24"/>
                <w:szCs w:val="24"/>
                <w:vertAlign w:val="superscript"/>
              </w:rPr>
              <w:t>a</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2.63</w:t>
            </w:r>
            <w:r w:rsidRPr="007A77D6">
              <w:rPr>
                <w:rFonts w:ascii="Times New Roman" w:hAnsi="Times New Roman" w:cs="Times New Roman"/>
                <w:sz w:val="24"/>
                <w:szCs w:val="24"/>
                <w:vertAlign w:val="superscript"/>
              </w:rPr>
              <w:t>a</w:t>
            </w:r>
          </w:p>
        </w:tc>
        <w:tc>
          <w:tcPr>
            <w:tcW w:w="90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0.11</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0.003</w:t>
            </w:r>
          </w:p>
        </w:tc>
      </w:tr>
      <w:tr w:rsidR="006D0BA4" w:rsidRPr="007A77D6" w:rsidTr="003D484D">
        <w:tc>
          <w:tcPr>
            <w:tcW w:w="189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RGR, %</w:t>
            </w:r>
          </w:p>
        </w:tc>
        <w:tc>
          <w:tcPr>
            <w:tcW w:w="1152"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193.54</w:t>
            </w:r>
          </w:p>
        </w:tc>
        <w:tc>
          <w:tcPr>
            <w:tcW w:w="134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193.73</w:t>
            </w:r>
          </w:p>
        </w:tc>
        <w:tc>
          <w:tcPr>
            <w:tcW w:w="117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193.18</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194.01</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194.23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193.98</w:t>
            </w:r>
          </w:p>
        </w:tc>
        <w:tc>
          <w:tcPr>
            <w:tcW w:w="90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0.05</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0.21</w:t>
            </w:r>
          </w:p>
        </w:tc>
      </w:tr>
      <w:tr w:rsidR="006D0BA4" w:rsidRPr="007A77D6" w:rsidTr="003D484D">
        <w:tc>
          <w:tcPr>
            <w:tcW w:w="10872"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w:t>
            </w:r>
          </w:p>
          <w:p w:rsidR="006D0BA4" w:rsidRPr="007A77D6" w:rsidRDefault="006D0BA4" w:rsidP="003D484D">
            <w:pPr>
              <w:pStyle w:val="NoSpacing"/>
              <w:rPr>
                <w:rFonts w:ascii="Times New Roman" w:hAnsi="Times New Roman" w:cs="Times New Roman"/>
                <w:sz w:val="24"/>
                <w:szCs w:val="24"/>
              </w:rPr>
            </w:pPr>
            <w:r w:rsidRPr="007A77D6">
              <w:rPr>
                <w:rFonts w:ascii="Times New Roman" w:hAnsi="Times New Roman" w:cs="Times New Roman"/>
                <w:sz w:val="24"/>
                <w:szCs w:val="24"/>
              </w:rPr>
              <w:t xml:space="preserve">Note: The diets were supplemented to have: diet 1 (0 g OGLM /100kg diet), diet 2 (0 g OGLM /100kg diet + A: 250mg antibiotic), diet 3 (250 g OGLM /100kg diet), diet 4 (500 g OGLM /100kg diet), diet 5 (750 g OGLM /100kg diet), diet 6 (1000 g OGLM /100kg diet), RGR: Relative growth rate, OGLM: </w:t>
            </w:r>
            <w:proofErr w:type="spellStart"/>
            <w:r w:rsidRPr="007A77D6">
              <w:rPr>
                <w:rFonts w:ascii="Times New Roman" w:hAnsi="Times New Roman" w:cs="Times New Roman"/>
                <w:sz w:val="24"/>
                <w:szCs w:val="24"/>
              </w:rPr>
              <w:t>Ocimum</w:t>
            </w:r>
            <w:proofErr w:type="spellEnd"/>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gratissimum</w:t>
            </w:r>
            <w:proofErr w:type="spellEnd"/>
            <w:r w:rsidRPr="007A77D6">
              <w:rPr>
                <w:rFonts w:ascii="Times New Roman" w:hAnsi="Times New Roman" w:cs="Times New Roman"/>
                <w:sz w:val="24"/>
                <w:szCs w:val="24"/>
              </w:rPr>
              <w:t xml:space="preserve"> leaf meal</w:t>
            </w:r>
          </w:p>
        </w:tc>
      </w:tr>
    </w:tbl>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lastRenderedPageBreak/>
        <w:t>This table is on page 11 in the text</w:t>
      </w:r>
    </w:p>
    <w:tbl>
      <w:tblPr>
        <w:tblStyle w:val="TableGrid"/>
        <w:tblW w:w="11047" w:type="dxa"/>
        <w:tblInd w:w="-882" w:type="dxa"/>
        <w:tblLayout w:type="fixed"/>
        <w:tblLook w:val="04A0" w:firstRow="1" w:lastRow="0" w:firstColumn="1" w:lastColumn="0" w:noHBand="0" w:noVBand="1"/>
      </w:tblPr>
      <w:tblGrid>
        <w:gridCol w:w="2047"/>
        <w:gridCol w:w="1260"/>
        <w:gridCol w:w="1265"/>
        <w:gridCol w:w="1255"/>
        <w:gridCol w:w="1170"/>
        <w:gridCol w:w="1170"/>
        <w:gridCol w:w="1260"/>
        <w:gridCol w:w="810"/>
        <w:gridCol w:w="810"/>
      </w:tblGrid>
      <w:tr w:rsidR="006D0BA4" w:rsidRPr="007A77D6" w:rsidTr="003D484D">
        <w:tc>
          <w:tcPr>
            <w:tcW w:w="11047"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b/>
                <w:sz w:val="24"/>
                <w:szCs w:val="24"/>
              </w:rPr>
              <w:t>Table 4</w:t>
            </w:r>
            <w:r w:rsidRPr="007A77D6">
              <w:rPr>
                <w:rFonts w:ascii="Times New Roman" w:hAnsi="Times New Roman" w:cs="Times New Roman"/>
                <w:sz w:val="24"/>
                <w:szCs w:val="24"/>
              </w:rPr>
              <w:t xml:space="preserve"> Effect of OGLM supplements (g/100kg diet) on carcass and organ description of broiler chickens</w:t>
            </w:r>
          </w:p>
        </w:tc>
      </w:tr>
      <w:tr w:rsidR="006D0BA4" w:rsidRPr="007A77D6" w:rsidTr="003D484D">
        <w:tc>
          <w:tcPr>
            <w:tcW w:w="2047"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7380" w:type="dxa"/>
            <w:gridSpan w:val="6"/>
            <w:tcBorders>
              <w:top w:val="single" w:sz="4" w:space="0" w:color="auto"/>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Experimental diets</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204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0 OGLM + A </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204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4572" w:type="dxa"/>
            <w:gridSpan w:val="3"/>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Carcass evaluation</w:t>
            </w:r>
          </w:p>
        </w:tc>
        <w:tc>
          <w:tcPr>
            <w:tcW w:w="1255"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SLW, g</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2481.78</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2593.08</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2603.12</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2572.67</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2664.94</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2611.83</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25.47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Dressed weight, g</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2002.17</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2112.21</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2138.69</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2148.15</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2198.11</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2201.89</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18.81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Dressed %</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80.67</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81.45</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82.17</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83.48</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82.49</w:t>
            </w:r>
            <w:r w:rsidRPr="007A77D6">
              <w:rPr>
                <w:rFonts w:ascii="Times New Roman" w:hAnsi="Times New Roman" w:cs="Times New Roman"/>
                <w:color w:val="000000"/>
                <w:sz w:val="24"/>
                <w:szCs w:val="24"/>
                <w:vertAlign w:val="superscript"/>
                <w:lang w:val="en-GB"/>
              </w:rPr>
              <w:t>ab</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84.31</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r>
      <w:tr w:rsidR="006D0BA4" w:rsidRPr="007A77D6" w:rsidTr="003D484D">
        <w:tc>
          <w:tcPr>
            <w:tcW w:w="3307" w:type="dxa"/>
            <w:gridSpan w:val="2"/>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Primal parts (% BW)</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Wings</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6.17</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6.55</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6.53</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6.79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6.81</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6.68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0.26</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Breast</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18.16</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18.36</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18.44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18.58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18.63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18.51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0.06</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Back</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10.49</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10.71</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11.17</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11.38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11.43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0.22</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Thigh</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10.13</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10.49</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10.65</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10.71</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10.84</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10.56</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Drumstick</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10.07</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10.32</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10.38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10.42</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10.37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0.19</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0.10</w:t>
            </w:r>
          </w:p>
        </w:tc>
      </w:tr>
      <w:tr w:rsidR="006D0BA4" w:rsidRPr="007A77D6" w:rsidTr="003D484D">
        <w:tc>
          <w:tcPr>
            <w:tcW w:w="3307" w:type="dxa"/>
            <w:gridSpan w:val="2"/>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Organs (% BW)</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Liver</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1.51</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1.64</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1.42</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1.41</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1.44</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0.15</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Gizzard + Proventriculus</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2.31</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2.29</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1.94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1.87</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Lungs</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0.41</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0.43</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0.46</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0.38</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0.42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0.18</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Heart</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0.32</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0.34</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0.31</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0.33</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0.32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0.15</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Kidney</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0.20</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0.23</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0.21</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0.04</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r>
      <w:tr w:rsidR="006D0BA4" w:rsidRPr="007A77D6" w:rsidTr="003D484D">
        <w:tc>
          <w:tcPr>
            <w:tcW w:w="204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Spleen</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0.09</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0.10</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0.09</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0.07</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0.10</w:t>
            </w:r>
          </w:p>
        </w:tc>
      </w:tr>
      <w:tr w:rsidR="006D0BA4" w:rsidRPr="007A77D6" w:rsidTr="003D484D">
        <w:tc>
          <w:tcPr>
            <w:tcW w:w="2047"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Pancreas</w:t>
            </w:r>
          </w:p>
        </w:tc>
        <w:tc>
          <w:tcPr>
            <w:tcW w:w="126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0.06</w:t>
            </w:r>
          </w:p>
        </w:tc>
        <w:tc>
          <w:tcPr>
            <w:tcW w:w="126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0.07</w:t>
            </w:r>
          </w:p>
        </w:tc>
        <w:tc>
          <w:tcPr>
            <w:tcW w:w="125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0.06</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0.05</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0.04</w:t>
            </w:r>
          </w:p>
        </w:tc>
        <w:tc>
          <w:tcPr>
            <w:tcW w:w="126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0.05</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0.01</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r>
      <w:tr w:rsidR="006D0BA4" w:rsidRPr="007A77D6" w:rsidTr="003D484D">
        <w:tc>
          <w:tcPr>
            <w:tcW w:w="11047"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vertAlign w:val="superscript"/>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 A: 250mg antibiotic, SLW: Slaughter weight, BW: Body weight, </w:t>
            </w:r>
            <w:r w:rsidRPr="007A77D6">
              <w:rPr>
                <w:rFonts w:ascii="Times New Roman" w:hAnsi="Times New Roman" w:cs="Times New Roman"/>
                <w:i/>
                <w:sz w:val="24"/>
                <w:szCs w:val="24"/>
              </w:rPr>
              <w:t xml:space="preserve">OGLM: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i/>
                <w:sz w:val="24"/>
                <w:szCs w:val="24"/>
              </w:rPr>
              <w:t xml:space="preserve"> leaf meal</w:t>
            </w:r>
          </w:p>
        </w:tc>
      </w:tr>
    </w:tbl>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lastRenderedPageBreak/>
        <w:t>This table is on page 12 in the text</w:t>
      </w:r>
    </w:p>
    <w:tbl>
      <w:tblPr>
        <w:tblStyle w:val="TableGrid"/>
        <w:tblW w:w="11047" w:type="dxa"/>
        <w:tblInd w:w="-882" w:type="dxa"/>
        <w:tblLayout w:type="fixed"/>
        <w:tblLook w:val="04A0" w:firstRow="1" w:lastRow="0" w:firstColumn="1" w:lastColumn="0" w:noHBand="0" w:noVBand="1"/>
      </w:tblPr>
      <w:tblGrid>
        <w:gridCol w:w="2250"/>
        <w:gridCol w:w="1057"/>
        <w:gridCol w:w="1265"/>
        <w:gridCol w:w="1255"/>
        <w:gridCol w:w="1170"/>
        <w:gridCol w:w="1170"/>
        <w:gridCol w:w="1260"/>
        <w:gridCol w:w="810"/>
        <w:gridCol w:w="810"/>
      </w:tblGrid>
      <w:tr w:rsidR="006D0BA4" w:rsidRPr="007A77D6" w:rsidTr="003D484D">
        <w:tc>
          <w:tcPr>
            <w:tcW w:w="11047"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b/>
                <w:sz w:val="24"/>
                <w:szCs w:val="24"/>
              </w:rPr>
              <w:t>Table 5</w:t>
            </w:r>
            <w:r w:rsidRPr="007A77D6">
              <w:rPr>
                <w:rFonts w:ascii="Times New Roman" w:hAnsi="Times New Roman" w:cs="Times New Roman"/>
                <w:sz w:val="24"/>
                <w:szCs w:val="24"/>
              </w:rPr>
              <w:t xml:space="preserve"> Effect of OGLM supplements (g/100kg diet) on </w:t>
            </w:r>
            <w:proofErr w:type="spellStart"/>
            <w:r w:rsidRPr="007A77D6">
              <w:rPr>
                <w:rFonts w:ascii="Times New Roman" w:hAnsi="Times New Roman" w:cs="Times New Roman"/>
                <w:sz w:val="24"/>
                <w:szCs w:val="24"/>
              </w:rPr>
              <w:t>haematological</w:t>
            </w:r>
            <w:proofErr w:type="spellEnd"/>
            <w:r w:rsidRPr="007A77D6">
              <w:rPr>
                <w:rFonts w:ascii="Times New Roman" w:hAnsi="Times New Roman" w:cs="Times New Roman"/>
                <w:sz w:val="24"/>
                <w:szCs w:val="24"/>
              </w:rPr>
              <w:t xml:space="preserve"> indices of broiler chickens</w:t>
            </w:r>
          </w:p>
        </w:tc>
      </w:tr>
      <w:tr w:rsidR="006D0BA4" w:rsidRPr="007A77D6" w:rsidTr="003D484D">
        <w:tc>
          <w:tcPr>
            <w:tcW w:w="225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1057"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26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0 OGLM + A </w:t>
            </w:r>
          </w:p>
        </w:tc>
        <w:tc>
          <w:tcPr>
            <w:tcW w:w="125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26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05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3307" w:type="dxa"/>
            <w:gridSpan w:val="2"/>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Haematological parameters</w:t>
            </w:r>
          </w:p>
        </w:tc>
        <w:tc>
          <w:tcPr>
            <w:tcW w:w="7740" w:type="dxa"/>
            <w:gridSpan w:val="7"/>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PCV, %</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31.30</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32.31</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31.72</w:t>
            </w:r>
            <w:r w:rsidRPr="007A77D6">
              <w:rPr>
                <w:rFonts w:ascii="Times New Roman" w:hAnsi="Times New Roman" w:cs="Times New Roman"/>
                <w:color w:val="000000"/>
                <w:sz w:val="24"/>
                <w:szCs w:val="24"/>
                <w:vertAlign w:val="superscript"/>
                <w:lang w:val="en-GB"/>
              </w:rPr>
              <w:t>bc</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32.16</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32.37</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32.38</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RBC counts,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3.19</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3.27</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3.37</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3.42</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3.41</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3.43</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Hb, </w:t>
            </w:r>
            <w:r w:rsidRPr="007A77D6">
              <w:rPr>
                <w:rFonts w:ascii="Times New Roman" w:hAnsi="Times New Roman" w:cs="Times New Roman"/>
                <w:sz w:val="24"/>
                <w:szCs w:val="24"/>
              </w:rPr>
              <w:t>g/dL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10.19</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10.25</w:t>
            </w:r>
            <w:r w:rsidRPr="007A77D6">
              <w:rPr>
                <w:rFonts w:ascii="Times New Roman" w:hAnsi="Times New Roman" w:cs="Times New Roman"/>
                <w:color w:val="000000"/>
                <w:sz w:val="24"/>
                <w:szCs w:val="24"/>
                <w:vertAlign w:val="superscript"/>
                <w:lang w:val="en-GB"/>
              </w:rPr>
              <w:t>c</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10.46</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10.79</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10.80</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10.81</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0.05</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MCV, </w:t>
            </w:r>
            <w:proofErr w:type="spellStart"/>
            <w:r w:rsidRPr="007A77D6">
              <w:rPr>
                <w:rFonts w:ascii="Times New Roman" w:hAnsi="Times New Roman" w:cs="Times New Roman"/>
                <w:color w:val="000000"/>
                <w:sz w:val="24"/>
                <w:szCs w:val="24"/>
                <w:lang w:val="en-GB"/>
              </w:rPr>
              <w:t>fl</w:t>
            </w:r>
            <w:proofErr w:type="spellEnd"/>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98.12</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98.81</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94.12</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94.04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94.96</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94.40</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2.31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0.28</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MCH, </w:t>
            </w:r>
            <w:proofErr w:type="spellStart"/>
            <w:r w:rsidRPr="007A77D6">
              <w:rPr>
                <w:rFonts w:ascii="Times New Roman" w:hAnsi="Times New Roman" w:cs="Times New Roman"/>
                <w:color w:val="000000"/>
                <w:sz w:val="24"/>
                <w:szCs w:val="24"/>
                <w:lang w:val="en-GB"/>
              </w:rPr>
              <w:t>pg</w:t>
            </w:r>
            <w:proofErr w:type="spellEnd"/>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31.94</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31.35</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31.04</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31.55</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31.67</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31.52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MCHC, %</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32.56</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31.72</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32.98</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33.55</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33.36</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33.38</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0.23</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sz w:val="24"/>
                <w:szCs w:val="24"/>
                <w:lang w:val="en-GB"/>
              </w:rPr>
            </w:pPr>
            <w:r w:rsidRPr="007A77D6">
              <w:rPr>
                <w:rFonts w:ascii="Times New Roman" w:hAnsi="Times New Roman" w:cs="Times New Roman"/>
                <w:sz w:val="24"/>
                <w:szCs w:val="24"/>
                <w:lang w:val="en-GB"/>
              </w:rPr>
              <w:t xml:space="preserve">WBC counts,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vertAlign w:val="superscript"/>
              </w:rPr>
            </w:pPr>
            <w:r w:rsidRPr="007A77D6">
              <w:rPr>
                <w:rFonts w:ascii="Times New Roman" w:hAnsi="Times New Roman" w:cs="Times New Roman"/>
                <w:sz w:val="24"/>
                <w:szCs w:val="24"/>
              </w:rPr>
              <w:t>8.90</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9.04</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8.65</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9.04</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8.97</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9.02</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0.13</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lang w:val="en-GB"/>
              </w:rPr>
            </w:pPr>
            <w:r w:rsidRPr="007A77D6">
              <w:rPr>
                <w:rFonts w:ascii="Times New Roman" w:hAnsi="Times New Roman" w:cs="Times New Roman"/>
                <w:sz w:val="24"/>
                <w:szCs w:val="24"/>
                <w:lang w:val="en-GB"/>
              </w:rPr>
              <w:t>0.34</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proofErr w:type="spellStart"/>
            <w:r w:rsidRPr="007A77D6">
              <w:rPr>
                <w:rFonts w:ascii="Times New Roman" w:hAnsi="Times New Roman" w:cs="Times New Roman"/>
                <w:color w:val="000000"/>
                <w:sz w:val="24"/>
                <w:szCs w:val="24"/>
                <w:lang w:val="en-GB"/>
              </w:rPr>
              <w:t>Lym</w:t>
            </w:r>
            <w:proofErr w:type="spellEnd"/>
            <w:r w:rsidRPr="007A77D6">
              <w:rPr>
                <w:rFonts w:ascii="Times New Roman" w:hAnsi="Times New Roman" w:cs="Times New Roman"/>
                <w:color w:val="000000"/>
                <w:sz w:val="24"/>
                <w:szCs w:val="24"/>
                <w:lang w:val="en-GB"/>
              </w:rPr>
              <w:t xml:space="preserve">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3.13</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3.17</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3.08</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3.06</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3.14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0.07</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0.13</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Neu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2.04</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2.15</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2.26</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2.21</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2.34</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0.05</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0.18</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Mon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2.11</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2.07</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2.07</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2.19</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2.16</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0.08</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0.15</w:t>
            </w:r>
          </w:p>
        </w:tc>
      </w:tr>
      <w:tr w:rsidR="006D0BA4" w:rsidRPr="007A77D6" w:rsidTr="003D484D">
        <w:tc>
          <w:tcPr>
            <w:tcW w:w="225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Bas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0.23</w:t>
            </w:r>
          </w:p>
        </w:tc>
        <w:tc>
          <w:tcPr>
            <w:tcW w:w="126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0.26</w:t>
            </w:r>
          </w:p>
        </w:tc>
        <w:tc>
          <w:tcPr>
            <w:tcW w:w="1255"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0.31</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0.29</w:t>
            </w:r>
          </w:p>
        </w:tc>
        <w:tc>
          <w:tcPr>
            <w:tcW w:w="117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0.24</w:t>
            </w:r>
          </w:p>
        </w:tc>
        <w:tc>
          <w:tcPr>
            <w:tcW w:w="126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0.30</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0.09</w:t>
            </w:r>
          </w:p>
        </w:tc>
        <w:tc>
          <w:tcPr>
            <w:tcW w:w="810" w:type="dxa"/>
            <w:tcBorders>
              <w:top w:val="nil"/>
              <w:left w:val="nil"/>
              <w:bottom w:val="nil"/>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0.11</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Eos </w:t>
            </w:r>
            <w:r w:rsidRPr="007A77D6">
              <w:rPr>
                <w:rFonts w:ascii="Times New Roman" w:hAnsi="Times New Roman" w:cs="Times New Roman"/>
                <w:sz w:val="24"/>
                <w:szCs w:val="24"/>
              </w:rPr>
              <w:t>10</w:t>
            </w:r>
            <w:r w:rsidRPr="007A77D6">
              <w:rPr>
                <w:rFonts w:ascii="Times New Roman" w:hAnsi="Times New Roman" w:cs="Times New Roman"/>
                <w:sz w:val="24"/>
                <w:szCs w:val="24"/>
                <w:vertAlign w:val="superscript"/>
              </w:rPr>
              <w:t>9</w:t>
            </w:r>
            <w:r w:rsidRPr="007A77D6">
              <w:rPr>
                <w:rFonts w:ascii="Times New Roman" w:hAnsi="Times New Roman" w:cs="Times New Roman"/>
                <w:sz w:val="24"/>
                <w:szCs w:val="24"/>
              </w:rPr>
              <w:t>/ml</w:t>
            </w:r>
          </w:p>
        </w:tc>
        <w:tc>
          <w:tcPr>
            <w:tcW w:w="105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2.28</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2.39</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2.21</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2.26</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2.19</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2.23</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0.06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0.14</w:t>
            </w:r>
          </w:p>
        </w:tc>
      </w:tr>
      <w:tr w:rsidR="006D0BA4" w:rsidRPr="007A77D6" w:rsidTr="003D484D">
        <w:tc>
          <w:tcPr>
            <w:tcW w:w="11047"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vertAlign w:val="superscript"/>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 </w:t>
            </w:r>
            <w:r w:rsidRPr="007A77D6">
              <w:rPr>
                <w:rFonts w:ascii="Times New Roman" w:hAnsi="Times New Roman" w:cs="Times New Roman"/>
                <w:i/>
                <w:sz w:val="24"/>
                <w:szCs w:val="24"/>
              </w:rPr>
              <w:t>A: 250mg antibiotic</w:t>
            </w:r>
            <w:r w:rsidRPr="007A77D6">
              <w:rPr>
                <w:rFonts w:ascii="Times New Roman" w:hAnsi="Times New Roman" w:cs="Times New Roman"/>
                <w:sz w:val="24"/>
                <w:szCs w:val="24"/>
              </w:rPr>
              <w:t xml:space="preserve">, </w:t>
            </w:r>
            <w:proofErr w:type="spellStart"/>
            <w:r w:rsidRPr="007A77D6">
              <w:rPr>
                <w:rFonts w:ascii="Times New Roman" w:hAnsi="Times New Roman" w:cs="Times New Roman"/>
                <w:sz w:val="24"/>
                <w:szCs w:val="24"/>
              </w:rPr>
              <w:t>Lym</w:t>
            </w:r>
            <w:proofErr w:type="spellEnd"/>
            <w:r w:rsidRPr="007A77D6">
              <w:rPr>
                <w:rFonts w:ascii="Times New Roman" w:hAnsi="Times New Roman" w:cs="Times New Roman"/>
                <w:sz w:val="24"/>
                <w:szCs w:val="24"/>
              </w:rPr>
              <w:t xml:space="preserve">: Lymphocyte, Mon: Monocyte, Bas: Basophil, Neu: Neutrophil, Eos: Eosinophil, </w:t>
            </w:r>
            <w:r w:rsidRPr="007A77D6">
              <w:rPr>
                <w:rFonts w:ascii="Times New Roman" w:hAnsi="Times New Roman" w:cs="Times New Roman"/>
                <w:i/>
                <w:sz w:val="24"/>
                <w:szCs w:val="24"/>
              </w:rPr>
              <w:t xml:space="preserve">OGLM: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i/>
                <w:sz w:val="24"/>
                <w:szCs w:val="24"/>
              </w:rPr>
              <w:t xml:space="preserve"> leaf meal</w:t>
            </w:r>
          </w:p>
        </w:tc>
      </w:tr>
    </w:tbl>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ind w:left="720" w:hanging="576"/>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lastRenderedPageBreak/>
        <w:t>This table is on page 13 in the text</w:t>
      </w:r>
    </w:p>
    <w:tbl>
      <w:tblPr>
        <w:tblStyle w:val="TableGrid"/>
        <w:tblW w:w="11047" w:type="dxa"/>
        <w:tblInd w:w="-882" w:type="dxa"/>
        <w:tblLayout w:type="fixed"/>
        <w:tblLook w:val="04A0" w:firstRow="1" w:lastRow="0" w:firstColumn="1" w:lastColumn="0" w:noHBand="0" w:noVBand="1"/>
      </w:tblPr>
      <w:tblGrid>
        <w:gridCol w:w="2250"/>
        <w:gridCol w:w="1057"/>
        <w:gridCol w:w="1265"/>
        <w:gridCol w:w="1255"/>
        <w:gridCol w:w="1170"/>
        <w:gridCol w:w="1170"/>
        <w:gridCol w:w="1260"/>
        <w:gridCol w:w="810"/>
        <w:gridCol w:w="810"/>
      </w:tblGrid>
      <w:tr w:rsidR="006D0BA4" w:rsidRPr="007A77D6" w:rsidTr="003D484D">
        <w:tc>
          <w:tcPr>
            <w:tcW w:w="11047" w:type="dxa"/>
            <w:gridSpan w:val="9"/>
            <w:tcBorders>
              <w:top w:val="nil"/>
              <w:left w:val="nil"/>
              <w:bottom w:val="single" w:sz="4" w:space="0" w:color="auto"/>
              <w:right w:val="nil"/>
            </w:tcBorders>
          </w:tcPr>
          <w:p w:rsidR="006D0BA4" w:rsidRPr="007A77D6" w:rsidRDefault="006D0BA4" w:rsidP="003D484D">
            <w:pPr>
              <w:spacing w:before="240"/>
              <w:rPr>
                <w:rFonts w:ascii="Times New Roman" w:hAnsi="Times New Roman" w:cs="Times New Roman"/>
                <w:sz w:val="24"/>
                <w:szCs w:val="24"/>
              </w:rPr>
            </w:pPr>
            <w:r w:rsidRPr="007A77D6">
              <w:rPr>
                <w:rFonts w:ascii="Times New Roman" w:hAnsi="Times New Roman" w:cs="Times New Roman"/>
                <w:b/>
                <w:sz w:val="24"/>
                <w:szCs w:val="24"/>
              </w:rPr>
              <w:t>Table 6</w:t>
            </w:r>
            <w:r w:rsidRPr="007A77D6">
              <w:rPr>
                <w:rFonts w:ascii="Times New Roman" w:hAnsi="Times New Roman" w:cs="Times New Roman"/>
                <w:sz w:val="24"/>
                <w:szCs w:val="24"/>
              </w:rPr>
              <w:t xml:space="preserve"> Effect of OGLM supplements (g/100kg diet) on serum metabolites, liver enzymes and serum antioxidant enzymes of broiler chickens</w:t>
            </w:r>
          </w:p>
        </w:tc>
      </w:tr>
      <w:tr w:rsidR="006D0BA4" w:rsidRPr="007A77D6" w:rsidTr="003D484D">
        <w:tc>
          <w:tcPr>
            <w:tcW w:w="225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p>
        </w:tc>
        <w:tc>
          <w:tcPr>
            <w:tcW w:w="1057"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0 OGLM</w:t>
            </w:r>
          </w:p>
        </w:tc>
        <w:tc>
          <w:tcPr>
            <w:tcW w:w="126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 xml:space="preserve">0 OGLM + A </w:t>
            </w:r>
          </w:p>
        </w:tc>
        <w:tc>
          <w:tcPr>
            <w:tcW w:w="1255"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250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500 OGLM</w:t>
            </w:r>
          </w:p>
        </w:tc>
        <w:tc>
          <w:tcPr>
            <w:tcW w:w="117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750 OGLM</w:t>
            </w:r>
          </w:p>
        </w:tc>
        <w:tc>
          <w:tcPr>
            <w:tcW w:w="126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1000 OGLM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SEM</w:t>
            </w:r>
          </w:p>
        </w:tc>
        <w:tc>
          <w:tcPr>
            <w:tcW w:w="810" w:type="dxa"/>
            <w:tcBorders>
              <w:top w:val="single" w:sz="4" w:space="0" w:color="auto"/>
              <w:left w:val="nil"/>
              <w:bottom w:val="nil"/>
              <w:right w:val="nil"/>
            </w:tcBorders>
          </w:tcPr>
          <w:p w:rsidR="006D0BA4" w:rsidRPr="007A77D6" w:rsidRDefault="006D0BA4" w:rsidP="003D484D">
            <w:pPr>
              <w:rPr>
                <w:rFonts w:ascii="Times New Roman" w:hAnsi="Times New Roman" w:cs="Times New Roman"/>
                <w:i/>
                <w:sz w:val="24"/>
                <w:szCs w:val="24"/>
              </w:rPr>
            </w:pPr>
            <w:r w:rsidRPr="007A77D6">
              <w:rPr>
                <w:rFonts w:ascii="Times New Roman" w:hAnsi="Times New Roman" w:cs="Times New Roman"/>
                <w:i/>
                <w:sz w:val="24"/>
                <w:szCs w:val="24"/>
              </w:rPr>
              <w:t>P</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1057"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1)</w:t>
            </w:r>
          </w:p>
        </w:tc>
        <w:tc>
          <w:tcPr>
            <w:tcW w:w="126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2)</w:t>
            </w:r>
          </w:p>
        </w:tc>
        <w:tc>
          <w:tcPr>
            <w:tcW w:w="1255"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3)</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4)</w:t>
            </w:r>
          </w:p>
        </w:tc>
        <w:tc>
          <w:tcPr>
            <w:tcW w:w="117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5)</w:t>
            </w:r>
          </w:p>
        </w:tc>
        <w:tc>
          <w:tcPr>
            <w:tcW w:w="126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r w:rsidRPr="007A77D6">
              <w:rPr>
                <w:rFonts w:ascii="Times New Roman" w:hAnsi="Times New Roman" w:cs="Times New Roman"/>
                <w:sz w:val="24"/>
                <w:szCs w:val="24"/>
              </w:rPr>
              <w:t>(diet 6)</w:t>
            </w: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sz w:val="24"/>
                <w:szCs w:val="24"/>
              </w:rPr>
            </w:pPr>
          </w:p>
        </w:tc>
        <w:tc>
          <w:tcPr>
            <w:tcW w:w="810" w:type="dxa"/>
            <w:tcBorders>
              <w:top w:val="nil"/>
              <w:left w:val="nil"/>
              <w:bottom w:val="single" w:sz="4" w:space="0" w:color="auto"/>
              <w:right w:val="nil"/>
            </w:tcBorders>
          </w:tcPr>
          <w:p w:rsidR="006D0BA4" w:rsidRPr="007A77D6" w:rsidRDefault="006D0BA4" w:rsidP="003D484D">
            <w:pPr>
              <w:rPr>
                <w:rFonts w:ascii="Times New Roman" w:hAnsi="Times New Roman" w:cs="Times New Roman"/>
                <w:i/>
                <w:sz w:val="24"/>
                <w:szCs w:val="24"/>
              </w:rPr>
            </w:pPr>
          </w:p>
        </w:tc>
      </w:tr>
      <w:tr w:rsidR="006D0BA4" w:rsidRPr="007A77D6" w:rsidTr="003D484D">
        <w:tc>
          <w:tcPr>
            <w:tcW w:w="4572" w:type="dxa"/>
            <w:gridSpan w:val="3"/>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Serum metabolites and liver enzymes</w:t>
            </w:r>
          </w:p>
        </w:tc>
        <w:tc>
          <w:tcPr>
            <w:tcW w:w="1255"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single" w:sz="4" w:space="0" w:color="auto"/>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TSP, </w:t>
            </w:r>
            <w:r w:rsidRPr="007A77D6">
              <w:rPr>
                <w:rFonts w:ascii="Times New Roman" w:hAnsi="Times New Roman" w:cs="Times New Roman"/>
                <w:sz w:val="24"/>
                <w:szCs w:val="24"/>
              </w:rPr>
              <w:t>g/dL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3.80</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3.82</w:t>
            </w:r>
            <w:r w:rsidRPr="007A77D6">
              <w:rPr>
                <w:rFonts w:ascii="Times New Roman" w:hAnsi="Times New Roman" w:cs="Times New Roman"/>
                <w:color w:val="000000"/>
                <w:sz w:val="24"/>
                <w:szCs w:val="24"/>
                <w:vertAlign w:val="superscript"/>
                <w:lang w:val="en-GB"/>
              </w:rPr>
              <w:t>bc</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3.85</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3.92</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3.95</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3.93</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Chol, </w:t>
            </w:r>
            <w:r w:rsidRPr="007A77D6">
              <w:rPr>
                <w:rFonts w:ascii="Times New Roman" w:hAnsi="Times New Roman" w:cs="Times New Roman"/>
                <w:sz w:val="24"/>
                <w:szCs w:val="24"/>
              </w:rPr>
              <w:t>mg/dL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137.82</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137.49</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131.54</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128.36</w:t>
            </w:r>
            <w:r w:rsidRPr="007A77D6">
              <w:rPr>
                <w:rFonts w:ascii="Times New Roman" w:hAnsi="Times New Roman" w:cs="Times New Roman"/>
                <w:color w:val="000000"/>
                <w:sz w:val="24"/>
                <w:szCs w:val="24"/>
                <w:vertAlign w:val="superscript"/>
                <w:lang w:val="en-GB"/>
              </w:rPr>
              <w:t>bc</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127.39</w:t>
            </w:r>
            <w:r w:rsidRPr="007A77D6">
              <w:rPr>
                <w:rFonts w:ascii="Times New Roman" w:hAnsi="Times New Roman" w:cs="Times New Roman"/>
                <w:color w:val="000000"/>
                <w:sz w:val="24"/>
                <w:szCs w:val="24"/>
                <w:vertAlign w:val="superscript"/>
                <w:lang w:val="en-GB"/>
              </w:rPr>
              <w:t>bc</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126.38</w:t>
            </w:r>
            <w:r w:rsidRPr="007A77D6">
              <w:rPr>
                <w:rFonts w:ascii="Times New Roman" w:hAnsi="Times New Roman" w:cs="Times New Roman"/>
                <w:color w:val="000000"/>
                <w:sz w:val="24"/>
                <w:szCs w:val="24"/>
                <w:vertAlign w:val="superscript"/>
                <w:lang w:val="en-GB"/>
              </w:rPr>
              <w:t>c</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1.52</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AST, u</w:t>
            </w:r>
            <w:r w:rsidRPr="007A77D6">
              <w:rPr>
                <w:rFonts w:ascii="Times New Roman" w:hAnsi="Times New Roman" w:cs="Times New Roman"/>
                <w:sz w:val="24"/>
                <w:szCs w:val="24"/>
              </w:rPr>
              <w:t>/l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196.12</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181.54</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179.27</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178.11</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171.67</w:t>
            </w:r>
            <w:r w:rsidRPr="007A77D6">
              <w:rPr>
                <w:rFonts w:ascii="Times New Roman" w:hAnsi="Times New Roman" w:cs="Times New Roman"/>
                <w:color w:val="000000"/>
                <w:sz w:val="24"/>
                <w:szCs w:val="24"/>
                <w:vertAlign w:val="superscript"/>
                <w:lang w:val="en-GB"/>
              </w:rPr>
              <w:t>b</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175.48</w:t>
            </w:r>
            <w:r w:rsidRPr="007A77D6">
              <w:rPr>
                <w:rFonts w:ascii="Times New Roman" w:hAnsi="Times New Roman" w:cs="Times New Roman"/>
                <w:color w:val="000000"/>
                <w:sz w:val="24"/>
                <w:szCs w:val="24"/>
                <w:vertAlign w:val="superscript"/>
                <w:lang w:val="en-GB"/>
              </w:rPr>
              <w:t>b</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2.39</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0.004</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 xml:space="preserve">ALT, </w:t>
            </w:r>
            <w:r w:rsidRPr="007A77D6">
              <w:rPr>
                <w:rFonts w:ascii="Times New Roman" w:hAnsi="Times New Roman" w:cs="Times New Roman"/>
                <w:sz w:val="24"/>
                <w:szCs w:val="24"/>
              </w:rPr>
              <w:t>u/l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2.17</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2.14</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2.10</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1.95</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1.84</w:t>
            </w:r>
            <w:r w:rsidRPr="007A77D6">
              <w:rPr>
                <w:rFonts w:ascii="Times New Roman" w:hAnsi="Times New Roman" w:cs="Times New Roman"/>
                <w:color w:val="000000"/>
                <w:sz w:val="24"/>
                <w:szCs w:val="24"/>
                <w:vertAlign w:val="superscript"/>
                <w:lang w:val="en-GB"/>
              </w:rPr>
              <w:t>bc</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1.79</w:t>
            </w:r>
            <w:r w:rsidRPr="007A77D6">
              <w:rPr>
                <w:rFonts w:ascii="Times New Roman" w:hAnsi="Times New Roman" w:cs="Times New Roman"/>
                <w:color w:val="000000"/>
                <w:sz w:val="24"/>
                <w:szCs w:val="24"/>
                <w:vertAlign w:val="superscript"/>
                <w:lang w:val="en-GB"/>
              </w:rPr>
              <w:t>c</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0.03</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Creatinine, µ/l</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41.43</w:t>
            </w:r>
            <w:r w:rsidRPr="007A77D6">
              <w:rPr>
                <w:rFonts w:ascii="Times New Roman" w:hAnsi="Times New Roman" w:cs="Times New Roman"/>
                <w:color w:val="000000"/>
                <w:sz w:val="24"/>
                <w:szCs w:val="24"/>
                <w:vertAlign w:val="superscript"/>
                <w:lang w:val="en-GB"/>
              </w:rPr>
              <w:t>a</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43.17</w:t>
            </w:r>
            <w:r w:rsidRPr="007A77D6">
              <w:rPr>
                <w:rFonts w:ascii="Times New Roman" w:hAnsi="Times New Roman" w:cs="Times New Roman"/>
                <w:color w:val="000000"/>
                <w:sz w:val="24"/>
                <w:szCs w:val="24"/>
                <w:vertAlign w:val="superscript"/>
                <w:lang w:val="en-GB"/>
              </w:rPr>
              <w:t>a</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38.66</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33.23</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34.74</w:t>
            </w:r>
            <w:r w:rsidRPr="007A77D6">
              <w:rPr>
                <w:rFonts w:ascii="Times New Roman" w:hAnsi="Times New Roman" w:cs="Times New Roman"/>
                <w:color w:val="000000"/>
                <w:sz w:val="24"/>
                <w:szCs w:val="24"/>
                <w:vertAlign w:val="superscript"/>
                <w:lang w:val="en-GB"/>
              </w:rPr>
              <w:t>b</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32.59</w:t>
            </w:r>
            <w:r w:rsidRPr="007A77D6">
              <w:rPr>
                <w:rFonts w:ascii="Times New Roman" w:hAnsi="Times New Roman" w:cs="Times New Roman"/>
                <w:color w:val="000000"/>
                <w:sz w:val="24"/>
                <w:szCs w:val="24"/>
                <w:vertAlign w:val="superscript"/>
                <w:lang w:val="en-GB"/>
              </w:rPr>
              <w:t>b</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0.002</w:t>
            </w:r>
          </w:p>
        </w:tc>
      </w:tr>
      <w:tr w:rsidR="006D0BA4" w:rsidRPr="007A77D6" w:rsidTr="003D484D">
        <w:tc>
          <w:tcPr>
            <w:tcW w:w="3307" w:type="dxa"/>
            <w:gridSpan w:val="2"/>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Serum antioxidant enzymes</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Cat, mM/ml/min</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7.03</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7.41</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10.89</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11.48</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12.04</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11.97</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2.57</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225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Sod, %</w:t>
            </w:r>
          </w:p>
        </w:tc>
        <w:tc>
          <w:tcPr>
            <w:tcW w:w="1057"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63.74</w:t>
            </w:r>
            <w:r w:rsidRPr="007A77D6">
              <w:rPr>
                <w:rFonts w:ascii="Times New Roman" w:hAnsi="Times New Roman" w:cs="Times New Roman"/>
                <w:color w:val="000000"/>
                <w:sz w:val="24"/>
                <w:szCs w:val="24"/>
                <w:vertAlign w:val="superscript"/>
                <w:lang w:val="en-GB"/>
              </w:rPr>
              <w:t>b</w:t>
            </w:r>
          </w:p>
        </w:tc>
        <w:tc>
          <w:tcPr>
            <w:tcW w:w="126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64.09</w:t>
            </w:r>
            <w:r w:rsidRPr="007A77D6">
              <w:rPr>
                <w:rFonts w:ascii="Times New Roman" w:hAnsi="Times New Roman" w:cs="Times New Roman"/>
                <w:color w:val="000000"/>
                <w:sz w:val="24"/>
                <w:szCs w:val="24"/>
                <w:vertAlign w:val="superscript"/>
                <w:lang w:val="en-GB"/>
              </w:rPr>
              <w:t>b</w:t>
            </w:r>
          </w:p>
        </w:tc>
        <w:tc>
          <w:tcPr>
            <w:tcW w:w="1255"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67.66</w:t>
            </w:r>
            <w:r w:rsidRPr="007A77D6">
              <w:rPr>
                <w:rFonts w:ascii="Times New Roman" w:hAnsi="Times New Roman" w:cs="Times New Roman"/>
                <w:color w:val="000000"/>
                <w:sz w:val="24"/>
                <w:szCs w:val="24"/>
                <w:vertAlign w:val="superscript"/>
                <w:lang w:val="en-GB"/>
              </w:rPr>
              <w:t>ab</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73.71</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70.87</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72.91</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3.11</w:t>
            </w:r>
          </w:p>
        </w:tc>
        <w:tc>
          <w:tcPr>
            <w:tcW w:w="810" w:type="dxa"/>
            <w:tcBorders>
              <w:top w:val="nil"/>
              <w:left w:val="nil"/>
              <w:bottom w:val="nil"/>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0.002</w:t>
            </w:r>
          </w:p>
        </w:tc>
      </w:tr>
      <w:tr w:rsidR="006D0BA4" w:rsidRPr="007A77D6" w:rsidTr="003D484D">
        <w:tc>
          <w:tcPr>
            <w:tcW w:w="225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proofErr w:type="spellStart"/>
            <w:r w:rsidRPr="007A77D6">
              <w:rPr>
                <w:rFonts w:ascii="Times New Roman" w:hAnsi="Times New Roman" w:cs="Times New Roman"/>
                <w:color w:val="000000"/>
                <w:sz w:val="24"/>
                <w:szCs w:val="24"/>
                <w:lang w:val="en-GB"/>
              </w:rPr>
              <w:t>GPx</w:t>
            </w:r>
            <w:proofErr w:type="spellEnd"/>
            <w:r w:rsidRPr="007A77D6">
              <w:rPr>
                <w:rFonts w:ascii="Times New Roman" w:hAnsi="Times New Roman" w:cs="Times New Roman"/>
                <w:color w:val="000000"/>
                <w:sz w:val="24"/>
                <w:szCs w:val="24"/>
                <w:lang w:val="en-GB"/>
              </w:rPr>
              <w:t>, µ/g</w:t>
            </w:r>
          </w:p>
        </w:tc>
        <w:tc>
          <w:tcPr>
            <w:tcW w:w="1057"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71.31</w:t>
            </w:r>
            <w:r w:rsidRPr="007A77D6">
              <w:rPr>
                <w:rFonts w:ascii="Times New Roman" w:hAnsi="Times New Roman" w:cs="Times New Roman"/>
                <w:color w:val="000000"/>
                <w:sz w:val="24"/>
                <w:szCs w:val="24"/>
                <w:vertAlign w:val="superscript"/>
                <w:lang w:val="en-GB"/>
              </w:rPr>
              <w:t>c</w:t>
            </w:r>
          </w:p>
        </w:tc>
        <w:tc>
          <w:tcPr>
            <w:tcW w:w="126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82.33</w:t>
            </w:r>
            <w:r w:rsidRPr="007A77D6">
              <w:rPr>
                <w:rFonts w:ascii="Times New Roman" w:hAnsi="Times New Roman" w:cs="Times New Roman"/>
                <w:color w:val="000000"/>
                <w:sz w:val="24"/>
                <w:szCs w:val="24"/>
                <w:vertAlign w:val="superscript"/>
                <w:lang w:val="en-GB"/>
              </w:rPr>
              <w:t>c</w:t>
            </w:r>
          </w:p>
        </w:tc>
        <w:tc>
          <w:tcPr>
            <w:tcW w:w="1255"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102.03</w:t>
            </w:r>
            <w:r w:rsidRPr="007A77D6">
              <w:rPr>
                <w:rFonts w:ascii="Times New Roman" w:hAnsi="Times New Roman" w:cs="Times New Roman"/>
                <w:color w:val="000000"/>
                <w:sz w:val="24"/>
                <w:szCs w:val="24"/>
                <w:vertAlign w:val="superscript"/>
                <w:lang w:val="en-GB"/>
              </w:rPr>
              <w:t>b</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111.84</w:t>
            </w:r>
            <w:r w:rsidRPr="007A77D6">
              <w:rPr>
                <w:rFonts w:ascii="Times New Roman" w:hAnsi="Times New Roman" w:cs="Times New Roman"/>
                <w:color w:val="000000"/>
                <w:sz w:val="24"/>
                <w:szCs w:val="24"/>
                <w:vertAlign w:val="superscript"/>
                <w:lang w:val="en-GB"/>
              </w:rPr>
              <w:t>a</w:t>
            </w:r>
          </w:p>
        </w:tc>
        <w:tc>
          <w:tcPr>
            <w:tcW w:w="117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116.96</w:t>
            </w:r>
            <w:r w:rsidRPr="007A77D6">
              <w:rPr>
                <w:rFonts w:ascii="Times New Roman" w:hAnsi="Times New Roman" w:cs="Times New Roman"/>
                <w:color w:val="000000"/>
                <w:sz w:val="24"/>
                <w:szCs w:val="24"/>
                <w:vertAlign w:val="superscript"/>
                <w:lang w:val="en-GB"/>
              </w:rPr>
              <w:t>a</w:t>
            </w:r>
          </w:p>
        </w:tc>
        <w:tc>
          <w:tcPr>
            <w:tcW w:w="126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113.08</w:t>
            </w:r>
            <w:r w:rsidRPr="007A77D6">
              <w:rPr>
                <w:rFonts w:ascii="Times New Roman" w:hAnsi="Times New Roman" w:cs="Times New Roman"/>
                <w:color w:val="000000"/>
                <w:sz w:val="24"/>
                <w:szCs w:val="24"/>
                <w:vertAlign w:val="superscript"/>
                <w:lang w:val="en-GB"/>
              </w:rPr>
              <w:t>a</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10.62</w:t>
            </w:r>
          </w:p>
        </w:tc>
        <w:tc>
          <w:tcPr>
            <w:tcW w:w="810" w:type="dxa"/>
            <w:tcBorders>
              <w:top w:val="nil"/>
              <w:left w:val="nil"/>
              <w:bottom w:val="single" w:sz="4" w:space="0" w:color="auto"/>
              <w:right w:val="nil"/>
            </w:tcBorders>
          </w:tcPr>
          <w:p w:rsidR="006D0BA4" w:rsidRPr="007A77D6" w:rsidRDefault="006D0BA4" w:rsidP="003D484D">
            <w:pPr>
              <w:autoSpaceDE w:val="0"/>
              <w:autoSpaceDN w:val="0"/>
              <w:adjustRightInd w:val="0"/>
              <w:rPr>
                <w:rFonts w:ascii="Times New Roman" w:hAnsi="Times New Roman" w:cs="Times New Roman"/>
                <w:color w:val="000000"/>
                <w:sz w:val="24"/>
                <w:szCs w:val="24"/>
                <w:lang w:val="en-GB"/>
              </w:rPr>
            </w:pPr>
            <w:r w:rsidRPr="007A77D6">
              <w:rPr>
                <w:rFonts w:ascii="Times New Roman" w:hAnsi="Times New Roman" w:cs="Times New Roman"/>
                <w:color w:val="000000"/>
                <w:sz w:val="24"/>
                <w:szCs w:val="24"/>
                <w:lang w:val="en-GB"/>
              </w:rPr>
              <w:t>0.001</w:t>
            </w:r>
          </w:p>
        </w:tc>
      </w:tr>
      <w:tr w:rsidR="006D0BA4" w:rsidRPr="007A77D6" w:rsidTr="003D484D">
        <w:tc>
          <w:tcPr>
            <w:tcW w:w="11047" w:type="dxa"/>
            <w:gridSpan w:val="9"/>
            <w:tcBorders>
              <w:top w:val="single" w:sz="4" w:space="0" w:color="auto"/>
              <w:left w:val="nil"/>
              <w:bottom w:val="nil"/>
              <w:right w:val="nil"/>
            </w:tcBorders>
          </w:tcPr>
          <w:p w:rsidR="006D0BA4" w:rsidRPr="007A77D6" w:rsidRDefault="006D0BA4" w:rsidP="003D484D">
            <w:pPr>
              <w:rPr>
                <w:rFonts w:ascii="Times New Roman" w:hAnsi="Times New Roman" w:cs="Times New Roman"/>
                <w:sz w:val="24"/>
                <w:szCs w:val="24"/>
                <w:vertAlign w:val="superscript"/>
              </w:rPr>
            </w:pPr>
            <w:proofErr w:type="spellStart"/>
            <w:r w:rsidRPr="007A77D6">
              <w:rPr>
                <w:rFonts w:ascii="Times New Roman" w:hAnsi="Times New Roman" w:cs="Times New Roman"/>
                <w:sz w:val="24"/>
                <w:szCs w:val="24"/>
                <w:vertAlign w:val="superscript"/>
              </w:rPr>
              <w:t>abc</w:t>
            </w:r>
            <w:proofErr w:type="spellEnd"/>
            <w:r w:rsidRPr="007A77D6">
              <w:rPr>
                <w:rFonts w:ascii="Times New Roman" w:hAnsi="Times New Roman" w:cs="Times New Roman"/>
                <w:sz w:val="24"/>
                <w:szCs w:val="24"/>
              </w:rPr>
              <w:t xml:space="preserve"> Means without common superscripts along the same row are different at P&lt; 0.05, A: 250mg antibiotic, TSP: Total serum protein, Chol: Cholesterol, AST: Aspartate aminotransferase, ALT: Alanine aminotransferase, Cat: Catalase, Sod: Superoxide dismutase, </w:t>
            </w:r>
            <w:proofErr w:type="spellStart"/>
            <w:r w:rsidRPr="007A77D6">
              <w:rPr>
                <w:rFonts w:ascii="Times New Roman" w:hAnsi="Times New Roman" w:cs="Times New Roman"/>
                <w:sz w:val="24"/>
                <w:szCs w:val="24"/>
              </w:rPr>
              <w:t>GPx</w:t>
            </w:r>
            <w:proofErr w:type="spellEnd"/>
            <w:r w:rsidRPr="007A77D6">
              <w:rPr>
                <w:rFonts w:ascii="Times New Roman" w:hAnsi="Times New Roman" w:cs="Times New Roman"/>
                <w:sz w:val="24"/>
                <w:szCs w:val="24"/>
              </w:rPr>
              <w:t xml:space="preserve">: Glutathione peroxidase, </w:t>
            </w:r>
            <w:r w:rsidRPr="007A77D6">
              <w:rPr>
                <w:rFonts w:ascii="Times New Roman" w:hAnsi="Times New Roman" w:cs="Times New Roman"/>
                <w:i/>
                <w:sz w:val="24"/>
                <w:szCs w:val="24"/>
              </w:rPr>
              <w:t xml:space="preserve">OGLM: </w:t>
            </w:r>
            <w:proofErr w:type="spellStart"/>
            <w:r w:rsidRPr="007A77D6">
              <w:rPr>
                <w:rFonts w:ascii="Times New Roman" w:hAnsi="Times New Roman" w:cs="Times New Roman"/>
                <w:i/>
                <w:sz w:val="24"/>
                <w:szCs w:val="24"/>
              </w:rPr>
              <w:t>Ocimum</w:t>
            </w:r>
            <w:proofErr w:type="spellEnd"/>
            <w:r w:rsidRPr="007A77D6">
              <w:rPr>
                <w:rFonts w:ascii="Times New Roman" w:hAnsi="Times New Roman" w:cs="Times New Roman"/>
                <w:i/>
                <w:sz w:val="24"/>
                <w:szCs w:val="24"/>
              </w:rPr>
              <w:t xml:space="preserve"> </w:t>
            </w:r>
            <w:proofErr w:type="spellStart"/>
            <w:r w:rsidRPr="007A77D6">
              <w:rPr>
                <w:rFonts w:ascii="Times New Roman" w:hAnsi="Times New Roman" w:cs="Times New Roman"/>
                <w:i/>
                <w:sz w:val="24"/>
                <w:szCs w:val="24"/>
              </w:rPr>
              <w:t>gratissimum</w:t>
            </w:r>
            <w:proofErr w:type="spellEnd"/>
            <w:r w:rsidRPr="007A77D6">
              <w:rPr>
                <w:rFonts w:ascii="Times New Roman" w:hAnsi="Times New Roman" w:cs="Times New Roman"/>
                <w:i/>
                <w:sz w:val="24"/>
                <w:szCs w:val="24"/>
              </w:rPr>
              <w:t xml:space="preserve"> leaf meal</w:t>
            </w:r>
          </w:p>
        </w:tc>
      </w:tr>
    </w:tbl>
    <w:p w:rsidR="006D0BA4" w:rsidRPr="00B47981" w:rsidRDefault="006D0BA4" w:rsidP="006D0BA4">
      <w:pPr>
        <w:shd w:val="clear" w:color="auto" w:fill="FFFFFF"/>
        <w:spacing w:before="240" w:line="240" w:lineRule="auto"/>
        <w:rPr>
          <w:rFonts w:ascii="Times New Roman" w:eastAsia="Times New Roman" w:hAnsi="Times New Roman" w:cs="Times New Roman"/>
          <w:color w:val="212121"/>
          <w:sz w:val="24"/>
          <w:szCs w:val="24"/>
        </w:rPr>
      </w:pPr>
    </w:p>
    <w:p w:rsidR="006D0BA4" w:rsidRDefault="006D0BA4" w:rsidP="006D0BA4">
      <w:pPr>
        <w:shd w:val="clear" w:color="auto" w:fill="FFFFFF"/>
        <w:spacing w:before="240" w:line="240" w:lineRule="auto"/>
        <w:jc w:val="both"/>
        <w:rPr>
          <w:rFonts w:ascii="Times New Roman" w:hAnsi="Times New Roman" w:cs="Times New Roman"/>
          <w:color w:val="333333"/>
          <w:sz w:val="24"/>
          <w:szCs w:val="24"/>
          <w:shd w:val="clear" w:color="auto" w:fill="FCFCFC"/>
        </w:rPr>
      </w:pPr>
    </w:p>
    <w:p w:rsidR="006D0BA4" w:rsidRDefault="006D0BA4" w:rsidP="006D0BA4">
      <w:pPr>
        <w:shd w:val="clear" w:color="auto" w:fill="FFFFFF"/>
        <w:spacing w:before="240" w:line="240" w:lineRule="auto"/>
        <w:jc w:val="both"/>
        <w:rPr>
          <w:rFonts w:ascii="Times New Roman" w:hAnsi="Times New Roman" w:cs="Times New Roman"/>
          <w:color w:val="333333"/>
          <w:sz w:val="24"/>
          <w:szCs w:val="24"/>
          <w:shd w:val="clear" w:color="auto" w:fill="FCFCFC"/>
        </w:rPr>
      </w:pPr>
    </w:p>
    <w:p w:rsidR="006D0BA4" w:rsidRDefault="006D0BA4" w:rsidP="006D0BA4">
      <w:pPr>
        <w:shd w:val="clear" w:color="auto" w:fill="FFFFFF"/>
        <w:spacing w:before="240" w:line="240" w:lineRule="auto"/>
        <w:jc w:val="both"/>
        <w:rPr>
          <w:rFonts w:ascii="Times New Roman" w:hAnsi="Times New Roman" w:cs="Times New Roman"/>
          <w:color w:val="333333"/>
          <w:sz w:val="24"/>
          <w:szCs w:val="24"/>
          <w:shd w:val="clear" w:color="auto" w:fill="FCFCFC"/>
        </w:rPr>
      </w:pPr>
    </w:p>
    <w:p w:rsidR="006D0BA4" w:rsidRPr="007A77D6" w:rsidRDefault="006D0BA4" w:rsidP="006D0BA4">
      <w:pPr>
        <w:shd w:val="clear" w:color="auto" w:fill="FFFFFF"/>
        <w:spacing w:before="240" w:line="240" w:lineRule="auto"/>
        <w:jc w:val="both"/>
        <w:rPr>
          <w:rFonts w:ascii="Times New Roman" w:eastAsia="Times New Roman" w:hAnsi="Times New Roman" w:cs="Times New Roman"/>
          <w:color w:val="212121"/>
          <w:sz w:val="24"/>
          <w:szCs w:val="24"/>
        </w:rPr>
      </w:pPr>
    </w:p>
    <w:p w:rsidR="001D333C" w:rsidRDefault="001D333C"/>
    <w:sectPr w:rsidR="001D333C" w:rsidSect="00D915D4">
      <w:footerReference w:type="default" r:id="rId6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5761" w:rsidRDefault="00FA5761" w:rsidP="00D915D4">
      <w:pPr>
        <w:spacing w:after="0" w:line="240" w:lineRule="auto"/>
      </w:pPr>
      <w:r>
        <w:separator/>
      </w:r>
    </w:p>
  </w:endnote>
  <w:endnote w:type="continuationSeparator" w:id="0">
    <w:p w:rsidR="00FA5761" w:rsidRDefault="00FA5761" w:rsidP="00D91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imesNewRomanPSMT">
    <w:altName w:val="Arial Unicode MS"/>
    <w:panose1 w:val="00000000000000000000"/>
    <w:charset w:val="80"/>
    <w:family w:val="auto"/>
    <w:notTrueType/>
    <w:pitch w:val="default"/>
    <w:sig w:usb0="00000003" w:usb1="08070000" w:usb2="00000010" w:usb3="00000000" w:csb0="0002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902409"/>
      <w:docPartObj>
        <w:docPartGallery w:val="Page Numbers (Bottom of Page)"/>
        <w:docPartUnique/>
      </w:docPartObj>
    </w:sdtPr>
    <w:sdtEndPr>
      <w:rPr>
        <w:noProof/>
      </w:rPr>
    </w:sdtEndPr>
    <w:sdtContent>
      <w:p w:rsidR="00D915D4" w:rsidRDefault="00D915D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D915D4" w:rsidRDefault="00D915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5761" w:rsidRDefault="00FA5761" w:rsidP="00D915D4">
      <w:pPr>
        <w:spacing w:after="0" w:line="240" w:lineRule="auto"/>
      </w:pPr>
      <w:r>
        <w:separator/>
      </w:r>
    </w:p>
  </w:footnote>
  <w:footnote w:type="continuationSeparator" w:id="0">
    <w:p w:rsidR="00FA5761" w:rsidRDefault="00FA5761" w:rsidP="00D915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05080"/>
    <w:multiLevelType w:val="multilevel"/>
    <w:tmpl w:val="EA2C3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0E7092"/>
    <w:multiLevelType w:val="multilevel"/>
    <w:tmpl w:val="C2107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E6743"/>
    <w:multiLevelType w:val="multilevel"/>
    <w:tmpl w:val="A65ED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F3CB5"/>
    <w:multiLevelType w:val="multilevel"/>
    <w:tmpl w:val="5B8C8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D2BED"/>
    <w:multiLevelType w:val="multilevel"/>
    <w:tmpl w:val="B834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40283D"/>
    <w:multiLevelType w:val="multilevel"/>
    <w:tmpl w:val="EAB81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737319"/>
    <w:multiLevelType w:val="multilevel"/>
    <w:tmpl w:val="8EA26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2751FB"/>
    <w:multiLevelType w:val="multilevel"/>
    <w:tmpl w:val="7FA8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5C6722"/>
    <w:multiLevelType w:val="multilevel"/>
    <w:tmpl w:val="95C64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C21FAB"/>
    <w:multiLevelType w:val="multilevel"/>
    <w:tmpl w:val="1E04D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8F104D"/>
    <w:multiLevelType w:val="multilevel"/>
    <w:tmpl w:val="3250B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EA7540"/>
    <w:multiLevelType w:val="multilevel"/>
    <w:tmpl w:val="F5406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0C0E83"/>
    <w:multiLevelType w:val="multilevel"/>
    <w:tmpl w:val="F02A0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C47E74"/>
    <w:multiLevelType w:val="multilevel"/>
    <w:tmpl w:val="1BDE8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1"/>
  </w:num>
  <w:num w:numId="3">
    <w:abstractNumId w:val="7"/>
  </w:num>
  <w:num w:numId="4">
    <w:abstractNumId w:val="13"/>
  </w:num>
  <w:num w:numId="5">
    <w:abstractNumId w:val="12"/>
  </w:num>
  <w:num w:numId="6">
    <w:abstractNumId w:val="9"/>
  </w:num>
  <w:num w:numId="7">
    <w:abstractNumId w:val="3"/>
  </w:num>
  <w:num w:numId="8">
    <w:abstractNumId w:val="1"/>
  </w:num>
  <w:num w:numId="9">
    <w:abstractNumId w:val="4"/>
  </w:num>
  <w:num w:numId="10">
    <w:abstractNumId w:val="10"/>
  </w:num>
  <w:num w:numId="11">
    <w:abstractNumId w:val="8"/>
  </w:num>
  <w:num w:numId="12">
    <w:abstractNumId w:val="5"/>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BA4"/>
    <w:rsid w:val="001D333C"/>
    <w:rsid w:val="003728C3"/>
    <w:rsid w:val="00556EAB"/>
    <w:rsid w:val="006D0BA4"/>
    <w:rsid w:val="00792335"/>
    <w:rsid w:val="00D915D4"/>
    <w:rsid w:val="00FA5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A8FEC0"/>
  <w15:chartTrackingRefBased/>
  <w15:docId w15:val="{D0B0AB7A-5BC7-4500-BE2F-1BB96370C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0BA4"/>
  </w:style>
  <w:style w:type="paragraph" w:styleId="Heading1">
    <w:name w:val="heading 1"/>
    <w:basedOn w:val="Normal"/>
    <w:next w:val="Normal"/>
    <w:link w:val="Heading1Char"/>
    <w:uiPriority w:val="9"/>
    <w:qFormat/>
    <w:rsid w:val="006D0BA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6D0BA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next w:val="Normal"/>
    <w:link w:val="Heading5Char"/>
    <w:uiPriority w:val="9"/>
    <w:unhideWhenUsed/>
    <w:qFormat/>
    <w:rsid w:val="006D0BA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B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D0BA4"/>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6D0BA4"/>
    <w:rPr>
      <w:rFonts w:asciiTheme="majorHAnsi" w:eastAsiaTheme="majorEastAsia" w:hAnsiTheme="majorHAnsi" w:cstheme="majorBidi"/>
      <w:color w:val="2F5496" w:themeColor="accent1" w:themeShade="BF"/>
    </w:rPr>
  </w:style>
  <w:style w:type="table" w:styleId="TableGrid">
    <w:name w:val="Table Grid"/>
    <w:basedOn w:val="TableNormal"/>
    <w:uiPriority w:val="59"/>
    <w:rsid w:val="006D0B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chor-text">
    <w:name w:val="anchor-text"/>
    <w:basedOn w:val="DefaultParagraphFont"/>
    <w:rsid w:val="006D0BA4"/>
  </w:style>
  <w:style w:type="paragraph" w:styleId="NormalWeb">
    <w:name w:val="Normal (Web)"/>
    <w:basedOn w:val="Normal"/>
    <w:uiPriority w:val="99"/>
    <w:unhideWhenUsed/>
    <w:rsid w:val="006D0B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cimalAligned">
    <w:name w:val="Decimal Aligned"/>
    <w:basedOn w:val="Normal"/>
    <w:uiPriority w:val="40"/>
    <w:qFormat/>
    <w:rsid w:val="006D0BA4"/>
    <w:pPr>
      <w:tabs>
        <w:tab w:val="decimal" w:pos="360"/>
      </w:tabs>
      <w:spacing w:after="200" w:line="276" w:lineRule="auto"/>
    </w:pPr>
    <w:rPr>
      <w:rFonts w:eastAsiaTheme="minorEastAsia"/>
    </w:rPr>
  </w:style>
  <w:style w:type="character" w:customStyle="1" w:styleId="ls6">
    <w:name w:val="ls6"/>
    <w:basedOn w:val="DefaultParagraphFont"/>
    <w:rsid w:val="006D0BA4"/>
  </w:style>
  <w:style w:type="character" w:customStyle="1" w:styleId="ws1">
    <w:name w:val="ws1"/>
    <w:basedOn w:val="DefaultParagraphFont"/>
    <w:rsid w:val="006D0BA4"/>
  </w:style>
  <w:style w:type="character" w:customStyle="1" w:styleId="ls7">
    <w:name w:val="ls7"/>
    <w:basedOn w:val="DefaultParagraphFont"/>
    <w:rsid w:val="006D0BA4"/>
  </w:style>
  <w:style w:type="character" w:customStyle="1" w:styleId="fs4">
    <w:name w:val="fs4"/>
    <w:basedOn w:val="DefaultParagraphFont"/>
    <w:rsid w:val="006D0BA4"/>
  </w:style>
  <w:style w:type="character" w:customStyle="1" w:styleId="ls0">
    <w:name w:val="ls0"/>
    <w:basedOn w:val="DefaultParagraphFont"/>
    <w:rsid w:val="006D0BA4"/>
  </w:style>
  <w:style w:type="character" w:styleId="Emphasis">
    <w:name w:val="Emphasis"/>
    <w:basedOn w:val="DefaultParagraphFont"/>
    <w:uiPriority w:val="20"/>
    <w:qFormat/>
    <w:rsid w:val="006D0BA4"/>
    <w:rPr>
      <w:i/>
      <w:iCs/>
    </w:rPr>
  </w:style>
  <w:style w:type="character" w:styleId="Hyperlink">
    <w:name w:val="Hyperlink"/>
    <w:basedOn w:val="DefaultParagraphFont"/>
    <w:uiPriority w:val="99"/>
    <w:unhideWhenUsed/>
    <w:rsid w:val="006D0BA4"/>
    <w:rPr>
      <w:color w:val="0000FF"/>
      <w:u w:val="single"/>
    </w:rPr>
  </w:style>
  <w:style w:type="character" w:customStyle="1" w:styleId="fm-vol-iss-date">
    <w:name w:val="fm-vol-iss-date"/>
    <w:basedOn w:val="DefaultParagraphFont"/>
    <w:rsid w:val="006D0BA4"/>
  </w:style>
  <w:style w:type="character" w:customStyle="1" w:styleId="doi">
    <w:name w:val="doi"/>
    <w:basedOn w:val="DefaultParagraphFont"/>
    <w:rsid w:val="006D0BA4"/>
  </w:style>
  <w:style w:type="character" w:customStyle="1" w:styleId="author">
    <w:name w:val="author"/>
    <w:basedOn w:val="DefaultParagraphFont"/>
    <w:rsid w:val="006D0BA4"/>
  </w:style>
  <w:style w:type="character" w:customStyle="1" w:styleId="cskcde">
    <w:name w:val="cskcde"/>
    <w:basedOn w:val="DefaultParagraphFont"/>
    <w:rsid w:val="006D0BA4"/>
  </w:style>
  <w:style w:type="character" w:customStyle="1" w:styleId="hgkelc">
    <w:name w:val="hgkelc"/>
    <w:basedOn w:val="DefaultParagraphFont"/>
    <w:rsid w:val="006D0BA4"/>
  </w:style>
  <w:style w:type="character" w:customStyle="1" w:styleId="element-citation">
    <w:name w:val="element-citation"/>
    <w:basedOn w:val="DefaultParagraphFont"/>
    <w:rsid w:val="006D0BA4"/>
  </w:style>
  <w:style w:type="character" w:customStyle="1" w:styleId="ref-journal">
    <w:name w:val="ref-journal"/>
    <w:basedOn w:val="DefaultParagraphFont"/>
    <w:rsid w:val="006D0BA4"/>
  </w:style>
  <w:style w:type="character" w:customStyle="1" w:styleId="nowrap">
    <w:name w:val="nowrap"/>
    <w:basedOn w:val="DefaultParagraphFont"/>
    <w:rsid w:val="006D0BA4"/>
  </w:style>
  <w:style w:type="character" w:customStyle="1" w:styleId="ref-vol">
    <w:name w:val="ref-vol"/>
    <w:basedOn w:val="DefaultParagraphFont"/>
    <w:rsid w:val="006D0BA4"/>
  </w:style>
  <w:style w:type="character" w:styleId="UnresolvedMention">
    <w:name w:val="Unresolved Mention"/>
    <w:basedOn w:val="DefaultParagraphFont"/>
    <w:uiPriority w:val="99"/>
    <w:semiHidden/>
    <w:unhideWhenUsed/>
    <w:rsid w:val="006D0BA4"/>
    <w:rPr>
      <w:color w:val="605E5C"/>
      <w:shd w:val="clear" w:color="auto" w:fill="E1DFDD"/>
    </w:rPr>
  </w:style>
  <w:style w:type="character" w:customStyle="1" w:styleId="title-text">
    <w:name w:val="title-text"/>
    <w:basedOn w:val="DefaultParagraphFont"/>
    <w:rsid w:val="006D0BA4"/>
  </w:style>
  <w:style w:type="character" w:customStyle="1" w:styleId="text">
    <w:name w:val="text"/>
    <w:basedOn w:val="DefaultParagraphFont"/>
    <w:rsid w:val="006D0BA4"/>
  </w:style>
  <w:style w:type="character" w:customStyle="1" w:styleId="author-ref">
    <w:name w:val="author-ref"/>
    <w:basedOn w:val="DefaultParagraphFont"/>
    <w:rsid w:val="006D0BA4"/>
  </w:style>
  <w:style w:type="character" w:customStyle="1" w:styleId="identifier">
    <w:name w:val="identifier"/>
    <w:basedOn w:val="DefaultParagraphFont"/>
    <w:rsid w:val="006D0BA4"/>
  </w:style>
  <w:style w:type="character" w:customStyle="1" w:styleId="id-label">
    <w:name w:val="id-label"/>
    <w:basedOn w:val="DefaultParagraphFont"/>
    <w:rsid w:val="006D0BA4"/>
  </w:style>
  <w:style w:type="character" w:customStyle="1" w:styleId="authors-list-item">
    <w:name w:val="authors-list-item"/>
    <w:basedOn w:val="DefaultParagraphFont"/>
    <w:rsid w:val="006D0BA4"/>
  </w:style>
  <w:style w:type="character" w:customStyle="1" w:styleId="author-sup-separator">
    <w:name w:val="author-sup-separator"/>
    <w:basedOn w:val="DefaultParagraphFont"/>
    <w:rsid w:val="006D0BA4"/>
  </w:style>
  <w:style w:type="character" w:customStyle="1" w:styleId="comma">
    <w:name w:val="comma"/>
    <w:basedOn w:val="DefaultParagraphFont"/>
    <w:rsid w:val="006D0BA4"/>
  </w:style>
  <w:style w:type="character" w:customStyle="1" w:styleId="Title1">
    <w:name w:val="Title1"/>
    <w:basedOn w:val="DefaultParagraphFont"/>
    <w:rsid w:val="006D0BA4"/>
  </w:style>
  <w:style w:type="character" w:styleId="Strong">
    <w:name w:val="Strong"/>
    <w:basedOn w:val="DefaultParagraphFont"/>
    <w:uiPriority w:val="22"/>
    <w:qFormat/>
    <w:rsid w:val="006D0BA4"/>
    <w:rPr>
      <w:b/>
      <w:bCs/>
    </w:rPr>
  </w:style>
  <w:style w:type="paragraph" w:styleId="NoSpacing">
    <w:name w:val="No Spacing"/>
    <w:uiPriority w:val="1"/>
    <w:qFormat/>
    <w:rsid w:val="006D0BA4"/>
    <w:pPr>
      <w:spacing w:after="0" w:line="240" w:lineRule="auto"/>
    </w:pPr>
  </w:style>
  <w:style w:type="character" w:customStyle="1" w:styleId="cit">
    <w:name w:val="cit"/>
    <w:basedOn w:val="DefaultParagraphFont"/>
    <w:rsid w:val="006D0BA4"/>
  </w:style>
  <w:style w:type="character" w:customStyle="1" w:styleId="citation-doi">
    <w:name w:val="citation-doi"/>
    <w:basedOn w:val="DefaultParagraphFont"/>
    <w:rsid w:val="006D0BA4"/>
  </w:style>
  <w:style w:type="character" w:customStyle="1" w:styleId="label">
    <w:name w:val="label"/>
    <w:basedOn w:val="DefaultParagraphFont"/>
    <w:rsid w:val="006D0BA4"/>
  </w:style>
  <w:style w:type="character" w:customStyle="1" w:styleId="value">
    <w:name w:val="value"/>
    <w:basedOn w:val="DefaultParagraphFont"/>
    <w:rsid w:val="006D0BA4"/>
  </w:style>
  <w:style w:type="paragraph" w:styleId="Header">
    <w:name w:val="header"/>
    <w:basedOn w:val="Normal"/>
    <w:link w:val="HeaderChar"/>
    <w:uiPriority w:val="99"/>
    <w:unhideWhenUsed/>
    <w:rsid w:val="006D0B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0BA4"/>
  </w:style>
  <w:style w:type="paragraph" w:styleId="Footer">
    <w:name w:val="footer"/>
    <w:basedOn w:val="Normal"/>
    <w:link w:val="FooterChar"/>
    <w:uiPriority w:val="99"/>
    <w:unhideWhenUsed/>
    <w:rsid w:val="006D0B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0BA4"/>
  </w:style>
  <w:style w:type="character" w:styleId="LineNumber">
    <w:name w:val="line number"/>
    <w:basedOn w:val="DefaultParagraphFont"/>
    <w:uiPriority w:val="99"/>
    <w:semiHidden/>
    <w:unhideWhenUsed/>
    <w:rsid w:val="006D0B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6/B978-0-12-415759-0.00045-5" TargetMode="External"/><Relationship Id="rId21" Type="http://schemas.openxmlformats.org/officeDocument/2006/relationships/hyperlink" Target="https://doi.org/10.4314/ijmu.v1i2.39839" TargetMode="External"/><Relationship Id="rId34" Type="http://schemas.openxmlformats.org/officeDocument/2006/relationships/hyperlink" Target="https://www.bio-conferences.org/articles/bioconf/full_html/2021/05/bioconf_icavess2021_03002/bioconf_icavess2021_03002.html" TargetMode="External"/><Relationship Id="rId42" Type="http://schemas.openxmlformats.org/officeDocument/2006/relationships/hyperlink" Target="https://doi.org/10.1016/j.foodchem.2014.07.106" TargetMode="External"/><Relationship Id="rId47" Type="http://schemas.openxmlformats.org/officeDocument/2006/relationships/hyperlink" Target="http://www.phcog.net" TargetMode="External"/><Relationship Id="rId50" Type="http://schemas.openxmlformats.org/officeDocument/2006/relationships/hyperlink" Target="https://www.researchgate.net/publication/348910078" TargetMode="External"/><Relationship Id="rId55" Type="http://schemas.openxmlformats.org/officeDocument/2006/relationships/hyperlink" Target="http://dx.doi.org/10.2174/1876391X00901010001" TargetMode="External"/><Relationship Id="rId63" Type="http://schemas.openxmlformats.org/officeDocument/2006/relationships/footer" Target="footer1.xml"/><Relationship Id="rId7" Type="http://schemas.openxmlformats.org/officeDocument/2006/relationships/hyperlink" Target="mailto:moogunsipe2009@gmail.com" TargetMode="External"/><Relationship Id="rId2" Type="http://schemas.openxmlformats.org/officeDocument/2006/relationships/styles" Target="styles.xml"/><Relationship Id="rId16" Type="http://schemas.openxmlformats.org/officeDocument/2006/relationships/hyperlink" Target="https://doi.org/10.3923/pjn.2011.842.845" TargetMode="External"/><Relationship Id="rId29" Type="http://schemas.openxmlformats.org/officeDocument/2006/relationships/hyperlink" Target="https://doi.org/10.3923/ijp.2014.129.159" TargetMode="External"/><Relationship Id="rId11" Type="http://schemas.openxmlformats.org/officeDocument/2006/relationships/hyperlink" Target="http://www.bioline.org.br/abstract?id=cg12026" TargetMode="External"/><Relationship Id="rId24" Type="http://schemas.openxmlformats.org/officeDocument/2006/relationships/hyperlink" Target="http://dx.doi.org/10.1590/S0100-879X2000000200004" TargetMode="External"/><Relationship Id="rId32" Type="http://schemas.openxmlformats.org/officeDocument/2006/relationships/hyperlink" Target="http://www.lrrd.org/lrrd34/3/3423celes.html" TargetMode="External"/><Relationship Id="rId37" Type="http://schemas.openxmlformats.org/officeDocument/2006/relationships/hyperlink" Target="http://dx.doi.org/10.59415/ijfas.v3i1.55" TargetMode="External"/><Relationship Id="rId40" Type="http://schemas.openxmlformats.org/officeDocument/2006/relationships/hyperlink" Target="http://dx.doi.org/10.1006/abio.2002.5680" TargetMode="External"/><Relationship Id="rId45" Type="http://schemas.openxmlformats.org/officeDocument/2006/relationships/hyperlink" Target="https://doi.org/10.1155/2013/292934" TargetMode="External"/><Relationship Id="rId53" Type="http://schemas.openxmlformats.org/officeDocument/2006/relationships/hyperlink" Target="https://www.cabidigitallibrary.org/doi/full/10.5555/20210155536%20Accessed%20February%2012" TargetMode="External"/><Relationship Id="rId58" Type="http://schemas.openxmlformats.org/officeDocument/2006/relationships/hyperlink" Target="https://doi.org/10.1046/j.1365-2125.1997.t01-1-00594.x" TargetMode="External"/><Relationship Id="rId5" Type="http://schemas.openxmlformats.org/officeDocument/2006/relationships/footnotes" Target="footnotes.xml"/><Relationship Id="rId61" Type="http://schemas.openxmlformats.org/officeDocument/2006/relationships/hyperlink" Target="http://dx.doi.org/10.1016/j.biocel.2006.07.001%20%20Accessed%2024%20January%20" TargetMode="External"/><Relationship Id="rId19" Type="http://schemas.openxmlformats.org/officeDocument/2006/relationships/hyperlink" Target="https://www.researchgate.net/publication/260191188" TargetMode="External"/><Relationship Id="rId14" Type="http://schemas.openxmlformats.org/officeDocument/2006/relationships/hyperlink" Target="https://doi.org/10.1186/s42269-020-00396-8" TargetMode="External"/><Relationship Id="rId22" Type="http://schemas.openxmlformats.org/officeDocument/2006/relationships/hyperlink" Target="https://www.ajol.info/index.php/ari/article/view/108207" TargetMode="External"/><Relationship Id="rId27" Type="http://schemas.openxmlformats.org/officeDocument/2006/relationships/hyperlink" Target="https://doi.org/10.1002/j.2050-0416.1985.tb04303.x" TargetMode="External"/><Relationship Id="rId30" Type="http://schemas.openxmlformats.org/officeDocument/2006/relationships/hyperlink" Target="https://doi.org/10.1152/physrev.00018.2001" TargetMode="External"/><Relationship Id="rId35" Type="http://schemas.openxmlformats.org/officeDocument/2006/relationships/hyperlink" Target="https://doi.org/10.1051/bioconf/20213303002" TargetMode="External"/><Relationship Id="rId43" Type="http://schemas.openxmlformats.org/officeDocument/2006/relationships/hyperlink" Target="https://doi.org/10.3382/ps.0710337" TargetMode="External"/><Relationship Id="rId48" Type="http://schemas.openxmlformats.org/officeDocument/2006/relationships/hyperlink" Target="http://dx.doi.org/10.33003/jaat.2023.0901.01" TargetMode="External"/><Relationship Id="rId56" Type="http://schemas.openxmlformats.org/officeDocument/2006/relationships/hyperlink" Target="https://doi.org/10.1079/cabicompendium.115839" TargetMode="External"/><Relationship Id="rId64" Type="http://schemas.openxmlformats.org/officeDocument/2006/relationships/fontTable" Target="fontTable.xml"/><Relationship Id="rId8" Type="http://schemas.openxmlformats.org/officeDocument/2006/relationships/hyperlink" Target="http://www.theijst.com" TargetMode="External"/><Relationship Id="rId51" Type="http://schemas.openxmlformats.org/officeDocument/2006/relationships/hyperlink" Target="https://doi.org/10.1111/jfbc.12723" TargetMode="External"/><Relationship Id="rId3" Type="http://schemas.openxmlformats.org/officeDocument/2006/relationships/settings" Target="settings.xml"/><Relationship Id="rId12" Type="http://schemas.openxmlformats.org/officeDocument/2006/relationships/hyperlink" Target="http://www.bioline.org.br/cg" TargetMode="External"/><Relationship Id="rId17" Type="http://schemas.openxmlformats.org/officeDocument/2006/relationships/hyperlink" Target="http://dx.doi.org/10.9755/ejfa.v25i7.12364" TargetMode="External"/><Relationship Id="rId25" Type="http://schemas.openxmlformats.org/officeDocument/2006/relationships/hyperlink" Target="https://www.sciencedirect.com/science/article/pii/B9780124157590000455" TargetMode="External"/><Relationship Id="rId33" Type="http://schemas.openxmlformats.org/officeDocument/2006/relationships/hyperlink" Target="https://doi.org/10.5897/JVMAH2013.0237" TargetMode="External"/><Relationship Id="rId38" Type="http://schemas.openxmlformats.org/officeDocument/2006/relationships/hyperlink" Target="https://www.sciencedirect.com/journal/analytical-biochemistry" TargetMode="External"/><Relationship Id="rId46" Type="http://schemas.openxmlformats.org/officeDocument/2006/relationships/hyperlink" Target="https://doi.org/10.1016/S0021-9258(19)45773-6" TargetMode="External"/><Relationship Id="rId59" Type="http://schemas.openxmlformats.org/officeDocument/2006/relationships/hyperlink" Target="http://www.iorsphr.org" TargetMode="External"/><Relationship Id="rId20" Type="http://schemas.openxmlformats.org/officeDocument/2006/relationships/hyperlink" Target="https://doi.org/10.4995/wrs.2016.3933" TargetMode="External"/><Relationship Id="rId41" Type="http://schemas.openxmlformats.org/officeDocument/2006/relationships/hyperlink" Target="https://doi.org/10.4103/0975-7406.163438" TargetMode="External"/><Relationship Id="rId54" Type="http://schemas.openxmlformats.org/officeDocument/2006/relationships/hyperlink" Target="https://doi.org/10.51791/njap.v44513.436" TargetMode="External"/><Relationship Id="rId62" Type="http://schemas.openxmlformats.org/officeDocument/2006/relationships/hyperlink" Target="http://dx.doi.org/10.1080/10408690490468489"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doi.org/10.3382/ps/pev220" TargetMode="External"/><Relationship Id="rId23" Type="http://schemas.openxmlformats.org/officeDocument/2006/relationships/hyperlink" Target="https://doi.org/10.4314/sajas.v36i2.3996" TargetMode="External"/><Relationship Id="rId28" Type="http://schemas.openxmlformats.org/officeDocument/2006/relationships/hyperlink" Target="https://doi.org/10.3923/ijp.2015.152.176" TargetMode="External"/><Relationship Id="rId36" Type="http://schemas.openxmlformats.org/officeDocument/2006/relationships/hyperlink" Target="http://dx.doi.org/10.1016/j.ijfoodmicro.2005.10.009" TargetMode="External"/><Relationship Id="rId49" Type="http://schemas.openxmlformats.org/officeDocument/2006/relationships/hyperlink" Target="http://dx.doi.org/10.3923/jbs.2009.377.380" TargetMode="External"/><Relationship Id="rId57" Type="http://schemas.openxmlformats.org/officeDocument/2006/relationships/hyperlink" Target="https://doi.org/10.1126/science.179.4073.588" TargetMode="External"/><Relationship Id="rId10" Type="http://schemas.openxmlformats.org/officeDocument/2006/relationships/hyperlink" Target="http://hdl.handle.net/1807/45614" TargetMode="External"/><Relationship Id="rId31" Type="http://schemas.openxmlformats.org/officeDocument/2006/relationships/hyperlink" Target="http://www.ajournal.co.uk/BSArticles10(1).htm" TargetMode="External"/><Relationship Id="rId44" Type="http://schemas.openxmlformats.org/officeDocument/2006/relationships/hyperlink" Target="https://doi.org/10.1128/cmr.10.1.1" TargetMode="External"/><Relationship Id="rId52" Type="http://schemas.openxmlformats.org/officeDocument/2006/relationships/hyperlink" Target="https://doi.org/10.1007/s10457-019-00424-1" TargetMode="External"/><Relationship Id="rId60" Type="http://schemas.openxmlformats.org/officeDocument/2006/relationships/hyperlink" Target="https://doi.org/10.1186/s40781-017-0133-9"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ienceq.org/Journals/JPCS" TargetMode="External"/><Relationship Id="rId13" Type="http://schemas.openxmlformats.org/officeDocument/2006/relationships/hyperlink" Target="http://www.udoagricola.orgfree.com/" TargetMode="External"/><Relationship Id="rId18" Type="http://schemas.openxmlformats.org/officeDocument/2006/relationships/hyperlink" Target="https://doi.org/10.3923/pjn.2009.1120.1122" TargetMode="External"/><Relationship Id="rId39" Type="http://schemas.openxmlformats.org/officeDocument/2006/relationships/hyperlink" Target="https://www.sciencedirect.com/journal/analytical-biochemistry/vol/305/issu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36</Pages>
  <Words>11178</Words>
  <Characters>63717</Characters>
  <Application>Microsoft Office Word</Application>
  <DocSecurity>0</DocSecurity>
  <Lines>530</Lines>
  <Paragraphs>149</Paragraphs>
  <ScaleCrop>false</ScaleCrop>
  <Company/>
  <LinksUpToDate>false</LinksUpToDate>
  <CharactersWithSpaces>74746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Ogunsipe Muyiwa</dc:creator>
  <cp:keywords/>
  <dc:description/>
  <cp:lastModifiedBy>Ogunsipe Muyiwa</cp:lastModifiedBy>
  <cp:revision>5</cp:revision>
  <dcterms:created xsi:type="dcterms:W3CDTF">2025-06-05T11:31:00Z</dcterms:created>
  <dcterms:modified xsi:type="dcterms:W3CDTF">2025-06-05T11:36:00Z</dcterms:modified>
</cp:coreProperties>
</file>