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B0AD8" w14:textId="77777777" w:rsidR="00B136D8" w:rsidRPr="00635283" w:rsidRDefault="00000000">
      <w:pPr>
        <w:pStyle w:val="SupplementaryMaterial"/>
        <w:rPr>
          <w:b w:val="0"/>
          <w:i w:val="0"/>
          <w:iCs/>
        </w:rPr>
      </w:pPr>
      <w:r w:rsidRPr="00635283">
        <w:rPr>
          <w:i w:val="0"/>
          <w:iCs/>
        </w:rPr>
        <w:t>Supplementary Material</w:t>
      </w:r>
    </w:p>
    <w:p w14:paraId="679BAD59" w14:textId="77777777" w:rsidR="00B136D8" w:rsidRPr="00635283" w:rsidRDefault="00B136D8">
      <w:pPr>
        <w:rPr>
          <w:iCs/>
        </w:rPr>
      </w:pPr>
    </w:p>
    <w:p w14:paraId="5A5627F7" w14:textId="77777777" w:rsidR="00B136D8" w:rsidRDefault="00000000"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Supplementary figure and table legends</w:t>
      </w:r>
    </w:p>
    <w:p w14:paraId="3945AFF3" w14:textId="4803BF8B" w:rsidR="0016207E" w:rsidRPr="0016207E" w:rsidRDefault="0016207E">
      <w:pPr>
        <w:spacing w:line="400" w:lineRule="exact"/>
        <w:rPr>
          <w:rFonts w:hint="eastAsia"/>
          <w:sz w:val="28"/>
          <w:szCs w:val="28"/>
        </w:rPr>
      </w:pPr>
      <w:r w:rsidRPr="000767DA">
        <w:rPr>
          <w:sz w:val="28"/>
          <w:szCs w:val="28"/>
        </w:rPr>
        <w:t>Table S1. Detailed coding information for intergenerational support patterns among Chinese older adults based on the original CLHLS questionnaire</w:t>
      </w:r>
      <w:r>
        <w:rPr>
          <w:rFonts w:hint="eastAsia"/>
          <w:sz w:val="28"/>
          <w:szCs w:val="28"/>
        </w:rPr>
        <w:t>.</w:t>
      </w:r>
    </w:p>
    <w:p w14:paraId="74010147" w14:textId="53A342C7" w:rsidR="00B136D8" w:rsidRDefault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Figure S1. Distribution of response frequencies to the seven intergenerational support items for Class 1 and Class 2 at T1 (2014) and T2 (2018).</w:t>
      </w:r>
    </w:p>
    <w:p w14:paraId="4C52B3ED" w14:textId="71079B09" w:rsidR="000767DA" w:rsidRDefault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Figure S2. Correlations among item scores of the CESD-10 and GAD-7 scales among Chinese older adults at T2 (2018).</w:t>
      </w:r>
    </w:p>
    <w:p w14:paraId="6EA6B3FA" w14:textId="357AB840" w:rsidR="000767DA" w:rsidRDefault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Table S2. Correlation matrix of the CESD-10 and GAD-7 items</w:t>
      </w:r>
    </w:p>
    <w:p w14:paraId="5AAB1FD7" w14:textId="119A5050" w:rsidR="000767DA" w:rsidRDefault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Table S3: The complete weighted adjacency matrix for Transition Pattern 1 (left) and Transition Pattern 4 (right)</w:t>
      </w:r>
      <w:r>
        <w:rPr>
          <w:rFonts w:hint="eastAsia"/>
          <w:sz w:val="28"/>
          <w:szCs w:val="28"/>
        </w:rPr>
        <w:t>.</w:t>
      </w:r>
    </w:p>
    <w:p w14:paraId="0FD09903" w14:textId="65EF4197" w:rsidR="000767DA" w:rsidRDefault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Figure S3. Stability of node expected influences and bridge expected influences assessed via case-dropping bootstrap</w:t>
      </w:r>
      <w:r>
        <w:rPr>
          <w:rFonts w:hint="eastAsia"/>
          <w:sz w:val="28"/>
          <w:szCs w:val="28"/>
        </w:rPr>
        <w:t>.</w:t>
      </w:r>
    </w:p>
    <w:p w14:paraId="5ABB0914" w14:textId="4E435E86" w:rsidR="000767DA" w:rsidRPr="000767DA" w:rsidRDefault="000767DA" w:rsidP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Figure S4. Bootstrapped confidence intervals of edge weights</w:t>
      </w:r>
      <w:r>
        <w:rPr>
          <w:rFonts w:hint="eastAsia"/>
          <w:sz w:val="28"/>
          <w:szCs w:val="28"/>
        </w:rPr>
        <w:t>.</w:t>
      </w:r>
    </w:p>
    <w:p w14:paraId="545823F3" w14:textId="098E0AB5" w:rsidR="000767DA" w:rsidRPr="000767DA" w:rsidRDefault="000767DA" w:rsidP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Figure S5. Bootstrapped confidence intervals of node bridge expected influences</w:t>
      </w:r>
      <w:r>
        <w:rPr>
          <w:rFonts w:hint="eastAsia"/>
          <w:sz w:val="28"/>
          <w:szCs w:val="28"/>
        </w:rPr>
        <w:t>.</w:t>
      </w:r>
    </w:p>
    <w:p w14:paraId="5467F964" w14:textId="293D74EF" w:rsidR="000767DA" w:rsidRPr="000767DA" w:rsidRDefault="000767DA" w:rsidP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Figure S6. Estimation of node centrality differences via bootstrapped difference tests</w:t>
      </w:r>
      <w:r>
        <w:rPr>
          <w:rFonts w:hint="eastAsia"/>
          <w:sz w:val="28"/>
          <w:szCs w:val="28"/>
        </w:rPr>
        <w:t>.</w:t>
      </w:r>
    </w:p>
    <w:p w14:paraId="33D7628C" w14:textId="35BBAAA0" w:rsidR="000767DA" w:rsidRPr="000767DA" w:rsidRDefault="000767DA" w:rsidP="000767DA">
      <w:pPr>
        <w:spacing w:line="400" w:lineRule="exact"/>
        <w:rPr>
          <w:sz w:val="28"/>
          <w:szCs w:val="28"/>
        </w:rPr>
      </w:pPr>
      <w:r w:rsidRPr="000767DA">
        <w:rPr>
          <w:sz w:val="28"/>
          <w:szCs w:val="28"/>
        </w:rPr>
        <w:t>Figure S7. Estimation of edge weight differences by bootstrapped difference tests</w:t>
      </w:r>
      <w:r>
        <w:rPr>
          <w:rFonts w:hint="eastAsia"/>
          <w:sz w:val="28"/>
          <w:szCs w:val="28"/>
        </w:rPr>
        <w:t>.</w:t>
      </w:r>
    </w:p>
    <w:p w14:paraId="78F37689" w14:textId="77777777" w:rsidR="0016207E" w:rsidRDefault="000767DA" w:rsidP="000767DA">
      <w:pPr>
        <w:spacing w:line="400" w:lineRule="exact"/>
        <w:rPr>
          <w:sz w:val="28"/>
          <w:szCs w:val="28"/>
        </w:rPr>
        <w:sectPr w:rsidR="0016207E">
          <w:pgSz w:w="11906" w:h="16838"/>
          <w:pgMar w:top="720" w:right="720" w:bottom="720" w:left="720" w:header="851" w:footer="992" w:gutter="0"/>
          <w:cols w:space="425"/>
          <w:docGrid w:linePitch="312"/>
        </w:sectPr>
      </w:pPr>
      <w:r w:rsidRPr="000767DA">
        <w:rPr>
          <w:sz w:val="28"/>
          <w:szCs w:val="28"/>
        </w:rPr>
        <w:t>Figure S8. Network structure invariance tests of depression-anxiety symptom networks between Transition Patterns 1 and 4 among Chinese older adults (BH correction applied)</w:t>
      </w:r>
      <w:r>
        <w:rPr>
          <w:rFonts w:hint="eastAsia"/>
          <w:sz w:val="28"/>
          <w:szCs w:val="28"/>
        </w:rPr>
        <w:t>.</w:t>
      </w:r>
    </w:p>
    <w:tbl>
      <w:tblPr>
        <w:tblpPr w:leftFromText="180" w:rightFromText="180" w:vertAnchor="page" w:horzAnchor="margin" w:tblpY="1817"/>
        <w:tblW w:w="16054" w:type="dxa"/>
        <w:tblLook w:val="04A0" w:firstRow="1" w:lastRow="0" w:firstColumn="1" w:lastColumn="0" w:noHBand="0" w:noVBand="1"/>
      </w:tblPr>
      <w:tblGrid>
        <w:gridCol w:w="2077"/>
        <w:gridCol w:w="8430"/>
        <w:gridCol w:w="2142"/>
        <w:gridCol w:w="3405"/>
      </w:tblGrid>
      <w:tr w:rsidR="0016207E" w:rsidRPr="00AA4455" w14:paraId="0B549350" w14:textId="77777777" w:rsidTr="0016207E">
        <w:trPr>
          <w:trHeight w:val="276"/>
        </w:trPr>
        <w:tc>
          <w:tcPr>
            <w:tcW w:w="16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272A1" w14:textId="77777777" w:rsidR="0016207E" w:rsidRPr="00AA4455" w:rsidRDefault="0016207E" w:rsidP="0016207E">
            <w:pPr>
              <w:jc w:val="center"/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lastRenderedPageBreak/>
              <w:t>Table S1. Detailed coding information for intergenerational support patterns among Chinese older adults based on the original CLHLS questionnaire</w:t>
            </w:r>
          </w:p>
        </w:tc>
      </w:tr>
      <w:tr w:rsidR="0016207E" w:rsidRPr="00AA4455" w14:paraId="2BB8651C" w14:textId="77777777" w:rsidTr="0016207E">
        <w:trPr>
          <w:trHeight w:val="276"/>
        </w:trPr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A40B1A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Dimension</w:t>
            </w:r>
          </w:p>
        </w:tc>
        <w:tc>
          <w:tcPr>
            <w:tcW w:w="8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4AB046" w14:textId="77777777" w:rsidR="0016207E" w:rsidRPr="00AA4455" w:rsidRDefault="0016207E" w:rsidP="0016207E">
            <w:pPr>
              <w:jc w:val="center"/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Item Content</w:t>
            </w:r>
          </w:p>
        </w:tc>
        <w:tc>
          <w:tcPr>
            <w:tcW w:w="2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594060" w14:textId="77777777" w:rsidR="0016207E" w:rsidRPr="00AA4455" w:rsidRDefault="0016207E" w:rsidP="0016207E">
            <w:pPr>
              <w:jc w:val="both"/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Item Abbreviation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077FA3" w14:textId="77777777" w:rsidR="0016207E" w:rsidRPr="00AA4455" w:rsidRDefault="0016207E" w:rsidP="0016207E">
            <w:pPr>
              <w:jc w:val="center"/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Notes</w:t>
            </w:r>
          </w:p>
        </w:tc>
      </w:tr>
      <w:tr w:rsidR="0016207E" w:rsidRPr="00AA4455" w14:paraId="3E1F2C37" w14:textId="77777777" w:rsidTr="0016207E">
        <w:trPr>
          <w:trHeight w:val="885"/>
        </w:trPr>
        <w:tc>
          <w:tcPr>
            <w:tcW w:w="20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BB54B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Economic support</w:t>
            </w:r>
          </w:p>
        </w:tc>
        <w:tc>
          <w:tcPr>
            <w:tcW w:w="8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6DB15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1.What is your primary source of livelihood at present?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F907D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ES1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D6FFC6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Responses were coded as "yes" if children were mentioned as a source of livelihood, and "no" otherwise.</w:t>
            </w:r>
          </w:p>
        </w:tc>
      </w:tr>
      <w:tr w:rsidR="0016207E" w:rsidRPr="00AA4455" w14:paraId="7F6B6514" w14:textId="77777777" w:rsidTr="0016207E">
        <w:trPr>
          <w:trHeight w:val="590"/>
        </w:trPr>
        <w:tc>
          <w:tcPr>
            <w:tcW w:w="2077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CF0194A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</w:p>
        </w:tc>
        <w:tc>
          <w:tcPr>
            <w:tcW w:w="8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70785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2.Who primarily covers your medical expenses?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858C6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ES2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28D82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Coded as "yes" if the response mentioned children; otherwise coded as "no".</w:t>
            </w:r>
          </w:p>
        </w:tc>
      </w:tr>
      <w:tr w:rsidR="0016207E" w:rsidRPr="00AA4455" w14:paraId="019C5120" w14:textId="77777777" w:rsidTr="0016207E">
        <w:trPr>
          <w:trHeight w:val="1772"/>
        </w:trPr>
        <w:tc>
          <w:tcPr>
            <w:tcW w:w="2077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6119A96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</w:p>
        </w:tc>
        <w:tc>
          <w:tcPr>
            <w:tcW w:w="8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4631A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3.In the past year, how much financial or in-kind support have you received from your children (converted into monetary value in yuan)?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ACAE4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ES3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865CA1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To facilitate coding and eliminate the influence of absolute amounts, Z-scores were calculated based on the reported values. Responses with Z-scores above 0 were coded as "yes," and those below 0 as "no".</w:t>
            </w:r>
          </w:p>
        </w:tc>
      </w:tr>
      <w:tr w:rsidR="0016207E" w:rsidRPr="00AA4455" w14:paraId="766DB384" w14:textId="77777777" w:rsidTr="0016207E">
        <w:trPr>
          <w:trHeight w:val="590"/>
        </w:trPr>
        <w:tc>
          <w:tcPr>
            <w:tcW w:w="20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0FAC9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Emotional support</w:t>
            </w:r>
          </w:p>
        </w:tc>
        <w:tc>
          <w:tcPr>
            <w:tcW w:w="8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1D9C6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4.With whom do you communicate most frequently in daily life?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C3D53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EmS1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995C10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Coded as "yes" if the response mentioned children; otherwise coded as "no".</w:t>
            </w:r>
          </w:p>
        </w:tc>
      </w:tr>
      <w:tr w:rsidR="0016207E" w:rsidRPr="00AA4455" w14:paraId="52B24410" w14:textId="77777777" w:rsidTr="0016207E">
        <w:trPr>
          <w:trHeight w:val="590"/>
        </w:trPr>
        <w:tc>
          <w:tcPr>
            <w:tcW w:w="2077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98CC9C2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</w:p>
        </w:tc>
        <w:tc>
          <w:tcPr>
            <w:tcW w:w="8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50C97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5.When you have personal concerns or thoughts, who is the first person you confide in?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0D305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EmS2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C62AD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Coded as "yes" if the response mentioned children; otherwise coded as "no".</w:t>
            </w:r>
          </w:p>
        </w:tc>
      </w:tr>
      <w:tr w:rsidR="0016207E" w:rsidRPr="00AA4455" w14:paraId="4A88E1AE" w14:textId="77777777" w:rsidTr="0016207E">
        <w:trPr>
          <w:trHeight w:val="590"/>
        </w:trPr>
        <w:tc>
          <w:tcPr>
            <w:tcW w:w="207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BEA0304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Care</w:t>
            </w:r>
            <w:r>
              <w:rPr>
                <w:rFonts w:eastAsia="DengXian" w:hint="eastAsia"/>
                <w:color w:val="000000"/>
              </w:rPr>
              <w:t>giving</w:t>
            </w:r>
            <w:r w:rsidRPr="00AA4455">
              <w:rPr>
                <w:rFonts w:eastAsia="DengXian"/>
                <w:color w:val="000000"/>
              </w:rPr>
              <w:t xml:space="preserve"> support</w:t>
            </w:r>
          </w:p>
        </w:tc>
        <w:tc>
          <w:tcPr>
            <w:tcW w:w="8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264D3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6.Who do you currently live with?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2F194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CS1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AAF6D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Coded as "yes" if the response mentioned children; otherwise coded as "no".</w:t>
            </w:r>
          </w:p>
        </w:tc>
      </w:tr>
      <w:tr w:rsidR="0016207E" w:rsidRPr="00AA4455" w14:paraId="559D19D9" w14:textId="77777777" w:rsidTr="0016207E">
        <w:trPr>
          <w:trHeight w:val="590"/>
        </w:trPr>
        <w:tc>
          <w:tcPr>
            <w:tcW w:w="20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046BE6F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</w:p>
        </w:tc>
        <w:tc>
          <w:tcPr>
            <w:tcW w:w="8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046338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7.When you feel unwell or fall ill, who primarily takes care of you?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5F2C59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CS2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34FB64" w14:textId="77777777" w:rsidR="0016207E" w:rsidRPr="00AA4455" w:rsidRDefault="0016207E" w:rsidP="0016207E">
            <w:pPr>
              <w:rPr>
                <w:rFonts w:eastAsia="DengXian"/>
                <w:color w:val="000000"/>
              </w:rPr>
            </w:pPr>
            <w:r w:rsidRPr="00AA4455">
              <w:rPr>
                <w:rFonts w:eastAsia="DengXian"/>
                <w:color w:val="000000"/>
              </w:rPr>
              <w:t>Coded as "yes" if the response mentioned children; otherwise coded as "no".</w:t>
            </w:r>
          </w:p>
        </w:tc>
      </w:tr>
    </w:tbl>
    <w:p w14:paraId="6898BB55" w14:textId="7B8D7FA2" w:rsidR="000767DA" w:rsidRPr="0016207E" w:rsidRDefault="000767DA" w:rsidP="000767DA">
      <w:pPr>
        <w:spacing w:line="400" w:lineRule="exact"/>
        <w:rPr>
          <w:sz w:val="28"/>
          <w:szCs w:val="28"/>
        </w:rPr>
      </w:pPr>
    </w:p>
    <w:p w14:paraId="659B01E4" w14:textId="218B5FEF" w:rsidR="00B136D8" w:rsidRDefault="00000000">
      <w:r>
        <w:br w:type="page"/>
      </w:r>
    </w:p>
    <w:p w14:paraId="72BB6973" w14:textId="77777777" w:rsidR="0016207E" w:rsidRDefault="0016207E" w:rsidP="009A1494">
      <w:pPr>
        <w:sectPr w:rsidR="0016207E" w:rsidSect="0016207E">
          <w:pgSz w:w="16838" w:h="11906" w:orient="landscape"/>
          <w:pgMar w:top="720" w:right="720" w:bottom="720" w:left="720" w:header="851" w:footer="992" w:gutter="0"/>
          <w:cols w:space="425"/>
          <w:docGrid w:linePitch="326"/>
        </w:sectPr>
      </w:pPr>
    </w:p>
    <w:p w14:paraId="1F2C94E5" w14:textId="484C795E" w:rsidR="009A1494" w:rsidRPr="009A1494" w:rsidRDefault="00081DF4" w:rsidP="009A1494">
      <w:r w:rsidRPr="00081DF4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8BC314A" wp14:editId="6ADE8434">
            <wp:simplePos x="0" y="0"/>
            <wp:positionH relativeFrom="column">
              <wp:posOffset>977900</wp:posOffset>
            </wp:positionH>
            <wp:positionV relativeFrom="paragraph">
              <wp:posOffset>177800</wp:posOffset>
            </wp:positionV>
            <wp:extent cx="4902200" cy="7353300"/>
            <wp:effectExtent l="0" t="0" r="0" b="0"/>
            <wp:wrapNone/>
            <wp:docPr id="1117404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044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10C36" w14:textId="01021782" w:rsidR="009A1494" w:rsidRPr="009A1494" w:rsidRDefault="009A1494" w:rsidP="009A1494"/>
    <w:p w14:paraId="3F05E367" w14:textId="77777777" w:rsidR="009A1494" w:rsidRPr="009A1494" w:rsidRDefault="009A1494" w:rsidP="009A1494"/>
    <w:p w14:paraId="551C5BAB" w14:textId="77777777" w:rsidR="009A1494" w:rsidRPr="009A1494" w:rsidRDefault="009A1494" w:rsidP="009A1494"/>
    <w:p w14:paraId="58DB7146" w14:textId="77777777" w:rsidR="009A1494" w:rsidRPr="009A1494" w:rsidRDefault="009A1494" w:rsidP="009A1494"/>
    <w:p w14:paraId="02C6939E" w14:textId="77777777" w:rsidR="009A1494" w:rsidRPr="009A1494" w:rsidRDefault="009A1494" w:rsidP="009A1494"/>
    <w:p w14:paraId="5218B96E" w14:textId="77777777" w:rsidR="009A1494" w:rsidRPr="009A1494" w:rsidRDefault="009A1494" w:rsidP="009A1494"/>
    <w:p w14:paraId="0CAC096F" w14:textId="77777777" w:rsidR="009A1494" w:rsidRPr="009A1494" w:rsidRDefault="009A1494" w:rsidP="009A1494"/>
    <w:p w14:paraId="7A9FADDC" w14:textId="77777777" w:rsidR="009A1494" w:rsidRPr="009A1494" w:rsidRDefault="009A1494" w:rsidP="009A1494"/>
    <w:p w14:paraId="08FA7DD4" w14:textId="77777777" w:rsidR="009A1494" w:rsidRPr="009A1494" w:rsidRDefault="009A1494" w:rsidP="009A1494"/>
    <w:p w14:paraId="5340029B" w14:textId="77777777" w:rsidR="009A1494" w:rsidRPr="009A1494" w:rsidRDefault="009A1494" w:rsidP="009A1494"/>
    <w:p w14:paraId="71B898C1" w14:textId="77777777" w:rsidR="009A1494" w:rsidRPr="009A1494" w:rsidRDefault="009A1494" w:rsidP="009A1494"/>
    <w:p w14:paraId="2B6C35A5" w14:textId="77777777" w:rsidR="009A1494" w:rsidRPr="009A1494" w:rsidRDefault="009A1494" w:rsidP="009A1494"/>
    <w:p w14:paraId="0E52D584" w14:textId="77777777" w:rsidR="009A1494" w:rsidRPr="009A1494" w:rsidRDefault="009A1494" w:rsidP="009A1494"/>
    <w:p w14:paraId="1C8F95F1" w14:textId="77777777" w:rsidR="009A1494" w:rsidRPr="009A1494" w:rsidRDefault="009A1494" w:rsidP="009A1494"/>
    <w:p w14:paraId="5580F1B6" w14:textId="77777777" w:rsidR="009A1494" w:rsidRPr="009A1494" w:rsidRDefault="009A1494" w:rsidP="009A1494"/>
    <w:p w14:paraId="123DF105" w14:textId="77777777" w:rsidR="009A1494" w:rsidRPr="009A1494" w:rsidRDefault="009A1494" w:rsidP="009A1494"/>
    <w:p w14:paraId="4E67A335" w14:textId="77777777" w:rsidR="009A1494" w:rsidRPr="009A1494" w:rsidRDefault="009A1494" w:rsidP="009A1494"/>
    <w:p w14:paraId="359EB99A" w14:textId="77777777" w:rsidR="009A1494" w:rsidRPr="009A1494" w:rsidRDefault="009A1494" w:rsidP="009A1494"/>
    <w:p w14:paraId="1955A4D1" w14:textId="77777777" w:rsidR="009A1494" w:rsidRPr="009A1494" w:rsidRDefault="009A1494" w:rsidP="009A1494"/>
    <w:p w14:paraId="011DA892" w14:textId="77777777" w:rsidR="009A1494" w:rsidRPr="009A1494" w:rsidRDefault="009A1494" w:rsidP="009A1494"/>
    <w:p w14:paraId="36FBF9FD" w14:textId="77777777" w:rsidR="009A1494" w:rsidRPr="009A1494" w:rsidRDefault="009A1494" w:rsidP="009A1494"/>
    <w:p w14:paraId="7D0768A3" w14:textId="77777777" w:rsidR="009A1494" w:rsidRPr="009A1494" w:rsidRDefault="009A1494" w:rsidP="009A1494"/>
    <w:p w14:paraId="40201FC2" w14:textId="77777777" w:rsidR="009A1494" w:rsidRPr="009A1494" w:rsidRDefault="009A1494" w:rsidP="009A1494"/>
    <w:p w14:paraId="61354217" w14:textId="77777777" w:rsidR="009A1494" w:rsidRPr="009A1494" w:rsidRDefault="009A1494" w:rsidP="009A1494"/>
    <w:p w14:paraId="4128776D" w14:textId="77777777" w:rsidR="009A1494" w:rsidRPr="009A1494" w:rsidRDefault="009A1494" w:rsidP="009A1494"/>
    <w:p w14:paraId="1BCDB6CD" w14:textId="77777777" w:rsidR="009A1494" w:rsidRPr="009A1494" w:rsidRDefault="009A1494" w:rsidP="009A1494"/>
    <w:p w14:paraId="6BDA4881" w14:textId="77777777" w:rsidR="009A1494" w:rsidRPr="009A1494" w:rsidRDefault="009A1494" w:rsidP="009A1494"/>
    <w:p w14:paraId="4E27FBAB" w14:textId="77777777" w:rsidR="009A1494" w:rsidRPr="009A1494" w:rsidRDefault="009A1494" w:rsidP="009A1494"/>
    <w:p w14:paraId="56758449" w14:textId="77777777" w:rsidR="009A1494" w:rsidRPr="009A1494" w:rsidRDefault="009A1494" w:rsidP="009A1494"/>
    <w:p w14:paraId="1DD505AE" w14:textId="77777777" w:rsidR="009A1494" w:rsidRPr="009A1494" w:rsidRDefault="009A1494" w:rsidP="009A1494"/>
    <w:p w14:paraId="26CF3E63" w14:textId="77777777" w:rsidR="009A1494" w:rsidRPr="009A1494" w:rsidRDefault="009A1494" w:rsidP="009A1494"/>
    <w:p w14:paraId="46EF2858" w14:textId="77777777" w:rsidR="009A1494" w:rsidRPr="009A1494" w:rsidRDefault="009A1494" w:rsidP="009A1494"/>
    <w:p w14:paraId="689962A6" w14:textId="77777777" w:rsidR="009A1494" w:rsidRPr="009A1494" w:rsidRDefault="009A1494" w:rsidP="009A1494"/>
    <w:p w14:paraId="105B3C63" w14:textId="77777777" w:rsidR="009A1494" w:rsidRPr="009A1494" w:rsidRDefault="009A1494" w:rsidP="009A1494"/>
    <w:p w14:paraId="0425C1EA" w14:textId="77777777" w:rsidR="009A1494" w:rsidRPr="009A1494" w:rsidRDefault="009A1494" w:rsidP="009A1494"/>
    <w:p w14:paraId="302F40B0" w14:textId="77777777" w:rsidR="009A1494" w:rsidRPr="009A1494" w:rsidRDefault="009A1494" w:rsidP="009A1494"/>
    <w:p w14:paraId="4284559A" w14:textId="77777777" w:rsidR="009A1494" w:rsidRPr="009A1494" w:rsidRDefault="009A1494" w:rsidP="009A1494"/>
    <w:p w14:paraId="252D39C3" w14:textId="77777777" w:rsidR="009A1494" w:rsidRDefault="009A1494" w:rsidP="009A1494"/>
    <w:p w14:paraId="4E5CA1CD" w14:textId="77777777" w:rsidR="009A1494" w:rsidRPr="009A1494" w:rsidRDefault="009A1494" w:rsidP="009A1494"/>
    <w:p w14:paraId="63563AB1" w14:textId="77777777" w:rsidR="0016207E" w:rsidRDefault="0016207E" w:rsidP="0016207E">
      <w:pPr>
        <w:widowControl w:val="0"/>
        <w:spacing w:line="360" w:lineRule="auto"/>
        <w:jc w:val="both"/>
        <w:rPr>
          <w:b/>
          <w:bCs/>
          <w:kern w:val="2"/>
          <w:szCs w:val="32"/>
        </w:rPr>
      </w:pPr>
    </w:p>
    <w:p w14:paraId="40B7E322" w14:textId="77777777" w:rsidR="0016207E" w:rsidRDefault="0016207E" w:rsidP="0016207E">
      <w:pPr>
        <w:widowControl w:val="0"/>
        <w:spacing w:line="360" w:lineRule="auto"/>
        <w:jc w:val="both"/>
        <w:rPr>
          <w:b/>
          <w:bCs/>
          <w:kern w:val="2"/>
          <w:szCs w:val="32"/>
        </w:rPr>
      </w:pPr>
    </w:p>
    <w:p w14:paraId="0CBC349C" w14:textId="77777777" w:rsidR="0016207E" w:rsidRDefault="0016207E" w:rsidP="0016207E">
      <w:pPr>
        <w:widowControl w:val="0"/>
        <w:spacing w:line="360" w:lineRule="auto"/>
        <w:jc w:val="both"/>
        <w:rPr>
          <w:b/>
          <w:bCs/>
          <w:kern w:val="2"/>
          <w:szCs w:val="32"/>
        </w:rPr>
      </w:pPr>
    </w:p>
    <w:p w14:paraId="2D2CC02D" w14:textId="6991782D" w:rsidR="0016207E" w:rsidRDefault="0016207E" w:rsidP="0016207E">
      <w:pPr>
        <w:widowControl w:val="0"/>
        <w:spacing w:line="360" w:lineRule="auto"/>
        <w:jc w:val="both"/>
        <w:rPr>
          <w:kern w:val="2"/>
          <w:szCs w:val="32"/>
        </w:rPr>
      </w:pPr>
      <w:r w:rsidRPr="009A1494">
        <w:rPr>
          <w:b/>
          <w:bCs/>
          <w:kern w:val="2"/>
          <w:szCs w:val="32"/>
        </w:rPr>
        <w:t>Figure S1.</w:t>
      </w:r>
      <w:r w:rsidRPr="009A1494">
        <w:rPr>
          <w:kern w:val="2"/>
          <w:szCs w:val="32"/>
        </w:rPr>
        <w:t xml:space="preserve"> Distribution of response frequencies to the seven intergenerational support items for Class 1 and Class 2 at T1 (2014) and T2 (2018)</w:t>
      </w:r>
      <w:r>
        <w:rPr>
          <w:rFonts w:hint="eastAsia"/>
          <w:kern w:val="2"/>
          <w:szCs w:val="32"/>
        </w:rPr>
        <w:t>.</w:t>
      </w:r>
    </w:p>
    <w:p w14:paraId="28D53845" w14:textId="77777777" w:rsidR="0016207E" w:rsidRPr="00876FF3" w:rsidRDefault="0016207E" w:rsidP="0016207E">
      <w:pPr>
        <w:widowControl w:val="0"/>
        <w:spacing w:line="360" w:lineRule="auto"/>
        <w:jc w:val="both"/>
        <w:rPr>
          <w:kern w:val="2"/>
          <w:szCs w:val="32"/>
        </w:rPr>
      </w:pPr>
      <w:r w:rsidRPr="00876FF3">
        <w:rPr>
          <w:kern w:val="2"/>
          <w:szCs w:val="32"/>
        </w:rPr>
        <w:t>ES1–3: Items 1 to 3 on economic support</w:t>
      </w:r>
    </w:p>
    <w:p w14:paraId="16DC7234" w14:textId="77777777" w:rsidR="0016207E" w:rsidRPr="00876FF3" w:rsidRDefault="0016207E" w:rsidP="0016207E">
      <w:pPr>
        <w:widowControl w:val="0"/>
        <w:spacing w:line="360" w:lineRule="auto"/>
        <w:jc w:val="both"/>
        <w:rPr>
          <w:kern w:val="2"/>
          <w:szCs w:val="32"/>
        </w:rPr>
      </w:pPr>
      <w:r w:rsidRPr="00876FF3">
        <w:rPr>
          <w:kern w:val="2"/>
          <w:szCs w:val="32"/>
        </w:rPr>
        <w:t>E</w:t>
      </w:r>
      <w:r>
        <w:rPr>
          <w:rFonts w:hint="eastAsia"/>
          <w:kern w:val="2"/>
          <w:szCs w:val="32"/>
        </w:rPr>
        <w:t>m</w:t>
      </w:r>
      <w:r w:rsidRPr="00876FF3">
        <w:rPr>
          <w:kern w:val="2"/>
          <w:szCs w:val="32"/>
        </w:rPr>
        <w:t>S1–2: Items 1 and 2 on emotional support</w:t>
      </w:r>
    </w:p>
    <w:p w14:paraId="7EAFD202" w14:textId="26E788C8" w:rsidR="0016207E" w:rsidRPr="0016207E" w:rsidRDefault="0016207E" w:rsidP="009A1494">
      <w:pPr>
        <w:widowControl w:val="0"/>
        <w:spacing w:line="360" w:lineRule="auto"/>
        <w:jc w:val="both"/>
        <w:rPr>
          <w:rFonts w:hint="eastAsia"/>
          <w:kern w:val="2"/>
          <w:szCs w:val="32"/>
        </w:rPr>
        <w:sectPr w:rsidR="0016207E" w:rsidRPr="0016207E">
          <w:pgSz w:w="11906" w:h="16838"/>
          <w:pgMar w:top="720" w:right="720" w:bottom="720" w:left="720" w:header="851" w:footer="992" w:gutter="0"/>
          <w:cols w:space="425"/>
          <w:docGrid w:linePitch="312"/>
        </w:sectPr>
      </w:pPr>
      <w:r w:rsidRPr="00876FF3">
        <w:rPr>
          <w:kern w:val="2"/>
          <w:szCs w:val="32"/>
        </w:rPr>
        <w:t>CS1–2: Items 1 and 2 on caregiving support</w:t>
      </w:r>
    </w:p>
    <w:p w14:paraId="0034BF35" w14:textId="26E788C8" w:rsidR="009A1494" w:rsidRDefault="00180165" w:rsidP="009A1494">
      <w:pPr>
        <w:widowControl w:val="0"/>
        <w:spacing w:line="360" w:lineRule="auto"/>
        <w:jc w:val="both"/>
        <w:rPr>
          <w:kern w:val="2"/>
          <w:szCs w:val="32"/>
        </w:rPr>
      </w:pPr>
      <w:r w:rsidRPr="00180165">
        <w:rPr>
          <w:noProof/>
          <w:kern w:val="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9363C89" wp14:editId="7C7352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600" cy="5594400"/>
            <wp:effectExtent l="0" t="0" r="0" b="0"/>
            <wp:wrapNone/>
            <wp:docPr id="1005053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537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55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77E59" w14:textId="77777777" w:rsidR="00180165" w:rsidRPr="00180165" w:rsidRDefault="00180165" w:rsidP="00180165">
      <w:pPr>
        <w:rPr>
          <w:szCs w:val="32"/>
        </w:rPr>
      </w:pPr>
    </w:p>
    <w:p w14:paraId="0FE05B94" w14:textId="77777777" w:rsidR="00180165" w:rsidRPr="00180165" w:rsidRDefault="00180165" w:rsidP="00180165">
      <w:pPr>
        <w:rPr>
          <w:szCs w:val="32"/>
        </w:rPr>
      </w:pPr>
    </w:p>
    <w:p w14:paraId="26278D8C" w14:textId="77777777" w:rsidR="00180165" w:rsidRPr="00180165" w:rsidRDefault="00180165" w:rsidP="00180165">
      <w:pPr>
        <w:rPr>
          <w:szCs w:val="32"/>
        </w:rPr>
      </w:pPr>
    </w:p>
    <w:p w14:paraId="545B9CDE" w14:textId="77777777" w:rsidR="00180165" w:rsidRPr="00180165" w:rsidRDefault="00180165" w:rsidP="00180165">
      <w:pPr>
        <w:rPr>
          <w:szCs w:val="32"/>
        </w:rPr>
      </w:pPr>
    </w:p>
    <w:p w14:paraId="14B8D73C" w14:textId="77777777" w:rsidR="00180165" w:rsidRPr="00180165" w:rsidRDefault="00180165" w:rsidP="00180165">
      <w:pPr>
        <w:rPr>
          <w:szCs w:val="32"/>
        </w:rPr>
      </w:pPr>
    </w:p>
    <w:p w14:paraId="4DB31B44" w14:textId="77777777" w:rsidR="00180165" w:rsidRPr="00180165" w:rsidRDefault="00180165" w:rsidP="00180165">
      <w:pPr>
        <w:rPr>
          <w:szCs w:val="32"/>
        </w:rPr>
      </w:pPr>
    </w:p>
    <w:p w14:paraId="41EFBF9F" w14:textId="77777777" w:rsidR="00180165" w:rsidRPr="00180165" w:rsidRDefault="00180165" w:rsidP="00180165">
      <w:pPr>
        <w:rPr>
          <w:szCs w:val="32"/>
        </w:rPr>
      </w:pPr>
    </w:p>
    <w:p w14:paraId="3005AE60" w14:textId="77777777" w:rsidR="00180165" w:rsidRPr="00180165" w:rsidRDefault="00180165" w:rsidP="00180165">
      <w:pPr>
        <w:rPr>
          <w:szCs w:val="32"/>
        </w:rPr>
      </w:pPr>
    </w:p>
    <w:p w14:paraId="36B869F7" w14:textId="77777777" w:rsidR="00180165" w:rsidRPr="00180165" w:rsidRDefault="00180165" w:rsidP="00180165">
      <w:pPr>
        <w:rPr>
          <w:szCs w:val="32"/>
        </w:rPr>
      </w:pPr>
    </w:p>
    <w:p w14:paraId="53720E56" w14:textId="77777777" w:rsidR="00180165" w:rsidRPr="00180165" w:rsidRDefault="00180165" w:rsidP="00180165">
      <w:pPr>
        <w:rPr>
          <w:szCs w:val="32"/>
        </w:rPr>
      </w:pPr>
    </w:p>
    <w:p w14:paraId="6FE1E3BB" w14:textId="77777777" w:rsidR="00180165" w:rsidRPr="00180165" w:rsidRDefault="00180165" w:rsidP="00180165">
      <w:pPr>
        <w:rPr>
          <w:szCs w:val="32"/>
        </w:rPr>
      </w:pPr>
    </w:p>
    <w:p w14:paraId="06EF9A93" w14:textId="77777777" w:rsidR="00180165" w:rsidRPr="00180165" w:rsidRDefault="00180165" w:rsidP="00180165">
      <w:pPr>
        <w:rPr>
          <w:szCs w:val="32"/>
        </w:rPr>
      </w:pPr>
    </w:p>
    <w:p w14:paraId="59543B44" w14:textId="77777777" w:rsidR="00180165" w:rsidRPr="00180165" w:rsidRDefault="00180165" w:rsidP="00180165">
      <w:pPr>
        <w:rPr>
          <w:szCs w:val="32"/>
        </w:rPr>
      </w:pPr>
    </w:p>
    <w:p w14:paraId="367F71BA" w14:textId="77777777" w:rsidR="00180165" w:rsidRPr="00180165" w:rsidRDefault="00180165" w:rsidP="00180165">
      <w:pPr>
        <w:rPr>
          <w:szCs w:val="32"/>
        </w:rPr>
      </w:pPr>
    </w:p>
    <w:p w14:paraId="34B2121E" w14:textId="77777777" w:rsidR="00180165" w:rsidRPr="00180165" w:rsidRDefault="00180165" w:rsidP="00180165">
      <w:pPr>
        <w:rPr>
          <w:szCs w:val="32"/>
        </w:rPr>
      </w:pPr>
    </w:p>
    <w:p w14:paraId="483BA2DC" w14:textId="77777777" w:rsidR="00180165" w:rsidRPr="00180165" w:rsidRDefault="00180165" w:rsidP="00180165">
      <w:pPr>
        <w:rPr>
          <w:szCs w:val="32"/>
        </w:rPr>
      </w:pPr>
    </w:p>
    <w:p w14:paraId="61CE5A31" w14:textId="77777777" w:rsidR="00180165" w:rsidRPr="00180165" w:rsidRDefault="00180165" w:rsidP="00180165">
      <w:pPr>
        <w:rPr>
          <w:szCs w:val="32"/>
        </w:rPr>
      </w:pPr>
    </w:p>
    <w:p w14:paraId="3F148441" w14:textId="77777777" w:rsidR="00180165" w:rsidRPr="00180165" w:rsidRDefault="00180165" w:rsidP="00180165">
      <w:pPr>
        <w:rPr>
          <w:szCs w:val="32"/>
        </w:rPr>
      </w:pPr>
    </w:p>
    <w:p w14:paraId="72477599" w14:textId="77777777" w:rsidR="00180165" w:rsidRPr="00180165" w:rsidRDefault="00180165" w:rsidP="00180165">
      <w:pPr>
        <w:rPr>
          <w:szCs w:val="32"/>
        </w:rPr>
      </w:pPr>
    </w:p>
    <w:p w14:paraId="12384E53" w14:textId="77777777" w:rsidR="00180165" w:rsidRPr="00180165" w:rsidRDefault="00180165" w:rsidP="00180165">
      <w:pPr>
        <w:rPr>
          <w:szCs w:val="32"/>
        </w:rPr>
      </w:pPr>
    </w:p>
    <w:p w14:paraId="4223F190" w14:textId="77777777" w:rsidR="00180165" w:rsidRPr="00180165" w:rsidRDefault="00180165" w:rsidP="00180165">
      <w:pPr>
        <w:rPr>
          <w:szCs w:val="32"/>
        </w:rPr>
      </w:pPr>
    </w:p>
    <w:p w14:paraId="5955B59B" w14:textId="77777777" w:rsidR="00180165" w:rsidRPr="00180165" w:rsidRDefault="00180165" w:rsidP="00180165">
      <w:pPr>
        <w:rPr>
          <w:szCs w:val="32"/>
        </w:rPr>
      </w:pPr>
    </w:p>
    <w:p w14:paraId="49D2504D" w14:textId="77777777" w:rsidR="00180165" w:rsidRPr="00180165" w:rsidRDefault="00180165" w:rsidP="00180165">
      <w:pPr>
        <w:rPr>
          <w:szCs w:val="32"/>
        </w:rPr>
      </w:pPr>
    </w:p>
    <w:p w14:paraId="7E3DF4F8" w14:textId="77777777" w:rsidR="00180165" w:rsidRPr="00180165" w:rsidRDefault="00180165" w:rsidP="00180165">
      <w:pPr>
        <w:rPr>
          <w:szCs w:val="32"/>
        </w:rPr>
      </w:pPr>
    </w:p>
    <w:p w14:paraId="5821F6AA" w14:textId="77777777" w:rsidR="00180165" w:rsidRPr="00180165" w:rsidRDefault="00180165" w:rsidP="00180165">
      <w:pPr>
        <w:rPr>
          <w:szCs w:val="32"/>
        </w:rPr>
      </w:pPr>
    </w:p>
    <w:p w14:paraId="77902D6A" w14:textId="77777777" w:rsidR="00180165" w:rsidRPr="00180165" w:rsidRDefault="00180165" w:rsidP="00180165">
      <w:pPr>
        <w:rPr>
          <w:szCs w:val="32"/>
        </w:rPr>
      </w:pPr>
    </w:p>
    <w:p w14:paraId="225C69C4" w14:textId="77777777" w:rsidR="00180165" w:rsidRPr="00180165" w:rsidRDefault="00180165" w:rsidP="00180165">
      <w:pPr>
        <w:rPr>
          <w:szCs w:val="32"/>
        </w:rPr>
      </w:pPr>
    </w:p>
    <w:p w14:paraId="45D5415D" w14:textId="77777777" w:rsidR="00180165" w:rsidRPr="00180165" w:rsidRDefault="00180165" w:rsidP="00180165">
      <w:pPr>
        <w:rPr>
          <w:szCs w:val="32"/>
        </w:rPr>
      </w:pPr>
    </w:p>
    <w:p w14:paraId="300C31DA" w14:textId="77777777" w:rsidR="00180165" w:rsidRDefault="00180165" w:rsidP="00180165">
      <w:pPr>
        <w:rPr>
          <w:kern w:val="2"/>
          <w:szCs w:val="32"/>
        </w:rPr>
      </w:pPr>
    </w:p>
    <w:p w14:paraId="04E6F704" w14:textId="77777777" w:rsidR="00180165" w:rsidRPr="00180165" w:rsidRDefault="00180165" w:rsidP="00180165">
      <w:pPr>
        <w:rPr>
          <w:szCs w:val="32"/>
        </w:rPr>
      </w:pPr>
    </w:p>
    <w:p w14:paraId="0D50DA89" w14:textId="77777777" w:rsidR="00180165" w:rsidRDefault="00180165" w:rsidP="00180165">
      <w:pPr>
        <w:rPr>
          <w:kern w:val="2"/>
          <w:szCs w:val="32"/>
        </w:rPr>
      </w:pPr>
    </w:p>
    <w:p w14:paraId="30ED54D6" w14:textId="77777777" w:rsidR="00180165" w:rsidRDefault="00180165" w:rsidP="00180165">
      <w:pPr>
        <w:rPr>
          <w:kern w:val="2"/>
          <w:szCs w:val="32"/>
        </w:rPr>
      </w:pPr>
    </w:p>
    <w:p w14:paraId="6F41E05F" w14:textId="52D9603F" w:rsidR="00081DF4" w:rsidRDefault="00180165" w:rsidP="001E0B1C">
      <w:pPr>
        <w:spacing w:line="360" w:lineRule="auto"/>
        <w:rPr>
          <w:kern w:val="2"/>
          <w:szCs w:val="32"/>
        </w:rPr>
      </w:pPr>
      <w:r w:rsidRPr="00180165">
        <w:rPr>
          <w:b/>
          <w:bCs/>
          <w:kern w:val="2"/>
          <w:szCs w:val="32"/>
        </w:rPr>
        <w:t xml:space="preserve">Figure S2. </w:t>
      </w:r>
      <w:r w:rsidRPr="00180165">
        <w:rPr>
          <w:kern w:val="2"/>
          <w:szCs w:val="32"/>
        </w:rPr>
        <w:t>Correlations among item scores of the CESD</w:t>
      </w:r>
      <w:r>
        <w:rPr>
          <w:rFonts w:hint="eastAsia"/>
          <w:kern w:val="2"/>
          <w:szCs w:val="32"/>
        </w:rPr>
        <w:t>-10</w:t>
      </w:r>
      <w:r w:rsidRPr="00180165">
        <w:rPr>
          <w:kern w:val="2"/>
          <w:szCs w:val="32"/>
        </w:rPr>
        <w:t xml:space="preserve"> and GAD</w:t>
      </w:r>
      <w:r>
        <w:rPr>
          <w:rFonts w:hint="eastAsia"/>
          <w:kern w:val="2"/>
          <w:szCs w:val="32"/>
        </w:rPr>
        <w:t xml:space="preserve">-7 </w:t>
      </w:r>
      <w:r w:rsidRPr="00180165">
        <w:rPr>
          <w:kern w:val="2"/>
          <w:szCs w:val="32"/>
        </w:rPr>
        <w:t>scales among Chinese older adults at T2 (2018)</w:t>
      </w:r>
      <w:r>
        <w:rPr>
          <w:rFonts w:hint="eastAsia"/>
          <w:kern w:val="2"/>
          <w:szCs w:val="32"/>
        </w:rPr>
        <w:t>.</w:t>
      </w:r>
    </w:p>
    <w:p w14:paraId="784E27F3" w14:textId="77777777" w:rsidR="00081DF4" w:rsidRDefault="00081DF4">
      <w:pPr>
        <w:rPr>
          <w:kern w:val="2"/>
          <w:szCs w:val="32"/>
        </w:rPr>
      </w:pPr>
      <w:r>
        <w:rPr>
          <w:kern w:val="2"/>
          <w:szCs w:val="32"/>
        </w:rPr>
        <w:br w:type="page"/>
      </w:r>
    </w:p>
    <w:p w14:paraId="4D6B8F8E" w14:textId="77777777" w:rsidR="002F671C" w:rsidRDefault="002F671C" w:rsidP="002F671C">
      <w:pPr>
        <w:widowControl w:val="0"/>
        <w:autoSpaceDE w:val="0"/>
        <w:autoSpaceDN w:val="0"/>
        <w:adjustRightInd w:val="0"/>
        <w:jc w:val="center"/>
        <w:rPr>
          <w:rFonts w:eastAsia="DengXian"/>
          <w:color w:val="000000"/>
          <w:sz w:val="18"/>
          <w:szCs w:val="18"/>
        </w:rPr>
        <w:sectPr w:rsidR="002F671C" w:rsidSect="00EA7AC0">
          <w:pgSz w:w="11906" w:h="16838"/>
          <w:pgMar w:top="720" w:right="720" w:bottom="720" w:left="720" w:header="851" w:footer="992" w:gutter="0"/>
          <w:cols w:space="425"/>
          <w:docGrid w:linePitch="326"/>
        </w:sectPr>
      </w:pPr>
    </w:p>
    <w:tbl>
      <w:tblPr>
        <w:tblpPr w:leftFromText="180" w:rightFromText="180" w:vertAnchor="page" w:horzAnchor="margin" w:tblpY="1861"/>
        <w:tblW w:w="15722" w:type="dxa"/>
        <w:tblLook w:val="04A0" w:firstRow="1" w:lastRow="0" w:firstColumn="1" w:lastColumn="0" w:noHBand="0" w:noVBand="1"/>
      </w:tblPr>
      <w:tblGrid>
        <w:gridCol w:w="1024"/>
        <w:gridCol w:w="798"/>
        <w:gridCol w:w="798"/>
        <w:gridCol w:w="798"/>
        <w:gridCol w:w="798"/>
        <w:gridCol w:w="798"/>
        <w:gridCol w:w="798"/>
        <w:gridCol w:w="798"/>
        <w:gridCol w:w="897"/>
        <w:gridCol w:w="897"/>
        <w:gridCol w:w="897"/>
        <w:gridCol w:w="897"/>
        <w:gridCol w:w="897"/>
        <w:gridCol w:w="897"/>
        <w:gridCol w:w="897"/>
        <w:gridCol w:w="897"/>
        <w:gridCol w:w="897"/>
        <w:gridCol w:w="1024"/>
        <w:gridCol w:w="15"/>
      </w:tblGrid>
      <w:tr w:rsidR="002F671C" w:rsidRPr="002F671C" w14:paraId="2895BB8C" w14:textId="77777777" w:rsidTr="002F671C">
        <w:trPr>
          <w:trHeight w:val="361"/>
        </w:trPr>
        <w:tc>
          <w:tcPr>
            <w:tcW w:w="15722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792539" w14:textId="77777777" w:rsidR="002F671C" w:rsidRPr="002F671C" w:rsidRDefault="002F671C" w:rsidP="002F671C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2F671C">
              <w:rPr>
                <w:rFonts w:eastAsia="DengXian"/>
                <w:color w:val="000000"/>
                <w:sz w:val="18"/>
                <w:szCs w:val="18"/>
              </w:rPr>
              <w:lastRenderedPageBreak/>
              <w:t>Table S2. Correlation matrix of the CESD-10 and GAD-7 items</w:t>
            </w:r>
          </w:p>
        </w:tc>
      </w:tr>
      <w:tr w:rsidR="002F671C" w:rsidRPr="002F671C" w14:paraId="55FC0413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48BA6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 xml:space="preserve">　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240BBC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E310F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0F0CF4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70C71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922D53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E1819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34B5A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28911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52202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A75B7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6DD1F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1C6E0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B61FE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F3C8A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65645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C6535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78EBD4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CESD-10</w:t>
            </w:r>
          </w:p>
        </w:tc>
      </w:tr>
      <w:tr w:rsidR="002F671C" w:rsidRPr="002F671C" w14:paraId="454C770D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5217F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2E1BF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B49B4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77F1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47DF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20F74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7A5FE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7B46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F9C11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331A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3FEA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C13C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E5523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4F5E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9B49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20EBA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BB171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2F48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69401A10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FFF8C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B5ED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0.75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18AA4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05BB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B66C6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2BE54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C74DB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BD55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3638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D5F53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EB89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D211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C840B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2757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1E79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D977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9933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27C8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1DC3B0DC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4BB8A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B944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0.66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3ED9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0.71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D86A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295BE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7904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625F1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A730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BC3A3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D13D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FE25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B3AB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9264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F0FF3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384B1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6429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61904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A66BA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03C10AFE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49FBE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1223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0.63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ADB9E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0.72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8205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0.69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E026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DE30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A9E2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2945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09FD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1190E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B040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6677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D3CA4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C40A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A62F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4C04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1565B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AD6D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22968159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F62AE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96DB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33B1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0.62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F600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4226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0.67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8507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39B8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3649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6ABB4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5F0BB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115B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A0663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3CAB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3FA7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D4F9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27CCA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A28A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73FC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2D0E8F17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CF4D3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8ECB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CF1F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B229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9D0FE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0.64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3829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0.64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54D9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E944B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BAD15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BBC1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AD64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B568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3791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977D1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66E9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C316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0F565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2F284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101D2C49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436BB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GAD-7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46174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B577C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0.60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820A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9F3D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BA5D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702AC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0.57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E763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943B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79E5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362A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C66BB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DCC8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B5005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9C3E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C7684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B6F61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CDCB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04DB78A6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8961B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35C6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BD58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B38E4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25A0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5425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E140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38BB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3BB4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47DCB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A96E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C2B0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BA93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6D475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1588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F277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8C416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7560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5B8EE2F3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03DAF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B6A6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E70D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C16E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7E00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96DC3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4C52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C57FC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8513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F8BC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16BD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2F331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881B5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4CD9A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0666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59F5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E943D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9B483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2BD99610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56A8F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5A11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0.42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2424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0.41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583D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0.43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FDE7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0.40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5814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C32D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6491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F47B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0.46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FB03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9162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4025A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B2045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1CE4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38A7A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460D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4990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FC231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353B5796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EA97F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9442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77B6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6215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906C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5DEC7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0540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390C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67AD7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33B5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0.41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812A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0.40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17F2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7886E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9C392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0893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BC56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1383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6857A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2EE17114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BED29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6054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638C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D3A6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58077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E3E4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81CF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BC3D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3D01C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3C24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1CEA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2A05C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EB74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9C7B5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F24F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A4377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B125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C1D0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37D6B1F3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BCB35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F79E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4A853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A595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2024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DFC9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FF96E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0E33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A01FC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AF93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67BB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49D5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57FC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2E4E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4714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B425B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D7D6C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13BF9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7EDD92F9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58E1F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A02B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817C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5F91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1336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EE19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16DDE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0.08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0BBD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2C09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2E4AE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BA4CC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E322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6C86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0.43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1EC4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26517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D0285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64FA8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AA15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0E30D2CB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C5604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C9F2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2BB3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5063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C78F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AA2A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DEC1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6A33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F662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F5184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72340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0101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6F56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1A4E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0BB2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9146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0544F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F50F0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3BC6FA4D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373CA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DCF2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09237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6154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C3C8E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C110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5A2D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4EA8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5D70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79BF6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6F37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7514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524D3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26FF3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D60B7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44977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0.31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30CCE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F2BFA" w14:textId="77777777" w:rsidR="002F671C" w:rsidRPr="002F671C" w:rsidRDefault="002F671C" w:rsidP="002F671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F671C" w:rsidRPr="002F671C" w14:paraId="11D7F84F" w14:textId="77777777" w:rsidTr="002F671C">
        <w:trPr>
          <w:gridAfter w:val="1"/>
          <w:wAfter w:w="15" w:type="dxa"/>
          <w:trHeight w:val="361"/>
        </w:trPr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7D25B3" w14:textId="77777777" w:rsidR="002F671C" w:rsidRPr="002F671C" w:rsidRDefault="002F671C" w:rsidP="002F671C">
            <w:pPr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CESD-10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1C3A0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EB6EB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026D1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1F0D2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4955AF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68E85A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A68D01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7C1DB5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8C6107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730CD3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BFFF32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AE2DC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200F6D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FCAF79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E49DEE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8B9FBB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>0.14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7BB4E8" w14:textId="77777777" w:rsidR="002F671C" w:rsidRPr="002F671C" w:rsidRDefault="002F671C" w:rsidP="002F671C">
            <w:pPr>
              <w:jc w:val="center"/>
              <w:rPr>
                <w:rFonts w:eastAsia="DengXian"/>
                <w:sz w:val="18"/>
                <w:szCs w:val="18"/>
              </w:rPr>
            </w:pPr>
            <w:r w:rsidRPr="002F671C">
              <w:rPr>
                <w:rFonts w:eastAsia="DengXian"/>
                <w:sz w:val="18"/>
                <w:szCs w:val="18"/>
              </w:rPr>
              <w:t xml:space="preserve">　</w:t>
            </w:r>
          </w:p>
        </w:tc>
      </w:tr>
    </w:tbl>
    <w:p w14:paraId="5022DE5A" w14:textId="77777777" w:rsidR="0089282E" w:rsidRDefault="0089282E">
      <w:r>
        <w:br w:type="page"/>
      </w:r>
    </w:p>
    <w:p w14:paraId="326F1AA5" w14:textId="77777777" w:rsidR="002F671C" w:rsidRDefault="002F671C" w:rsidP="005A5903">
      <w:pPr>
        <w:jc w:val="center"/>
        <w:rPr>
          <w:rFonts w:eastAsia="DengXian"/>
          <w:color w:val="000000"/>
          <w:sz w:val="18"/>
          <w:szCs w:val="18"/>
        </w:rPr>
        <w:sectPr w:rsidR="002F671C" w:rsidSect="002F671C">
          <w:pgSz w:w="16838" w:h="11906" w:orient="landscape"/>
          <w:pgMar w:top="720" w:right="720" w:bottom="720" w:left="720" w:header="851" w:footer="992" w:gutter="0"/>
          <w:cols w:space="425"/>
          <w:docGrid w:linePitch="326"/>
        </w:sectPr>
      </w:pPr>
    </w:p>
    <w:tbl>
      <w:tblPr>
        <w:tblpPr w:leftFromText="180" w:rightFromText="180" w:horzAnchor="margin" w:tblpXSpec="center" w:tblpY="383"/>
        <w:tblW w:w="11606" w:type="dxa"/>
        <w:tblLook w:val="04A0" w:firstRow="1" w:lastRow="0" w:firstColumn="1" w:lastColumn="0" w:noHBand="0" w:noVBand="1"/>
      </w:tblPr>
      <w:tblGrid>
        <w:gridCol w:w="731"/>
        <w:gridCol w:w="626"/>
        <w:gridCol w:w="682"/>
        <w:gridCol w:w="626"/>
        <w:gridCol w:w="626"/>
        <w:gridCol w:w="682"/>
        <w:gridCol w:w="682"/>
        <w:gridCol w:w="682"/>
        <w:gridCol w:w="626"/>
        <w:gridCol w:w="626"/>
        <w:gridCol w:w="731"/>
        <w:gridCol w:w="621"/>
        <w:gridCol w:w="621"/>
        <w:gridCol w:w="621"/>
        <w:gridCol w:w="621"/>
        <w:gridCol w:w="621"/>
        <w:gridCol w:w="621"/>
        <w:gridCol w:w="621"/>
      </w:tblGrid>
      <w:tr w:rsidR="005A5903" w:rsidRPr="005A5903" w14:paraId="7603C170" w14:textId="77777777" w:rsidTr="005A5903">
        <w:trPr>
          <w:trHeight w:val="287"/>
        </w:trPr>
        <w:tc>
          <w:tcPr>
            <w:tcW w:w="11606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D9757" w14:textId="34E74B2B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lastRenderedPageBreak/>
              <w:t>Table S</w:t>
            </w:r>
            <w:r w:rsidR="005E5EFC">
              <w:rPr>
                <w:rFonts w:eastAsia="DengXian" w:hint="eastAsia"/>
                <w:color w:val="000000"/>
                <w:sz w:val="18"/>
                <w:szCs w:val="18"/>
              </w:rPr>
              <w:t>3</w:t>
            </w:r>
            <w:r w:rsidRPr="005A5903">
              <w:rPr>
                <w:rFonts w:eastAsia="DengXian"/>
                <w:color w:val="000000"/>
                <w:sz w:val="18"/>
                <w:szCs w:val="18"/>
              </w:rPr>
              <w:t>: The complete weighted adjacency matrix for Transition Pattern 1 (left) and Transition Pattern 4 (right)</w:t>
            </w:r>
          </w:p>
        </w:tc>
      </w:tr>
      <w:tr w:rsidR="005A5903" w:rsidRPr="005A5903" w14:paraId="619DC887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0E7E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DCA0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B8BE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44E8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570C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5478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6FFA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BA20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3F55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885D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3648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40CD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E96A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6AE7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F88E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4144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AEC7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F6B8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gad7</w:t>
            </w:r>
          </w:p>
        </w:tc>
      </w:tr>
      <w:tr w:rsidR="005A5903" w:rsidRPr="005A5903" w14:paraId="684BC275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C7B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C90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AE8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C94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0.261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D79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FFD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AC81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9EB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3E6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B52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95A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0FB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D15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4D2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59A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AFF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7A9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6B4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493B1803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FF4C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037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5E5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6B6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0DCD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C5F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BBF3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9D8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39D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8EA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8AE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C18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1AB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21EA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5CB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719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353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B7B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1FC3F0BD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502D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73C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8CC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7EA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4688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65D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2F5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8F47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CEA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6FB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22B3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54A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D16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44F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8742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D8A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F77E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889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0CA6A511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465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1927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3DB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0.329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4E1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4DF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3B3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E30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52A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3CC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E128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B16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15D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516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27F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2293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E25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B69D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1A5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29449CDD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389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FAA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E36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DC5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652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57C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E8C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B7D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0.341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BC3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BFF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5E1E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BC4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981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130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0D5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A5B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B032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3B6B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316ACF34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287B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D95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BDB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AFC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823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9F7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B0F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5B7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76C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2B6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AAF9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25B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C7B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1A2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9C5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938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CCE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B2F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0.054</w:t>
            </w:r>
          </w:p>
        </w:tc>
      </w:tr>
      <w:tr w:rsidR="005A5903" w:rsidRPr="005A5903" w14:paraId="530C8BEC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C21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37F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D734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FFA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89C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590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0.355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924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5A5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637D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C99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6BF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E99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6AE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996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BF7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F0C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C7A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5F8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0083BE84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C59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DD3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276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4D0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C38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346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6B7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9D1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267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818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3F5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770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044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C76A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99B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187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670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9356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502C7ADD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83A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66C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D66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E50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C1D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560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481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FDD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C02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0.161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26E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903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0E8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4F1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0D1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E11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9F3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0BB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CDB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74D911CC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25AC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cesd10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A29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A33B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F3B3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76B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819D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E7A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16F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A9A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D7D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7415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EE6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032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9637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49A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D7E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326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547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</w:tr>
      <w:tr w:rsidR="005A5903" w:rsidRPr="005A5903" w14:paraId="4CE89FDD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CC4A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0488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C30E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B69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6A3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606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020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848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516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F47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621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CE7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A6D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0.301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14D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0.198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15A2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157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402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098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0.034</w:t>
            </w:r>
          </w:p>
        </w:tc>
      </w:tr>
      <w:tr w:rsidR="005A5903" w:rsidRPr="005A5903" w14:paraId="24A98EED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CBF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4F3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2A6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60D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D3DD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7F9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311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62B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6C1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6A4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1A55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F75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0.344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6ED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E456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705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0.213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A7B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624F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42F5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0.186</w:t>
            </w:r>
          </w:p>
        </w:tc>
      </w:tr>
      <w:tr w:rsidR="005A5903" w:rsidRPr="005A5903" w14:paraId="22DCE828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DDE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F5E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A87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63A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5AF2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33C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0D2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129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160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BF47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336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5C1E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0.198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184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0.223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8652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814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0.261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873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43B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B14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0.170</w:t>
            </w:r>
          </w:p>
        </w:tc>
      </w:tr>
      <w:tr w:rsidR="005A5903" w:rsidRPr="005A5903" w14:paraId="43295DC9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07A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18D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B9A8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B28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557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671E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8E6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0A77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5F17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DCD8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45A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0B8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733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0.247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F24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6283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B0E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0.206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A959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C63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0.131</w:t>
            </w:r>
          </w:p>
        </w:tc>
      </w:tr>
      <w:tr w:rsidR="005A5903" w:rsidRPr="005A5903" w14:paraId="1BD6C997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C32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C46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36B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5385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7B9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E76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75C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CA26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D8A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6D7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FA9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71E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9BA1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3C25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5FB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124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E29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0.262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E9A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0.103</w:t>
            </w:r>
          </w:p>
        </w:tc>
      </w:tr>
      <w:tr w:rsidR="005A5903" w:rsidRPr="005A5903" w14:paraId="490F7745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624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5F42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AA9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-0.037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1AA6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8D0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2E9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23E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-0.010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21E3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7CD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77C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FD6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4863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1FF9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26D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B78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3BE4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18E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ADE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0.077</w:t>
            </w:r>
          </w:p>
        </w:tc>
      </w:tr>
      <w:tr w:rsidR="005A5903" w:rsidRPr="005A5903" w14:paraId="4666021C" w14:textId="77777777" w:rsidTr="005A5903">
        <w:trPr>
          <w:trHeight w:val="287"/>
        </w:trPr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F71A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gad7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8CAFE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067B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696B0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FD04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62BA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67DAA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FB939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1B112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2F8EC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45976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8FB14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507BB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66621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8C79F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EEB1D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E94E5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2FB78" w14:textId="77777777" w:rsidR="005A5903" w:rsidRPr="005A5903" w:rsidRDefault="005A5903" w:rsidP="005A5903">
            <w:pPr>
              <w:jc w:val="center"/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5A5903" w:rsidRPr="005A5903" w14:paraId="0C7E286B" w14:textId="77777777" w:rsidTr="005A5903">
        <w:trPr>
          <w:trHeight w:val="539"/>
        </w:trPr>
        <w:tc>
          <w:tcPr>
            <w:tcW w:w="11606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BCC01" w14:textId="77777777" w:rsidR="005A5903" w:rsidRPr="005A5903" w:rsidRDefault="005A5903" w:rsidP="005A5903">
            <w:pPr>
              <w:rPr>
                <w:rFonts w:eastAsia="DengXian"/>
                <w:color w:val="000000"/>
                <w:sz w:val="18"/>
                <w:szCs w:val="18"/>
              </w:rPr>
            </w:pPr>
            <w:r w:rsidRPr="005A5903">
              <w:rPr>
                <w:rFonts w:eastAsia="DengXian"/>
                <w:color w:val="000000"/>
                <w:sz w:val="18"/>
                <w:szCs w:val="18"/>
              </w:rPr>
              <w:t>Transition Pattern 1: Chinese older adults maintained a High Emotional Support pattern at both time points in 2014 and 2018.</w:t>
            </w:r>
            <w:r w:rsidRPr="005A5903">
              <w:rPr>
                <w:rFonts w:eastAsia="DengXian"/>
                <w:color w:val="000000"/>
                <w:sz w:val="18"/>
                <w:szCs w:val="18"/>
              </w:rPr>
              <w:br/>
              <w:t>Transition Pattern 4: Chinese older adults maintained a Low Overall Support pattern at both time points in 2014 and 2018.</w:t>
            </w:r>
          </w:p>
        </w:tc>
      </w:tr>
    </w:tbl>
    <w:p w14:paraId="1B8AC129" w14:textId="77777777" w:rsidR="0089282E" w:rsidRDefault="0089282E" w:rsidP="00180165">
      <w:pPr>
        <w:ind w:firstLineChars="200" w:firstLine="480"/>
        <w:rPr>
          <w:szCs w:val="32"/>
        </w:rPr>
      </w:pPr>
    </w:p>
    <w:p w14:paraId="4D2CE6C7" w14:textId="77777777" w:rsidR="0089282E" w:rsidRDefault="0089282E">
      <w:pPr>
        <w:rPr>
          <w:szCs w:val="32"/>
        </w:rPr>
      </w:pPr>
      <w:r>
        <w:rPr>
          <w:szCs w:val="32"/>
        </w:rPr>
        <w:br w:type="page"/>
      </w:r>
    </w:p>
    <w:p w14:paraId="7AED75C0" w14:textId="3520FA3E" w:rsidR="00180165" w:rsidRDefault="007E5DB4" w:rsidP="00180165">
      <w:pPr>
        <w:ind w:firstLineChars="200" w:firstLine="480"/>
        <w:rPr>
          <w:szCs w:val="32"/>
        </w:rPr>
      </w:pPr>
      <w:r w:rsidRPr="007E5DB4">
        <w:rPr>
          <w:noProof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5C5C590" wp14:editId="06B41BEF">
            <wp:simplePos x="0" y="0"/>
            <wp:positionH relativeFrom="column">
              <wp:posOffset>-181465</wp:posOffset>
            </wp:positionH>
            <wp:positionV relativeFrom="paragraph">
              <wp:posOffset>139700</wp:posOffset>
            </wp:positionV>
            <wp:extent cx="7008792" cy="6032500"/>
            <wp:effectExtent l="0" t="0" r="1905" b="0"/>
            <wp:wrapNone/>
            <wp:docPr id="991158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581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8792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28DBC" w14:textId="77777777" w:rsidR="007E5DB4" w:rsidRPr="007E5DB4" w:rsidRDefault="007E5DB4" w:rsidP="007E5DB4">
      <w:pPr>
        <w:rPr>
          <w:szCs w:val="32"/>
        </w:rPr>
      </w:pPr>
    </w:p>
    <w:p w14:paraId="1BAD2B9B" w14:textId="77777777" w:rsidR="007E5DB4" w:rsidRPr="007E5DB4" w:rsidRDefault="007E5DB4" w:rsidP="007E5DB4">
      <w:pPr>
        <w:rPr>
          <w:szCs w:val="32"/>
        </w:rPr>
      </w:pPr>
    </w:p>
    <w:p w14:paraId="75554A1A" w14:textId="77777777" w:rsidR="007E5DB4" w:rsidRPr="007E5DB4" w:rsidRDefault="007E5DB4" w:rsidP="007E5DB4">
      <w:pPr>
        <w:rPr>
          <w:szCs w:val="32"/>
        </w:rPr>
      </w:pPr>
    </w:p>
    <w:p w14:paraId="3EF447A8" w14:textId="77777777" w:rsidR="007E5DB4" w:rsidRPr="007E5DB4" w:rsidRDefault="007E5DB4" w:rsidP="007E5DB4">
      <w:pPr>
        <w:rPr>
          <w:szCs w:val="32"/>
        </w:rPr>
      </w:pPr>
    </w:p>
    <w:p w14:paraId="5BF98B1B" w14:textId="77777777" w:rsidR="007E5DB4" w:rsidRPr="007E5DB4" w:rsidRDefault="007E5DB4" w:rsidP="007E5DB4">
      <w:pPr>
        <w:rPr>
          <w:szCs w:val="32"/>
        </w:rPr>
      </w:pPr>
    </w:p>
    <w:p w14:paraId="1ACE1ABA" w14:textId="77777777" w:rsidR="007E5DB4" w:rsidRPr="007E5DB4" w:rsidRDefault="007E5DB4" w:rsidP="007E5DB4">
      <w:pPr>
        <w:rPr>
          <w:szCs w:val="32"/>
        </w:rPr>
      </w:pPr>
    </w:p>
    <w:p w14:paraId="1D54247C" w14:textId="77777777" w:rsidR="007E5DB4" w:rsidRPr="007E5DB4" w:rsidRDefault="007E5DB4" w:rsidP="007E5DB4">
      <w:pPr>
        <w:rPr>
          <w:szCs w:val="32"/>
        </w:rPr>
      </w:pPr>
    </w:p>
    <w:p w14:paraId="1F8CA76B" w14:textId="77777777" w:rsidR="007E5DB4" w:rsidRPr="007E5DB4" w:rsidRDefault="007E5DB4" w:rsidP="007E5DB4">
      <w:pPr>
        <w:rPr>
          <w:szCs w:val="32"/>
        </w:rPr>
      </w:pPr>
    </w:p>
    <w:p w14:paraId="7009BD88" w14:textId="77777777" w:rsidR="007E5DB4" w:rsidRPr="007E5DB4" w:rsidRDefault="007E5DB4" w:rsidP="007E5DB4">
      <w:pPr>
        <w:rPr>
          <w:szCs w:val="32"/>
        </w:rPr>
      </w:pPr>
    </w:p>
    <w:p w14:paraId="16BECA13" w14:textId="77777777" w:rsidR="007E5DB4" w:rsidRPr="007E5DB4" w:rsidRDefault="007E5DB4" w:rsidP="007E5DB4">
      <w:pPr>
        <w:rPr>
          <w:szCs w:val="32"/>
        </w:rPr>
      </w:pPr>
    </w:p>
    <w:p w14:paraId="2EC7CAC3" w14:textId="77777777" w:rsidR="007E5DB4" w:rsidRPr="007E5DB4" w:rsidRDefault="007E5DB4" w:rsidP="007E5DB4">
      <w:pPr>
        <w:rPr>
          <w:szCs w:val="32"/>
        </w:rPr>
      </w:pPr>
    </w:p>
    <w:p w14:paraId="25131750" w14:textId="77777777" w:rsidR="007E5DB4" w:rsidRPr="007E5DB4" w:rsidRDefault="007E5DB4" w:rsidP="007E5DB4">
      <w:pPr>
        <w:rPr>
          <w:szCs w:val="32"/>
        </w:rPr>
      </w:pPr>
    </w:p>
    <w:p w14:paraId="7D5EFA34" w14:textId="77777777" w:rsidR="007E5DB4" w:rsidRPr="007E5DB4" w:rsidRDefault="007E5DB4" w:rsidP="007E5DB4">
      <w:pPr>
        <w:rPr>
          <w:szCs w:val="32"/>
        </w:rPr>
      </w:pPr>
    </w:p>
    <w:p w14:paraId="1985EEAE" w14:textId="77777777" w:rsidR="007E5DB4" w:rsidRPr="007E5DB4" w:rsidRDefault="007E5DB4" w:rsidP="007E5DB4">
      <w:pPr>
        <w:rPr>
          <w:szCs w:val="32"/>
        </w:rPr>
      </w:pPr>
    </w:p>
    <w:p w14:paraId="3A41F249" w14:textId="77777777" w:rsidR="007E5DB4" w:rsidRPr="007E5DB4" w:rsidRDefault="007E5DB4" w:rsidP="007E5DB4">
      <w:pPr>
        <w:rPr>
          <w:szCs w:val="32"/>
        </w:rPr>
      </w:pPr>
    </w:p>
    <w:p w14:paraId="762EDEF6" w14:textId="77777777" w:rsidR="007E5DB4" w:rsidRPr="007E5DB4" w:rsidRDefault="007E5DB4" w:rsidP="007E5DB4">
      <w:pPr>
        <w:rPr>
          <w:szCs w:val="32"/>
        </w:rPr>
      </w:pPr>
    </w:p>
    <w:p w14:paraId="6910F199" w14:textId="77777777" w:rsidR="007E5DB4" w:rsidRPr="007E5DB4" w:rsidRDefault="007E5DB4" w:rsidP="007E5DB4">
      <w:pPr>
        <w:rPr>
          <w:szCs w:val="32"/>
        </w:rPr>
      </w:pPr>
    </w:p>
    <w:p w14:paraId="18FFA0F5" w14:textId="77777777" w:rsidR="007E5DB4" w:rsidRPr="007E5DB4" w:rsidRDefault="007E5DB4" w:rsidP="007E5DB4">
      <w:pPr>
        <w:rPr>
          <w:szCs w:val="32"/>
        </w:rPr>
      </w:pPr>
    </w:p>
    <w:p w14:paraId="0C5B5A15" w14:textId="77777777" w:rsidR="007E5DB4" w:rsidRPr="007E5DB4" w:rsidRDefault="007E5DB4" w:rsidP="007E5DB4">
      <w:pPr>
        <w:rPr>
          <w:szCs w:val="32"/>
        </w:rPr>
      </w:pPr>
    </w:p>
    <w:p w14:paraId="15DB14FC" w14:textId="77777777" w:rsidR="007E5DB4" w:rsidRPr="007E5DB4" w:rsidRDefault="007E5DB4" w:rsidP="007E5DB4">
      <w:pPr>
        <w:rPr>
          <w:szCs w:val="32"/>
        </w:rPr>
      </w:pPr>
    </w:p>
    <w:p w14:paraId="4B6F36E3" w14:textId="77777777" w:rsidR="007E5DB4" w:rsidRPr="007E5DB4" w:rsidRDefault="007E5DB4" w:rsidP="007E5DB4">
      <w:pPr>
        <w:rPr>
          <w:szCs w:val="32"/>
        </w:rPr>
      </w:pPr>
    </w:p>
    <w:p w14:paraId="1108B994" w14:textId="77777777" w:rsidR="007E5DB4" w:rsidRPr="007E5DB4" w:rsidRDefault="007E5DB4" w:rsidP="007E5DB4">
      <w:pPr>
        <w:rPr>
          <w:szCs w:val="32"/>
        </w:rPr>
      </w:pPr>
    </w:p>
    <w:p w14:paraId="7BAD1928" w14:textId="77777777" w:rsidR="007E5DB4" w:rsidRPr="007E5DB4" w:rsidRDefault="007E5DB4" w:rsidP="007E5DB4">
      <w:pPr>
        <w:rPr>
          <w:szCs w:val="32"/>
        </w:rPr>
      </w:pPr>
    </w:p>
    <w:p w14:paraId="50DE9C82" w14:textId="77777777" w:rsidR="007E5DB4" w:rsidRPr="007E5DB4" w:rsidRDefault="007E5DB4" w:rsidP="007E5DB4">
      <w:pPr>
        <w:rPr>
          <w:szCs w:val="32"/>
        </w:rPr>
      </w:pPr>
    </w:p>
    <w:p w14:paraId="7ED6958B" w14:textId="77777777" w:rsidR="007E5DB4" w:rsidRPr="007E5DB4" w:rsidRDefault="007E5DB4" w:rsidP="007E5DB4">
      <w:pPr>
        <w:rPr>
          <w:szCs w:val="32"/>
        </w:rPr>
      </w:pPr>
    </w:p>
    <w:p w14:paraId="2701613F" w14:textId="77777777" w:rsidR="007E5DB4" w:rsidRPr="007E5DB4" w:rsidRDefault="007E5DB4" w:rsidP="007E5DB4">
      <w:pPr>
        <w:rPr>
          <w:szCs w:val="32"/>
        </w:rPr>
      </w:pPr>
    </w:p>
    <w:p w14:paraId="442F24E8" w14:textId="77777777" w:rsidR="007E5DB4" w:rsidRPr="007E5DB4" w:rsidRDefault="007E5DB4" w:rsidP="007E5DB4">
      <w:pPr>
        <w:rPr>
          <w:szCs w:val="32"/>
        </w:rPr>
      </w:pPr>
    </w:p>
    <w:p w14:paraId="407D1485" w14:textId="77777777" w:rsidR="007E5DB4" w:rsidRPr="007E5DB4" w:rsidRDefault="007E5DB4" w:rsidP="007E5DB4">
      <w:pPr>
        <w:rPr>
          <w:szCs w:val="32"/>
        </w:rPr>
      </w:pPr>
    </w:p>
    <w:p w14:paraId="37C701AC" w14:textId="77777777" w:rsidR="007E5DB4" w:rsidRPr="007E5DB4" w:rsidRDefault="007E5DB4" w:rsidP="007E5DB4">
      <w:pPr>
        <w:rPr>
          <w:szCs w:val="32"/>
        </w:rPr>
      </w:pPr>
    </w:p>
    <w:p w14:paraId="28D5B6B9" w14:textId="77777777" w:rsidR="007E5DB4" w:rsidRPr="007E5DB4" w:rsidRDefault="007E5DB4" w:rsidP="007E5DB4">
      <w:pPr>
        <w:rPr>
          <w:szCs w:val="32"/>
        </w:rPr>
      </w:pPr>
    </w:p>
    <w:p w14:paraId="1F0A3392" w14:textId="77777777" w:rsidR="007E5DB4" w:rsidRPr="007E5DB4" w:rsidRDefault="007E5DB4" w:rsidP="007E5DB4">
      <w:pPr>
        <w:rPr>
          <w:szCs w:val="32"/>
        </w:rPr>
      </w:pPr>
    </w:p>
    <w:p w14:paraId="0CC46375" w14:textId="77777777" w:rsidR="007E5DB4" w:rsidRPr="007E5DB4" w:rsidRDefault="007E5DB4" w:rsidP="007E5DB4">
      <w:pPr>
        <w:rPr>
          <w:szCs w:val="32"/>
        </w:rPr>
      </w:pPr>
    </w:p>
    <w:p w14:paraId="50726D4A" w14:textId="77777777" w:rsidR="007E5DB4" w:rsidRPr="007E5DB4" w:rsidRDefault="007E5DB4" w:rsidP="007E5DB4">
      <w:pPr>
        <w:rPr>
          <w:szCs w:val="32"/>
        </w:rPr>
      </w:pPr>
    </w:p>
    <w:p w14:paraId="7791D276" w14:textId="77777777" w:rsidR="007E5DB4" w:rsidRPr="007E5DB4" w:rsidRDefault="007E5DB4" w:rsidP="007E5DB4">
      <w:pPr>
        <w:rPr>
          <w:szCs w:val="32"/>
        </w:rPr>
      </w:pPr>
    </w:p>
    <w:p w14:paraId="3B80303C" w14:textId="77777777" w:rsidR="007E5DB4" w:rsidRDefault="007E5DB4" w:rsidP="007E5DB4">
      <w:pPr>
        <w:rPr>
          <w:szCs w:val="32"/>
        </w:rPr>
      </w:pPr>
    </w:p>
    <w:p w14:paraId="3D735033" w14:textId="77777777" w:rsidR="00396CCF" w:rsidRPr="00396CCF" w:rsidRDefault="00396CCF" w:rsidP="001E0B1C">
      <w:pPr>
        <w:spacing w:line="360" w:lineRule="auto"/>
        <w:rPr>
          <w:szCs w:val="32"/>
        </w:rPr>
      </w:pPr>
      <w:r w:rsidRPr="00396CCF">
        <w:rPr>
          <w:b/>
          <w:bCs/>
          <w:szCs w:val="32"/>
        </w:rPr>
        <w:t xml:space="preserve">Figure S3. </w:t>
      </w:r>
      <w:r w:rsidRPr="00396CCF">
        <w:rPr>
          <w:szCs w:val="32"/>
        </w:rPr>
        <w:t>Stability of node expected influences and bridge expected influences assessed via case-dropping bootstrap</w:t>
      </w:r>
    </w:p>
    <w:p w14:paraId="0BD883CE" w14:textId="50DF5ED0" w:rsidR="00396CCF" w:rsidRPr="00396CCF" w:rsidRDefault="00396CCF" w:rsidP="001E0B1C">
      <w:pPr>
        <w:spacing w:line="360" w:lineRule="auto"/>
        <w:rPr>
          <w:szCs w:val="32"/>
        </w:rPr>
      </w:pPr>
      <w:r>
        <w:rPr>
          <w:rFonts w:hint="eastAsia"/>
          <w:szCs w:val="32"/>
        </w:rPr>
        <w:t>Left</w:t>
      </w:r>
      <w:r w:rsidRPr="00396CCF">
        <w:rPr>
          <w:rFonts w:hint="eastAsia"/>
          <w:szCs w:val="32"/>
        </w:rPr>
        <w:t>.</w:t>
      </w:r>
      <w:r w:rsidRPr="00396CCF">
        <w:rPr>
          <w:szCs w:val="32"/>
        </w:rPr>
        <w:t xml:space="preserve"> Bootstrapped stability of node expected influences and bridge expected influences in the symptom network of older adults with Transition Pattern 1</w:t>
      </w:r>
    </w:p>
    <w:p w14:paraId="2605E57E" w14:textId="6287766F" w:rsidR="007E5DB4" w:rsidRPr="007E5DB4" w:rsidRDefault="002D30B3" w:rsidP="001E0B1C">
      <w:pPr>
        <w:spacing w:line="360" w:lineRule="auto"/>
        <w:rPr>
          <w:szCs w:val="32"/>
        </w:rPr>
      </w:pPr>
      <w:r>
        <w:rPr>
          <w:rFonts w:hint="eastAsia"/>
          <w:szCs w:val="32"/>
        </w:rPr>
        <w:t>Right</w:t>
      </w:r>
      <w:r w:rsidR="00396CCF" w:rsidRPr="00396CCF">
        <w:rPr>
          <w:szCs w:val="32"/>
        </w:rPr>
        <w:t>. Bootstrapped stability of node expected influences and bridge expected influences in the symptom network of older adults with Transition Pattern 4</w:t>
      </w:r>
    </w:p>
    <w:p w14:paraId="35BE32A8" w14:textId="77777777" w:rsidR="007E5DB4" w:rsidRDefault="007E5DB4" w:rsidP="007E5DB4">
      <w:pPr>
        <w:rPr>
          <w:szCs w:val="32"/>
        </w:rPr>
      </w:pPr>
    </w:p>
    <w:p w14:paraId="04EE718C" w14:textId="77777777" w:rsidR="007E5DB4" w:rsidRDefault="007E5DB4" w:rsidP="007E5DB4">
      <w:pPr>
        <w:rPr>
          <w:szCs w:val="32"/>
        </w:rPr>
      </w:pPr>
    </w:p>
    <w:p w14:paraId="2B861E2B" w14:textId="0F077D9E" w:rsidR="007E5DB4" w:rsidRDefault="007E5DB4" w:rsidP="007E5DB4">
      <w:pPr>
        <w:tabs>
          <w:tab w:val="left" w:pos="1380"/>
        </w:tabs>
        <w:rPr>
          <w:szCs w:val="32"/>
        </w:rPr>
      </w:pPr>
      <w:r>
        <w:rPr>
          <w:szCs w:val="32"/>
        </w:rPr>
        <w:tab/>
      </w:r>
    </w:p>
    <w:p w14:paraId="2D6AD44A" w14:textId="77777777" w:rsidR="007E5DB4" w:rsidRDefault="007E5DB4">
      <w:pPr>
        <w:rPr>
          <w:szCs w:val="32"/>
        </w:rPr>
      </w:pPr>
      <w:r>
        <w:rPr>
          <w:szCs w:val="32"/>
        </w:rPr>
        <w:br w:type="page"/>
      </w:r>
    </w:p>
    <w:p w14:paraId="11E81201" w14:textId="50C04358" w:rsidR="007E5DB4" w:rsidRDefault="007E5DB4" w:rsidP="007E5DB4">
      <w:pPr>
        <w:tabs>
          <w:tab w:val="left" w:pos="1380"/>
        </w:tabs>
        <w:rPr>
          <w:szCs w:val="32"/>
        </w:rPr>
      </w:pPr>
      <w:r w:rsidRPr="007E5DB4">
        <w:rPr>
          <w:noProof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7AE4685F" wp14:editId="2C03FE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600" cy="5670000"/>
            <wp:effectExtent l="0" t="0" r="0" b="0"/>
            <wp:wrapNone/>
            <wp:docPr id="1021721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218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56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80CDD" w14:textId="77777777" w:rsidR="007E5DB4" w:rsidRPr="007E5DB4" w:rsidRDefault="007E5DB4" w:rsidP="007E5DB4">
      <w:pPr>
        <w:rPr>
          <w:szCs w:val="32"/>
        </w:rPr>
      </w:pPr>
    </w:p>
    <w:p w14:paraId="2ED162AF" w14:textId="77777777" w:rsidR="007E5DB4" w:rsidRPr="007E5DB4" w:rsidRDefault="007E5DB4" w:rsidP="007E5DB4">
      <w:pPr>
        <w:rPr>
          <w:szCs w:val="32"/>
        </w:rPr>
      </w:pPr>
    </w:p>
    <w:p w14:paraId="3A1A361B" w14:textId="77777777" w:rsidR="007E5DB4" w:rsidRPr="007E5DB4" w:rsidRDefault="007E5DB4" w:rsidP="007E5DB4">
      <w:pPr>
        <w:rPr>
          <w:szCs w:val="32"/>
        </w:rPr>
      </w:pPr>
    </w:p>
    <w:p w14:paraId="3146D0AE" w14:textId="77777777" w:rsidR="007E5DB4" w:rsidRPr="007E5DB4" w:rsidRDefault="007E5DB4" w:rsidP="007E5DB4">
      <w:pPr>
        <w:rPr>
          <w:szCs w:val="32"/>
        </w:rPr>
      </w:pPr>
    </w:p>
    <w:p w14:paraId="67594F97" w14:textId="77777777" w:rsidR="007E5DB4" w:rsidRPr="007E5DB4" w:rsidRDefault="007E5DB4" w:rsidP="007E5DB4">
      <w:pPr>
        <w:rPr>
          <w:szCs w:val="32"/>
        </w:rPr>
      </w:pPr>
    </w:p>
    <w:p w14:paraId="45478168" w14:textId="77777777" w:rsidR="007E5DB4" w:rsidRPr="007E5DB4" w:rsidRDefault="007E5DB4" w:rsidP="007E5DB4">
      <w:pPr>
        <w:rPr>
          <w:szCs w:val="32"/>
        </w:rPr>
      </w:pPr>
    </w:p>
    <w:p w14:paraId="1C70D4A2" w14:textId="77777777" w:rsidR="007E5DB4" w:rsidRPr="007E5DB4" w:rsidRDefault="007E5DB4" w:rsidP="007E5DB4">
      <w:pPr>
        <w:rPr>
          <w:szCs w:val="32"/>
        </w:rPr>
      </w:pPr>
    </w:p>
    <w:p w14:paraId="43C6F6C8" w14:textId="77777777" w:rsidR="007E5DB4" w:rsidRPr="007E5DB4" w:rsidRDefault="007E5DB4" w:rsidP="007E5DB4">
      <w:pPr>
        <w:rPr>
          <w:szCs w:val="32"/>
        </w:rPr>
      </w:pPr>
    </w:p>
    <w:p w14:paraId="771187F0" w14:textId="77777777" w:rsidR="007E5DB4" w:rsidRPr="007E5DB4" w:rsidRDefault="007E5DB4" w:rsidP="007E5DB4">
      <w:pPr>
        <w:rPr>
          <w:szCs w:val="32"/>
        </w:rPr>
      </w:pPr>
    </w:p>
    <w:p w14:paraId="671766D5" w14:textId="77777777" w:rsidR="007E5DB4" w:rsidRPr="007E5DB4" w:rsidRDefault="007E5DB4" w:rsidP="007E5DB4">
      <w:pPr>
        <w:rPr>
          <w:szCs w:val="32"/>
        </w:rPr>
      </w:pPr>
    </w:p>
    <w:p w14:paraId="7726193F" w14:textId="77777777" w:rsidR="007E5DB4" w:rsidRPr="007E5DB4" w:rsidRDefault="007E5DB4" w:rsidP="007E5DB4">
      <w:pPr>
        <w:rPr>
          <w:szCs w:val="32"/>
        </w:rPr>
      </w:pPr>
    </w:p>
    <w:p w14:paraId="19A14605" w14:textId="77777777" w:rsidR="007E5DB4" w:rsidRPr="007E5DB4" w:rsidRDefault="007E5DB4" w:rsidP="007E5DB4">
      <w:pPr>
        <w:rPr>
          <w:szCs w:val="32"/>
        </w:rPr>
      </w:pPr>
    </w:p>
    <w:p w14:paraId="5C73FCB6" w14:textId="77777777" w:rsidR="007E5DB4" w:rsidRPr="007E5DB4" w:rsidRDefault="007E5DB4" w:rsidP="007E5DB4">
      <w:pPr>
        <w:rPr>
          <w:szCs w:val="32"/>
        </w:rPr>
      </w:pPr>
    </w:p>
    <w:p w14:paraId="2DF69413" w14:textId="77777777" w:rsidR="007E5DB4" w:rsidRPr="007E5DB4" w:rsidRDefault="007E5DB4" w:rsidP="007E5DB4">
      <w:pPr>
        <w:rPr>
          <w:szCs w:val="32"/>
        </w:rPr>
      </w:pPr>
    </w:p>
    <w:p w14:paraId="52E2004A" w14:textId="77777777" w:rsidR="007E5DB4" w:rsidRPr="007E5DB4" w:rsidRDefault="007E5DB4" w:rsidP="007E5DB4">
      <w:pPr>
        <w:rPr>
          <w:szCs w:val="32"/>
        </w:rPr>
      </w:pPr>
    </w:p>
    <w:p w14:paraId="6DF55A7D" w14:textId="77777777" w:rsidR="007E5DB4" w:rsidRPr="007E5DB4" w:rsidRDefault="007E5DB4" w:rsidP="007E5DB4">
      <w:pPr>
        <w:rPr>
          <w:szCs w:val="32"/>
        </w:rPr>
      </w:pPr>
    </w:p>
    <w:p w14:paraId="489767D2" w14:textId="77777777" w:rsidR="007E5DB4" w:rsidRPr="007E5DB4" w:rsidRDefault="007E5DB4" w:rsidP="007E5DB4">
      <w:pPr>
        <w:rPr>
          <w:szCs w:val="32"/>
        </w:rPr>
      </w:pPr>
    </w:p>
    <w:p w14:paraId="2F5354DE" w14:textId="77777777" w:rsidR="007E5DB4" w:rsidRPr="007E5DB4" w:rsidRDefault="007E5DB4" w:rsidP="007E5DB4">
      <w:pPr>
        <w:rPr>
          <w:szCs w:val="32"/>
        </w:rPr>
      </w:pPr>
    </w:p>
    <w:p w14:paraId="284D5A8E" w14:textId="77777777" w:rsidR="007E5DB4" w:rsidRPr="007E5DB4" w:rsidRDefault="007E5DB4" w:rsidP="007E5DB4">
      <w:pPr>
        <w:rPr>
          <w:szCs w:val="32"/>
        </w:rPr>
      </w:pPr>
    </w:p>
    <w:p w14:paraId="6C1B5F57" w14:textId="77777777" w:rsidR="007E5DB4" w:rsidRPr="007E5DB4" w:rsidRDefault="007E5DB4" w:rsidP="007E5DB4">
      <w:pPr>
        <w:rPr>
          <w:szCs w:val="32"/>
        </w:rPr>
      </w:pPr>
    </w:p>
    <w:p w14:paraId="43CF2A0A" w14:textId="77777777" w:rsidR="007E5DB4" w:rsidRPr="007E5DB4" w:rsidRDefault="007E5DB4" w:rsidP="007E5DB4">
      <w:pPr>
        <w:rPr>
          <w:szCs w:val="32"/>
        </w:rPr>
      </w:pPr>
    </w:p>
    <w:p w14:paraId="15D38707" w14:textId="77777777" w:rsidR="007E5DB4" w:rsidRPr="007E5DB4" w:rsidRDefault="007E5DB4" w:rsidP="007E5DB4">
      <w:pPr>
        <w:rPr>
          <w:szCs w:val="32"/>
        </w:rPr>
      </w:pPr>
    </w:p>
    <w:p w14:paraId="03FB2613" w14:textId="77777777" w:rsidR="007E5DB4" w:rsidRPr="007E5DB4" w:rsidRDefault="007E5DB4" w:rsidP="007E5DB4">
      <w:pPr>
        <w:rPr>
          <w:szCs w:val="32"/>
        </w:rPr>
      </w:pPr>
    </w:p>
    <w:p w14:paraId="225DDD35" w14:textId="77777777" w:rsidR="007E5DB4" w:rsidRPr="007E5DB4" w:rsidRDefault="007E5DB4" w:rsidP="007E5DB4">
      <w:pPr>
        <w:rPr>
          <w:szCs w:val="32"/>
        </w:rPr>
      </w:pPr>
    </w:p>
    <w:p w14:paraId="2FDE4DF3" w14:textId="77777777" w:rsidR="007E5DB4" w:rsidRPr="007E5DB4" w:rsidRDefault="007E5DB4" w:rsidP="007E5DB4">
      <w:pPr>
        <w:rPr>
          <w:szCs w:val="32"/>
        </w:rPr>
      </w:pPr>
    </w:p>
    <w:p w14:paraId="6ED7EE97" w14:textId="77777777" w:rsidR="007E5DB4" w:rsidRPr="007E5DB4" w:rsidRDefault="007E5DB4" w:rsidP="007E5DB4">
      <w:pPr>
        <w:rPr>
          <w:szCs w:val="32"/>
        </w:rPr>
      </w:pPr>
    </w:p>
    <w:p w14:paraId="45546A20" w14:textId="77777777" w:rsidR="007E5DB4" w:rsidRPr="007E5DB4" w:rsidRDefault="007E5DB4" w:rsidP="007E5DB4">
      <w:pPr>
        <w:rPr>
          <w:szCs w:val="32"/>
        </w:rPr>
      </w:pPr>
    </w:p>
    <w:p w14:paraId="6929B3E6" w14:textId="77777777" w:rsidR="007E5DB4" w:rsidRPr="007E5DB4" w:rsidRDefault="007E5DB4" w:rsidP="007E5DB4">
      <w:pPr>
        <w:rPr>
          <w:szCs w:val="32"/>
        </w:rPr>
      </w:pPr>
    </w:p>
    <w:p w14:paraId="6998A7F7" w14:textId="77777777" w:rsidR="007E5DB4" w:rsidRPr="007E5DB4" w:rsidRDefault="007E5DB4" w:rsidP="007E5DB4">
      <w:pPr>
        <w:rPr>
          <w:szCs w:val="32"/>
        </w:rPr>
      </w:pPr>
    </w:p>
    <w:p w14:paraId="1A228478" w14:textId="77777777" w:rsidR="007E5DB4" w:rsidRPr="007E5DB4" w:rsidRDefault="007E5DB4" w:rsidP="007E5DB4">
      <w:pPr>
        <w:rPr>
          <w:szCs w:val="32"/>
        </w:rPr>
      </w:pPr>
    </w:p>
    <w:p w14:paraId="02ADD955" w14:textId="77777777" w:rsidR="007E5DB4" w:rsidRPr="007E5DB4" w:rsidRDefault="007E5DB4" w:rsidP="007E5DB4">
      <w:pPr>
        <w:rPr>
          <w:szCs w:val="32"/>
        </w:rPr>
      </w:pPr>
    </w:p>
    <w:p w14:paraId="5A4B1674" w14:textId="77777777" w:rsidR="007E5DB4" w:rsidRPr="007E5DB4" w:rsidRDefault="007E5DB4" w:rsidP="007E5DB4">
      <w:pPr>
        <w:rPr>
          <w:szCs w:val="32"/>
        </w:rPr>
      </w:pPr>
    </w:p>
    <w:p w14:paraId="301F43FC" w14:textId="77777777" w:rsidR="007E5DB4" w:rsidRPr="0035209A" w:rsidRDefault="007E5DB4" w:rsidP="007E5DB4">
      <w:pPr>
        <w:rPr>
          <w:szCs w:val="32"/>
        </w:rPr>
      </w:pPr>
    </w:p>
    <w:p w14:paraId="3C96605B" w14:textId="77777777" w:rsidR="0035209A" w:rsidRDefault="0035209A" w:rsidP="001E0B1C">
      <w:pPr>
        <w:tabs>
          <w:tab w:val="left" w:pos="1720"/>
        </w:tabs>
        <w:spacing w:line="360" w:lineRule="auto"/>
      </w:pPr>
      <w:r w:rsidRPr="0035209A">
        <w:rPr>
          <w:b/>
          <w:bCs/>
        </w:rPr>
        <w:t>Figure S4.</w:t>
      </w:r>
      <w:r>
        <w:t xml:space="preserve"> Bootstrapped confidence intervals of edge weights</w:t>
      </w:r>
    </w:p>
    <w:p w14:paraId="2165807D" w14:textId="77777777" w:rsidR="00015989" w:rsidRDefault="00015989" w:rsidP="001E0B1C">
      <w:pPr>
        <w:tabs>
          <w:tab w:val="left" w:pos="1720"/>
        </w:tabs>
        <w:spacing w:line="360" w:lineRule="auto"/>
      </w:pPr>
      <w:r>
        <w:t>A. Bootstrapped 95% confidence intervals for edge weights in the symptom network of older adults with Transition Pattern 1.</w:t>
      </w:r>
    </w:p>
    <w:p w14:paraId="5DAC2242" w14:textId="4DFF0A02" w:rsidR="00015989" w:rsidRDefault="00015989" w:rsidP="001E0B1C">
      <w:pPr>
        <w:tabs>
          <w:tab w:val="left" w:pos="1720"/>
        </w:tabs>
        <w:spacing w:line="360" w:lineRule="auto"/>
      </w:pPr>
      <w:r>
        <w:t>B. Bootstrapped 95% confidence intervals for edge weights in the symptom network of older adults with Transition Pattern 4.</w:t>
      </w:r>
    </w:p>
    <w:p w14:paraId="5A5C254C" w14:textId="6FFB5314" w:rsidR="007E5DB4" w:rsidRDefault="0035209A" w:rsidP="001E0B1C">
      <w:pPr>
        <w:tabs>
          <w:tab w:val="left" w:pos="1720"/>
        </w:tabs>
        <w:spacing w:line="360" w:lineRule="auto"/>
        <w:rPr>
          <w:szCs w:val="32"/>
        </w:rPr>
      </w:pPr>
      <w:r>
        <w:t>Black dots represent the estimated edge weights, ordered from highest to lowest. The gray bands indicate the 95% confidence intervals of the edge weights. Wider intervals suggest lower stability, while narrower intervals indicate greater stability.</w:t>
      </w:r>
      <w:r w:rsidR="007E5DB4">
        <w:rPr>
          <w:szCs w:val="32"/>
        </w:rPr>
        <w:tab/>
      </w:r>
    </w:p>
    <w:p w14:paraId="434A1D7B" w14:textId="68869CC3" w:rsidR="007E5DB4" w:rsidRDefault="007E5DB4">
      <w:pPr>
        <w:rPr>
          <w:szCs w:val="32"/>
        </w:rPr>
      </w:pPr>
      <w:r>
        <w:rPr>
          <w:szCs w:val="32"/>
        </w:rPr>
        <w:br w:type="page"/>
      </w:r>
    </w:p>
    <w:p w14:paraId="28C7E19B" w14:textId="0F38E499" w:rsidR="007E5DB4" w:rsidRDefault="001E0B1C" w:rsidP="007E5DB4">
      <w:pPr>
        <w:tabs>
          <w:tab w:val="left" w:pos="1720"/>
        </w:tabs>
        <w:rPr>
          <w:szCs w:val="32"/>
        </w:rPr>
      </w:pPr>
      <w:r w:rsidRPr="007E5DB4">
        <w:rPr>
          <w:noProof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3D3CDF4" wp14:editId="674B68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600" cy="2682000"/>
            <wp:effectExtent l="0" t="0" r="0" b="0"/>
            <wp:wrapNone/>
            <wp:docPr id="124343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32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6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C9C3E" w14:textId="77777777" w:rsidR="007E5DB4" w:rsidRPr="007E5DB4" w:rsidRDefault="007E5DB4" w:rsidP="007E5DB4">
      <w:pPr>
        <w:rPr>
          <w:szCs w:val="32"/>
        </w:rPr>
      </w:pPr>
    </w:p>
    <w:p w14:paraId="10CAF7DD" w14:textId="77777777" w:rsidR="007E5DB4" w:rsidRPr="007E5DB4" w:rsidRDefault="007E5DB4" w:rsidP="007E5DB4">
      <w:pPr>
        <w:rPr>
          <w:szCs w:val="32"/>
        </w:rPr>
      </w:pPr>
    </w:p>
    <w:p w14:paraId="1C155DC7" w14:textId="77777777" w:rsidR="007E5DB4" w:rsidRPr="007E5DB4" w:rsidRDefault="007E5DB4" w:rsidP="007E5DB4">
      <w:pPr>
        <w:rPr>
          <w:szCs w:val="32"/>
        </w:rPr>
      </w:pPr>
    </w:p>
    <w:p w14:paraId="7FA70347" w14:textId="77777777" w:rsidR="007E5DB4" w:rsidRPr="007E5DB4" w:rsidRDefault="007E5DB4" w:rsidP="007E5DB4">
      <w:pPr>
        <w:rPr>
          <w:szCs w:val="32"/>
        </w:rPr>
      </w:pPr>
    </w:p>
    <w:p w14:paraId="37B5AD02" w14:textId="77777777" w:rsidR="007E5DB4" w:rsidRPr="007E5DB4" w:rsidRDefault="007E5DB4" w:rsidP="007E5DB4">
      <w:pPr>
        <w:rPr>
          <w:szCs w:val="32"/>
        </w:rPr>
      </w:pPr>
    </w:p>
    <w:p w14:paraId="51D76746" w14:textId="77777777" w:rsidR="007E5DB4" w:rsidRPr="007E5DB4" w:rsidRDefault="007E5DB4" w:rsidP="007E5DB4">
      <w:pPr>
        <w:rPr>
          <w:szCs w:val="32"/>
        </w:rPr>
      </w:pPr>
    </w:p>
    <w:p w14:paraId="0ADA8BED" w14:textId="77777777" w:rsidR="007E5DB4" w:rsidRPr="007E5DB4" w:rsidRDefault="007E5DB4" w:rsidP="007E5DB4">
      <w:pPr>
        <w:rPr>
          <w:szCs w:val="32"/>
        </w:rPr>
      </w:pPr>
    </w:p>
    <w:p w14:paraId="34D0B08D" w14:textId="77777777" w:rsidR="007E5DB4" w:rsidRPr="007E5DB4" w:rsidRDefault="007E5DB4" w:rsidP="007E5DB4">
      <w:pPr>
        <w:rPr>
          <w:szCs w:val="32"/>
        </w:rPr>
      </w:pPr>
    </w:p>
    <w:p w14:paraId="5C53CC65" w14:textId="77777777" w:rsidR="007E5DB4" w:rsidRPr="007E5DB4" w:rsidRDefault="007E5DB4" w:rsidP="007E5DB4">
      <w:pPr>
        <w:rPr>
          <w:szCs w:val="32"/>
        </w:rPr>
      </w:pPr>
    </w:p>
    <w:p w14:paraId="2E9BC2BB" w14:textId="77777777" w:rsidR="007E5DB4" w:rsidRPr="007E5DB4" w:rsidRDefault="007E5DB4" w:rsidP="007E5DB4">
      <w:pPr>
        <w:rPr>
          <w:szCs w:val="32"/>
        </w:rPr>
      </w:pPr>
    </w:p>
    <w:p w14:paraId="5B9AB585" w14:textId="77777777" w:rsidR="007E5DB4" w:rsidRPr="007E5DB4" w:rsidRDefault="007E5DB4" w:rsidP="007E5DB4">
      <w:pPr>
        <w:rPr>
          <w:szCs w:val="32"/>
        </w:rPr>
      </w:pPr>
    </w:p>
    <w:p w14:paraId="02B915B9" w14:textId="77777777" w:rsidR="007E5DB4" w:rsidRPr="007E5DB4" w:rsidRDefault="007E5DB4" w:rsidP="007E5DB4">
      <w:pPr>
        <w:rPr>
          <w:szCs w:val="32"/>
        </w:rPr>
      </w:pPr>
    </w:p>
    <w:p w14:paraId="6E17E892" w14:textId="77777777" w:rsidR="007E5DB4" w:rsidRPr="007E5DB4" w:rsidRDefault="007E5DB4" w:rsidP="007E5DB4">
      <w:pPr>
        <w:rPr>
          <w:szCs w:val="32"/>
        </w:rPr>
      </w:pPr>
    </w:p>
    <w:p w14:paraId="50E7BBB5" w14:textId="77777777" w:rsidR="007E5DB4" w:rsidRDefault="007E5DB4" w:rsidP="007E5DB4">
      <w:pPr>
        <w:rPr>
          <w:szCs w:val="32"/>
        </w:rPr>
      </w:pPr>
    </w:p>
    <w:p w14:paraId="07AE403F" w14:textId="77777777" w:rsidR="007E5DB4" w:rsidRPr="007E5DB4" w:rsidRDefault="007E5DB4" w:rsidP="007E5DB4">
      <w:pPr>
        <w:rPr>
          <w:szCs w:val="32"/>
        </w:rPr>
      </w:pPr>
    </w:p>
    <w:p w14:paraId="2B261796" w14:textId="77777777" w:rsidR="007E5DB4" w:rsidRDefault="007E5DB4" w:rsidP="007E5DB4">
      <w:pPr>
        <w:rPr>
          <w:szCs w:val="32"/>
        </w:rPr>
      </w:pPr>
    </w:p>
    <w:p w14:paraId="6A8A2680" w14:textId="77777777" w:rsidR="001E0B1C" w:rsidRPr="001E0B1C" w:rsidRDefault="001E0B1C" w:rsidP="001E0B1C">
      <w:pPr>
        <w:spacing w:line="360" w:lineRule="auto"/>
        <w:rPr>
          <w:szCs w:val="32"/>
        </w:rPr>
      </w:pPr>
      <w:r w:rsidRPr="001E0B1C">
        <w:rPr>
          <w:b/>
          <w:bCs/>
          <w:szCs w:val="32"/>
        </w:rPr>
        <w:t>Figure S5.</w:t>
      </w:r>
      <w:r w:rsidRPr="001E0B1C">
        <w:rPr>
          <w:szCs w:val="32"/>
        </w:rPr>
        <w:t xml:space="preserve"> Bootstrapped confidence intervals of node bridge expected influences</w:t>
      </w:r>
    </w:p>
    <w:p w14:paraId="50F3EE2A" w14:textId="77777777" w:rsidR="001E0B1C" w:rsidRPr="001E0B1C" w:rsidRDefault="001E0B1C" w:rsidP="001E0B1C">
      <w:pPr>
        <w:spacing w:line="360" w:lineRule="auto"/>
        <w:rPr>
          <w:szCs w:val="32"/>
        </w:rPr>
      </w:pPr>
      <w:r w:rsidRPr="001E0B1C">
        <w:rPr>
          <w:szCs w:val="32"/>
        </w:rPr>
        <w:t>A. Bootstrapped 95% confidence intervals for node bridge expected influences in the symptom network of older adults with Transition Pattern 1</w:t>
      </w:r>
    </w:p>
    <w:p w14:paraId="03E69B6B" w14:textId="64E26CD9" w:rsidR="001E0B1C" w:rsidRPr="001E0B1C" w:rsidRDefault="001E0B1C" w:rsidP="001E0B1C">
      <w:pPr>
        <w:spacing w:line="360" w:lineRule="auto"/>
        <w:rPr>
          <w:szCs w:val="32"/>
        </w:rPr>
      </w:pPr>
      <w:r w:rsidRPr="001E0B1C">
        <w:rPr>
          <w:szCs w:val="32"/>
        </w:rPr>
        <w:t>B. Bootstrapped 95% confidence intervals for node bridge expected influences in the symptom network of older adults with Transition Pattern 4</w:t>
      </w:r>
    </w:p>
    <w:p w14:paraId="598A3841" w14:textId="261AC571" w:rsidR="007E5DB4" w:rsidRPr="001E0B1C" w:rsidRDefault="001E0B1C" w:rsidP="001E0B1C">
      <w:pPr>
        <w:spacing w:line="360" w:lineRule="auto"/>
        <w:rPr>
          <w:szCs w:val="32"/>
        </w:rPr>
      </w:pPr>
      <w:r w:rsidRPr="001E0B1C">
        <w:rPr>
          <w:szCs w:val="32"/>
        </w:rPr>
        <w:t>Black dots represent the estimated node bridge expected influences, arranged according to the item order of the CESD and GAD</w:t>
      </w:r>
      <w:r>
        <w:rPr>
          <w:rFonts w:hint="eastAsia"/>
          <w:szCs w:val="32"/>
        </w:rPr>
        <w:t xml:space="preserve"> </w:t>
      </w:r>
      <w:r w:rsidRPr="001E0B1C">
        <w:rPr>
          <w:szCs w:val="32"/>
        </w:rPr>
        <w:t>scales. The gray bands indicate the 95% confidence intervals. Wider intervals suggest lower stability, whereas narrower intervals indicate greater stability.</w:t>
      </w:r>
    </w:p>
    <w:p w14:paraId="5481758C" w14:textId="77777777" w:rsidR="007E5DB4" w:rsidRDefault="007E5DB4" w:rsidP="001E0B1C">
      <w:pPr>
        <w:spacing w:line="360" w:lineRule="auto"/>
        <w:rPr>
          <w:szCs w:val="32"/>
        </w:rPr>
      </w:pPr>
      <w:r>
        <w:rPr>
          <w:szCs w:val="32"/>
        </w:rPr>
        <w:br w:type="page"/>
      </w:r>
    </w:p>
    <w:p w14:paraId="70136A5C" w14:textId="626D95E6" w:rsidR="007E5DB4" w:rsidRDefault="00197F49" w:rsidP="007E5DB4">
      <w:pPr>
        <w:rPr>
          <w:szCs w:val="32"/>
        </w:rPr>
      </w:pPr>
      <w:r w:rsidRPr="007E5DB4">
        <w:rPr>
          <w:noProof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35829903" wp14:editId="4234903A">
            <wp:simplePos x="0" y="0"/>
            <wp:positionH relativeFrom="column">
              <wp:posOffset>58366</wp:posOffset>
            </wp:positionH>
            <wp:positionV relativeFrom="paragraph">
              <wp:posOffset>-32169</wp:posOffset>
            </wp:positionV>
            <wp:extent cx="6645600" cy="2869200"/>
            <wp:effectExtent l="0" t="0" r="0" b="1270"/>
            <wp:wrapNone/>
            <wp:docPr id="36815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52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E9FB2" w14:textId="78BC79E6" w:rsidR="00197F49" w:rsidRDefault="00197F49" w:rsidP="00197F49">
      <w:pPr>
        <w:rPr>
          <w:szCs w:val="32"/>
        </w:rPr>
      </w:pPr>
    </w:p>
    <w:p w14:paraId="4FADE359" w14:textId="320F3010" w:rsidR="00197F49" w:rsidRDefault="00197F49" w:rsidP="00197F49">
      <w:pPr>
        <w:rPr>
          <w:szCs w:val="32"/>
        </w:rPr>
      </w:pPr>
    </w:p>
    <w:p w14:paraId="236AB971" w14:textId="6D50516F" w:rsidR="00197F49" w:rsidRDefault="00197F49" w:rsidP="00197F49">
      <w:pPr>
        <w:rPr>
          <w:szCs w:val="32"/>
        </w:rPr>
      </w:pPr>
    </w:p>
    <w:p w14:paraId="00DA47F6" w14:textId="353F8922" w:rsidR="00197F49" w:rsidRDefault="00197F49" w:rsidP="00197F49">
      <w:pPr>
        <w:rPr>
          <w:szCs w:val="32"/>
        </w:rPr>
      </w:pPr>
    </w:p>
    <w:p w14:paraId="22865D34" w14:textId="03B28369" w:rsidR="00197F49" w:rsidRDefault="00197F49" w:rsidP="00197F49">
      <w:pPr>
        <w:rPr>
          <w:szCs w:val="32"/>
        </w:rPr>
      </w:pPr>
    </w:p>
    <w:p w14:paraId="314B4613" w14:textId="13C3878D" w:rsidR="00197F49" w:rsidRDefault="00197F49" w:rsidP="00197F49">
      <w:pPr>
        <w:rPr>
          <w:szCs w:val="32"/>
        </w:rPr>
      </w:pPr>
    </w:p>
    <w:p w14:paraId="44087698" w14:textId="1DE57762" w:rsidR="00197F49" w:rsidRDefault="00197F49" w:rsidP="00197F49">
      <w:pPr>
        <w:rPr>
          <w:szCs w:val="32"/>
        </w:rPr>
      </w:pPr>
    </w:p>
    <w:p w14:paraId="73EB7CA7" w14:textId="45AB2DF1" w:rsidR="00197F49" w:rsidRDefault="00197F49" w:rsidP="00197F49">
      <w:pPr>
        <w:rPr>
          <w:szCs w:val="32"/>
        </w:rPr>
      </w:pPr>
    </w:p>
    <w:p w14:paraId="7FC5C195" w14:textId="54F52B29" w:rsidR="00197F49" w:rsidRDefault="00197F49" w:rsidP="00197F49">
      <w:pPr>
        <w:rPr>
          <w:szCs w:val="32"/>
        </w:rPr>
      </w:pPr>
    </w:p>
    <w:p w14:paraId="056DC3F6" w14:textId="102AF5F2" w:rsidR="00197F49" w:rsidRDefault="00197F49" w:rsidP="00197F49">
      <w:pPr>
        <w:rPr>
          <w:szCs w:val="32"/>
        </w:rPr>
      </w:pPr>
    </w:p>
    <w:p w14:paraId="20887D15" w14:textId="0301380F" w:rsidR="00197F49" w:rsidRDefault="00197F49" w:rsidP="00197F49">
      <w:pPr>
        <w:rPr>
          <w:szCs w:val="32"/>
        </w:rPr>
      </w:pPr>
    </w:p>
    <w:p w14:paraId="5FEE4FC7" w14:textId="55817535" w:rsidR="00197F49" w:rsidRDefault="00197F49" w:rsidP="00197F49">
      <w:pPr>
        <w:rPr>
          <w:szCs w:val="32"/>
        </w:rPr>
      </w:pPr>
    </w:p>
    <w:p w14:paraId="0297CC61" w14:textId="7B3056E3" w:rsidR="00197F49" w:rsidRDefault="00197F49" w:rsidP="00197F49">
      <w:pPr>
        <w:rPr>
          <w:szCs w:val="32"/>
        </w:rPr>
      </w:pPr>
    </w:p>
    <w:p w14:paraId="50583848" w14:textId="1455B126" w:rsidR="00197F49" w:rsidRDefault="00197F49" w:rsidP="00197F49">
      <w:pPr>
        <w:rPr>
          <w:szCs w:val="32"/>
        </w:rPr>
      </w:pPr>
    </w:p>
    <w:p w14:paraId="7249C64F" w14:textId="51ED703D" w:rsidR="00197F49" w:rsidRDefault="00197F49" w:rsidP="00197F49">
      <w:pPr>
        <w:rPr>
          <w:szCs w:val="32"/>
        </w:rPr>
      </w:pPr>
    </w:p>
    <w:p w14:paraId="0CE90823" w14:textId="7F4CF174" w:rsidR="00197F49" w:rsidRDefault="00197F49" w:rsidP="00197F49">
      <w:pPr>
        <w:rPr>
          <w:szCs w:val="32"/>
        </w:rPr>
      </w:pPr>
    </w:p>
    <w:p w14:paraId="430D9CD3" w14:textId="4E9ED5A3" w:rsidR="00197F49" w:rsidRDefault="00197F49" w:rsidP="00197F49">
      <w:pPr>
        <w:rPr>
          <w:szCs w:val="32"/>
        </w:rPr>
      </w:pPr>
    </w:p>
    <w:p w14:paraId="23467C04" w14:textId="030696C7" w:rsidR="00197F49" w:rsidRPr="00197F49" w:rsidRDefault="00197F49" w:rsidP="00197F49">
      <w:pPr>
        <w:spacing w:line="360" w:lineRule="auto"/>
        <w:rPr>
          <w:szCs w:val="32"/>
        </w:rPr>
      </w:pPr>
      <w:r w:rsidRPr="00197F49">
        <w:rPr>
          <w:b/>
          <w:bCs/>
          <w:szCs w:val="32"/>
        </w:rPr>
        <w:t>Figure S6.</w:t>
      </w:r>
      <w:r w:rsidRPr="00197F49">
        <w:rPr>
          <w:szCs w:val="32"/>
        </w:rPr>
        <w:t xml:space="preserve"> Estimation of node centrality differences via bootstrapped difference tests</w:t>
      </w:r>
    </w:p>
    <w:p w14:paraId="6210673D" w14:textId="5230623E" w:rsidR="00197F49" w:rsidRPr="00197F49" w:rsidRDefault="00197F49" w:rsidP="00197F49">
      <w:pPr>
        <w:spacing w:line="360" w:lineRule="auto"/>
        <w:rPr>
          <w:szCs w:val="32"/>
        </w:rPr>
      </w:pPr>
      <w:r w:rsidRPr="00197F49">
        <w:rPr>
          <w:szCs w:val="32"/>
        </w:rPr>
        <w:t>A. Transition Pattern 1</w:t>
      </w:r>
    </w:p>
    <w:p w14:paraId="2C6D16DC" w14:textId="211C8248" w:rsidR="00197F49" w:rsidRPr="00197F49" w:rsidRDefault="00197F49" w:rsidP="00197F49">
      <w:pPr>
        <w:spacing w:line="360" w:lineRule="auto"/>
        <w:rPr>
          <w:szCs w:val="32"/>
        </w:rPr>
      </w:pPr>
      <w:r w:rsidRPr="00197F49">
        <w:rPr>
          <w:szCs w:val="32"/>
        </w:rPr>
        <w:t>B. Transition Pattern 4</w:t>
      </w:r>
    </w:p>
    <w:p w14:paraId="48CE105F" w14:textId="0FB30904" w:rsidR="007E5DB4" w:rsidRDefault="00197F49" w:rsidP="00197F49">
      <w:pPr>
        <w:spacing w:line="360" w:lineRule="auto"/>
        <w:rPr>
          <w:szCs w:val="32"/>
        </w:rPr>
      </w:pPr>
      <w:r w:rsidRPr="00197F49">
        <w:rPr>
          <w:szCs w:val="32"/>
        </w:rPr>
        <w:t>Bootstrapped difference tests of node centrality within each symptom network. Gray boxes indicate node pairs that do not significantly differ from each other, while black boxes indicate significant differences (α = 0.05).</w:t>
      </w:r>
      <w:r w:rsidR="007E5DB4">
        <w:rPr>
          <w:szCs w:val="32"/>
        </w:rPr>
        <w:br w:type="page"/>
      </w:r>
    </w:p>
    <w:p w14:paraId="377EBCB4" w14:textId="0C23F9E6" w:rsidR="007E5DB4" w:rsidRDefault="001A2507" w:rsidP="007E5DB4">
      <w:pPr>
        <w:rPr>
          <w:szCs w:val="32"/>
        </w:rPr>
      </w:pPr>
      <w:r w:rsidRPr="007E5DB4">
        <w:rPr>
          <w:noProof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54C2C5D1" wp14:editId="3FF3EE6F">
            <wp:simplePos x="0" y="0"/>
            <wp:positionH relativeFrom="column">
              <wp:posOffset>-512445</wp:posOffset>
            </wp:positionH>
            <wp:positionV relativeFrom="paragraph">
              <wp:posOffset>-33655</wp:posOffset>
            </wp:positionV>
            <wp:extent cx="7500620" cy="3340100"/>
            <wp:effectExtent l="0" t="0" r="5080" b="0"/>
            <wp:wrapNone/>
            <wp:docPr id="966288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880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062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A4B2A" w14:textId="27C54B03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2F8204B8" w14:textId="58D055EB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3AD9B9EF" w14:textId="4484F237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2D413DD2" w14:textId="62FB2FBA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424921CB" w14:textId="320FE16F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0B54C386" w14:textId="7D936C90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4C549A80" w14:textId="55C5F3B0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03C06E1D" w14:textId="5F7AAFBF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0DE5982B" w14:textId="242BC64D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1DED9801" w14:textId="33D542EE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278A5A03" w14:textId="5CFDF35C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3C7FB7BB" w14:textId="64FD9D2E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361673CA" w14:textId="77777777" w:rsidR="001A2507" w:rsidRDefault="001A2507" w:rsidP="001A2507">
      <w:pPr>
        <w:spacing w:line="360" w:lineRule="auto"/>
        <w:rPr>
          <w:b/>
          <w:bCs/>
          <w:szCs w:val="32"/>
        </w:rPr>
      </w:pPr>
    </w:p>
    <w:p w14:paraId="473E650F" w14:textId="3028C24D" w:rsidR="001A2507" w:rsidRPr="00197F49" w:rsidRDefault="001A2507" w:rsidP="001A2507">
      <w:pPr>
        <w:spacing w:line="360" w:lineRule="auto"/>
        <w:rPr>
          <w:szCs w:val="32"/>
        </w:rPr>
      </w:pPr>
      <w:r w:rsidRPr="00197F49">
        <w:rPr>
          <w:b/>
          <w:bCs/>
          <w:szCs w:val="32"/>
        </w:rPr>
        <w:t>Figure S</w:t>
      </w:r>
      <w:r>
        <w:rPr>
          <w:rFonts w:hint="eastAsia"/>
          <w:b/>
          <w:bCs/>
          <w:szCs w:val="32"/>
        </w:rPr>
        <w:t>7</w:t>
      </w:r>
      <w:r w:rsidRPr="00197F49">
        <w:rPr>
          <w:b/>
          <w:bCs/>
          <w:szCs w:val="32"/>
        </w:rPr>
        <w:t>.</w:t>
      </w:r>
      <w:r w:rsidRPr="00197F49">
        <w:rPr>
          <w:szCs w:val="32"/>
        </w:rPr>
        <w:t xml:space="preserve"> Estimation of </w:t>
      </w:r>
      <w:r w:rsidRPr="001A2507">
        <w:rPr>
          <w:szCs w:val="32"/>
        </w:rPr>
        <w:t>edge weight difference</w:t>
      </w:r>
      <w:r>
        <w:rPr>
          <w:rFonts w:hint="eastAsia"/>
          <w:szCs w:val="32"/>
        </w:rPr>
        <w:t>s</w:t>
      </w:r>
      <w:r w:rsidRPr="00197F49">
        <w:rPr>
          <w:szCs w:val="32"/>
        </w:rPr>
        <w:t xml:space="preserve"> </w:t>
      </w:r>
      <w:r>
        <w:rPr>
          <w:rFonts w:hint="eastAsia"/>
          <w:szCs w:val="32"/>
        </w:rPr>
        <w:t>by</w:t>
      </w:r>
      <w:r w:rsidRPr="00197F49">
        <w:rPr>
          <w:szCs w:val="32"/>
        </w:rPr>
        <w:t xml:space="preserve"> bootstrapped difference tests</w:t>
      </w:r>
    </w:p>
    <w:p w14:paraId="3FB7C3B2" w14:textId="1511C393" w:rsidR="001A2507" w:rsidRPr="00197F49" w:rsidRDefault="001A2507" w:rsidP="001A2507">
      <w:pPr>
        <w:spacing w:line="360" w:lineRule="auto"/>
        <w:rPr>
          <w:szCs w:val="32"/>
        </w:rPr>
      </w:pPr>
      <w:r w:rsidRPr="00197F49">
        <w:rPr>
          <w:szCs w:val="32"/>
        </w:rPr>
        <w:t>A. Transition Pattern 1</w:t>
      </w:r>
    </w:p>
    <w:p w14:paraId="07DB55F0" w14:textId="0EF877A3" w:rsidR="001A2507" w:rsidRPr="00197F49" w:rsidRDefault="001A2507" w:rsidP="001A2507">
      <w:pPr>
        <w:spacing w:line="360" w:lineRule="auto"/>
        <w:rPr>
          <w:szCs w:val="32"/>
        </w:rPr>
      </w:pPr>
      <w:r w:rsidRPr="00197F49">
        <w:rPr>
          <w:szCs w:val="32"/>
        </w:rPr>
        <w:t>B. Transition Pattern 4</w:t>
      </w:r>
    </w:p>
    <w:p w14:paraId="7F081FA2" w14:textId="6B1E2386" w:rsidR="007E5DB4" w:rsidRDefault="001A2507" w:rsidP="00A00A7D">
      <w:pPr>
        <w:spacing w:line="360" w:lineRule="auto"/>
        <w:rPr>
          <w:szCs w:val="32"/>
        </w:rPr>
      </w:pPr>
      <w:r w:rsidRPr="00197F49">
        <w:rPr>
          <w:szCs w:val="32"/>
        </w:rPr>
        <w:t xml:space="preserve">Bootstrapped difference tests of </w:t>
      </w:r>
      <w:r w:rsidRPr="001A2507">
        <w:rPr>
          <w:szCs w:val="32"/>
        </w:rPr>
        <w:t xml:space="preserve">edge weight </w:t>
      </w:r>
      <w:r w:rsidRPr="00197F49">
        <w:rPr>
          <w:szCs w:val="32"/>
        </w:rPr>
        <w:t xml:space="preserve">within each symptom network. Gray boxes indicate </w:t>
      </w:r>
      <w:r w:rsidRPr="001A2507">
        <w:rPr>
          <w:szCs w:val="32"/>
        </w:rPr>
        <w:t>edge weight</w:t>
      </w:r>
      <w:r w:rsidRPr="00197F49">
        <w:rPr>
          <w:szCs w:val="32"/>
        </w:rPr>
        <w:t xml:space="preserve"> pairs that do not significantly differ from each other, while black boxes indicate significant differences (α = 0.05).</w:t>
      </w:r>
    </w:p>
    <w:p w14:paraId="49B4C45D" w14:textId="4BCB1079" w:rsidR="001A2507" w:rsidRDefault="001A2507" w:rsidP="007E5DB4">
      <w:pPr>
        <w:rPr>
          <w:szCs w:val="32"/>
        </w:rPr>
      </w:pPr>
    </w:p>
    <w:p w14:paraId="7B597BC9" w14:textId="654E6921" w:rsidR="001A2507" w:rsidRDefault="001A2507">
      <w:pPr>
        <w:rPr>
          <w:szCs w:val="32"/>
        </w:rPr>
      </w:pPr>
      <w:r>
        <w:rPr>
          <w:szCs w:val="32"/>
        </w:rPr>
        <w:br w:type="page"/>
      </w:r>
    </w:p>
    <w:p w14:paraId="33C8B407" w14:textId="6984F85F" w:rsidR="00517858" w:rsidRDefault="00517858" w:rsidP="007E5DB4">
      <w:pPr>
        <w:rPr>
          <w:rStyle w:val="aa"/>
        </w:rPr>
      </w:pPr>
      <w:r w:rsidRPr="007E5DB4">
        <w:rPr>
          <w:noProof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76C3CD7" wp14:editId="707848A1">
            <wp:simplePos x="0" y="0"/>
            <wp:positionH relativeFrom="column">
              <wp:posOffset>-364963</wp:posOffset>
            </wp:positionH>
            <wp:positionV relativeFrom="paragraph">
              <wp:posOffset>186380</wp:posOffset>
            </wp:positionV>
            <wp:extent cx="7321369" cy="3291840"/>
            <wp:effectExtent l="0" t="0" r="0" b="0"/>
            <wp:wrapNone/>
            <wp:docPr id="1154512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128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2136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977F8" w14:textId="0AB55119" w:rsidR="00517858" w:rsidRDefault="00517858" w:rsidP="007E5DB4">
      <w:pPr>
        <w:rPr>
          <w:rStyle w:val="aa"/>
        </w:rPr>
      </w:pPr>
    </w:p>
    <w:p w14:paraId="2BCA1F13" w14:textId="7EE42006" w:rsidR="00517858" w:rsidRDefault="00517858" w:rsidP="007E5DB4">
      <w:pPr>
        <w:rPr>
          <w:rStyle w:val="aa"/>
        </w:rPr>
      </w:pPr>
    </w:p>
    <w:p w14:paraId="7BF5F8B3" w14:textId="31818B50" w:rsidR="00517858" w:rsidRDefault="00517858" w:rsidP="007E5DB4">
      <w:pPr>
        <w:rPr>
          <w:rStyle w:val="aa"/>
        </w:rPr>
      </w:pPr>
    </w:p>
    <w:p w14:paraId="527971D3" w14:textId="7D0DE414" w:rsidR="00517858" w:rsidRDefault="00517858" w:rsidP="007E5DB4">
      <w:pPr>
        <w:rPr>
          <w:rStyle w:val="aa"/>
        </w:rPr>
      </w:pPr>
    </w:p>
    <w:p w14:paraId="4B7C745A" w14:textId="0704CAAA" w:rsidR="00517858" w:rsidRDefault="00517858" w:rsidP="007E5DB4">
      <w:pPr>
        <w:rPr>
          <w:rStyle w:val="aa"/>
        </w:rPr>
      </w:pPr>
    </w:p>
    <w:p w14:paraId="0FF9BE20" w14:textId="6F06E076" w:rsidR="00517858" w:rsidRDefault="00517858" w:rsidP="007E5DB4">
      <w:pPr>
        <w:rPr>
          <w:rStyle w:val="aa"/>
        </w:rPr>
      </w:pPr>
    </w:p>
    <w:p w14:paraId="3731F8AA" w14:textId="44F707F0" w:rsidR="00517858" w:rsidRDefault="00517858" w:rsidP="007E5DB4">
      <w:pPr>
        <w:rPr>
          <w:rStyle w:val="aa"/>
        </w:rPr>
      </w:pPr>
    </w:p>
    <w:p w14:paraId="682BFB7B" w14:textId="77777777" w:rsidR="00517858" w:rsidRDefault="00517858" w:rsidP="007E5DB4">
      <w:pPr>
        <w:rPr>
          <w:rStyle w:val="aa"/>
        </w:rPr>
      </w:pPr>
    </w:p>
    <w:p w14:paraId="238C0FC4" w14:textId="52273809" w:rsidR="00517858" w:rsidRDefault="00517858" w:rsidP="007E5DB4">
      <w:pPr>
        <w:rPr>
          <w:rStyle w:val="aa"/>
        </w:rPr>
      </w:pPr>
    </w:p>
    <w:p w14:paraId="3B53DCCB" w14:textId="2227BCDC" w:rsidR="00517858" w:rsidRDefault="00517858" w:rsidP="007E5DB4">
      <w:pPr>
        <w:rPr>
          <w:rStyle w:val="aa"/>
        </w:rPr>
      </w:pPr>
    </w:p>
    <w:p w14:paraId="09378F57" w14:textId="270F1A31" w:rsidR="00517858" w:rsidRDefault="00517858" w:rsidP="007E5DB4">
      <w:pPr>
        <w:rPr>
          <w:rStyle w:val="aa"/>
        </w:rPr>
      </w:pPr>
    </w:p>
    <w:p w14:paraId="36A732F1" w14:textId="59041995" w:rsidR="00517858" w:rsidRDefault="00517858" w:rsidP="007E5DB4">
      <w:pPr>
        <w:rPr>
          <w:rStyle w:val="aa"/>
        </w:rPr>
      </w:pPr>
    </w:p>
    <w:p w14:paraId="65C5E1C2" w14:textId="39949B6D" w:rsidR="00517858" w:rsidRDefault="00517858" w:rsidP="007E5DB4">
      <w:pPr>
        <w:rPr>
          <w:rStyle w:val="aa"/>
        </w:rPr>
      </w:pPr>
    </w:p>
    <w:p w14:paraId="15FADEDF" w14:textId="4E0D461D" w:rsidR="00517858" w:rsidRDefault="00517858" w:rsidP="007E5DB4">
      <w:pPr>
        <w:rPr>
          <w:rStyle w:val="aa"/>
        </w:rPr>
      </w:pPr>
    </w:p>
    <w:p w14:paraId="6BFC4F0C" w14:textId="767CF78D" w:rsidR="00517858" w:rsidRDefault="00517858" w:rsidP="007E5DB4">
      <w:pPr>
        <w:rPr>
          <w:rStyle w:val="aa"/>
        </w:rPr>
      </w:pPr>
    </w:p>
    <w:p w14:paraId="1FDBE438" w14:textId="3551805D" w:rsidR="00517858" w:rsidRDefault="00517858" w:rsidP="007E5DB4">
      <w:pPr>
        <w:rPr>
          <w:rStyle w:val="aa"/>
        </w:rPr>
      </w:pPr>
    </w:p>
    <w:p w14:paraId="0E69D8BA" w14:textId="33B1A12E" w:rsidR="00517858" w:rsidRDefault="00517858" w:rsidP="007E5DB4">
      <w:pPr>
        <w:rPr>
          <w:rStyle w:val="aa"/>
        </w:rPr>
      </w:pPr>
    </w:p>
    <w:p w14:paraId="1BBAC256" w14:textId="7F356B11" w:rsidR="00517858" w:rsidRDefault="00517858" w:rsidP="007E5DB4">
      <w:pPr>
        <w:rPr>
          <w:rStyle w:val="aa"/>
        </w:rPr>
      </w:pPr>
    </w:p>
    <w:p w14:paraId="26D5FA86" w14:textId="249B5F21" w:rsidR="00517858" w:rsidRDefault="00517858" w:rsidP="007E5DB4">
      <w:pPr>
        <w:rPr>
          <w:rStyle w:val="aa"/>
        </w:rPr>
      </w:pPr>
    </w:p>
    <w:p w14:paraId="538647F3" w14:textId="574EC6A8" w:rsidR="00517858" w:rsidRDefault="00517858" w:rsidP="007E5DB4">
      <w:pPr>
        <w:rPr>
          <w:rStyle w:val="aa"/>
        </w:rPr>
      </w:pPr>
    </w:p>
    <w:p w14:paraId="3E331BC6" w14:textId="433E440C" w:rsidR="007E5DB4" w:rsidRPr="00517858" w:rsidRDefault="00517858" w:rsidP="00517858">
      <w:pPr>
        <w:spacing w:line="360" w:lineRule="auto"/>
        <w:rPr>
          <w:szCs w:val="32"/>
        </w:rPr>
      </w:pPr>
      <w:r>
        <w:rPr>
          <w:rStyle w:val="aa"/>
        </w:rPr>
        <w:t xml:space="preserve">Figure S8. </w:t>
      </w:r>
      <w:r w:rsidRPr="00517858">
        <w:rPr>
          <w:rStyle w:val="aa"/>
          <w:b w:val="0"/>
          <w:bCs w:val="0"/>
        </w:rPr>
        <w:t>Network structure invariance tests of depression-anxiety symptom networks between Transition Patterns 1 and 4 among Chinese older adults (BH correction applied)</w:t>
      </w:r>
      <w:r w:rsidRPr="00517858">
        <w:rPr>
          <w:b/>
          <w:bCs/>
        </w:rPr>
        <w:br/>
      </w:r>
      <w:r w:rsidRPr="00517858">
        <w:rPr>
          <w:rStyle w:val="aa"/>
          <w:b w:val="0"/>
          <w:bCs w:val="0"/>
        </w:rPr>
        <w:t>A.</w:t>
      </w:r>
      <w:r w:rsidRPr="00517858">
        <w:rPr>
          <w:b/>
          <w:bCs/>
        </w:rPr>
        <w:t xml:space="preserve"> </w:t>
      </w:r>
      <w:r w:rsidRPr="00517858">
        <w:t xml:space="preserve">Bootstrapped difference in global network strength between Transition Pattern 1 and Transition Pattern 4. The difference was statistically significant (Transition Pattern 1: 6.89; Transition Pattern 4: 7.25; Strength difference </w:t>
      </w:r>
      <w:r w:rsidRPr="00517858">
        <w:rPr>
          <w:rStyle w:val="katex-mathml"/>
        </w:rPr>
        <w:t>S</w:t>
      </w:r>
      <w:r>
        <w:rPr>
          <w:rStyle w:val="katex-mathml"/>
          <w:rFonts w:hint="eastAsia"/>
        </w:rPr>
        <w:t xml:space="preserve"> </w:t>
      </w:r>
      <w:r w:rsidRPr="00517858">
        <w:rPr>
          <w:rStyle w:val="katex-mathml"/>
        </w:rPr>
        <w:t>=</w:t>
      </w:r>
      <w:r>
        <w:rPr>
          <w:rStyle w:val="katex-mathml"/>
          <w:rFonts w:hint="eastAsia"/>
        </w:rPr>
        <w:t xml:space="preserve"> </w:t>
      </w:r>
      <w:r w:rsidRPr="00517858">
        <w:rPr>
          <w:rStyle w:val="katex-mathml"/>
        </w:rPr>
        <w:t>0.36</w:t>
      </w:r>
      <w:proofErr w:type="gramStart"/>
      <w:r>
        <w:rPr>
          <w:rStyle w:val="katex-mathml"/>
          <w:rFonts w:hint="eastAsia"/>
        </w:rPr>
        <w:t xml:space="preserve">,  </w:t>
      </w:r>
      <w:r w:rsidRPr="00517858">
        <w:rPr>
          <w:rStyle w:val="mord"/>
          <w:i/>
          <w:iCs/>
        </w:rPr>
        <w:t>p</w:t>
      </w:r>
      <w:proofErr w:type="gramEnd"/>
      <w:r>
        <w:rPr>
          <w:rStyle w:val="mord"/>
          <w:rFonts w:hint="eastAsia"/>
          <w:i/>
          <w:iCs/>
        </w:rPr>
        <w:t xml:space="preserve"> </w:t>
      </w:r>
      <w:r w:rsidRPr="00517858">
        <w:rPr>
          <w:rStyle w:val="mrel"/>
        </w:rPr>
        <w:t>=</w:t>
      </w:r>
      <w:r>
        <w:rPr>
          <w:rStyle w:val="mrel"/>
          <w:rFonts w:hint="eastAsia"/>
        </w:rPr>
        <w:t xml:space="preserve"> </w:t>
      </w:r>
      <w:r w:rsidRPr="00517858">
        <w:rPr>
          <w:rStyle w:val="mord"/>
        </w:rPr>
        <w:t>0.036</w:t>
      </w:r>
      <w:r w:rsidRPr="00517858">
        <w:t>).</w:t>
      </w:r>
      <w:r w:rsidRPr="00517858">
        <w:br/>
      </w:r>
      <w:r w:rsidRPr="00517858">
        <w:rPr>
          <w:rStyle w:val="aa"/>
          <w:b w:val="0"/>
          <w:bCs w:val="0"/>
        </w:rPr>
        <w:t>B.</w:t>
      </w:r>
      <w:r w:rsidRPr="00517858">
        <w:t xml:space="preserve"> Permutation tests for edge weight invariance. BH-corrected </w:t>
      </w:r>
      <w:r w:rsidRPr="00517858">
        <w:rPr>
          <w:rStyle w:val="ab"/>
        </w:rPr>
        <w:t>p</w:t>
      </w:r>
      <w:r w:rsidRPr="00517858">
        <w:t>-values for all edge comparisons were &gt; 0.05, indicating no significant differences. The bootstrapped maximum edge weight difference across 1000 permutations was not statistically significant (</w:t>
      </w:r>
      <w:r w:rsidRPr="00517858">
        <w:rPr>
          <w:rStyle w:val="katex-mathml"/>
        </w:rPr>
        <w:t>M</w:t>
      </w:r>
      <w:r>
        <w:rPr>
          <w:rStyle w:val="katex-mathml"/>
          <w:rFonts w:hint="eastAsia"/>
        </w:rPr>
        <w:t xml:space="preserve"> </w:t>
      </w:r>
      <w:r w:rsidRPr="00517858">
        <w:rPr>
          <w:rStyle w:val="katex-mathml"/>
        </w:rPr>
        <w:t>=</w:t>
      </w:r>
      <w:r>
        <w:rPr>
          <w:rStyle w:val="katex-mathml"/>
          <w:rFonts w:hint="eastAsia"/>
        </w:rPr>
        <w:t xml:space="preserve"> </w:t>
      </w:r>
      <w:r w:rsidRPr="00517858">
        <w:rPr>
          <w:rStyle w:val="katex-mathml"/>
        </w:rPr>
        <w:t>0.16</w:t>
      </w:r>
      <w:proofErr w:type="gramStart"/>
      <w:r>
        <w:rPr>
          <w:rStyle w:val="katex-mathml"/>
          <w:rFonts w:hint="eastAsia"/>
        </w:rPr>
        <w:t xml:space="preserve">,  </w:t>
      </w:r>
      <w:r w:rsidRPr="00517858">
        <w:rPr>
          <w:rStyle w:val="mord"/>
          <w:i/>
          <w:iCs/>
        </w:rPr>
        <w:t>p</w:t>
      </w:r>
      <w:proofErr w:type="gramEnd"/>
      <w:r w:rsidR="001514AE">
        <w:rPr>
          <w:rStyle w:val="mord"/>
          <w:rFonts w:hint="eastAsia"/>
          <w:i/>
          <w:iCs/>
        </w:rPr>
        <w:t xml:space="preserve"> </w:t>
      </w:r>
      <w:r w:rsidRPr="00517858">
        <w:rPr>
          <w:rStyle w:val="mrel"/>
        </w:rPr>
        <w:t>=</w:t>
      </w:r>
      <w:r w:rsidR="001514AE">
        <w:rPr>
          <w:rStyle w:val="mrel"/>
          <w:rFonts w:hint="eastAsia"/>
        </w:rPr>
        <w:t xml:space="preserve"> </w:t>
      </w:r>
      <w:r w:rsidRPr="00517858">
        <w:rPr>
          <w:rStyle w:val="mord"/>
        </w:rPr>
        <w:t>0.523</w:t>
      </w:r>
      <w:r w:rsidRPr="00517858">
        <w:t>).</w:t>
      </w:r>
    </w:p>
    <w:sectPr w:rsidR="007E5DB4" w:rsidRPr="00517858">
      <w:pgSz w:w="11906" w:h="16838"/>
      <w:pgMar w:top="720" w:right="720" w:bottom="720" w:left="72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36D41" w14:textId="77777777" w:rsidR="00D74500" w:rsidRDefault="00D74500">
      <w:r>
        <w:separator/>
      </w:r>
    </w:p>
  </w:endnote>
  <w:endnote w:type="continuationSeparator" w:id="0">
    <w:p w14:paraId="714DBFA2" w14:textId="77777777" w:rsidR="00D74500" w:rsidRDefault="00D7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FE06D" w14:textId="77777777" w:rsidR="00D74500" w:rsidRDefault="00D74500">
      <w:r>
        <w:separator/>
      </w:r>
    </w:p>
  </w:footnote>
  <w:footnote w:type="continuationSeparator" w:id="0">
    <w:p w14:paraId="0967CA85" w14:textId="77777777" w:rsidR="00D74500" w:rsidRDefault="00D745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072"/>
    <w:rsid w:val="00015989"/>
    <w:rsid w:val="00055CA4"/>
    <w:rsid w:val="000767DA"/>
    <w:rsid w:val="00081DF4"/>
    <w:rsid w:val="00101C4F"/>
    <w:rsid w:val="00107B30"/>
    <w:rsid w:val="00117EB1"/>
    <w:rsid w:val="001228BD"/>
    <w:rsid w:val="001514AE"/>
    <w:rsid w:val="001619EA"/>
    <w:rsid w:val="0016207E"/>
    <w:rsid w:val="00172D87"/>
    <w:rsid w:val="00180165"/>
    <w:rsid w:val="00197F49"/>
    <w:rsid w:val="001A2507"/>
    <w:rsid w:val="001C527E"/>
    <w:rsid w:val="001C6604"/>
    <w:rsid w:val="001E0B1C"/>
    <w:rsid w:val="001E44A5"/>
    <w:rsid w:val="002331BB"/>
    <w:rsid w:val="00237DA9"/>
    <w:rsid w:val="002B7446"/>
    <w:rsid w:val="002D30B3"/>
    <w:rsid w:val="002D4101"/>
    <w:rsid w:val="002F1A9A"/>
    <w:rsid w:val="002F671C"/>
    <w:rsid w:val="00302E40"/>
    <w:rsid w:val="00303256"/>
    <w:rsid w:val="00312B70"/>
    <w:rsid w:val="0033764F"/>
    <w:rsid w:val="0034374F"/>
    <w:rsid w:val="00344072"/>
    <w:rsid w:val="0035209A"/>
    <w:rsid w:val="003763A7"/>
    <w:rsid w:val="00376BBC"/>
    <w:rsid w:val="00380EDF"/>
    <w:rsid w:val="00396CCF"/>
    <w:rsid w:val="003D3302"/>
    <w:rsid w:val="003F0095"/>
    <w:rsid w:val="00410CA5"/>
    <w:rsid w:val="004200FB"/>
    <w:rsid w:val="00420488"/>
    <w:rsid w:val="004219A3"/>
    <w:rsid w:val="00435E94"/>
    <w:rsid w:val="004720E4"/>
    <w:rsid w:val="004952D3"/>
    <w:rsid w:val="00495E30"/>
    <w:rsid w:val="004B37BC"/>
    <w:rsid w:val="004D3043"/>
    <w:rsid w:val="004F7500"/>
    <w:rsid w:val="005130F2"/>
    <w:rsid w:val="00517858"/>
    <w:rsid w:val="005562E3"/>
    <w:rsid w:val="00574EC4"/>
    <w:rsid w:val="00585C40"/>
    <w:rsid w:val="005A5903"/>
    <w:rsid w:val="005E5EFC"/>
    <w:rsid w:val="005F1C30"/>
    <w:rsid w:val="005F65BE"/>
    <w:rsid w:val="00605FF7"/>
    <w:rsid w:val="006078BD"/>
    <w:rsid w:val="00635283"/>
    <w:rsid w:val="006672D5"/>
    <w:rsid w:val="00675A6C"/>
    <w:rsid w:val="00686A2B"/>
    <w:rsid w:val="00773AAE"/>
    <w:rsid w:val="00793B12"/>
    <w:rsid w:val="007D5A9A"/>
    <w:rsid w:val="007D5F0B"/>
    <w:rsid w:val="007E5DB4"/>
    <w:rsid w:val="00801005"/>
    <w:rsid w:val="00804157"/>
    <w:rsid w:val="00811091"/>
    <w:rsid w:val="00845001"/>
    <w:rsid w:val="00850879"/>
    <w:rsid w:val="00876FF3"/>
    <w:rsid w:val="0089282E"/>
    <w:rsid w:val="008D5476"/>
    <w:rsid w:val="008F50C0"/>
    <w:rsid w:val="00933B0A"/>
    <w:rsid w:val="0095239A"/>
    <w:rsid w:val="0096459C"/>
    <w:rsid w:val="00974DC8"/>
    <w:rsid w:val="009A1494"/>
    <w:rsid w:val="009F0F36"/>
    <w:rsid w:val="00A00A7D"/>
    <w:rsid w:val="00A05E54"/>
    <w:rsid w:val="00A54797"/>
    <w:rsid w:val="00A6231E"/>
    <w:rsid w:val="00A720E8"/>
    <w:rsid w:val="00A827D4"/>
    <w:rsid w:val="00AA4455"/>
    <w:rsid w:val="00AC2B18"/>
    <w:rsid w:val="00B05E10"/>
    <w:rsid w:val="00B1115D"/>
    <w:rsid w:val="00B12DE9"/>
    <w:rsid w:val="00B136D8"/>
    <w:rsid w:val="00B307FB"/>
    <w:rsid w:val="00B61873"/>
    <w:rsid w:val="00B74876"/>
    <w:rsid w:val="00BD65D8"/>
    <w:rsid w:val="00C21526"/>
    <w:rsid w:val="00C45B5F"/>
    <w:rsid w:val="00C66A11"/>
    <w:rsid w:val="00C846C8"/>
    <w:rsid w:val="00C8652F"/>
    <w:rsid w:val="00C90FEA"/>
    <w:rsid w:val="00CA19D8"/>
    <w:rsid w:val="00CA20F8"/>
    <w:rsid w:val="00CB7EBE"/>
    <w:rsid w:val="00CF2023"/>
    <w:rsid w:val="00D03CA4"/>
    <w:rsid w:val="00D519C4"/>
    <w:rsid w:val="00D74500"/>
    <w:rsid w:val="00D8575B"/>
    <w:rsid w:val="00DB2AA8"/>
    <w:rsid w:val="00DB54EB"/>
    <w:rsid w:val="00DF1881"/>
    <w:rsid w:val="00DF4686"/>
    <w:rsid w:val="00E029BA"/>
    <w:rsid w:val="00E17460"/>
    <w:rsid w:val="00E216EF"/>
    <w:rsid w:val="00E31887"/>
    <w:rsid w:val="00E400D4"/>
    <w:rsid w:val="00E53EB5"/>
    <w:rsid w:val="00E64673"/>
    <w:rsid w:val="00E70099"/>
    <w:rsid w:val="00E71B52"/>
    <w:rsid w:val="00E937DA"/>
    <w:rsid w:val="00EA208A"/>
    <w:rsid w:val="00EA7AC0"/>
    <w:rsid w:val="00EC0643"/>
    <w:rsid w:val="00EE7DA6"/>
    <w:rsid w:val="00F016BE"/>
    <w:rsid w:val="00F046B6"/>
    <w:rsid w:val="00F36F0A"/>
    <w:rsid w:val="00F67275"/>
    <w:rsid w:val="00F85B38"/>
    <w:rsid w:val="00FC2F22"/>
    <w:rsid w:val="00FC7097"/>
    <w:rsid w:val="00FE389C"/>
    <w:rsid w:val="00FE3CDB"/>
    <w:rsid w:val="00FF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5E1B99"/>
  <w15:chartTrackingRefBased/>
  <w15:docId w15:val="{7E2C2B01-8BFA-45D4-B102-F0ED64BD9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FF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4">
    <w:name w:val="head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locked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locked/>
    <w:rPr>
      <w:sz w:val="18"/>
      <w:szCs w:val="18"/>
    </w:rPr>
  </w:style>
  <w:style w:type="paragraph" w:styleId="a8">
    <w:name w:val="Title"/>
    <w:basedOn w:val="a"/>
    <w:next w:val="a"/>
    <w:link w:val="a9"/>
    <w:uiPriority w:val="10"/>
    <w:semiHidden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uiPriority w:val="10"/>
    <w:locked/>
    <w:rPr>
      <w:rFonts w:asciiTheme="majorHAnsi" w:eastAsiaTheme="majorEastAsia" w:hAnsiTheme="majorHAnsi" w:cstheme="majorBidi" w:hint="eastAsia"/>
      <w:b/>
      <w:bCs/>
      <w:sz w:val="32"/>
      <w:szCs w:val="32"/>
    </w:rPr>
  </w:style>
  <w:style w:type="paragraph" w:customStyle="1" w:styleId="SupplementaryMaterial">
    <w:name w:val="Supplementary Material"/>
    <w:basedOn w:val="a8"/>
    <w:next w:val="a8"/>
    <w:uiPriority w:val="99"/>
    <w:semiHidden/>
    <w:qFormat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lang w:eastAsia="en-US"/>
    </w:rPr>
  </w:style>
  <w:style w:type="character" w:styleId="aa">
    <w:name w:val="Strong"/>
    <w:basedOn w:val="a0"/>
    <w:uiPriority w:val="22"/>
    <w:qFormat/>
    <w:rsid w:val="00517858"/>
    <w:rPr>
      <w:b/>
      <w:bCs/>
    </w:rPr>
  </w:style>
  <w:style w:type="character" w:customStyle="1" w:styleId="katex-mathml">
    <w:name w:val="katex-mathml"/>
    <w:basedOn w:val="a0"/>
    <w:rsid w:val="00517858"/>
  </w:style>
  <w:style w:type="character" w:customStyle="1" w:styleId="mord">
    <w:name w:val="mord"/>
    <w:basedOn w:val="a0"/>
    <w:rsid w:val="00517858"/>
  </w:style>
  <w:style w:type="character" w:customStyle="1" w:styleId="mrel">
    <w:name w:val="mrel"/>
    <w:basedOn w:val="a0"/>
    <w:rsid w:val="00517858"/>
  </w:style>
  <w:style w:type="character" w:styleId="ab">
    <w:name w:val="Emphasis"/>
    <w:basedOn w:val="a0"/>
    <w:uiPriority w:val="20"/>
    <w:qFormat/>
    <w:rsid w:val="005178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8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A9E4A4-38BF-EA44-A406-4E41DF28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12</Pages>
  <Words>1458</Words>
  <Characters>8315</Characters>
  <Application>Microsoft Office Word</Application>
  <DocSecurity>0</DocSecurity>
  <Lines>69</Lines>
  <Paragraphs>19</Paragraphs>
  <ScaleCrop>false</ScaleCrop>
  <Company/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 Shengping</dc:creator>
  <cp:keywords/>
  <dc:description/>
  <cp:lastModifiedBy>HaoDong Su</cp:lastModifiedBy>
  <cp:revision>19</cp:revision>
  <dcterms:created xsi:type="dcterms:W3CDTF">2025-04-21T13:32:00Z</dcterms:created>
  <dcterms:modified xsi:type="dcterms:W3CDTF">2025-04-28T09:05:00Z</dcterms:modified>
</cp:coreProperties>
</file>