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Layout w:type="fixed"/>
        <w:tblLook w:val="06A0" w:firstRow="1" w:lastRow="0" w:firstColumn="1" w:lastColumn="0" w:noHBand="1" w:noVBand="1"/>
      </w:tblPr>
      <w:tblGrid>
        <w:gridCol w:w="1701"/>
        <w:gridCol w:w="1418"/>
        <w:gridCol w:w="1843"/>
        <w:gridCol w:w="992"/>
        <w:gridCol w:w="2126"/>
        <w:gridCol w:w="992"/>
      </w:tblGrid>
      <w:tr w:rsidR="00695A86" w:rsidRPr="00C525BB" w:rsidTr="006311D8">
        <w:tc>
          <w:tcPr>
            <w:tcW w:w="9072" w:type="dxa"/>
            <w:gridSpan w:val="6"/>
            <w:tcBorders>
              <w:top w:val="nil"/>
              <w:bottom w:val="single" w:sz="4" w:space="0" w:color="auto"/>
            </w:tcBorders>
          </w:tcPr>
          <w:p w:rsidR="00695A86" w:rsidRPr="00C525BB" w:rsidRDefault="00695A86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 xml:space="preserve">Supplementary Table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4</w:t>
            </w:r>
            <w:r w:rsidRPr="00C525BB">
              <w:rPr>
                <w:rFonts w:asciiTheme="majorBidi" w:hAnsiTheme="majorBidi" w:cstheme="majorBidi"/>
                <w:b/>
                <w:bCs/>
                <w:color w:val="000000"/>
              </w:rPr>
              <w:t xml:space="preserve">.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Univariate biomarker</w:t>
            </w:r>
            <w:r w:rsidRPr="00936657">
              <w:rPr>
                <w:rFonts w:asciiTheme="majorBidi" w:hAnsiTheme="majorBidi" w:cstheme="majorBidi"/>
                <w:b/>
                <w:bCs/>
                <w:color w:val="000000"/>
              </w:rPr>
              <w:t xml:space="preserve"> analysis in low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-</w:t>
            </w:r>
            <w:r w:rsidRPr="00936657">
              <w:rPr>
                <w:rFonts w:asciiTheme="majorBidi" w:hAnsiTheme="majorBidi" w:cstheme="majorBidi"/>
                <w:b/>
                <w:bCs/>
                <w:color w:val="000000"/>
              </w:rPr>
              <w:t>grade cohort</w:t>
            </w:r>
          </w:p>
          <w:p w:rsidR="00695A86" w:rsidRPr="00C525BB" w:rsidRDefault="00695A86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695A86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725AE9" w:rsidRDefault="00695A86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725AE9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Descriptive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RFS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OS</w:t>
            </w:r>
          </w:p>
        </w:tc>
      </w:tr>
      <w:tr w:rsidR="00695A86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725AE9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6A6BF3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 </w:t>
            </w:r>
            <w:r w:rsidRPr="006A6BF3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6A6BF3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6A6BF3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6A6BF3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6A6BF3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</w:tr>
      <w:tr w:rsidR="00695A86" w:rsidRPr="00725AE9" w:rsidTr="006311D8">
        <w:trPr>
          <w:trHeight w:val="107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 xml:space="preserve">ER 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 (1.3)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225 (9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.7)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0.72 (0.10 – 5.24)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E4590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0.75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0.53 (0.07 – 3.91)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E4590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0.53</w:t>
            </w:r>
          </w:p>
        </w:tc>
      </w:tr>
      <w:tr w:rsidR="00695A86" w:rsidRPr="00725AE9" w:rsidTr="006311D8">
        <w:trPr>
          <w:trHeight w:val="113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PR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11 (4.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213 (9</w:t>
            </w:r>
            <w:r>
              <w:rPr>
                <w:rFonts w:asciiTheme="majorBidi" w:hAnsiTheme="majorBidi" w:cstheme="majorBidi"/>
              </w:rPr>
              <w:t>0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 (4.7)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2.9 (0.40 – 21.03)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0.29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2.14 (0.29 – 15.65)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E4590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0.45</w:t>
            </w:r>
          </w:p>
        </w:tc>
      </w:tr>
      <w:tr w:rsidR="00695A86" w:rsidRPr="00725AE9" w:rsidTr="006311D8">
        <w:trPr>
          <w:trHeight w:val="1092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2A4F86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ECAD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27 (11.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202 (8</w:t>
            </w:r>
            <w:r>
              <w:rPr>
                <w:rFonts w:asciiTheme="majorBidi" w:hAnsiTheme="majorBidi" w:cstheme="majorBidi"/>
              </w:rPr>
              <w:t>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 (2.5)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0.47 (0.20 – 1.13)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0.59 (0.27 – 1.32)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E4590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0.20</w:t>
            </w:r>
          </w:p>
        </w:tc>
      </w:tr>
      <w:tr w:rsidR="00695A86" w:rsidRPr="00725AE9" w:rsidTr="006311D8">
        <w:trPr>
          <w:trHeight w:val="106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2A4F86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HER2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235 (100)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  <w:p w:rsidR="00695A86" w:rsidRPr="00725AE9" w:rsidRDefault="00695A86" w:rsidP="006311D8">
            <w:pPr>
              <w:pStyle w:val="Sinespaciado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695A86" w:rsidRPr="00725AE9" w:rsidTr="006311D8">
        <w:trPr>
          <w:trHeight w:val="108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ARID1A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176 (7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9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49 (2</w:t>
            </w:r>
            <w:r>
              <w:rPr>
                <w:rFonts w:asciiTheme="majorBidi" w:hAnsiTheme="majorBidi" w:cstheme="majorBidi"/>
              </w:rPr>
              <w:t>0</w:t>
            </w:r>
            <w:r w:rsidRPr="00333C5D">
              <w:rPr>
                <w:rFonts w:asciiTheme="majorBidi" w:hAnsiTheme="majorBidi" w:cstheme="majorBidi"/>
              </w:rPr>
              <w:t>.8)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 (4.3)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0.73 (0.37 – 1.47)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0.39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0.80 (0.36 – 1.72)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0.56</w:t>
            </w:r>
          </w:p>
        </w:tc>
      </w:tr>
      <w:tr w:rsidR="00695A86" w:rsidRPr="00725AE9" w:rsidTr="006311D8">
        <w:trPr>
          <w:trHeight w:val="1124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2A4F86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PTEN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proofErr w:type="spellStart"/>
            <w:r w:rsidRPr="002A4F86">
              <w:rPr>
                <w:rFonts w:asciiTheme="majorBidi" w:hAnsiTheme="majorBidi" w:cstheme="majorBidi"/>
                <w:lang w:val="es-ES"/>
              </w:rPr>
              <w:t>Negative</w:t>
            </w:r>
            <w:proofErr w:type="spellEnd"/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>
              <w:rPr>
                <w:rFonts w:asciiTheme="majorBidi" w:hAnsiTheme="majorBidi" w:cstheme="majorBidi"/>
                <w:lang w:val="es-ES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158 (6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73 (31.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 (1.7)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1.71 (0.99 – 2.94)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1.79 (0.96 – 3.34)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0.07</w:t>
            </w:r>
          </w:p>
        </w:tc>
      </w:tr>
      <w:tr w:rsidR="00695A86" w:rsidRPr="00725AE9" w:rsidTr="006311D8">
        <w:trPr>
          <w:trHeight w:val="112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L1CAM</w:t>
            </w:r>
          </w:p>
          <w:p w:rsidR="00695A86" w:rsidRPr="00333C5D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</w:t>
            </w:r>
            <w:r>
              <w:rPr>
                <w:rFonts w:asciiTheme="majorBidi" w:hAnsiTheme="majorBidi" w:cstheme="majorBidi"/>
              </w:rPr>
              <w:t>0</w:t>
            </w:r>
            <w:r w:rsidRPr="00333C5D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93.6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 (2.6)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 (3.8)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695A86" w:rsidRPr="00725AE9" w:rsidTr="006311D8">
        <w:trPr>
          <w:trHeight w:val="107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  <w:i/>
                <w:iCs/>
              </w:rPr>
            </w:pPr>
            <w:r w:rsidRPr="002A4F86">
              <w:rPr>
                <w:rFonts w:asciiTheme="majorBidi" w:hAnsiTheme="majorBidi" w:cstheme="majorBidi"/>
                <w:i/>
                <w:iCs/>
              </w:rPr>
              <w:t>CTNNB1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Non mutated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Mutated</w:t>
            </w:r>
          </w:p>
          <w:p w:rsidR="00695A86" w:rsidRPr="002A4F86" w:rsidRDefault="00695A86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204 (</w:t>
            </w:r>
            <w:r>
              <w:rPr>
                <w:rFonts w:asciiTheme="majorBidi" w:hAnsiTheme="majorBidi" w:cstheme="majorBidi"/>
              </w:rPr>
              <w:t>86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8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17 </w:t>
            </w:r>
            <w:r w:rsidRPr="00333C5D">
              <w:rPr>
                <w:rFonts w:asciiTheme="majorBidi" w:hAnsiTheme="majorBidi" w:cstheme="majorBidi"/>
              </w:rPr>
              <w:t>(7.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 (6)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1.93 (0.87 – 4.29)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1.20 (0.42 – 3.38)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333C5D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695A86" w:rsidRPr="00725AE9" w:rsidRDefault="00695A86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0.72</w:t>
            </w:r>
          </w:p>
        </w:tc>
      </w:tr>
      <w:tr w:rsidR="00695A86" w:rsidRPr="006A6BF3" w:rsidTr="006311D8"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695A86" w:rsidRPr="00333C5D" w:rsidRDefault="00695A86" w:rsidP="006311D8">
            <w:pPr>
              <w:pStyle w:val="Sinespaciad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02427">
              <w:rPr>
                <w:rFonts w:asciiTheme="majorBidi" w:hAnsiTheme="majorBidi" w:cstheme="majorBidi"/>
                <w:sz w:val="20"/>
                <w:szCs w:val="20"/>
              </w:rPr>
              <w:t>NE: No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E02427">
              <w:rPr>
                <w:rFonts w:asciiTheme="majorBidi" w:hAnsiTheme="majorBidi" w:cstheme="majorBidi"/>
                <w:sz w:val="20"/>
                <w:szCs w:val="20"/>
              </w:rPr>
              <w:t xml:space="preserve"> evaluable; HR: Hazard ratio; 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95%CI: 95%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>onfidence interval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 RFS: Relapse-free survival; OS: Overall survival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475BBB" w:rsidRDefault="00475BBB">
      <w:bookmarkStart w:id="0" w:name="_GoBack"/>
      <w:bookmarkEnd w:id="0"/>
    </w:p>
    <w:sectPr w:rsidR="00475BBB" w:rsidSect="004E09FD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E1312F"/>
    <w:multiLevelType w:val="hybridMultilevel"/>
    <w:tmpl w:val="B0761202"/>
    <w:lvl w:ilvl="0" w:tplc="ADD08A4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A86"/>
    <w:rsid w:val="00475BBB"/>
    <w:rsid w:val="004E09FD"/>
    <w:rsid w:val="0069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9DC1B-E360-4AD3-9B2A-94E2A584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A86"/>
    <w:pPr>
      <w:spacing w:line="256" w:lineRule="auto"/>
    </w:pPr>
    <w:rPr>
      <w:rFonts w:eastAsiaTheme="minorEastAsia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95A86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2021-07-02T15:10:00Z</dcterms:created>
  <dcterms:modified xsi:type="dcterms:W3CDTF">2021-07-02T15:10:00Z</dcterms:modified>
</cp:coreProperties>
</file>