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6C131" w14:textId="77777777" w:rsidR="00365D2A" w:rsidRPr="00533F34" w:rsidRDefault="00533F34" w:rsidP="00533F34">
      <w:pPr>
        <w:spacing w:line="480" w:lineRule="auto"/>
        <w:jc w:val="center"/>
        <w:rPr>
          <w:b/>
        </w:rPr>
      </w:pPr>
      <w:r w:rsidRPr="00533F34">
        <w:rPr>
          <w:b/>
        </w:rPr>
        <w:t>Supplementary Data</w:t>
      </w:r>
    </w:p>
    <w:p w14:paraId="15972DA0" w14:textId="3D1A47D6" w:rsidR="00533F34" w:rsidRDefault="00CE5203" w:rsidP="00533F34">
      <w:r>
        <w:rPr>
          <w:b/>
        </w:rPr>
        <w:t>Prioritization of candidate causal genes in GWAS signals of asthma in UK Biobank</w:t>
      </w:r>
    </w:p>
    <w:p w14:paraId="3442AC8B" w14:textId="77777777" w:rsidR="00CE5203" w:rsidRPr="00CE5203" w:rsidRDefault="00CE5203" w:rsidP="00533F34"/>
    <w:p w14:paraId="0BF914A8" w14:textId="5D8C8AA8" w:rsidR="00D417A5" w:rsidRDefault="00D60D13">
      <w:r w:rsidRPr="0093711E">
        <w:t>Kim Valette</w:t>
      </w:r>
      <w:r w:rsidRPr="00864844">
        <w:rPr>
          <w:vertAlign w:val="superscript"/>
        </w:rPr>
        <w:t>1</w:t>
      </w:r>
      <w:r w:rsidRPr="0093711E">
        <w:t>,</w:t>
      </w:r>
      <w:r>
        <w:t xml:space="preserve"> Zhonglin Li</w:t>
      </w:r>
      <w:r w:rsidRPr="00365D2A">
        <w:rPr>
          <w:vertAlign w:val="superscript"/>
        </w:rPr>
        <w:t>1</w:t>
      </w:r>
      <w:r>
        <w:t>,</w:t>
      </w:r>
      <w:r w:rsidRPr="0093711E">
        <w:t xml:space="preserve"> </w:t>
      </w:r>
      <w:r>
        <w:t>Valentin Bon-Baret</w:t>
      </w:r>
      <w:r w:rsidRPr="00F333FD">
        <w:rPr>
          <w:vertAlign w:val="superscript"/>
        </w:rPr>
        <w:t>1</w:t>
      </w:r>
      <w:r>
        <w:t>, Arnaud Chignon</w:t>
      </w:r>
      <w:r w:rsidRPr="00F333FD">
        <w:rPr>
          <w:vertAlign w:val="superscript"/>
        </w:rPr>
        <w:t>1</w:t>
      </w:r>
      <w:r>
        <w:t xml:space="preserve">, </w:t>
      </w:r>
      <w:r w:rsidRPr="0093711E">
        <w:t>Jean-Christophe Bérubé</w:t>
      </w:r>
      <w:r w:rsidRPr="00864844">
        <w:rPr>
          <w:vertAlign w:val="superscript"/>
        </w:rPr>
        <w:t>1</w:t>
      </w:r>
      <w:r w:rsidRPr="0093711E">
        <w:t>, Aida Eslami</w:t>
      </w:r>
      <w:r w:rsidRPr="00864844">
        <w:rPr>
          <w:vertAlign w:val="superscript"/>
        </w:rPr>
        <w:t>1</w:t>
      </w:r>
      <w:r w:rsidRPr="0093711E">
        <w:t xml:space="preserve">, </w:t>
      </w:r>
      <w:r w:rsidRPr="00CA489F">
        <w:t>Jennifer Lamothe</w:t>
      </w:r>
      <w:r w:rsidRPr="00CA489F">
        <w:rPr>
          <w:vertAlign w:val="superscript"/>
        </w:rPr>
        <w:t>1</w:t>
      </w:r>
      <w:r>
        <w:t>, Nathalie Gaudreault</w:t>
      </w:r>
      <w:r w:rsidRPr="00CE5203">
        <w:rPr>
          <w:vertAlign w:val="superscript"/>
        </w:rPr>
        <w:t>1</w:t>
      </w:r>
      <w:r>
        <w:t xml:space="preserve">, </w:t>
      </w:r>
      <w:r w:rsidRPr="0093711E">
        <w:t>Philippe Joubert</w:t>
      </w:r>
      <w:r w:rsidRPr="00864844">
        <w:rPr>
          <w:vertAlign w:val="superscript"/>
        </w:rPr>
        <w:t>1</w:t>
      </w:r>
      <w:r w:rsidRPr="0093711E">
        <w:t xml:space="preserve">, </w:t>
      </w:r>
      <w:proofErr w:type="spellStart"/>
      <w:r w:rsidRPr="0093711E">
        <w:t>Ma’en</w:t>
      </w:r>
      <w:proofErr w:type="spellEnd"/>
      <w:r w:rsidRPr="0093711E">
        <w:t xml:space="preserve"> Obeidat</w:t>
      </w:r>
      <w:r w:rsidRPr="00864844">
        <w:rPr>
          <w:vertAlign w:val="superscript"/>
        </w:rPr>
        <w:t>2</w:t>
      </w:r>
      <w:r w:rsidRPr="0093711E">
        <w:t>, Maarten van den Berge</w:t>
      </w:r>
      <w:r w:rsidRPr="00864844">
        <w:rPr>
          <w:vertAlign w:val="superscript"/>
        </w:rPr>
        <w:t>3</w:t>
      </w:r>
      <w:r w:rsidRPr="0093711E">
        <w:t>, Wim Timens</w:t>
      </w:r>
      <w:r>
        <w:rPr>
          <w:vertAlign w:val="superscript"/>
        </w:rPr>
        <w:t>4</w:t>
      </w:r>
      <w:r w:rsidRPr="0093711E">
        <w:t xml:space="preserve">, Don </w:t>
      </w:r>
      <w:r>
        <w:t xml:space="preserve">D. </w:t>
      </w:r>
      <w:r w:rsidRPr="0093711E">
        <w:t>Sin</w:t>
      </w:r>
      <w:r w:rsidRPr="00864844">
        <w:rPr>
          <w:vertAlign w:val="superscript"/>
        </w:rPr>
        <w:t>2</w:t>
      </w:r>
      <w:r w:rsidRPr="0093711E">
        <w:t>, David Nickle</w:t>
      </w:r>
      <w:r>
        <w:rPr>
          <w:vertAlign w:val="superscript"/>
        </w:rPr>
        <w:t>5</w:t>
      </w:r>
      <w:r w:rsidRPr="0093711E">
        <w:t>, Ke Hao</w:t>
      </w:r>
      <w:r>
        <w:rPr>
          <w:vertAlign w:val="superscript"/>
        </w:rPr>
        <w:t>6</w:t>
      </w:r>
      <w:r>
        <w:t xml:space="preserve">, </w:t>
      </w:r>
      <w:r w:rsidRPr="000F4A5D">
        <w:t>Catherine Labbé</w:t>
      </w:r>
      <w:r w:rsidRPr="000F4A5D">
        <w:rPr>
          <w:vertAlign w:val="superscript"/>
        </w:rPr>
        <w:t>1</w:t>
      </w:r>
      <w:r>
        <w:t xml:space="preserve">, </w:t>
      </w:r>
      <w:r w:rsidRPr="0093711E">
        <w:t>Krystelle Godbout</w:t>
      </w:r>
      <w:r w:rsidRPr="00864844">
        <w:rPr>
          <w:vertAlign w:val="superscript"/>
        </w:rPr>
        <w:t>1</w:t>
      </w:r>
      <w:r w:rsidRPr="0093711E">
        <w:t>, Andréanne Côté</w:t>
      </w:r>
      <w:r w:rsidRPr="00864844">
        <w:rPr>
          <w:vertAlign w:val="superscript"/>
        </w:rPr>
        <w:t>1</w:t>
      </w:r>
      <w:r w:rsidRPr="0093711E">
        <w:t>,</w:t>
      </w:r>
      <w:r>
        <w:t xml:space="preserve"> </w:t>
      </w:r>
      <w:r w:rsidRPr="0093711E">
        <w:t>Michel Laviolette</w:t>
      </w:r>
      <w:r w:rsidRPr="00864844">
        <w:rPr>
          <w:vertAlign w:val="superscript"/>
        </w:rPr>
        <w:t>1</w:t>
      </w:r>
      <w:r w:rsidRPr="0093711E">
        <w:t>, Louis-Philippe Boulet</w:t>
      </w:r>
      <w:r w:rsidRPr="00864844">
        <w:rPr>
          <w:vertAlign w:val="superscript"/>
        </w:rPr>
        <w:t>1</w:t>
      </w:r>
      <w:r w:rsidRPr="0093711E">
        <w:t>,</w:t>
      </w:r>
      <w:r>
        <w:t xml:space="preserve"> Patrick Mathieu</w:t>
      </w:r>
      <w:r w:rsidRPr="00D417A5">
        <w:rPr>
          <w:vertAlign w:val="superscript"/>
        </w:rPr>
        <w:t>1</w:t>
      </w:r>
      <w:r>
        <w:t>,</w:t>
      </w:r>
      <w:r w:rsidRPr="0093711E">
        <w:t xml:space="preserve"> Sébastien Thériault</w:t>
      </w:r>
      <w:r>
        <w:rPr>
          <w:vertAlign w:val="superscript"/>
        </w:rPr>
        <w:t>1,7</w:t>
      </w:r>
      <w:r w:rsidRPr="0093711E">
        <w:t>, Yohan Bossé</w:t>
      </w:r>
      <w:r>
        <w:rPr>
          <w:vertAlign w:val="superscript"/>
        </w:rPr>
        <w:t>1,8</w:t>
      </w:r>
      <w:r w:rsidR="00533F34">
        <w:br w:type="page"/>
      </w:r>
    </w:p>
    <w:p w14:paraId="6D9A1EA9" w14:textId="77777777" w:rsidR="00D417A5" w:rsidRDefault="00DA2908">
      <w:r>
        <w:rPr>
          <w:noProof/>
        </w:rPr>
        <w:lastRenderedPageBreak/>
        <w:drawing>
          <wp:inline distT="0" distB="0" distL="0" distR="0" wp14:anchorId="06B5456F" wp14:editId="73357555">
            <wp:extent cx="5943600" cy="47548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pSetPlot_Asthma_ukb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72AFC" w14:textId="0681A3E9" w:rsidR="00D417A5" w:rsidRDefault="00D417A5" w:rsidP="00D417A5">
      <w:pPr>
        <w:spacing w:line="480" w:lineRule="auto"/>
      </w:pPr>
      <w:r w:rsidRPr="00533F34">
        <w:rPr>
          <w:b/>
        </w:rPr>
        <w:t>Supplementary Figure 1</w:t>
      </w:r>
      <w:r>
        <w:t xml:space="preserve">. </w:t>
      </w:r>
      <w:proofErr w:type="spellStart"/>
      <w:r>
        <w:t>UpSet</w:t>
      </w:r>
      <w:proofErr w:type="spellEnd"/>
      <w:r>
        <w:t xml:space="preserve"> plot showing the</w:t>
      </w:r>
      <w:r w:rsidR="001F7490">
        <w:t xml:space="preserve"> data sources to define asthma status in </w:t>
      </w:r>
      <w:r>
        <w:t>UK Biobank.</w:t>
      </w:r>
      <w:r w:rsidRPr="00D417A5">
        <w:t xml:space="preserve"> </w:t>
      </w:r>
      <w:r>
        <w:t>A total of</w:t>
      </w:r>
      <w:r w:rsidRPr="00D417A5">
        <w:t xml:space="preserve"> </w:t>
      </w:r>
      <w:r>
        <w:t>56,167 asthma cases were identified</w:t>
      </w:r>
      <w:r w:rsidR="001F7490">
        <w:t>. Affected individuals had one or more diagnos</w:t>
      </w:r>
      <w:r w:rsidR="004C1428">
        <w:t>is</w:t>
      </w:r>
      <w:r w:rsidR="001F7490">
        <w:t xml:space="preserve"> of asthma</w:t>
      </w:r>
      <w:r>
        <w:t xml:space="preserve"> based </w:t>
      </w:r>
      <w:r w:rsidR="001F7490">
        <w:t>on</w:t>
      </w:r>
      <w:r>
        <w:t xml:space="preserve"> self-reported questionnaires, hospital records (ICD-9 and ICD-10), and primary care records.</w:t>
      </w:r>
    </w:p>
    <w:p w14:paraId="5E58ED79" w14:textId="77777777" w:rsidR="00D417A5" w:rsidRDefault="00D417A5" w:rsidP="00D417A5">
      <w:pPr>
        <w:spacing w:line="480" w:lineRule="auto"/>
      </w:pPr>
      <w:r>
        <w:br w:type="page"/>
      </w:r>
    </w:p>
    <w:p w14:paraId="149B1254" w14:textId="77777777" w:rsidR="00533F34" w:rsidRDefault="00533F34"/>
    <w:p w14:paraId="1C1ACC0D" w14:textId="77777777" w:rsidR="00D417A5" w:rsidRDefault="00D417A5"/>
    <w:p w14:paraId="4B12D6A7" w14:textId="77777777" w:rsidR="00533F34" w:rsidRDefault="001B5FA5" w:rsidP="00F651AC">
      <w:pPr>
        <w:spacing w:line="480" w:lineRule="auto"/>
      </w:pPr>
      <w:r>
        <w:rPr>
          <w:noProof/>
        </w:rPr>
        <w:drawing>
          <wp:inline distT="0" distB="0" distL="0" distR="0" wp14:anchorId="64E33F0E" wp14:editId="7CF6DB9E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qplot_GWAS_Asthma_UKB3_SAIGE0.36.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1ACE5" w14:textId="051EEFB6" w:rsidR="00533F34" w:rsidRDefault="001B5FA5" w:rsidP="00F651AC">
      <w:pPr>
        <w:spacing w:line="480" w:lineRule="auto"/>
      </w:pPr>
      <w:r>
        <w:rPr>
          <w:b/>
        </w:rPr>
        <w:t>Supplementary Figure 2</w:t>
      </w:r>
      <w:r w:rsidR="00533F34">
        <w:t xml:space="preserve">. </w:t>
      </w:r>
      <w:r w:rsidR="00533F34" w:rsidRPr="00533F34">
        <w:t xml:space="preserve">Quantile-quantile plot of test statistics generated by the GWAS </w:t>
      </w:r>
      <w:r w:rsidR="00533F34">
        <w:t xml:space="preserve">in UK Biobank including </w:t>
      </w:r>
      <w:r w:rsidR="00685ED5" w:rsidRPr="00685ED5">
        <w:t>56,167</w:t>
      </w:r>
      <w:r w:rsidR="00533F34">
        <w:t xml:space="preserve"> asthma</w:t>
      </w:r>
      <w:r w:rsidR="00533F34" w:rsidRPr="00533F34">
        <w:t xml:space="preserve"> cases and </w:t>
      </w:r>
      <w:r w:rsidR="00685ED5" w:rsidRPr="00685ED5">
        <w:t>352,255</w:t>
      </w:r>
      <w:r w:rsidR="00533F34" w:rsidRPr="00533F34">
        <w:t xml:space="preserve"> controls</w:t>
      </w:r>
      <w:r w:rsidR="00533F34">
        <w:t>.</w:t>
      </w:r>
      <w:r w:rsidR="00CA2E61">
        <w:t xml:space="preserve"> Genomic</w:t>
      </w:r>
      <w:r w:rsidR="00CA2E61" w:rsidRPr="00CA2E61">
        <w:t xml:space="preserve"> </w:t>
      </w:r>
      <w:r w:rsidR="00CA2E61">
        <w:t xml:space="preserve">inflation factor </w:t>
      </w:r>
      <w:r w:rsidR="00CA2E61">
        <w:rPr>
          <w:rFonts w:cs="Times New Roman"/>
        </w:rPr>
        <w:t>λ</w:t>
      </w:r>
      <w:r w:rsidR="00CA2E61">
        <w:t>=1.029.</w:t>
      </w:r>
    </w:p>
    <w:p w14:paraId="4C7AA321" w14:textId="77777777" w:rsidR="00224B7C" w:rsidRDefault="00224B7C">
      <w:r>
        <w:br w:type="page"/>
      </w:r>
    </w:p>
    <w:p w14:paraId="61A8F6CD" w14:textId="1AA16D2A" w:rsidR="00224B7C" w:rsidRDefault="007A0AF6">
      <w:r>
        <w:rPr>
          <w:noProof/>
        </w:rPr>
        <w:lastRenderedPageBreak/>
        <w:drawing>
          <wp:inline distT="0" distB="0" distL="0" distR="0" wp14:anchorId="3DE5944A" wp14:editId="0416EF30">
            <wp:extent cx="5943600" cy="31502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_sensitivity_v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EC002" w14:textId="4EE55864" w:rsidR="00F4310B" w:rsidRDefault="00224B7C">
      <w:r w:rsidRPr="002C66F7">
        <w:rPr>
          <w:b/>
        </w:rPr>
        <w:t>Supplementary Fig</w:t>
      </w:r>
      <w:r>
        <w:rPr>
          <w:b/>
        </w:rPr>
        <w:t>ure 3</w:t>
      </w:r>
      <w:r>
        <w:t>. Results of sensitivity analysis evaluating the potential confounder effects of other lung disease</w:t>
      </w:r>
      <w:r w:rsidR="00C4526C">
        <w:t>s</w:t>
      </w:r>
      <w:r>
        <w:t xml:space="preserve">, smoking and allergy. </w:t>
      </w:r>
      <w:r w:rsidR="0038503E">
        <w:t xml:space="preserve">The three scatter plots compared the effect size estimates and SE of the main study design (x axis) with the three alternative study designs (y axis). </w:t>
      </w:r>
      <w:r w:rsidR="0038503E" w:rsidRPr="0038503E">
        <w:t>The identity line is shown in blue.</w:t>
      </w:r>
      <w:r w:rsidR="00BA2E96" w:rsidRPr="00BA2E96">
        <w:t xml:space="preserve"> </w:t>
      </w:r>
      <w:r w:rsidR="00BA2E96">
        <w:t xml:space="preserve">The single and most extreme outlier in the upper right corner of scatter plots consists of the sentinel variant on </w:t>
      </w:r>
      <w:r w:rsidR="00BA2E96" w:rsidRPr="00F630E0">
        <w:t>1q21.3</w:t>
      </w:r>
      <w:r w:rsidR="00BA2E96">
        <w:t>.</w:t>
      </w:r>
      <w:r w:rsidR="00F4310B">
        <w:br w:type="page"/>
      </w:r>
    </w:p>
    <w:p w14:paraId="60B94900" w14:textId="7EF30E57" w:rsidR="00F3417A" w:rsidRDefault="00F3417A" w:rsidP="00F651AC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D7A134B" wp14:editId="239C907F">
            <wp:extent cx="5943600" cy="51409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eno_gram_lungTWA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5015E" w14:textId="513539F8" w:rsidR="00F3417A" w:rsidRDefault="00993448" w:rsidP="00F651AC">
      <w:pPr>
        <w:spacing w:line="480" w:lineRule="auto"/>
      </w:pPr>
      <w:r>
        <w:rPr>
          <w:b/>
        </w:rPr>
        <w:t>Supplementary Figure 4</w:t>
      </w:r>
      <w:r w:rsidR="00F3417A">
        <w:t>. The top lung TWAS gene</w:t>
      </w:r>
      <w:r w:rsidR="00971E51">
        <w:t>s</w:t>
      </w:r>
      <w:r w:rsidR="00F3417A">
        <w:t xml:space="preserve"> identified per asthma-associated loci. Previously known and new asthma loci are illustrated in blue and green, respectively.</w:t>
      </w:r>
    </w:p>
    <w:p w14:paraId="1F85CE7B" w14:textId="77777777" w:rsidR="00993448" w:rsidRDefault="00993448">
      <w:r>
        <w:br w:type="page"/>
      </w:r>
    </w:p>
    <w:p w14:paraId="0D2E298B" w14:textId="77777777" w:rsidR="00993448" w:rsidRDefault="00993448" w:rsidP="0099344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3C82B51" wp14:editId="6132C087">
            <wp:extent cx="5943600" cy="416433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cusCompare_17q_v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C6554" w14:textId="2D9C0210" w:rsidR="00993448" w:rsidRDefault="00993448" w:rsidP="00993448">
      <w:pPr>
        <w:spacing w:line="480" w:lineRule="auto"/>
      </w:pPr>
      <w:r>
        <w:rPr>
          <w:b/>
        </w:rPr>
        <w:t>Supplementary Figure 5</w:t>
      </w:r>
      <w:r>
        <w:t xml:space="preserve">. </w:t>
      </w:r>
      <w:proofErr w:type="spellStart"/>
      <w:r w:rsidRPr="00DA1CB7">
        <w:t>LocusCompare</w:t>
      </w:r>
      <w:proofErr w:type="spellEnd"/>
      <w:r w:rsidRPr="00DA1CB7">
        <w:t xml:space="preserve"> plots for </w:t>
      </w:r>
      <w:r>
        <w:t xml:space="preserve">four </w:t>
      </w:r>
      <w:r w:rsidRPr="00DA1CB7">
        <w:t>significant</w:t>
      </w:r>
      <w:r>
        <w:t xml:space="preserve"> TWAS genes on chromosome 17</w:t>
      </w:r>
      <w:r w:rsidRPr="00DA1CB7">
        <w:t>q</w:t>
      </w:r>
      <w:r>
        <w:t>12-q21</w:t>
      </w:r>
      <w:r w:rsidRPr="00DA1CB7">
        <w:t xml:space="preserve">. Association signals for SNPs within 50 Kb up and downstream </w:t>
      </w:r>
      <w:r>
        <w:t xml:space="preserve">of target genes are illustrated for </w:t>
      </w:r>
      <w:r w:rsidRPr="00DA1CB7">
        <w:rPr>
          <w:i/>
        </w:rPr>
        <w:t>GSDMB</w:t>
      </w:r>
      <w:r>
        <w:t xml:space="preserve">, </w:t>
      </w:r>
      <w:r w:rsidR="001F015F" w:rsidRPr="00DA1CB7">
        <w:rPr>
          <w:i/>
        </w:rPr>
        <w:t>OR</w:t>
      </w:r>
      <w:r w:rsidR="001F015F">
        <w:rPr>
          <w:i/>
        </w:rPr>
        <w:t>MD</w:t>
      </w:r>
      <w:r w:rsidR="001F015F" w:rsidRPr="00DA1CB7">
        <w:rPr>
          <w:i/>
        </w:rPr>
        <w:t>L3</w:t>
      </w:r>
      <w:r>
        <w:t xml:space="preserve">, </w:t>
      </w:r>
      <w:r w:rsidRPr="00DA1CB7">
        <w:rPr>
          <w:i/>
        </w:rPr>
        <w:t>GSDMA</w:t>
      </w:r>
      <w:r>
        <w:t xml:space="preserve">, and </w:t>
      </w:r>
      <w:r w:rsidRPr="00DA1CB7">
        <w:rPr>
          <w:i/>
        </w:rPr>
        <w:t>PNMT</w:t>
      </w:r>
      <w:r w:rsidRPr="00DA1CB7">
        <w:t>.</w:t>
      </w:r>
    </w:p>
    <w:p w14:paraId="4DBB35B4" w14:textId="14731F55" w:rsidR="00F3417A" w:rsidRDefault="00F3417A">
      <w:r>
        <w:br w:type="page"/>
      </w:r>
    </w:p>
    <w:p w14:paraId="6E0B23D4" w14:textId="5CB16BD9" w:rsidR="00F3417A" w:rsidRDefault="00F3417A" w:rsidP="00F651AC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1D833E59" wp14:editId="2A7E45D3">
            <wp:extent cx="5943600" cy="514096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heno_gram_bloodeGene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7573D" w14:textId="4903D766" w:rsidR="00F3417A" w:rsidRPr="0093711E" w:rsidRDefault="00F3417A" w:rsidP="00F651AC">
      <w:pPr>
        <w:spacing w:line="480" w:lineRule="auto"/>
      </w:pPr>
      <w:r>
        <w:rPr>
          <w:b/>
        </w:rPr>
        <w:t>Supplementary Figure 6</w:t>
      </w:r>
      <w:r>
        <w:t xml:space="preserve">. The top causally associated blood </w:t>
      </w:r>
      <w:proofErr w:type="spellStart"/>
      <w:r>
        <w:t>eGene</w:t>
      </w:r>
      <w:proofErr w:type="spellEnd"/>
      <w:r>
        <w:t xml:space="preserve"> identified per asthma-associated loci. Previously known and new asthma loci are illustrated in blue and green, respectively.</w:t>
      </w:r>
    </w:p>
    <w:sectPr w:rsidR="00F3417A" w:rsidRPr="0093711E" w:rsidSect="004F5458">
      <w:footerReference w:type="default" r:id="rId12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BDCE8" w14:textId="77777777" w:rsidR="00DC73BF" w:rsidRDefault="00DC73BF" w:rsidP="004F5458">
      <w:r>
        <w:separator/>
      </w:r>
    </w:p>
  </w:endnote>
  <w:endnote w:type="continuationSeparator" w:id="0">
    <w:p w14:paraId="13F1C26F" w14:textId="77777777" w:rsidR="00DC73BF" w:rsidRDefault="00DC73BF" w:rsidP="004F5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02009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EA9027" w14:textId="775F2125" w:rsidR="00A763B6" w:rsidRDefault="00A763B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46BB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48A9065A" w14:textId="77777777" w:rsidR="00A763B6" w:rsidRDefault="00A763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E5D093" w14:textId="77777777" w:rsidR="00DC73BF" w:rsidRDefault="00DC73BF" w:rsidP="004F5458">
      <w:r>
        <w:separator/>
      </w:r>
    </w:p>
  </w:footnote>
  <w:footnote w:type="continuationSeparator" w:id="0">
    <w:p w14:paraId="5E1D00BB" w14:textId="77777777" w:rsidR="00DC73BF" w:rsidRDefault="00DC73BF" w:rsidP="004F54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Genetic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zt92pdt5dv9re9s9tpfsrs2pz5zzs9favr&quot;&gt;CIHR_Fall_2009_pneumo&lt;record-ids&gt;&lt;item&gt;2&lt;/item&gt;&lt;item&gt;21&lt;/item&gt;&lt;item&gt;27&lt;/item&gt;&lt;item&gt;54&lt;/item&gt;&lt;item&gt;64&lt;/item&gt;&lt;item&gt;246&lt;/item&gt;&lt;item&gt;700&lt;/item&gt;&lt;item&gt;850&lt;/item&gt;&lt;item&gt;1368&lt;/item&gt;&lt;item&gt;1372&lt;/item&gt;&lt;item&gt;1376&lt;/item&gt;&lt;item&gt;1424&lt;/item&gt;&lt;item&gt;1569&lt;/item&gt;&lt;item&gt;1575&lt;/item&gt;&lt;item&gt;1579&lt;/item&gt;&lt;item&gt;1650&lt;/item&gt;&lt;item&gt;1750&lt;/item&gt;&lt;item&gt;1771&lt;/item&gt;&lt;item&gt;1790&lt;/item&gt;&lt;item&gt;1791&lt;/item&gt;&lt;item&gt;1792&lt;/item&gt;&lt;item&gt;1793&lt;/item&gt;&lt;item&gt;1795&lt;/item&gt;&lt;item&gt;1798&lt;/item&gt;&lt;item&gt;1801&lt;/item&gt;&lt;item&gt;1804&lt;/item&gt;&lt;item&gt;1805&lt;/item&gt;&lt;item&gt;1806&lt;/item&gt;&lt;item&gt;1807&lt;/item&gt;&lt;item&gt;1809&lt;/item&gt;&lt;item&gt;1820&lt;/item&gt;&lt;item&gt;1822&lt;/item&gt;&lt;item&gt;1825&lt;/item&gt;&lt;item&gt;1826&lt;/item&gt;&lt;item&gt;1827&lt;/item&gt;&lt;item&gt;1828&lt;/item&gt;&lt;item&gt;1830&lt;/item&gt;&lt;item&gt;1831&lt;/item&gt;&lt;item&gt;1832&lt;/item&gt;&lt;item&gt;1833&lt;/item&gt;&lt;item&gt;1834&lt;/item&gt;&lt;item&gt;1835&lt;/item&gt;&lt;item&gt;1838&lt;/item&gt;&lt;item&gt;1841&lt;/item&gt;&lt;item&gt;1844&lt;/item&gt;&lt;item&gt;1845&lt;/item&gt;&lt;item&gt;1846&lt;/item&gt;&lt;item&gt;1847&lt;/item&gt;&lt;item&gt;1848&lt;/item&gt;&lt;item&gt;1849&lt;/item&gt;&lt;item&gt;1855&lt;/item&gt;&lt;item&gt;1857&lt;/item&gt;&lt;/record-ids&gt;&lt;/item&gt;&lt;/Libraries&gt;"/>
  </w:docVars>
  <w:rsids>
    <w:rsidRoot w:val="005973AC"/>
    <w:rsid w:val="0000527B"/>
    <w:rsid w:val="0001141D"/>
    <w:rsid w:val="0001465C"/>
    <w:rsid w:val="000151D9"/>
    <w:rsid w:val="000159FD"/>
    <w:rsid w:val="0002001F"/>
    <w:rsid w:val="00022045"/>
    <w:rsid w:val="000256BF"/>
    <w:rsid w:val="00026FA6"/>
    <w:rsid w:val="00040D2F"/>
    <w:rsid w:val="00042151"/>
    <w:rsid w:val="00050040"/>
    <w:rsid w:val="00050303"/>
    <w:rsid w:val="00052F40"/>
    <w:rsid w:val="000558AD"/>
    <w:rsid w:val="00055F68"/>
    <w:rsid w:val="00061454"/>
    <w:rsid w:val="0006308C"/>
    <w:rsid w:val="000642EB"/>
    <w:rsid w:val="000645FD"/>
    <w:rsid w:val="000660CF"/>
    <w:rsid w:val="000746CC"/>
    <w:rsid w:val="00081F3F"/>
    <w:rsid w:val="00082013"/>
    <w:rsid w:val="00084ECC"/>
    <w:rsid w:val="00092390"/>
    <w:rsid w:val="00097354"/>
    <w:rsid w:val="000A0B24"/>
    <w:rsid w:val="000A6AA8"/>
    <w:rsid w:val="000B3ADF"/>
    <w:rsid w:val="000B3AF9"/>
    <w:rsid w:val="000B4A2E"/>
    <w:rsid w:val="000C1CF1"/>
    <w:rsid w:val="000C3074"/>
    <w:rsid w:val="000D1208"/>
    <w:rsid w:val="000D1641"/>
    <w:rsid w:val="000D2064"/>
    <w:rsid w:val="000D2E9F"/>
    <w:rsid w:val="000D4032"/>
    <w:rsid w:val="000D66F6"/>
    <w:rsid w:val="000E1A29"/>
    <w:rsid w:val="000E22EC"/>
    <w:rsid w:val="000E7EF8"/>
    <w:rsid w:val="000F0F86"/>
    <w:rsid w:val="000F2324"/>
    <w:rsid w:val="000F3526"/>
    <w:rsid w:val="000F4A5D"/>
    <w:rsid w:val="000F5A8F"/>
    <w:rsid w:val="000F5C5C"/>
    <w:rsid w:val="000F60DA"/>
    <w:rsid w:val="00100D80"/>
    <w:rsid w:val="00104274"/>
    <w:rsid w:val="00113E6B"/>
    <w:rsid w:val="00114CFF"/>
    <w:rsid w:val="0012373A"/>
    <w:rsid w:val="001244C9"/>
    <w:rsid w:val="001247A4"/>
    <w:rsid w:val="00125505"/>
    <w:rsid w:val="00133B55"/>
    <w:rsid w:val="00140B79"/>
    <w:rsid w:val="001430BB"/>
    <w:rsid w:val="001476D2"/>
    <w:rsid w:val="00150AD7"/>
    <w:rsid w:val="00153C00"/>
    <w:rsid w:val="001545B0"/>
    <w:rsid w:val="0016392D"/>
    <w:rsid w:val="00165307"/>
    <w:rsid w:val="00165916"/>
    <w:rsid w:val="00171E88"/>
    <w:rsid w:val="00180FA0"/>
    <w:rsid w:val="001815C2"/>
    <w:rsid w:val="00181A96"/>
    <w:rsid w:val="00182226"/>
    <w:rsid w:val="00184C23"/>
    <w:rsid w:val="0018671B"/>
    <w:rsid w:val="00186AD6"/>
    <w:rsid w:val="0019176D"/>
    <w:rsid w:val="00193D94"/>
    <w:rsid w:val="00193F7F"/>
    <w:rsid w:val="0019532F"/>
    <w:rsid w:val="001A68FE"/>
    <w:rsid w:val="001A788E"/>
    <w:rsid w:val="001B1A38"/>
    <w:rsid w:val="001B1B6B"/>
    <w:rsid w:val="001B2496"/>
    <w:rsid w:val="001B2924"/>
    <w:rsid w:val="001B5C22"/>
    <w:rsid w:val="001B5FA5"/>
    <w:rsid w:val="001B607A"/>
    <w:rsid w:val="001C1693"/>
    <w:rsid w:val="001C2003"/>
    <w:rsid w:val="001C2F01"/>
    <w:rsid w:val="001D40DC"/>
    <w:rsid w:val="001D4A04"/>
    <w:rsid w:val="001E0B89"/>
    <w:rsid w:val="001E5C47"/>
    <w:rsid w:val="001E6832"/>
    <w:rsid w:val="001E6BFA"/>
    <w:rsid w:val="001F015F"/>
    <w:rsid w:val="001F5CE0"/>
    <w:rsid w:val="001F5F05"/>
    <w:rsid w:val="001F7490"/>
    <w:rsid w:val="0020532F"/>
    <w:rsid w:val="00212723"/>
    <w:rsid w:val="002164D1"/>
    <w:rsid w:val="00216782"/>
    <w:rsid w:val="00224B7C"/>
    <w:rsid w:val="002323ED"/>
    <w:rsid w:val="00232E3B"/>
    <w:rsid w:val="002344F2"/>
    <w:rsid w:val="00236671"/>
    <w:rsid w:val="00243322"/>
    <w:rsid w:val="00243FD8"/>
    <w:rsid w:val="00244BB6"/>
    <w:rsid w:val="00245463"/>
    <w:rsid w:val="00245F9F"/>
    <w:rsid w:val="0025069D"/>
    <w:rsid w:val="00257200"/>
    <w:rsid w:val="002574B0"/>
    <w:rsid w:val="00257889"/>
    <w:rsid w:val="00257FA3"/>
    <w:rsid w:val="00260B73"/>
    <w:rsid w:val="002627CA"/>
    <w:rsid w:val="002641B1"/>
    <w:rsid w:val="00264235"/>
    <w:rsid w:val="00264959"/>
    <w:rsid w:val="00267EDA"/>
    <w:rsid w:val="00273C68"/>
    <w:rsid w:val="002765A4"/>
    <w:rsid w:val="00276B46"/>
    <w:rsid w:val="00276C5A"/>
    <w:rsid w:val="00277A6E"/>
    <w:rsid w:val="00285393"/>
    <w:rsid w:val="002857FB"/>
    <w:rsid w:val="002859A2"/>
    <w:rsid w:val="00287964"/>
    <w:rsid w:val="00290D66"/>
    <w:rsid w:val="00290FFD"/>
    <w:rsid w:val="00295947"/>
    <w:rsid w:val="002960C9"/>
    <w:rsid w:val="002961CE"/>
    <w:rsid w:val="00296777"/>
    <w:rsid w:val="00297B60"/>
    <w:rsid w:val="00297E44"/>
    <w:rsid w:val="002B0AE0"/>
    <w:rsid w:val="002B1E54"/>
    <w:rsid w:val="002B4E43"/>
    <w:rsid w:val="002B69D3"/>
    <w:rsid w:val="002B780D"/>
    <w:rsid w:val="002C6165"/>
    <w:rsid w:val="002C66F7"/>
    <w:rsid w:val="002C6FBA"/>
    <w:rsid w:val="002D4F65"/>
    <w:rsid w:val="002E211C"/>
    <w:rsid w:val="002E2F00"/>
    <w:rsid w:val="002E4469"/>
    <w:rsid w:val="002E58FF"/>
    <w:rsid w:val="002F0A85"/>
    <w:rsid w:val="002F6209"/>
    <w:rsid w:val="002F6452"/>
    <w:rsid w:val="00301A19"/>
    <w:rsid w:val="003039C7"/>
    <w:rsid w:val="003063A1"/>
    <w:rsid w:val="003079B2"/>
    <w:rsid w:val="00310B2D"/>
    <w:rsid w:val="00313B85"/>
    <w:rsid w:val="00314034"/>
    <w:rsid w:val="00314CCD"/>
    <w:rsid w:val="00327A2A"/>
    <w:rsid w:val="00327CC2"/>
    <w:rsid w:val="00327DB8"/>
    <w:rsid w:val="00330293"/>
    <w:rsid w:val="00331284"/>
    <w:rsid w:val="00331E0D"/>
    <w:rsid w:val="003323BC"/>
    <w:rsid w:val="00333F04"/>
    <w:rsid w:val="003351AC"/>
    <w:rsid w:val="00335E00"/>
    <w:rsid w:val="00336DCE"/>
    <w:rsid w:val="00337371"/>
    <w:rsid w:val="003518A9"/>
    <w:rsid w:val="00354983"/>
    <w:rsid w:val="00357007"/>
    <w:rsid w:val="00361619"/>
    <w:rsid w:val="00365D2A"/>
    <w:rsid w:val="0036689F"/>
    <w:rsid w:val="00367EC6"/>
    <w:rsid w:val="00384670"/>
    <w:rsid w:val="0038503E"/>
    <w:rsid w:val="003953BA"/>
    <w:rsid w:val="003A0A6D"/>
    <w:rsid w:val="003A39AA"/>
    <w:rsid w:val="003A5B2A"/>
    <w:rsid w:val="003B49CB"/>
    <w:rsid w:val="003B667F"/>
    <w:rsid w:val="003B70A0"/>
    <w:rsid w:val="003B7BEF"/>
    <w:rsid w:val="003B7F5B"/>
    <w:rsid w:val="003C046C"/>
    <w:rsid w:val="003C080D"/>
    <w:rsid w:val="003C09AC"/>
    <w:rsid w:val="003C15E6"/>
    <w:rsid w:val="003C227B"/>
    <w:rsid w:val="003C2685"/>
    <w:rsid w:val="003C3C71"/>
    <w:rsid w:val="003C3D04"/>
    <w:rsid w:val="003C5632"/>
    <w:rsid w:val="003C72F4"/>
    <w:rsid w:val="003D0BE9"/>
    <w:rsid w:val="003D13B8"/>
    <w:rsid w:val="003D1487"/>
    <w:rsid w:val="003D36CA"/>
    <w:rsid w:val="003D45F4"/>
    <w:rsid w:val="003E101E"/>
    <w:rsid w:val="003E2481"/>
    <w:rsid w:val="003E2FA5"/>
    <w:rsid w:val="003E38BF"/>
    <w:rsid w:val="003E3D2A"/>
    <w:rsid w:val="003E53FA"/>
    <w:rsid w:val="003F20F7"/>
    <w:rsid w:val="003F504A"/>
    <w:rsid w:val="004007EE"/>
    <w:rsid w:val="00402920"/>
    <w:rsid w:val="004031F0"/>
    <w:rsid w:val="00405A2A"/>
    <w:rsid w:val="0040767F"/>
    <w:rsid w:val="0041399D"/>
    <w:rsid w:val="004158BA"/>
    <w:rsid w:val="00415C45"/>
    <w:rsid w:val="00420FAF"/>
    <w:rsid w:val="00422733"/>
    <w:rsid w:val="00424A00"/>
    <w:rsid w:val="00427A00"/>
    <w:rsid w:val="00430E7A"/>
    <w:rsid w:val="00431176"/>
    <w:rsid w:val="00431877"/>
    <w:rsid w:val="00435E4C"/>
    <w:rsid w:val="00440F66"/>
    <w:rsid w:val="00455963"/>
    <w:rsid w:val="0045698C"/>
    <w:rsid w:val="00456A6A"/>
    <w:rsid w:val="0045747C"/>
    <w:rsid w:val="004604C3"/>
    <w:rsid w:val="00461315"/>
    <w:rsid w:val="00462218"/>
    <w:rsid w:val="0046304B"/>
    <w:rsid w:val="00463559"/>
    <w:rsid w:val="00464563"/>
    <w:rsid w:val="004656E2"/>
    <w:rsid w:val="00473227"/>
    <w:rsid w:val="00474DBA"/>
    <w:rsid w:val="004754CB"/>
    <w:rsid w:val="00482B02"/>
    <w:rsid w:val="00484B56"/>
    <w:rsid w:val="00484E63"/>
    <w:rsid w:val="004862DD"/>
    <w:rsid w:val="00493649"/>
    <w:rsid w:val="00495064"/>
    <w:rsid w:val="0049578C"/>
    <w:rsid w:val="004A450A"/>
    <w:rsid w:val="004A56C1"/>
    <w:rsid w:val="004A5A5A"/>
    <w:rsid w:val="004C1428"/>
    <w:rsid w:val="004C3016"/>
    <w:rsid w:val="004C4CAC"/>
    <w:rsid w:val="004D1439"/>
    <w:rsid w:val="004D6538"/>
    <w:rsid w:val="004E5DED"/>
    <w:rsid w:val="004E5E18"/>
    <w:rsid w:val="004F204D"/>
    <w:rsid w:val="004F5458"/>
    <w:rsid w:val="00506E67"/>
    <w:rsid w:val="00507B91"/>
    <w:rsid w:val="00510167"/>
    <w:rsid w:val="0051028B"/>
    <w:rsid w:val="005122B8"/>
    <w:rsid w:val="00513C4B"/>
    <w:rsid w:val="0051521A"/>
    <w:rsid w:val="005157D1"/>
    <w:rsid w:val="00524B59"/>
    <w:rsid w:val="00530621"/>
    <w:rsid w:val="00530E83"/>
    <w:rsid w:val="00533F34"/>
    <w:rsid w:val="00540739"/>
    <w:rsid w:val="00541D3D"/>
    <w:rsid w:val="00545E78"/>
    <w:rsid w:val="0055357A"/>
    <w:rsid w:val="005538FD"/>
    <w:rsid w:val="00553A50"/>
    <w:rsid w:val="00553AFA"/>
    <w:rsid w:val="00554609"/>
    <w:rsid w:val="005546EF"/>
    <w:rsid w:val="005610DC"/>
    <w:rsid w:val="00562F68"/>
    <w:rsid w:val="005633B3"/>
    <w:rsid w:val="00564B54"/>
    <w:rsid w:val="005703A3"/>
    <w:rsid w:val="00570F15"/>
    <w:rsid w:val="00574B52"/>
    <w:rsid w:val="00580876"/>
    <w:rsid w:val="005836AD"/>
    <w:rsid w:val="00583A99"/>
    <w:rsid w:val="0058526D"/>
    <w:rsid w:val="00591E71"/>
    <w:rsid w:val="0059574E"/>
    <w:rsid w:val="005973AC"/>
    <w:rsid w:val="00597746"/>
    <w:rsid w:val="005A0F98"/>
    <w:rsid w:val="005A5333"/>
    <w:rsid w:val="005A5A9E"/>
    <w:rsid w:val="005B15A5"/>
    <w:rsid w:val="005B2CBB"/>
    <w:rsid w:val="005B4306"/>
    <w:rsid w:val="005C1A7B"/>
    <w:rsid w:val="005C3CF2"/>
    <w:rsid w:val="005C4699"/>
    <w:rsid w:val="005D19EB"/>
    <w:rsid w:val="005D4D59"/>
    <w:rsid w:val="005E58E1"/>
    <w:rsid w:val="005E6E29"/>
    <w:rsid w:val="005E7D66"/>
    <w:rsid w:val="005F14FF"/>
    <w:rsid w:val="005F2FCA"/>
    <w:rsid w:val="005F7137"/>
    <w:rsid w:val="00602DEB"/>
    <w:rsid w:val="006056E0"/>
    <w:rsid w:val="0060632D"/>
    <w:rsid w:val="006150DC"/>
    <w:rsid w:val="006153A6"/>
    <w:rsid w:val="00615689"/>
    <w:rsid w:val="00616BA0"/>
    <w:rsid w:val="00616ED1"/>
    <w:rsid w:val="00623E1C"/>
    <w:rsid w:val="00625668"/>
    <w:rsid w:val="00625BF7"/>
    <w:rsid w:val="00631724"/>
    <w:rsid w:val="0064094C"/>
    <w:rsid w:val="0064472B"/>
    <w:rsid w:val="006466F9"/>
    <w:rsid w:val="0065023C"/>
    <w:rsid w:val="00653502"/>
    <w:rsid w:val="00657E10"/>
    <w:rsid w:val="006608A4"/>
    <w:rsid w:val="00666F03"/>
    <w:rsid w:val="0067068F"/>
    <w:rsid w:val="006724E5"/>
    <w:rsid w:val="0067528C"/>
    <w:rsid w:val="0067614D"/>
    <w:rsid w:val="006761FE"/>
    <w:rsid w:val="00682871"/>
    <w:rsid w:val="00683AA6"/>
    <w:rsid w:val="006858B9"/>
    <w:rsid w:val="00685ED5"/>
    <w:rsid w:val="00690391"/>
    <w:rsid w:val="00691128"/>
    <w:rsid w:val="00692327"/>
    <w:rsid w:val="00694F24"/>
    <w:rsid w:val="00695C5C"/>
    <w:rsid w:val="00695EEB"/>
    <w:rsid w:val="006A26D9"/>
    <w:rsid w:val="006A50AA"/>
    <w:rsid w:val="006B1BA8"/>
    <w:rsid w:val="006B250B"/>
    <w:rsid w:val="006B26F2"/>
    <w:rsid w:val="006B3965"/>
    <w:rsid w:val="006B4F40"/>
    <w:rsid w:val="006B7109"/>
    <w:rsid w:val="006C2383"/>
    <w:rsid w:val="006C5E58"/>
    <w:rsid w:val="006D34B5"/>
    <w:rsid w:val="006D3C13"/>
    <w:rsid w:val="006D3F15"/>
    <w:rsid w:val="006D5BBD"/>
    <w:rsid w:val="006D5E38"/>
    <w:rsid w:val="006D7731"/>
    <w:rsid w:val="006E0306"/>
    <w:rsid w:val="006E11E3"/>
    <w:rsid w:val="006E3923"/>
    <w:rsid w:val="006E70EE"/>
    <w:rsid w:val="006E74D5"/>
    <w:rsid w:val="006F0330"/>
    <w:rsid w:val="006F4669"/>
    <w:rsid w:val="00701767"/>
    <w:rsid w:val="007021C8"/>
    <w:rsid w:val="007042AB"/>
    <w:rsid w:val="00706DD5"/>
    <w:rsid w:val="007070A1"/>
    <w:rsid w:val="007139C6"/>
    <w:rsid w:val="007149EE"/>
    <w:rsid w:val="00720EE7"/>
    <w:rsid w:val="007261CD"/>
    <w:rsid w:val="00730BB4"/>
    <w:rsid w:val="00731768"/>
    <w:rsid w:val="00732C66"/>
    <w:rsid w:val="0073484E"/>
    <w:rsid w:val="00735096"/>
    <w:rsid w:val="0073619D"/>
    <w:rsid w:val="007377F8"/>
    <w:rsid w:val="00740B27"/>
    <w:rsid w:val="00741C79"/>
    <w:rsid w:val="00743C99"/>
    <w:rsid w:val="00744EDF"/>
    <w:rsid w:val="00746D4C"/>
    <w:rsid w:val="007508AC"/>
    <w:rsid w:val="00750A69"/>
    <w:rsid w:val="00751537"/>
    <w:rsid w:val="00762935"/>
    <w:rsid w:val="007640DE"/>
    <w:rsid w:val="0076535B"/>
    <w:rsid w:val="00766EF8"/>
    <w:rsid w:val="00775DDD"/>
    <w:rsid w:val="00777F29"/>
    <w:rsid w:val="00781202"/>
    <w:rsid w:val="00782799"/>
    <w:rsid w:val="0078374D"/>
    <w:rsid w:val="007851F1"/>
    <w:rsid w:val="00790C55"/>
    <w:rsid w:val="00792A03"/>
    <w:rsid w:val="00793148"/>
    <w:rsid w:val="00796358"/>
    <w:rsid w:val="00797F1B"/>
    <w:rsid w:val="007A0AF6"/>
    <w:rsid w:val="007A0E0A"/>
    <w:rsid w:val="007A0E90"/>
    <w:rsid w:val="007A0EBD"/>
    <w:rsid w:val="007A3311"/>
    <w:rsid w:val="007A7C7D"/>
    <w:rsid w:val="007B2B44"/>
    <w:rsid w:val="007B3D9A"/>
    <w:rsid w:val="007B7360"/>
    <w:rsid w:val="007C231C"/>
    <w:rsid w:val="007C2ACC"/>
    <w:rsid w:val="007C4B21"/>
    <w:rsid w:val="007C7DCB"/>
    <w:rsid w:val="007D260D"/>
    <w:rsid w:val="007E16B7"/>
    <w:rsid w:val="007E79B4"/>
    <w:rsid w:val="007F076A"/>
    <w:rsid w:val="007F71BB"/>
    <w:rsid w:val="007F76F5"/>
    <w:rsid w:val="007F7939"/>
    <w:rsid w:val="00801707"/>
    <w:rsid w:val="00801D73"/>
    <w:rsid w:val="00802AFE"/>
    <w:rsid w:val="0081261E"/>
    <w:rsid w:val="00815570"/>
    <w:rsid w:val="00833665"/>
    <w:rsid w:val="00836DD3"/>
    <w:rsid w:val="00840B9E"/>
    <w:rsid w:val="008428D0"/>
    <w:rsid w:val="00846BCF"/>
    <w:rsid w:val="008473DC"/>
    <w:rsid w:val="00850672"/>
    <w:rsid w:val="00850BFB"/>
    <w:rsid w:val="00851422"/>
    <w:rsid w:val="00852C3D"/>
    <w:rsid w:val="00857600"/>
    <w:rsid w:val="00860BF3"/>
    <w:rsid w:val="00861A63"/>
    <w:rsid w:val="008630A2"/>
    <w:rsid w:val="008636D4"/>
    <w:rsid w:val="00864844"/>
    <w:rsid w:val="008710A4"/>
    <w:rsid w:val="00872859"/>
    <w:rsid w:val="008749DE"/>
    <w:rsid w:val="00875240"/>
    <w:rsid w:val="00880544"/>
    <w:rsid w:val="008818B6"/>
    <w:rsid w:val="0089038D"/>
    <w:rsid w:val="00890C18"/>
    <w:rsid w:val="00891291"/>
    <w:rsid w:val="0089136B"/>
    <w:rsid w:val="00892072"/>
    <w:rsid w:val="00895FD7"/>
    <w:rsid w:val="008A23FA"/>
    <w:rsid w:val="008A28FF"/>
    <w:rsid w:val="008A2CCF"/>
    <w:rsid w:val="008A4E47"/>
    <w:rsid w:val="008B0B85"/>
    <w:rsid w:val="008B0CC5"/>
    <w:rsid w:val="008C09CC"/>
    <w:rsid w:val="008D04CB"/>
    <w:rsid w:val="008D649A"/>
    <w:rsid w:val="008E2087"/>
    <w:rsid w:val="008E302B"/>
    <w:rsid w:val="008F3172"/>
    <w:rsid w:val="0090180F"/>
    <w:rsid w:val="00901E8F"/>
    <w:rsid w:val="00901F94"/>
    <w:rsid w:val="0090279C"/>
    <w:rsid w:val="00905082"/>
    <w:rsid w:val="009106C2"/>
    <w:rsid w:val="00911F13"/>
    <w:rsid w:val="00914A35"/>
    <w:rsid w:val="00916478"/>
    <w:rsid w:val="009177DF"/>
    <w:rsid w:val="00921170"/>
    <w:rsid w:val="00922684"/>
    <w:rsid w:val="00927A63"/>
    <w:rsid w:val="0093561F"/>
    <w:rsid w:val="0093711E"/>
    <w:rsid w:val="00937A79"/>
    <w:rsid w:val="0094072B"/>
    <w:rsid w:val="009439DC"/>
    <w:rsid w:val="0094559E"/>
    <w:rsid w:val="0095416B"/>
    <w:rsid w:val="00954D52"/>
    <w:rsid w:val="009617BE"/>
    <w:rsid w:val="00961C59"/>
    <w:rsid w:val="009641EF"/>
    <w:rsid w:val="00965280"/>
    <w:rsid w:val="00965CF5"/>
    <w:rsid w:val="009669AF"/>
    <w:rsid w:val="009712AE"/>
    <w:rsid w:val="00971E51"/>
    <w:rsid w:val="009733DD"/>
    <w:rsid w:val="009764EC"/>
    <w:rsid w:val="00976E67"/>
    <w:rsid w:val="009802AD"/>
    <w:rsid w:val="00980960"/>
    <w:rsid w:val="00981806"/>
    <w:rsid w:val="0098261B"/>
    <w:rsid w:val="00984616"/>
    <w:rsid w:val="00985C49"/>
    <w:rsid w:val="00993448"/>
    <w:rsid w:val="009A1005"/>
    <w:rsid w:val="009A407D"/>
    <w:rsid w:val="009A50AA"/>
    <w:rsid w:val="009B1E1C"/>
    <w:rsid w:val="009B3375"/>
    <w:rsid w:val="009C06EA"/>
    <w:rsid w:val="009C0E55"/>
    <w:rsid w:val="009C45E9"/>
    <w:rsid w:val="009D01E8"/>
    <w:rsid w:val="009D101F"/>
    <w:rsid w:val="009D1300"/>
    <w:rsid w:val="009D1DB2"/>
    <w:rsid w:val="009D25D8"/>
    <w:rsid w:val="009D266F"/>
    <w:rsid w:val="009D6BE9"/>
    <w:rsid w:val="009E1A03"/>
    <w:rsid w:val="009E1E9C"/>
    <w:rsid w:val="009E2190"/>
    <w:rsid w:val="009E44D2"/>
    <w:rsid w:val="009E797E"/>
    <w:rsid w:val="009F322A"/>
    <w:rsid w:val="009F3C8D"/>
    <w:rsid w:val="009F497B"/>
    <w:rsid w:val="009F51C4"/>
    <w:rsid w:val="00A044A0"/>
    <w:rsid w:val="00A05DD7"/>
    <w:rsid w:val="00A05E37"/>
    <w:rsid w:val="00A06B41"/>
    <w:rsid w:val="00A101F4"/>
    <w:rsid w:val="00A12079"/>
    <w:rsid w:val="00A12BA8"/>
    <w:rsid w:val="00A16B81"/>
    <w:rsid w:val="00A21001"/>
    <w:rsid w:val="00A242DE"/>
    <w:rsid w:val="00A26628"/>
    <w:rsid w:val="00A2731C"/>
    <w:rsid w:val="00A27B69"/>
    <w:rsid w:val="00A33939"/>
    <w:rsid w:val="00A34830"/>
    <w:rsid w:val="00A34E56"/>
    <w:rsid w:val="00A35390"/>
    <w:rsid w:val="00A3681F"/>
    <w:rsid w:val="00A55E47"/>
    <w:rsid w:val="00A6291B"/>
    <w:rsid w:val="00A64F66"/>
    <w:rsid w:val="00A71098"/>
    <w:rsid w:val="00A72C00"/>
    <w:rsid w:val="00A72CE2"/>
    <w:rsid w:val="00A757FC"/>
    <w:rsid w:val="00A763B6"/>
    <w:rsid w:val="00A7656E"/>
    <w:rsid w:val="00A84DF4"/>
    <w:rsid w:val="00A86C14"/>
    <w:rsid w:val="00A8772C"/>
    <w:rsid w:val="00A87FB6"/>
    <w:rsid w:val="00A92935"/>
    <w:rsid w:val="00A94737"/>
    <w:rsid w:val="00A960D3"/>
    <w:rsid w:val="00A962A0"/>
    <w:rsid w:val="00A97501"/>
    <w:rsid w:val="00AA0822"/>
    <w:rsid w:val="00AA205F"/>
    <w:rsid w:val="00AA7C95"/>
    <w:rsid w:val="00AB0BA8"/>
    <w:rsid w:val="00AB1AE4"/>
    <w:rsid w:val="00AB38C6"/>
    <w:rsid w:val="00AC0EAD"/>
    <w:rsid w:val="00AC2AE3"/>
    <w:rsid w:val="00AC4B12"/>
    <w:rsid w:val="00AC67CD"/>
    <w:rsid w:val="00AD064E"/>
    <w:rsid w:val="00AD253E"/>
    <w:rsid w:val="00AD3B0E"/>
    <w:rsid w:val="00AE08A5"/>
    <w:rsid w:val="00AE5139"/>
    <w:rsid w:val="00AE7346"/>
    <w:rsid w:val="00AE7A59"/>
    <w:rsid w:val="00AF2554"/>
    <w:rsid w:val="00AF4CB4"/>
    <w:rsid w:val="00B003A8"/>
    <w:rsid w:val="00B01CDF"/>
    <w:rsid w:val="00B022FE"/>
    <w:rsid w:val="00B03EDD"/>
    <w:rsid w:val="00B04960"/>
    <w:rsid w:val="00B0604C"/>
    <w:rsid w:val="00B07EF8"/>
    <w:rsid w:val="00B126E1"/>
    <w:rsid w:val="00B20039"/>
    <w:rsid w:val="00B2040B"/>
    <w:rsid w:val="00B2456E"/>
    <w:rsid w:val="00B30650"/>
    <w:rsid w:val="00B42F5F"/>
    <w:rsid w:val="00B45E93"/>
    <w:rsid w:val="00B50387"/>
    <w:rsid w:val="00B51311"/>
    <w:rsid w:val="00B55CBE"/>
    <w:rsid w:val="00B5708E"/>
    <w:rsid w:val="00B61AC4"/>
    <w:rsid w:val="00B635D2"/>
    <w:rsid w:val="00B647CC"/>
    <w:rsid w:val="00B656C0"/>
    <w:rsid w:val="00B74620"/>
    <w:rsid w:val="00B769DB"/>
    <w:rsid w:val="00B77C58"/>
    <w:rsid w:val="00B806C6"/>
    <w:rsid w:val="00B8215A"/>
    <w:rsid w:val="00B824DA"/>
    <w:rsid w:val="00B83960"/>
    <w:rsid w:val="00B86E99"/>
    <w:rsid w:val="00B91C97"/>
    <w:rsid w:val="00BA2E96"/>
    <w:rsid w:val="00BA5919"/>
    <w:rsid w:val="00BB0242"/>
    <w:rsid w:val="00BB35B0"/>
    <w:rsid w:val="00BB39BB"/>
    <w:rsid w:val="00BB45C1"/>
    <w:rsid w:val="00BB4687"/>
    <w:rsid w:val="00BB6CB0"/>
    <w:rsid w:val="00BB6D48"/>
    <w:rsid w:val="00BC29A6"/>
    <w:rsid w:val="00BE0104"/>
    <w:rsid w:val="00BE11E3"/>
    <w:rsid w:val="00BE3930"/>
    <w:rsid w:val="00BF6064"/>
    <w:rsid w:val="00C03321"/>
    <w:rsid w:val="00C05E41"/>
    <w:rsid w:val="00C07739"/>
    <w:rsid w:val="00C1251D"/>
    <w:rsid w:val="00C12752"/>
    <w:rsid w:val="00C239FE"/>
    <w:rsid w:val="00C24208"/>
    <w:rsid w:val="00C26725"/>
    <w:rsid w:val="00C32661"/>
    <w:rsid w:val="00C3312E"/>
    <w:rsid w:val="00C36E27"/>
    <w:rsid w:val="00C3706F"/>
    <w:rsid w:val="00C4386E"/>
    <w:rsid w:val="00C44F68"/>
    <w:rsid w:val="00C4526C"/>
    <w:rsid w:val="00C54E89"/>
    <w:rsid w:val="00C564B1"/>
    <w:rsid w:val="00C62C2E"/>
    <w:rsid w:val="00C64D77"/>
    <w:rsid w:val="00C664B7"/>
    <w:rsid w:val="00C72517"/>
    <w:rsid w:val="00C728E5"/>
    <w:rsid w:val="00C74A3D"/>
    <w:rsid w:val="00C778CB"/>
    <w:rsid w:val="00C8283A"/>
    <w:rsid w:val="00C849D8"/>
    <w:rsid w:val="00C8781B"/>
    <w:rsid w:val="00C9246F"/>
    <w:rsid w:val="00C962B5"/>
    <w:rsid w:val="00CA23BC"/>
    <w:rsid w:val="00CA255C"/>
    <w:rsid w:val="00CA2E61"/>
    <w:rsid w:val="00CA489F"/>
    <w:rsid w:val="00CA5DA1"/>
    <w:rsid w:val="00CA615F"/>
    <w:rsid w:val="00CB438E"/>
    <w:rsid w:val="00CB44D9"/>
    <w:rsid w:val="00CB476E"/>
    <w:rsid w:val="00CB58D8"/>
    <w:rsid w:val="00CB5E46"/>
    <w:rsid w:val="00CC2701"/>
    <w:rsid w:val="00CC3817"/>
    <w:rsid w:val="00CC3868"/>
    <w:rsid w:val="00CC3946"/>
    <w:rsid w:val="00CC4745"/>
    <w:rsid w:val="00CC783F"/>
    <w:rsid w:val="00CC7A63"/>
    <w:rsid w:val="00CD1C23"/>
    <w:rsid w:val="00CD32A6"/>
    <w:rsid w:val="00CD3507"/>
    <w:rsid w:val="00CD369D"/>
    <w:rsid w:val="00CD42B2"/>
    <w:rsid w:val="00CD4D05"/>
    <w:rsid w:val="00CD56AD"/>
    <w:rsid w:val="00CE022E"/>
    <w:rsid w:val="00CE31B1"/>
    <w:rsid w:val="00CE5203"/>
    <w:rsid w:val="00CE5458"/>
    <w:rsid w:val="00CE5783"/>
    <w:rsid w:val="00CF5831"/>
    <w:rsid w:val="00CF5E9C"/>
    <w:rsid w:val="00D004AF"/>
    <w:rsid w:val="00D01184"/>
    <w:rsid w:val="00D068AF"/>
    <w:rsid w:val="00D13721"/>
    <w:rsid w:val="00D15339"/>
    <w:rsid w:val="00D15F6E"/>
    <w:rsid w:val="00D206A8"/>
    <w:rsid w:val="00D2446C"/>
    <w:rsid w:val="00D30343"/>
    <w:rsid w:val="00D312F9"/>
    <w:rsid w:val="00D36202"/>
    <w:rsid w:val="00D4095A"/>
    <w:rsid w:val="00D41669"/>
    <w:rsid w:val="00D417A5"/>
    <w:rsid w:val="00D43BF7"/>
    <w:rsid w:val="00D4516A"/>
    <w:rsid w:val="00D52AEB"/>
    <w:rsid w:val="00D53592"/>
    <w:rsid w:val="00D57054"/>
    <w:rsid w:val="00D57274"/>
    <w:rsid w:val="00D577A4"/>
    <w:rsid w:val="00D6031B"/>
    <w:rsid w:val="00D60B7E"/>
    <w:rsid w:val="00D60D13"/>
    <w:rsid w:val="00D6135F"/>
    <w:rsid w:val="00D6369D"/>
    <w:rsid w:val="00D67BEA"/>
    <w:rsid w:val="00D7623B"/>
    <w:rsid w:val="00D77752"/>
    <w:rsid w:val="00D80959"/>
    <w:rsid w:val="00D80E74"/>
    <w:rsid w:val="00D846C2"/>
    <w:rsid w:val="00D84A52"/>
    <w:rsid w:val="00D9252B"/>
    <w:rsid w:val="00D9408E"/>
    <w:rsid w:val="00D941C5"/>
    <w:rsid w:val="00D946F9"/>
    <w:rsid w:val="00D94EAE"/>
    <w:rsid w:val="00D973FD"/>
    <w:rsid w:val="00D97CCF"/>
    <w:rsid w:val="00DA0EB0"/>
    <w:rsid w:val="00DA1CB7"/>
    <w:rsid w:val="00DA2908"/>
    <w:rsid w:val="00DA2A5A"/>
    <w:rsid w:val="00DA32CD"/>
    <w:rsid w:val="00DA33C4"/>
    <w:rsid w:val="00DB7553"/>
    <w:rsid w:val="00DC58BB"/>
    <w:rsid w:val="00DC6686"/>
    <w:rsid w:val="00DC73BF"/>
    <w:rsid w:val="00DD19D9"/>
    <w:rsid w:val="00DD2CF0"/>
    <w:rsid w:val="00DD4675"/>
    <w:rsid w:val="00DD4931"/>
    <w:rsid w:val="00DD623D"/>
    <w:rsid w:val="00DD62B6"/>
    <w:rsid w:val="00DE3A81"/>
    <w:rsid w:val="00DE3BD9"/>
    <w:rsid w:val="00DE503D"/>
    <w:rsid w:val="00DE5261"/>
    <w:rsid w:val="00DE58AC"/>
    <w:rsid w:val="00DE6A84"/>
    <w:rsid w:val="00DE701B"/>
    <w:rsid w:val="00DE7F01"/>
    <w:rsid w:val="00DF1BA3"/>
    <w:rsid w:val="00DF2B37"/>
    <w:rsid w:val="00DF3EB6"/>
    <w:rsid w:val="00DF6F39"/>
    <w:rsid w:val="00E0313E"/>
    <w:rsid w:val="00E0317A"/>
    <w:rsid w:val="00E03A6D"/>
    <w:rsid w:val="00E0658C"/>
    <w:rsid w:val="00E17725"/>
    <w:rsid w:val="00E205CA"/>
    <w:rsid w:val="00E2359D"/>
    <w:rsid w:val="00E23649"/>
    <w:rsid w:val="00E245EB"/>
    <w:rsid w:val="00E246BB"/>
    <w:rsid w:val="00E2526A"/>
    <w:rsid w:val="00E26BD2"/>
    <w:rsid w:val="00E27111"/>
    <w:rsid w:val="00E33165"/>
    <w:rsid w:val="00E416D2"/>
    <w:rsid w:val="00E42481"/>
    <w:rsid w:val="00E4294F"/>
    <w:rsid w:val="00E42A07"/>
    <w:rsid w:val="00E4589E"/>
    <w:rsid w:val="00E47E79"/>
    <w:rsid w:val="00E53732"/>
    <w:rsid w:val="00E53E50"/>
    <w:rsid w:val="00E55967"/>
    <w:rsid w:val="00E56DA2"/>
    <w:rsid w:val="00E6287C"/>
    <w:rsid w:val="00E63BC5"/>
    <w:rsid w:val="00E63DC2"/>
    <w:rsid w:val="00E703E8"/>
    <w:rsid w:val="00E70C10"/>
    <w:rsid w:val="00E87A5C"/>
    <w:rsid w:val="00E941C5"/>
    <w:rsid w:val="00E94BEE"/>
    <w:rsid w:val="00E96F88"/>
    <w:rsid w:val="00EA0646"/>
    <w:rsid w:val="00EA0C10"/>
    <w:rsid w:val="00EA2756"/>
    <w:rsid w:val="00EB105E"/>
    <w:rsid w:val="00EC60F6"/>
    <w:rsid w:val="00EC65A1"/>
    <w:rsid w:val="00EC72BD"/>
    <w:rsid w:val="00ED4BEE"/>
    <w:rsid w:val="00EF1142"/>
    <w:rsid w:val="00EF1EBE"/>
    <w:rsid w:val="00EF2E54"/>
    <w:rsid w:val="00EF40E2"/>
    <w:rsid w:val="00EF5BE4"/>
    <w:rsid w:val="00EF67ED"/>
    <w:rsid w:val="00F0321A"/>
    <w:rsid w:val="00F05D3F"/>
    <w:rsid w:val="00F10C07"/>
    <w:rsid w:val="00F12912"/>
    <w:rsid w:val="00F12B26"/>
    <w:rsid w:val="00F14CCD"/>
    <w:rsid w:val="00F14CEE"/>
    <w:rsid w:val="00F171C3"/>
    <w:rsid w:val="00F20090"/>
    <w:rsid w:val="00F208DD"/>
    <w:rsid w:val="00F20D30"/>
    <w:rsid w:val="00F226DD"/>
    <w:rsid w:val="00F3081A"/>
    <w:rsid w:val="00F31B50"/>
    <w:rsid w:val="00F333FD"/>
    <w:rsid w:val="00F3417A"/>
    <w:rsid w:val="00F34F17"/>
    <w:rsid w:val="00F4310B"/>
    <w:rsid w:val="00F4348A"/>
    <w:rsid w:val="00F43DC6"/>
    <w:rsid w:val="00F51C80"/>
    <w:rsid w:val="00F5202D"/>
    <w:rsid w:val="00F5575E"/>
    <w:rsid w:val="00F630E0"/>
    <w:rsid w:val="00F64B4D"/>
    <w:rsid w:val="00F651AC"/>
    <w:rsid w:val="00F71846"/>
    <w:rsid w:val="00F72DAC"/>
    <w:rsid w:val="00F734CB"/>
    <w:rsid w:val="00F75965"/>
    <w:rsid w:val="00F76070"/>
    <w:rsid w:val="00F80F60"/>
    <w:rsid w:val="00F91BBB"/>
    <w:rsid w:val="00F91EDD"/>
    <w:rsid w:val="00F94C13"/>
    <w:rsid w:val="00FA24D3"/>
    <w:rsid w:val="00FA51FF"/>
    <w:rsid w:val="00FB0F83"/>
    <w:rsid w:val="00FB2934"/>
    <w:rsid w:val="00FC1386"/>
    <w:rsid w:val="00FC3C29"/>
    <w:rsid w:val="00FC54E0"/>
    <w:rsid w:val="00FC7A86"/>
    <w:rsid w:val="00FD7886"/>
    <w:rsid w:val="00FE0758"/>
    <w:rsid w:val="00FE1F73"/>
    <w:rsid w:val="00FE2ECF"/>
    <w:rsid w:val="00FE517E"/>
    <w:rsid w:val="00FF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CAE93"/>
  <w15:chartTrackingRefBased/>
  <w15:docId w15:val="{37EA025B-8ABC-4E3F-9023-073DDDDF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theme="minorBidi"/>
        <w:sz w:val="24"/>
        <w:szCs w:val="22"/>
        <w:lang w:val="en-CA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70C10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71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54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5458"/>
  </w:style>
  <w:style w:type="paragraph" w:styleId="Footer">
    <w:name w:val="footer"/>
    <w:basedOn w:val="Normal"/>
    <w:link w:val="FooterChar"/>
    <w:uiPriority w:val="99"/>
    <w:unhideWhenUsed/>
    <w:rsid w:val="004F54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5458"/>
  </w:style>
  <w:style w:type="paragraph" w:customStyle="1" w:styleId="EndNoteBibliographyTitle">
    <w:name w:val="EndNote Bibliography Title"/>
    <w:basedOn w:val="Normal"/>
    <w:link w:val="EndNoteBibliographyTitleChar"/>
    <w:rsid w:val="00857600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7600"/>
    <w:rPr>
      <w:rFonts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857600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57600"/>
    <w:rPr>
      <w:rFonts w:cs="Times New Roman"/>
      <w:noProof/>
    </w:rPr>
  </w:style>
  <w:style w:type="table" w:styleId="TableGrid">
    <w:name w:val="Table Grid"/>
    <w:basedOn w:val="TableNormal"/>
    <w:uiPriority w:val="59"/>
    <w:rsid w:val="000421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70C10"/>
    <w:rPr>
      <w:rFonts w:eastAsia="Times New Roman" w:cs="Times New Roman"/>
      <w:b/>
      <w:bCs/>
      <w:kern w:val="36"/>
      <w:sz w:val="48"/>
      <w:szCs w:val="48"/>
      <w:lang w:val="fr-FR" w:eastAsia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E70C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0C10"/>
    <w:pPr>
      <w:spacing w:after="160"/>
    </w:pPr>
    <w:rPr>
      <w:rFonts w:asciiTheme="minorHAnsi" w:eastAsiaTheme="minorHAnsi" w:hAnsiTheme="minorHAnsi"/>
      <w:sz w:val="20"/>
      <w:szCs w:val="20"/>
      <w:lang w:val="fr-CA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0C10"/>
    <w:rPr>
      <w:rFonts w:asciiTheme="minorHAnsi" w:eastAsiaTheme="minorHAnsi" w:hAnsiTheme="minorHAnsi"/>
      <w:sz w:val="20"/>
      <w:szCs w:val="20"/>
      <w:lang w:val="fr-CA" w:eastAsia="en-US"/>
    </w:rPr>
  </w:style>
  <w:style w:type="character" w:customStyle="1" w:styleId="highwire-cite-metadata-journal">
    <w:name w:val="highwire-cite-metadata-journal"/>
    <w:basedOn w:val="DefaultParagraphFont"/>
    <w:rsid w:val="00E70C10"/>
  </w:style>
  <w:style w:type="character" w:customStyle="1" w:styleId="highwire-cite-metadata-pages">
    <w:name w:val="highwire-cite-metadata-pages"/>
    <w:basedOn w:val="DefaultParagraphFont"/>
    <w:rsid w:val="00E70C10"/>
  </w:style>
  <w:style w:type="character" w:customStyle="1" w:styleId="highwire-cite-metadata-doi">
    <w:name w:val="highwire-cite-metadata-doi"/>
    <w:basedOn w:val="DefaultParagraphFont"/>
    <w:rsid w:val="00E70C10"/>
  </w:style>
  <w:style w:type="character" w:customStyle="1" w:styleId="doilabel">
    <w:name w:val="doi_label"/>
    <w:basedOn w:val="DefaultParagraphFont"/>
    <w:rsid w:val="00E70C10"/>
  </w:style>
  <w:style w:type="paragraph" w:styleId="BalloonText">
    <w:name w:val="Balloon Text"/>
    <w:basedOn w:val="Normal"/>
    <w:link w:val="BalloonTextChar"/>
    <w:uiPriority w:val="99"/>
    <w:semiHidden/>
    <w:unhideWhenUsed/>
    <w:rsid w:val="00E70C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C1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74620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B60"/>
    <w:pPr>
      <w:spacing w:after="0"/>
    </w:pPr>
    <w:rPr>
      <w:rFonts w:ascii="Times New Roman" w:eastAsiaTheme="minorEastAsia" w:hAnsi="Times New Roman"/>
      <w:b/>
      <w:bCs/>
      <w:lang w:val="en-CA"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B60"/>
    <w:rPr>
      <w:rFonts w:asciiTheme="minorHAnsi" w:eastAsiaTheme="minorHAnsi" w:hAnsiTheme="minorHAnsi"/>
      <w:b/>
      <w:bCs/>
      <w:sz w:val="20"/>
      <w:szCs w:val="20"/>
      <w:lang w:val="fr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35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 Bossé</dc:creator>
  <cp:keywords/>
  <dc:description/>
  <cp:lastModifiedBy>Megan Cerino</cp:lastModifiedBy>
  <cp:revision>2</cp:revision>
  <cp:lastPrinted>2020-07-10T10:34:00Z</cp:lastPrinted>
  <dcterms:created xsi:type="dcterms:W3CDTF">2020-09-09T19:53:00Z</dcterms:created>
  <dcterms:modified xsi:type="dcterms:W3CDTF">2020-09-09T19:53:00Z</dcterms:modified>
</cp:coreProperties>
</file>