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1CE1" w:rsidRDefault="00FC1CE1" w:rsidP="00FC1CE1">
      <w:pPr>
        <w:spacing w:line="480" w:lineRule="auto"/>
        <w:rPr>
          <w:rFonts w:eastAsia="Calibri"/>
          <w:b/>
          <w:sz w:val="22"/>
          <w:szCs w:val="22"/>
          <w:lang w:val="en-US"/>
        </w:rPr>
      </w:pPr>
      <w:r>
        <w:rPr>
          <w:rFonts w:eastAsia="Calibri"/>
          <w:b/>
          <w:sz w:val="22"/>
          <w:szCs w:val="22"/>
          <w:lang w:val="en-US"/>
        </w:rPr>
        <w:t>Halophytes have different ecophysiological and fungal root colonization traits in two saline soil conditions</w:t>
      </w:r>
    </w:p>
    <w:p w:rsidR="00FC1CE1" w:rsidRDefault="00FC1CE1" w:rsidP="00FC1CE1">
      <w:pPr>
        <w:spacing w:line="480" w:lineRule="auto"/>
        <w:rPr>
          <w:rFonts w:eastAsia="Calibri"/>
          <w:b/>
          <w:sz w:val="22"/>
          <w:szCs w:val="22"/>
          <w:lang w:val="en-US"/>
        </w:rPr>
      </w:pPr>
    </w:p>
    <w:p w:rsidR="00FC1CE1" w:rsidRDefault="00FC1CE1" w:rsidP="00FC1CE1">
      <w:pPr>
        <w:spacing w:line="480" w:lineRule="auto"/>
        <w:jc w:val="center"/>
        <w:rPr>
          <w:rFonts w:eastAsia="Calibri"/>
          <w:b/>
          <w:sz w:val="22"/>
          <w:szCs w:val="22"/>
        </w:rPr>
      </w:pPr>
      <w:r>
        <w:rPr>
          <w:rFonts w:eastAsia="Calibri"/>
          <w:b/>
          <w:sz w:val="22"/>
          <w:szCs w:val="22"/>
        </w:rPr>
        <w:t>Jesús Adrián Barajas González, Rogelio Carrillo-González, Jesús Eulises Corona Sánchez,</w:t>
      </w:r>
      <w:r>
        <w:rPr>
          <w:rFonts w:eastAsia="Calibri"/>
          <w:b/>
          <w:sz w:val="22"/>
          <w:szCs w:val="22"/>
          <w:vertAlign w:val="superscript"/>
        </w:rPr>
        <w:t xml:space="preserve"> </w:t>
      </w:r>
      <w:r>
        <w:rPr>
          <w:rFonts w:eastAsia="Calibri"/>
          <w:b/>
          <w:sz w:val="22"/>
          <w:szCs w:val="22"/>
        </w:rPr>
        <w:t>Yersain Ely Keller de la Rosa, Ma. del Carmen Ángeles González-Chávez*</w:t>
      </w:r>
    </w:p>
    <w:p w:rsidR="00412006" w:rsidRDefault="00412006"/>
    <w:p w:rsidR="00412006" w:rsidRDefault="00412006"/>
    <w:p w:rsidR="00412006" w:rsidRDefault="00412006"/>
    <w:p w:rsidR="00373E11" w:rsidRDefault="00FC1CE1">
      <w:r w:rsidRPr="00FC1CE1">
        <w:drawing>
          <wp:inline distT="0" distB="0" distL="0" distR="0">
            <wp:extent cx="4933855" cy="477040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939258" cy="4775632"/>
                    </a:xfrm>
                    <a:prstGeom prst="rect">
                      <a:avLst/>
                    </a:prstGeom>
                    <a:noFill/>
                    <a:ln>
                      <a:noFill/>
                    </a:ln>
                  </pic:spPr>
                </pic:pic>
              </a:graphicData>
            </a:graphic>
          </wp:inline>
        </w:drawing>
      </w:r>
    </w:p>
    <w:p w:rsidR="005C265D" w:rsidRPr="00FC1CE1" w:rsidRDefault="005C265D" w:rsidP="00FC1CE1">
      <w:pPr>
        <w:contextualSpacing/>
        <w:jc w:val="both"/>
        <w:rPr>
          <w:lang w:val="en-US"/>
        </w:rPr>
      </w:pPr>
      <w:r w:rsidRPr="00FC1CE1">
        <w:rPr>
          <w:rFonts w:eastAsia="Calibri"/>
          <w:b/>
          <w:color w:val="000000"/>
          <w:sz w:val="22"/>
          <w:szCs w:val="18"/>
          <w:lang w:val="en-GB"/>
        </w:rPr>
        <w:t xml:space="preserve">Fig. </w:t>
      </w:r>
      <w:r w:rsidR="00412006" w:rsidRPr="00FC1CE1">
        <w:rPr>
          <w:rFonts w:eastAsia="Calibri"/>
          <w:b/>
          <w:color w:val="000000"/>
          <w:sz w:val="22"/>
          <w:szCs w:val="18"/>
          <w:lang w:val="en-GB"/>
        </w:rPr>
        <w:t>S2</w:t>
      </w:r>
      <w:r w:rsidRPr="00FC1CE1">
        <w:rPr>
          <w:rFonts w:eastAsia="Calibri"/>
          <w:b/>
          <w:color w:val="000000"/>
          <w:sz w:val="22"/>
          <w:szCs w:val="18"/>
          <w:lang w:val="en-GB"/>
        </w:rPr>
        <w:t xml:space="preserve"> </w:t>
      </w:r>
      <w:r w:rsidRPr="00FC1CE1">
        <w:rPr>
          <w:rFonts w:eastAsia="Calibri"/>
          <w:color w:val="000000"/>
          <w:sz w:val="22"/>
          <w:szCs w:val="18"/>
          <w:lang w:val="en-GB"/>
        </w:rPr>
        <w:t>Photosynthetic pigments in halophytes established in two zones with different soil electrical conductivity.</w:t>
      </w:r>
      <w:r w:rsidRPr="00FC1CE1">
        <w:rPr>
          <w:rFonts w:eastAsia="Calibri"/>
          <w:b/>
          <w:color w:val="000000"/>
          <w:sz w:val="22"/>
          <w:szCs w:val="18"/>
          <w:lang w:val="en-GB"/>
        </w:rPr>
        <w:t xml:space="preserve"> </w:t>
      </w:r>
      <w:r w:rsidRPr="00FC1CE1">
        <w:rPr>
          <w:rFonts w:eastAsia="Calibri"/>
          <w:color w:val="000000"/>
          <w:sz w:val="22"/>
          <w:szCs w:val="18"/>
          <w:lang w:val="en-GB"/>
        </w:rPr>
        <w:t xml:space="preserve">a) Chlorophyll </w:t>
      </w:r>
      <w:r w:rsidRPr="00FC1CE1">
        <w:rPr>
          <w:rFonts w:eastAsia="Calibri"/>
          <w:i/>
          <w:color w:val="000000"/>
          <w:sz w:val="22"/>
          <w:szCs w:val="18"/>
          <w:lang w:val="en-GB"/>
        </w:rPr>
        <w:t>a</w:t>
      </w:r>
      <w:r w:rsidRPr="00FC1CE1">
        <w:rPr>
          <w:rFonts w:eastAsia="Calibri"/>
          <w:color w:val="000000"/>
          <w:sz w:val="22"/>
          <w:szCs w:val="18"/>
          <w:lang w:val="en-GB"/>
        </w:rPr>
        <w:t xml:space="preserve">, b) chlorophyll </w:t>
      </w:r>
      <w:r w:rsidRPr="00FC1CE1">
        <w:rPr>
          <w:rFonts w:eastAsia="Calibri"/>
          <w:i/>
          <w:color w:val="000000"/>
          <w:sz w:val="22"/>
          <w:szCs w:val="18"/>
          <w:lang w:val="en-GB"/>
        </w:rPr>
        <w:t>b</w:t>
      </w:r>
      <w:r w:rsidR="00FC1CE1" w:rsidRPr="00FC1CE1">
        <w:rPr>
          <w:rFonts w:eastAsia="Calibri"/>
          <w:i/>
          <w:color w:val="000000"/>
          <w:sz w:val="22"/>
          <w:szCs w:val="18"/>
          <w:lang w:val="en-GB"/>
        </w:rPr>
        <w:t>,</w:t>
      </w:r>
      <w:r w:rsidRPr="00FC1CE1">
        <w:rPr>
          <w:rFonts w:eastAsia="Calibri"/>
          <w:color w:val="000000"/>
          <w:sz w:val="22"/>
          <w:szCs w:val="18"/>
          <w:lang w:val="en-GB"/>
        </w:rPr>
        <w:t xml:space="preserve"> and c) carotenoids. Averages and standard deviation, </w:t>
      </w:r>
      <w:r w:rsidR="00FC1CE1" w:rsidRPr="00FC1CE1">
        <w:rPr>
          <w:rFonts w:eastAsia="Calibri"/>
          <w:color w:val="000000"/>
          <w:sz w:val="22"/>
          <w:szCs w:val="18"/>
          <w:lang w:val="en-GB"/>
        </w:rPr>
        <w:t>n=8</w:t>
      </w:r>
      <w:r w:rsidRPr="00FC1CE1">
        <w:rPr>
          <w:rFonts w:eastAsia="Calibri"/>
          <w:color w:val="000000"/>
          <w:sz w:val="22"/>
          <w:szCs w:val="18"/>
          <w:lang w:val="en-GB"/>
        </w:rPr>
        <w:t xml:space="preserve">. Identical lower letters show no statistical difference in the pigment concentration between plants from Zone 1. Identical capital letters show no statistical difference in these variables between plants from Zone 2. </w:t>
      </w:r>
      <w:r w:rsidRPr="00FC1CE1">
        <w:rPr>
          <w:rFonts w:eastAsia="Calibri"/>
          <w:color w:val="000000"/>
          <w:sz w:val="22"/>
          <w:szCs w:val="18"/>
          <w:lang w:val="en-US"/>
        </w:rPr>
        <w:t>Asterisk (*) denotes statistical differences when comparing the same plant between zones. In all cases</w:t>
      </w:r>
      <w:r w:rsidR="00FC1CE1" w:rsidRPr="00FC1CE1">
        <w:rPr>
          <w:rFonts w:eastAsia="Calibri"/>
          <w:color w:val="000000"/>
          <w:sz w:val="22"/>
          <w:szCs w:val="18"/>
          <w:lang w:val="en-US"/>
        </w:rPr>
        <w:t>,</w:t>
      </w:r>
      <w:r w:rsidRPr="00FC1CE1">
        <w:rPr>
          <w:rFonts w:eastAsia="Calibri"/>
          <w:color w:val="000000"/>
          <w:sz w:val="22"/>
          <w:szCs w:val="18"/>
          <w:lang w:val="en-US"/>
        </w:rPr>
        <w:t xml:space="preserve"> </w:t>
      </w:r>
      <w:r w:rsidRPr="00FC1CE1">
        <w:rPr>
          <w:rFonts w:eastAsia="Calibri"/>
          <w:color w:val="000000"/>
          <w:sz w:val="22"/>
          <w:szCs w:val="18"/>
          <w:lang w:val="en-GB"/>
        </w:rPr>
        <w:t>Tukey (α=0.05)</w:t>
      </w:r>
      <w:bookmarkStart w:id="0" w:name="_GoBack"/>
      <w:bookmarkEnd w:id="0"/>
    </w:p>
    <w:sectPr w:rsidR="005C265D" w:rsidRPr="00FC1C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265D"/>
    <w:rsid w:val="00310A62"/>
    <w:rsid w:val="00412006"/>
    <w:rsid w:val="005C265D"/>
    <w:rsid w:val="00613B02"/>
    <w:rsid w:val="00A97D4A"/>
    <w:rsid w:val="00F01119"/>
    <w:rsid w:val="00FC1C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4365FF"/>
  <w15:chartTrackingRefBased/>
  <w15:docId w15:val="{CC51ED35-27F5-4743-9166-23AB3ACA6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265D"/>
    <w:pPr>
      <w:spacing w:after="0" w:line="240" w:lineRule="auto"/>
    </w:pPr>
    <w:rPr>
      <w:rFonts w:ascii="Times New Roman" w:eastAsia="Times New Roman" w:hAnsi="Times New Roman" w:cs="Times New Roman"/>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9057596">
      <w:bodyDiv w:val="1"/>
      <w:marLeft w:val="0"/>
      <w:marRight w:val="0"/>
      <w:marTop w:val="0"/>
      <w:marBottom w:val="0"/>
      <w:divBdr>
        <w:top w:val="none" w:sz="0" w:space="0" w:color="auto"/>
        <w:left w:val="none" w:sz="0" w:space="0" w:color="auto"/>
        <w:bottom w:val="none" w:sz="0" w:space="0" w:color="auto"/>
        <w:right w:val="none" w:sz="0" w:space="0" w:color="auto"/>
      </w:divBdr>
    </w:div>
    <w:div w:id="976835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112</Words>
  <Characters>707</Characters>
  <Application>Microsoft Office Word</Application>
  <DocSecurity>0</DocSecurity>
  <Lines>58</Lines>
  <Paragraphs>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dc:creator>
  <cp:keywords/>
  <dc:description/>
  <cp:lastModifiedBy>Ma del Carmen Angeles González Chavez</cp:lastModifiedBy>
  <cp:revision>2</cp:revision>
  <dcterms:created xsi:type="dcterms:W3CDTF">2025-04-24T20:15:00Z</dcterms:created>
  <dcterms:modified xsi:type="dcterms:W3CDTF">2025-04-24T20:15:00Z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a362ed29c778bd06e1ee81b3af9f02ce46276a5d79e103527c9c9415ddc64a0b</vt:lpwstr>
  </property>
</Properties>
</file>