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D139" w14:textId="77777777" w:rsidR="007110A6" w:rsidRDefault="007110A6" w:rsidP="007110A6">
      <w:pPr>
        <w:spacing w:line="480" w:lineRule="auto"/>
        <w:jc w:val="both"/>
        <w:rPr>
          <w:rFonts w:ascii="Arial" w:eastAsia="Arial" w:hAnsi="Arial" w:cs="Arial"/>
          <w:b/>
        </w:rPr>
      </w:pPr>
      <w:bookmarkStart w:id="0" w:name="_Hlk86145626"/>
      <w:r>
        <w:rPr>
          <w:rFonts w:ascii="Arial" w:eastAsia="Arial" w:hAnsi="Arial" w:cs="Arial"/>
          <w:b/>
        </w:rPr>
        <w:t>Electrochemical reduction of CO</w:t>
      </w:r>
      <w:r w:rsidRPr="00C50244">
        <w:rPr>
          <w:rFonts w:ascii="Arial" w:eastAsia="Arial" w:hAnsi="Arial" w:cs="Arial"/>
          <w:b/>
          <w:vertAlign w:val="subscript"/>
        </w:rPr>
        <w:t>2</w:t>
      </w:r>
      <w:r>
        <w:rPr>
          <w:rFonts w:ascii="Arial" w:eastAsia="Arial" w:hAnsi="Arial" w:cs="Arial"/>
          <w:b/>
        </w:rPr>
        <w:t xml:space="preserve"> on </w:t>
      </w:r>
      <w:proofErr w:type="spellStart"/>
      <w:r>
        <w:rPr>
          <w:rFonts w:ascii="Arial" w:eastAsia="Arial" w:hAnsi="Arial" w:cs="Arial"/>
          <w:b/>
        </w:rPr>
        <w:t>CoNi</w:t>
      </w:r>
      <w:proofErr w:type="spellEnd"/>
      <w:r>
        <w:rPr>
          <w:rFonts w:ascii="Arial" w:eastAsia="Arial" w:hAnsi="Arial" w:cs="Arial"/>
          <w:b/>
        </w:rPr>
        <w:t xml:space="preserve"> nanoparticles supported on different carbon matrixes</w:t>
      </w:r>
      <w:bookmarkEnd w:id="0"/>
    </w:p>
    <w:p w14:paraId="6083C56D" w14:textId="77777777" w:rsidR="007110A6" w:rsidRPr="007110A6" w:rsidRDefault="007110A6" w:rsidP="007110A6">
      <w:pPr>
        <w:spacing w:line="480" w:lineRule="auto"/>
        <w:jc w:val="both"/>
        <w:rPr>
          <w:rFonts w:ascii="Arial" w:hAnsi="Arial" w:cs="Arial"/>
          <w:vertAlign w:val="superscript"/>
          <w:lang w:val="es-AR"/>
        </w:rPr>
      </w:pPr>
      <w:proofErr w:type="spellStart"/>
      <w:r w:rsidRPr="007110A6">
        <w:rPr>
          <w:rFonts w:ascii="Arial" w:hAnsi="Arial" w:cs="Arial"/>
          <w:lang w:val="es-AR"/>
        </w:rPr>
        <w:t>Jhon</w:t>
      </w:r>
      <w:proofErr w:type="spellEnd"/>
      <w:r w:rsidRPr="007110A6">
        <w:rPr>
          <w:rFonts w:ascii="Arial" w:hAnsi="Arial" w:cs="Arial"/>
          <w:lang w:val="es-AR"/>
        </w:rPr>
        <w:t xml:space="preserve"> Faber Zapata Cardona</w:t>
      </w:r>
      <w:r w:rsidRPr="007110A6">
        <w:rPr>
          <w:rFonts w:ascii="Arial" w:hAnsi="Arial" w:cs="Arial"/>
          <w:vertAlign w:val="superscript"/>
          <w:lang w:val="es-AR"/>
        </w:rPr>
        <w:t>1,2 #</w:t>
      </w:r>
      <w:r w:rsidRPr="007110A6">
        <w:rPr>
          <w:rFonts w:ascii="Arial" w:hAnsi="Arial" w:cs="Arial"/>
          <w:lang w:val="es-AR"/>
        </w:rPr>
        <w:t>, Julieta Carballo</w:t>
      </w:r>
      <w:r w:rsidRPr="007110A6">
        <w:rPr>
          <w:rFonts w:ascii="Arial" w:hAnsi="Arial" w:cs="Arial"/>
          <w:vertAlign w:val="superscript"/>
          <w:lang w:val="es-AR"/>
        </w:rPr>
        <w:t>3</w:t>
      </w:r>
      <w:r w:rsidRPr="007110A6">
        <w:rPr>
          <w:rFonts w:ascii="Arial" w:hAnsi="Arial" w:cs="Arial"/>
          <w:lang w:val="es-AR"/>
        </w:rPr>
        <w:t>, Gonzalo Montiel</w:t>
      </w:r>
      <w:r w:rsidRPr="007110A6">
        <w:rPr>
          <w:rFonts w:ascii="Arial" w:hAnsi="Arial" w:cs="Arial"/>
          <w:vertAlign w:val="superscript"/>
          <w:lang w:val="es-AR"/>
        </w:rPr>
        <w:t>4</w:t>
      </w:r>
      <w:r w:rsidRPr="007110A6">
        <w:rPr>
          <w:rFonts w:ascii="Arial" w:hAnsi="Arial" w:cs="Arial"/>
          <w:lang w:val="es-AR"/>
        </w:rPr>
        <w:t>, Mariano M. Bruno</w:t>
      </w:r>
      <w:r w:rsidRPr="007110A6">
        <w:rPr>
          <w:rFonts w:ascii="Arial" w:hAnsi="Arial" w:cs="Arial"/>
          <w:vertAlign w:val="superscript"/>
          <w:lang w:val="es-AR"/>
        </w:rPr>
        <w:t>2</w:t>
      </w:r>
      <w:r w:rsidRPr="007110A6">
        <w:rPr>
          <w:rFonts w:ascii="Arial" w:hAnsi="Arial" w:cs="Arial"/>
          <w:lang w:val="es-AR"/>
        </w:rPr>
        <w:t>, Federico A. Viva</w:t>
      </w:r>
      <w:r w:rsidRPr="007110A6">
        <w:rPr>
          <w:rFonts w:ascii="Arial" w:hAnsi="Arial" w:cs="Arial"/>
          <w:vertAlign w:val="superscript"/>
          <w:lang w:val="es-AR"/>
        </w:rPr>
        <w:t>1,2</w:t>
      </w:r>
    </w:p>
    <w:p w14:paraId="0CFD72F5" w14:textId="77777777" w:rsidR="001208EC" w:rsidRPr="001208EC" w:rsidRDefault="001208EC">
      <w:pPr>
        <w:spacing w:afterAutospacing="1" w:line="480" w:lineRule="auto"/>
        <w:jc w:val="both"/>
        <w:rPr>
          <w:rFonts w:ascii="Arial" w:eastAsia="Arial" w:hAnsi="Arial" w:cs="Arial"/>
          <w:lang w:val="es-AR"/>
        </w:rPr>
      </w:pPr>
    </w:p>
    <w:p w14:paraId="7CBEDABC" w14:textId="77777777" w:rsidR="003432DA" w:rsidRDefault="00D71D36">
      <w:pPr>
        <w:spacing w:after="0" w:line="480" w:lineRule="auto"/>
        <w:jc w:val="center"/>
      </w:pPr>
      <w:r>
        <w:rPr>
          <w:noProof/>
          <w:lang w:val="es-CO"/>
        </w:rPr>
        <w:drawing>
          <wp:inline distT="0" distB="0" distL="0" distR="0" wp14:anchorId="07852EA5" wp14:editId="1B5B2585">
            <wp:extent cx="4824095" cy="5730240"/>
            <wp:effectExtent l="0" t="0" r="0" b="0"/>
            <wp:docPr id="1" name="Imagen 1" descr="E:\Articulo Co-Ni\Figures\SI-Figure 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:\Articulo Co-Ni\Figures\SI-Figure 1.tif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A5FFF" w14:textId="3A39E1DB" w:rsidR="003432DA" w:rsidRDefault="00D71D36">
      <w:pPr>
        <w:spacing w:afterAutospacing="1" w:line="480" w:lineRule="auto"/>
        <w:jc w:val="both"/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SI-Figure 1. Cyclic voltammetry of standard solution for the possible CO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electroreduction products in 0.1 M KHCO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saturated with CO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The ring electrode (Pt) was swept between 0.0V and 1.0 V vs SHE at </w:t>
      </w:r>
      <w:r w:rsidR="007110A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rotation rate of 900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rmp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and a sweep speed of 50 mV s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-1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A1A3AA" w14:textId="77777777" w:rsidR="003432DA" w:rsidRDefault="00D71D36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val="es-CO"/>
        </w:rPr>
        <w:drawing>
          <wp:inline distT="0" distB="0" distL="0" distR="0" wp14:anchorId="12BB196D" wp14:editId="2ECB2BF9">
            <wp:extent cx="5943600" cy="2295525"/>
            <wp:effectExtent l="0" t="0" r="0" b="0"/>
            <wp:docPr id="2" name="Imagen 2" descr="E:\Articulo Co-Ni\Figures\EDX M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E:\Articulo Co-Ni\Figures\EDX MC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0650F" w14:textId="77777777" w:rsidR="003432DA" w:rsidRDefault="00D71D36">
      <w:pPr>
        <w:spacing w:line="480" w:lineRule="auto"/>
        <w:jc w:val="both"/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SI-Figure 2. </w:t>
      </w:r>
      <w:bookmarkStart w:id="1" w:name="__DdeLink__56_1324092184"/>
      <w:bookmarkStart w:id="2" w:name="tw-target-text"/>
      <w:bookmarkEnd w:id="1"/>
      <w:bookmarkEnd w:id="2"/>
      <w:r>
        <w:rPr>
          <w:rFonts w:ascii="Arial" w:hAnsi="Arial" w:cs="Arial"/>
          <w:sz w:val="24"/>
        </w:rPr>
        <w:t>EDX spectra of Co-Ni catalyst on mesoporous carbon.</w:t>
      </w:r>
    </w:p>
    <w:p w14:paraId="4801C20C" w14:textId="77777777" w:rsidR="003432DA" w:rsidRDefault="00D71D36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val="es-CO"/>
        </w:rPr>
        <w:drawing>
          <wp:inline distT="0" distB="0" distL="0" distR="0" wp14:anchorId="4362C896" wp14:editId="3FB5EB83">
            <wp:extent cx="5943600" cy="2971800"/>
            <wp:effectExtent l="0" t="0" r="0" b="0"/>
            <wp:docPr id="3" name="Imagen 3" descr="E:\Articulo Co-Ni\Figures\EDX NT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E:\Articulo Co-Ni\Figures\EDX NTC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18C9" w14:textId="77777777" w:rsidR="003432DA" w:rsidRDefault="00D71D36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SI-Figure 3. </w:t>
      </w:r>
      <w:r>
        <w:rPr>
          <w:rFonts w:ascii="Arial" w:hAnsi="Arial" w:cs="Arial"/>
          <w:sz w:val="24"/>
        </w:rPr>
        <w:t>EDX spectra of Co-Ni catalyst on carbon nanotubes.</w:t>
      </w:r>
    </w:p>
    <w:p w14:paraId="2E898301" w14:textId="77777777" w:rsidR="003432DA" w:rsidRDefault="003432DA">
      <w:pPr>
        <w:spacing w:line="480" w:lineRule="auto"/>
        <w:jc w:val="both"/>
        <w:rPr>
          <w:rFonts w:ascii="Arial" w:hAnsi="Arial" w:cs="Arial"/>
          <w:sz w:val="24"/>
        </w:rPr>
      </w:pPr>
    </w:p>
    <w:p w14:paraId="03EDD3E2" w14:textId="77777777" w:rsidR="003432DA" w:rsidRPr="00FB3B7D" w:rsidRDefault="00D71D36">
      <w:pPr>
        <w:spacing w:afterAutospacing="1" w:line="480" w:lineRule="auto"/>
        <w:jc w:val="center"/>
        <w:rPr>
          <w:rFonts w:ascii="Californian FB" w:hAnsi="Californian FB"/>
          <w:color w:val="000000" w:themeColor="text1"/>
          <w:sz w:val="24"/>
          <w:szCs w:val="24"/>
        </w:rPr>
      </w:pPr>
      <w:r w:rsidRPr="00FB3B7D">
        <w:rPr>
          <w:rFonts w:ascii="Californian FB" w:hAnsi="Californian FB"/>
          <w:color w:val="000000" w:themeColor="text1"/>
          <w:sz w:val="24"/>
          <w:szCs w:val="24"/>
        </w:rPr>
        <w:t>.</w:t>
      </w:r>
      <w:r>
        <w:rPr>
          <w:rFonts w:ascii="Californian FB" w:hAnsi="Californian FB"/>
          <w:noProof/>
          <w:color w:val="000000" w:themeColor="text1"/>
          <w:sz w:val="24"/>
          <w:szCs w:val="24"/>
          <w:lang w:val="es-CO"/>
        </w:rPr>
        <w:drawing>
          <wp:inline distT="0" distB="6350" distL="0" distR="0" wp14:anchorId="4118C79F" wp14:editId="6EAF0017">
            <wp:extent cx="2674620" cy="2298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B7D">
        <w:t xml:space="preserve"> </w:t>
      </w:r>
      <w:r>
        <w:rPr>
          <w:noProof/>
          <w:lang w:val="es-CO"/>
        </w:rPr>
        <w:drawing>
          <wp:inline distT="0" distB="635" distL="0" distR="3810" wp14:anchorId="4AA370AF" wp14:editId="7B26CD00">
            <wp:extent cx="2720340" cy="2304415"/>
            <wp:effectExtent l="0" t="0" r="0" b="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385A" w14:textId="0C6DECF8" w:rsidR="003432DA" w:rsidRDefault="00D71D36" w:rsidP="00FB3B7D">
      <w:pPr>
        <w:spacing w:line="360" w:lineRule="auto"/>
        <w:jc w:val="both"/>
        <w:rPr>
          <w:rFonts w:ascii="Arial" w:hAnsi="Arial" w:cs="Arial"/>
          <w:color w:val="202124"/>
          <w:sz w:val="24"/>
          <w:szCs w:val="24"/>
        </w:rPr>
      </w:pPr>
      <w:r w:rsidRPr="00FB3B7D">
        <w:rPr>
          <w:rFonts w:ascii="Arial" w:hAnsi="Arial" w:cs="Arial"/>
          <w:color w:val="000000" w:themeColor="text1"/>
          <w:sz w:val="24"/>
          <w:szCs w:val="24"/>
        </w:rPr>
        <w:t xml:space="preserve">SI-Figure 4. </w:t>
      </w:r>
      <w:r w:rsidRPr="00FB3B7D">
        <w:rPr>
          <w:rFonts w:ascii="Arial" w:hAnsi="Arial" w:cs="Arial"/>
          <w:color w:val="000000" w:themeColor="text1"/>
          <w:sz w:val="24"/>
        </w:rPr>
        <w:t>a)</w:t>
      </w:r>
      <w:r w:rsidRPr="00FB3B7D">
        <w:rPr>
          <w:rFonts w:ascii="Arial" w:hAnsi="Arial" w:cs="Arial"/>
          <w:b/>
          <w:color w:val="000000" w:themeColor="text1"/>
          <w:sz w:val="24"/>
        </w:rPr>
        <w:t xml:space="preserve"> </w:t>
      </w:r>
      <w:bookmarkStart w:id="3" w:name="tw-target-text1"/>
      <w:bookmarkEnd w:id="3"/>
      <w:r w:rsidRPr="00FB3B7D">
        <w:rPr>
          <w:rFonts w:ascii="Arial" w:hAnsi="Arial" w:cs="Arial"/>
          <w:sz w:val="24"/>
          <w:szCs w:val="24"/>
        </w:rPr>
        <w:t>Cyclic voltammogram of the ferro/</w:t>
      </w:r>
      <w:proofErr w:type="spellStart"/>
      <w:r w:rsidRPr="00FB3B7D">
        <w:rPr>
          <w:rFonts w:ascii="Arial" w:hAnsi="Arial" w:cs="Arial"/>
          <w:sz w:val="24"/>
          <w:szCs w:val="24"/>
        </w:rPr>
        <w:t>ferri</w:t>
      </w:r>
      <w:proofErr w:type="spellEnd"/>
      <w:r w:rsidRPr="00FB3B7D">
        <w:rPr>
          <w:rFonts w:ascii="Arial" w:hAnsi="Arial" w:cs="Arial"/>
          <w:sz w:val="24"/>
          <w:szCs w:val="24"/>
        </w:rPr>
        <w:t xml:space="preserve"> couple in </w:t>
      </w:r>
      <w:proofErr w:type="spellStart"/>
      <w:r w:rsidRPr="00FB3B7D">
        <w:rPr>
          <w:rFonts w:ascii="Arial" w:hAnsi="Arial" w:cs="Arial"/>
          <w:sz w:val="24"/>
          <w:szCs w:val="24"/>
        </w:rPr>
        <w:t>CoNi</w:t>
      </w:r>
      <w:proofErr w:type="spellEnd"/>
      <w:r w:rsidRPr="00FB3B7D">
        <w:rPr>
          <w:rFonts w:ascii="Arial" w:hAnsi="Arial" w:cs="Arial"/>
          <w:sz w:val="24"/>
          <w:szCs w:val="24"/>
        </w:rPr>
        <w:t>/MC at a potential between 0 and 1</w:t>
      </w:r>
      <w:r w:rsidRPr="00FB3B7D">
        <w:rPr>
          <w:rFonts w:ascii="Arial" w:hAnsi="Arial" w:cs="Arial"/>
          <w:sz w:val="38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 vs SHE a </w:t>
      </w:r>
      <w:r w:rsidRPr="00FB3B7D">
        <w:rPr>
          <w:rFonts w:ascii="Arial" w:hAnsi="Arial" w:cs="Arial"/>
          <w:color w:val="000000" w:themeColor="text1"/>
          <w:sz w:val="24"/>
          <w:szCs w:val="24"/>
        </w:rPr>
        <w:t>50 mVs</w:t>
      </w:r>
      <w:r w:rsidRPr="00FB3B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-1</w:t>
      </w:r>
      <w:bookmarkStart w:id="4" w:name="__DdeLink__75_1137015534"/>
      <w:r w:rsidR="00FB3B7D">
        <w:rPr>
          <w:rFonts w:ascii="Arial" w:hAnsi="Arial" w:cs="Arial"/>
          <w:color w:val="000000" w:themeColor="text1"/>
          <w:sz w:val="24"/>
          <w:szCs w:val="24"/>
        </w:rPr>
        <w:t xml:space="preserve">. b) </w:t>
      </w:r>
      <w:r w:rsidRPr="00FB3B7D">
        <w:rPr>
          <w:rFonts w:ascii="Arial" w:hAnsi="Arial" w:cs="Arial"/>
          <w:color w:val="202124"/>
          <w:sz w:val="24"/>
          <w:szCs w:val="24"/>
        </w:rPr>
        <w:t>Linear voltammetry</w:t>
      </w:r>
      <w:bookmarkEnd w:id="4"/>
      <w:r w:rsidRPr="00FB3B7D">
        <w:rPr>
          <w:rFonts w:ascii="Arial" w:hAnsi="Arial" w:cs="Arial"/>
          <w:color w:val="202124"/>
          <w:sz w:val="24"/>
          <w:szCs w:val="24"/>
        </w:rPr>
        <w:t xml:space="preserve"> on the disk and the ring at different speeds of rotation.</w:t>
      </w:r>
    </w:p>
    <w:p w14:paraId="70289811" w14:textId="77777777" w:rsidR="007110A6" w:rsidRPr="00FB3B7D" w:rsidRDefault="007110A6" w:rsidP="00FB3B7D">
      <w:pPr>
        <w:spacing w:line="360" w:lineRule="auto"/>
        <w:jc w:val="both"/>
        <w:rPr>
          <w:rFonts w:ascii="Arial" w:hAnsi="Arial" w:cs="Arial"/>
        </w:rPr>
      </w:pPr>
    </w:p>
    <w:p w14:paraId="0EF4FF69" w14:textId="77777777" w:rsidR="003432DA" w:rsidRDefault="00D71D36">
      <w:pPr>
        <w:spacing w:line="480" w:lineRule="auto"/>
        <w:jc w:val="center"/>
        <w:rPr>
          <w:rFonts w:ascii="Californian FB" w:hAnsi="Californian FB" w:cs="Arial"/>
          <w:color w:val="000000" w:themeColor="text1"/>
          <w:sz w:val="28"/>
          <w:szCs w:val="24"/>
          <w:lang w:val="es-CO"/>
        </w:rPr>
      </w:pPr>
      <w:r>
        <w:rPr>
          <w:noProof/>
          <w:lang w:val="es-CO"/>
        </w:rPr>
        <w:drawing>
          <wp:inline distT="0" distB="3810" distL="0" distR="5080" wp14:anchorId="1A937AA1" wp14:editId="26D42F42">
            <wp:extent cx="2681605" cy="23393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CO"/>
        </w:rPr>
        <w:drawing>
          <wp:inline distT="0" distB="6985" distL="0" distR="0" wp14:anchorId="3525B65E" wp14:editId="02D20141">
            <wp:extent cx="2712720" cy="23368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0608" w14:textId="77777777" w:rsidR="003432DA" w:rsidRPr="00FB3B7D" w:rsidRDefault="00D71D36">
      <w:pPr>
        <w:spacing w:line="360" w:lineRule="auto"/>
        <w:jc w:val="both"/>
        <w:rPr>
          <w:rFonts w:ascii="Arial" w:hAnsi="Arial" w:cs="Arial"/>
        </w:rPr>
      </w:pPr>
      <w:r w:rsidRPr="00FB3B7D">
        <w:rPr>
          <w:rFonts w:ascii="Arial" w:hAnsi="Arial" w:cs="Arial"/>
          <w:color w:val="000000" w:themeColor="text1"/>
          <w:sz w:val="24"/>
          <w:szCs w:val="24"/>
        </w:rPr>
        <w:t xml:space="preserve">SI-Figure 5. </w:t>
      </w:r>
      <w:r w:rsidRPr="00FB3B7D">
        <w:rPr>
          <w:rFonts w:ascii="Arial" w:hAnsi="Arial" w:cs="Arial"/>
          <w:color w:val="000000" w:themeColor="text1"/>
          <w:sz w:val="24"/>
        </w:rPr>
        <w:t>a)</w:t>
      </w:r>
      <w:r w:rsidRPr="00FB3B7D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FB3B7D">
        <w:rPr>
          <w:rFonts w:ascii="Arial" w:hAnsi="Arial" w:cs="Arial"/>
          <w:color w:val="000000" w:themeColor="text1"/>
          <w:sz w:val="24"/>
          <w:szCs w:val="24"/>
        </w:rPr>
        <w:t>Cyclic voltammogram of the ferro/</w:t>
      </w:r>
      <w:proofErr w:type="spellStart"/>
      <w:r w:rsidRPr="00FB3B7D">
        <w:rPr>
          <w:rFonts w:ascii="Arial" w:hAnsi="Arial" w:cs="Arial"/>
          <w:color w:val="000000" w:themeColor="text1"/>
          <w:sz w:val="24"/>
          <w:szCs w:val="24"/>
        </w:rPr>
        <w:t>ferri</w:t>
      </w:r>
      <w:proofErr w:type="spellEnd"/>
      <w:r w:rsidRPr="00FB3B7D">
        <w:rPr>
          <w:rFonts w:ascii="Arial" w:hAnsi="Arial" w:cs="Arial"/>
          <w:color w:val="000000" w:themeColor="text1"/>
          <w:sz w:val="24"/>
          <w:szCs w:val="24"/>
        </w:rPr>
        <w:t xml:space="preserve"> couple in </w:t>
      </w:r>
      <w:proofErr w:type="spellStart"/>
      <w:r w:rsidRPr="00FB3B7D">
        <w:rPr>
          <w:rFonts w:ascii="Arial" w:hAnsi="Arial" w:cs="Arial"/>
          <w:color w:val="000000" w:themeColor="text1"/>
          <w:sz w:val="24"/>
          <w:szCs w:val="24"/>
        </w:rPr>
        <w:t>CoNi</w:t>
      </w:r>
      <w:proofErr w:type="spellEnd"/>
      <w:r w:rsidRPr="00FB3B7D">
        <w:rPr>
          <w:rFonts w:ascii="Arial" w:hAnsi="Arial" w:cs="Arial"/>
          <w:color w:val="000000" w:themeColor="text1"/>
          <w:sz w:val="24"/>
          <w:szCs w:val="24"/>
        </w:rPr>
        <w:t>/CNT at a potential between 0 and 1</w:t>
      </w:r>
      <w:r w:rsidRPr="00FB3B7D">
        <w:rPr>
          <w:rFonts w:ascii="Arial" w:hAnsi="Arial" w:cs="Arial"/>
          <w:color w:val="000000" w:themeColor="text1"/>
          <w:sz w:val="38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 vs SHE a </w:t>
      </w:r>
      <w:r w:rsidRPr="00FB3B7D">
        <w:rPr>
          <w:rFonts w:ascii="Arial" w:hAnsi="Arial" w:cs="Arial"/>
          <w:color w:val="000000" w:themeColor="text1"/>
          <w:sz w:val="24"/>
          <w:szCs w:val="24"/>
        </w:rPr>
        <w:t>50 mVs</w:t>
      </w:r>
      <w:r w:rsidRPr="00FB3B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-1</w:t>
      </w:r>
      <w:r w:rsidRPr="00FB3B7D">
        <w:rPr>
          <w:rFonts w:ascii="Arial" w:hAnsi="Arial" w:cs="Arial"/>
          <w:color w:val="000000" w:themeColor="text1"/>
          <w:sz w:val="24"/>
          <w:szCs w:val="24"/>
        </w:rPr>
        <w:t xml:space="preserve"> b) </w:t>
      </w:r>
      <w:r w:rsidRPr="00FB3B7D">
        <w:rPr>
          <w:rFonts w:ascii="Arial" w:hAnsi="Arial" w:cs="Arial"/>
          <w:color w:val="202124"/>
          <w:sz w:val="24"/>
          <w:szCs w:val="24"/>
        </w:rPr>
        <w:t>Linear voltammetry on the disk and the ring at different speeds of rotation.</w:t>
      </w:r>
    </w:p>
    <w:p w14:paraId="0AAF452A" w14:textId="77777777" w:rsidR="003432DA" w:rsidRPr="00FB3B7D" w:rsidRDefault="003432DA">
      <w:pPr>
        <w:spacing w:line="360" w:lineRule="auto"/>
        <w:jc w:val="center"/>
        <w:rPr>
          <w:rFonts w:ascii="Californian FB" w:hAnsi="Californian FB"/>
          <w:b/>
          <w:color w:val="000000" w:themeColor="text1"/>
          <w:sz w:val="24"/>
          <w:szCs w:val="24"/>
        </w:rPr>
      </w:pPr>
    </w:p>
    <w:sectPr w:rsidR="003432DA" w:rsidRPr="00FB3B7D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DA"/>
    <w:rsid w:val="001208EC"/>
    <w:rsid w:val="001A07F2"/>
    <w:rsid w:val="003432DA"/>
    <w:rsid w:val="005F695A"/>
    <w:rsid w:val="007110A6"/>
    <w:rsid w:val="00D71D36"/>
    <w:rsid w:val="00F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6001C"/>
  <w15:docId w15:val="{A897E976-8B07-4FBE-B3F7-F62F207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91"/>
    <w:pPr>
      <w:spacing w:after="160" w:line="259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7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7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099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F7460"/>
    <w:rPr>
      <w:rFonts w:ascii="Calibri" w:eastAsia="Calibri" w:hAnsi="Calibri" w:cs="Calibri"/>
      <w:lang w:eastAsia="es-C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F7460"/>
    <w:rPr>
      <w:rFonts w:ascii="Calibri" w:eastAsia="Calibri" w:hAnsi="Calibri" w:cs="Calibri"/>
      <w:lang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E603C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y2iqfc">
    <w:name w:val="y2iqfc"/>
    <w:basedOn w:val="DefaultParagraphFont"/>
    <w:qFormat/>
    <w:rsid w:val="008E603C"/>
  </w:style>
  <w:style w:type="character" w:customStyle="1" w:styleId="Heading1Char">
    <w:name w:val="Heading 1 Char"/>
    <w:basedOn w:val="DefaultParagraphFont"/>
    <w:link w:val="Heading1"/>
    <w:uiPriority w:val="9"/>
    <w:qFormat/>
    <w:rsid w:val="00DB67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67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B6727"/>
    <w:rPr>
      <w:rFonts w:asciiTheme="majorHAnsi" w:eastAsiaTheme="majorEastAsia" w:hAnsiTheme="majorHAnsi" w:cstheme="majorBidi"/>
      <w:b/>
      <w:bCs/>
      <w:color w:val="4472C4" w:themeColor="accent1"/>
      <w:lang w:eastAsia="es-CO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DB6727"/>
    <w:rPr>
      <w:rFonts w:ascii="Calibri" w:eastAsia="Calibri" w:hAnsi="Calibri" w:cs="Calibri"/>
      <w:lang w:eastAsia="es-CO"/>
    </w:rPr>
  </w:style>
  <w:style w:type="character" w:styleId="PlaceholderText">
    <w:name w:val="Placeholder Text"/>
    <w:basedOn w:val="DefaultParagraphFont"/>
    <w:uiPriority w:val="99"/>
    <w:semiHidden/>
    <w:qFormat/>
    <w:rsid w:val="00713032"/>
    <w:rPr>
      <w:color w:val="808080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F7460"/>
    <w:pPr>
      <w:tabs>
        <w:tab w:val="center" w:pos="4419"/>
        <w:tab w:val="right" w:pos="8838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DB6727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0991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F7460"/>
    <w:pPr>
      <w:tabs>
        <w:tab w:val="center" w:pos="4419"/>
        <w:tab w:val="right" w:pos="8838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E6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/>
    </w:rPr>
  </w:style>
  <w:style w:type="paragraph" w:customStyle="1" w:styleId="Contenidodelatabla">
    <w:name w:val="Contenido de la tabla"/>
    <w:basedOn w:val="Normal"/>
    <w:qFormat/>
    <w:rsid w:val="009C290F"/>
    <w:rPr>
      <w:color w:val="00000A"/>
    </w:rPr>
  </w:style>
  <w:style w:type="paragraph" w:customStyle="1" w:styleId="Textopreformateado">
    <w:name w:val="Texto preformateado"/>
    <w:basedOn w:val="Normal"/>
    <w:qFormat/>
  </w:style>
  <w:style w:type="table" w:styleId="TableGrid">
    <w:name w:val="Table Grid"/>
    <w:basedOn w:val="TableNormal"/>
    <w:uiPriority w:val="59"/>
    <w:rsid w:val="008F7460"/>
    <w:rPr>
      <w:rFonts w:asciiTheme="minorHAnsi" w:eastAsiaTheme="minorHAnsi" w:hAnsiTheme="minorHAns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t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874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Viva</dc:creator>
  <dc:description/>
  <cp:lastModifiedBy>Federico Viva</cp:lastModifiedBy>
  <cp:revision>2</cp:revision>
  <dcterms:created xsi:type="dcterms:W3CDTF">2025-06-04T18:02:00Z</dcterms:created>
  <dcterms:modified xsi:type="dcterms:W3CDTF">2025-06-04T18:02:00Z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PERSONAL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d5590be6-601e-40bb-8180-03ca50653fb0</vt:lpwstr>
  </property>
</Properties>
</file>