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5EA9B" w14:textId="77777777" w:rsidR="00AF13E0" w:rsidRPr="006B2946" w:rsidRDefault="00AF13E0" w:rsidP="00AF13E0">
      <w:pPr>
        <w:pStyle w:val="Heading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196010280"/>
      <w:bookmarkEnd w:id="0"/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Tuning the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</w:t>
      </w:r>
      <w:r w:rsidRPr="005F07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</w:t>
      </w:r>
      <w:r w:rsidRPr="005F074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ivo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hotosynthetic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ctivity of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yanobacteria’s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hycobilisome</w:t>
      </w:r>
      <w:proofErr w:type="spellEnd"/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complex: A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pectroscopic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FF036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pproach</w:t>
      </w:r>
    </w:p>
    <w:p w14:paraId="72D631F1" w14:textId="77777777" w:rsidR="00AF13E0" w:rsidRPr="00BD6723" w:rsidRDefault="00AF13E0" w:rsidP="00AF13E0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25859">
        <w:rPr>
          <w:rFonts w:ascii="Times New Roman" w:hAnsi="Times New Roman" w:cs="Times New Roman"/>
          <w:i/>
          <w:iCs/>
          <w:sz w:val="24"/>
          <w:szCs w:val="24"/>
        </w:rPr>
        <w:t>Swapna Kalkar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12585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75DBC">
        <w:rPr>
          <w:rFonts w:ascii="Times New Roman" w:hAnsi="Times New Roman" w:cs="Times New Roman"/>
          <w:i/>
          <w:iCs/>
          <w:sz w:val="24"/>
          <w:szCs w:val="24"/>
        </w:rPr>
        <w:t>Jeffrey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C.</w:t>
      </w:r>
      <w:r w:rsidRPr="00875DBC">
        <w:rPr>
          <w:rFonts w:ascii="Times New Roman" w:hAnsi="Times New Roman" w:cs="Times New Roman"/>
          <w:i/>
          <w:iCs/>
          <w:sz w:val="24"/>
          <w:szCs w:val="24"/>
        </w:rPr>
        <w:t xml:space="preserve"> Ayerh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125859">
        <w:rPr>
          <w:rFonts w:ascii="Times New Roman" w:hAnsi="Times New Roman" w:cs="Times New Roman"/>
          <w:i/>
          <w:iCs/>
          <w:sz w:val="24"/>
          <w:szCs w:val="24"/>
        </w:rPr>
        <w:t>Daniel Herr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1*</w:t>
      </w:r>
      <w:r w:rsidRPr="00125859">
        <w:rPr>
          <w:rFonts w:ascii="Times New Roman" w:hAnsi="Times New Roman" w:cs="Times New Roman"/>
          <w:i/>
          <w:iCs/>
          <w:sz w:val="24"/>
          <w:szCs w:val="24"/>
        </w:rPr>
        <w:t>, Tetyana Ignatova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875DBC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*</w:t>
      </w:r>
    </w:p>
    <w:p w14:paraId="1E46F180" w14:textId="77777777" w:rsidR="00AF13E0" w:rsidRDefault="00AF13E0" w:rsidP="00AF13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859">
        <w:rPr>
          <w:rFonts w:ascii="Times New Roman" w:hAnsi="Times New Roman" w:cs="Times New Roman"/>
          <w:sz w:val="24"/>
          <w:szCs w:val="24"/>
        </w:rPr>
        <w:t>University of North Carolina at Greensboro, Department of Nanoscience, Greensboro, NC</w:t>
      </w:r>
      <w:r>
        <w:rPr>
          <w:rFonts w:ascii="Times New Roman" w:hAnsi="Times New Roman" w:cs="Times New Roman"/>
          <w:sz w:val="24"/>
          <w:szCs w:val="24"/>
        </w:rPr>
        <w:t>, USA</w:t>
      </w:r>
    </w:p>
    <w:p w14:paraId="22AB7439" w14:textId="77777777" w:rsidR="00AF13E0" w:rsidRDefault="00AF13E0" w:rsidP="00AF13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B573DD">
        <w:rPr>
          <w:rFonts w:ascii="Times New Roman" w:hAnsi="Times New Roman" w:cs="Times New Roman"/>
          <w:sz w:val="24"/>
          <w:szCs w:val="24"/>
        </w:rPr>
        <w:t>orresponding autho</w:t>
      </w:r>
      <w:r>
        <w:rPr>
          <w:rFonts w:ascii="Times New Roman" w:hAnsi="Times New Roman" w:cs="Times New Roman"/>
          <w:sz w:val="24"/>
          <w:szCs w:val="24"/>
        </w:rPr>
        <w:t xml:space="preserve">rs: </w:t>
      </w:r>
    </w:p>
    <w:p w14:paraId="26967571" w14:textId="77777777" w:rsidR="00AF13E0" w:rsidRPr="00442E7D" w:rsidRDefault="00AF13E0" w:rsidP="00AF13E0">
      <w:pPr>
        <w:jc w:val="both"/>
        <w:rPr>
          <w:rFonts w:ascii="Times New Roman" w:hAnsi="Times New Roman" w:cs="Times New Roman"/>
          <w:sz w:val="24"/>
          <w:szCs w:val="24"/>
        </w:rPr>
      </w:pPr>
      <w:r w:rsidRPr="00442E7D">
        <w:rPr>
          <w:rFonts w:ascii="Times New Roman" w:hAnsi="Times New Roman" w:cs="Times New Roman"/>
          <w:sz w:val="24"/>
          <w:szCs w:val="24"/>
        </w:rPr>
        <w:t>Daniel Herr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w:hyperlink r:id="rId5" w:history="1">
        <w:r w:rsidRPr="001167DE">
          <w:rPr>
            <w:rStyle w:val="Hyperlink"/>
            <w:rFonts w:ascii="Times New Roman" w:hAnsi="Times New Roman" w:cs="Times New Roman"/>
            <w:sz w:val="24"/>
            <w:szCs w:val="24"/>
          </w:rPr>
          <w:t>0000-0001-7659-0869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) </w:t>
      </w:r>
      <w:hyperlink r:id="rId6" w:history="1">
        <w:r w:rsidRPr="001167DE">
          <w:rPr>
            <w:rStyle w:val="Hyperlink"/>
            <w:rFonts w:ascii="Times New Roman" w:hAnsi="Times New Roman" w:cs="Times New Roman"/>
            <w:sz w:val="24"/>
            <w:szCs w:val="24"/>
          </w:rPr>
          <w:t>djherr@uncg.edu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243582" w14:textId="77777777" w:rsidR="00AF13E0" w:rsidRPr="00B573DD" w:rsidRDefault="00AF13E0" w:rsidP="00AF13E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Tetyana Ignatova ( </w:t>
      </w:r>
      <w:hyperlink r:id="rId7" w:history="1">
        <w:r w:rsidRPr="001167DE">
          <w:rPr>
            <w:rStyle w:val="Hyperlink"/>
            <w:rFonts w:ascii="Times New Roman" w:hAnsi="Times New Roman" w:cs="Times New Roman"/>
            <w:sz w:val="24"/>
            <w:szCs w:val="24"/>
          </w:rPr>
          <w:t>0000-0003-3859-6367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</w:t>
      </w:r>
      <w:hyperlink r:id="rId8" w:history="1">
        <w:r w:rsidRPr="001167DE">
          <w:rPr>
            <w:rStyle w:val="Hyperlink"/>
            <w:rFonts w:ascii="Times New Roman" w:hAnsi="Times New Roman" w:cs="Times New Roman"/>
            <w:sz w:val="24"/>
            <w:szCs w:val="24"/>
          </w:rPr>
          <w:t>t_ignato@uncg.edu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C07118" w14:textId="77777777" w:rsidR="001956A4" w:rsidRPr="00125859" w:rsidRDefault="001956A4" w:rsidP="00836E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2D6060" w14:textId="38A89CF5" w:rsidR="00836E85" w:rsidRDefault="00836E85" w:rsidP="009F0E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document contains additional Figures and Tables to support information presented in main paper.</w:t>
      </w:r>
    </w:p>
    <w:p w14:paraId="2F05C62C" w14:textId="77777777" w:rsidR="001956A4" w:rsidRDefault="001956A4" w:rsidP="009F0E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3C141" w14:textId="15532B0E" w:rsidR="00150694" w:rsidRPr="009F0EA8" w:rsidRDefault="00150694" w:rsidP="009F0EA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506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A8CD2E" wp14:editId="388DF809">
            <wp:extent cx="2497575" cy="2790825"/>
            <wp:effectExtent l="0" t="0" r="0" b="0"/>
            <wp:docPr id="1743698494" name="Picture 1" descr="A close up of a beak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98494" name="Picture 1" descr="A close up of a beak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75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B41D" w14:textId="0754CBC9" w:rsidR="00923BB8" w:rsidRPr="0007293D" w:rsidRDefault="00150694" w:rsidP="0007293D">
      <w:pPr>
        <w:pStyle w:val="Caption"/>
        <w:jc w:val="both"/>
        <w:rPr>
          <w:rFonts w:ascii="Times New Roman" w:hAnsi="Times New Roman" w:cs="Times New Roman"/>
          <w:sz w:val="24"/>
          <w:szCs w:val="24"/>
        </w:rPr>
      </w:pPr>
      <w:r w:rsidRPr="00150694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Figure </w:t>
      </w:r>
      <w:r w:rsidR="000D4649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1</w:t>
      </w:r>
      <w:r>
        <w:t>:</w:t>
      </w:r>
      <w:r w:rsidRPr="0007293D">
        <w:rPr>
          <w:rFonts w:ascii="Times New Roman" w:hAnsi="Times New Roman" w:cs="Times New Roman"/>
          <w:sz w:val="24"/>
          <w:szCs w:val="24"/>
        </w:rPr>
        <w:t xml:space="preserve">The </w:t>
      </w:r>
      <w:r w:rsidR="009921B1" w:rsidRPr="0007293D">
        <w:rPr>
          <w:rFonts w:ascii="Times New Roman" w:hAnsi="Times New Roman" w:cs="Times New Roman"/>
          <w:sz w:val="24"/>
          <w:szCs w:val="24"/>
        </w:rPr>
        <w:t>standard growth of the bacteria for in vivo studies without any stress environment</w:t>
      </w:r>
      <w:r w:rsidR="009921B1">
        <w:t xml:space="preserve"> </w:t>
      </w:r>
    </w:p>
    <w:p w14:paraId="10504C38" w14:textId="22B58E59" w:rsidR="006F0F21" w:rsidRDefault="0069416F" w:rsidP="006F0F21">
      <w:pPr>
        <w:keepNext/>
        <w:jc w:val="both"/>
      </w:pPr>
      <w:r w:rsidRPr="00B4060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25B5E2" wp14:editId="531416CA">
            <wp:extent cx="5943600" cy="1694815"/>
            <wp:effectExtent l="0" t="0" r="0" b="635"/>
            <wp:docPr id="1165851615" name="Picture 1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1615" name="Picture 1" descr="A graph of a functi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599E" w14:textId="24976EF5" w:rsidR="00A51E1F" w:rsidRPr="004E4D05" w:rsidRDefault="006F0F21" w:rsidP="00825E4E">
      <w:pPr>
        <w:pStyle w:val="Caption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E4D0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0D4649" w:rsidRPr="004E4D0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2</w:t>
      </w:r>
      <w:r w:rsidRPr="004E4D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Spectra showing significant intensity change in commercial pigment</w:t>
      </w:r>
      <w:r w:rsidR="00825E4E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’s </w:t>
      </w:r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fluorescence at (a)PE (</w:t>
      </w:r>
      <w:proofErr w:type="spellStart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λexc</w:t>
      </w:r>
      <w:proofErr w:type="spellEnd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=560nm), (b)PC (</w:t>
      </w:r>
      <w:proofErr w:type="spellStart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λexc</w:t>
      </w:r>
      <w:proofErr w:type="spellEnd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=575nm), and (c)APC (</w:t>
      </w:r>
      <w:proofErr w:type="spellStart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λexc</w:t>
      </w:r>
      <w:proofErr w:type="spellEnd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=620nm) wavelengths when treated with </w:t>
      </w:r>
      <w:r w:rsidR="00825E4E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only </w:t>
      </w:r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TAT and </w:t>
      </w:r>
      <w:proofErr w:type="spellStart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nblA</w:t>
      </w:r>
      <w:proofErr w:type="spellEnd"/>
      <w:r w:rsidR="008B4AF2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peptide</w:t>
      </w:r>
      <w:r w:rsidR="008B4AF2" w:rsidRPr="004E4D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43ADC829" w14:textId="77777777" w:rsidR="00A51E1F" w:rsidRDefault="00A51E1F" w:rsidP="00A51E1F">
      <w:pPr>
        <w:pStyle w:val="Caption"/>
        <w:keepNext/>
      </w:pPr>
      <w:r w:rsidRPr="00A51E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BFAEF1" wp14:editId="0FA74F7C">
            <wp:extent cx="5943600" cy="1697355"/>
            <wp:effectExtent l="0" t="0" r="0" b="0"/>
            <wp:docPr id="662252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527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9892" w14:textId="6F428E4E" w:rsidR="00A51E1F" w:rsidRPr="004E4D05" w:rsidRDefault="00A51E1F" w:rsidP="00A51E1F">
      <w:pPr>
        <w:pStyle w:val="Caption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4D0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="000D4649" w:rsidRPr="004E4D05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3</w:t>
      </w:r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:Spectra showing significant intensity change in </w:t>
      </w:r>
      <w:r w:rsidR="00331EAF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PBC </w:t>
      </w:r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pigment’s </w:t>
      </w:r>
      <w:r w:rsidR="00FE0F84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photoluminescence</w:t>
      </w:r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(a)PE (</w:t>
      </w:r>
      <w:proofErr w:type="spellStart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λexc</w:t>
      </w:r>
      <w:proofErr w:type="spellEnd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=560nm), (b)PC (</w:t>
      </w:r>
      <w:proofErr w:type="spellStart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λexc</w:t>
      </w:r>
      <w:proofErr w:type="spellEnd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=575nm), and (c)APC (</w:t>
      </w:r>
      <w:proofErr w:type="spellStart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λexc</w:t>
      </w:r>
      <w:proofErr w:type="spellEnd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=620nm) wavelengths when treated with only TAT and </w:t>
      </w:r>
      <w:proofErr w:type="spellStart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nblA</w:t>
      </w:r>
      <w:proofErr w:type="spellEnd"/>
      <w:r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peptide</w:t>
      </w:r>
    </w:p>
    <w:p w14:paraId="5BF04A03" w14:textId="77777777" w:rsidR="00FE0F84" w:rsidRDefault="00466EA2" w:rsidP="00FE0F84">
      <w:pPr>
        <w:keepNext/>
        <w:jc w:val="both"/>
      </w:pPr>
      <w:r w:rsidRPr="00466EA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921C92" wp14:editId="2CDD3F87">
            <wp:extent cx="5943600" cy="1782445"/>
            <wp:effectExtent l="0" t="0" r="0" b="8255"/>
            <wp:docPr id="1127903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034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CFA00" w14:textId="09F5747A" w:rsidR="00466EA2" w:rsidRPr="00FE0F84" w:rsidRDefault="00FE0F84" w:rsidP="00FE0F84">
      <w:pPr>
        <w:pStyle w:val="Caption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FE0F8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="000D4649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4</w:t>
      </w:r>
      <w:r w:rsidRPr="00FE0F8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: </w:t>
      </w:r>
      <w:r w:rsidR="00B21677"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Comparison between 3 sets of </w:t>
      </w:r>
      <w:r w:rsidR="00FA74E6"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in vivo studies </w:t>
      </w:r>
      <w:r w:rsidR="001620AD"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showing </w:t>
      </w:r>
      <w:r w:rsidR="000D0504" w:rsidRPr="005F7738">
        <w:rPr>
          <w:rFonts w:ascii="Times New Roman" w:hAnsi="Times New Roman" w:cs="Times New Roman"/>
          <w:color w:val="auto"/>
          <w:sz w:val="24"/>
          <w:szCs w:val="24"/>
        </w:rPr>
        <w:t>degree of PL enhancement or quen</w:t>
      </w:r>
      <w:r w:rsidR="00E8136D"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ching </w:t>
      </w:r>
      <w:r w:rsidR="00EE7FBC"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by </w:t>
      </w:r>
      <w:r w:rsidR="00E4752F">
        <w:rPr>
          <w:rFonts w:ascii="Times New Roman" w:hAnsi="Times New Roman" w:cs="Times New Roman"/>
          <w:color w:val="auto"/>
          <w:sz w:val="24"/>
          <w:szCs w:val="24"/>
        </w:rPr>
        <w:t>interaction of</w:t>
      </w:r>
      <w:r w:rsidR="005F7738"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 CNT-TAT and CNT-</w:t>
      </w:r>
      <w:proofErr w:type="spellStart"/>
      <w:r w:rsidR="005F7738" w:rsidRPr="005F7738">
        <w:rPr>
          <w:rFonts w:ascii="Times New Roman" w:hAnsi="Times New Roman" w:cs="Times New Roman"/>
          <w:color w:val="auto"/>
          <w:sz w:val="24"/>
          <w:szCs w:val="24"/>
        </w:rPr>
        <w:t>nblA</w:t>
      </w:r>
      <w:proofErr w:type="spellEnd"/>
      <w:r w:rsidR="005F7738" w:rsidRPr="005F7738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12DA9944" w14:textId="77777777" w:rsidR="002C032E" w:rsidRDefault="002C032E" w:rsidP="002C032E">
      <w:pPr>
        <w:keepNext/>
        <w:jc w:val="both"/>
      </w:pPr>
      <w:r w:rsidRPr="002C03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20DAAD" wp14:editId="2F665D00">
            <wp:extent cx="5943600" cy="1757045"/>
            <wp:effectExtent l="0" t="0" r="0" b="0"/>
            <wp:docPr id="6853859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85925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BA89" w14:textId="7CFD86CD" w:rsidR="00EB2640" w:rsidRPr="004E4D05" w:rsidRDefault="002C032E" w:rsidP="004E4D05">
      <w:pPr>
        <w:pStyle w:val="Caption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C032E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Figure </w:t>
      </w:r>
      <w:r w:rsidR="000D4649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5</w:t>
      </w:r>
      <w:r w:rsidRPr="002C032E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:</w:t>
      </w:r>
      <w:r w:rsidRPr="002C032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Comparison between 3 sets of in </w:t>
      </w:r>
      <w:r>
        <w:rPr>
          <w:rFonts w:ascii="Times New Roman" w:hAnsi="Times New Roman" w:cs="Times New Roman"/>
          <w:color w:val="auto"/>
          <w:sz w:val="24"/>
          <w:szCs w:val="24"/>
        </w:rPr>
        <w:t>commercial pigments</w:t>
      </w:r>
      <w:r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 studies showing degree of PL enhancement or quenching by </w:t>
      </w:r>
      <w:r>
        <w:rPr>
          <w:rFonts w:ascii="Times New Roman" w:hAnsi="Times New Roman" w:cs="Times New Roman"/>
          <w:color w:val="auto"/>
          <w:sz w:val="24"/>
          <w:szCs w:val="24"/>
        </w:rPr>
        <w:t>interaction of</w:t>
      </w:r>
      <w:r w:rsidRPr="005F7738">
        <w:rPr>
          <w:rFonts w:ascii="Times New Roman" w:hAnsi="Times New Roman" w:cs="Times New Roman"/>
          <w:color w:val="auto"/>
          <w:sz w:val="24"/>
          <w:szCs w:val="24"/>
        </w:rPr>
        <w:t xml:space="preserve"> CNT-TAT and CNT-</w:t>
      </w:r>
      <w:proofErr w:type="spellStart"/>
      <w:r w:rsidRPr="005F7738">
        <w:rPr>
          <w:rFonts w:ascii="Times New Roman" w:hAnsi="Times New Roman" w:cs="Times New Roman"/>
          <w:color w:val="auto"/>
          <w:sz w:val="24"/>
          <w:szCs w:val="24"/>
        </w:rPr>
        <w:t>nblA</w:t>
      </w:r>
      <w:proofErr w:type="spellEnd"/>
    </w:p>
    <w:p w14:paraId="7FC97012" w14:textId="4BEACC11" w:rsidR="00126FFC" w:rsidRDefault="00003768" w:rsidP="006726B0">
      <w:pPr>
        <w:keepNext/>
      </w:pPr>
      <w:r w:rsidRPr="00003768">
        <w:rPr>
          <w:noProof/>
        </w:rPr>
        <w:drawing>
          <wp:inline distT="0" distB="0" distL="0" distR="0" wp14:anchorId="187B74C4" wp14:editId="5A241C02">
            <wp:extent cx="5943600" cy="2529840"/>
            <wp:effectExtent l="0" t="0" r="0" b="3810"/>
            <wp:docPr id="972051475" name="Picture 1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51475" name="Picture 1" descr="A comparison of a graph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FB54" w14:textId="5FF2D622" w:rsidR="00267C7F" w:rsidRPr="00267C7F" w:rsidRDefault="006726B0" w:rsidP="00267C7F">
      <w:pPr>
        <w:pStyle w:val="Caption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6726B0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 xml:space="preserve">Figure </w:t>
      </w:r>
      <w:r w:rsidR="004E4D05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6</w:t>
      </w:r>
      <w:r w:rsidRPr="006726B0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:</w:t>
      </w:r>
      <w:r w:rsidR="004945AA" w:rsidRPr="004E4D05">
        <w:rPr>
          <w:rFonts w:ascii="Times New Roman" w:hAnsi="Times New Roman" w:cs="Times New Roman"/>
          <w:sz w:val="24"/>
          <w:szCs w:val="24"/>
        </w:rPr>
        <w:t>Absorption and photoluminescence of commercial</w:t>
      </w:r>
      <w:r w:rsidR="00267C7F" w:rsidRPr="004E4D05">
        <w:rPr>
          <w:rFonts w:ascii="Times New Roman" w:hAnsi="Times New Roman" w:cs="Times New Roman"/>
          <w:sz w:val="24"/>
          <w:szCs w:val="24"/>
        </w:rPr>
        <w:t xml:space="preserve"> pigments for calculation of </w:t>
      </w:r>
      <w:r w:rsidR="00267C7F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quantum yield of reference pigments</w:t>
      </w:r>
      <w:r w:rsidR="00267C7F" w:rsidRPr="00267C7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2963963B" w14:textId="3EAC3BA8" w:rsidR="00267C7F" w:rsidRPr="00CD1E6D" w:rsidRDefault="001D77D7" w:rsidP="00267C7F">
      <w:pPr>
        <w:spacing w:line="276" w:lineRule="auto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IN"/>
          <w14:ligatures w14:val="none"/>
        </w:rPr>
      </w:pPr>
      <w:r w:rsidRPr="001D77D7">
        <w:rPr>
          <w:noProof/>
        </w:rPr>
        <w:t xml:space="preserve"> </w:t>
      </w:r>
      <w:r w:rsidR="00267C7F" w:rsidRPr="00CD1E6D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val="en-IN"/>
        </w:rPr>
        <w:t xml:space="preserve">Quantum yields of </w:t>
      </w:r>
      <w:r w:rsidR="00267C7F" w:rsidRPr="00CD1E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(Rhodamine </w:t>
      </w:r>
      <w:r w:rsidR="00923A78" w:rsidRPr="004E4D05">
        <w:rPr>
          <w:rFonts w:ascii="Times New Roman" w:hAnsi="Times New Roman" w:cs="Times New Roman"/>
          <w:color w:val="000000" w:themeColor="text1"/>
          <w:sz w:val="24"/>
          <w:szCs w:val="24"/>
        </w:rPr>
        <w:t>6G</w:t>
      </w:r>
      <w:r w:rsidR="00267C7F" w:rsidRPr="00CD1E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as a reference (</w:t>
      </w:r>
      <w:r w:rsidR="00267C7F" w:rsidRPr="00CD1E6D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l-GR"/>
        </w:rPr>
        <w:t>Φ</w:t>
      </w:r>
      <w:r w:rsidR="00267C7F" w:rsidRPr="00CD1E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=95%)):</w:t>
      </w:r>
    </w:p>
    <w:p w14:paraId="6C8720CF" w14:textId="1FA3EBB7" w:rsidR="00267C7F" w:rsidRPr="00CD1E6D" w:rsidRDefault="00000000" w:rsidP="00267C7F">
      <w:pPr>
        <w:spacing w:line="276" w:lineRule="auto"/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l-GR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kern w:val="24"/>
                <w:sz w:val="24"/>
                <w:szCs w:val="24"/>
                <w:lang w:val="en-IN"/>
              </w:rPr>
              <m:t>PE</m:t>
            </m:r>
          </m:sub>
        </m:sSub>
        <m:r>
          <w:rPr>
            <w:rFonts w:ascii="Cambria Math" w:eastAsia="Calibri" w:hAnsi="Cambria Math" w:cs="Times New Roman"/>
            <w:color w:val="000000" w:themeColor="text1"/>
            <w:kern w:val="24"/>
            <w:sz w:val="24"/>
            <w:szCs w:val="24"/>
            <w:lang w:val="en-IN"/>
          </w:rPr>
          <m:t>=0.81(81%)</m:t>
        </m:r>
      </m:oMath>
      <w:r w:rsidR="00267C7F" w:rsidRPr="00CD1E6D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4"/>
          <w:szCs w:val="24"/>
          <w:lang w:val="en-IN"/>
        </w:rPr>
        <w:t>,</w:t>
      </w:r>
      <w:r w:rsidR="00267C7F" w:rsidRPr="00CD1E6D"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</w:p>
    <w:p w14:paraId="48E56590" w14:textId="77777777" w:rsidR="00A713DE" w:rsidRDefault="00000000" w:rsidP="00267C7F">
      <w:pPr>
        <w:spacing w:line="276" w:lineRule="auto"/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4"/>
          <w:szCs w:val="24"/>
          <w:lang w:val="en-IN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l-GR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kern w:val="24"/>
                <w:sz w:val="24"/>
                <w:szCs w:val="24"/>
                <w:lang w:val="en-IN"/>
              </w:rPr>
              <m:t>PC</m:t>
            </m:r>
          </m:sub>
        </m:sSub>
        <m:r>
          <w:rPr>
            <w:rFonts w:ascii="Cambria Math" w:eastAsia="Calibri" w:hAnsi="Cambria Math" w:cs="Times New Roman"/>
            <w:color w:val="000000" w:themeColor="text1"/>
            <w:kern w:val="24"/>
            <w:sz w:val="24"/>
            <w:szCs w:val="24"/>
            <w:lang w:val="en-IN"/>
          </w:rPr>
          <m:t>=0.61(61%)</m:t>
        </m:r>
      </m:oMath>
      <w:r w:rsidR="00267C7F" w:rsidRPr="00CD1E6D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4"/>
          <w:szCs w:val="24"/>
          <w:lang w:val="en-IN"/>
        </w:rPr>
        <w:t>, and</w:t>
      </w:r>
    </w:p>
    <w:p w14:paraId="17029B10" w14:textId="6F0FB6D1" w:rsidR="00267C7F" w:rsidRPr="000F5631" w:rsidRDefault="00267C7F" w:rsidP="00267C7F">
      <w:pPr>
        <w:spacing w:line="276" w:lineRule="auto"/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CD1E6D">
        <w:rPr>
          <w:rFonts w:ascii="Times New Roman" w:eastAsia="Times New Roman" w:hAnsi="Times New Roman" w:cs="Times New Roman"/>
          <w:i/>
          <w:iCs/>
          <w:color w:val="000000" w:themeColor="text1"/>
          <w:kern w:val="24"/>
          <w:sz w:val="24"/>
          <w:szCs w:val="24"/>
          <w:lang w:val="en-IN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iCs/>
                <w:color w:val="000000" w:themeColor="text1"/>
                <w:kern w:val="24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val="el-GR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kern w:val="24"/>
                <w:sz w:val="24"/>
                <w:szCs w:val="24"/>
                <w:lang w:val="en-IN"/>
              </w:rPr>
              <m:t>APC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kern w:val="24"/>
            <w:sz w:val="24"/>
            <w:szCs w:val="24"/>
          </w:rPr>
          <m:t>=</m:t>
        </m:r>
        <m:r>
          <w:rPr>
            <w:rFonts w:ascii="Cambria Math" w:eastAsia="Calibri" w:hAnsi="Cambria Math" w:cs="Times New Roman"/>
            <w:color w:val="000000" w:themeColor="text1"/>
            <w:kern w:val="24"/>
            <w:sz w:val="24"/>
            <w:szCs w:val="24"/>
            <w:lang w:val="en-IN"/>
          </w:rPr>
          <m:t>0.58 (58%),</m:t>
        </m:r>
      </m:oMath>
      <w:r>
        <w:rPr>
          <w:rFonts w:ascii="Times New Roman" w:eastAsia="Calibri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r w:rsidRPr="00CD1E6D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val="en-IN"/>
        </w:rPr>
        <w:t>respectively.</w:t>
      </w:r>
    </w:p>
    <w:p w14:paraId="175D0148" w14:textId="061081F3" w:rsidR="00267C7F" w:rsidRPr="00C972D8" w:rsidRDefault="00267C7F" w:rsidP="00C972D8">
      <w:pPr>
        <w:spacing w:before="200" w:line="21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CD1E6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We confirmed reported values</w:t>
      </w:r>
    </w:p>
    <w:p w14:paraId="2EBE71F7" w14:textId="32343188" w:rsidR="00707E9A" w:rsidRDefault="00707E9A" w:rsidP="00707E9A">
      <w:pPr>
        <w:spacing w:beforeLines="120" w:before="288" w:afterLines="160" w:after="384" w:line="276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0779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Summary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two-tailed p-values, based on two sample t-tests, </w:t>
      </w:r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compare the observed </w:t>
      </w:r>
      <w:r w:rsidRPr="002B668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 of a given </w:t>
      </w:r>
      <w:r w:rsidR="008E6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CNT-TAT </w:t>
      </w:r>
      <w:r w:rsidR="00E338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CNT-</w:t>
      </w:r>
      <w:proofErr w:type="spellStart"/>
      <w:r w:rsidR="00E338BD" w:rsidRPr="00E338B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nblA</w:t>
      </w:r>
      <w:proofErr w:type="spellEnd"/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38BD">
        <w:rPr>
          <w:rFonts w:ascii="Times New Roman" w:hAnsi="Times New Roman" w:cs="Times New Roman"/>
          <w:color w:val="000000" w:themeColor="text1"/>
          <w:sz w:val="24"/>
          <w:szCs w:val="24"/>
        </w:rPr>
        <w:t>hybrids</w:t>
      </w:r>
      <w:r w:rsidR="00E338BD"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that </w:t>
      </w:r>
      <w:r w:rsidR="00435125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pigment with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only CNT, </w:t>
      </w:r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>TAT 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67D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nblA</w:t>
      </w:r>
      <w:proofErr w:type="spellEnd"/>
      <w:r w:rsidRPr="00467D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BD8B9F1" w14:textId="77777777" w:rsidR="002953F1" w:rsidRPr="008F5426" w:rsidRDefault="002953F1" w:rsidP="002953F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5426">
        <w:rPr>
          <w:rFonts w:ascii="Times New Roman" w:eastAsia="Times New Roman" w:hAnsi="Times New Roman" w:cs="Times New Roman"/>
          <w:b/>
          <w:bCs/>
          <w:sz w:val="24"/>
          <w:szCs w:val="24"/>
        </w:rPr>
        <w:t>For PE pigment: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953F1" w14:paraId="78225289" w14:textId="77777777" w:rsidTr="008D3AB7">
        <w:tc>
          <w:tcPr>
            <w:tcW w:w="2337" w:type="dxa"/>
            <w:shd w:val="clear" w:color="auto" w:fill="auto"/>
          </w:tcPr>
          <w:p w14:paraId="446255FA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Nanomaterial/peptide</w:t>
            </w:r>
          </w:p>
        </w:tc>
        <w:tc>
          <w:tcPr>
            <w:tcW w:w="2337" w:type="dxa"/>
            <w:shd w:val="clear" w:color="auto" w:fill="auto"/>
          </w:tcPr>
          <w:p w14:paraId="0B892261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CNT </w:t>
            </w:r>
          </w:p>
        </w:tc>
        <w:tc>
          <w:tcPr>
            <w:tcW w:w="2338" w:type="dxa"/>
            <w:shd w:val="clear" w:color="auto" w:fill="auto"/>
          </w:tcPr>
          <w:p w14:paraId="26F88C73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</w:t>
            </w:r>
          </w:p>
        </w:tc>
        <w:tc>
          <w:tcPr>
            <w:tcW w:w="2338" w:type="dxa"/>
            <w:shd w:val="clear" w:color="auto" w:fill="auto"/>
          </w:tcPr>
          <w:p w14:paraId="2830EDDF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nblA</w:t>
            </w:r>
            <w:proofErr w:type="spellEnd"/>
          </w:p>
        </w:tc>
      </w:tr>
      <w:tr w:rsidR="002953F1" w:rsidRPr="002460D6" w14:paraId="28DF69CF" w14:textId="77777777" w:rsidTr="008D3AB7">
        <w:tc>
          <w:tcPr>
            <w:tcW w:w="2337" w:type="dxa"/>
            <w:shd w:val="clear" w:color="auto" w:fill="auto"/>
          </w:tcPr>
          <w:p w14:paraId="57C53965" w14:textId="77777777" w:rsidR="002953F1" w:rsidRPr="002460D6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PE+</w:t>
            </w:r>
            <w:r w:rsidRPr="00246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-TAT</w:t>
            </w:r>
          </w:p>
        </w:tc>
        <w:tc>
          <w:tcPr>
            <w:tcW w:w="2337" w:type="dxa"/>
            <w:shd w:val="clear" w:color="auto" w:fill="auto"/>
          </w:tcPr>
          <w:p w14:paraId="4437B99F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426">
              <w:rPr>
                <w:rFonts w:ascii="Times New Roman" w:hAnsi="Times New Roman" w:cs="Times New Roman"/>
                <w:color w:val="000000"/>
              </w:rPr>
              <w:t>0.001</w:t>
            </w:r>
          </w:p>
          <w:p w14:paraId="28D8F21D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25CD04D9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426">
              <w:rPr>
                <w:rFonts w:ascii="Times New Roman" w:hAnsi="Times New Roman" w:cs="Times New Roman"/>
                <w:color w:val="000000"/>
              </w:rPr>
              <w:lastRenderedPageBreak/>
              <w:t>0.001</w:t>
            </w:r>
          </w:p>
          <w:p w14:paraId="453FC928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3B14D295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4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2953F1" w:rsidRPr="002460D6" w14:paraId="73B7E248" w14:textId="77777777" w:rsidTr="008D3AB7">
        <w:tc>
          <w:tcPr>
            <w:tcW w:w="2337" w:type="dxa"/>
            <w:shd w:val="clear" w:color="auto" w:fill="auto"/>
          </w:tcPr>
          <w:p w14:paraId="1DEAEF36" w14:textId="77777777" w:rsidR="002953F1" w:rsidRPr="002460D6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PE+</w:t>
            </w:r>
            <w:r w:rsidRPr="00246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nblA</w:t>
            </w:r>
            <w:proofErr w:type="spellEnd"/>
          </w:p>
        </w:tc>
        <w:tc>
          <w:tcPr>
            <w:tcW w:w="2337" w:type="dxa"/>
            <w:shd w:val="clear" w:color="auto" w:fill="auto"/>
          </w:tcPr>
          <w:p w14:paraId="58E7A942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426">
              <w:rPr>
                <w:rFonts w:ascii="Times New Roman" w:hAnsi="Times New Roman" w:cs="Times New Roman"/>
                <w:color w:val="000000"/>
              </w:rPr>
              <w:t>0.062</w:t>
            </w:r>
          </w:p>
          <w:p w14:paraId="4A551D1F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3E4B076D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54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38" w:type="dxa"/>
            <w:shd w:val="clear" w:color="auto" w:fill="auto"/>
          </w:tcPr>
          <w:p w14:paraId="5F68C048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F5426">
              <w:rPr>
                <w:rFonts w:ascii="Times New Roman" w:hAnsi="Times New Roman" w:cs="Times New Roman"/>
                <w:color w:val="000000"/>
              </w:rPr>
              <w:t>0.0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</w:p>
          <w:p w14:paraId="50A56245" w14:textId="77777777" w:rsidR="002953F1" w:rsidRPr="008F5426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070CF9A" w14:textId="77777777" w:rsidR="002953F1" w:rsidRDefault="002953F1" w:rsidP="002953F1"/>
    <w:p w14:paraId="32D93311" w14:textId="77777777" w:rsidR="002953F1" w:rsidRPr="008F5426" w:rsidRDefault="002953F1" w:rsidP="002953F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5426">
        <w:rPr>
          <w:rFonts w:ascii="Times New Roman" w:eastAsia="Times New Roman" w:hAnsi="Times New Roman" w:cs="Times New Roman"/>
          <w:b/>
          <w:bCs/>
          <w:sz w:val="24"/>
          <w:szCs w:val="24"/>
        </w:rPr>
        <w:t>For 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8F5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pigment: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953F1" w14:paraId="3E2987A1" w14:textId="77777777" w:rsidTr="008D3AB7">
        <w:tc>
          <w:tcPr>
            <w:tcW w:w="2337" w:type="dxa"/>
            <w:shd w:val="clear" w:color="auto" w:fill="auto"/>
          </w:tcPr>
          <w:p w14:paraId="5188F136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Nanomaterial/peptide</w:t>
            </w:r>
          </w:p>
        </w:tc>
        <w:tc>
          <w:tcPr>
            <w:tcW w:w="2337" w:type="dxa"/>
            <w:shd w:val="clear" w:color="auto" w:fill="auto"/>
          </w:tcPr>
          <w:p w14:paraId="0D9A7CE3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CNT </w:t>
            </w:r>
          </w:p>
        </w:tc>
        <w:tc>
          <w:tcPr>
            <w:tcW w:w="2338" w:type="dxa"/>
            <w:shd w:val="clear" w:color="auto" w:fill="auto"/>
          </w:tcPr>
          <w:p w14:paraId="7AB5C2E3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</w:t>
            </w:r>
          </w:p>
        </w:tc>
        <w:tc>
          <w:tcPr>
            <w:tcW w:w="2338" w:type="dxa"/>
            <w:shd w:val="clear" w:color="auto" w:fill="auto"/>
          </w:tcPr>
          <w:p w14:paraId="2A028809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nblA</w:t>
            </w:r>
            <w:proofErr w:type="spellEnd"/>
          </w:p>
        </w:tc>
      </w:tr>
      <w:tr w:rsidR="002953F1" w:rsidRPr="002460D6" w14:paraId="1851AA84" w14:textId="77777777" w:rsidTr="008D3AB7">
        <w:tc>
          <w:tcPr>
            <w:tcW w:w="2337" w:type="dxa"/>
            <w:shd w:val="clear" w:color="auto" w:fill="auto"/>
          </w:tcPr>
          <w:p w14:paraId="5A44F478" w14:textId="77777777" w:rsidR="002953F1" w:rsidRPr="002460D6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PC+</w:t>
            </w:r>
            <w:r w:rsidRPr="00246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-TAT</w:t>
            </w:r>
          </w:p>
        </w:tc>
        <w:tc>
          <w:tcPr>
            <w:tcW w:w="2337" w:type="dxa"/>
            <w:shd w:val="clear" w:color="auto" w:fill="auto"/>
          </w:tcPr>
          <w:p w14:paraId="2263764A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6.17E-06</w:t>
            </w:r>
          </w:p>
          <w:p w14:paraId="5CBDAE6D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73D9789E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0.000</w:t>
            </w:r>
          </w:p>
          <w:p w14:paraId="78F52A40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7062C5F8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5D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53F1" w:rsidRPr="002460D6" w14:paraId="50085E2C" w14:textId="77777777" w:rsidTr="008D3AB7">
        <w:tc>
          <w:tcPr>
            <w:tcW w:w="2337" w:type="dxa"/>
            <w:shd w:val="clear" w:color="auto" w:fill="auto"/>
          </w:tcPr>
          <w:p w14:paraId="10074154" w14:textId="77777777" w:rsidR="002953F1" w:rsidRPr="002460D6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PC+</w:t>
            </w:r>
            <w:r w:rsidRPr="00246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nblA</w:t>
            </w:r>
            <w:proofErr w:type="spellEnd"/>
          </w:p>
        </w:tc>
        <w:tc>
          <w:tcPr>
            <w:tcW w:w="2337" w:type="dxa"/>
            <w:shd w:val="clear" w:color="auto" w:fill="auto"/>
          </w:tcPr>
          <w:p w14:paraId="0161EFE9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1.42E-05</w:t>
            </w:r>
          </w:p>
          <w:p w14:paraId="253D808F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4379A94B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5D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38" w:type="dxa"/>
            <w:shd w:val="clear" w:color="auto" w:fill="auto"/>
          </w:tcPr>
          <w:p w14:paraId="2D608231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5.73E-07</w:t>
            </w:r>
          </w:p>
          <w:p w14:paraId="6A6F6F29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C119580" w14:textId="77777777" w:rsidR="002953F1" w:rsidRDefault="002953F1" w:rsidP="002953F1"/>
    <w:p w14:paraId="79A12F55" w14:textId="77777777" w:rsidR="002953F1" w:rsidRPr="008F5426" w:rsidRDefault="002953F1" w:rsidP="002953F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5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8F5426"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8F542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pigment: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2953F1" w14:paraId="2BEF2EA3" w14:textId="77777777" w:rsidTr="008D3AB7">
        <w:tc>
          <w:tcPr>
            <w:tcW w:w="2337" w:type="dxa"/>
            <w:shd w:val="clear" w:color="auto" w:fill="auto"/>
          </w:tcPr>
          <w:p w14:paraId="37A1B602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Nanomaterial/peptide</w:t>
            </w:r>
          </w:p>
        </w:tc>
        <w:tc>
          <w:tcPr>
            <w:tcW w:w="2337" w:type="dxa"/>
            <w:shd w:val="clear" w:color="auto" w:fill="auto"/>
          </w:tcPr>
          <w:p w14:paraId="51D03461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CNT </w:t>
            </w:r>
          </w:p>
        </w:tc>
        <w:tc>
          <w:tcPr>
            <w:tcW w:w="2338" w:type="dxa"/>
            <w:shd w:val="clear" w:color="auto" w:fill="auto"/>
          </w:tcPr>
          <w:p w14:paraId="3B765C48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TAT</w:t>
            </w:r>
          </w:p>
        </w:tc>
        <w:tc>
          <w:tcPr>
            <w:tcW w:w="2338" w:type="dxa"/>
            <w:shd w:val="clear" w:color="auto" w:fill="auto"/>
          </w:tcPr>
          <w:p w14:paraId="46BF1757" w14:textId="77777777" w:rsidR="002953F1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nblA</w:t>
            </w:r>
            <w:proofErr w:type="spellEnd"/>
          </w:p>
        </w:tc>
      </w:tr>
      <w:tr w:rsidR="002953F1" w:rsidRPr="002460D6" w14:paraId="65E9FF85" w14:textId="77777777" w:rsidTr="008D3AB7">
        <w:tc>
          <w:tcPr>
            <w:tcW w:w="2337" w:type="dxa"/>
            <w:shd w:val="clear" w:color="auto" w:fill="auto"/>
          </w:tcPr>
          <w:p w14:paraId="11DCE860" w14:textId="77777777" w:rsidR="002953F1" w:rsidRPr="002460D6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PC+</w:t>
            </w:r>
            <w:r w:rsidRPr="00246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-TAT</w:t>
            </w:r>
          </w:p>
        </w:tc>
        <w:tc>
          <w:tcPr>
            <w:tcW w:w="2337" w:type="dxa"/>
            <w:shd w:val="clear" w:color="auto" w:fill="auto"/>
          </w:tcPr>
          <w:p w14:paraId="62CB7773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5.94E-03</w:t>
            </w:r>
          </w:p>
          <w:p w14:paraId="32B2690B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0174A4EA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3.29E-03</w:t>
            </w:r>
          </w:p>
          <w:p w14:paraId="72E75748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300C60CA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5D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953F1" w:rsidRPr="002460D6" w14:paraId="55A92784" w14:textId="77777777" w:rsidTr="008D3AB7">
        <w:tc>
          <w:tcPr>
            <w:tcW w:w="2337" w:type="dxa"/>
            <w:shd w:val="clear" w:color="auto" w:fill="auto"/>
          </w:tcPr>
          <w:p w14:paraId="5CFC7EDC" w14:textId="77777777" w:rsidR="002953F1" w:rsidRPr="002460D6" w:rsidRDefault="002953F1" w:rsidP="008D3AB7">
            <w:pPr>
              <w:spacing w:beforeLines="120" w:before="288" w:afterLines="160" w:after="384" w:line="276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PC+</w:t>
            </w:r>
            <w:r w:rsidRPr="00246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60D6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nblA</w:t>
            </w:r>
            <w:proofErr w:type="spellEnd"/>
          </w:p>
        </w:tc>
        <w:tc>
          <w:tcPr>
            <w:tcW w:w="2337" w:type="dxa"/>
            <w:shd w:val="clear" w:color="auto" w:fill="auto"/>
          </w:tcPr>
          <w:p w14:paraId="5D9BAD30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6.36E-05</w:t>
            </w:r>
          </w:p>
          <w:p w14:paraId="38500086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38" w:type="dxa"/>
            <w:shd w:val="clear" w:color="auto" w:fill="auto"/>
          </w:tcPr>
          <w:p w14:paraId="7030F8B5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5D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38" w:type="dxa"/>
            <w:shd w:val="clear" w:color="auto" w:fill="auto"/>
          </w:tcPr>
          <w:p w14:paraId="21C22467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85D4C">
              <w:rPr>
                <w:rFonts w:ascii="Times New Roman" w:hAnsi="Times New Roman" w:cs="Times New Roman"/>
                <w:color w:val="000000"/>
              </w:rPr>
              <w:t>1.18E-03</w:t>
            </w:r>
          </w:p>
          <w:p w14:paraId="2FFB4595" w14:textId="77777777" w:rsidR="002953F1" w:rsidRPr="00585D4C" w:rsidRDefault="002953F1" w:rsidP="008D3A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B6534DD" w14:textId="1B878DE4" w:rsidR="001E733E" w:rsidRPr="006C0C57" w:rsidRDefault="001E733E" w:rsidP="00110111">
      <w:pPr>
        <w:spacing w:line="480" w:lineRule="auto"/>
        <w:jc w:val="both"/>
        <w:rPr>
          <w:rFonts w:ascii="Times New Roman" w:hAnsi="Times New Roman" w:cs="Times New Roman"/>
        </w:rPr>
      </w:pPr>
    </w:p>
    <w:sectPr w:rsidR="001E733E" w:rsidRPr="006C0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7D6753"/>
    <w:multiLevelType w:val="hybridMultilevel"/>
    <w:tmpl w:val="45D2059A"/>
    <w:lvl w:ilvl="0" w:tplc="4C4C6E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FC82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3CB5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220D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966A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A02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2C8D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6E0A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FC3B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21B29"/>
    <w:multiLevelType w:val="hybridMultilevel"/>
    <w:tmpl w:val="3D7633F4"/>
    <w:lvl w:ilvl="0" w:tplc="7E8C68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76D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41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4F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66E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89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E37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D6F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C0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52818670">
    <w:abstractNumId w:val="0"/>
  </w:num>
  <w:num w:numId="2" w16cid:durableId="9187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846"/>
    <w:rsid w:val="00003768"/>
    <w:rsid w:val="00037283"/>
    <w:rsid w:val="00060EEE"/>
    <w:rsid w:val="0007293D"/>
    <w:rsid w:val="000A39B8"/>
    <w:rsid w:val="000C188E"/>
    <w:rsid w:val="000C1ACD"/>
    <w:rsid w:val="000D0504"/>
    <w:rsid w:val="000D4649"/>
    <w:rsid w:val="000E53FD"/>
    <w:rsid w:val="000F3316"/>
    <w:rsid w:val="000F5631"/>
    <w:rsid w:val="0010436A"/>
    <w:rsid w:val="00110111"/>
    <w:rsid w:val="00126FFC"/>
    <w:rsid w:val="00150694"/>
    <w:rsid w:val="001618E7"/>
    <w:rsid w:val="001620AD"/>
    <w:rsid w:val="00170008"/>
    <w:rsid w:val="00172721"/>
    <w:rsid w:val="001956A4"/>
    <w:rsid w:val="001D01B4"/>
    <w:rsid w:val="001D77D7"/>
    <w:rsid w:val="001E2514"/>
    <w:rsid w:val="001E733E"/>
    <w:rsid w:val="001F6688"/>
    <w:rsid w:val="002043AF"/>
    <w:rsid w:val="002478A2"/>
    <w:rsid w:val="00254E69"/>
    <w:rsid w:val="00261749"/>
    <w:rsid w:val="00267C7F"/>
    <w:rsid w:val="00293721"/>
    <w:rsid w:val="002953F1"/>
    <w:rsid w:val="002C032E"/>
    <w:rsid w:val="002D4454"/>
    <w:rsid w:val="002E0477"/>
    <w:rsid w:val="002E34D1"/>
    <w:rsid w:val="00302884"/>
    <w:rsid w:val="00331EAF"/>
    <w:rsid w:val="00341907"/>
    <w:rsid w:val="0035028B"/>
    <w:rsid w:val="003559D4"/>
    <w:rsid w:val="003A094F"/>
    <w:rsid w:val="00435125"/>
    <w:rsid w:val="0046657C"/>
    <w:rsid w:val="00466EA2"/>
    <w:rsid w:val="004945AA"/>
    <w:rsid w:val="004A4ECB"/>
    <w:rsid w:val="004A6DA4"/>
    <w:rsid w:val="004B5603"/>
    <w:rsid w:val="004D056A"/>
    <w:rsid w:val="004D43DB"/>
    <w:rsid w:val="004E1B08"/>
    <w:rsid w:val="004E4D05"/>
    <w:rsid w:val="00500CA7"/>
    <w:rsid w:val="00517FE9"/>
    <w:rsid w:val="00534556"/>
    <w:rsid w:val="005434A1"/>
    <w:rsid w:val="00545F91"/>
    <w:rsid w:val="00581542"/>
    <w:rsid w:val="005C6CD3"/>
    <w:rsid w:val="005E2AE4"/>
    <w:rsid w:val="005F7738"/>
    <w:rsid w:val="006354A0"/>
    <w:rsid w:val="00653836"/>
    <w:rsid w:val="006726B0"/>
    <w:rsid w:val="00673BB2"/>
    <w:rsid w:val="00692992"/>
    <w:rsid w:val="00693BF8"/>
    <w:rsid w:val="0069416F"/>
    <w:rsid w:val="006A756B"/>
    <w:rsid w:val="006C0C57"/>
    <w:rsid w:val="006D1F56"/>
    <w:rsid w:val="006F0F21"/>
    <w:rsid w:val="006F68D7"/>
    <w:rsid w:val="00707E9A"/>
    <w:rsid w:val="00716F25"/>
    <w:rsid w:val="00721CF5"/>
    <w:rsid w:val="0075470C"/>
    <w:rsid w:val="007B21DA"/>
    <w:rsid w:val="007B72F1"/>
    <w:rsid w:val="00822ADE"/>
    <w:rsid w:val="00825E4E"/>
    <w:rsid w:val="00836E85"/>
    <w:rsid w:val="008B13C5"/>
    <w:rsid w:val="008B4AF2"/>
    <w:rsid w:val="008E4428"/>
    <w:rsid w:val="008E6DC9"/>
    <w:rsid w:val="008F2533"/>
    <w:rsid w:val="008F5BA7"/>
    <w:rsid w:val="0090124B"/>
    <w:rsid w:val="00923A78"/>
    <w:rsid w:val="00923BB8"/>
    <w:rsid w:val="009506B9"/>
    <w:rsid w:val="009536F0"/>
    <w:rsid w:val="009700E3"/>
    <w:rsid w:val="009921B1"/>
    <w:rsid w:val="009B4C33"/>
    <w:rsid w:val="009B503C"/>
    <w:rsid w:val="009F0EA8"/>
    <w:rsid w:val="00A51E1F"/>
    <w:rsid w:val="00A521EA"/>
    <w:rsid w:val="00A52572"/>
    <w:rsid w:val="00A56368"/>
    <w:rsid w:val="00A6185E"/>
    <w:rsid w:val="00A713DE"/>
    <w:rsid w:val="00A82739"/>
    <w:rsid w:val="00A92F98"/>
    <w:rsid w:val="00AE3F8B"/>
    <w:rsid w:val="00AF13E0"/>
    <w:rsid w:val="00B0599C"/>
    <w:rsid w:val="00B21677"/>
    <w:rsid w:val="00B4060B"/>
    <w:rsid w:val="00B54361"/>
    <w:rsid w:val="00B67846"/>
    <w:rsid w:val="00BC4A98"/>
    <w:rsid w:val="00BD2D44"/>
    <w:rsid w:val="00BD4263"/>
    <w:rsid w:val="00BF4E17"/>
    <w:rsid w:val="00C265E3"/>
    <w:rsid w:val="00C315C8"/>
    <w:rsid w:val="00C46F10"/>
    <w:rsid w:val="00C52CD0"/>
    <w:rsid w:val="00C53745"/>
    <w:rsid w:val="00C635E9"/>
    <w:rsid w:val="00C83528"/>
    <w:rsid w:val="00C972D8"/>
    <w:rsid w:val="00CB76AF"/>
    <w:rsid w:val="00CD1E6D"/>
    <w:rsid w:val="00D10236"/>
    <w:rsid w:val="00D13295"/>
    <w:rsid w:val="00D25B9F"/>
    <w:rsid w:val="00D31320"/>
    <w:rsid w:val="00D440E1"/>
    <w:rsid w:val="00D667B0"/>
    <w:rsid w:val="00D927AF"/>
    <w:rsid w:val="00DB10AA"/>
    <w:rsid w:val="00DD508A"/>
    <w:rsid w:val="00DF681B"/>
    <w:rsid w:val="00E023EC"/>
    <w:rsid w:val="00E06522"/>
    <w:rsid w:val="00E15335"/>
    <w:rsid w:val="00E22F28"/>
    <w:rsid w:val="00E30AEA"/>
    <w:rsid w:val="00E338BD"/>
    <w:rsid w:val="00E4752F"/>
    <w:rsid w:val="00E8136D"/>
    <w:rsid w:val="00EB2640"/>
    <w:rsid w:val="00EB4D73"/>
    <w:rsid w:val="00ED178A"/>
    <w:rsid w:val="00ED501C"/>
    <w:rsid w:val="00EE0423"/>
    <w:rsid w:val="00EE7FBC"/>
    <w:rsid w:val="00F079AD"/>
    <w:rsid w:val="00F105B4"/>
    <w:rsid w:val="00F200CB"/>
    <w:rsid w:val="00F20576"/>
    <w:rsid w:val="00F2723C"/>
    <w:rsid w:val="00F317F5"/>
    <w:rsid w:val="00F533B1"/>
    <w:rsid w:val="00F56B45"/>
    <w:rsid w:val="00F7654E"/>
    <w:rsid w:val="00F84CF1"/>
    <w:rsid w:val="00F93442"/>
    <w:rsid w:val="00FA74E6"/>
    <w:rsid w:val="00FC57DB"/>
    <w:rsid w:val="00FE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E65A1"/>
  <w15:chartTrackingRefBased/>
  <w15:docId w15:val="{B1A92552-3D13-40CE-9045-D5D3FDAE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8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8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8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8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8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8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8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8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8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8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8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8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8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8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8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8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8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8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8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8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8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8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8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8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8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8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8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846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E047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italic">
    <w:name w:val="italic"/>
    <w:basedOn w:val="DefaultParagraphFont"/>
    <w:rsid w:val="00D31320"/>
  </w:style>
  <w:style w:type="paragraph" w:styleId="NormalWeb">
    <w:name w:val="Normal (Web)"/>
    <w:basedOn w:val="Normal"/>
    <w:uiPriority w:val="99"/>
    <w:semiHidden/>
    <w:unhideWhenUsed/>
    <w:rsid w:val="00545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rsid w:val="00295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13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4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4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_ignato@uncg.ed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0000-0003-3859-6367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jherr@uncg.ed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orcid.org/0000-0001-7659-086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2761ec8-7198-4440-bea0-e9dd2af28b51}" enabled="1" method="Standard" siteId="{73e15cf5-5dbb-46af-a862-753916269d7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Swapna Kalkar</dc:creator>
  <cp:keywords/>
  <dc:description/>
  <cp:lastModifiedBy>Tetyana Ignatova</cp:lastModifiedBy>
  <cp:revision>4</cp:revision>
  <dcterms:created xsi:type="dcterms:W3CDTF">2025-06-04T15:49:00Z</dcterms:created>
  <dcterms:modified xsi:type="dcterms:W3CDTF">2025-06-05T22:00:00Z</dcterms:modified>
</cp:coreProperties>
</file>