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D8AA" w14:textId="3FFA0436" w:rsidR="00FA766B" w:rsidRPr="009F736B" w:rsidRDefault="004275DA" w:rsidP="00FA766B">
      <w:pPr>
        <w:widowControl/>
        <w:jc w:val="center"/>
        <w:rPr>
          <w:rFonts w:cs="Times New Roman"/>
          <w:sz w:val="32"/>
          <w:szCs w:val="32"/>
        </w:rPr>
      </w:pPr>
      <w:r w:rsidRPr="009F736B">
        <w:rPr>
          <w:rFonts w:cs="Times New Roman"/>
          <w:sz w:val="32"/>
          <w:szCs w:val="32"/>
        </w:rPr>
        <w:t>S</w:t>
      </w:r>
      <w:r w:rsidRPr="009F736B">
        <w:rPr>
          <w:rFonts w:cs="Times New Roman" w:hint="eastAsia"/>
          <w:sz w:val="32"/>
          <w:szCs w:val="32"/>
        </w:rPr>
        <w:t>u</w:t>
      </w:r>
      <w:r w:rsidRPr="009F736B">
        <w:rPr>
          <w:rFonts w:cs="Times New Roman"/>
          <w:sz w:val="32"/>
          <w:szCs w:val="32"/>
        </w:rPr>
        <w:t xml:space="preserve">pplementary </w:t>
      </w:r>
      <w:r w:rsidRPr="009F736B">
        <w:rPr>
          <w:rFonts w:cs="Times New Roman" w:hint="eastAsia"/>
          <w:sz w:val="32"/>
          <w:szCs w:val="32"/>
        </w:rPr>
        <w:t>M</w:t>
      </w:r>
      <w:r w:rsidRPr="009F736B">
        <w:rPr>
          <w:rFonts w:cs="Times New Roman"/>
          <w:sz w:val="32"/>
          <w:szCs w:val="32"/>
        </w:rPr>
        <w:t>aterial</w:t>
      </w:r>
      <w:r w:rsidRPr="009F736B">
        <w:rPr>
          <w:rFonts w:cs="Times New Roman" w:hint="eastAsia"/>
          <w:sz w:val="32"/>
          <w:szCs w:val="32"/>
        </w:rPr>
        <w:t xml:space="preserve"> for </w:t>
      </w:r>
      <w:r w:rsidR="00FA766B" w:rsidRPr="009F736B">
        <w:rPr>
          <w:rFonts w:cs="Times New Roman" w:hint="eastAsia"/>
          <w:sz w:val="32"/>
          <w:szCs w:val="32"/>
        </w:rPr>
        <w:t>W</w:t>
      </w:r>
      <w:r w:rsidR="00FA766B" w:rsidRPr="009F736B">
        <w:rPr>
          <w:rFonts w:cs="Times New Roman"/>
          <w:sz w:val="32"/>
          <w:szCs w:val="32"/>
        </w:rPr>
        <w:t xml:space="preserve">astewater-based </w:t>
      </w:r>
      <w:r w:rsidR="00070450" w:rsidRPr="009F736B">
        <w:rPr>
          <w:rFonts w:cs="Times New Roman" w:hint="eastAsia"/>
          <w:sz w:val="32"/>
          <w:szCs w:val="32"/>
        </w:rPr>
        <w:t>Surveillance</w:t>
      </w:r>
      <w:r w:rsidR="00070450" w:rsidRPr="009F736B">
        <w:rPr>
          <w:rFonts w:cs="Times New Roman"/>
          <w:sz w:val="32"/>
          <w:szCs w:val="32"/>
        </w:rPr>
        <w:t xml:space="preserve"> </w:t>
      </w:r>
      <w:r w:rsidR="00FA766B" w:rsidRPr="009F736B">
        <w:rPr>
          <w:rFonts w:cs="Times New Roman" w:hint="eastAsia"/>
          <w:sz w:val="32"/>
          <w:szCs w:val="32"/>
        </w:rPr>
        <w:t xml:space="preserve">Reveals </w:t>
      </w:r>
      <w:r w:rsidR="003B3C0D" w:rsidRPr="009F736B">
        <w:rPr>
          <w:rFonts w:cs="Times New Roman" w:hint="eastAsia"/>
          <w:sz w:val="32"/>
          <w:szCs w:val="32"/>
        </w:rPr>
        <w:t xml:space="preserve">Incomplete </w:t>
      </w:r>
      <w:r w:rsidR="00FA766B" w:rsidRPr="009F736B">
        <w:rPr>
          <w:rFonts w:cs="Times New Roman"/>
          <w:sz w:val="32"/>
          <w:szCs w:val="32"/>
        </w:rPr>
        <w:t xml:space="preserve">Gut Microbiome Recovery </w:t>
      </w:r>
      <w:r w:rsidR="00070450" w:rsidRPr="009F736B">
        <w:rPr>
          <w:rFonts w:cs="Times New Roman" w:hint="eastAsia"/>
          <w:sz w:val="32"/>
          <w:szCs w:val="32"/>
        </w:rPr>
        <w:t>F</w:t>
      </w:r>
      <w:r w:rsidR="00FA766B" w:rsidRPr="009F736B">
        <w:rPr>
          <w:rFonts w:cs="Times New Roman" w:hint="eastAsia"/>
          <w:sz w:val="32"/>
          <w:szCs w:val="32"/>
        </w:rPr>
        <w:t>ollowing E</w:t>
      </w:r>
      <w:r w:rsidR="00FA766B" w:rsidRPr="009F736B">
        <w:rPr>
          <w:rFonts w:cs="Times New Roman"/>
          <w:sz w:val="32"/>
          <w:szCs w:val="32"/>
        </w:rPr>
        <w:t xml:space="preserve">asing </w:t>
      </w:r>
      <w:r w:rsidR="00FA766B" w:rsidRPr="009F736B">
        <w:rPr>
          <w:rFonts w:cs="Times New Roman" w:hint="eastAsia"/>
          <w:sz w:val="32"/>
          <w:szCs w:val="32"/>
        </w:rPr>
        <w:t xml:space="preserve">of </w:t>
      </w:r>
      <w:r w:rsidR="00FA766B" w:rsidRPr="009F736B">
        <w:rPr>
          <w:rFonts w:cs="Times New Roman"/>
          <w:sz w:val="32"/>
          <w:szCs w:val="32"/>
        </w:rPr>
        <w:t xml:space="preserve">COVID-19 </w:t>
      </w:r>
      <w:r w:rsidR="00FA766B" w:rsidRPr="009F736B">
        <w:rPr>
          <w:rFonts w:cs="Times New Roman" w:hint="eastAsia"/>
          <w:sz w:val="32"/>
          <w:szCs w:val="32"/>
        </w:rPr>
        <w:t>R</w:t>
      </w:r>
      <w:r w:rsidR="00FA766B" w:rsidRPr="009F736B">
        <w:rPr>
          <w:rFonts w:cs="Times New Roman"/>
          <w:sz w:val="32"/>
          <w:szCs w:val="32"/>
        </w:rPr>
        <w:t>estrictions </w:t>
      </w:r>
      <w:r w:rsidR="00FA766B" w:rsidRPr="009F736B">
        <w:rPr>
          <w:rFonts w:cs="Times New Roman" w:hint="eastAsia"/>
          <w:sz w:val="32"/>
          <w:szCs w:val="32"/>
        </w:rPr>
        <w:t>in Wuhan, China</w:t>
      </w:r>
    </w:p>
    <w:p w14:paraId="05139F5E" w14:textId="738E3035" w:rsidR="004275DA" w:rsidRPr="009F736B" w:rsidRDefault="004275DA" w:rsidP="00FA766B">
      <w:pPr>
        <w:widowControl/>
        <w:ind w:firstLine="600"/>
        <w:jc w:val="center"/>
        <w:rPr>
          <w:rFonts w:cs="Times New Roman"/>
          <w:szCs w:val="24"/>
        </w:rPr>
      </w:pPr>
      <w:proofErr w:type="spellStart"/>
      <w:r w:rsidRPr="009F736B">
        <w:rPr>
          <w:rFonts w:cs="Times New Roman"/>
          <w:szCs w:val="24"/>
        </w:rPr>
        <w:t>Mengqi</w:t>
      </w:r>
      <w:proofErr w:type="spellEnd"/>
      <w:r w:rsidRPr="009F736B">
        <w:rPr>
          <w:rFonts w:cs="Times New Roman"/>
          <w:szCs w:val="24"/>
        </w:rPr>
        <w:t xml:space="preserve"> </w:t>
      </w:r>
      <w:proofErr w:type="spellStart"/>
      <w:r w:rsidRPr="009F736B">
        <w:rPr>
          <w:rFonts w:cs="Times New Roman"/>
          <w:szCs w:val="24"/>
        </w:rPr>
        <w:t>Zhang</w:t>
      </w:r>
      <w:r w:rsidRPr="009F736B">
        <w:rPr>
          <w:rFonts w:cs="Times New Roman"/>
          <w:szCs w:val="24"/>
          <w:vertAlign w:val="superscript"/>
        </w:rPr>
        <w:t>a</w:t>
      </w:r>
      <w:proofErr w:type="spellEnd"/>
      <w:r w:rsidRPr="009F736B">
        <w:rPr>
          <w:rFonts w:cs="Times New Roman"/>
          <w:szCs w:val="24"/>
        </w:rPr>
        <w:t xml:space="preserve">, </w:t>
      </w:r>
      <w:proofErr w:type="spellStart"/>
      <w:r w:rsidRPr="009F736B">
        <w:rPr>
          <w:rFonts w:cs="Times New Roman"/>
          <w:szCs w:val="24"/>
        </w:rPr>
        <w:t>Jinyuan</w:t>
      </w:r>
      <w:proofErr w:type="spellEnd"/>
      <w:r w:rsidRPr="009F736B">
        <w:rPr>
          <w:rFonts w:cs="Times New Roman"/>
          <w:szCs w:val="24"/>
        </w:rPr>
        <w:t xml:space="preserve"> </w:t>
      </w:r>
      <w:proofErr w:type="spellStart"/>
      <w:r w:rsidRPr="009F736B">
        <w:rPr>
          <w:rFonts w:cs="Times New Roman"/>
          <w:szCs w:val="24"/>
        </w:rPr>
        <w:t>Xue</w:t>
      </w:r>
      <w:r w:rsidRPr="009F736B">
        <w:rPr>
          <w:rFonts w:cs="Times New Roman"/>
          <w:szCs w:val="24"/>
          <w:vertAlign w:val="superscript"/>
        </w:rPr>
        <w:t>a</w:t>
      </w:r>
      <w:proofErr w:type="spellEnd"/>
      <w:r w:rsidRPr="009F736B">
        <w:rPr>
          <w:rFonts w:cs="Times New Roman"/>
          <w:szCs w:val="24"/>
        </w:rPr>
        <w:t xml:space="preserve">, </w:t>
      </w:r>
      <w:r w:rsidR="00CA37D5" w:rsidRPr="009F736B">
        <w:rPr>
          <w:rFonts w:cs="Times New Roman" w:hint="eastAsia"/>
          <w:szCs w:val="24"/>
        </w:rPr>
        <w:t>Yue Wang</w:t>
      </w:r>
      <w:r w:rsidR="00CA37D5" w:rsidRPr="009F736B">
        <w:rPr>
          <w:rFonts w:cs="Times New Roman" w:hint="eastAsia"/>
          <w:szCs w:val="24"/>
          <w:vertAlign w:val="superscript"/>
        </w:rPr>
        <w:t>b</w:t>
      </w:r>
      <w:r w:rsidR="00CA37D5" w:rsidRPr="009F736B">
        <w:rPr>
          <w:rFonts w:cs="Times New Roman" w:hint="eastAsia"/>
          <w:szCs w:val="24"/>
        </w:rPr>
        <w:t xml:space="preserve">, </w:t>
      </w:r>
      <w:proofErr w:type="spellStart"/>
      <w:r w:rsidRPr="009F736B">
        <w:rPr>
          <w:rFonts w:cs="Times New Roman"/>
          <w:szCs w:val="24"/>
        </w:rPr>
        <w:t>Xiqing</w:t>
      </w:r>
      <w:proofErr w:type="spellEnd"/>
      <w:r w:rsidRPr="009F736B">
        <w:rPr>
          <w:rFonts w:cs="Times New Roman"/>
          <w:szCs w:val="24"/>
        </w:rPr>
        <w:t xml:space="preserve"> Li</w:t>
      </w:r>
      <w:r w:rsidRPr="009F736B">
        <w:rPr>
          <w:rFonts w:cs="Times New Roman"/>
          <w:szCs w:val="24"/>
          <w:vertAlign w:val="superscript"/>
        </w:rPr>
        <w:t>b*</w:t>
      </w:r>
      <w:r w:rsidRPr="009F736B">
        <w:rPr>
          <w:rFonts w:cs="Times New Roman"/>
          <w:szCs w:val="24"/>
        </w:rPr>
        <w:t>, Chaoqi Chen</w:t>
      </w:r>
      <w:r w:rsidRPr="009F736B">
        <w:rPr>
          <w:rFonts w:cs="Times New Roman"/>
          <w:szCs w:val="24"/>
          <w:vertAlign w:val="superscript"/>
        </w:rPr>
        <w:t>a*</w:t>
      </w:r>
    </w:p>
    <w:p w14:paraId="5CD58F3F" w14:textId="77777777" w:rsidR="004275DA" w:rsidRPr="009F736B" w:rsidRDefault="004275DA" w:rsidP="004275DA">
      <w:pPr>
        <w:ind w:firstLineChars="200" w:firstLine="480"/>
        <w:jc w:val="center"/>
        <w:rPr>
          <w:rFonts w:cs="Times New Roman"/>
          <w:szCs w:val="24"/>
          <w:vertAlign w:val="superscript"/>
        </w:rPr>
      </w:pPr>
    </w:p>
    <w:p w14:paraId="07E54346" w14:textId="77777777" w:rsidR="004275DA" w:rsidRPr="009F736B" w:rsidRDefault="004275DA" w:rsidP="004275DA">
      <w:pPr>
        <w:ind w:firstLineChars="200" w:firstLine="480"/>
        <w:jc w:val="center"/>
        <w:rPr>
          <w:rFonts w:cs="Times New Roman"/>
          <w:szCs w:val="24"/>
          <w:vertAlign w:val="superscript"/>
        </w:rPr>
      </w:pPr>
    </w:p>
    <w:p w14:paraId="015290AD" w14:textId="77777777" w:rsidR="004275DA" w:rsidRPr="009F736B" w:rsidRDefault="004275DA" w:rsidP="004275DA">
      <w:pPr>
        <w:ind w:firstLineChars="200" w:firstLine="480"/>
        <w:jc w:val="center"/>
        <w:rPr>
          <w:rFonts w:cs="Times New Roman"/>
          <w:szCs w:val="24"/>
        </w:rPr>
      </w:pPr>
      <w:proofErr w:type="spellStart"/>
      <w:r w:rsidRPr="009F736B">
        <w:rPr>
          <w:rFonts w:cs="Times New Roman"/>
          <w:szCs w:val="24"/>
          <w:vertAlign w:val="superscript"/>
        </w:rPr>
        <w:t>a</w:t>
      </w:r>
      <w:r w:rsidRPr="009F736B">
        <w:rPr>
          <w:rFonts w:cs="Times New Roman"/>
          <w:szCs w:val="24"/>
        </w:rPr>
        <w:t>School</w:t>
      </w:r>
      <w:proofErr w:type="spellEnd"/>
      <w:r w:rsidRPr="009F736B">
        <w:rPr>
          <w:rFonts w:cs="Times New Roman"/>
          <w:szCs w:val="24"/>
        </w:rPr>
        <w:t xml:space="preserve"> of Resource and Environmental Sciences, Wuhan University, Wuhan, 430079, P.R. China</w:t>
      </w:r>
    </w:p>
    <w:p w14:paraId="5784F1D2" w14:textId="77777777" w:rsidR="004275DA" w:rsidRPr="009F736B" w:rsidRDefault="004275DA" w:rsidP="004275DA">
      <w:pPr>
        <w:ind w:firstLine="560"/>
        <w:jc w:val="center"/>
        <w:rPr>
          <w:rFonts w:cs="Times New Roman"/>
          <w:szCs w:val="24"/>
        </w:rPr>
      </w:pPr>
      <w:proofErr w:type="spellStart"/>
      <w:r w:rsidRPr="009F736B">
        <w:rPr>
          <w:rFonts w:cs="Times New Roman"/>
          <w:szCs w:val="24"/>
          <w:vertAlign w:val="superscript"/>
        </w:rPr>
        <w:t>b</w:t>
      </w:r>
      <w:r w:rsidRPr="009F736B">
        <w:rPr>
          <w:rFonts w:cs="Times New Roman"/>
          <w:szCs w:val="24"/>
        </w:rPr>
        <w:t>Laboratory</w:t>
      </w:r>
      <w:proofErr w:type="spellEnd"/>
      <w:r w:rsidRPr="009F736B">
        <w:rPr>
          <w:rFonts w:cs="Times New Roman"/>
          <w:szCs w:val="24"/>
        </w:rPr>
        <w:t xml:space="preserve"> of Earth Surface Processes, College of Urban and Environmental Sciences, Peking University, Beijing, 100871, P. R. China</w:t>
      </w:r>
    </w:p>
    <w:p w14:paraId="223DEF3E" w14:textId="77777777" w:rsidR="004275DA" w:rsidRPr="009F736B" w:rsidRDefault="004275DA" w:rsidP="004275DA">
      <w:pPr>
        <w:rPr>
          <w:rFonts w:cs="Times New Roman"/>
          <w:szCs w:val="24"/>
        </w:rPr>
      </w:pPr>
    </w:p>
    <w:p w14:paraId="3D0FD652" w14:textId="3C98F97C" w:rsidR="003013BE" w:rsidRPr="009F736B" w:rsidRDefault="004275DA" w:rsidP="004275DA">
      <w:pPr>
        <w:snapToGrid w:val="0"/>
        <w:ind w:firstLineChars="200" w:firstLine="480"/>
        <w:jc w:val="left"/>
        <w:rPr>
          <w:rFonts w:cs="Times New Roman"/>
          <w:szCs w:val="24"/>
        </w:rPr>
      </w:pPr>
      <w:r w:rsidRPr="009F736B">
        <w:rPr>
          <w:rFonts w:cs="Times New Roman"/>
          <w:szCs w:val="24"/>
          <w:vertAlign w:val="superscript"/>
        </w:rPr>
        <w:t>*</w:t>
      </w:r>
      <w:r w:rsidRPr="009F736B">
        <w:rPr>
          <w:rFonts w:cs="Times New Roman"/>
          <w:szCs w:val="24"/>
        </w:rPr>
        <w:t>Corresponding authors, e-mail: chenchaoqi@whu.edu.cn,  xli@urban.pku.edu.cn</w:t>
      </w:r>
      <w:bookmarkStart w:id="0" w:name="_Hlk175984288"/>
      <w:r w:rsidRPr="009F736B">
        <w:rPr>
          <w:rFonts w:cs="Times New Roman"/>
          <w:szCs w:val="24"/>
        </w:rPr>
        <w:t xml:space="preserve">, </w:t>
      </w:r>
      <w:bookmarkEnd w:id="0"/>
      <w:r w:rsidRPr="009F736B">
        <w:rPr>
          <w:rFonts w:cs="Times New Roman"/>
          <w:szCs w:val="24"/>
        </w:rPr>
        <w:t>, Phone/Fax: 86-10-62753246</w:t>
      </w:r>
    </w:p>
    <w:p w14:paraId="53A7EE86" w14:textId="77777777" w:rsidR="003013BE" w:rsidRPr="009F736B" w:rsidRDefault="003013BE">
      <w:pPr>
        <w:widowControl/>
        <w:spacing w:after="160" w:line="278" w:lineRule="auto"/>
        <w:jc w:val="left"/>
        <w:rPr>
          <w:rFonts w:cs="Times New Roman"/>
          <w:szCs w:val="24"/>
        </w:rPr>
      </w:pPr>
      <w:r w:rsidRPr="009F736B">
        <w:rPr>
          <w:rFonts w:cs="Times New Roman"/>
          <w:szCs w:val="24"/>
        </w:rPr>
        <w:br w:type="page"/>
      </w:r>
    </w:p>
    <w:p w14:paraId="5B8FF438" w14:textId="6947A71F" w:rsidR="004275DA" w:rsidRPr="009F736B" w:rsidRDefault="003013BE" w:rsidP="003013BE">
      <w:pPr>
        <w:snapToGrid w:val="0"/>
        <w:jc w:val="left"/>
        <w:rPr>
          <w:rFonts w:cs="Times New Roman"/>
          <w:szCs w:val="24"/>
        </w:rPr>
      </w:pPr>
      <w:r w:rsidRPr="009F736B">
        <w:rPr>
          <w:rFonts w:cs="Times New Roman" w:hint="eastAsia"/>
          <w:szCs w:val="24"/>
        </w:rPr>
        <w:lastRenderedPageBreak/>
        <w:t>Content</w:t>
      </w:r>
    </w:p>
    <w:p w14:paraId="6D368D67" w14:textId="1D1E5764" w:rsidR="003013BE" w:rsidRPr="009F736B" w:rsidRDefault="003013BE" w:rsidP="003013BE">
      <w:pPr>
        <w:spacing w:line="480" w:lineRule="auto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>TextS1</w:t>
      </w:r>
      <w:r w:rsidR="00AE6F66" w:rsidRPr="009F736B">
        <w:rPr>
          <w:rFonts w:ascii="times  new roman" w:hAnsi="times  new roman" w:hint="eastAsia"/>
        </w:rPr>
        <w:t>.</w:t>
      </w:r>
      <w:r w:rsidR="00AE6F66" w:rsidRPr="009F736B">
        <w:t xml:space="preserve"> </w:t>
      </w:r>
      <w:r w:rsidR="00AE6F66" w:rsidRPr="009F736B">
        <w:rPr>
          <w:rFonts w:ascii="times  new roman" w:hAnsi="times  new roman"/>
        </w:rPr>
        <w:t>Detailed Bioinformatics Workflow</w:t>
      </w:r>
    </w:p>
    <w:p w14:paraId="68547DC2" w14:textId="537467B1" w:rsidR="003013BE" w:rsidRPr="009F736B" w:rsidRDefault="003013BE" w:rsidP="003013BE">
      <w:pPr>
        <w:spacing w:line="480" w:lineRule="auto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>T</w:t>
      </w:r>
      <w:r w:rsidRPr="009F736B">
        <w:rPr>
          <w:rFonts w:ascii="times  new roman" w:hAnsi="times  new roman"/>
        </w:rPr>
        <w:t xml:space="preserve">able S1. </w:t>
      </w:r>
      <w:r w:rsidR="000E6E93" w:rsidRPr="000E6E93">
        <w:rPr>
          <w:rFonts w:ascii="times  new roman" w:hAnsi="times  new roman"/>
        </w:rPr>
        <w:t>Sampling Information and Characteristics of Wastewater Treatment Plants Included in This Study</w:t>
      </w:r>
    </w:p>
    <w:p w14:paraId="29644048" w14:textId="33BADF26" w:rsidR="003013BE" w:rsidRPr="009F736B" w:rsidRDefault="003013BE" w:rsidP="003013BE">
      <w:pPr>
        <w:widowControl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>T</w:t>
      </w:r>
      <w:r w:rsidRPr="009F736B">
        <w:rPr>
          <w:rFonts w:ascii="times  new roman" w:hAnsi="times  new roman"/>
        </w:rPr>
        <w:t xml:space="preserve">able S2. </w:t>
      </w:r>
      <w:r w:rsidRPr="009F736B">
        <w:rPr>
          <w:rFonts w:cs="Times New Roman"/>
        </w:rPr>
        <w:t>Quality assessment metrics for metagenomic assemblies generated using MEGAHIT</w:t>
      </w:r>
    </w:p>
    <w:p w14:paraId="6D53ED3D" w14:textId="230F7339" w:rsidR="003013BE" w:rsidRDefault="003013BE" w:rsidP="003013BE">
      <w:pPr>
        <w:widowControl/>
        <w:jc w:val="left"/>
        <w:rPr>
          <w:rFonts w:cs="Times New Roman"/>
          <w:szCs w:val="24"/>
        </w:rPr>
      </w:pPr>
      <w:r w:rsidRPr="009F736B">
        <w:rPr>
          <w:rFonts w:ascii="times  new roman" w:hAnsi="times  new roman" w:hint="eastAsia"/>
        </w:rPr>
        <w:t>T</w:t>
      </w:r>
      <w:r w:rsidRPr="009F736B">
        <w:rPr>
          <w:rFonts w:ascii="times  new roman" w:hAnsi="times  new roman"/>
        </w:rPr>
        <w:t>able S</w:t>
      </w:r>
      <w:r w:rsidRPr="009F736B">
        <w:rPr>
          <w:rFonts w:ascii="times  new roman" w:hAnsi="times  new roman" w:hint="eastAsia"/>
        </w:rPr>
        <w:t>3</w:t>
      </w:r>
      <w:r w:rsidRPr="009F736B">
        <w:rPr>
          <w:rFonts w:ascii="times  new roman" w:hAnsi="times  new roman"/>
        </w:rPr>
        <w:t xml:space="preserve">. </w:t>
      </w:r>
      <w:r w:rsidR="008C28D6" w:rsidRPr="008C28D6">
        <w:rPr>
          <w:rFonts w:cs="Times New Roman"/>
          <w:szCs w:val="24"/>
        </w:rPr>
        <w:t>Commensal and Clinically Confirmed Pathogenic Genera and Their Constituent Species Identified in This Study</w:t>
      </w:r>
    </w:p>
    <w:p w14:paraId="533FD979" w14:textId="22C410F3" w:rsidR="000E6E93" w:rsidRDefault="000E6E93" w:rsidP="003013BE">
      <w:pPr>
        <w:widowControl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>T</w:t>
      </w:r>
      <w:r w:rsidRPr="009F736B">
        <w:rPr>
          <w:rFonts w:ascii="times  new roman" w:hAnsi="times  new roman"/>
        </w:rPr>
        <w:t>able S</w:t>
      </w:r>
      <w:r>
        <w:rPr>
          <w:rFonts w:ascii="times  new roman" w:hAnsi="times  new roman" w:hint="eastAsia"/>
        </w:rPr>
        <w:t>4</w:t>
      </w:r>
      <w:r w:rsidR="008C28D6">
        <w:rPr>
          <w:rFonts w:ascii="times  new roman" w:hAnsi="times  new roman" w:hint="eastAsia"/>
        </w:rPr>
        <w:t xml:space="preserve">. </w:t>
      </w:r>
      <w:r w:rsidR="008C28D6" w:rsidRPr="008C28D6">
        <w:rPr>
          <w:rFonts w:ascii="times  new roman" w:hAnsi="times  new roman"/>
        </w:rPr>
        <w:t>Quality Assessment Metrics for Metagenomic Assemblies Generated Using MEGAHIT</w:t>
      </w:r>
    </w:p>
    <w:p w14:paraId="496703E5" w14:textId="77777777" w:rsidR="001A034A" w:rsidRDefault="001A034A" w:rsidP="001A034A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t xml:space="preserve">Table S5. </w:t>
      </w:r>
      <w:r w:rsidRPr="00E15BB7">
        <w:rPr>
          <w:rFonts w:ascii="times  new roman" w:hAnsi="times  new roman"/>
        </w:rPr>
        <w:t xml:space="preserve">Functional </w:t>
      </w:r>
      <w:r>
        <w:rPr>
          <w:rFonts w:ascii="times  new roman" w:hAnsi="times  new roman" w:hint="eastAsia"/>
        </w:rPr>
        <w:t>p</w:t>
      </w:r>
      <w:r w:rsidRPr="00E15BB7">
        <w:rPr>
          <w:rFonts w:ascii="times  new roman" w:hAnsi="times  new roman"/>
        </w:rPr>
        <w:t>athway</w:t>
      </w:r>
      <w:r>
        <w:rPr>
          <w:rFonts w:ascii="times  new roman" w:hAnsi="times  new roman" w:hint="eastAsia"/>
        </w:rPr>
        <w:t>s</w:t>
      </w:r>
      <w:r w:rsidRPr="00E15BB7">
        <w:rPr>
          <w:rFonts w:ascii="times  new roman" w:hAnsi="times  new roman"/>
        </w:rPr>
        <w:t xml:space="preserve"> in </w:t>
      </w:r>
      <w:r>
        <w:rPr>
          <w:rFonts w:ascii="times  new roman" w:hAnsi="times  new roman" w:hint="eastAsia"/>
        </w:rPr>
        <w:t>t</w:t>
      </w:r>
      <w:r w:rsidRPr="00E15BB7">
        <w:rPr>
          <w:rFonts w:ascii="times  new roman" w:hAnsi="times  new roman"/>
        </w:rPr>
        <w:t xml:space="preserve">his </w:t>
      </w:r>
      <w:r>
        <w:rPr>
          <w:rFonts w:ascii="times  new roman" w:hAnsi="times  new roman" w:hint="eastAsia"/>
        </w:rPr>
        <w:t>s</w:t>
      </w:r>
      <w:r w:rsidRPr="00E15BB7">
        <w:rPr>
          <w:rFonts w:ascii="times  new roman" w:hAnsi="times  new roman"/>
        </w:rPr>
        <w:t>tudy</w:t>
      </w:r>
    </w:p>
    <w:p w14:paraId="1078362C" w14:textId="77777777" w:rsidR="001A034A" w:rsidRPr="001A034A" w:rsidRDefault="001A034A" w:rsidP="001A034A">
      <w:pPr>
        <w:rPr>
          <w:rFonts w:cs="Times New Roman"/>
          <w:bCs/>
        </w:rPr>
      </w:pPr>
      <w:r w:rsidRPr="001A034A">
        <w:rPr>
          <w:rFonts w:cs="Times New Roman"/>
          <w:bCs/>
        </w:rPr>
        <w:t>Table S6. List of clinically relevant antibiotic resistance genes (ARGs) detected in gut commensal bacteria</w:t>
      </w:r>
    </w:p>
    <w:p w14:paraId="4949C761" w14:textId="77777777" w:rsidR="00AA535E" w:rsidRDefault="003013BE" w:rsidP="00AA535E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 xml:space="preserve">Figure S1. </w:t>
      </w:r>
      <w:r w:rsidR="00AA535E" w:rsidRPr="00AA535E">
        <w:rPr>
          <w:rFonts w:ascii="times  new roman" w:hAnsi="times  new roman"/>
        </w:rPr>
        <w:t>Locations of Wastewater Treatment Plants (WWTPs) in Wuhan, China.</w:t>
      </w:r>
    </w:p>
    <w:p w14:paraId="76A84549" w14:textId="77777777" w:rsidR="00140943" w:rsidRDefault="00140943" w:rsidP="00140943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t xml:space="preserve">Figure S2. </w:t>
      </w:r>
      <w:r w:rsidRPr="00AA535E">
        <w:rPr>
          <w:rFonts w:ascii="times  new roman" w:hAnsi="times  new roman"/>
        </w:rPr>
        <w:t>Bioinformatic Workflow for Metagenomic Analysis in This Study.</w:t>
      </w:r>
    </w:p>
    <w:p w14:paraId="1512BBC6" w14:textId="2E72A2B1" w:rsidR="00AA535E" w:rsidRPr="009F736B" w:rsidRDefault="00AA535E" w:rsidP="00AA535E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>Figure S</w:t>
      </w:r>
      <w:r>
        <w:rPr>
          <w:rFonts w:ascii="times  new roman" w:hAnsi="times  new roman" w:hint="eastAsia"/>
        </w:rPr>
        <w:t>3</w:t>
      </w:r>
      <w:r w:rsidRPr="009F736B">
        <w:rPr>
          <w:rFonts w:ascii="times  new roman" w:hAnsi="times  new roman" w:hint="eastAsia"/>
        </w:rPr>
        <w:t>.</w:t>
      </w:r>
      <w:r w:rsidRPr="009F736B">
        <w:t xml:space="preserve"> </w:t>
      </w:r>
      <w:r w:rsidRPr="009F736B">
        <w:rPr>
          <w:rFonts w:ascii="times  new roman" w:hAnsi="times  new roman"/>
        </w:rPr>
        <w:t>Rarefaction Curves</w:t>
      </w:r>
      <w:r>
        <w:rPr>
          <w:rFonts w:ascii="times  new roman" w:hAnsi="times  new roman"/>
        </w:rPr>
        <w:tab/>
      </w:r>
      <w:r>
        <w:rPr>
          <w:rFonts w:ascii="times  new roman" w:hAnsi="times  new roman" w:hint="eastAsia"/>
        </w:rPr>
        <w:t xml:space="preserve"> </w:t>
      </w:r>
      <w:r w:rsidRPr="007D37AA">
        <w:rPr>
          <w:rFonts w:ascii="times  new roman" w:hAnsi="times  new roman"/>
        </w:rPr>
        <w:t>of all samples across</w:t>
      </w:r>
      <w:r>
        <w:rPr>
          <w:rFonts w:ascii="times  new roman" w:hAnsi="times  new roman" w:hint="eastAsia"/>
        </w:rPr>
        <w:t xml:space="preserve"> five collection </w:t>
      </w:r>
      <w:r w:rsidRPr="007D37AA">
        <w:rPr>
          <w:rFonts w:ascii="times  new roman" w:hAnsi="times  new roman"/>
        </w:rPr>
        <w:t>timepoints</w:t>
      </w:r>
      <w:r>
        <w:rPr>
          <w:rFonts w:ascii="times  new roman" w:hAnsi="times  new roman" w:hint="eastAsia"/>
        </w:rPr>
        <w:t>.</w:t>
      </w:r>
    </w:p>
    <w:p w14:paraId="46235EFA" w14:textId="61E63260" w:rsidR="003013BE" w:rsidRPr="009F736B" w:rsidRDefault="003013BE" w:rsidP="003013BE">
      <w:pPr>
        <w:widowControl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t>Figure S</w:t>
      </w:r>
      <w:r w:rsidR="00A42400">
        <w:rPr>
          <w:rFonts w:ascii="times  new roman" w:hAnsi="times  new roman" w:hint="eastAsia"/>
        </w:rPr>
        <w:t>4</w:t>
      </w:r>
      <w:r w:rsidRPr="009F736B">
        <w:rPr>
          <w:rFonts w:ascii="times  new roman" w:hAnsi="times  new roman" w:hint="eastAsia"/>
        </w:rPr>
        <w:t>.</w:t>
      </w:r>
      <w:r w:rsidRPr="009F736B">
        <w:t xml:space="preserve"> </w:t>
      </w:r>
      <w:r w:rsidR="00A42400" w:rsidRPr="00A42400">
        <w:rPr>
          <w:rFonts w:ascii="times  new roman" w:hAnsi="times  new roman"/>
        </w:rPr>
        <w:t>Spearman Correlations Between Commensal Genera and Gut Microbial Functional Pathways. Statistical significance is indicated by asterisks</w:t>
      </w:r>
      <w:r w:rsidRPr="009F736B">
        <w:rPr>
          <w:rFonts w:ascii="times  new roman" w:hAnsi="times  new roman"/>
        </w:rPr>
        <w:t xml:space="preserve"> (p &lt; 0.05, p &lt; 0.01, p &lt; 0.001).</w:t>
      </w:r>
    </w:p>
    <w:p w14:paraId="60565A3F" w14:textId="167516B0" w:rsidR="003013BE" w:rsidRPr="009F736B" w:rsidRDefault="003013BE" w:rsidP="003013BE">
      <w:r w:rsidRPr="009F736B">
        <w:rPr>
          <w:rFonts w:ascii="times  new roman" w:hAnsi="times  new roman" w:hint="eastAsia"/>
        </w:rPr>
        <w:t>Figure S</w:t>
      </w:r>
      <w:r w:rsidR="00A42400">
        <w:rPr>
          <w:rFonts w:ascii="times  new roman" w:hAnsi="times  new roman" w:hint="eastAsia"/>
        </w:rPr>
        <w:t>5</w:t>
      </w:r>
      <w:r w:rsidRPr="009F736B">
        <w:rPr>
          <w:rFonts w:ascii="times  new roman" w:hAnsi="times  new roman" w:hint="eastAsia"/>
        </w:rPr>
        <w:t xml:space="preserve">. </w:t>
      </w:r>
      <w:r w:rsidR="00A42400" w:rsidRPr="00A42400">
        <w:rPr>
          <w:rFonts w:ascii="times  new roman" w:hAnsi="times  new roman"/>
        </w:rPr>
        <w:t xml:space="preserve">Spearman Correlations Between Clinically Confirmed Pathogenic Genera and Virulence-Associated Functions. Statistical significance is indicated by asterisks </w:t>
      </w:r>
      <w:r w:rsidRPr="009F736B">
        <w:rPr>
          <w:rFonts w:ascii="times  new roman" w:hAnsi="times  new roman"/>
        </w:rPr>
        <w:t xml:space="preserve"> (p &lt; 0.05, p &lt; 0.01, p &lt; 0.001).</w:t>
      </w:r>
    </w:p>
    <w:p w14:paraId="1EB9C871" w14:textId="77777777" w:rsidR="004275DA" w:rsidRPr="009F736B" w:rsidRDefault="004275DA">
      <w:pPr>
        <w:widowControl/>
        <w:spacing w:after="160" w:line="278" w:lineRule="auto"/>
        <w:jc w:val="left"/>
      </w:pPr>
      <w:r w:rsidRPr="009F736B">
        <w:rPr>
          <w:rFonts w:hint="eastAsia"/>
        </w:rPr>
        <w:br w:type="page"/>
      </w:r>
    </w:p>
    <w:p w14:paraId="22D74E17" w14:textId="77777777" w:rsidR="00A23548" w:rsidRPr="009F736B" w:rsidRDefault="00F70A29" w:rsidP="00A23548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lastRenderedPageBreak/>
        <w:t>TextS1</w:t>
      </w:r>
      <w:r w:rsidR="00AE6F66" w:rsidRPr="009F736B">
        <w:rPr>
          <w:rFonts w:ascii="times  new roman" w:hAnsi="times  new roman" w:hint="eastAsia"/>
        </w:rPr>
        <w:t xml:space="preserve">. </w:t>
      </w:r>
      <w:r w:rsidR="00AE6F66" w:rsidRPr="009F736B">
        <w:rPr>
          <w:rFonts w:ascii="times  new roman" w:hAnsi="times  new roman"/>
        </w:rPr>
        <w:t>Detailed Bioinformatics Workflow</w:t>
      </w:r>
    </w:p>
    <w:p w14:paraId="3893B44B" w14:textId="5E6D33A6" w:rsidR="009F736B" w:rsidRPr="009F736B" w:rsidRDefault="00DE2F5B" w:rsidP="007B7A3F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DE2F5B">
        <w:rPr>
          <w:rFonts w:ascii="times  new roman" w:hAnsi="times  new roman"/>
        </w:rPr>
        <w:t xml:space="preserve">Raw metagenomic sequencing reads were generated using the Illumina </w:t>
      </w:r>
      <w:proofErr w:type="spellStart"/>
      <w:r w:rsidRPr="00DE2F5B">
        <w:rPr>
          <w:rFonts w:ascii="times  new roman" w:hAnsi="times  new roman"/>
        </w:rPr>
        <w:t>NovaSeq</w:t>
      </w:r>
      <w:proofErr w:type="spellEnd"/>
      <w:r w:rsidRPr="00DE2F5B">
        <w:rPr>
          <w:rFonts w:ascii="times  new roman" w:hAnsi="times  new roman"/>
        </w:rPr>
        <w:t xml:space="preserve"> 6000 platform with paired-end 150 bp (PE150) sequencing</w:t>
      </w:r>
      <w:r>
        <w:rPr>
          <w:rFonts w:ascii="times  new roman" w:hAnsi="times  new roman" w:hint="eastAsia"/>
        </w:rPr>
        <w:t xml:space="preserve">. </w:t>
      </w:r>
      <w:r w:rsidR="009923D8" w:rsidRPr="009923D8">
        <w:rPr>
          <w:rFonts w:ascii="times  new roman" w:hAnsi="times  new roman"/>
        </w:rPr>
        <w:t>Quality control was performed</w:t>
      </w:r>
      <w:r w:rsidR="009923D8">
        <w:rPr>
          <w:rFonts w:ascii="times  new roman" w:hAnsi="times  new roman" w:hint="eastAsia"/>
        </w:rPr>
        <w:t xml:space="preserve"> </w:t>
      </w:r>
      <w:r w:rsidR="009643B1" w:rsidRPr="009643B1">
        <w:rPr>
          <w:rFonts w:ascii="times  new roman" w:hAnsi="times  new roman"/>
        </w:rPr>
        <w:t xml:space="preserve">using </w:t>
      </w:r>
      <w:proofErr w:type="spellStart"/>
      <w:r w:rsidR="009643B1" w:rsidRPr="009643B1">
        <w:rPr>
          <w:rFonts w:ascii="times  new roman" w:hAnsi="times  new roman"/>
        </w:rPr>
        <w:t>Fastp</w:t>
      </w:r>
      <w:proofErr w:type="spellEnd"/>
      <w:r w:rsidR="009643B1" w:rsidRPr="009643B1">
        <w:rPr>
          <w:rFonts w:ascii="times  new roman" w:hAnsi="times  new roman"/>
        </w:rPr>
        <w:t xml:space="preserve"> (</w:t>
      </w:r>
      <w:r w:rsidR="00BA5F29">
        <w:rPr>
          <w:rFonts w:cs="Times New Roman" w:hint="eastAsia"/>
          <w:szCs w:val="24"/>
        </w:rPr>
        <w:t xml:space="preserve">Version </w:t>
      </w:r>
      <w:r w:rsidR="009643B1" w:rsidRPr="009643B1">
        <w:rPr>
          <w:rFonts w:ascii="times  new roman" w:hAnsi="times  new roman"/>
        </w:rPr>
        <w:t xml:space="preserve">0.23.2) for quality control. Reads with </w:t>
      </w:r>
      <w:r w:rsidR="009923D8">
        <w:rPr>
          <w:rFonts w:ascii="times  new roman" w:hAnsi="times  new roman" w:hint="eastAsia"/>
        </w:rPr>
        <w:t xml:space="preserve">an </w:t>
      </w:r>
      <w:r w:rsidR="009643B1" w:rsidRPr="009643B1">
        <w:rPr>
          <w:rFonts w:ascii="times  new roman" w:hAnsi="times  new roman"/>
        </w:rPr>
        <w:t>a</w:t>
      </w:r>
      <w:r w:rsidR="008D503F">
        <w:rPr>
          <w:rFonts w:ascii="times  new roman" w:hAnsi="times  new roman" w:hint="eastAsia"/>
        </w:rPr>
        <w:t>verage</w:t>
      </w:r>
      <w:r w:rsidR="009643B1" w:rsidRPr="009643B1">
        <w:rPr>
          <w:rFonts w:ascii="times  new roman" w:hAnsi="times  new roman"/>
        </w:rPr>
        <w:t xml:space="preserve"> Phred quality score below 15</w:t>
      </w:r>
      <w:r w:rsidR="00844311">
        <w:rPr>
          <w:rFonts w:ascii="times  new roman" w:hAnsi="times  new roman" w:hint="eastAsia"/>
        </w:rPr>
        <w:t xml:space="preserve"> or </w:t>
      </w:r>
      <w:r w:rsidR="00E94697">
        <w:rPr>
          <w:rFonts w:ascii="times  new roman" w:hAnsi="times  new roman" w:hint="eastAsia"/>
        </w:rPr>
        <w:t xml:space="preserve">a </w:t>
      </w:r>
      <w:r w:rsidR="008D503F">
        <w:rPr>
          <w:rFonts w:ascii="times  new roman" w:hAnsi="times  new roman" w:hint="eastAsia"/>
        </w:rPr>
        <w:t xml:space="preserve">length </w:t>
      </w:r>
      <w:r w:rsidR="009643B1" w:rsidRPr="009643B1">
        <w:rPr>
          <w:rFonts w:ascii="times  new roman" w:hAnsi="times  new roman"/>
        </w:rPr>
        <w:t>shorter than 15 bp were removed</w:t>
      </w:r>
      <w:r w:rsidR="00B2438E">
        <w:rPr>
          <w:rFonts w:ascii="times  new roman" w:hAnsi="times  new roman" w:hint="eastAsia"/>
        </w:rPr>
        <w:t xml:space="preserve">. </w:t>
      </w:r>
      <w:r w:rsidR="00E94697">
        <w:rPr>
          <w:rFonts w:ascii="times  new roman" w:hAnsi="times  new roman" w:hint="eastAsia"/>
        </w:rPr>
        <w:t>A</w:t>
      </w:r>
      <w:r w:rsidR="00B2438E" w:rsidRPr="00B2438E">
        <w:rPr>
          <w:rFonts w:ascii="times  new roman" w:hAnsi="times  new roman"/>
        </w:rPr>
        <w:t xml:space="preserve">dapter sequences and reads containing more than five ambiguous bases (Ns) were </w:t>
      </w:r>
      <w:r w:rsidR="00E94697">
        <w:rPr>
          <w:rFonts w:ascii="times  new roman" w:hAnsi="times  new roman" w:hint="eastAsia"/>
        </w:rPr>
        <w:t xml:space="preserve">also </w:t>
      </w:r>
      <w:r w:rsidR="00B2438E" w:rsidRPr="00B2438E">
        <w:rPr>
          <w:rFonts w:ascii="times  new roman" w:hAnsi="times  new roman"/>
        </w:rPr>
        <w:t>filtered out.</w:t>
      </w:r>
      <w:r w:rsidR="00B2438E">
        <w:rPr>
          <w:rFonts w:ascii="times  new roman" w:hAnsi="times  new roman" w:hint="eastAsia"/>
        </w:rPr>
        <w:t xml:space="preserve"> </w:t>
      </w:r>
      <w:r w:rsidR="00844311" w:rsidRPr="00844311">
        <w:rPr>
          <w:rFonts w:ascii="times  new roman" w:hAnsi="times  new roman"/>
        </w:rPr>
        <w:t>Quality metrics after trimming</w:t>
      </w:r>
      <w:r w:rsidR="009F736B" w:rsidRPr="009F736B">
        <w:rPr>
          <w:rFonts w:ascii="times  new roman" w:hAnsi="times  new roman"/>
        </w:rPr>
        <w:t xml:space="preserve"> </w:t>
      </w:r>
      <w:r w:rsidR="00E94697">
        <w:rPr>
          <w:rFonts w:ascii="times  new roman" w:hAnsi="times  new roman" w:hint="eastAsia"/>
        </w:rPr>
        <w:t>were</w:t>
      </w:r>
      <w:r w:rsidR="009F736B" w:rsidRPr="009F736B">
        <w:rPr>
          <w:rFonts w:ascii="times  new roman" w:hAnsi="times  new roman"/>
        </w:rPr>
        <w:t xml:space="preserve"> </w:t>
      </w:r>
      <w:r w:rsidR="00B2438E" w:rsidRPr="00B2438E">
        <w:rPr>
          <w:rFonts w:ascii="times  new roman" w:hAnsi="times  new roman"/>
        </w:rPr>
        <w:t xml:space="preserve">evaluated </w:t>
      </w:r>
      <w:r w:rsidR="009F736B" w:rsidRPr="009F736B">
        <w:rPr>
          <w:rFonts w:ascii="times  new roman" w:hAnsi="times  new roman"/>
        </w:rPr>
        <w:t xml:space="preserve">using </w:t>
      </w:r>
      <w:proofErr w:type="spellStart"/>
      <w:r w:rsidR="009F736B" w:rsidRPr="009F736B">
        <w:rPr>
          <w:rFonts w:ascii="times  new roman" w:hAnsi="times  new roman"/>
        </w:rPr>
        <w:t>FastQC</w:t>
      </w:r>
      <w:proofErr w:type="spellEnd"/>
      <w:r w:rsidR="009F736B" w:rsidRPr="009F736B">
        <w:rPr>
          <w:rFonts w:ascii="times  new roman" w:hAnsi="times  new roman"/>
        </w:rPr>
        <w:t xml:space="preserve"> (</w:t>
      </w:r>
      <w:r w:rsidR="00BA5F29">
        <w:rPr>
          <w:rFonts w:cs="Times New Roman" w:hint="eastAsia"/>
          <w:szCs w:val="24"/>
        </w:rPr>
        <w:t xml:space="preserve">Version </w:t>
      </w:r>
      <w:r w:rsidR="009F736B" w:rsidRPr="009F736B">
        <w:rPr>
          <w:rFonts w:ascii="times  new roman" w:hAnsi="times  new roman"/>
        </w:rPr>
        <w:t>0.11.9)</w:t>
      </w:r>
      <w:r w:rsidR="00B2438E">
        <w:rPr>
          <w:rFonts w:ascii="times  new roman" w:hAnsi="times  new roman" w:hint="eastAsia"/>
        </w:rPr>
        <w:t xml:space="preserve">, </w:t>
      </w:r>
      <w:r w:rsidR="00844311">
        <w:rPr>
          <w:rFonts w:ascii="times  new roman" w:hAnsi="times  new roman" w:hint="eastAsia"/>
        </w:rPr>
        <w:t xml:space="preserve">including </w:t>
      </w:r>
      <w:r w:rsidRPr="00DE2F5B">
        <w:rPr>
          <w:rFonts w:ascii="times  new roman" w:hAnsi="times  new roman"/>
        </w:rPr>
        <w:t>GC content, and the proportions of bases with Phred scores ≥Q20 and ≥Q30</w:t>
      </w:r>
      <w:r w:rsidR="0097101B">
        <w:rPr>
          <w:rFonts w:ascii="times  new roman" w:hAnsi="times  new roman" w:hint="eastAsia"/>
        </w:rPr>
        <w:t xml:space="preserve">, and summarized in </w:t>
      </w:r>
      <w:r w:rsidR="00884CC7" w:rsidRPr="00884CC7">
        <w:rPr>
          <w:rFonts w:ascii="times  new roman" w:hAnsi="times  new roman"/>
        </w:rPr>
        <w:t xml:space="preserve">Supplementary </w:t>
      </w:r>
      <w:r w:rsidR="009643B1">
        <w:rPr>
          <w:rFonts w:ascii="times  new roman" w:hAnsi="times  new roman" w:hint="eastAsia"/>
        </w:rPr>
        <w:t>Table S</w:t>
      </w:r>
      <w:r w:rsidR="0097101B">
        <w:rPr>
          <w:rFonts w:ascii="times  new roman" w:hAnsi="times  new roman" w:hint="eastAsia"/>
        </w:rPr>
        <w:t>2</w:t>
      </w:r>
      <w:r w:rsidR="009643B1">
        <w:rPr>
          <w:rFonts w:ascii="times  new roman" w:hAnsi="times  new roman" w:hint="eastAsia"/>
        </w:rPr>
        <w:t>.</w:t>
      </w:r>
    </w:p>
    <w:p w14:paraId="60D1007F" w14:textId="10B24580" w:rsidR="006E4F60" w:rsidRPr="006E4F60" w:rsidRDefault="006E4F60" w:rsidP="006E4F60">
      <w:pPr>
        <w:widowControl/>
        <w:spacing w:after="160" w:line="278" w:lineRule="auto"/>
        <w:jc w:val="left"/>
        <w:rPr>
          <w:rFonts w:ascii="times  new roman" w:hAnsi="times  new roman" w:hint="eastAsia"/>
          <w:b/>
          <w:bCs/>
        </w:rPr>
      </w:pPr>
      <w:r w:rsidRPr="006E4F60">
        <w:rPr>
          <w:rFonts w:ascii="times  new roman" w:hAnsi="times  new roman"/>
          <w:b/>
          <w:bCs/>
        </w:rPr>
        <w:t>Taxonomic annotation</w:t>
      </w:r>
    </w:p>
    <w:p w14:paraId="3F93CBD6" w14:textId="0484417D" w:rsidR="00A246A9" w:rsidRPr="009F736B" w:rsidRDefault="009F736B" w:rsidP="00A246A9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/>
        </w:rPr>
        <w:t>Taxonomic annotation was performed using Kraken2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>2.0.8-beta) with the</w:t>
      </w:r>
      <w:r w:rsidRPr="009F736B">
        <w:rPr>
          <w:rFonts w:ascii="times  new roman" w:hAnsi="times  new roman" w:hint="eastAsia"/>
        </w:rPr>
        <w:t xml:space="preserve"> </w:t>
      </w:r>
      <w:proofErr w:type="spellStart"/>
      <w:r w:rsidRPr="009F736B">
        <w:rPr>
          <w:rFonts w:ascii="times  new roman" w:hAnsi="times  new roman"/>
        </w:rPr>
        <w:t>PlusPFP</w:t>
      </w:r>
      <w:proofErr w:type="spellEnd"/>
      <w:r w:rsidRPr="009F736B">
        <w:rPr>
          <w:rFonts w:ascii="times  new roman" w:hAnsi="times  new roman"/>
        </w:rPr>
        <w:t xml:space="preserve"> database (Wood et al., 2019), </w:t>
      </w:r>
      <w:r w:rsidR="00FC4EF5" w:rsidRPr="00FC4EF5">
        <w:rPr>
          <w:rFonts w:ascii="times  new roman" w:hAnsi="times  new roman"/>
        </w:rPr>
        <w:t xml:space="preserve">which includes </w:t>
      </w:r>
      <w:r w:rsidR="00C65973" w:rsidRPr="00C65973">
        <w:rPr>
          <w:rFonts w:ascii="times  new roman" w:hAnsi="times  new roman"/>
        </w:rPr>
        <w:t xml:space="preserve">reference </w:t>
      </w:r>
      <w:r w:rsidR="00FC4EF5" w:rsidRPr="00FC4EF5">
        <w:rPr>
          <w:rFonts w:ascii="times  new roman" w:hAnsi="times  new roman"/>
        </w:rPr>
        <w:t>genomes</w:t>
      </w:r>
      <w:r w:rsidR="00E17122">
        <w:rPr>
          <w:rFonts w:ascii="times  new roman" w:hAnsi="times  new roman" w:hint="eastAsia"/>
        </w:rPr>
        <w:t xml:space="preserve"> of </w:t>
      </w:r>
      <w:r w:rsidR="00FC4EF5" w:rsidRPr="00FC4EF5">
        <w:rPr>
          <w:rFonts w:ascii="times  new roman" w:hAnsi="times  new roman"/>
        </w:rPr>
        <w:t xml:space="preserve">bacteria, archaea, viruses, fungi, </w:t>
      </w:r>
      <w:r w:rsidR="00F57EB4">
        <w:rPr>
          <w:rFonts w:ascii="times  new roman" w:hAnsi="times  new roman" w:hint="eastAsia"/>
        </w:rPr>
        <w:t xml:space="preserve">and </w:t>
      </w:r>
      <w:r w:rsidR="00FC4EF5" w:rsidRPr="00FC4EF5">
        <w:rPr>
          <w:rFonts w:ascii="times  new roman" w:hAnsi="times  new roman"/>
        </w:rPr>
        <w:t>plasmids</w:t>
      </w:r>
      <w:r w:rsidR="00E17122">
        <w:rPr>
          <w:rFonts w:ascii="times  new roman" w:hAnsi="times  new roman" w:hint="eastAsia"/>
        </w:rPr>
        <w:t xml:space="preserve"> </w:t>
      </w:r>
      <w:r w:rsidR="00E17122" w:rsidRPr="00E17122">
        <w:rPr>
          <w:rFonts w:ascii="times  new roman" w:hAnsi="times  new roman"/>
        </w:rPr>
        <w:t xml:space="preserve">from </w:t>
      </w:r>
      <w:proofErr w:type="spellStart"/>
      <w:r w:rsidR="00E17122" w:rsidRPr="00E17122">
        <w:rPr>
          <w:rFonts w:ascii="times  new roman" w:hAnsi="times  new roman"/>
        </w:rPr>
        <w:t>RefSeq</w:t>
      </w:r>
      <w:proofErr w:type="spellEnd"/>
      <w:r w:rsidRPr="009F736B">
        <w:rPr>
          <w:rFonts w:ascii="times  new roman" w:hAnsi="times  new roman"/>
        </w:rPr>
        <w:t xml:space="preserve">. </w:t>
      </w:r>
      <w:r w:rsidR="000337E5" w:rsidRPr="000337E5">
        <w:rPr>
          <w:rFonts w:ascii="times  new roman" w:hAnsi="times  new roman"/>
        </w:rPr>
        <w:t>Host genomes (e.g., human</w:t>
      </w:r>
      <w:r w:rsidR="00E922D2">
        <w:rPr>
          <w:rFonts w:ascii="times  new roman" w:hAnsi="times  new roman" w:hint="eastAsia"/>
        </w:rPr>
        <w:t>)</w:t>
      </w:r>
      <w:r w:rsidR="000337E5" w:rsidRPr="000337E5">
        <w:rPr>
          <w:rFonts w:ascii="times  new roman" w:hAnsi="times  new roman"/>
        </w:rPr>
        <w:t xml:space="preserve"> are not included in this database, and no additional host removal was performed. </w:t>
      </w:r>
      <w:r w:rsidR="004B4D96" w:rsidRPr="004B4D96">
        <w:rPr>
          <w:rFonts w:ascii="times  new roman" w:hAnsi="times  new roman"/>
        </w:rPr>
        <w:t xml:space="preserve">To evaluate sequencing depth sufficiency, </w:t>
      </w:r>
      <w:r w:rsidR="004B4D96">
        <w:rPr>
          <w:rFonts w:ascii="times  new roman" w:hAnsi="times  new roman" w:hint="eastAsia"/>
        </w:rPr>
        <w:t>r</w:t>
      </w:r>
      <w:r w:rsidR="00A246A9" w:rsidRPr="009F736B">
        <w:rPr>
          <w:rFonts w:ascii="times  new roman" w:hAnsi="times  new roman"/>
        </w:rPr>
        <w:t xml:space="preserve">arefaction curves </w:t>
      </w:r>
      <w:proofErr w:type="gramStart"/>
      <w:r w:rsidR="00A246A9" w:rsidRPr="009F736B">
        <w:rPr>
          <w:rFonts w:ascii="times  new roman" w:hAnsi="times  new roman"/>
        </w:rPr>
        <w:t>were</w:t>
      </w:r>
      <w:proofErr w:type="gramEnd"/>
      <w:r w:rsidR="00A246A9" w:rsidRPr="009F736B">
        <w:rPr>
          <w:rFonts w:ascii="times  new roman" w:hAnsi="times  new roman"/>
        </w:rPr>
        <w:t xml:space="preserve"> g</w:t>
      </w:r>
      <w:r w:rsidR="004B4D96" w:rsidRPr="004B4D96">
        <w:t xml:space="preserve"> </w:t>
      </w:r>
      <w:r w:rsidR="004B4D96" w:rsidRPr="004B4D96">
        <w:rPr>
          <w:rFonts w:ascii="times  new roman" w:hAnsi="times  new roman"/>
        </w:rPr>
        <w:t xml:space="preserve">were constructed at the species level using the </w:t>
      </w:r>
      <w:proofErr w:type="spellStart"/>
      <w:r w:rsidR="00A246A9" w:rsidRPr="009F736B">
        <w:rPr>
          <w:rFonts w:ascii="times  new roman" w:hAnsi="times  new roman"/>
        </w:rPr>
        <w:t>rarecurve</w:t>
      </w:r>
      <w:proofErr w:type="spellEnd"/>
      <w:r w:rsidR="00A246A9" w:rsidRPr="009F736B">
        <w:rPr>
          <w:rFonts w:ascii="times  new roman" w:hAnsi="times  new roman"/>
        </w:rPr>
        <w:t xml:space="preserve">() function in the </w:t>
      </w:r>
      <w:r w:rsidR="00A246A9" w:rsidRPr="004B4D96">
        <w:rPr>
          <w:rFonts w:ascii="times  new roman" w:hAnsi="times  new roman"/>
          <w:i/>
          <w:iCs/>
        </w:rPr>
        <w:t>vegan</w:t>
      </w:r>
      <w:r w:rsidR="00A246A9" w:rsidRPr="009F736B">
        <w:rPr>
          <w:rFonts w:ascii="times  new roman" w:hAnsi="times  new roman"/>
        </w:rPr>
        <w:t xml:space="preserve"> R package (</w:t>
      </w:r>
      <w:r w:rsidR="00A246A9">
        <w:rPr>
          <w:rFonts w:cs="Times New Roman" w:hint="eastAsia"/>
          <w:szCs w:val="24"/>
        </w:rPr>
        <w:t xml:space="preserve">Version </w:t>
      </w:r>
      <w:r w:rsidR="00A246A9" w:rsidRPr="009F736B">
        <w:rPr>
          <w:rFonts w:ascii="times  new roman" w:hAnsi="times  new roman"/>
        </w:rPr>
        <w:t xml:space="preserve">2.6-4). Species-level abundance matrices were constructed based on Kraken2 outputs. Each sample was rarefied to </w:t>
      </w:r>
      <w:r w:rsidR="0074779C">
        <w:rPr>
          <w:rFonts w:ascii="times  new roman" w:hAnsi="times  new roman" w:hint="eastAsia"/>
        </w:rPr>
        <w:t>1</w:t>
      </w:r>
      <w:r w:rsidR="00A246A9" w:rsidRPr="009F736B">
        <w:rPr>
          <w:rFonts w:ascii="times  new roman" w:hAnsi="times  new roman"/>
        </w:rPr>
        <w:t xml:space="preserve">,000,000 reads with a step size of </w:t>
      </w:r>
      <w:r w:rsidR="0074779C">
        <w:rPr>
          <w:rFonts w:ascii="times  new roman" w:hAnsi="times  new roman" w:hint="eastAsia"/>
        </w:rPr>
        <w:t>2</w:t>
      </w:r>
      <w:r w:rsidR="00A246A9" w:rsidRPr="009F736B">
        <w:rPr>
          <w:rFonts w:ascii="times  new roman" w:hAnsi="times  new roman"/>
        </w:rPr>
        <w:t>,000. Curves were color-coded by sampling timepoint to visualize batch-level sequencing consistency. As shown in Supplementary Figure S</w:t>
      </w:r>
      <w:r w:rsidR="00F045F5">
        <w:rPr>
          <w:rFonts w:ascii="times  new roman" w:hAnsi="times  new roman" w:hint="eastAsia"/>
        </w:rPr>
        <w:t>3</w:t>
      </w:r>
      <w:r w:rsidR="00A246A9" w:rsidRPr="009F736B">
        <w:rPr>
          <w:rFonts w:ascii="times  new roman" w:hAnsi="times  new roman"/>
        </w:rPr>
        <w:t>, all samples approached a plateau phase before 2 million reads, confirming sufficient sequencing depth.</w:t>
      </w:r>
    </w:p>
    <w:p w14:paraId="760E6C84" w14:textId="4A1ACF12" w:rsidR="00A322A6" w:rsidRDefault="000337E5" w:rsidP="00EC5F23">
      <w:pPr>
        <w:widowControl/>
        <w:spacing w:after="160" w:line="278" w:lineRule="auto"/>
        <w:ind w:firstLine="420"/>
        <w:jc w:val="left"/>
      </w:pPr>
      <w:r w:rsidRPr="000337E5">
        <w:rPr>
          <w:rFonts w:ascii="times  new roman" w:hAnsi="times  new roman"/>
        </w:rPr>
        <w:t xml:space="preserve">To focus on the human gut microbiome, </w:t>
      </w:r>
      <w:r>
        <w:rPr>
          <w:rFonts w:ascii="times  new roman" w:hAnsi="times  new roman" w:hint="eastAsia"/>
        </w:rPr>
        <w:t>s</w:t>
      </w:r>
      <w:r w:rsidR="009F736B" w:rsidRPr="009F736B">
        <w:rPr>
          <w:rFonts w:ascii="times  new roman" w:hAnsi="times  new roman"/>
        </w:rPr>
        <w:t xml:space="preserve">pecies assignments were cross-referenced against the Unified Human Gastrointestinal Protein (UHGP) catalog (Almeida et al., 2021). </w:t>
      </w:r>
      <w:r w:rsidR="00BB7035" w:rsidRPr="00BB7035">
        <w:rPr>
          <w:rFonts w:ascii="times  new roman" w:hAnsi="times  new roman"/>
        </w:rPr>
        <w:t xml:space="preserve">Only taxa </w:t>
      </w:r>
      <w:r w:rsidR="00A322A6">
        <w:rPr>
          <w:rFonts w:ascii="times  new roman" w:hAnsi="times  new roman" w:hint="eastAsia"/>
        </w:rPr>
        <w:t>listed</w:t>
      </w:r>
      <w:r w:rsidRPr="000337E5">
        <w:rPr>
          <w:rFonts w:ascii="times  new roman" w:hAnsi="times  new roman"/>
        </w:rPr>
        <w:t xml:space="preserve"> in the UHGP catalog were retained for further analysis. This filtering step effectively removed environmental, host-derived, and non-bacterial taxa, including </w:t>
      </w:r>
      <w:r w:rsidR="00A322A6" w:rsidRPr="00A322A6">
        <w:rPr>
          <w:rFonts w:ascii="times  new roman" w:hAnsi="times  new roman"/>
        </w:rPr>
        <w:t xml:space="preserve">those of </w:t>
      </w:r>
      <w:r w:rsidRPr="000337E5">
        <w:rPr>
          <w:rFonts w:ascii="times  new roman" w:hAnsi="times  new roman"/>
        </w:rPr>
        <w:t xml:space="preserve">eukaryotic and viral </w:t>
      </w:r>
      <w:r w:rsidR="00A322A6" w:rsidRPr="00A322A6">
        <w:rPr>
          <w:rFonts w:ascii="times  new roman" w:hAnsi="times  new roman"/>
        </w:rPr>
        <w:t>origin</w:t>
      </w:r>
      <w:r w:rsidRPr="000337E5">
        <w:rPr>
          <w:rFonts w:ascii="times  new roman" w:hAnsi="times  new roman"/>
        </w:rPr>
        <w:t xml:space="preserve">. </w:t>
      </w:r>
      <w:r w:rsidR="008F0593" w:rsidRPr="008F0593">
        <w:rPr>
          <w:rFonts w:ascii="times  new roman" w:hAnsi="times  new roman"/>
        </w:rPr>
        <w:t xml:space="preserve">However, as UHGP may still </w:t>
      </w:r>
      <w:r w:rsidR="00A322A6" w:rsidRPr="00A322A6">
        <w:rPr>
          <w:rFonts w:ascii="times  new roman" w:hAnsi="times  new roman"/>
        </w:rPr>
        <w:t xml:space="preserve">include </w:t>
      </w:r>
      <w:r w:rsidR="008F0593" w:rsidRPr="008F0593">
        <w:rPr>
          <w:rFonts w:ascii="times  new roman" w:hAnsi="times  new roman"/>
        </w:rPr>
        <w:t xml:space="preserve">environmental </w:t>
      </w:r>
      <w:r w:rsidR="00065A4D" w:rsidRPr="00065A4D">
        <w:rPr>
          <w:rFonts w:ascii="times  new roman" w:hAnsi="times  new roman"/>
        </w:rPr>
        <w:t xml:space="preserve">derived </w:t>
      </w:r>
      <w:r w:rsidR="008F0593" w:rsidRPr="008F0593">
        <w:rPr>
          <w:rFonts w:ascii="times  new roman" w:hAnsi="times  new roman"/>
        </w:rPr>
        <w:t>or low gut prevalence,</w:t>
      </w:r>
      <w:r w:rsidR="00C749CF" w:rsidRPr="00C749CF">
        <w:rPr>
          <w:rFonts w:ascii="times  new roman" w:hAnsi="times  new roman"/>
        </w:rPr>
        <w:t xml:space="preserve"> </w:t>
      </w:r>
      <w:r w:rsidR="00A322A6" w:rsidRPr="00A322A6">
        <w:rPr>
          <w:rFonts w:ascii="times  new roman" w:hAnsi="times  new roman"/>
        </w:rPr>
        <w:t xml:space="preserve">a </w:t>
      </w:r>
      <w:r w:rsidR="00C749CF" w:rsidRPr="00C749CF">
        <w:rPr>
          <w:rFonts w:ascii="times  new roman" w:hAnsi="times  new roman"/>
        </w:rPr>
        <w:t>two-step curation process was further applied</w:t>
      </w:r>
      <w:r w:rsidR="008F0593" w:rsidRPr="008F0593">
        <w:rPr>
          <w:rFonts w:ascii="times  new roman" w:hAnsi="times  new roman"/>
        </w:rPr>
        <w:t>.</w:t>
      </w:r>
      <w:r w:rsidR="00C749CF" w:rsidRPr="00C749CF">
        <w:t xml:space="preserve"> </w:t>
      </w:r>
    </w:p>
    <w:p w14:paraId="0ABB8D65" w14:textId="38543F8C" w:rsidR="00C749CF" w:rsidRDefault="00C749CF" w:rsidP="00EC5F23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E2021D">
        <w:rPr>
          <w:rFonts w:ascii="times  new roman" w:hAnsi="times  new roman"/>
        </w:rPr>
        <w:t xml:space="preserve">First, </w:t>
      </w:r>
      <w:r w:rsidR="00E2021D" w:rsidRPr="00E2021D">
        <w:rPr>
          <w:rFonts w:ascii="times  new roman" w:hAnsi="times  new roman"/>
        </w:rPr>
        <w:t xml:space="preserve">each UHGP-matched species was evaluated </w:t>
      </w:r>
      <w:r w:rsidR="00960C62" w:rsidRPr="00960C62">
        <w:rPr>
          <w:rFonts w:ascii="times  new roman" w:hAnsi="times  new roman"/>
        </w:rPr>
        <w:t xml:space="preserve">through </w:t>
      </w:r>
      <w:r w:rsidR="00E2021D" w:rsidRPr="00E2021D">
        <w:rPr>
          <w:rFonts w:ascii="times  new roman" w:hAnsi="times  new roman"/>
        </w:rPr>
        <w:t xml:space="preserve">a structured literature review, </w:t>
      </w:r>
      <w:r w:rsidR="00960C62" w:rsidRPr="00960C62">
        <w:rPr>
          <w:rFonts w:ascii="times  new roman" w:hAnsi="times  new roman"/>
        </w:rPr>
        <w:t>prioritizing experimental evidence</w:t>
      </w:r>
      <w:r w:rsidR="00E2021D" w:rsidRPr="00E2021D">
        <w:rPr>
          <w:rFonts w:ascii="times  new roman" w:hAnsi="times  new roman"/>
        </w:rPr>
        <w:t xml:space="preserve"> from animal models, clinical studies, or in vitro assays to determine relevance to the human gastrointestinal tract.</w:t>
      </w:r>
      <w:r w:rsidR="00E2021D" w:rsidRPr="00E2021D">
        <w:rPr>
          <w:rFonts w:ascii="times  new roman" w:hAnsi="times  new roman" w:hint="eastAsia"/>
        </w:rPr>
        <w:t xml:space="preserve"> </w:t>
      </w:r>
      <w:r w:rsidRPr="00C749CF">
        <w:rPr>
          <w:rFonts w:ascii="times  new roman" w:hAnsi="times  new roman"/>
        </w:rPr>
        <w:t xml:space="preserve">As a result, 98 species were </w:t>
      </w:r>
      <w:r w:rsidR="00B60DE8" w:rsidRPr="00B60DE8">
        <w:rPr>
          <w:rFonts w:ascii="times  new roman" w:hAnsi="times  new roman"/>
        </w:rPr>
        <w:t xml:space="preserve">classified </w:t>
      </w:r>
      <w:r w:rsidRPr="00C749CF">
        <w:rPr>
          <w:rFonts w:ascii="times  new roman" w:hAnsi="times  new roman"/>
        </w:rPr>
        <w:t xml:space="preserve">as commensal gut taxa, including </w:t>
      </w:r>
      <w:r w:rsidR="00A322A6">
        <w:rPr>
          <w:rFonts w:cs="Times New Roman" w:hint="eastAsia"/>
          <w:szCs w:val="24"/>
        </w:rPr>
        <w:t>p</w:t>
      </w:r>
      <w:r w:rsidR="00A322A6" w:rsidRPr="00440955">
        <w:rPr>
          <w:rFonts w:cs="Times New Roman"/>
          <w:szCs w:val="24"/>
        </w:rPr>
        <w:t>robiotics</w:t>
      </w:r>
      <w:r w:rsidR="00A322A6">
        <w:rPr>
          <w:rFonts w:cs="Times New Roman" w:hint="eastAsia"/>
          <w:szCs w:val="24"/>
        </w:rPr>
        <w:t xml:space="preserve"> </w:t>
      </w:r>
      <w:r w:rsidRPr="00C749CF">
        <w:rPr>
          <w:rFonts w:ascii="times  new roman" w:hAnsi="times  new roman"/>
        </w:rPr>
        <w:t>and pathobiont</w:t>
      </w:r>
      <w:r w:rsidR="008F51DC">
        <w:rPr>
          <w:rFonts w:ascii="times  new roman" w:hAnsi="times  new roman" w:hint="eastAsia"/>
        </w:rPr>
        <w:t>s</w:t>
      </w:r>
      <w:r>
        <w:rPr>
          <w:rFonts w:ascii="times  new roman" w:hAnsi="times  new roman" w:hint="eastAsia"/>
        </w:rPr>
        <w:t>.</w:t>
      </w:r>
      <w:r w:rsidR="008971EB" w:rsidRPr="008971EB">
        <w:t xml:space="preserve"> </w:t>
      </w:r>
      <w:r w:rsidR="008971EB" w:rsidRPr="008971EB">
        <w:rPr>
          <w:rFonts w:ascii="times  new roman" w:hAnsi="times  new roman"/>
        </w:rPr>
        <w:t>Second,</w:t>
      </w:r>
      <w:r w:rsidR="00BB7035" w:rsidRPr="00BB7035">
        <w:t xml:space="preserve"> </w:t>
      </w:r>
      <w:r w:rsidR="00B60DE8" w:rsidRPr="00B60DE8">
        <w:rPr>
          <w:rFonts w:ascii="times  new roman" w:hAnsi="times  new roman"/>
        </w:rPr>
        <w:t xml:space="preserve">species not retained as commensals </w:t>
      </w:r>
      <w:r w:rsidR="00BB7035" w:rsidRPr="00BB7035">
        <w:rPr>
          <w:rFonts w:ascii="times  new roman" w:hAnsi="times  new roman"/>
        </w:rPr>
        <w:t xml:space="preserve">were screened against PHI-base (Urban et al., 2020), which catalogs microbial species with experimentally </w:t>
      </w:r>
      <w:r w:rsidR="00960C62" w:rsidRPr="00960C62">
        <w:rPr>
          <w:rFonts w:ascii="times  new roman" w:hAnsi="times  new roman"/>
        </w:rPr>
        <w:t xml:space="preserve">confirmed </w:t>
      </w:r>
      <w:r w:rsidR="00BB7035" w:rsidRPr="00BB7035">
        <w:rPr>
          <w:rFonts w:ascii="times  new roman" w:hAnsi="times  new roman"/>
        </w:rPr>
        <w:t>human infectivity</w:t>
      </w:r>
      <w:r w:rsidR="00BA404F">
        <w:rPr>
          <w:rFonts w:ascii="times  new roman" w:hAnsi="times  new roman" w:hint="eastAsia"/>
        </w:rPr>
        <w:t xml:space="preserve">. </w:t>
      </w:r>
      <w:r w:rsidR="00BA404F" w:rsidRPr="00BA404F">
        <w:rPr>
          <w:rFonts w:ascii="times  new roman" w:hAnsi="times  new roman"/>
        </w:rPr>
        <w:t>This step identified 21 species</w:t>
      </w:r>
      <w:r w:rsidR="00065A4D" w:rsidRPr="00BB7035">
        <w:rPr>
          <w:rFonts w:ascii="times  new roman" w:hAnsi="times  new roman"/>
        </w:rPr>
        <w:t xml:space="preserve"> </w:t>
      </w:r>
      <w:r w:rsidR="00065A4D">
        <w:rPr>
          <w:rFonts w:ascii="times  new roman" w:hAnsi="times  new roman" w:hint="eastAsia"/>
        </w:rPr>
        <w:t xml:space="preserve">as </w:t>
      </w:r>
      <w:r w:rsidR="00065A4D" w:rsidRPr="00BB7035">
        <w:rPr>
          <w:rFonts w:ascii="times  new roman" w:hAnsi="times  new roman"/>
        </w:rPr>
        <w:t>clinically important pathogens</w:t>
      </w:r>
      <w:r w:rsidR="00BA404F" w:rsidRPr="00BA404F">
        <w:rPr>
          <w:rFonts w:ascii="times  new roman" w:hAnsi="times  new roman"/>
        </w:rPr>
        <w:t>.</w:t>
      </w:r>
      <w:r w:rsidR="0065242F">
        <w:rPr>
          <w:rFonts w:ascii="times  new roman" w:hAnsi="times  new roman" w:hint="eastAsia"/>
        </w:rPr>
        <w:t xml:space="preserve"> </w:t>
      </w:r>
      <w:r w:rsidR="0065242F" w:rsidRPr="0065242F">
        <w:rPr>
          <w:rFonts w:ascii="times  new roman" w:hAnsi="times  new roman"/>
        </w:rPr>
        <w:t xml:space="preserve">A </w:t>
      </w:r>
      <w:r w:rsidR="0065242F" w:rsidRPr="0065242F">
        <w:rPr>
          <w:rFonts w:ascii="times  new roman" w:hAnsi="times  new roman"/>
        </w:rPr>
        <w:lastRenderedPageBreak/>
        <w:t xml:space="preserve">complete list of commensal and pathogenic </w:t>
      </w:r>
      <w:r w:rsidR="00065A4D" w:rsidRPr="00065A4D">
        <w:rPr>
          <w:rFonts w:ascii="times  new roman" w:hAnsi="times  new roman"/>
        </w:rPr>
        <w:t xml:space="preserve">species </w:t>
      </w:r>
      <w:r w:rsidR="0065242F" w:rsidRPr="0065242F">
        <w:rPr>
          <w:rFonts w:ascii="times  new roman" w:hAnsi="times  new roman"/>
        </w:rPr>
        <w:t>is provided in Supplementary Table S</w:t>
      </w:r>
      <w:r w:rsidR="00E015B8">
        <w:rPr>
          <w:rFonts w:ascii="times  new roman" w:hAnsi="times  new roman" w:hint="eastAsia"/>
        </w:rPr>
        <w:t>3</w:t>
      </w:r>
      <w:r w:rsidR="0065242F" w:rsidRPr="0065242F">
        <w:rPr>
          <w:rFonts w:ascii="times  new roman" w:hAnsi="times  new roman"/>
        </w:rPr>
        <w:t>.</w:t>
      </w:r>
    </w:p>
    <w:p w14:paraId="40822DF5" w14:textId="77777777" w:rsidR="00B60DE8" w:rsidRDefault="009F736B" w:rsidP="00B86B6C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/>
        </w:rPr>
        <w:t>For functional annotation, quality-controlled reads were de novo assembled using MEGAHIT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>1.2.9) with default parameters. Contigs shorter than 200 bp were excluded. Prodigal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 xml:space="preserve">2.6.3) was used in metagenomic mode (-p meta) to predict open reading frames (ORFs) and generate corresponding nucleotide and protein sequences. </w:t>
      </w:r>
      <w:r w:rsidR="00B60DE8" w:rsidRPr="00B60DE8">
        <w:rPr>
          <w:rFonts w:ascii="times  new roman" w:hAnsi="times  new roman"/>
        </w:rPr>
        <w:t xml:space="preserve">To reduce redundancy, ORFs were clustered using </w:t>
      </w:r>
      <w:r w:rsidR="00B60DE8" w:rsidRPr="00B60DE8">
        <w:rPr>
          <w:rFonts w:ascii="times  new roman" w:hAnsi="times  new roman"/>
          <w:i/>
          <w:iCs/>
        </w:rPr>
        <w:t>CD-HIT</w:t>
      </w:r>
      <w:r w:rsidR="00B60DE8" w:rsidRPr="00B60DE8">
        <w:rPr>
          <w:rFonts w:ascii="times  new roman" w:hAnsi="times  new roman"/>
        </w:rPr>
        <w:t xml:space="preserve"> (v4.8.1) with a 90% global sequence identity threshold and no constraints on alignment coverage, generating a non-redundant gene catalog.</w:t>
      </w:r>
    </w:p>
    <w:p w14:paraId="610BD37E" w14:textId="30DE60A2" w:rsidR="006E4F60" w:rsidRPr="006E4F60" w:rsidRDefault="006E4F60" w:rsidP="006E4F60">
      <w:pPr>
        <w:widowControl/>
        <w:spacing w:after="160" w:line="278" w:lineRule="auto"/>
        <w:jc w:val="left"/>
        <w:rPr>
          <w:rFonts w:ascii="times  new roman" w:hAnsi="times  new roman" w:hint="eastAsia"/>
          <w:b/>
          <w:bCs/>
        </w:rPr>
      </w:pPr>
      <w:r w:rsidRPr="006E4F60">
        <w:rPr>
          <w:rFonts w:ascii="times  new roman" w:hAnsi="times  new roman"/>
          <w:b/>
          <w:bCs/>
        </w:rPr>
        <w:t>Functional annotation and pathway profiling</w:t>
      </w:r>
    </w:p>
    <w:p w14:paraId="218064F3" w14:textId="6612246A" w:rsidR="00B60DE8" w:rsidRDefault="009F736B" w:rsidP="001B0DB2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/>
        </w:rPr>
        <w:t>Functional pathway profiling was performed using HUMAnN2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 xml:space="preserve">2.8.2) with the </w:t>
      </w:r>
      <w:proofErr w:type="spellStart"/>
      <w:r w:rsidRPr="009F736B">
        <w:rPr>
          <w:rFonts w:ascii="times  new roman" w:hAnsi="times  new roman"/>
        </w:rPr>
        <w:t>MetaCyc</w:t>
      </w:r>
      <w:proofErr w:type="spellEnd"/>
      <w:r w:rsidRPr="009F736B">
        <w:rPr>
          <w:rFonts w:ascii="times  new roman" w:hAnsi="times  new roman"/>
        </w:rPr>
        <w:t xml:space="preserve">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 xml:space="preserve">22.3) and UniRef90 databases. Gene family abundances were normalized to reads per kilobase per million mapped reads (RPKM) and aggregated into pathway-level relative abundances using total-sum normalization within each sample. </w:t>
      </w:r>
      <w:r w:rsidR="00B60DE8" w:rsidRPr="00B60DE8">
        <w:rPr>
          <w:rFonts w:ascii="times  new roman" w:hAnsi="times  new roman"/>
        </w:rPr>
        <w:t xml:space="preserve">Pathways were grouped into nine functional categories based on their higher-level classification in the </w:t>
      </w:r>
      <w:proofErr w:type="spellStart"/>
      <w:r w:rsidR="00B60DE8" w:rsidRPr="00B60DE8">
        <w:rPr>
          <w:rFonts w:ascii="times  new roman" w:hAnsi="times  new roman"/>
        </w:rPr>
        <w:t>MetaCyc</w:t>
      </w:r>
      <w:proofErr w:type="spellEnd"/>
      <w:r w:rsidR="00B60DE8" w:rsidRPr="00B60DE8">
        <w:rPr>
          <w:rFonts w:ascii="times  new roman" w:hAnsi="times  new roman"/>
        </w:rPr>
        <w:t xml:space="preserve"> hierarchy. A full list of assigned pathways and their grouping is provided in Supplementary Table S5. </w:t>
      </w:r>
    </w:p>
    <w:p w14:paraId="7036B4BC" w14:textId="4DCCBA0C" w:rsidR="006E4F60" w:rsidRPr="006E4F60" w:rsidRDefault="006E4F60" w:rsidP="006E4F60">
      <w:pPr>
        <w:widowControl/>
        <w:spacing w:after="160" w:line="278" w:lineRule="auto"/>
        <w:jc w:val="left"/>
        <w:rPr>
          <w:rFonts w:ascii="times  new roman" w:hAnsi="times  new roman" w:hint="eastAsia"/>
          <w:b/>
          <w:bCs/>
        </w:rPr>
      </w:pPr>
      <w:r w:rsidRPr="006E4F60">
        <w:rPr>
          <w:rFonts w:ascii="times  new roman" w:hAnsi="times  new roman"/>
          <w:b/>
          <w:bCs/>
        </w:rPr>
        <w:t>Antibiotic resistance gene (ARG) and virulence factor profiling</w:t>
      </w:r>
    </w:p>
    <w:p w14:paraId="28184C6C" w14:textId="09E2C9C7" w:rsidR="009F736B" w:rsidRPr="009F736B" w:rsidRDefault="009F736B" w:rsidP="001B0DB2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/>
        </w:rPr>
        <w:t>ARGs were annotated using ARGs-OAP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>3.2.4) with the SARG database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 xml:space="preserve">3.2.1-L) (Yin et al., 2022). </w:t>
      </w:r>
      <w:r w:rsidR="00652F36">
        <w:rPr>
          <w:rFonts w:ascii="times  new roman" w:hAnsi="times  new roman" w:hint="eastAsia"/>
        </w:rPr>
        <w:t>A</w:t>
      </w:r>
      <w:r w:rsidR="00652F36" w:rsidRPr="00652F36">
        <w:rPr>
          <w:rFonts w:ascii="times  new roman" w:hAnsi="times  new roman"/>
        </w:rPr>
        <w:t>ssembled contigs</w:t>
      </w:r>
      <w:r w:rsidRPr="009F736B">
        <w:rPr>
          <w:rFonts w:ascii="times  new roman" w:hAnsi="times  new roman"/>
        </w:rPr>
        <w:t xml:space="preserve"> were aligned to the ARG reference sequences using BLASTX with a minimum identity of 80%, </w:t>
      </w:r>
      <w:r w:rsidR="00652F36">
        <w:rPr>
          <w:rFonts w:ascii="times  new roman" w:hAnsi="times  new roman" w:hint="eastAsia"/>
        </w:rPr>
        <w:t xml:space="preserve">an </w:t>
      </w:r>
      <w:r w:rsidRPr="009F736B">
        <w:rPr>
          <w:rFonts w:ascii="times  new roman" w:hAnsi="times  new roman"/>
        </w:rPr>
        <w:t xml:space="preserve">E-value </w:t>
      </w:r>
      <w:r w:rsidR="00A07CC6" w:rsidRPr="00A07CC6">
        <w:rPr>
          <w:rFonts w:ascii="times  new roman" w:hAnsi="times  new roman"/>
        </w:rPr>
        <w:t>less than</w:t>
      </w:r>
      <w:r w:rsidRPr="009F736B">
        <w:rPr>
          <w:rFonts w:ascii="times  new roman" w:hAnsi="times  new roman"/>
        </w:rPr>
        <w:t xml:space="preserve"> 1E-</w:t>
      </w:r>
      <w:r w:rsidRPr="009F736B">
        <w:rPr>
          <w:rFonts w:ascii="times  new roman" w:hAnsi="times  new roman" w:hint="eastAsia"/>
        </w:rPr>
        <w:t>5</w:t>
      </w:r>
      <w:r w:rsidRPr="009F736B">
        <w:rPr>
          <w:rFonts w:ascii="times  new roman" w:hAnsi="times  new roman"/>
        </w:rPr>
        <w:t xml:space="preserve">, and </w:t>
      </w:r>
      <w:r w:rsidR="00652F36">
        <w:rPr>
          <w:rFonts w:ascii="times  new roman" w:hAnsi="times  new roman" w:hint="eastAsia"/>
        </w:rPr>
        <w:t xml:space="preserve">a </w:t>
      </w:r>
      <w:r w:rsidRPr="009F736B">
        <w:rPr>
          <w:rFonts w:ascii="times  new roman" w:hAnsi="times  new roman"/>
        </w:rPr>
        <w:t xml:space="preserve">minimum alignment length of 25 amino acids. Contigs carrying ARGs were </w:t>
      </w:r>
      <w:r w:rsidR="00C22203" w:rsidRPr="00C22203">
        <w:rPr>
          <w:rFonts w:ascii="times  new roman" w:hAnsi="times  new roman"/>
        </w:rPr>
        <w:t xml:space="preserve">subsequently </w:t>
      </w:r>
      <w:r w:rsidRPr="009F736B">
        <w:rPr>
          <w:rFonts w:ascii="times  new roman" w:hAnsi="times  new roman"/>
        </w:rPr>
        <w:t>aligned to the NCBI NR database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>2024-02) using DIAMOND (</w:t>
      </w:r>
      <w:r w:rsidR="00BA5F29">
        <w:rPr>
          <w:rFonts w:cs="Times New Roman" w:hint="eastAsia"/>
          <w:szCs w:val="24"/>
        </w:rPr>
        <w:t xml:space="preserve">Version </w:t>
      </w:r>
      <w:r w:rsidRPr="009F736B">
        <w:rPr>
          <w:rFonts w:ascii="times  new roman" w:hAnsi="times  new roman"/>
        </w:rPr>
        <w:t>2.</w:t>
      </w:r>
      <w:r w:rsidRPr="009F736B">
        <w:rPr>
          <w:rFonts w:ascii="times  new roman" w:hAnsi="times  new roman" w:hint="eastAsia"/>
        </w:rPr>
        <w:t>1</w:t>
      </w:r>
      <w:r w:rsidRPr="009F736B">
        <w:rPr>
          <w:rFonts w:ascii="times  new roman" w:hAnsi="times  new roman"/>
        </w:rPr>
        <w:t>.1</w:t>
      </w:r>
      <w:r w:rsidRPr="009F736B">
        <w:rPr>
          <w:rFonts w:ascii="times  new roman" w:hAnsi="times  new roman" w:hint="eastAsia"/>
        </w:rPr>
        <w:t>0</w:t>
      </w:r>
      <w:r w:rsidRPr="009F736B">
        <w:rPr>
          <w:rFonts w:ascii="times  new roman" w:hAnsi="times  new roman"/>
        </w:rPr>
        <w:t xml:space="preserve">) </w:t>
      </w:r>
      <w:r w:rsidR="00C22203" w:rsidRPr="00C22203">
        <w:rPr>
          <w:rFonts w:ascii="times  new roman" w:hAnsi="times  new roman"/>
        </w:rPr>
        <w:t xml:space="preserve">with optimized sensitivity and </w:t>
      </w:r>
      <w:r w:rsidR="00A07CC6">
        <w:rPr>
          <w:rFonts w:ascii="times  new roman" w:hAnsi="times  new roman" w:hint="eastAsia"/>
        </w:rPr>
        <w:t xml:space="preserve">an </w:t>
      </w:r>
      <w:r w:rsidR="00A07CC6" w:rsidRPr="009F736B">
        <w:rPr>
          <w:rFonts w:ascii="times  new roman" w:hAnsi="times  new roman"/>
        </w:rPr>
        <w:t xml:space="preserve">E-value </w:t>
      </w:r>
      <w:r w:rsidR="00A07CC6" w:rsidRPr="00A07CC6">
        <w:rPr>
          <w:rFonts w:ascii="times  new roman" w:hAnsi="times  new roman"/>
        </w:rPr>
        <w:t>less than</w:t>
      </w:r>
      <w:r w:rsidR="00A07CC6" w:rsidRPr="009F736B">
        <w:rPr>
          <w:rFonts w:ascii="times  new roman" w:hAnsi="times  new roman"/>
        </w:rPr>
        <w:t xml:space="preserve"> 1E-</w:t>
      </w:r>
      <w:r w:rsidR="00A07CC6" w:rsidRPr="009F736B">
        <w:rPr>
          <w:rFonts w:ascii="times  new roman" w:hAnsi="times  new roman" w:hint="eastAsia"/>
        </w:rPr>
        <w:t>5</w:t>
      </w:r>
      <w:r w:rsidR="00A07CC6">
        <w:rPr>
          <w:rFonts w:ascii="times  new roman" w:hAnsi="times  new roman" w:hint="eastAsia"/>
        </w:rPr>
        <w:t xml:space="preserve"> </w:t>
      </w:r>
      <w:r w:rsidR="00C22203" w:rsidRPr="00C22203">
        <w:rPr>
          <w:rFonts w:ascii="times  new roman" w:hAnsi="times  new roman"/>
        </w:rPr>
        <w:t>to identify potential microbial hosts</w:t>
      </w:r>
      <w:r w:rsidRPr="009F736B">
        <w:rPr>
          <w:rFonts w:ascii="times  new roman" w:hAnsi="times  new roman"/>
        </w:rPr>
        <w:t>.</w:t>
      </w:r>
    </w:p>
    <w:p w14:paraId="473884A1" w14:textId="52BFCCB0" w:rsidR="009F736B" w:rsidRPr="009F736B" w:rsidRDefault="009F736B" w:rsidP="001B0DB2">
      <w:pPr>
        <w:widowControl/>
        <w:spacing w:after="160" w:line="278" w:lineRule="auto"/>
        <w:ind w:firstLine="420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/>
        </w:rPr>
        <w:t xml:space="preserve">Virulence factors were identified by aligning predicted protein sequences to the VFDB core database (Chen et al., 2005) using DIAMOND under the same alignment settings. </w:t>
      </w:r>
      <w:r w:rsidR="00A07CC6" w:rsidRPr="00A07CC6">
        <w:rPr>
          <w:rFonts w:ascii="times  new roman" w:hAnsi="times  new roman"/>
        </w:rPr>
        <w:t>Alignments</w:t>
      </w:r>
      <w:r w:rsidR="00A07CC6">
        <w:rPr>
          <w:rFonts w:ascii="times  new roman" w:hAnsi="times  new roman" w:hint="eastAsia"/>
        </w:rPr>
        <w:t xml:space="preserve"> </w:t>
      </w:r>
      <w:r w:rsidRPr="009F736B">
        <w:rPr>
          <w:rFonts w:ascii="times  new roman" w:hAnsi="times  new roman"/>
        </w:rPr>
        <w:t xml:space="preserve">with </w:t>
      </w:r>
      <w:r w:rsidR="00A07CC6">
        <w:rPr>
          <w:rFonts w:ascii="times  new roman" w:hAnsi="times  new roman" w:hint="eastAsia"/>
        </w:rPr>
        <w:t xml:space="preserve">an </w:t>
      </w:r>
      <w:r w:rsidR="00A07CC6" w:rsidRPr="009F736B">
        <w:rPr>
          <w:rFonts w:ascii="times  new roman" w:hAnsi="times  new roman"/>
        </w:rPr>
        <w:t xml:space="preserve">E-value </w:t>
      </w:r>
      <w:r w:rsidR="00A07CC6" w:rsidRPr="00A07CC6">
        <w:rPr>
          <w:rFonts w:ascii="times  new roman" w:hAnsi="times  new roman"/>
        </w:rPr>
        <w:t>less than</w:t>
      </w:r>
      <w:r w:rsidR="00A07CC6" w:rsidRPr="009F736B">
        <w:rPr>
          <w:rFonts w:ascii="times  new roman" w:hAnsi="times  new roman"/>
        </w:rPr>
        <w:t xml:space="preserve"> 1E-</w:t>
      </w:r>
      <w:r w:rsidR="00A07CC6" w:rsidRPr="009F736B">
        <w:rPr>
          <w:rFonts w:ascii="times  new roman" w:hAnsi="times  new roman" w:hint="eastAsia"/>
        </w:rPr>
        <w:t>5</w:t>
      </w:r>
      <w:r w:rsidRPr="009F736B">
        <w:rPr>
          <w:rFonts w:ascii="times  new roman" w:hAnsi="times  new roman"/>
        </w:rPr>
        <w:t xml:space="preserve"> and </w:t>
      </w:r>
      <w:r w:rsidR="00A07CC6">
        <w:rPr>
          <w:rFonts w:ascii="times  new roman" w:hAnsi="times  new roman" w:hint="eastAsia"/>
        </w:rPr>
        <w:t xml:space="preserve">a </w:t>
      </w:r>
      <w:r w:rsidRPr="009F736B">
        <w:rPr>
          <w:rFonts w:ascii="times  new roman" w:hAnsi="times  new roman"/>
        </w:rPr>
        <w:t>minimum alignment coverage of 70% were retained.</w:t>
      </w:r>
    </w:p>
    <w:p w14:paraId="57D4046B" w14:textId="2CE165B4" w:rsidR="0025788C" w:rsidRDefault="0025788C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</w:p>
    <w:p w14:paraId="28511317" w14:textId="27983D5B" w:rsidR="004275DA" w:rsidRPr="009F736B" w:rsidRDefault="004275DA" w:rsidP="00327696">
      <w:pPr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lastRenderedPageBreak/>
        <w:t>T</w:t>
      </w:r>
      <w:r w:rsidRPr="009F736B">
        <w:rPr>
          <w:rFonts w:ascii="times  new roman" w:hAnsi="times  new roman"/>
        </w:rPr>
        <w:t xml:space="preserve">able S1. </w:t>
      </w:r>
      <w:r w:rsidR="000E6E93" w:rsidRPr="000E6E93">
        <w:rPr>
          <w:rFonts w:ascii="times  new roman" w:hAnsi="times  new roman"/>
        </w:rPr>
        <w:t>Sampling Information and Characteristics of Wastewater Treatment Plants Included in This Study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330"/>
        <w:gridCol w:w="2175"/>
        <w:gridCol w:w="1241"/>
        <w:gridCol w:w="1087"/>
      </w:tblGrid>
      <w:tr w:rsidR="008B0E57" w:rsidRPr="009F736B" w14:paraId="46F82C99" w14:textId="2BD54A1B" w:rsidTr="00340489">
        <w:trPr>
          <w:trHeight w:val="581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7BF9E" w14:textId="7777777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Sampling Date</w:t>
            </w:r>
          </w:p>
        </w:tc>
        <w:tc>
          <w:tcPr>
            <w:tcW w:w="1404" w:type="pct"/>
            <w:vAlign w:val="center"/>
          </w:tcPr>
          <w:p w14:paraId="39F651AD" w14:textId="372F8F0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Sample Name</w:t>
            </w:r>
          </w:p>
        </w:tc>
        <w:tc>
          <w:tcPr>
            <w:tcW w:w="1311" w:type="pct"/>
            <w:vAlign w:val="center"/>
          </w:tcPr>
          <w:p w14:paraId="0AE730D5" w14:textId="7899A90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WWTPs</w:t>
            </w:r>
          </w:p>
        </w:tc>
        <w:tc>
          <w:tcPr>
            <w:tcW w:w="748" w:type="pct"/>
            <w:vAlign w:val="center"/>
          </w:tcPr>
          <w:p w14:paraId="609ECBAA" w14:textId="157226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Service Population (×10</w:t>
            </w:r>
            <w:r w:rsidRPr="00875E58">
              <w:rPr>
                <w:rFonts w:eastAsia="等线" w:cs="Times New Roman"/>
                <w:color w:val="000000"/>
                <w:sz w:val="22"/>
                <w:vertAlign w:val="superscript"/>
              </w:rPr>
              <w:t>4</w:t>
            </w:r>
            <w:r w:rsidRPr="00875E58">
              <w:rPr>
                <w:rFonts w:eastAsia="等线" w:cs="Times New Roman"/>
                <w:color w:val="000000"/>
                <w:sz w:val="22"/>
              </w:rPr>
              <w:t>)</w:t>
            </w:r>
          </w:p>
        </w:tc>
        <w:tc>
          <w:tcPr>
            <w:tcW w:w="655" w:type="pct"/>
            <w:vAlign w:val="center"/>
          </w:tcPr>
          <w:p w14:paraId="3088C819" w14:textId="5E8C8C7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Daily Flow Rate (×10⁴ t/d)</w:t>
            </w:r>
          </w:p>
        </w:tc>
      </w:tr>
      <w:tr w:rsidR="008B0E57" w:rsidRPr="009F736B" w14:paraId="16F3F881" w14:textId="77777777" w:rsidTr="008B0E57">
        <w:trPr>
          <w:trHeight w:val="581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648CE" w14:textId="468498F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Spring 2021</w:t>
            </w:r>
            <w:r w:rsidR="00571A77" w:rsidRPr="00875E58">
              <w:rPr>
                <w:rFonts w:eastAsia="等线" w:cs="Times New Roman"/>
                <w:color w:val="000000"/>
                <w:sz w:val="22"/>
              </w:rPr>
              <w:t xml:space="preserve"> (n</w:t>
            </w:r>
            <w:r w:rsidR="006D2B5C" w:rsidRPr="00875E58">
              <w:rPr>
                <w:rFonts w:eastAsia="等线" w:cs="Times New Roman"/>
                <w:color w:val="000000"/>
                <w:sz w:val="22"/>
              </w:rPr>
              <w:t>=27)</w:t>
            </w:r>
          </w:p>
        </w:tc>
      </w:tr>
      <w:tr w:rsidR="008B0E57" w:rsidRPr="009F736B" w14:paraId="5E48392F" w14:textId="0A713C34" w:rsidTr="00340489">
        <w:trPr>
          <w:trHeight w:val="349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8D6F4" w14:textId="3E01BE3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0518B582" w14:textId="368F17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202104-BX</w:t>
            </w:r>
          </w:p>
        </w:tc>
        <w:tc>
          <w:tcPr>
            <w:tcW w:w="1311" w:type="pct"/>
          </w:tcPr>
          <w:p w14:paraId="2AD54640" w14:textId="39A8357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Bao Xie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3FAF9A6" w14:textId="4A4DA50C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15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>.</w:t>
            </w:r>
            <w:r w:rsidRPr="00875E58">
              <w:rPr>
                <w:rFonts w:eastAsia="等线" w:cs="Times New Roman"/>
                <w:color w:val="000000"/>
                <w:sz w:val="22"/>
              </w:rPr>
              <w:t>7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351F578E" w14:textId="56989128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4.8</w:t>
            </w:r>
          </w:p>
        </w:tc>
      </w:tr>
      <w:tr w:rsidR="008B0E57" w:rsidRPr="009F736B" w14:paraId="34D4E8E1" w14:textId="0E6EB310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B5298" w14:textId="3968CF7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080F42E8" w14:textId="2A93AA6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202104-CD</w:t>
            </w:r>
          </w:p>
        </w:tc>
        <w:tc>
          <w:tcPr>
            <w:tcW w:w="1311" w:type="pct"/>
          </w:tcPr>
          <w:p w14:paraId="13DACCAA" w14:textId="1FF7FF7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Cai Dian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3CC6F40" w14:textId="0487105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46.9 </w:t>
            </w:r>
          </w:p>
        </w:tc>
        <w:tc>
          <w:tcPr>
            <w:tcW w:w="655" w:type="pct"/>
          </w:tcPr>
          <w:p w14:paraId="47D8236F" w14:textId="3EB5572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.0</w:t>
            </w:r>
          </w:p>
        </w:tc>
      </w:tr>
      <w:tr w:rsidR="008B0E57" w:rsidRPr="009F736B" w14:paraId="011AB55D" w14:textId="49D4431F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9DB9C" w14:textId="4F199CB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F3F54B2" w14:textId="7DFD8DA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202104-DXH</w:t>
            </w:r>
          </w:p>
        </w:tc>
        <w:tc>
          <w:tcPr>
            <w:tcW w:w="1311" w:type="pct"/>
          </w:tcPr>
          <w:p w14:paraId="7775640B" w14:textId="4C86823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Dong Xi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9CAB8A7" w14:textId="26E40F0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19.9 </w:t>
            </w:r>
          </w:p>
        </w:tc>
        <w:tc>
          <w:tcPr>
            <w:tcW w:w="655" w:type="pct"/>
          </w:tcPr>
          <w:p w14:paraId="6F1FE861" w14:textId="1911FAB4" w:rsidR="00866A69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4.5</w:t>
            </w:r>
          </w:p>
        </w:tc>
      </w:tr>
      <w:tr w:rsidR="008B0E57" w:rsidRPr="009F736B" w14:paraId="50CF6056" w14:textId="3622D590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9493C" w14:textId="1FD5882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0E27F100" w14:textId="032F53A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202104-ELM</w:t>
            </w:r>
          </w:p>
        </w:tc>
        <w:tc>
          <w:tcPr>
            <w:tcW w:w="1311" w:type="pct"/>
          </w:tcPr>
          <w:p w14:paraId="2A475386" w14:textId="1BA1182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Er Lang Miao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3FB754A" w14:textId="4E86B6FD" w:rsidR="008B0E57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91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>.</w:t>
            </w:r>
            <w:r w:rsidRPr="00875E58">
              <w:rPr>
                <w:rFonts w:eastAsia="等线" w:cs="Times New Roman"/>
                <w:color w:val="000000"/>
                <w:sz w:val="22"/>
              </w:rPr>
              <w:t>4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7167C6C2" w14:textId="5BB70153" w:rsidR="008B0E57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CD37AE" w:rsidRPr="009F736B" w14:paraId="2CFD76FB" w14:textId="3540EB53" w:rsidTr="00077554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54D2B" w14:textId="469BD46E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3D1B3D06" w14:textId="49A7D799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202104-HJH</w:t>
            </w:r>
          </w:p>
        </w:tc>
        <w:tc>
          <w:tcPr>
            <w:tcW w:w="1311" w:type="pct"/>
          </w:tcPr>
          <w:p w14:paraId="208FE28B" w14:textId="2D555143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Jia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A4E681F" w14:textId="66018930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100</w:t>
            </w:r>
          </w:p>
        </w:tc>
        <w:tc>
          <w:tcPr>
            <w:tcW w:w="655" w:type="pct"/>
            <w:vAlign w:val="center"/>
          </w:tcPr>
          <w:p w14:paraId="1690A9E5" w14:textId="14CFCB7A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8B0E57" w:rsidRPr="009F736B" w14:paraId="363F6FE7" w14:textId="46D26865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2F476" w14:textId="2B5F6FE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128AFB68" w14:textId="4706E47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202104-HJK</w:t>
            </w:r>
          </w:p>
        </w:tc>
        <w:tc>
          <w:tcPr>
            <w:tcW w:w="1311" w:type="pct"/>
          </w:tcPr>
          <w:p w14:paraId="5AD4CCC3" w14:textId="5900E62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Jin Kou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5090632" w14:textId="150386A8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>.</w:t>
            </w:r>
            <w:r w:rsidRPr="00875E58">
              <w:rPr>
                <w:rFonts w:eastAsia="等线" w:cs="Times New Roman"/>
                <w:color w:val="000000"/>
                <w:sz w:val="22"/>
              </w:rPr>
              <w:t>9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10FBB8FF" w14:textId="2B75DBA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</w:t>
            </w:r>
            <w:r w:rsidR="00866A69" w:rsidRPr="00875E58">
              <w:rPr>
                <w:rFonts w:eastAsia="等线" w:cs="Times New Roman"/>
                <w:color w:val="000000"/>
                <w:sz w:val="22"/>
              </w:rPr>
              <w:t>3</w:t>
            </w:r>
          </w:p>
        </w:tc>
      </w:tr>
      <w:tr w:rsidR="008B0E57" w:rsidRPr="009F736B" w14:paraId="3DF466B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3F886" w14:textId="0CF78AC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1708C8FF" w14:textId="6E76CE6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202104-HL</w:t>
            </w:r>
          </w:p>
        </w:tc>
        <w:tc>
          <w:tcPr>
            <w:tcW w:w="1311" w:type="pct"/>
          </w:tcPr>
          <w:p w14:paraId="5C046A41" w14:textId="78DB7AF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021C2C" w14:textId="50F0BAB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13.6 </w:t>
            </w:r>
          </w:p>
        </w:tc>
        <w:tc>
          <w:tcPr>
            <w:tcW w:w="655" w:type="pct"/>
          </w:tcPr>
          <w:p w14:paraId="6FFFA89C" w14:textId="47B347B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.0</w:t>
            </w:r>
          </w:p>
        </w:tc>
      </w:tr>
      <w:tr w:rsidR="008B0E57" w:rsidRPr="009F736B" w14:paraId="1BA121AE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18625" w14:textId="2757265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5912BEE" w14:textId="5ED9B30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202104-HPL</w:t>
            </w:r>
          </w:p>
        </w:tc>
        <w:tc>
          <w:tcPr>
            <w:tcW w:w="1311" w:type="pct"/>
          </w:tcPr>
          <w:p w14:paraId="67E5E13D" w14:textId="471396E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Pu Lu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9141EBF" w14:textId="7038C2D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28.8 </w:t>
            </w:r>
          </w:p>
        </w:tc>
        <w:tc>
          <w:tcPr>
            <w:tcW w:w="655" w:type="pct"/>
          </w:tcPr>
          <w:p w14:paraId="03EC4F0C" w14:textId="1116CBFC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5.5</w:t>
            </w:r>
          </w:p>
        </w:tc>
      </w:tr>
      <w:tr w:rsidR="008B0E57" w:rsidRPr="009F736B" w14:paraId="108B1A9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A28A8" w14:textId="162F834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20B0CB25" w14:textId="60B579B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202104-HS</w:t>
            </w:r>
          </w:p>
        </w:tc>
        <w:tc>
          <w:tcPr>
            <w:tcW w:w="1311" w:type="pct"/>
          </w:tcPr>
          <w:p w14:paraId="600538E9" w14:textId="3D4F27A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 Shan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0A69757" w14:textId="3C6E8F6C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7.8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3208A412" w14:textId="6144843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</w:t>
            </w:r>
          </w:p>
        </w:tc>
      </w:tr>
      <w:tr w:rsidR="00CD37AE" w:rsidRPr="009F736B" w14:paraId="3668AB5C" w14:textId="77777777" w:rsidTr="008065AB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EF316" w14:textId="08A8D3BD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00E3FDD" w14:textId="2D0A61F4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202104-HX</w:t>
            </w:r>
          </w:p>
        </w:tc>
        <w:tc>
          <w:tcPr>
            <w:tcW w:w="1311" w:type="pct"/>
          </w:tcPr>
          <w:p w14:paraId="1C276E83" w14:textId="396E1AFD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Han Xi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A5086E9" w14:textId="6B7DBAFD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655" w:type="pct"/>
            <w:vAlign w:val="center"/>
          </w:tcPr>
          <w:p w14:paraId="6E54630C" w14:textId="06D4330D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56</w:t>
            </w:r>
          </w:p>
        </w:tc>
      </w:tr>
      <w:tr w:rsidR="008B0E57" w:rsidRPr="009F736B" w14:paraId="3278F35F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0C770" w14:textId="0C0D225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300D57DD" w14:textId="025CA1A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202104-JG</w:t>
            </w:r>
          </w:p>
        </w:tc>
        <w:tc>
          <w:tcPr>
            <w:tcW w:w="1311" w:type="pct"/>
          </w:tcPr>
          <w:p w14:paraId="0B1362CD" w14:textId="4DB4E6F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Jin Gang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84FEFED" w14:textId="6ADF1DC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2.2 </w:t>
            </w:r>
          </w:p>
        </w:tc>
        <w:tc>
          <w:tcPr>
            <w:tcW w:w="655" w:type="pct"/>
          </w:tcPr>
          <w:p w14:paraId="6DB42193" w14:textId="38E91EE6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0.5</w:t>
            </w:r>
          </w:p>
        </w:tc>
      </w:tr>
      <w:tr w:rsidR="008B0E57" w:rsidRPr="009F736B" w14:paraId="1043432F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CCC6F" w14:textId="6A03E0E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4A600343" w14:textId="36B1B57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202104-JX</w:t>
            </w:r>
          </w:p>
        </w:tc>
        <w:tc>
          <w:tcPr>
            <w:tcW w:w="1311" w:type="pct"/>
          </w:tcPr>
          <w:p w14:paraId="0B03919C" w14:textId="0AF093B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Jiang Xia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2EB9CBB" w14:textId="15B72B0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89.7</w:t>
            </w:r>
          </w:p>
        </w:tc>
        <w:tc>
          <w:tcPr>
            <w:tcW w:w="655" w:type="pct"/>
          </w:tcPr>
          <w:p w14:paraId="03E8AD0B" w14:textId="5D3974D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</w:t>
            </w:r>
            <w:r w:rsidR="00866A69" w:rsidRPr="00875E58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</w:tr>
      <w:tr w:rsidR="008B0E57" w:rsidRPr="009F736B" w14:paraId="161F0A7E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FED37" w14:textId="6C57129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D939CD9" w14:textId="5A8A97F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202104-KLGG</w:t>
            </w:r>
          </w:p>
        </w:tc>
        <w:tc>
          <w:tcPr>
            <w:tcW w:w="1311" w:type="pct"/>
          </w:tcPr>
          <w:p w14:paraId="482B010A" w14:textId="606A001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Ke Liang Guang Gu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9AC3F5A" w14:textId="5E6BF2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11.4 </w:t>
            </w:r>
          </w:p>
        </w:tc>
        <w:tc>
          <w:tcPr>
            <w:tcW w:w="655" w:type="pct"/>
          </w:tcPr>
          <w:p w14:paraId="600760F2" w14:textId="306669D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</w:t>
            </w:r>
          </w:p>
        </w:tc>
      </w:tr>
      <w:tr w:rsidR="008B0E57" w:rsidRPr="009F736B" w14:paraId="0A57D03B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D9DF2" w14:textId="74094F1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0D11C0E2" w14:textId="11F5403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202104-LBZ</w:t>
            </w:r>
          </w:p>
        </w:tc>
        <w:tc>
          <w:tcPr>
            <w:tcW w:w="1311" w:type="pct"/>
          </w:tcPr>
          <w:p w14:paraId="3ACB0D8F" w14:textId="02F506C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Luo Bu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DE13C09" w14:textId="0C9912DC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35.4</w:t>
            </w:r>
          </w:p>
        </w:tc>
        <w:tc>
          <w:tcPr>
            <w:tcW w:w="655" w:type="pct"/>
          </w:tcPr>
          <w:p w14:paraId="64C8E721" w14:textId="6C3AE57F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7B0696D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C7E94" w14:textId="0266B14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2021.4.8-10</w:t>
            </w:r>
          </w:p>
        </w:tc>
        <w:tc>
          <w:tcPr>
            <w:tcW w:w="1404" w:type="pct"/>
          </w:tcPr>
          <w:p w14:paraId="05909D6A" w14:textId="08AC60A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202104-LWZ</w:t>
            </w:r>
          </w:p>
        </w:tc>
        <w:tc>
          <w:tcPr>
            <w:tcW w:w="1311" w:type="pct"/>
          </w:tcPr>
          <w:p w14:paraId="4E974070" w14:textId="7D21679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Long Wang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6B0BCF9" w14:textId="36BCF24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75.0 </w:t>
            </w:r>
          </w:p>
        </w:tc>
        <w:tc>
          <w:tcPr>
            <w:tcW w:w="655" w:type="pct"/>
          </w:tcPr>
          <w:p w14:paraId="154E61B2" w14:textId="3B167AAA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14</w:t>
            </w:r>
          </w:p>
        </w:tc>
      </w:tr>
      <w:tr w:rsidR="008B0E57" w:rsidRPr="009F736B" w14:paraId="1825DF4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A72D" w14:textId="01B042B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76D98A38" w14:textId="5803EF9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202104-NTZH</w:t>
            </w:r>
          </w:p>
        </w:tc>
        <w:tc>
          <w:tcPr>
            <w:tcW w:w="1311" w:type="pct"/>
          </w:tcPr>
          <w:p w14:paraId="7C08CEA8" w14:textId="17F3964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Nan Tai Zi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738461C" w14:textId="4596315D" w:rsidR="008B0E57" w:rsidRPr="00875E58" w:rsidRDefault="00AE71D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 w:hint="eastAsia"/>
                <w:color w:val="000000"/>
                <w:sz w:val="22"/>
              </w:rPr>
              <w:t>200</w:t>
            </w:r>
          </w:p>
        </w:tc>
        <w:tc>
          <w:tcPr>
            <w:tcW w:w="655" w:type="pct"/>
          </w:tcPr>
          <w:p w14:paraId="04E67512" w14:textId="4D133CF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8</w:t>
            </w:r>
          </w:p>
        </w:tc>
      </w:tr>
      <w:tr w:rsidR="008B0E57" w:rsidRPr="009F736B" w14:paraId="23FC66F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3C0CD8" w14:textId="08ACA7C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7D43DF13" w14:textId="2A0BF57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202104-SH</w:t>
            </w:r>
          </w:p>
        </w:tc>
        <w:tc>
          <w:tcPr>
            <w:tcW w:w="1311" w:type="pct"/>
          </w:tcPr>
          <w:p w14:paraId="37AD6607" w14:textId="1298716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Sha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8C5940B" w14:textId="189063D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89.4 </w:t>
            </w:r>
          </w:p>
        </w:tc>
        <w:tc>
          <w:tcPr>
            <w:tcW w:w="655" w:type="pct"/>
          </w:tcPr>
          <w:p w14:paraId="7ECD45D1" w14:textId="4853293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15</w:t>
            </w:r>
          </w:p>
        </w:tc>
      </w:tr>
      <w:tr w:rsidR="00DC5B91" w:rsidRPr="009F736B" w14:paraId="64B6E18B" w14:textId="77777777" w:rsidTr="004A1D1C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B0122" w14:textId="32238493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1DDF4D0C" w14:textId="27D475C7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202104-SJT</w:t>
            </w:r>
          </w:p>
        </w:tc>
        <w:tc>
          <w:tcPr>
            <w:tcW w:w="1311" w:type="pct"/>
          </w:tcPr>
          <w:p w14:paraId="5343B658" w14:textId="2FD1C780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San Jin Tan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9C74993" w14:textId="215835EC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3D5E462C" w14:textId="076ABA3F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44</w:t>
            </w:r>
          </w:p>
        </w:tc>
      </w:tr>
      <w:tr w:rsidR="00DC5B91" w:rsidRPr="009F736B" w14:paraId="25C37769" w14:textId="77777777" w:rsidTr="006C229E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6A49F" w14:textId="2F0F96A8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C82785E" w14:textId="1CB718D4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202104-SM</w:t>
            </w:r>
          </w:p>
        </w:tc>
        <w:tc>
          <w:tcPr>
            <w:tcW w:w="1311" w:type="pct"/>
          </w:tcPr>
          <w:p w14:paraId="797636BF" w14:textId="1A9B8D25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Sha Mao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9C6571B" w14:textId="71C8FBE2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21.3</w:t>
            </w:r>
          </w:p>
        </w:tc>
        <w:tc>
          <w:tcPr>
            <w:tcW w:w="655" w:type="pct"/>
            <w:vAlign w:val="center"/>
          </w:tcPr>
          <w:p w14:paraId="09087D81" w14:textId="6C352642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</w:t>
            </w:r>
          </w:p>
        </w:tc>
      </w:tr>
      <w:tr w:rsidR="008B0E57" w:rsidRPr="009F736B" w14:paraId="24DB8FB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75CB9" w14:textId="39D1E05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6FC8AEBA" w14:textId="3740461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202104-TXH</w:t>
            </w:r>
          </w:p>
        </w:tc>
        <w:tc>
          <w:tcPr>
            <w:tcW w:w="1311" w:type="pct"/>
          </w:tcPr>
          <w:p w14:paraId="131AAC29" w14:textId="1450834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Tang Xun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BACFD65" w14:textId="626A456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46.5 </w:t>
            </w:r>
          </w:p>
        </w:tc>
        <w:tc>
          <w:tcPr>
            <w:tcW w:w="655" w:type="pct"/>
          </w:tcPr>
          <w:p w14:paraId="668203E0" w14:textId="109E4270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8.9</w:t>
            </w:r>
          </w:p>
        </w:tc>
      </w:tr>
      <w:tr w:rsidR="00DC5B91" w:rsidRPr="009F736B" w14:paraId="0174DE05" w14:textId="77777777" w:rsidTr="00960CA2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19342" w14:textId="6CB7B1FB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47BCCEEB" w14:textId="37CCFE33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202104-WH</w:t>
            </w:r>
          </w:p>
        </w:tc>
        <w:tc>
          <w:tcPr>
            <w:tcW w:w="1311" w:type="pct"/>
          </w:tcPr>
          <w:p w14:paraId="417AB77C" w14:textId="00E40C69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Wu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93B0126" w14:textId="16A4FF3B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8.8</w:t>
            </w:r>
          </w:p>
        </w:tc>
        <w:tc>
          <w:tcPr>
            <w:tcW w:w="655" w:type="pct"/>
            <w:vAlign w:val="center"/>
          </w:tcPr>
          <w:p w14:paraId="77A7F527" w14:textId="7FA6DA49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</w:t>
            </w:r>
          </w:p>
        </w:tc>
      </w:tr>
      <w:tr w:rsidR="008B0E57" w:rsidRPr="009F736B" w14:paraId="04CE7FE2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5C564" w14:textId="2D7474C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06200E5F" w14:textId="4E40C65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202104-XC</w:t>
            </w:r>
          </w:p>
        </w:tc>
        <w:tc>
          <w:tcPr>
            <w:tcW w:w="1311" w:type="pct"/>
          </w:tcPr>
          <w:p w14:paraId="2DA44C9C" w14:textId="315ADEB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Chuan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D4259FB" w14:textId="0FF5F0F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17.4 </w:t>
            </w:r>
          </w:p>
        </w:tc>
        <w:tc>
          <w:tcPr>
            <w:tcW w:w="655" w:type="pct"/>
          </w:tcPr>
          <w:p w14:paraId="0582C50F" w14:textId="0158A2B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3.3</w:t>
            </w:r>
          </w:p>
        </w:tc>
      </w:tr>
      <w:tr w:rsidR="008B0E57" w:rsidRPr="009F736B" w14:paraId="574ADC9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4E76EE" w14:textId="5E8326C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E7DD203" w14:textId="2604D87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202104-XCC</w:t>
            </w:r>
          </w:p>
        </w:tc>
        <w:tc>
          <w:tcPr>
            <w:tcW w:w="1311" w:type="pct"/>
          </w:tcPr>
          <w:p w14:paraId="29556710" w14:textId="16D402D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5353E7D" w14:textId="04AC4F8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14.8 </w:t>
            </w:r>
          </w:p>
        </w:tc>
        <w:tc>
          <w:tcPr>
            <w:tcW w:w="655" w:type="pct"/>
          </w:tcPr>
          <w:p w14:paraId="36AAF377" w14:textId="576212B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5.5</w:t>
            </w:r>
          </w:p>
        </w:tc>
      </w:tr>
      <w:tr w:rsidR="008B0E57" w:rsidRPr="009F736B" w14:paraId="2470ECA3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660AA" w14:textId="6582EB7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2E00D907" w14:textId="22F0E1D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202104-XL</w:t>
            </w:r>
          </w:p>
        </w:tc>
        <w:tc>
          <w:tcPr>
            <w:tcW w:w="1311" w:type="pct"/>
          </w:tcPr>
          <w:p w14:paraId="0B456FD0" w14:textId="1BEEAA1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Long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6471F4B" w14:textId="719B54C2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15.8</w:t>
            </w:r>
          </w:p>
        </w:tc>
        <w:tc>
          <w:tcPr>
            <w:tcW w:w="655" w:type="pct"/>
          </w:tcPr>
          <w:p w14:paraId="4188494D" w14:textId="2198C04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</w:t>
            </w:r>
          </w:p>
        </w:tc>
      </w:tr>
      <w:tr w:rsidR="008B0E57" w:rsidRPr="009F736B" w14:paraId="255F927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E64CC" w14:textId="606801E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223A5229" w14:textId="0E14A6B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202104-YL</w:t>
            </w:r>
          </w:p>
        </w:tc>
        <w:tc>
          <w:tcPr>
            <w:tcW w:w="1311" w:type="pct"/>
          </w:tcPr>
          <w:p w14:paraId="69870733" w14:textId="7192A7C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Yang Luo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94DA978" w14:textId="14B74CBB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15.9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636B45BF" w14:textId="6FE0D71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</w:t>
            </w:r>
          </w:p>
        </w:tc>
      </w:tr>
      <w:tr w:rsidR="008B0E57" w:rsidRPr="009F736B" w14:paraId="0798DF70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05265" w14:textId="44F0BCE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5A1B5F63" w14:textId="494C510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202104-ZC</w:t>
            </w:r>
          </w:p>
        </w:tc>
        <w:tc>
          <w:tcPr>
            <w:tcW w:w="1311" w:type="pct"/>
          </w:tcPr>
          <w:p w14:paraId="45724A25" w14:textId="326EA77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Zhu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CA5BEAA" w14:textId="08DAAD17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.0 </w:t>
            </w:r>
          </w:p>
        </w:tc>
        <w:tc>
          <w:tcPr>
            <w:tcW w:w="655" w:type="pct"/>
          </w:tcPr>
          <w:p w14:paraId="5D9065A9" w14:textId="1255E26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8B0E57" w:rsidRPr="009F736B" w14:paraId="52E490C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BE406" w14:textId="14E37D8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2021.4.7-9</w:t>
            </w:r>
          </w:p>
        </w:tc>
        <w:tc>
          <w:tcPr>
            <w:tcW w:w="1404" w:type="pct"/>
          </w:tcPr>
          <w:p w14:paraId="69C2ED3E" w14:textId="0FCD939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202104-ZL</w:t>
            </w:r>
          </w:p>
        </w:tc>
        <w:tc>
          <w:tcPr>
            <w:tcW w:w="1311" w:type="pct"/>
          </w:tcPr>
          <w:p w14:paraId="483C712D" w14:textId="67274D0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Zuo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17620A" w14:textId="56163C5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</w:t>
            </w:r>
            <w:r w:rsidR="00DC5B91" w:rsidRPr="00875E58">
              <w:rPr>
                <w:rFonts w:eastAsia="等线" w:cs="Times New Roman"/>
                <w:color w:val="000000"/>
                <w:sz w:val="22"/>
              </w:rPr>
              <w:t>2.6</w:t>
            </w:r>
          </w:p>
        </w:tc>
        <w:tc>
          <w:tcPr>
            <w:tcW w:w="655" w:type="pct"/>
          </w:tcPr>
          <w:p w14:paraId="63190BBF" w14:textId="24ED0A1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340489" w:rsidRPr="009F736B" w14:paraId="27BB3C07" w14:textId="77777777" w:rsidTr="00340489">
        <w:trPr>
          <w:trHeight w:val="323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3A5AD4" w14:textId="3BB6CFA5" w:rsidR="00340489" w:rsidRPr="00875E58" w:rsidRDefault="0034048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Spring 2023</w:t>
            </w:r>
            <w:r w:rsidR="005351F2" w:rsidRPr="00875E58">
              <w:rPr>
                <w:rFonts w:eastAsia="等线" w:cs="Times New Roman"/>
                <w:color w:val="000000"/>
                <w:sz w:val="22"/>
              </w:rPr>
              <w:t xml:space="preserve"> (n=18)</w:t>
            </w:r>
          </w:p>
        </w:tc>
      </w:tr>
      <w:tr w:rsidR="008B0E57" w:rsidRPr="009F736B" w14:paraId="59D55F86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C9C9B" w14:textId="0D6FE18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03C1D099" w14:textId="5CA4197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202303-ELM</w:t>
            </w:r>
          </w:p>
        </w:tc>
        <w:tc>
          <w:tcPr>
            <w:tcW w:w="1311" w:type="pct"/>
          </w:tcPr>
          <w:p w14:paraId="7D3CCFC8" w14:textId="76144C5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Er Lang Miao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5E0C805" w14:textId="4017064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91.4 </w:t>
            </w:r>
          </w:p>
        </w:tc>
        <w:tc>
          <w:tcPr>
            <w:tcW w:w="655" w:type="pct"/>
          </w:tcPr>
          <w:p w14:paraId="3B662CE7" w14:textId="0064169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8B0E57" w:rsidRPr="009F736B" w14:paraId="61923F23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6AEF9D" w14:textId="343F1C2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2023.3.13-15</w:t>
            </w:r>
          </w:p>
        </w:tc>
        <w:tc>
          <w:tcPr>
            <w:tcW w:w="1404" w:type="pct"/>
          </w:tcPr>
          <w:p w14:paraId="77CE7EB5" w14:textId="1E70DB1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202303-HJH</w:t>
            </w:r>
          </w:p>
        </w:tc>
        <w:tc>
          <w:tcPr>
            <w:tcW w:w="1311" w:type="pct"/>
          </w:tcPr>
          <w:p w14:paraId="0508EA39" w14:textId="3D6C1E2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Jia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E7710A9" w14:textId="2B67DA1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655" w:type="pct"/>
          </w:tcPr>
          <w:p w14:paraId="58C6E6D4" w14:textId="5E57ACB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8B0E57" w:rsidRPr="009F736B" w14:paraId="5A7E5119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8813F" w14:textId="448B3A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2023.3.13-15</w:t>
            </w:r>
          </w:p>
        </w:tc>
        <w:tc>
          <w:tcPr>
            <w:tcW w:w="1404" w:type="pct"/>
          </w:tcPr>
          <w:p w14:paraId="73DBF5DE" w14:textId="6A92EA4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202303-HJK</w:t>
            </w:r>
          </w:p>
        </w:tc>
        <w:tc>
          <w:tcPr>
            <w:tcW w:w="1311" w:type="pct"/>
          </w:tcPr>
          <w:p w14:paraId="3A649E5B" w14:textId="47DFE83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Jin Kou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5B3216F" w14:textId="78D7B8B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6.9 </w:t>
            </w:r>
          </w:p>
        </w:tc>
        <w:tc>
          <w:tcPr>
            <w:tcW w:w="655" w:type="pct"/>
          </w:tcPr>
          <w:p w14:paraId="3416671B" w14:textId="663D37F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</w:t>
            </w:r>
          </w:p>
        </w:tc>
      </w:tr>
      <w:tr w:rsidR="008B0E57" w:rsidRPr="009F736B" w14:paraId="5481C32C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DC2F73" w14:textId="622BC8D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7F5AF15B" w14:textId="2132CAF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202303-HL</w:t>
            </w:r>
          </w:p>
        </w:tc>
        <w:tc>
          <w:tcPr>
            <w:tcW w:w="1311" w:type="pct"/>
          </w:tcPr>
          <w:p w14:paraId="6463D42B" w14:textId="587443D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A152039" w14:textId="0F76174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14.5 </w:t>
            </w:r>
          </w:p>
        </w:tc>
        <w:tc>
          <w:tcPr>
            <w:tcW w:w="655" w:type="pct"/>
          </w:tcPr>
          <w:p w14:paraId="7782158D" w14:textId="78A8B9D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8B0E57" w:rsidRPr="009F736B" w14:paraId="220662A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30E80" w14:textId="2707C89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lastRenderedPageBreak/>
              <w:t>2023.3.12-14</w:t>
            </w:r>
          </w:p>
        </w:tc>
        <w:tc>
          <w:tcPr>
            <w:tcW w:w="1404" w:type="pct"/>
          </w:tcPr>
          <w:p w14:paraId="58A67388" w14:textId="34A0198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202303-HPL</w:t>
            </w:r>
          </w:p>
        </w:tc>
        <w:tc>
          <w:tcPr>
            <w:tcW w:w="1311" w:type="pct"/>
          </w:tcPr>
          <w:p w14:paraId="00814F89" w14:textId="5EEA2BF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Pu Lu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64049CC" w14:textId="3B8F122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35.2 </w:t>
            </w:r>
          </w:p>
        </w:tc>
        <w:tc>
          <w:tcPr>
            <w:tcW w:w="655" w:type="pct"/>
          </w:tcPr>
          <w:p w14:paraId="4B5BF658" w14:textId="65C637A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6E486625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7A7DA" w14:textId="72A1971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323C7D22" w14:textId="7D01112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202303-HS</w:t>
            </w:r>
          </w:p>
        </w:tc>
        <w:tc>
          <w:tcPr>
            <w:tcW w:w="1311" w:type="pct"/>
          </w:tcPr>
          <w:p w14:paraId="30CDAF31" w14:textId="04AB147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 Shan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53F0C43" w14:textId="044B3F4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13.0 </w:t>
            </w:r>
          </w:p>
        </w:tc>
        <w:tc>
          <w:tcPr>
            <w:tcW w:w="655" w:type="pct"/>
          </w:tcPr>
          <w:p w14:paraId="5EC608B1" w14:textId="23D06FC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</w:t>
            </w:r>
          </w:p>
        </w:tc>
      </w:tr>
      <w:tr w:rsidR="008B0E57" w:rsidRPr="009F736B" w14:paraId="6565F4A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32631" w14:textId="2E60489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76A2A01A" w14:textId="2CFD258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202303-JX</w:t>
            </w:r>
          </w:p>
        </w:tc>
        <w:tc>
          <w:tcPr>
            <w:tcW w:w="1311" w:type="pct"/>
          </w:tcPr>
          <w:p w14:paraId="2DF6D34D" w14:textId="559956C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Jiang Xia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E7CE438" w14:textId="7364B49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89.7 </w:t>
            </w:r>
          </w:p>
        </w:tc>
        <w:tc>
          <w:tcPr>
            <w:tcW w:w="655" w:type="pct"/>
          </w:tcPr>
          <w:p w14:paraId="084BF796" w14:textId="511F284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8B0E57" w:rsidRPr="009F736B" w14:paraId="51F0BE77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D3BA7" w14:textId="14746B8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0436CFBF" w14:textId="06962D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202303-LBZ</w:t>
            </w:r>
          </w:p>
        </w:tc>
        <w:tc>
          <w:tcPr>
            <w:tcW w:w="1311" w:type="pct"/>
          </w:tcPr>
          <w:p w14:paraId="4F919C21" w14:textId="57E4EBC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Luo Bu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6264012" w14:textId="6944666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35.4 </w:t>
            </w:r>
          </w:p>
        </w:tc>
        <w:tc>
          <w:tcPr>
            <w:tcW w:w="655" w:type="pct"/>
          </w:tcPr>
          <w:p w14:paraId="4474DA8A" w14:textId="034BE6B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42BA1250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62A8A" w14:textId="0A0E0D0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5496C5AB" w14:textId="4A6A9ED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202303-LWZ</w:t>
            </w:r>
          </w:p>
        </w:tc>
        <w:tc>
          <w:tcPr>
            <w:tcW w:w="1311" w:type="pct"/>
          </w:tcPr>
          <w:p w14:paraId="74A63644" w14:textId="45CC95A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Long Wang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DFAC746" w14:textId="60744EB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11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655" w:type="pct"/>
          </w:tcPr>
          <w:p w14:paraId="28BBABC9" w14:textId="5ECF4DD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21</w:t>
            </w:r>
          </w:p>
        </w:tc>
      </w:tr>
      <w:tr w:rsidR="008B0E57" w:rsidRPr="009F736B" w14:paraId="527AD38B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E35B" w14:textId="710681D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2023.3.13-15</w:t>
            </w:r>
          </w:p>
        </w:tc>
        <w:tc>
          <w:tcPr>
            <w:tcW w:w="1404" w:type="pct"/>
          </w:tcPr>
          <w:p w14:paraId="64CD9BB3" w14:textId="775BE42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202303-NTZH</w:t>
            </w:r>
          </w:p>
        </w:tc>
        <w:tc>
          <w:tcPr>
            <w:tcW w:w="1311" w:type="pct"/>
          </w:tcPr>
          <w:p w14:paraId="7B569DCD" w14:textId="372A175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Nan Tai Zi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E36DFF7" w14:textId="40B56667" w:rsidR="008B0E57" w:rsidRPr="00875E58" w:rsidRDefault="00AE71D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 w:hint="eastAsia"/>
                <w:color w:val="000000"/>
                <w:sz w:val="22"/>
              </w:rPr>
              <w:t>200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4A3AF2A0" w14:textId="722C0BB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8</w:t>
            </w:r>
          </w:p>
        </w:tc>
      </w:tr>
      <w:tr w:rsidR="008B0E57" w:rsidRPr="009F736B" w14:paraId="558DF1A5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F7A5A" w14:textId="1EB120B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738153DC" w14:textId="1B4DCF9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202303-SM</w:t>
            </w:r>
          </w:p>
        </w:tc>
        <w:tc>
          <w:tcPr>
            <w:tcW w:w="1311" w:type="pct"/>
          </w:tcPr>
          <w:p w14:paraId="5F8B6653" w14:textId="3EDB05F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Sha Mao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595AC81" w14:textId="599C728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21.3 </w:t>
            </w:r>
          </w:p>
        </w:tc>
        <w:tc>
          <w:tcPr>
            <w:tcW w:w="655" w:type="pct"/>
          </w:tcPr>
          <w:p w14:paraId="3A07BA96" w14:textId="40EB601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</w:t>
            </w:r>
          </w:p>
        </w:tc>
      </w:tr>
      <w:tr w:rsidR="008B0E57" w:rsidRPr="009F736B" w14:paraId="7C68806B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6375E" w14:textId="206EA74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2023.3.13-15</w:t>
            </w:r>
          </w:p>
        </w:tc>
        <w:tc>
          <w:tcPr>
            <w:tcW w:w="1404" w:type="pct"/>
          </w:tcPr>
          <w:p w14:paraId="6271E24F" w14:textId="1322B3A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202303-WH</w:t>
            </w:r>
          </w:p>
        </w:tc>
        <w:tc>
          <w:tcPr>
            <w:tcW w:w="1311" w:type="pct"/>
          </w:tcPr>
          <w:p w14:paraId="401B78DD" w14:textId="437B0B6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Wu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EC6E6F1" w14:textId="357E585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8.8 </w:t>
            </w:r>
          </w:p>
        </w:tc>
        <w:tc>
          <w:tcPr>
            <w:tcW w:w="655" w:type="pct"/>
          </w:tcPr>
          <w:p w14:paraId="6F968490" w14:textId="7A34C31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</w:t>
            </w:r>
          </w:p>
        </w:tc>
      </w:tr>
      <w:tr w:rsidR="008B0E57" w:rsidRPr="009F736B" w14:paraId="36550D92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CE6BC" w14:textId="50B4342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1BDF71E6" w14:textId="3552933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202303-XC</w:t>
            </w:r>
          </w:p>
        </w:tc>
        <w:tc>
          <w:tcPr>
            <w:tcW w:w="1311" w:type="pct"/>
          </w:tcPr>
          <w:p w14:paraId="72D7E322" w14:textId="4603D3C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Chuan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59C5951" w14:textId="4CBB62C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18.0 </w:t>
            </w:r>
          </w:p>
        </w:tc>
        <w:tc>
          <w:tcPr>
            <w:tcW w:w="655" w:type="pct"/>
          </w:tcPr>
          <w:p w14:paraId="6A1B59E8" w14:textId="252F3A2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C015D2" w:rsidRPr="009F736B" w14:paraId="507D77AD" w14:textId="77777777" w:rsidTr="00CA7E82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30200" w14:textId="512FA150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27E4893D" w14:textId="3BE66964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202303-XCC</w:t>
            </w:r>
          </w:p>
        </w:tc>
        <w:tc>
          <w:tcPr>
            <w:tcW w:w="1311" w:type="pct"/>
          </w:tcPr>
          <w:p w14:paraId="0A269A4E" w14:textId="662155C6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29080A9" w14:textId="07FF94F9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19.6</w:t>
            </w:r>
          </w:p>
        </w:tc>
        <w:tc>
          <w:tcPr>
            <w:tcW w:w="655" w:type="pct"/>
            <w:vAlign w:val="center"/>
          </w:tcPr>
          <w:p w14:paraId="7CA491E2" w14:textId="4E637A7C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  <w:tr w:rsidR="008B0E57" w:rsidRPr="009F736B" w14:paraId="6D67802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DB7C6" w14:textId="14A83E8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7489F440" w14:textId="1165F4F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202303-XL</w:t>
            </w:r>
          </w:p>
        </w:tc>
        <w:tc>
          <w:tcPr>
            <w:tcW w:w="1311" w:type="pct"/>
          </w:tcPr>
          <w:p w14:paraId="6E6A8D5D" w14:textId="0571A9C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Long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30FEC77" w14:textId="3664E2B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17.3 </w:t>
            </w:r>
          </w:p>
        </w:tc>
        <w:tc>
          <w:tcPr>
            <w:tcW w:w="655" w:type="pct"/>
          </w:tcPr>
          <w:p w14:paraId="04EF5A4A" w14:textId="1BE8B85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</w:t>
            </w:r>
          </w:p>
        </w:tc>
      </w:tr>
      <w:tr w:rsidR="008B0E57" w:rsidRPr="009F736B" w14:paraId="1AFDC81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533542" w14:textId="3F9681A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33487645" w14:textId="0F72DD0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202303-YL</w:t>
            </w:r>
          </w:p>
        </w:tc>
        <w:tc>
          <w:tcPr>
            <w:tcW w:w="1311" w:type="pct"/>
          </w:tcPr>
          <w:p w14:paraId="7FAAC0EF" w14:textId="6B6C42B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Yang Luo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D2EDF45" w14:textId="6A4C61D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19.7 </w:t>
            </w:r>
          </w:p>
        </w:tc>
        <w:tc>
          <w:tcPr>
            <w:tcW w:w="655" w:type="pct"/>
          </w:tcPr>
          <w:p w14:paraId="3A38400B" w14:textId="69188A3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6.2</w:t>
            </w:r>
          </w:p>
        </w:tc>
      </w:tr>
      <w:tr w:rsidR="008B0E57" w:rsidRPr="009F736B" w14:paraId="1A6542BB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FCBBA" w14:textId="2F95B90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2E464868" w14:textId="44962BB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202303-ZC</w:t>
            </w:r>
          </w:p>
        </w:tc>
        <w:tc>
          <w:tcPr>
            <w:tcW w:w="1311" w:type="pct"/>
          </w:tcPr>
          <w:p w14:paraId="49C592AA" w14:textId="7DEDFE6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Zhu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CE78B5D" w14:textId="0F6A73B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18.0 </w:t>
            </w:r>
          </w:p>
        </w:tc>
        <w:tc>
          <w:tcPr>
            <w:tcW w:w="655" w:type="pct"/>
          </w:tcPr>
          <w:p w14:paraId="09DA651A" w14:textId="78AA07D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3.6</w:t>
            </w:r>
          </w:p>
        </w:tc>
      </w:tr>
      <w:tr w:rsidR="008B0E57" w:rsidRPr="009F736B" w14:paraId="33B2432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F758C" w14:textId="6A47ECA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2023.3.12-14</w:t>
            </w:r>
          </w:p>
        </w:tc>
        <w:tc>
          <w:tcPr>
            <w:tcW w:w="1404" w:type="pct"/>
          </w:tcPr>
          <w:p w14:paraId="1B219944" w14:textId="5017BA9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202303-ZL</w:t>
            </w:r>
          </w:p>
        </w:tc>
        <w:tc>
          <w:tcPr>
            <w:tcW w:w="1311" w:type="pct"/>
          </w:tcPr>
          <w:p w14:paraId="5E57333F" w14:textId="5954893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Zuo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51D67AE" w14:textId="0B506C4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15.6 </w:t>
            </w:r>
          </w:p>
        </w:tc>
        <w:tc>
          <w:tcPr>
            <w:tcW w:w="655" w:type="pct"/>
          </w:tcPr>
          <w:p w14:paraId="341F66A9" w14:textId="06D80C7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  <w:tr w:rsidR="005351F2" w:rsidRPr="009F736B" w14:paraId="37701728" w14:textId="77777777" w:rsidTr="005351F2">
        <w:trPr>
          <w:trHeight w:val="323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05094" w14:textId="518366CD" w:rsidR="005351F2" w:rsidRPr="00875E58" w:rsidRDefault="005351F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Summe</w:t>
            </w:r>
            <w:r w:rsidR="00695AF0" w:rsidRPr="00875E58">
              <w:rPr>
                <w:rFonts w:eastAsia="等线" w:cs="Times New Roman" w:hint="eastAsia"/>
                <w:color w:val="000000"/>
                <w:sz w:val="22"/>
              </w:rPr>
              <w:t>r</w:t>
            </w:r>
            <w:r w:rsidR="00886AF8" w:rsidRPr="00875E58">
              <w:rPr>
                <w:rFonts w:eastAsia="等线" w:cs="Times New Roman" w:hint="eastAsia"/>
                <w:color w:val="000000"/>
                <w:sz w:val="22"/>
              </w:rPr>
              <w:t xml:space="preserve"> 2023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(n=23)</w:t>
            </w:r>
          </w:p>
        </w:tc>
      </w:tr>
      <w:tr w:rsidR="000771A4" w:rsidRPr="009F736B" w14:paraId="19098555" w14:textId="77777777" w:rsidTr="00F259F1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F902D" w14:textId="77777777" w:rsidR="000771A4" w:rsidRPr="00875E58" w:rsidRDefault="000771A4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214AB949" w14:textId="77777777" w:rsidR="000771A4" w:rsidRPr="00875E58" w:rsidRDefault="000771A4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202307-BH</w:t>
            </w:r>
          </w:p>
        </w:tc>
        <w:tc>
          <w:tcPr>
            <w:tcW w:w="1311" w:type="pct"/>
          </w:tcPr>
          <w:p w14:paraId="4AB2DC12" w14:textId="77777777" w:rsidR="000771A4" w:rsidRPr="00875E58" w:rsidRDefault="000771A4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Bei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AB17202" w14:textId="77777777" w:rsidR="000771A4" w:rsidRPr="00875E58" w:rsidRDefault="000771A4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276 </w:t>
            </w:r>
          </w:p>
        </w:tc>
        <w:tc>
          <w:tcPr>
            <w:tcW w:w="655" w:type="pct"/>
          </w:tcPr>
          <w:p w14:paraId="146F9DE8" w14:textId="77777777" w:rsidR="000771A4" w:rsidRPr="00875E58" w:rsidRDefault="000771A4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</w:t>
            </w:r>
            <w:r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</w:p>
        </w:tc>
      </w:tr>
      <w:tr w:rsidR="008B0E57" w:rsidRPr="009F736B" w14:paraId="09F9C90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239A2E" w14:textId="0CF1DB3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5064E92B" w14:textId="064B5E9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202307-CD</w:t>
            </w:r>
          </w:p>
        </w:tc>
        <w:tc>
          <w:tcPr>
            <w:tcW w:w="1311" w:type="pct"/>
          </w:tcPr>
          <w:p w14:paraId="5B30C09A" w14:textId="4A2389A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Cai Dian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DDEBC76" w14:textId="44458CF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52.3 </w:t>
            </w:r>
          </w:p>
        </w:tc>
        <w:tc>
          <w:tcPr>
            <w:tcW w:w="655" w:type="pct"/>
          </w:tcPr>
          <w:p w14:paraId="64F0EE7B" w14:textId="423F046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9.9</w:t>
            </w:r>
          </w:p>
        </w:tc>
      </w:tr>
      <w:tr w:rsidR="008B0E57" w:rsidRPr="009F736B" w14:paraId="3DC23D0A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D5631" w14:textId="3784687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4368FD37" w14:textId="147832A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202307-HJH</w:t>
            </w:r>
          </w:p>
        </w:tc>
        <w:tc>
          <w:tcPr>
            <w:tcW w:w="1311" w:type="pct"/>
          </w:tcPr>
          <w:p w14:paraId="239DA77F" w14:textId="4A51E91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Jia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2906466" w14:textId="1D02B0D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1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58688BA6" w14:textId="2D0E574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8B0E57" w:rsidRPr="009F736B" w14:paraId="4C48C54F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996DF" w14:textId="6FB8E55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43AE6A09" w14:textId="623AFC5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202307-HJK</w:t>
            </w:r>
          </w:p>
        </w:tc>
        <w:tc>
          <w:tcPr>
            <w:tcW w:w="1311" w:type="pct"/>
          </w:tcPr>
          <w:p w14:paraId="2071DBD9" w14:textId="2DC6EE3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Jin Kou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F9DCE51" w14:textId="470A813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6.9 </w:t>
            </w:r>
          </w:p>
        </w:tc>
        <w:tc>
          <w:tcPr>
            <w:tcW w:w="655" w:type="pct"/>
          </w:tcPr>
          <w:p w14:paraId="2400C315" w14:textId="5F9EA39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</w:t>
            </w:r>
          </w:p>
        </w:tc>
      </w:tr>
      <w:tr w:rsidR="008B0E57" w:rsidRPr="009F736B" w14:paraId="0D85BA7A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23AC3" w14:textId="436E693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06DC9D6B" w14:textId="0BEE814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202307-HPL</w:t>
            </w:r>
          </w:p>
        </w:tc>
        <w:tc>
          <w:tcPr>
            <w:tcW w:w="1311" w:type="pct"/>
          </w:tcPr>
          <w:p w14:paraId="1DBBF571" w14:textId="1526A6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Pu Lu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F353B4F" w14:textId="6341ABC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35.2 </w:t>
            </w:r>
          </w:p>
        </w:tc>
        <w:tc>
          <w:tcPr>
            <w:tcW w:w="655" w:type="pct"/>
          </w:tcPr>
          <w:p w14:paraId="783111D3" w14:textId="733979B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07BD2F3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25461" w14:textId="77815CE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20DD1EA0" w14:textId="57E1353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202307-HS</w:t>
            </w:r>
          </w:p>
        </w:tc>
        <w:tc>
          <w:tcPr>
            <w:tcW w:w="1311" w:type="pct"/>
          </w:tcPr>
          <w:p w14:paraId="4675D4E6" w14:textId="588FD4A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 Shan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ABFD41" w14:textId="7307BD7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13.0 </w:t>
            </w:r>
          </w:p>
        </w:tc>
        <w:tc>
          <w:tcPr>
            <w:tcW w:w="655" w:type="pct"/>
          </w:tcPr>
          <w:p w14:paraId="651F95A8" w14:textId="334302B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</w:t>
            </w:r>
          </w:p>
        </w:tc>
      </w:tr>
      <w:tr w:rsidR="008B0E57" w:rsidRPr="009F736B" w14:paraId="2D7E1663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C1C56" w14:textId="3513B9F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585487B4" w14:textId="75C344F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202307-HX</w:t>
            </w:r>
          </w:p>
        </w:tc>
        <w:tc>
          <w:tcPr>
            <w:tcW w:w="1311" w:type="pct"/>
          </w:tcPr>
          <w:p w14:paraId="7DEF4EA3" w14:textId="5DEC967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Han Xi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217DC0B" w14:textId="0BC72E0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655" w:type="pct"/>
          </w:tcPr>
          <w:p w14:paraId="586172CD" w14:textId="18CE450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56</w:t>
            </w:r>
          </w:p>
        </w:tc>
      </w:tr>
      <w:tr w:rsidR="008B0E57" w:rsidRPr="009F736B" w14:paraId="13709239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C53A7" w14:textId="564E74B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5C5E5550" w14:textId="5F39843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202307-JS</w:t>
            </w:r>
          </w:p>
        </w:tc>
        <w:tc>
          <w:tcPr>
            <w:tcW w:w="1311" w:type="pct"/>
          </w:tcPr>
          <w:p w14:paraId="41EE1931" w14:textId="3DE6DAA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Jun Shan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531DAC6" w14:textId="459E6E1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2.9 </w:t>
            </w:r>
          </w:p>
        </w:tc>
        <w:tc>
          <w:tcPr>
            <w:tcW w:w="655" w:type="pct"/>
          </w:tcPr>
          <w:p w14:paraId="24A2C51C" w14:textId="0559FED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0.6</w:t>
            </w:r>
          </w:p>
        </w:tc>
      </w:tr>
      <w:tr w:rsidR="008B0E57" w:rsidRPr="009F736B" w14:paraId="5AD70A16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7D237" w14:textId="27919C5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399FA105" w14:textId="3C92B6C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202307-JX</w:t>
            </w:r>
          </w:p>
        </w:tc>
        <w:tc>
          <w:tcPr>
            <w:tcW w:w="1311" w:type="pct"/>
          </w:tcPr>
          <w:p w14:paraId="24643089" w14:textId="29FBBD7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Jiang Xia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888457F" w14:textId="6933505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89.7 </w:t>
            </w:r>
          </w:p>
        </w:tc>
        <w:tc>
          <w:tcPr>
            <w:tcW w:w="655" w:type="pct"/>
          </w:tcPr>
          <w:p w14:paraId="4EDEF7D8" w14:textId="5D31124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8B0E57" w:rsidRPr="009F736B" w14:paraId="7144ED9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4114A" w14:textId="5663C45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2B387A1E" w14:textId="637BE1D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202307-KLGG</w:t>
            </w:r>
          </w:p>
        </w:tc>
        <w:tc>
          <w:tcPr>
            <w:tcW w:w="1311" w:type="pct"/>
          </w:tcPr>
          <w:p w14:paraId="433A5110" w14:textId="3BF1182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Ke Liang Guang Gu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D182909" w14:textId="7BF2102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12.1 </w:t>
            </w:r>
          </w:p>
        </w:tc>
        <w:tc>
          <w:tcPr>
            <w:tcW w:w="655" w:type="pct"/>
          </w:tcPr>
          <w:p w14:paraId="62EB2059" w14:textId="1487A73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2.3</w:t>
            </w:r>
          </w:p>
        </w:tc>
      </w:tr>
      <w:tr w:rsidR="008B0E57" w:rsidRPr="009F736B" w14:paraId="3FD235AC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5A99B5" w14:textId="7B2A852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2A0430F0" w14:textId="2293C94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202307-LBZ</w:t>
            </w:r>
          </w:p>
        </w:tc>
        <w:tc>
          <w:tcPr>
            <w:tcW w:w="1311" w:type="pct"/>
          </w:tcPr>
          <w:p w14:paraId="76EE47DD" w14:textId="30B1A49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Luo Bu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9C76E14" w14:textId="1A36FDE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35.4 </w:t>
            </w:r>
          </w:p>
        </w:tc>
        <w:tc>
          <w:tcPr>
            <w:tcW w:w="655" w:type="pct"/>
          </w:tcPr>
          <w:p w14:paraId="42D6A705" w14:textId="40E4B3A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4189FA79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61A9A" w14:textId="72B13BD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1E5E88AB" w14:textId="1A9C756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202307-LWZ</w:t>
            </w:r>
          </w:p>
        </w:tc>
        <w:tc>
          <w:tcPr>
            <w:tcW w:w="1311" w:type="pct"/>
          </w:tcPr>
          <w:p w14:paraId="1908C466" w14:textId="7DD6393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Long Wang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E375FF0" w14:textId="17FB5F4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11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1D68336F" w14:textId="30BADDB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21</w:t>
            </w:r>
          </w:p>
        </w:tc>
      </w:tr>
      <w:tr w:rsidR="008B0E57" w:rsidRPr="009F736B" w14:paraId="2AEA7203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3CC07" w14:textId="5FE5AB9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43F42364" w14:textId="7F51433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202307-NTZH</w:t>
            </w:r>
          </w:p>
        </w:tc>
        <w:tc>
          <w:tcPr>
            <w:tcW w:w="1311" w:type="pct"/>
          </w:tcPr>
          <w:p w14:paraId="7777CC84" w14:textId="2BADC1E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Nan Tai Zi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C070A7A" w14:textId="369833C8" w:rsidR="008B0E57" w:rsidRPr="00875E58" w:rsidRDefault="00AE71D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 w:hint="eastAsia"/>
                <w:color w:val="000000"/>
                <w:sz w:val="22"/>
              </w:rPr>
              <w:t>200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0529AD4F" w14:textId="1F501CD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8</w:t>
            </w:r>
          </w:p>
        </w:tc>
      </w:tr>
      <w:tr w:rsidR="008B0E57" w:rsidRPr="009F736B" w14:paraId="6D2D6A7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D53A3" w14:textId="2D9690C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4B46BE9F" w14:textId="6B8B86E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202307-SJT</w:t>
            </w:r>
          </w:p>
        </w:tc>
        <w:tc>
          <w:tcPr>
            <w:tcW w:w="1311" w:type="pct"/>
          </w:tcPr>
          <w:p w14:paraId="455C9DD7" w14:textId="07FE8BD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San Jin Tan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0FE8D13" w14:textId="1E85D1B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2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0076EB4C" w14:textId="66FD370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44</w:t>
            </w:r>
          </w:p>
        </w:tc>
      </w:tr>
      <w:tr w:rsidR="008B0E57" w:rsidRPr="009F736B" w14:paraId="0CAA6707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9FBE9" w14:textId="58BD7FB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7F82F1C9" w14:textId="62C3B03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202307-SM</w:t>
            </w:r>
          </w:p>
        </w:tc>
        <w:tc>
          <w:tcPr>
            <w:tcW w:w="1311" w:type="pct"/>
          </w:tcPr>
          <w:p w14:paraId="24EA19C0" w14:textId="740BB09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Sha Mao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851E5ED" w14:textId="5D7AA0C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21.3 </w:t>
            </w:r>
          </w:p>
        </w:tc>
        <w:tc>
          <w:tcPr>
            <w:tcW w:w="655" w:type="pct"/>
          </w:tcPr>
          <w:p w14:paraId="18EE6521" w14:textId="6CDA13B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</w:t>
            </w:r>
          </w:p>
        </w:tc>
      </w:tr>
      <w:tr w:rsidR="008B0E57" w:rsidRPr="009F736B" w14:paraId="20D58A57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AF55D" w14:textId="510C822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7ABF454F" w14:textId="084C663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202307-TXH</w:t>
            </w:r>
          </w:p>
        </w:tc>
        <w:tc>
          <w:tcPr>
            <w:tcW w:w="1311" w:type="pct"/>
          </w:tcPr>
          <w:p w14:paraId="1B365806" w14:textId="5D82B74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Tang Xun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453C3E2" w14:textId="4C997C1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75.6 </w:t>
            </w:r>
          </w:p>
        </w:tc>
        <w:tc>
          <w:tcPr>
            <w:tcW w:w="655" w:type="pct"/>
          </w:tcPr>
          <w:p w14:paraId="1C8E7970" w14:textId="513E5EF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14</w:t>
            </w:r>
          </w:p>
        </w:tc>
      </w:tr>
      <w:tr w:rsidR="008B0E57" w:rsidRPr="009F736B" w14:paraId="67C2F5D9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06D6B" w14:textId="488624E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35A6E8C4" w14:textId="75FAB20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202307-WH</w:t>
            </w:r>
          </w:p>
        </w:tc>
        <w:tc>
          <w:tcPr>
            <w:tcW w:w="1311" w:type="pct"/>
          </w:tcPr>
          <w:p w14:paraId="1D189609" w14:textId="16D2F25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Wu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1229BC9" w14:textId="01C19CB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8.8 </w:t>
            </w:r>
          </w:p>
        </w:tc>
        <w:tc>
          <w:tcPr>
            <w:tcW w:w="655" w:type="pct"/>
          </w:tcPr>
          <w:p w14:paraId="27BF0F84" w14:textId="73CEAB1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</w:t>
            </w:r>
          </w:p>
        </w:tc>
      </w:tr>
      <w:tr w:rsidR="008B0E57" w:rsidRPr="009F736B" w14:paraId="1B058922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53735" w14:textId="51E8B05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2BD99B14" w14:textId="2D8BE8F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202307-XC</w:t>
            </w:r>
          </w:p>
        </w:tc>
        <w:tc>
          <w:tcPr>
            <w:tcW w:w="1311" w:type="pct"/>
          </w:tcPr>
          <w:p w14:paraId="70705807" w14:textId="5F3C6AC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Chuan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493B1F0" w14:textId="253D48C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18.0 </w:t>
            </w:r>
          </w:p>
        </w:tc>
        <w:tc>
          <w:tcPr>
            <w:tcW w:w="655" w:type="pct"/>
          </w:tcPr>
          <w:p w14:paraId="211E1B2E" w14:textId="61C99B2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C015D2" w:rsidRPr="009F736B" w14:paraId="1CDD9B4C" w14:textId="77777777" w:rsidTr="008D4463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65CD4" w14:textId="533B7957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2023.7.16-18</w:t>
            </w:r>
          </w:p>
        </w:tc>
        <w:tc>
          <w:tcPr>
            <w:tcW w:w="1404" w:type="pct"/>
          </w:tcPr>
          <w:p w14:paraId="03B44C99" w14:textId="6B763243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202307-XCC</w:t>
            </w:r>
          </w:p>
        </w:tc>
        <w:tc>
          <w:tcPr>
            <w:tcW w:w="1311" w:type="pct"/>
          </w:tcPr>
          <w:p w14:paraId="638FA3DB" w14:textId="561F23FC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9443198" w14:textId="5E71EF51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19.6</w:t>
            </w:r>
          </w:p>
        </w:tc>
        <w:tc>
          <w:tcPr>
            <w:tcW w:w="655" w:type="pct"/>
            <w:vAlign w:val="center"/>
          </w:tcPr>
          <w:p w14:paraId="082F625F" w14:textId="3F55AA3A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  <w:tr w:rsidR="008B0E57" w:rsidRPr="009F736B" w14:paraId="6BF5F9E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6ADF8" w14:textId="054DA92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78F9E0F9" w14:textId="307313F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202307-XL</w:t>
            </w:r>
          </w:p>
        </w:tc>
        <w:tc>
          <w:tcPr>
            <w:tcW w:w="1311" w:type="pct"/>
          </w:tcPr>
          <w:p w14:paraId="1ADC1F0F" w14:textId="36EB391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Long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35CD058" w14:textId="792457C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17.3 </w:t>
            </w:r>
          </w:p>
        </w:tc>
        <w:tc>
          <w:tcPr>
            <w:tcW w:w="655" w:type="pct"/>
          </w:tcPr>
          <w:p w14:paraId="5AB1A439" w14:textId="1152DF1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</w:t>
            </w:r>
          </w:p>
        </w:tc>
      </w:tr>
      <w:tr w:rsidR="008B0E57" w:rsidRPr="009F736B" w14:paraId="6763ED88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B219EB" w14:textId="5958AE9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09098A26" w14:textId="49D1226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202307-YL</w:t>
            </w:r>
          </w:p>
        </w:tc>
        <w:tc>
          <w:tcPr>
            <w:tcW w:w="1311" w:type="pct"/>
          </w:tcPr>
          <w:p w14:paraId="649A5BBD" w14:textId="2538A47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Yang Luo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5993A97" w14:textId="34859A4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19.7 </w:t>
            </w:r>
          </w:p>
        </w:tc>
        <w:tc>
          <w:tcPr>
            <w:tcW w:w="655" w:type="pct"/>
          </w:tcPr>
          <w:p w14:paraId="4269941D" w14:textId="047DC83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6.2</w:t>
            </w:r>
          </w:p>
        </w:tc>
      </w:tr>
      <w:tr w:rsidR="008B0E57" w:rsidRPr="009F736B" w14:paraId="3F5F882A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0D45D" w14:textId="1FC3388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4800A5DA" w14:textId="77227E9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202307-ZC</w:t>
            </w:r>
          </w:p>
        </w:tc>
        <w:tc>
          <w:tcPr>
            <w:tcW w:w="1311" w:type="pct"/>
          </w:tcPr>
          <w:p w14:paraId="7013EB9B" w14:textId="4E059A6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Zhu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5BFE05C" w14:textId="4C1496B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18.0 </w:t>
            </w:r>
          </w:p>
        </w:tc>
        <w:tc>
          <w:tcPr>
            <w:tcW w:w="655" w:type="pct"/>
          </w:tcPr>
          <w:p w14:paraId="7D0EE476" w14:textId="1DA1059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3.6</w:t>
            </w:r>
          </w:p>
        </w:tc>
      </w:tr>
      <w:tr w:rsidR="008B0E57" w:rsidRPr="009F736B" w14:paraId="33D37E99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4F7D2" w14:textId="7C25274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2023.7.15-17</w:t>
            </w:r>
          </w:p>
        </w:tc>
        <w:tc>
          <w:tcPr>
            <w:tcW w:w="1404" w:type="pct"/>
          </w:tcPr>
          <w:p w14:paraId="575503B6" w14:textId="015E921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202307-ZL</w:t>
            </w:r>
          </w:p>
        </w:tc>
        <w:tc>
          <w:tcPr>
            <w:tcW w:w="1311" w:type="pct"/>
          </w:tcPr>
          <w:p w14:paraId="5DDA8CDC" w14:textId="5BE7668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Zuo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7040EA0" w14:textId="2B25CA2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15.6 </w:t>
            </w:r>
          </w:p>
        </w:tc>
        <w:tc>
          <w:tcPr>
            <w:tcW w:w="655" w:type="pct"/>
          </w:tcPr>
          <w:p w14:paraId="51B1FA13" w14:textId="36515CE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  <w:tr w:rsidR="005351F2" w:rsidRPr="009F736B" w14:paraId="6622760A" w14:textId="77777777" w:rsidTr="005351F2">
        <w:trPr>
          <w:trHeight w:val="323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0ABDDB" w14:textId="73812FAC" w:rsidR="005351F2" w:rsidRPr="00875E58" w:rsidRDefault="005351F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Winter 2023 (n=14)</w:t>
            </w:r>
          </w:p>
        </w:tc>
      </w:tr>
      <w:tr w:rsidR="00EE51C9" w:rsidRPr="009F736B" w14:paraId="550B5017" w14:textId="77777777" w:rsidTr="00EB6E2E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576C7" w14:textId="02A08663" w:rsidR="00EE51C9" w:rsidRPr="00875E58" w:rsidRDefault="00EE51C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2023.12.3-5</w:t>
            </w:r>
          </w:p>
        </w:tc>
        <w:tc>
          <w:tcPr>
            <w:tcW w:w="1404" w:type="pct"/>
          </w:tcPr>
          <w:p w14:paraId="009FB7CF" w14:textId="24182BBE" w:rsidR="00EE51C9" w:rsidRPr="00875E58" w:rsidRDefault="00EE51C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202312-DXH</w:t>
            </w:r>
          </w:p>
        </w:tc>
        <w:tc>
          <w:tcPr>
            <w:tcW w:w="1311" w:type="pct"/>
          </w:tcPr>
          <w:p w14:paraId="4804E9C7" w14:textId="737C3F92" w:rsidR="00EE51C9" w:rsidRPr="00875E58" w:rsidRDefault="00EE51C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Dong Xi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50A59CD" w14:textId="0B1177C1" w:rsidR="00EE51C9" w:rsidRPr="00875E58" w:rsidRDefault="00EE51C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19.9</w:t>
            </w:r>
          </w:p>
        </w:tc>
        <w:tc>
          <w:tcPr>
            <w:tcW w:w="655" w:type="pct"/>
            <w:vAlign w:val="center"/>
          </w:tcPr>
          <w:p w14:paraId="5923FF70" w14:textId="0370DB6C" w:rsidR="00EE51C9" w:rsidRPr="00875E58" w:rsidRDefault="00EE51C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4.5</w:t>
            </w:r>
          </w:p>
        </w:tc>
      </w:tr>
      <w:tr w:rsidR="008B0E57" w:rsidRPr="009F736B" w14:paraId="5D5086E0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32C60" w14:textId="5D9B06B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lastRenderedPageBreak/>
              <w:t>2023.12.2-4</w:t>
            </w:r>
          </w:p>
        </w:tc>
        <w:tc>
          <w:tcPr>
            <w:tcW w:w="1404" w:type="pct"/>
          </w:tcPr>
          <w:p w14:paraId="65C39D93" w14:textId="4E52DD4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202312-ELM</w:t>
            </w:r>
          </w:p>
        </w:tc>
        <w:tc>
          <w:tcPr>
            <w:tcW w:w="1311" w:type="pct"/>
          </w:tcPr>
          <w:p w14:paraId="4FBE50C2" w14:textId="0A5B25B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Er Lang Miao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A3A2A1B" w14:textId="374AAED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91.4 </w:t>
            </w:r>
          </w:p>
        </w:tc>
        <w:tc>
          <w:tcPr>
            <w:tcW w:w="655" w:type="pct"/>
          </w:tcPr>
          <w:p w14:paraId="146E0F60" w14:textId="2537F16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17.4</w:t>
            </w:r>
          </w:p>
        </w:tc>
      </w:tr>
      <w:tr w:rsidR="008B0E57" w:rsidRPr="009F736B" w14:paraId="794C070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81561" w14:textId="079F693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2023.12.3-5</w:t>
            </w:r>
          </w:p>
        </w:tc>
        <w:tc>
          <w:tcPr>
            <w:tcW w:w="1404" w:type="pct"/>
          </w:tcPr>
          <w:p w14:paraId="1A325C74" w14:textId="5BFF0C0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202312-HL</w:t>
            </w:r>
          </w:p>
        </w:tc>
        <w:tc>
          <w:tcPr>
            <w:tcW w:w="1311" w:type="pct"/>
          </w:tcPr>
          <w:p w14:paraId="01F4E8CA" w14:textId="1C80F48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F38D686" w14:textId="2729C74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14.5 </w:t>
            </w:r>
          </w:p>
        </w:tc>
        <w:tc>
          <w:tcPr>
            <w:tcW w:w="655" w:type="pct"/>
          </w:tcPr>
          <w:p w14:paraId="628A9391" w14:textId="7C0F763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8B0E57" w:rsidRPr="009F736B" w14:paraId="6C2C14FF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534F6" w14:textId="79C06F1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516C87A3" w14:textId="627D18A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202312-HPL</w:t>
            </w:r>
          </w:p>
        </w:tc>
        <w:tc>
          <w:tcPr>
            <w:tcW w:w="1311" w:type="pct"/>
          </w:tcPr>
          <w:p w14:paraId="49FB574E" w14:textId="19118D7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Pu Lu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D9D8FE4" w14:textId="0C7030B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35.2 </w:t>
            </w:r>
          </w:p>
        </w:tc>
        <w:tc>
          <w:tcPr>
            <w:tcW w:w="655" w:type="pct"/>
          </w:tcPr>
          <w:p w14:paraId="30A60575" w14:textId="725D295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30C331EF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56C42" w14:textId="4179E12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471BB3B9" w14:textId="7427634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202312-HX</w:t>
            </w:r>
          </w:p>
        </w:tc>
        <w:tc>
          <w:tcPr>
            <w:tcW w:w="1311" w:type="pct"/>
          </w:tcPr>
          <w:p w14:paraId="25E6A2B4" w14:textId="4B9C52A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Han Xi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466CF2D" w14:textId="452470F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5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4726A636" w14:textId="4A84289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56</w:t>
            </w:r>
          </w:p>
        </w:tc>
      </w:tr>
      <w:tr w:rsidR="008B0E57" w:rsidRPr="009F736B" w14:paraId="0E070814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BA9BD" w14:textId="1CB6F81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2023.12.3-5</w:t>
            </w:r>
          </w:p>
        </w:tc>
        <w:tc>
          <w:tcPr>
            <w:tcW w:w="1404" w:type="pct"/>
          </w:tcPr>
          <w:p w14:paraId="5442477F" w14:textId="2619A0B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202312-JX</w:t>
            </w:r>
          </w:p>
        </w:tc>
        <w:tc>
          <w:tcPr>
            <w:tcW w:w="1311" w:type="pct"/>
          </w:tcPr>
          <w:p w14:paraId="44050AD8" w14:textId="0CCA9EF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Jiang Xia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0AB897C" w14:textId="5C714AF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89.7 </w:t>
            </w:r>
          </w:p>
        </w:tc>
        <w:tc>
          <w:tcPr>
            <w:tcW w:w="655" w:type="pct"/>
          </w:tcPr>
          <w:p w14:paraId="1FC61B03" w14:textId="4F9EF1A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8B0E57" w:rsidRPr="009F736B" w14:paraId="5F81F1C5" w14:textId="23F4BAFF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823F4" w14:textId="6B1E712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400C4B38" w14:textId="4037969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202312-LBZ</w:t>
            </w:r>
          </w:p>
        </w:tc>
        <w:tc>
          <w:tcPr>
            <w:tcW w:w="1311" w:type="pct"/>
          </w:tcPr>
          <w:p w14:paraId="462D05E2" w14:textId="0DBDA91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Luo Bu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FC83ABC" w14:textId="31E7C33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35.4 </w:t>
            </w:r>
          </w:p>
        </w:tc>
        <w:tc>
          <w:tcPr>
            <w:tcW w:w="655" w:type="pct"/>
          </w:tcPr>
          <w:p w14:paraId="7EB6907D" w14:textId="030178E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50CA4850" w14:textId="3CD21308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BA478" w14:textId="42F1C23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2023.12.3-5</w:t>
            </w:r>
          </w:p>
        </w:tc>
        <w:tc>
          <w:tcPr>
            <w:tcW w:w="1404" w:type="pct"/>
          </w:tcPr>
          <w:p w14:paraId="6892A1F0" w14:textId="2F98562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202312-LWZ</w:t>
            </w:r>
          </w:p>
        </w:tc>
        <w:tc>
          <w:tcPr>
            <w:tcW w:w="1311" w:type="pct"/>
          </w:tcPr>
          <w:p w14:paraId="78C55518" w14:textId="32AE6CD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Long Wang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D715B5A" w14:textId="0365EC2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11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6230EB0D" w14:textId="562AD2B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21</w:t>
            </w:r>
          </w:p>
        </w:tc>
      </w:tr>
      <w:tr w:rsidR="008B0E57" w:rsidRPr="009F736B" w14:paraId="39E70D37" w14:textId="09B64710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D1046" w14:textId="5F23D52E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38231951" w14:textId="022ECED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202312-SJT</w:t>
            </w:r>
          </w:p>
        </w:tc>
        <w:tc>
          <w:tcPr>
            <w:tcW w:w="1311" w:type="pct"/>
          </w:tcPr>
          <w:p w14:paraId="5355D19E" w14:textId="5C5B5D9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San Jin Tan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9061882" w14:textId="0BE9D3B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655" w:type="pct"/>
          </w:tcPr>
          <w:p w14:paraId="30D0F586" w14:textId="71418E00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44</w:t>
            </w:r>
          </w:p>
        </w:tc>
      </w:tr>
      <w:tr w:rsidR="008B0E57" w:rsidRPr="009F736B" w14:paraId="05002D2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E554F" w14:textId="2B16210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4AB163E9" w14:textId="58C20DC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202312-SM</w:t>
            </w:r>
          </w:p>
        </w:tc>
        <w:tc>
          <w:tcPr>
            <w:tcW w:w="1311" w:type="pct"/>
          </w:tcPr>
          <w:p w14:paraId="1D3B2C84" w14:textId="358F04A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Sha Mao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91BA6D2" w14:textId="757E9CC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21.3 </w:t>
            </w:r>
          </w:p>
        </w:tc>
        <w:tc>
          <w:tcPr>
            <w:tcW w:w="655" w:type="pct"/>
          </w:tcPr>
          <w:p w14:paraId="54DB8813" w14:textId="6C17C75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</w:t>
            </w:r>
          </w:p>
        </w:tc>
      </w:tr>
      <w:tr w:rsidR="008B0E57" w:rsidRPr="009F736B" w14:paraId="4C309B15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85690" w14:textId="3450C56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0E08B207" w14:textId="27979F4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202312-XC</w:t>
            </w:r>
          </w:p>
        </w:tc>
        <w:tc>
          <w:tcPr>
            <w:tcW w:w="1311" w:type="pct"/>
          </w:tcPr>
          <w:p w14:paraId="3EAD6DAD" w14:textId="1252D02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Chuan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57D7E86" w14:textId="5FB9B75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18.0 </w:t>
            </w:r>
          </w:p>
        </w:tc>
        <w:tc>
          <w:tcPr>
            <w:tcW w:w="655" w:type="pct"/>
          </w:tcPr>
          <w:p w14:paraId="3A6B949A" w14:textId="193A488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C015D2" w:rsidRPr="009F736B" w14:paraId="542C8156" w14:textId="77777777" w:rsidTr="004E6B0F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C6EDB" w14:textId="347551A8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39BE3CFC" w14:textId="7EC64DAA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202312-XCC</w:t>
            </w:r>
          </w:p>
        </w:tc>
        <w:tc>
          <w:tcPr>
            <w:tcW w:w="1311" w:type="pct"/>
          </w:tcPr>
          <w:p w14:paraId="4D4A5FD8" w14:textId="7EA2770D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995A332" w14:textId="05EA1BD0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19.6</w:t>
            </w:r>
          </w:p>
        </w:tc>
        <w:tc>
          <w:tcPr>
            <w:tcW w:w="655" w:type="pct"/>
            <w:vAlign w:val="center"/>
          </w:tcPr>
          <w:p w14:paraId="0CA294A0" w14:textId="1E8893C7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  <w:tr w:rsidR="008B0E57" w:rsidRPr="009F736B" w14:paraId="1E8D854E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A3227" w14:textId="0E587D0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0E2AB8FC" w14:textId="189E820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202312-XL</w:t>
            </w:r>
          </w:p>
        </w:tc>
        <w:tc>
          <w:tcPr>
            <w:tcW w:w="1311" w:type="pct"/>
          </w:tcPr>
          <w:p w14:paraId="293B18ED" w14:textId="523674C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Long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402EA52" w14:textId="0929A1B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17.3 </w:t>
            </w:r>
          </w:p>
        </w:tc>
        <w:tc>
          <w:tcPr>
            <w:tcW w:w="655" w:type="pct"/>
          </w:tcPr>
          <w:p w14:paraId="4EE411D9" w14:textId="356D130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</w:t>
            </w:r>
          </w:p>
        </w:tc>
      </w:tr>
      <w:tr w:rsidR="008B0E57" w:rsidRPr="009F736B" w14:paraId="7760B2A1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5BB0B" w14:textId="2B437289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2023.12.2-4</w:t>
            </w:r>
          </w:p>
        </w:tc>
        <w:tc>
          <w:tcPr>
            <w:tcW w:w="1404" w:type="pct"/>
          </w:tcPr>
          <w:p w14:paraId="697B415A" w14:textId="13EEDF0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202312-ZC</w:t>
            </w:r>
          </w:p>
        </w:tc>
        <w:tc>
          <w:tcPr>
            <w:tcW w:w="1311" w:type="pct"/>
          </w:tcPr>
          <w:p w14:paraId="0D86D9B7" w14:textId="180741F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Zhu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59571C2" w14:textId="5886754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18.0 </w:t>
            </w:r>
          </w:p>
        </w:tc>
        <w:tc>
          <w:tcPr>
            <w:tcW w:w="655" w:type="pct"/>
          </w:tcPr>
          <w:p w14:paraId="1139F460" w14:textId="1E90C183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3.6</w:t>
            </w:r>
          </w:p>
        </w:tc>
      </w:tr>
      <w:tr w:rsidR="005351F2" w:rsidRPr="009F736B" w14:paraId="3D87AF87" w14:textId="77777777" w:rsidTr="005351F2">
        <w:trPr>
          <w:trHeight w:val="323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E06CC" w14:textId="28FC1102" w:rsidR="005351F2" w:rsidRPr="00875E58" w:rsidRDefault="005351F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Spring 2024 (n=26)</w:t>
            </w:r>
          </w:p>
        </w:tc>
      </w:tr>
      <w:tr w:rsidR="00B509E3" w:rsidRPr="009F736B" w14:paraId="56AA451C" w14:textId="77777777" w:rsidTr="004C3775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0CE2" w14:textId="5EDD0D6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3021F370" w14:textId="4DEF920C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202404-BH</w:t>
            </w:r>
          </w:p>
        </w:tc>
        <w:tc>
          <w:tcPr>
            <w:tcW w:w="1311" w:type="pct"/>
          </w:tcPr>
          <w:p w14:paraId="7FED3E43" w14:textId="38870D9C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Bei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63F3B8" w14:textId="6E7619E6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276</w:t>
            </w:r>
          </w:p>
        </w:tc>
        <w:tc>
          <w:tcPr>
            <w:tcW w:w="655" w:type="pct"/>
            <w:vAlign w:val="center"/>
          </w:tcPr>
          <w:p w14:paraId="1989CDD6" w14:textId="58A6FBB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</w:p>
        </w:tc>
      </w:tr>
      <w:tr w:rsidR="008B0E57" w:rsidRPr="009F736B" w14:paraId="5D06CB27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28F9F" w14:textId="7CFF249B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00BB0BD8" w14:textId="7AC2A32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202404-BX</w:t>
            </w:r>
          </w:p>
        </w:tc>
        <w:tc>
          <w:tcPr>
            <w:tcW w:w="1311" w:type="pct"/>
          </w:tcPr>
          <w:p w14:paraId="35B7D0E3" w14:textId="2184DA65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Bao Xie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D6C6E54" w14:textId="2F62EC1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15.7 </w:t>
            </w:r>
          </w:p>
        </w:tc>
        <w:tc>
          <w:tcPr>
            <w:tcW w:w="655" w:type="pct"/>
          </w:tcPr>
          <w:p w14:paraId="13D13C66" w14:textId="4268B212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4.8</w:t>
            </w:r>
          </w:p>
        </w:tc>
      </w:tr>
      <w:tr w:rsidR="004669A7" w:rsidRPr="009F736B" w14:paraId="4B1200E8" w14:textId="77777777" w:rsidTr="005C71D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160E0" w14:textId="67F5534F" w:rsidR="004669A7" w:rsidRPr="00875E58" w:rsidRDefault="004669A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0844FA48" w14:textId="17FA3CB4" w:rsidR="004669A7" w:rsidRPr="00875E58" w:rsidRDefault="004669A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202404-DXH</w:t>
            </w:r>
          </w:p>
        </w:tc>
        <w:tc>
          <w:tcPr>
            <w:tcW w:w="1311" w:type="pct"/>
          </w:tcPr>
          <w:p w14:paraId="7DED866F" w14:textId="22C204F5" w:rsidR="004669A7" w:rsidRPr="00875E58" w:rsidRDefault="004669A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Dong Xi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16E61D8" w14:textId="0872077F" w:rsidR="004669A7" w:rsidRPr="00875E58" w:rsidRDefault="004669A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44.8</w:t>
            </w:r>
          </w:p>
        </w:tc>
        <w:tc>
          <w:tcPr>
            <w:tcW w:w="655" w:type="pct"/>
            <w:vAlign w:val="center"/>
          </w:tcPr>
          <w:p w14:paraId="22AC67AC" w14:textId="7C235A8B" w:rsidR="004669A7" w:rsidRPr="00875E58" w:rsidRDefault="004669A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10</w:t>
            </w:r>
          </w:p>
        </w:tc>
      </w:tr>
      <w:tr w:rsidR="00CD37AE" w:rsidRPr="009F736B" w14:paraId="52DF6CAA" w14:textId="77777777" w:rsidTr="00AC5D13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7A207B" w14:textId="7CC4FA9B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62B1BC08" w14:textId="75F792F0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202404-ELM</w:t>
            </w:r>
          </w:p>
        </w:tc>
        <w:tc>
          <w:tcPr>
            <w:tcW w:w="1311" w:type="pct"/>
          </w:tcPr>
          <w:p w14:paraId="0DCADA7C" w14:textId="594261E0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Er Lang Miao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23CE980" w14:textId="38BE773A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91.4</w:t>
            </w:r>
          </w:p>
        </w:tc>
        <w:tc>
          <w:tcPr>
            <w:tcW w:w="655" w:type="pct"/>
            <w:vAlign w:val="center"/>
          </w:tcPr>
          <w:p w14:paraId="45D68CAC" w14:textId="31D88177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8B0E57" w:rsidRPr="009F736B" w14:paraId="24F88D3B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55541A" w14:textId="47998D0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004A3335" w14:textId="35CD015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202404-HJH</w:t>
            </w:r>
          </w:p>
        </w:tc>
        <w:tc>
          <w:tcPr>
            <w:tcW w:w="1311" w:type="pct"/>
          </w:tcPr>
          <w:p w14:paraId="571D5B95" w14:textId="5787656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Jia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7883220" w14:textId="55A9E5FE" w:rsidR="008B0E57" w:rsidRPr="00875E58" w:rsidRDefault="00CD37AE" w:rsidP="00875E58">
            <w:pPr>
              <w:widowControl/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1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1EF7D6CF" w14:textId="397E01D6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CD37AE" w:rsidRPr="009F736B" w14:paraId="2AAC7ED7" w14:textId="77777777" w:rsidTr="00C4631A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0B1704" w14:textId="09F0563F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0FF5219A" w14:textId="14B84B48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202404-HJK</w:t>
            </w:r>
          </w:p>
        </w:tc>
        <w:tc>
          <w:tcPr>
            <w:tcW w:w="1311" w:type="pct"/>
          </w:tcPr>
          <w:p w14:paraId="2AC27B26" w14:textId="399B255D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Jin Kou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7EDD46" w14:textId="43603289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6.9</w:t>
            </w:r>
          </w:p>
        </w:tc>
        <w:tc>
          <w:tcPr>
            <w:tcW w:w="655" w:type="pct"/>
            <w:vAlign w:val="center"/>
          </w:tcPr>
          <w:p w14:paraId="64FBCB20" w14:textId="25FBBBC0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</w:t>
            </w:r>
          </w:p>
        </w:tc>
      </w:tr>
      <w:tr w:rsidR="008B0E57" w:rsidRPr="009F736B" w14:paraId="2D393973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1DC5D" w14:textId="48786CEC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6951742F" w14:textId="7D2CCE3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202404-HL</w:t>
            </w:r>
          </w:p>
        </w:tc>
        <w:tc>
          <w:tcPr>
            <w:tcW w:w="1311" w:type="pct"/>
          </w:tcPr>
          <w:p w14:paraId="1D9B4267" w14:textId="4A16D761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8EFCFB3" w14:textId="01C79C81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14.5</w:t>
            </w:r>
          </w:p>
        </w:tc>
        <w:tc>
          <w:tcPr>
            <w:tcW w:w="655" w:type="pct"/>
          </w:tcPr>
          <w:p w14:paraId="02FFDFCC" w14:textId="2E60616C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B509E3" w:rsidRPr="009F736B" w14:paraId="028B085B" w14:textId="77777777" w:rsidTr="00877E04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34D24" w14:textId="1E934756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4982B502" w14:textId="3AF0E622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202404-HPL</w:t>
            </w:r>
          </w:p>
        </w:tc>
        <w:tc>
          <w:tcPr>
            <w:tcW w:w="1311" w:type="pct"/>
          </w:tcPr>
          <w:p w14:paraId="3DDDC853" w14:textId="74E3280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Huang Pu Lu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42331C5" w14:textId="5EDC236F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35.2</w:t>
            </w:r>
          </w:p>
        </w:tc>
        <w:tc>
          <w:tcPr>
            <w:tcW w:w="655" w:type="pct"/>
            <w:vAlign w:val="center"/>
          </w:tcPr>
          <w:p w14:paraId="05394EA7" w14:textId="72E8438A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CD37AE" w:rsidRPr="009F736B" w14:paraId="6A953AF8" w14:textId="77777777" w:rsidTr="008B56F6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CEB28" w14:textId="3FA608AC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272A1C31" w14:textId="46B97673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202404-HS</w:t>
            </w:r>
          </w:p>
        </w:tc>
        <w:tc>
          <w:tcPr>
            <w:tcW w:w="1311" w:type="pct"/>
          </w:tcPr>
          <w:p w14:paraId="3AD1BCA8" w14:textId="3666F74D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Hua Shan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1462743" w14:textId="0F182985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13</w:t>
            </w:r>
            <w:r w:rsidR="008E3692" w:rsidRPr="00875E58">
              <w:rPr>
                <w:rFonts w:eastAsia="等线" w:cs="Times New Roman" w:hint="eastAsia"/>
                <w:color w:val="000000"/>
                <w:sz w:val="22"/>
              </w:rPr>
              <w:t>.0</w:t>
            </w:r>
          </w:p>
        </w:tc>
        <w:tc>
          <w:tcPr>
            <w:tcW w:w="655" w:type="pct"/>
            <w:vAlign w:val="center"/>
          </w:tcPr>
          <w:p w14:paraId="6B5D04FC" w14:textId="0353A8CF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</w:t>
            </w:r>
          </w:p>
        </w:tc>
      </w:tr>
      <w:tr w:rsidR="00CD37AE" w:rsidRPr="009F736B" w14:paraId="6ECEBD96" w14:textId="77777777" w:rsidTr="00475DF4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64CCD" w14:textId="3C050DD7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2835D404" w14:textId="5401FA49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202404-HX</w:t>
            </w:r>
          </w:p>
        </w:tc>
        <w:tc>
          <w:tcPr>
            <w:tcW w:w="1311" w:type="pct"/>
          </w:tcPr>
          <w:p w14:paraId="63C33E74" w14:textId="158847C3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Han Xi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C5D51F9" w14:textId="1A56BDDC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655" w:type="pct"/>
            <w:vAlign w:val="center"/>
          </w:tcPr>
          <w:p w14:paraId="231EC741" w14:textId="00A6B177" w:rsidR="00CD37AE" w:rsidRPr="00875E58" w:rsidRDefault="00CD37AE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56</w:t>
            </w:r>
          </w:p>
        </w:tc>
      </w:tr>
      <w:tr w:rsidR="00B509E3" w:rsidRPr="009F736B" w14:paraId="6A89ACAC" w14:textId="77777777" w:rsidTr="005C1544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164E" w14:textId="7EF00752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661FB498" w14:textId="6AEB9A8F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202404-JS</w:t>
            </w:r>
          </w:p>
        </w:tc>
        <w:tc>
          <w:tcPr>
            <w:tcW w:w="1311" w:type="pct"/>
          </w:tcPr>
          <w:p w14:paraId="2E603C14" w14:textId="34135E9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Jun Shan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E1690DD" w14:textId="3634DB4F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2.9</w:t>
            </w:r>
          </w:p>
        </w:tc>
        <w:tc>
          <w:tcPr>
            <w:tcW w:w="655" w:type="pct"/>
            <w:vAlign w:val="center"/>
          </w:tcPr>
          <w:p w14:paraId="42C06905" w14:textId="147D046F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0.6</w:t>
            </w:r>
          </w:p>
        </w:tc>
      </w:tr>
      <w:tr w:rsidR="008B0E57" w:rsidRPr="009F736B" w14:paraId="69AE5335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BC42B2" w14:textId="150576A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2632C527" w14:textId="6B954A3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202404-JX</w:t>
            </w:r>
          </w:p>
        </w:tc>
        <w:tc>
          <w:tcPr>
            <w:tcW w:w="1311" w:type="pct"/>
          </w:tcPr>
          <w:p w14:paraId="0337563E" w14:textId="696015D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Jiang Xia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5578753" w14:textId="4B662A38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89.7</w:t>
            </w:r>
            <w:r w:rsidR="008B0E57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55" w:type="pct"/>
          </w:tcPr>
          <w:p w14:paraId="79EF3AC3" w14:textId="6080A73F" w:rsidR="008B0E57" w:rsidRPr="00875E58" w:rsidRDefault="00866A69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B509E3" w:rsidRPr="009F736B" w14:paraId="54C30B0B" w14:textId="77777777" w:rsidTr="00A00667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85B88" w14:textId="031F3D5B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2B243A50" w14:textId="594C4FE2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202404-KLGG</w:t>
            </w:r>
          </w:p>
        </w:tc>
        <w:tc>
          <w:tcPr>
            <w:tcW w:w="1311" w:type="pct"/>
          </w:tcPr>
          <w:p w14:paraId="432CC0F7" w14:textId="04C2402A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Ke Liang Guang Gu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93C4BD2" w14:textId="2F9145BD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12.1</w:t>
            </w:r>
          </w:p>
        </w:tc>
        <w:tc>
          <w:tcPr>
            <w:tcW w:w="655" w:type="pct"/>
            <w:vAlign w:val="center"/>
          </w:tcPr>
          <w:p w14:paraId="393581D8" w14:textId="251C7D09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2.3</w:t>
            </w:r>
          </w:p>
        </w:tc>
      </w:tr>
      <w:tr w:rsidR="00C015D2" w:rsidRPr="009F736B" w14:paraId="04C25D14" w14:textId="77777777" w:rsidTr="0060064F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15FF5" w14:textId="2A1388F1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07A432F0" w14:textId="5FA16458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202404-LBZ</w:t>
            </w:r>
          </w:p>
        </w:tc>
        <w:tc>
          <w:tcPr>
            <w:tcW w:w="1311" w:type="pct"/>
          </w:tcPr>
          <w:p w14:paraId="69754CC8" w14:textId="27DDEB9A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Luo Bu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24AF07A" w14:textId="7A035280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35.4</w:t>
            </w:r>
          </w:p>
        </w:tc>
        <w:tc>
          <w:tcPr>
            <w:tcW w:w="655" w:type="pct"/>
            <w:vAlign w:val="center"/>
          </w:tcPr>
          <w:p w14:paraId="4FF8542F" w14:textId="2C72B050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</w:t>
            </w:r>
          </w:p>
        </w:tc>
      </w:tr>
      <w:tr w:rsidR="008B0E57" w:rsidRPr="009F736B" w14:paraId="4C7FC465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0DE57" w14:textId="0C8ACD72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3C978769" w14:textId="4D937C9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202404-LWZ</w:t>
            </w:r>
          </w:p>
        </w:tc>
        <w:tc>
          <w:tcPr>
            <w:tcW w:w="1311" w:type="pct"/>
          </w:tcPr>
          <w:p w14:paraId="700604AF" w14:textId="4142D94F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Long Wang Zui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40E693B" w14:textId="3067B4D7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</w:t>
            </w:r>
            <w:r w:rsidR="00DC5B91" w:rsidRPr="00875E58">
              <w:rPr>
                <w:rFonts w:eastAsia="等线" w:cs="Times New Roman"/>
                <w:color w:val="000000"/>
                <w:sz w:val="22"/>
              </w:rPr>
              <w:t>1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655" w:type="pct"/>
          </w:tcPr>
          <w:p w14:paraId="37E7A3B2" w14:textId="044A85EC" w:rsidR="008B0E57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21</w:t>
            </w:r>
          </w:p>
        </w:tc>
      </w:tr>
      <w:tr w:rsidR="00DC5B91" w:rsidRPr="009F736B" w14:paraId="19C01490" w14:textId="77777777" w:rsidTr="00573E2C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4A6AD" w14:textId="10B77A08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5F399F7E" w14:textId="2E200AB8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202404-NTZH</w:t>
            </w:r>
          </w:p>
        </w:tc>
        <w:tc>
          <w:tcPr>
            <w:tcW w:w="1311" w:type="pct"/>
          </w:tcPr>
          <w:p w14:paraId="2B1D8D98" w14:textId="1C32AD93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Nan Tai Zi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63B332F" w14:textId="4DE10C05" w:rsidR="00DC5B91" w:rsidRPr="00875E58" w:rsidRDefault="00AE71D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 w:hint="eastAsia"/>
                <w:color w:val="000000"/>
                <w:sz w:val="22"/>
              </w:rPr>
              <w:t>200</w:t>
            </w:r>
          </w:p>
        </w:tc>
        <w:tc>
          <w:tcPr>
            <w:tcW w:w="655" w:type="pct"/>
            <w:vAlign w:val="center"/>
          </w:tcPr>
          <w:p w14:paraId="782760F8" w14:textId="41EC3649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</w:t>
            </w:r>
            <w:r w:rsidR="00AE71DF" w:rsidRPr="00875E58">
              <w:rPr>
                <w:rFonts w:eastAsia="等线" w:cs="Times New Roman" w:hint="eastAsia"/>
                <w:color w:val="000000"/>
                <w:sz w:val="22"/>
              </w:rPr>
              <w:t>8</w:t>
            </w:r>
          </w:p>
        </w:tc>
      </w:tr>
      <w:tr w:rsidR="00DC5B91" w:rsidRPr="009F736B" w14:paraId="7D28EABC" w14:textId="77777777" w:rsidTr="00140F1B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F35E0" w14:textId="6779D1BD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1AB7E297" w14:textId="1E480877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202404-SJT</w:t>
            </w:r>
          </w:p>
        </w:tc>
        <w:tc>
          <w:tcPr>
            <w:tcW w:w="1311" w:type="pct"/>
          </w:tcPr>
          <w:p w14:paraId="1EBD686D" w14:textId="40A87C5D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San Jin Tan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1129EBB" w14:textId="316F75D2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231</w:t>
            </w:r>
          </w:p>
        </w:tc>
        <w:tc>
          <w:tcPr>
            <w:tcW w:w="655" w:type="pct"/>
            <w:vAlign w:val="center"/>
          </w:tcPr>
          <w:p w14:paraId="426022EE" w14:textId="521E88FF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44</w:t>
            </w:r>
          </w:p>
        </w:tc>
      </w:tr>
      <w:tr w:rsidR="00B509E3" w:rsidRPr="009F736B" w14:paraId="332990F4" w14:textId="77777777" w:rsidTr="00ED453A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CE796" w14:textId="0B745132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10D7F696" w14:textId="4C798BFB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202404-SM</w:t>
            </w:r>
          </w:p>
        </w:tc>
        <w:tc>
          <w:tcPr>
            <w:tcW w:w="1311" w:type="pct"/>
          </w:tcPr>
          <w:p w14:paraId="56B25D94" w14:textId="1B7C766D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Sha Mao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CDD3631" w14:textId="4957505A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21.3</w:t>
            </w:r>
          </w:p>
        </w:tc>
        <w:tc>
          <w:tcPr>
            <w:tcW w:w="655" w:type="pct"/>
            <w:vAlign w:val="center"/>
          </w:tcPr>
          <w:p w14:paraId="6D74C153" w14:textId="195658F6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</w:t>
            </w:r>
          </w:p>
        </w:tc>
      </w:tr>
      <w:tr w:rsidR="00DC5B91" w:rsidRPr="009F736B" w14:paraId="21F033D1" w14:textId="77777777" w:rsidTr="003703CE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398E5" w14:textId="36E35F9A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660EA128" w14:textId="6DFBF259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202404-TXH</w:t>
            </w:r>
          </w:p>
        </w:tc>
        <w:tc>
          <w:tcPr>
            <w:tcW w:w="1311" w:type="pct"/>
          </w:tcPr>
          <w:p w14:paraId="4FE321BA" w14:textId="481B9ACE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Tang Xun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C1D6761" w14:textId="7F2C4909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75.6</w:t>
            </w:r>
          </w:p>
        </w:tc>
        <w:tc>
          <w:tcPr>
            <w:tcW w:w="655" w:type="pct"/>
            <w:vAlign w:val="center"/>
          </w:tcPr>
          <w:p w14:paraId="2F13B414" w14:textId="11E2EC48" w:rsidR="00DC5B91" w:rsidRPr="00875E58" w:rsidRDefault="00DC5B9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14</w:t>
            </w:r>
          </w:p>
        </w:tc>
      </w:tr>
      <w:tr w:rsidR="00B509E3" w:rsidRPr="009F736B" w14:paraId="364B3C23" w14:textId="77777777" w:rsidTr="00940FEC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A01C9" w14:textId="71229C47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4E7EBF97" w14:textId="758D3C30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202404-WH</w:t>
            </w:r>
          </w:p>
        </w:tc>
        <w:tc>
          <w:tcPr>
            <w:tcW w:w="1311" w:type="pct"/>
          </w:tcPr>
          <w:p w14:paraId="0D1AFFCB" w14:textId="5A4970F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Wu Hu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7A36C1E" w14:textId="3872B5C7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8.8</w:t>
            </w:r>
          </w:p>
        </w:tc>
        <w:tc>
          <w:tcPr>
            <w:tcW w:w="655" w:type="pct"/>
            <w:vAlign w:val="center"/>
          </w:tcPr>
          <w:p w14:paraId="23776430" w14:textId="590B4E2C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</w:t>
            </w:r>
          </w:p>
        </w:tc>
      </w:tr>
      <w:tr w:rsidR="00C015D2" w:rsidRPr="009F736B" w14:paraId="35F6C425" w14:textId="77777777" w:rsidTr="00D035B3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CCAC8" w14:textId="6CBD5DD9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734E6912" w14:textId="464AE104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202404-XC</w:t>
            </w:r>
          </w:p>
        </w:tc>
        <w:tc>
          <w:tcPr>
            <w:tcW w:w="1311" w:type="pct"/>
          </w:tcPr>
          <w:p w14:paraId="59CBF682" w14:textId="6F88EF3A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Chuan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BCC2669" w14:textId="444B3239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18</w:t>
            </w:r>
            <w:r w:rsidR="008E3692" w:rsidRPr="00875E58">
              <w:rPr>
                <w:rFonts w:eastAsia="等线" w:cs="Times New Roman" w:hint="eastAsia"/>
                <w:color w:val="000000"/>
                <w:sz w:val="22"/>
              </w:rPr>
              <w:t>.0</w:t>
            </w:r>
          </w:p>
        </w:tc>
        <w:tc>
          <w:tcPr>
            <w:tcW w:w="655" w:type="pct"/>
            <w:vAlign w:val="center"/>
          </w:tcPr>
          <w:p w14:paraId="21EA5620" w14:textId="1EDEAACB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</w:t>
            </w:r>
          </w:p>
        </w:tc>
      </w:tr>
      <w:tr w:rsidR="008B0E57" w:rsidRPr="009F736B" w14:paraId="3B77ED2D" w14:textId="77777777" w:rsidTr="00340489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10FE64" w14:textId="21868534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0683EF9A" w14:textId="41A73FBA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202404-XCC</w:t>
            </w:r>
          </w:p>
        </w:tc>
        <w:tc>
          <w:tcPr>
            <w:tcW w:w="1311" w:type="pct"/>
          </w:tcPr>
          <w:p w14:paraId="62BB3E82" w14:textId="2221D20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0FC0D69" w14:textId="10842818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19.6 </w:t>
            </w:r>
          </w:p>
        </w:tc>
        <w:tc>
          <w:tcPr>
            <w:tcW w:w="655" w:type="pct"/>
          </w:tcPr>
          <w:p w14:paraId="609B28C5" w14:textId="4FB8271D" w:rsidR="008B0E57" w:rsidRPr="00875E58" w:rsidRDefault="008B0E57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  <w:tr w:rsidR="00C015D2" w:rsidRPr="009F736B" w14:paraId="7999A2A7" w14:textId="77777777" w:rsidTr="0022199E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FACDCE" w14:textId="2D8E5B6F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1E9B7CCB" w14:textId="4844A447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202404-XL</w:t>
            </w:r>
          </w:p>
        </w:tc>
        <w:tc>
          <w:tcPr>
            <w:tcW w:w="1311" w:type="pct"/>
          </w:tcPr>
          <w:p w14:paraId="4A606855" w14:textId="0E8BA73D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Xin Long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4B62ADC" w14:textId="5DCC3D8E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17.3</w:t>
            </w:r>
          </w:p>
        </w:tc>
        <w:tc>
          <w:tcPr>
            <w:tcW w:w="655" w:type="pct"/>
            <w:vAlign w:val="center"/>
          </w:tcPr>
          <w:p w14:paraId="4B96F74A" w14:textId="79B11F0D" w:rsidR="00C015D2" w:rsidRPr="00875E58" w:rsidRDefault="00C015D2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</w:t>
            </w:r>
          </w:p>
        </w:tc>
      </w:tr>
      <w:tr w:rsidR="00B509E3" w:rsidRPr="009F736B" w14:paraId="6570B7D7" w14:textId="77777777" w:rsidTr="00F65E61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7AAB6" w14:textId="7967F3BE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3A893262" w14:textId="0C5F0C3E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202404-YL</w:t>
            </w:r>
          </w:p>
        </w:tc>
        <w:tc>
          <w:tcPr>
            <w:tcW w:w="1311" w:type="pct"/>
          </w:tcPr>
          <w:p w14:paraId="69C44F6E" w14:textId="4E0F42F9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Yang Luo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01CDAB1" w14:textId="605429BA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19.7</w:t>
            </w:r>
          </w:p>
        </w:tc>
        <w:tc>
          <w:tcPr>
            <w:tcW w:w="655" w:type="pct"/>
            <w:vAlign w:val="center"/>
          </w:tcPr>
          <w:p w14:paraId="3DFE7239" w14:textId="6382881A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6.2</w:t>
            </w:r>
          </w:p>
        </w:tc>
      </w:tr>
      <w:tr w:rsidR="00B509E3" w:rsidRPr="009F736B" w14:paraId="722561F2" w14:textId="77777777" w:rsidTr="00AA0636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DDF2A" w14:textId="2971C98B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17B7EBFE" w14:textId="35654ED6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202404-ZC</w:t>
            </w:r>
          </w:p>
        </w:tc>
        <w:tc>
          <w:tcPr>
            <w:tcW w:w="1311" w:type="pct"/>
          </w:tcPr>
          <w:p w14:paraId="3A4DED7D" w14:textId="3C5EB0F8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Zhu Cheng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2D74060" w14:textId="2FD302B7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18</w:t>
            </w:r>
            <w:r w:rsidR="008E3692" w:rsidRPr="00875E58">
              <w:rPr>
                <w:rFonts w:eastAsia="等线" w:cs="Times New Roman" w:hint="eastAsia"/>
                <w:color w:val="000000"/>
                <w:sz w:val="22"/>
              </w:rPr>
              <w:t>.0</w:t>
            </w:r>
          </w:p>
        </w:tc>
        <w:tc>
          <w:tcPr>
            <w:tcW w:w="655" w:type="pct"/>
            <w:vAlign w:val="center"/>
          </w:tcPr>
          <w:p w14:paraId="66CD6EED" w14:textId="410B300C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3.6</w:t>
            </w:r>
          </w:p>
        </w:tc>
      </w:tr>
      <w:tr w:rsidR="00B509E3" w:rsidRPr="009F736B" w14:paraId="6100C9BA" w14:textId="77777777" w:rsidTr="003E45BF">
        <w:trPr>
          <w:trHeight w:val="323"/>
        </w:trPr>
        <w:tc>
          <w:tcPr>
            <w:tcW w:w="8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5A07B" w14:textId="11F11017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2024.4.18-20</w:t>
            </w:r>
          </w:p>
        </w:tc>
        <w:tc>
          <w:tcPr>
            <w:tcW w:w="1404" w:type="pct"/>
          </w:tcPr>
          <w:p w14:paraId="4583AE1E" w14:textId="0A8E36F2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202404-ZL</w:t>
            </w:r>
          </w:p>
        </w:tc>
        <w:tc>
          <w:tcPr>
            <w:tcW w:w="1311" w:type="pct"/>
          </w:tcPr>
          <w:p w14:paraId="4887D6E7" w14:textId="05E53735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Zuo Ling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2DA3C8A" w14:textId="7B1CC44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15.6</w:t>
            </w:r>
          </w:p>
        </w:tc>
        <w:tc>
          <w:tcPr>
            <w:tcW w:w="655" w:type="pct"/>
            <w:vAlign w:val="center"/>
          </w:tcPr>
          <w:p w14:paraId="19515A45" w14:textId="76A99AF1" w:rsidR="00B509E3" w:rsidRPr="00875E58" w:rsidRDefault="00B509E3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7.4</w:t>
            </w:r>
          </w:p>
        </w:tc>
      </w:tr>
    </w:tbl>
    <w:p w14:paraId="5E7E2E75" w14:textId="0D7F7720" w:rsidR="001024C9" w:rsidRPr="009F736B" w:rsidRDefault="00295825" w:rsidP="00327696">
      <w:pPr>
        <w:widowControl/>
        <w:spacing w:after="160"/>
        <w:jc w:val="left"/>
        <w:rPr>
          <w:rFonts w:ascii="times  new roman" w:hAnsi="times  new roman" w:hint="eastAsia"/>
        </w:rPr>
      </w:pPr>
      <w:r w:rsidRPr="009F736B">
        <w:rPr>
          <w:rFonts w:hint="eastAsia"/>
        </w:rPr>
        <w:br w:type="page"/>
      </w:r>
      <w:r w:rsidR="001024C9" w:rsidRPr="009F736B">
        <w:rPr>
          <w:rFonts w:ascii="times  new roman" w:hAnsi="times  new roman" w:hint="eastAsia"/>
        </w:rPr>
        <w:lastRenderedPageBreak/>
        <w:t>T</w:t>
      </w:r>
      <w:r w:rsidR="001024C9" w:rsidRPr="009F736B">
        <w:rPr>
          <w:rFonts w:ascii="times  new roman" w:hAnsi="times  new roman"/>
        </w:rPr>
        <w:t>able S</w:t>
      </w:r>
      <w:r w:rsidR="00BB2ABA">
        <w:rPr>
          <w:rFonts w:ascii="times  new roman" w:hAnsi="times  new roman" w:hint="eastAsia"/>
        </w:rPr>
        <w:t>2</w:t>
      </w:r>
      <w:r w:rsidR="001024C9" w:rsidRPr="009F736B">
        <w:rPr>
          <w:rFonts w:ascii="times  new roman" w:hAnsi="times  new roman"/>
        </w:rPr>
        <w:t xml:space="preserve">. </w:t>
      </w:r>
      <w:r w:rsidR="000E6E93" w:rsidRPr="000E6E93">
        <w:rPr>
          <w:rFonts w:cs="Times New Roman"/>
        </w:rPr>
        <w:t>Summary of Metagenomic Sequencing Data for Wastewater Samples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887"/>
        <w:gridCol w:w="992"/>
        <w:gridCol w:w="1364"/>
        <w:gridCol w:w="772"/>
        <w:gridCol w:w="772"/>
        <w:gridCol w:w="715"/>
      </w:tblGrid>
      <w:tr w:rsidR="00DF0808" w:rsidRPr="009F736B" w14:paraId="4C56E5C0" w14:textId="77777777" w:rsidTr="00A015B1">
        <w:trPr>
          <w:trHeight w:val="581"/>
          <w:jc w:val="center"/>
        </w:trPr>
        <w:tc>
          <w:tcPr>
            <w:tcW w:w="1081" w:type="pct"/>
            <w:vAlign w:val="center"/>
          </w:tcPr>
          <w:p w14:paraId="29C916D9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Sample name</w:t>
            </w:r>
          </w:p>
        </w:tc>
        <w:tc>
          <w:tcPr>
            <w:tcW w:w="1137" w:type="pct"/>
            <w:vAlign w:val="center"/>
          </w:tcPr>
          <w:p w14:paraId="227E3C3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Accession number</w:t>
            </w:r>
          </w:p>
        </w:tc>
        <w:tc>
          <w:tcPr>
            <w:tcW w:w="598" w:type="pct"/>
          </w:tcPr>
          <w:p w14:paraId="25345AAA" w14:textId="4BC029B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Raw Data (Gb)</w:t>
            </w:r>
          </w:p>
        </w:tc>
        <w:tc>
          <w:tcPr>
            <w:tcW w:w="822" w:type="pct"/>
            <w:vAlign w:val="center"/>
          </w:tcPr>
          <w:p w14:paraId="5FD95C27" w14:textId="5021002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 w:hint="eastAsia"/>
                <w:color w:val="000000"/>
                <w:sz w:val="22"/>
              </w:rPr>
              <w:t>Number of clean</w:t>
            </w:r>
            <w:r w:rsidR="00D262D1" w:rsidRPr="00875E58">
              <w:rPr>
                <w:rFonts w:eastAsia="等线" w:cs="Times New Roman" w:hint="eastAsia"/>
                <w:color w:val="000000"/>
                <w:sz w:val="22"/>
              </w:rPr>
              <w:t xml:space="preserve"> </w:t>
            </w:r>
            <w:r w:rsidRPr="00875E58">
              <w:rPr>
                <w:rFonts w:eastAsia="等线" w:cs="Times New Roman" w:hint="eastAsia"/>
                <w:color w:val="000000"/>
                <w:sz w:val="22"/>
              </w:rPr>
              <w:t>reads</w:t>
            </w:r>
          </w:p>
        </w:tc>
        <w:tc>
          <w:tcPr>
            <w:tcW w:w="465" w:type="pct"/>
          </w:tcPr>
          <w:p w14:paraId="0E1887F8" w14:textId="489AA46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 xml:space="preserve">Q20 (%) </w:t>
            </w:r>
          </w:p>
        </w:tc>
        <w:tc>
          <w:tcPr>
            <w:tcW w:w="465" w:type="pct"/>
          </w:tcPr>
          <w:p w14:paraId="18BBC32A" w14:textId="0948591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Q</w:t>
            </w:r>
            <w:r w:rsidRPr="00875E58">
              <w:rPr>
                <w:rFonts w:eastAsia="等线" w:cs="Times New Roman" w:hint="eastAsia"/>
                <w:color w:val="000000"/>
                <w:sz w:val="22"/>
              </w:rPr>
              <w:t>3</w:t>
            </w:r>
            <w:r w:rsidRPr="00875E58">
              <w:rPr>
                <w:rFonts w:eastAsia="等线" w:cs="Times New Roman"/>
                <w:color w:val="000000"/>
                <w:sz w:val="22"/>
              </w:rPr>
              <w:t>0 (%)  |</w:t>
            </w:r>
          </w:p>
        </w:tc>
        <w:tc>
          <w:tcPr>
            <w:tcW w:w="431" w:type="pct"/>
          </w:tcPr>
          <w:p w14:paraId="763AE457" w14:textId="525875F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 w:hint="eastAsia"/>
                <w:color w:val="000000"/>
                <w:sz w:val="22"/>
              </w:rPr>
              <w:t>GC(%)</w:t>
            </w:r>
          </w:p>
        </w:tc>
      </w:tr>
      <w:tr w:rsidR="00DF0808" w:rsidRPr="009F736B" w14:paraId="0D0812B1" w14:textId="77777777" w:rsidTr="00A015B1">
        <w:trPr>
          <w:trHeight w:val="349"/>
          <w:jc w:val="center"/>
        </w:trPr>
        <w:tc>
          <w:tcPr>
            <w:tcW w:w="1081" w:type="pct"/>
            <w:vAlign w:val="center"/>
          </w:tcPr>
          <w:p w14:paraId="3CB8D23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202104-BX</w:t>
            </w:r>
          </w:p>
        </w:tc>
        <w:tc>
          <w:tcPr>
            <w:tcW w:w="1137" w:type="pct"/>
            <w:vAlign w:val="center"/>
          </w:tcPr>
          <w:p w14:paraId="19663FA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SAMC5004269</w:t>
            </w:r>
          </w:p>
        </w:tc>
        <w:tc>
          <w:tcPr>
            <w:tcW w:w="598" w:type="pct"/>
          </w:tcPr>
          <w:p w14:paraId="255CD067" w14:textId="48FD6B3C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11.16 </w:t>
            </w:r>
          </w:p>
        </w:tc>
        <w:tc>
          <w:tcPr>
            <w:tcW w:w="822" w:type="pct"/>
            <w:vAlign w:val="center"/>
          </w:tcPr>
          <w:p w14:paraId="02A5E808" w14:textId="6486E06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3.72E+07</w:t>
            </w:r>
          </w:p>
        </w:tc>
        <w:tc>
          <w:tcPr>
            <w:tcW w:w="465" w:type="pct"/>
          </w:tcPr>
          <w:p w14:paraId="4815050F" w14:textId="63D52CC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97.46 </w:t>
            </w:r>
          </w:p>
        </w:tc>
        <w:tc>
          <w:tcPr>
            <w:tcW w:w="465" w:type="pct"/>
          </w:tcPr>
          <w:p w14:paraId="2755DD19" w14:textId="0424843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93.17 </w:t>
            </w:r>
          </w:p>
        </w:tc>
        <w:tc>
          <w:tcPr>
            <w:tcW w:w="431" w:type="pct"/>
            <w:shd w:val="clear" w:color="auto" w:fill="auto"/>
          </w:tcPr>
          <w:p w14:paraId="240FCBBF" w14:textId="07F0563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55.60 </w:t>
            </w:r>
          </w:p>
        </w:tc>
      </w:tr>
      <w:tr w:rsidR="00DF0808" w:rsidRPr="009F736B" w14:paraId="764945B0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9C1BB8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202104-CD</w:t>
            </w:r>
          </w:p>
        </w:tc>
        <w:tc>
          <w:tcPr>
            <w:tcW w:w="1137" w:type="pct"/>
            <w:vAlign w:val="center"/>
          </w:tcPr>
          <w:p w14:paraId="684449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SAMC5004270</w:t>
            </w:r>
          </w:p>
        </w:tc>
        <w:tc>
          <w:tcPr>
            <w:tcW w:w="598" w:type="pct"/>
          </w:tcPr>
          <w:p w14:paraId="2E6F7B05" w14:textId="3D07C7B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13.35 </w:t>
            </w:r>
          </w:p>
        </w:tc>
        <w:tc>
          <w:tcPr>
            <w:tcW w:w="822" w:type="pct"/>
            <w:vAlign w:val="center"/>
          </w:tcPr>
          <w:p w14:paraId="1EB8AF26" w14:textId="74B3BD3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4.45E+07</w:t>
            </w:r>
          </w:p>
        </w:tc>
        <w:tc>
          <w:tcPr>
            <w:tcW w:w="465" w:type="pct"/>
          </w:tcPr>
          <w:p w14:paraId="0314C63C" w14:textId="2A27827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97.58 </w:t>
            </w:r>
          </w:p>
        </w:tc>
        <w:tc>
          <w:tcPr>
            <w:tcW w:w="465" w:type="pct"/>
          </w:tcPr>
          <w:p w14:paraId="388DAA93" w14:textId="48C437C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93.37 </w:t>
            </w:r>
          </w:p>
        </w:tc>
        <w:tc>
          <w:tcPr>
            <w:tcW w:w="431" w:type="pct"/>
            <w:shd w:val="clear" w:color="auto" w:fill="auto"/>
          </w:tcPr>
          <w:p w14:paraId="2DD59887" w14:textId="2A9D1B3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58.35 </w:t>
            </w:r>
          </w:p>
        </w:tc>
      </w:tr>
      <w:tr w:rsidR="00DF0808" w:rsidRPr="009F736B" w14:paraId="4139BE82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40358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202104-DXH</w:t>
            </w:r>
          </w:p>
        </w:tc>
        <w:tc>
          <w:tcPr>
            <w:tcW w:w="1137" w:type="pct"/>
            <w:vAlign w:val="center"/>
          </w:tcPr>
          <w:p w14:paraId="3F5B0EF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SAMC5004271</w:t>
            </w:r>
          </w:p>
        </w:tc>
        <w:tc>
          <w:tcPr>
            <w:tcW w:w="598" w:type="pct"/>
          </w:tcPr>
          <w:p w14:paraId="7754DE0D" w14:textId="6E85BF6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10.74 </w:t>
            </w:r>
          </w:p>
        </w:tc>
        <w:tc>
          <w:tcPr>
            <w:tcW w:w="822" w:type="pct"/>
            <w:vAlign w:val="center"/>
          </w:tcPr>
          <w:p w14:paraId="2359F85E" w14:textId="05CF289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3.58E+07</w:t>
            </w:r>
          </w:p>
        </w:tc>
        <w:tc>
          <w:tcPr>
            <w:tcW w:w="465" w:type="pct"/>
          </w:tcPr>
          <w:p w14:paraId="259993A8" w14:textId="68292CB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97.22 </w:t>
            </w:r>
          </w:p>
        </w:tc>
        <w:tc>
          <w:tcPr>
            <w:tcW w:w="465" w:type="pct"/>
          </w:tcPr>
          <w:p w14:paraId="25D00D83" w14:textId="0EA4993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92.70 </w:t>
            </w:r>
          </w:p>
        </w:tc>
        <w:tc>
          <w:tcPr>
            <w:tcW w:w="431" w:type="pct"/>
            <w:shd w:val="clear" w:color="auto" w:fill="auto"/>
          </w:tcPr>
          <w:p w14:paraId="39A31A6E" w14:textId="5B96595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53.97 </w:t>
            </w:r>
          </w:p>
        </w:tc>
      </w:tr>
      <w:tr w:rsidR="00DF0808" w:rsidRPr="009F736B" w14:paraId="568492B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F4E652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202104-ELM</w:t>
            </w:r>
          </w:p>
        </w:tc>
        <w:tc>
          <w:tcPr>
            <w:tcW w:w="1137" w:type="pct"/>
            <w:vAlign w:val="center"/>
          </w:tcPr>
          <w:p w14:paraId="5D8C7B6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SAMC5004272</w:t>
            </w:r>
          </w:p>
        </w:tc>
        <w:tc>
          <w:tcPr>
            <w:tcW w:w="598" w:type="pct"/>
          </w:tcPr>
          <w:p w14:paraId="22DED02D" w14:textId="1C0C98E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11.34 </w:t>
            </w:r>
          </w:p>
        </w:tc>
        <w:tc>
          <w:tcPr>
            <w:tcW w:w="822" w:type="pct"/>
            <w:vAlign w:val="center"/>
          </w:tcPr>
          <w:p w14:paraId="71667175" w14:textId="0DD7979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3.78E+07</w:t>
            </w:r>
          </w:p>
        </w:tc>
        <w:tc>
          <w:tcPr>
            <w:tcW w:w="465" w:type="pct"/>
          </w:tcPr>
          <w:p w14:paraId="3048BDD5" w14:textId="31EE960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97.30 </w:t>
            </w:r>
          </w:p>
        </w:tc>
        <w:tc>
          <w:tcPr>
            <w:tcW w:w="465" w:type="pct"/>
          </w:tcPr>
          <w:p w14:paraId="77621177" w14:textId="28FE7D8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92.69 </w:t>
            </w:r>
          </w:p>
        </w:tc>
        <w:tc>
          <w:tcPr>
            <w:tcW w:w="431" w:type="pct"/>
            <w:shd w:val="clear" w:color="auto" w:fill="auto"/>
          </w:tcPr>
          <w:p w14:paraId="0844E7FD" w14:textId="4623A9D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48.91 </w:t>
            </w:r>
          </w:p>
        </w:tc>
      </w:tr>
      <w:tr w:rsidR="00DF0808" w:rsidRPr="009F736B" w14:paraId="5BD921E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6FDBDC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202104-HJH</w:t>
            </w:r>
          </w:p>
        </w:tc>
        <w:tc>
          <w:tcPr>
            <w:tcW w:w="1137" w:type="pct"/>
            <w:vAlign w:val="center"/>
          </w:tcPr>
          <w:p w14:paraId="3F66CE8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SAMC5004273</w:t>
            </w:r>
          </w:p>
        </w:tc>
        <w:tc>
          <w:tcPr>
            <w:tcW w:w="598" w:type="pct"/>
          </w:tcPr>
          <w:p w14:paraId="651C2678" w14:textId="2A53931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11.34 </w:t>
            </w:r>
          </w:p>
        </w:tc>
        <w:tc>
          <w:tcPr>
            <w:tcW w:w="822" w:type="pct"/>
            <w:vAlign w:val="center"/>
          </w:tcPr>
          <w:p w14:paraId="660D7983" w14:textId="58E505C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3.78E+07</w:t>
            </w:r>
          </w:p>
        </w:tc>
        <w:tc>
          <w:tcPr>
            <w:tcW w:w="465" w:type="pct"/>
          </w:tcPr>
          <w:p w14:paraId="3DD4DC2F" w14:textId="6136B31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97.62 </w:t>
            </w:r>
          </w:p>
        </w:tc>
        <w:tc>
          <w:tcPr>
            <w:tcW w:w="465" w:type="pct"/>
          </w:tcPr>
          <w:p w14:paraId="27A0FDBF" w14:textId="0A8105A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93.32 </w:t>
            </w:r>
          </w:p>
        </w:tc>
        <w:tc>
          <w:tcPr>
            <w:tcW w:w="431" w:type="pct"/>
            <w:shd w:val="clear" w:color="auto" w:fill="auto"/>
          </w:tcPr>
          <w:p w14:paraId="66335F3A" w14:textId="12C25CB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51.08 </w:t>
            </w:r>
          </w:p>
        </w:tc>
      </w:tr>
      <w:tr w:rsidR="00DF0808" w:rsidRPr="009F736B" w14:paraId="6CE292FC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3F6F2C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202104-HJK</w:t>
            </w:r>
          </w:p>
        </w:tc>
        <w:tc>
          <w:tcPr>
            <w:tcW w:w="1137" w:type="pct"/>
            <w:vAlign w:val="center"/>
          </w:tcPr>
          <w:p w14:paraId="23CCEEA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SAMC5004274</w:t>
            </w:r>
          </w:p>
        </w:tc>
        <w:tc>
          <w:tcPr>
            <w:tcW w:w="598" w:type="pct"/>
          </w:tcPr>
          <w:p w14:paraId="0FC8B779" w14:textId="633EAEC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10.02 </w:t>
            </w:r>
          </w:p>
        </w:tc>
        <w:tc>
          <w:tcPr>
            <w:tcW w:w="822" w:type="pct"/>
            <w:vAlign w:val="center"/>
          </w:tcPr>
          <w:p w14:paraId="07EB2F4B" w14:textId="03FCAEC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3.34E+07</w:t>
            </w:r>
          </w:p>
        </w:tc>
        <w:tc>
          <w:tcPr>
            <w:tcW w:w="465" w:type="pct"/>
          </w:tcPr>
          <w:p w14:paraId="3875D938" w14:textId="456AAC4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97.37 </w:t>
            </w:r>
          </w:p>
        </w:tc>
        <w:tc>
          <w:tcPr>
            <w:tcW w:w="465" w:type="pct"/>
          </w:tcPr>
          <w:p w14:paraId="6B8AB9BB" w14:textId="2860A9B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92.92 </w:t>
            </w:r>
          </w:p>
        </w:tc>
        <w:tc>
          <w:tcPr>
            <w:tcW w:w="431" w:type="pct"/>
            <w:shd w:val="clear" w:color="auto" w:fill="auto"/>
          </w:tcPr>
          <w:p w14:paraId="44041D3D" w14:textId="1F5B9D9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54.28 </w:t>
            </w:r>
          </w:p>
        </w:tc>
      </w:tr>
      <w:tr w:rsidR="00DF0808" w:rsidRPr="009F736B" w14:paraId="2AC6D9E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B2DC7F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202104-HL</w:t>
            </w:r>
          </w:p>
        </w:tc>
        <w:tc>
          <w:tcPr>
            <w:tcW w:w="1137" w:type="pct"/>
            <w:vAlign w:val="center"/>
          </w:tcPr>
          <w:p w14:paraId="365DBA8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SAMC5004275</w:t>
            </w:r>
          </w:p>
        </w:tc>
        <w:tc>
          <w:tcPr>
            <w:tcW w:w="598" w:type="pct"/>
          </w:tcPr>
          <w:p w14:paraId="244B7363" w14:textId="76C3BE7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12.60 </w:t>
            </w:r>
          </w:p>
        </w:tc>
        <w:tc>
          <w:tcPr>
            <w:tcW w:w="822" w:type="pct"/>
            <w:vAlign w:val="center"/>
          </w:tcPr>
          <w:p w14:paraId="44C9BEC9" w14:textId="2233478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4.20E+07</w:t>
            </w:r>
          </w:p>
        </w:tc>
        <w:tc>
          <w:tcPr>
            <w:tcW w:w="465" w:type="pct"/>
          </w:tcPr>
          <w:p w14:paraId="55BBC3BF" w14:textId="18BA322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97.36 </w:t>
            </w:r>
          </w:p>
        </w:tc>
        <w:tc>
          <w:tcPr>
            <w:tcW w:w="465" w:type="pct"/>
          </w:tcPr>
          <w:p w14:paraId="0EB96172" w14:textId="3A21E84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93.07 </w:t>
            </w:r>
          </w:p>
        </w:tc>
        <w:tc>
          <w:tcPr>
            <w:tcW w:w="431" w:type="pct"/>
            <w:shd w:val="clear" w:color="auto" w:fill="auto"/>
          </w:tcPr>
          <w:p w14:paraId="78DBFEB2" w14:textId="41D84F1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59.52 </w:t>
            </w:r>
          </w:p>
        </w:tc>
      </w:tr>
      <w:tr w:rsidR="00DF0808" w:rsidRPr="009F736B" w14:paraId="10FA2C8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9A2CB8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202104-HPL</w:t>
            </w:r>
          </w:p>
        </w:tc>
        <w:tc>
          <w:tcPr>
            <w:tcW w:w="1137" w:type="pct"/>
            <w:vAlign w:val="center"/>
          </w:tcPr>
          <w:p w14:paraId="6567255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SAMC5004276</w:t>
            </w:r>
          </w:p>
        </w:tc>
        <w:tc>
          <w:tcPr>
            <w:tcW w:w="598" w:type="pct"/>
          </w:tcPr>
          <w:p w14:paraId="0F083DA4" w14:textId="4E6EC195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10.68 </w:t>
            </w:r>
          </w:p>
        </w:tc>
        <w:tc>
          <w:tcPr>
            <w:tcW w:w="822" w:type="pct"/>
            <w:vAlign w:val="center"/>
          </w:tcPr>
          <w:p w14:paraId="410FEA32" w14:textId="7D966E0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3.56E+07</w:t>
            </w:r>
          </w:p>
        </w:tc>
        <w:tc>
          <w:tcPr>
            <w:tcW w:w="465" w:type="pct"/>
          </w:tcPr>
          <w:p w14:paraId="0D6E5386" w14:textId="225F361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97.33 </w:t>
            </w:r>
          </w:p>
        </w:tc>
        <w:tc>
          <w:tcPr>
            <w:tcW w:w="465" w:type="pct"/>
          </w:tcPr>
          <w:p w14:paraId="63067B6B" w14:textId="39ABF40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92.64 </w:t>
            </w:r>
          </w:p>
        </w:tc>
        <w:tc>
          <w:tcPr>
            <w:tcW w:w="431" w:type="pct"/>
            <w:shd w:val="clear" w:color="auto" w:fill="auto"/>
          </w:tcPr>
          <w:p w14:paraId="0AB9B24F" w14:textId="14BE06F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53.28 </w:t>
            </w:r>
          </w:p>
        </w:tc>
      </w:tr>
      <w:tr w:rsidR="00DF0808" w:rsidRPr="009F736B" w14:paraId="4617DBD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88B413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202104-HS</w:t>
            </w:r>
          </w:p>
        </w:tc>
        <w:tc>
          <w:tcPr>
            <w:tcW w:w="1137" w:type="pct"/>
            <w:vAlign w:val="center"/>
          </w:tcPr>
          <w:p w14:paraId="41518C5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SAMC5004277</w:t>
            </w:r>
          </w:p>
        </w:tc>
        <w:tc>
          <w:tcPr>
            <w:tcW w:w="598" w:type="pct"/>
          </w:tcPr>
          <w:p w14:paraId="68DAB5C5" w14:textId="0A054FC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12.72 </w:t>
            </w:r>
          </w:p>
        </w:tc>
        <w:tc>
          <w:tcPr>
            <w:tcW w:w="822" w:type="pct"/>
            <w:vAlign w:val="center"/>
          </w:tcPr>
          <w:p w14:paraId="708273CB" w14:textId="4A31857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4.24E+07</w:t>
            </w:r>
          </w:p>
        </w:tc>
        <w:tc>
          <w:tcPr>
            <w:tcW w:w="465" w:type="pct"/>
          </w:tcPr>
          <w:p w14:paraId="3D753B84" w14:textId="591EEC3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97.62 </w:t>
            </w:r>
          </w:p>
        </w:tc>
        <w:tc>
          <w:tcPr>
            <w:tcW w:w="465" w:type="pct"/>
          </w:tcPr>
          <w:p w14:paraId="5E26A648" w14:textId="12586DF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93.44 </w:t>
            </w:r>
          </w:p>
        </w:tc>
        <w:tc>
          <w:tcPr>
            <w:tcW w:w="431" w:type="pct"/>
            <w:shd w:val="clear" w:color="auto" w:fill="auto"/>
          </w:tcPr>
          <w:p w14:paraId="0BC600C2" w14:textId="658080B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56.79 </w:t>
            </w:r>
          </w:p>
        </w:tc>
      </w:tr>
      <w:tr w:rsidR="00DF0808" w:rsidRPr="009F736B" w14:paraId="1BDAF3F8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C594D8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202104-HX</w:t>
            </w:r>
          </w:p>
        </w:tc>
        <w:tc>
          <w:tcPr>
            <w:tcW w:w="1137" w:type="pct"/>
            <w:vAlign w:val="center"/>
          </w:tcPr>
          <w:p w14:paraId="2900E58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SAMC5004278</w:t>
            </w:r>
          </w:p>
        </w:tc>
        <w:tc>
          <w:tcPr>
            <w:tcW w:w="598" w:type="pct"/>
          </w:tcPr>
          <w:p w14:paraId="1B7AF5DE" w14:textId="08D1D57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10.17 </w:t>
            </w:r>
          </w:p>
        </w:tc>
        <w:tc>
          <w:tcPr>
            <w:tcW w:w="822" w:type="pct"/>
            <w:vAlign w:val="center"/>
          </w:tcPr>
          <w:p w14:paraId="22723493" w14:textId="297C2A9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3.39E+07</w:t>
            </w:r>
          </w:p>
        </w:tc>
        <w:tc>
          <w:tcPr>
            <w:tcW w:w="465" w:type="pct"/>
          </w:tcPr>
          <w:p w14:paraId="21944143" w14:textId="0DD6C55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97.69 </w:t>
            </w:r>
          </w:p>
        </w:tc>
        <w:tc>
          <w:tcPr>
            <w:tcW w:w="465" w:type="pct"/>
          </w:tcPr>
          <w:p w14:paraId="4B39B893" w14:textId="035DAB2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93.64 </w:t>
            </w:r>
          </w:p>
        </w:tc>
        <w:tc>
          <w:tcPr>
            <w:tcW w:w="431" w:type="pct"/>
            <w:shd w:val="clear" w:color="auto" w:fill="auto"/>
          </w:tcPr>
          <w:p w14:paraId="006ACA2E" w14:textId="3B7B6CA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57.79 </w:t>
            </w:r>
          </w:p>
        </w:tc>
      </w:tr>
      <w:tr w:rsidR="00DF0808" w:rsidRPr="009F736B" w14:paraId="0E07252F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9CE3FD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202104-JG</w:t>
            </w:r>
          </w:p>
        </w:tc>
        <w:tc>
          <w:tcPr>
            <w:tcW w:w="1137" w:type="pct"/>
            <w:vAlign w:val="center"/>
          </w:tcPr>
          <w:p w14:paraId="3874232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SAMC5004279</w:t>
            </w:r>
          </w:p>
        </w:tc>
        <w:tc>
          <w:tcPr>
            <w:tcW w:w="598" w:type="pct"/>
          </w:tcPr>
          <w:p w14:paraId="752DB934" w14:textId="74F7FA9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11.46 </w:t>
            </w:r>
          </w:p>
        </w:tc>
        <w:tc>
          <w:tcPr>
            <w:tcW w:w="822" w:type="pct"/>
            <w:vAlign w:val="center"/>
          </w:tcPr>
          <w:p w14:paraId="5A74D9D1" w14:textId="573707A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3.82E+07</w:t>
            </w:r>
          </w:p>
        </w:tc>
        <w:tc>
          <w:tcPr>
            <w:tcW w:w="465" w:type="pct"/>
          </w:tcPr>
          <w:p w14:paraId="27FF9AA0" w14:textId="0905189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97.40 </w:t>
            </w:r>
          </w:p>
        </w:tc>
        <w:tc>
          <w:tcPr>
            <w:tcW w:w="465" w:type="pct"/>
          </w:tcPr>
          <w:p w14:paraId="3D680463" w14:textId="238C45D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92.99 </w:t>
            </w:r>
          </w:p>
        </w:tc>
        <w:tc>
          <w:tcPr>
            <w:tcW w:w="431" w:type="pct"/>
            <w:shd w:val="clear" w:color="auto" w:fill="auto"/>
          </w:tcPr>
          <w:p w14:paraId="5A7D2527" w14:textId="5760612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56.85 </w:t>
            </w:r>
          </w:p>
        </w:tc>
      </w:tr>
      <w:tr w:rsidR="00DF0808" w:rsidRPr="009F736B" w14:paraId="0B8CB9A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32A31A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202104-JX</w:t>
            </w:r>
          </w:p>
        </w:tc>
        <w:tc>
          <w:tcPr>
            <w:tcW w:w="1137" w:type="pct"/>
            <w:vAlign w:val="center"/>
          </w:tcPr>
          <w:p w14:paraId="44BF824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SAMC5004280</w:t>
            </w:r>
          </w:p>
        </w:tc>
        <w:tc>
          <w:tcPr>
            <w:tcW w:w="598" w:type="pct"/>
          </w:tcPr>
          <w:p w14:paraId="5215E0A3" w14:textId="68557F6B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10.71 </w:t>
            </w:r>
          </w:p>
        </w:tc>
        <w:tc>
          <w:tcPr>
            <w:tcW w:w="822" w:type="pct"/>
            <w:vAlign w:val="center"/>
          </w:tcPr>
          <w:p w14:paraId="01F59086" w14:textId="762705C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3.57E+07</w:t>
            </w:r>
          </w:p>
        </w:tc>
        <w:tc>
          <w:tcPr>
            <w:tcW w:w="465" w:type="pct"/>
          </w:tcPr>
          <w:p w14:paraId="714C2624" w14:textId="277B443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97.01 </w:t>
            </w:r>
          </w:p>
        </w:tc>
        <w:tc>
          <w:tcPr>
            <w:tcW w:w="465" w:type="pct"/>
          </w:tcPr>
          <w:p w14:paraId="189E6A26" w14:textId="3EF5F82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92.12 </w:t>
            </w:r>
          </w:p>
        </w:tc>
        <w:tc>
          <w:tcPr>
            <w:tcW w:w="431" w:type="pct"/>
            <w:shd w:val="clear" w:color="auto" w:fill="auto"/>
          </w:tcPr>
          <w:p w14:paraId="105AEEED" w14:textId="7D3D029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54.71 </w:t>
            </w:r>
          </w:p>
        </w:tc>
      </w:tr>
      <w:tr w:rsidR="00DF0808" w:rsidRPr="009F736B" w14:paraId="30F9422E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0BA7D4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202104-KLGG</w:t>
            </w:r>
          </w:p>
        </w:tc>
        <w:tc>
          <w:tcPr>
            <w:tcW w:w="1137" w:type="pct"/>
            <w:vAlign w:val="center"/>
          </w:tcPr>
          <w:p w14:paraId="7D63F4A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SAMC5004281</w:t>
            </w:r>
          </w:p>
        </w:tc>
        <w:tc>
          <w:tcPr>
            <w:tcW w:w="598" w:type="pct"/>
          </w:tcPr>
          <w:p w14:paraId="39BC153E" w14:textId="330622C9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10.83 </w:t>
            </w:r>
          </w:p>
        </w:tc>
        <w:tc>
          <w:tcPr>
            <w:tcW w:w="822" w:type="pct"/>
            <w:vAlign w:val="center"/>
          </w:tcPr>
          <w:p w14:paraId="7EAEE81D" w14:textId="2C57A75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3.61E+07</w:t>
            </w:r>
          </w:p>
        </w:tc>
        <w:tc>
          <w:tcPr>
            <w:tcW w:w="465" w:type="pct"/>
          </w:tcPr>
          <w:p w14:paraId="314EB1E8" w14:textId="289A788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97.45 </w:t>
            </w:r>
          </w:p>
        </w:tc>
        <w:tc>
          <w:tcPr>
            <w:tcW w:w="465" w:type="pct"/>
          </w:tcPr>
          <w:p w14:paraId="334D8DFA" w14:textId="490EF3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93.11 </w:t>
            </w:r>
          </w:p>
        </w:tc>
        <w:tc>
          <w:tcPr>
            <w:tcW w:w="431" w:type="pct"/>
            <w:shd w:val="clear" w:color="auto" w:fill="auto"/>
          </w:tcPr>
          <w:p w14:paraId="414C8E3B" w14:textId="5D9EF1F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58.75 </w:t>
            </w:r>
          </w:p>
        </w:tc>
      </w:tr>
      <w:tr w:rsidR="00DF0808" w:rsidRPr="009F736B" w14:paraId="3437B161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56CA2E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202104-LBZ</w:t>
            </w:r>
          </w:p>
        </w:tc>
        <w:tc>
          <w:tcPr>
            <w:tcW w:w="1137" w:type="pct"/>
            <w:vAlign w:val="center"/>
          </w:tcPr>
          <w:p w14:paraId="13B2104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SAMC5004282</w:t>
            </w:r>
          </w:p>
        </w:tc>
        <w:tc>
          <w:tcPr>
            <w:tcW w:w="598" w:type="pct"/>
          </w:tcPr>
          <w:p w14:paraId="1421AFB0" w14:textId="0D71369D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12.75 </w:t>
            </w:r>
          </w:p>
        </w:tc>
        <w:tc>
          <w:tcPr>
            <w:tcW w:w="822" w:type="pct"/>
            <w:vAlign w:val="center"/>
          </w:tcPr>
          <w:p w14:paraId="3127022E" w14:textId="7F87B46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4.25E+07</w:t>
            </w:r>
          </w:p>
        </w:tc>
        <w:tc>
          <w:tcPr>
            <w:tcW w:w="465" w:type="pct"/>
          </w:tcPr>
          <w:p w14:paraId="69288E60" w14:textId="35B4C95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97.65 </w:t>
            </w:r>
          </w:p>
        </w:tc>
        <w:tc>
          <w:tcPr>
            <w:tcW w:w="465" w:type="pct"/>
          </w:tcPr>
          <w:p w14:paraId="40E4932C" w14:textId="739C4B0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93.45 </w:t>
            </w:r>
          </w:p>
        </w:tc>
        <w:tc>
          <w:tcPr>
            <w:tcW w:w="431" w:type="pct"/>
            <w:shd w:val="clear" w:color="auto" w:fill="auto"/>
          </w:tcPr>
          <w:p w14:paraId="1BEED395" w14:textId="4DF6DEC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55.08 </w:t>
            </w:r>
          </w:p>
        </w:tc>
      </w:tr>
      <w:tr w:rsidR="00DF0808" w:rsidRPr="009F736B" w14:paraId="4B275346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79C9D3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202104-LWZ</w:t>
            </w:r>
          </w:p>
        </w:tc>
        <w:tc>
          <w:tcPr>
            <w:tcW w:w="1137" w:type="pct"/>
            <w:vAlign w:val="center"/>
          </w:tcPr>
          <w:p w14:paraId="2E47618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SAMC5004283</w:t>
            </w:r>
          </w:p>
        </w:tc>
        <w:tc>
          <w:tcPr>
            <w:tcW w:w="598" w:type="pct"/>
          </w:tcPr>
          <w:p w14:paraId="044CF098" w14:textId="4B48E459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11.79 </w:t>
            </w:r>
          </w:p>
        </w:tc>
        <w:tc>
          <w:tcPr>
            <w:tcW w:w="822" w:type="pct"/>
            <w:vAlign w:val="center"/>
          </w:tcPr>
          <w:p w14:paraId="03755422" w14:textId="6B5DB09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3.93E+07</w:t>
            </w:r>
          </w:p>
        </w:tc>
        <w:tc>
          <w:tcPr>
            <w:tcW w:w="465" w:type="pct"/>
          </w:tcPr>
          <w:p w14:paraId="744ED4E1" w14:textId="12CE2C2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97.51 </w:t>
            </w:r>
          </w:p>
        </w:tc>
        <w:tc>
          <w:tcPr>
            <w:tcW w:w="465" w:type="pct"/>
          </w:tcPr>
          <w:p w14:paraId="18441A0B" w14:textId="0A817BB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92.88 </w:t>
            </w:r>
          </w:p>
        </w:tc>
        <w:tc>
          <w:tcPr>
            <w:tcW w:w="431" w:type="pct"/>
            <w:shd w:val="clear" w:color="auto" w:fill="auto"/>
          </w:tcPr>
          <w:p w14:paraId="07A7CB1A" w14:textId="2472D16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47.52 </w:t>
            </w:r>
          </w:p>
        </w:tc>
      </w:tr>
      <w:tr w:rsidR="00DF0808" w:rsidRPr="009F736B" w14:paraId="3C80569C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EB2926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202104-NTZH</w:t>
            </w:r>
          </w:p>
        </w:tc>
        <w:tc>
          <w:tcPr>
            <w:tcW w:w="1137" w:type="pct"/>
            <w:vAlign w:val="center"/>
          </w:tcPr>
          <w:p w14:paraId="63A82BF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SAMC5004284</w:t>
            </w:r>
          </w:p>
        </w:tc>
        <w:tc>
          <w:tcPr>
            <w:tcW w:w="598" w:type="pct"/>
          </w:tcPr>
          <w:p w14:paraId="7AF2A6FC" w14:textId="466D16D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10.65 </w:t>
            </w:r>
          </w:p>
        </w:tc>
        <w:tc>
          <w:tcPr>
            <w:tcW w:w="822" w:type="pct"/>
            <w:vAlign w:val="center"/>
          </w:tcPr>
          <w:p w14:paraId="45AAE6A3" w14:textId="16B6B96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3.55E+07</w:t>
            </w:r>
          </w:p>
        </w:tc>
        <w:tc>
          <w:tcPr>
            <w:tcW w:w="465" w:type="pct"/>
          </w:tcPr>
          <w:p w14:paraId="1AA1FF8A" w14:textId="63D8145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97.58 </w:t>
            </w:r>
          </w:p>
        </w:tc>
        <w:tc>
          <w:tcPr>
            <w:tcW w:w="465" w:type="pct"/>
          </w:tcPr>
          <w:p w14:paraId="7AFD7649" w14:textId="73902E3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93.38 </w:t>
            </w:r>
          </w:p>
        </w:tc>
        <w:tc>
          <w:tcPr>
            <w:tcW w:w="431" w:type="pct"/>
            <w:shd w:val="clear" w:color="auto" w:fill="auto"/>
          </w:tcPr>
          <w:p w14:paraId="68AFD4B7" w14:textId="7D4A803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58.40 </w:t>
            </w:r>
          </w:p>
        </w:tc>
      </w:tr>
      <w:tr w:rsidR="00DF0808" w:rsidRPr="009F736B" w14:paraId="36B6C56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287684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202104-SH</w:t>
            </w:r>
          </w:p>
        </w:tc>
        <w:tc>
          <w:tcPr>
            <w:tcW w:w="1137" w:type="pct"/>
            <w:vAlign w:val="center"/>
          </w:tcPr>
          <w:p w14:paraId="3FB7475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SAMC5004285</w:t>
            </w:r>
          </w:p>
        </w:tc>
        <w:tc>
          <w:tcPr>
            <w:tcW w:w="598" w:type="pct"/>
          </w:tcPr>
          <w:p w14:paraId="0C3D08E6" w14:textId="62119D7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13.02 </w:t>
            </w:r>
          </w:p>
        </w:tc>
        <w:tc>
          <w:tcPr>
            <w:tcW w:w="822" w:type="pct"/>
            <w:vAlign w:val="center"/>
          </w:tcPr>
          <w:p w14:paraId="75382074" w14:textId="49FD0F3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4.34E+07</w:t>
            </w:r>
          </w:p>
        </w:tc>
        <w:tc>
          <w:tcPr>
            <w:tcW w:w="465" w:type="pct"/>
          </w:tcPr>
          <w:p w14:paraId="2FF33144" w14:textId="2E25EF0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97.32 </w:t>
            </w:r>
          </w:p>
        </w:tc>
        <w:tc>
          <w:tcPr>
            <w:tcW w:w="465" w:type="pct"/>
          </w:tcPr>
          <w:p w14:paraId="4DF3D7A6" w14:textId="00500E8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92.84 </w:t>
            </w:r>
          </w:p>
        </w:tc>
        <w:tc>
          <w:tcPr>
            <w:tcW w:w="431" w:type="pct"/>
            <w:shd w:val="clear" w:color="auto" w:fill="auto"/>
          </w:tcPr>
          <w:p w14:paraId="1EA4E375" w14:textId="1A49235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48.29 </w:t>
            </w:r>
          </w:p>
        </w:tc>
      </w:tr>
      <w:tr w:rsidR="00DF0808" w:rsidRPr="009F736B" w14:paraId="09B87C1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CC0390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202104-SJT</w:t>
            </w:r>
          </w:p>
        </w:tc>
        <w:tc>
          <w:tcPr>
            <w:tcW w:w="1137" w:type="pct"/>
            <w:vAlign w:val="center"/>
          </w:tcPr>
          <w:p w14:paraId="1559240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SAMC5004286</w:t>
            </w:r>
          </w:p>
        </w:tc>
        <w:tc>
          <w:tcPr>
            <w:tcW w:w="598" w:type="pct"/>
          </w:tcPr>
          <w:p w14:paraId="1D605759" w14:textId="58D24E3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10.80 </w:t>
            </w:r>
          </w:p>
        </w:tc>
        <w:tc>
          <w:tcPr>
            <w:tcW w:w="822" w:type="pct"/>
            <w:vAlign w:val="center"/>
          </w:tcPr>
          <w:p w14:paraId="17C8E463" w14:textId="1C8B0C3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3.60E+07</w:t>
            </w:r>
          </w:p>
        </w:tc>
        <w:tc>
          <w:tcPr>
            <w:tcW w:w="465" w:type="pct"/>
          </w:tcPr>
          <w:p w14:paraId="1B1B43B3" w14:textId="02DE589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97.27 </w:t>
            </w:r>
          </w:p>
        </w:tc>
        <w:tc>
          <w:tcPr>
            <w:tcW w:w="465" w:type="pct"/>
          </w:tcPr>
          <w:p w14:paraId="23CE465D" w14:textId="26FA5F3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92.74 </w:t>
            </w:r>
          </w:p>
        </w:tc>
        <w:tc>
          <w:tcPr>
            <w:tcW w:w="431" w:type="pct"/>
            <w:shd w:val="clear" w:color="auto" w:fill="auto"/>
          </w:tcPr>
          <w:p w14:paraId="3B6E18C1" w14:textId="6E23F81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55.38 </w:t>
            </w:r>
          </w:p>
        </w:tc>
      </w:tr>
      <w:tr w:rsidR="00DF0808" w:rsidRPr="009F736B" w14:paraId="4E68EB58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57CEE8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202104-SM</w:t>
            </w:r>
          </w:p>
        </w:tc>
        <w:tc>
          <w:tcPr>
            <w:tcW w:w="1137" w:type="pct"/>
            <w:vAlign w:val="center"/>
          </w:tcPr>
          <w:p w14:paraId="24D83E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SAMC5004287</w:t>
            </w:r>
          </w:p>
        </w:tc>
        <w:tc>
          <w:tcPr>
            <w:tcW w:w="598" w:type="pct"/>
          </w:tcPr>
          <w:p w14:paraId="6F3A584D" w14:textId="170EB2F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11.82 </w:t>
            </w:r>
          </w:p>
        </w:tc>
        <w:tc>
          <w:tcPr>
            <w:tcW w:w="822" w:type="pct"/>
            <w:vAlign w:val="center"/>
          </w:tcPr>
          <w:p w14:paraId="16D67C4D" w14:textId="1403C21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3.94E+07</w:t>
            </w:r>
          </w:p>
        </w:tc>
        <w:tc>
          <w:tcPr>
            <w:tcW w:w="465" w:type="pct"/>
          </w:tcPr>
          <w:p w14:paraId="4018632D" w14:textId="74F159F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97.63 </w:t>
            </w:r>
          </w:p>
        </w:tc>
        <w:tc>
          <w:tcPr>
            <w:tcW w:w="465" w:type="pct"/>
          </w:tcPr>
          <w:p w14:paraId="5783373C" w14:textId="6A15459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93.42 </w:t>
            </w:r>
          </w:p>
        </w:tc>
        <w:tc>
          <w:tcPr>
            <w:tcW w:w="431" w:type="pct"/>
            <w:shd w:val="clear" w:color="auto" w:fill="auto"/>
          </w:tcPr>
          <w:p w14:paraId="5FEAD136" w14:textId="4D1BFBF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53.99 </w:t>
            </w:r>
          </w:p>
        </w:tc>
      </w:tr>
      <w:tr w:rsidR="00DF0808" w:rsidRPr="009F736B" w14:paraId="0B38B6C8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A1969E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202104-TXH</w:t>
            </w:r>
          </w:p>
        </w:tc>
        <w:tc>
          <w:tcPr>
            <w:tcW w:w="1137" w:type="pct"/>
            <w:vAlign w:val="center"/>
          </w:tcPr>
          <w:p w14:paraId="2C01BCE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SAMC5004288</w:t>
            </w:r>
          </w:p>
        </w:tc>
        <w:tc>
          <w:tcPr>
            <w:tcW w:w="598" w:type="pct"/>
          </w:tcPr>
          <w:p w14:paraId="272CAAED" w14:textId="29F3E58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9.45 </w:t>
            </w:r>
          </w:p>
        </w:tc>
        <w:tc>
          <w:tcPr>
            <w:tcW w:w="822" w:type="pct"/>
            <w:vAlign w:val="center"/>
          </w:tcPr>
          <w:p w14:paraId="59B9DEC3" w14:textId="2C5A81A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3.15E+07</w:t>
            </w:r>
          </w:p>
        </w:tc>
        <w:tc>
          <w:tcPr>
            <w:tcW w:w="465" w:type="pct"/>
          </w:tcPr>
          <w:p w14:paraId="0BD0DA89" w14:textId="459CFB9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97.57 </w:t>
            </w:r>
          </w:p>
        </w:tc>
        <w:tc>
          <w:tcPr>
            <w:tcW w:w="465" w:type="pct"/>
          </w:tcPr>
          <w:p w14:paraId="050AC73C" w14:textId="326D45D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93.41 </w:t>
            </w:r>
          </w:p>
        </w:tc>
        <w:tc>
          <w:tcPr>
            <w:tcW w:w="431" w:type="pct"/>
            <w:shd w:val="clear" w:color="auto" w:fill="auto"/>
          </w:tcPr>
          <w:p w14:paraId="0989EC3E" w14:textId="251D55D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55.14 </w:t>
            </w:r>
          </w:p>
        </w:tc>
      </w:tr>
      <w:tr w:rsidR="00DF0808" w:rsidRPr="009F736B" w14:paraId="2B5B63B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9C8C93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202104-WH</w:t>
            </w:r>
          </w:p>
        </w:tc>
        <w:tc>
          <w:tcPr>
            <w:tcW w:w="1137" w:type="pct"/>
            <w:vAlign w:val="center"/>
          </w:tcPr>
          <w:p w14:paraId="46DCCD9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SAMC5004289</w:t>
            </w:r>
          </w:p>
        </w:tc>
        <w:tc>
          <w:tcPr>
            <w:tcW w:w="598" w:type="pct"/>
          </w:tcPr>
          <w:p w14:paraId="39A5BD0F" w14:textId="0CB8357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9.93 </w:t>
            </w:r>
          </w:p>
        </w:tc>
        <w:tc>
          <w:tcPr>
            <w:tcW w:w="822" w:type="pct"/>
            <w:vAlign w:val="center"/>
          </w:tcPr>
          <w:p w14:paraId="1FC764E2" w14:textId="77A615F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3.31E+07</w:t>
            </w:r>
          </w:p>
        </w:tc>
        <w:tc>
          <w:tcPr>
            <w:tcW w:w="465" w:type="pct"/>
          </w:tcPr>
          <w:p w14:paraId="0168031C" w14:textId="717237C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97.27 </w:t>
            </w:r>
          </w:p>
        </w:tc>
        <w:tc>
          <w:tcPr>
            <w:tcW w:w="465" w:type="pct"/>
          </w:tcPr>
          <w:p w14:paraId="2C4AEA07" w14:textId="45D282A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92.75 </w:t>
            </w:r>
          </w:p>
        </w:tc>
        <w:tc>
          <w:tcPr>
            <w:tcW w:w="431" w:type="pct"/>
            <w:shd w:val="clear" w:color="auto" w:fill="auto"/>
          </w:tcPr>
          <w:p w14:paraId="5100EB9A" w14:textId="37EAB40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56.69 </w:t>
            </w:r>
          </w:p>
        </w:tc>
      </w:tr>
      <w:tr w:rsidR="00DF0808" w:rsidRPr="009F736B" w14:paraId="69FD0AB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C0D251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202104-XC</w:t>
            </w:r>
          </w:p>
        </w:tc>
        <w:tc>
          <w:tcPr>
            <w:tcW w:w="1137" w:type="pct"/>
            <w:vAlign w:val="center"/>
          </w:tcPr>
          <w:p w14:paraId="4F55CE3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SAMC5004290</w:t>
            </w:r>
          </w:p>
        </w:tc>
        <w:tc>
          <w:tcPr>
            <w:tcW w:w="598" w:type="pct"/>
          </w:tcPr>
          <w:p w14:paraId="518C9031" w14:textId="11E71701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12.18 </w:t>
            </w:r>
          </w:p>
        </w:tc>
        <w:tc>
          <w:tcPr>
            <w:tcW w:w="822" w:type="pct"/>
            <w:vAlign w:val="center"/>
          </w:tcPr>
          <w:p w14:paraId="29D5A1A6" w14:textId="2652CCE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4.06E+07</w:t>
            </w:r>
          </w:p>
        </w:tc>
        <w:tc>
          <w:tcPr>
            <w:tcW w:w="465" w:type="pct"/>
          </w:tcPr>
          <w:p w14:paraId="14C09720" w14:textId="42086FD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97.49 </w:t>
            </w:r>
          </w:p>
        </w:tc>
        <w:tc>
          <w:tcPr>
            <w:tcW w:w="465" w:type="pct"/>
          </w:tcPr>
          <w:p w14:paraId="3F660A59" w14:textId="58B67C8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93.13 </w:t>
            </w:r>
          </w:p>
        </w:tc>
        <w:tc>
          <w:tcPr>
            <w:tcW w:w="431" w:type="pct"/>
            <w:shd w:val="clear" w:color="auto" w:fill="auto"/>
          </w:tcPr>
          <w:p w14:paraId="48A7D757" w14:textId="6BD3BAC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57.50 </w:t>
            </w:r>
          </w:p>
        </w:tc>
      </w:tr>
      <w:tr w:rsidR="00DF0808" w:rsidRPr="009F736B" w14:paraId="2F410226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B9197E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202104-XCC</w:t>
            </w:r>
          </w:p>
        </w:tc>
        <w:tc>
          <w:tcPr>
            <w:tcW w:w="1137" w:type="pct"/>
            <w:vAlign w:val="center"/>
          </w:tcPr>
          <w:p w14:paraId="0B7C547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SAMC5004291</w:t>
            </w:r>
          </w:p>
        </w:tc>
        <w:tc>
          <w:tcPr>
            <w:tcW w:w="598" w:type="pct"/>
          </w:tcPr>
          <w:p w14:paraId="2CE753D7" w14:textId="696A4AD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9.27 </w:t>
            </w:r>
          </w:p>
        </w:tc>
        <w:tc>
          <w:tcPr>
            <w:tcW w:w="822" w:type="pct"/>
            <w:vAlign w:val="center"/>
          </w:tcPr>
          <w:p w14:paraId="3BC0A515" w14:textId="1884777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3.09E+07</w:t>
            </w:r>
          </w:p>
        </w:tc>
        <w:tc>
          <w:tcPr>
            <w:tcW w:w="465" w:type="pct"/>
          </w:tcPr>
          <w:p w14:paraId="3062B1BD" w14:textId="34B0600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97.33 </w:t>
            </w:r>
          </w:p>
        </w:tc>
        <w:tc>
          <w:tcPr>
            <w:tcW w:w="465" w:type="pct"/>
          </w:tcPr>
          <w:p w14:paraId="0C6E1934" w14:textId="6D616F6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92.82 </w:t>
            </w:r>
          </w:p>
        </w:tc>
        <w:tc>
          <w:tcPr>
            <w:tcW w:w="431" w:type="pct"/>
            <w:shd w:val="clear" w:color="auto" w:fill="auto"/>
          </w:tcPr>
          <w:p w14:paraId="76C99AB5" w14:textId="4DFC4B8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57.72 </w:t>
            </w:r>
          </w:p>
        </w:tc>
      </w:tr>
      <w:tr w:rsidR="00DF0808" w:rsidRPr="009F736B" w14:paraId="35A76978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BFC30F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202104-XL</w:t>
            </w:r>
          </w:p>
        </w:tc>
        <w:tc>
          <w:tcPr>
            <w:tcW w:w="1137" w:type="pct"/>
            <w:vAlign w:val="center"/>
          </w:tcPr>
          <w:p w14:paraId="44EF404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SAMC5004292</w:t>
            </w:r>
          </w:p>
        </w:tc>
        <w:tc>
          <w:tcPr>
            <w:tcW w:w="598" w:type="pct"/>
          </w:tcPr>
          <w:p w14:paraId="1FAD483B" w14:textId="2DC707C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8.97 </w:t>
            </w:r>
          </w:p>
        </w:tc>
        <w:tc>
          <w:tcPr>
            <w:tcW w:w="822" w:type="pct"/>
            <w:vAlign w:val="center"/>
          </w:tcPr>
          <w:p w14:paraId="2982E2C1" w14:textId="4188298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2.99E+07</w:t>
            </w:r>
          </w:p>
        </w:tc>
        <w:tc>
          <w:tcPr>
            <w:tcW w:w="465" w:type="pct"/>
          </w:tcPr>
          <w:p w14:paraId="7D8223C8" w14:textId="62E9D34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97.42 </w:t>
            </w:r>
          </w:p>
        </w:tc>
        <w:tc>
          <w:tcPr>
            <w:tcW w:w="465" w:type="pct"/>
          </w:tcPr>
          <w:p w14:paraId="7F932F57" w14:textId="3F5C34B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92.89 </w:t>
            </w:r>
          </w:p>
        </w:tc>
        <w:tc>
          <w:tcPr>
            <w:tcW w:w="431" w:type="pct"/>
            <w:shd w:val="clear" w:color="auto" w:fill="auto"/>
          </w:tcPr>
          <w:p w14:paraId="4C8C18FC" w14:textId="4F5E76F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51.78 </w:t>
            </w:r>
          </w:p>
        </w:tc>
      </w:tr>
      <w:tr w:rsidR="00DF0808" w:rsidRPr="009F736B" w14:paraId="0B8D9A4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285E5F9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202104-YL</w:t>
            </w:r>
          </w:p>
        </w:tc>
        <w:tc>
          <w:tcPr>
            <w:tcW w:w="1137" w:type="pct"/>
            <w:vAlign w:val="center"/>
          </w:tcPr>
          <w:p w14:paraId="15D4894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SAMC5004293</w:t>
            </w:r>
          </w:p>
        </w:tc>
        <w:tc>
          <w:tcPr>
            <w:tcW w:w="598" w:type="pct"/>
          </w:tcPr>
          <w:p w14:paraId="2A60DE8F" w14:textId="4781608A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11.19 </w:t>
            </w:r>
          </w:p>
        </w:tc>
        <w:tc>
          <w:tcPr>
            <w:tcW w:w="822" w:type="pct"/>
            <w:vAlign w:val="center"/>
          </w:tcPr>
          <w:p w14:paraId="15A434F4" w14:textId="55B8B76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3.73E+07</w:t>
            </w:r>
          </w:p>
        </w:tc>
        <w:tc>
          <w:tcPr>
            <w:tcW w:w="465" w:type="pct"/>
          </w:tcPr>
          <w:p w14:paraId="17593431" w14:textId="7605D31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97.22 </w:t>
            </w:r>
          </w:p>
        </w:tc>
        <w:tc>
          <w:tcPr>
            <w:tcW w:w="465" w:type="pct"/>
          </w:tcPr>
          <w:p w14:paraId="51992A79" w14:textId="587F130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92.68 </w:t>
            </w:r>
          </w:p>
        </w:tc>
        <w:tc>
          <w:tcPr>
            <w:tcW w:w="431" w:type="pct"/>
            <w:shd w:val="clear" w:color="auto" w:fill="auto"/>
          </w:tcPr>
          <w:p w14:paraId="7BFF4882" w14:textId="1E0919D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56.32 </w:t>
            </w:r>
          </w:p>
        </w:tc>
      </w:tr>
      <w:tr w:rsidR="00DF0808" w:rsidRPr="009F736B" w14:paraId="62F59220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264D47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202104-ZC</w:t>
            </w:r>
          </w:p>
        </w:tc>
        <w:tc>
          <w:tcPr>
            <w:tcW w:w="1137" w:type="pct"/>
            <w:vAlign w:val="center"/>
          </w:tcPr>
          <w:p w14:paraId="01387D7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SAMC5004294</w:t>
            </w:r>
          </w:p>
        </w:tc>
        <w:tc>
          <w:tcPr>
            <w:tcW w:w="598" w:type="pct"/>
          </w:tcPr>
          <w:p w14:paraId="767C8E50" w14:textId="4961576A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9.81 </w:t>
            </w:r>
          </w:p>
        </w:tc>
        <w:tc>
          <w:tcPr>
            <w:tcW w:w="822" w:type="pct"/>
            <w:vAlign w:val="center"/>
          </w:tcPr>
          <w:p w14:paraId="6F318DE6" w14:textId="6146DC4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3.27E+07</w:t>
            </w:r>
          </w:p>
        </w:tc>
        <w:tc>
          <w:tcPr>
            <w:tcW w:w="465" w:type="pct"/>
          </w:tcPr>
          <w:p w14:paraId="6777E813" w14:textId="5E31B02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97.43 </w:t>
            </w:r>
          </w:p>
        </w:tc>
        <w:tc>
          <w:tcPr>
            <w:tcW w:w="465" w:type="pct"/>
          </w:tcPr>
          <w:p w14:paraId="1C2A0A2A" w14:textId="333F16C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92.83 </w:t>
            </w:r>
          </w:p>
        </w:tc>
        <w:tc>
          <w:tcPr>
            <w:tcW w:w="431" w:type="pct"/>
            <w:shd w:val="clear" w:color="auto" w:fill="auto"/>
          </w:tcPr>
          <w:p w14:paraId="13D4BA23" w14:textId="165A28B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51.04 </w:t>
            </w:r>
          </w:p>
        </w:tc>
      </w:tr>
      <w:tr w:rsidR="00DF0808" w:rsidRPr="009F736B" w14:paraId="2E934693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1F3C56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202104-ZL</w:t>
            </w:r>
          </w:p>
        </w:tc>
        <w:tc>
          <w:tcPr>
            <w:tcW w:w="1137" w:type="pct"/>
            <w:vAlign w:val="center"/>
          </w:tcPr>
          <w:p w14:paraId="7FE9740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SAMC5004295</w:t>
            </w:r>
          </w:p>
        </w:tc>
        <w:tc>
          <w:tcPr>
            <w:tcW w:w="598" w:type="pct"/>
          </w:tcPr>
          <w:p w14:paraId="1812612D" w14:textId="366349B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11.88 </w:t>
            </w:r>
          </w:p>
        </w:tc>
        <w:tc>
          <w:tcPr>
            <w:tcW w:w="822" w:type="pct"/>
            <w:vAlign w:val="center"/>
          </w:tcPr>
          <w:p w14:paraId="3A145E46" w14:textId="236C981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3.96E+07</w:t>
            </w:r>
          </w:p>
        </w:tc>
        <w:tc>
          <w:tcPr>
            <w:tcW w:w="465" w:type="pct"/>
          </w:tcPr>
          <w:p w14:paraId="238A5099" w14:textId="1BD7B19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97.36 </w:t>
            </w:r>
          </w:p>
        </w:tc>
        <w:tc>
          <w:tcPr>
            <w:tcW w:w="465" w:type="pct"/>
          </w:tcPr>
          <w:p w14:paraId="2FCB4723" w14:textId="3CC4DCE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92.93 </w:t>
            </w:r>
          </w:p>
        </w:tc>
        <w:tc>
          <w:tcPr>
            <w:tcW w:w="431" w:type="pct"/>
            <w:shd w:val="clear" w:color="auto" w:fill="auto"/>
          </w:tcPr>
          <w:p w14:paraId="2474C416" w14:textId="675B44B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56.91 </w:t>
            </w:r>
          </w:p>
        </w:tc>
      </w:tr>
      <w:tr w:rsidR="00DF0808" w:rsidRPr="009F736B" w14:paraId="5182ADA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3075349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202303-ELM</w:t>
            </w:r>
          </w:p>
        </w:tc>
        <w:tc>
          <w:tcPr>
            <w:tcW w:w="1137" w:type="pct"/>
            <w:vAlign w:val="center"/>
          </w:tcPr>
          <w:p w14:paraId="2B13083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SAMC5004296</w:t>
            </w:r>
          </w:p>
        </w:tc>
        <w:tc>
          <w:tcPr>
            <w:tcW w:w="598" w:type="pct"/>
          </w:tcPr>
          <w:p w14:paraId="2CBFB2CC" w14:textId="1A0F9A8B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10.05 </w:t>
            </w:r>
          </w:p>
        </w:tc>
        <w:tc>
          <w:tcPr>
            <w:tcW w:w="822" w:type="pct"/>
            <w:vAlign w:val="center"/>
          </w:tcPr>
          <w:p w14:paraId="142EE0A7" w14:textId="1426BA2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3.35E+07</w:t>
            </w:r>
          </w:p>
        </w:tc>
        <w:tc>
          <w:tcPr>
            <w:tcW w:w="465" w:type="pct"/>
          </w:tcPr>
          <w:p w14:paraId="77A04652" w14:textId="3368D0B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99.01 </w:t>
            </w:r>
          </w:p>
        </w:tc>
        <w:tc>
          <w:tcPr>
            <w:tcW w:w="465" w:type="pct"/>
          </w:tcPr>
          <w:p w14:paraId="26DB603E" w14:textId="571ADB7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97.19 </w:t>
            </w:r>
          </w:p>
        </w:tc>
        <w:tc>
          <w:tcPr>
            <w:tcW w:w="431" w:type="pct"/>
            <w:shd w:val="clear" w:color="auto" w:fill="auto"/>
          </w:tcPr>
          <w:p w14:paraId="4907F65A" w14:textId="3C620A7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48.43 </w:t>
            </w:r>
          </w:p>
        </w:tc>
      </w:tr>
      <w:tr w:rsidR="00DF0808" w:rsidRPr="009F736B" w14:paraId="1B3D1EB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D4C495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202303-HJH</w:t>
            </w:r>
          </w:p>
        </w:tc>
        <w:tc>
          <w:tcPr>
            <w:tcW w:w="1137" w:type="pct"/>
            <w:vAlign w:val="center"/>
          </w:tcPr>
          <w:p w14:paraId="12A6638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SAMC5004297</w:t>
            </w:r>
          </w:p>
        </w:tc>
        <w:tc>
          <w:tcPr>
            <w:tcW w:w="598" w:type="pct"/>
          </w:tcPr>
          <w:p w14:paraId="616FCC56" w14:textId="63A88EA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11.64 </w:t>
            </w:r>
          </w:p>
        </w:tc>
        <w:tc>
          <w:tcPr>
            <w:tcW w:w="822" w:type="pct"/>
            <w:vAlign w:val="center"/>
          </w:tcPr>
          <w:p w14:paraId="1443F7A0" w14:textId="513B0D0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3.88E+07</w:t>
            </w:r>
          </w:p>
        </w:tc>
        <w:tc>
          <w:tcPr>
            <w:tcW w:w="465" w:type="pct"/>
          </w:tcPr>
          <w:p w14:paraId="30050E47" w14:textId="1837835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98.83 </w:t>
            </w:r>
          </w:p>
        </w:tc>
        <w:tc>
          <w:tcPr>
            <w:tcW w:w="465" w:type="pct"/>
          </w:tcPr>
          <w:p w14:paraId="494FA872" w14:textId="24B5945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96.66 </w:t>
            </w:r>
          </w:p>
        </w:tc>
        <w:tc>
          <w:tcPr>
            <w:tcW w:w="431" w:type="pct"/>
            <w:shd w:val="clear" w:color="auto" w:fill="auto"/>
          </w:tcPr>
          <w:p w14:paraId="0FFDEB6B" w14:textId="6508A63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58.54 </w:t>
            </w:r>
          </w:p>
        </w:tc>
      </w:tr>
      <w:tr w:rsidR="00DF0808" w:rsidRPr="009F736B" w14:paraId="10A54840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2D051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202303-HJK</w:t>
            </w:r>
          </w:p>
        </w:tc>
        <w:tc>
          <w:tcPr>
            <w:tcW w:w="1137" w:type="pct"/>
            <w:vAlign w:val="center"/>
          </w:tcPr>
          <w:p w14:paraId="5CC757D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SAMC5004298</w:t>
            </w:r>
          </w:p>
        </w:tc>
        <w:tc>
          <w:tcPr>
            <w:tcW w:w="598" w:type="pct"/>
          </w:tcPr>
          <w:p w14:paraId="084A3939" w14:textId="5475736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13.71 </w:t>
            </w:r>
          </w:p>
        </w:tc>
        <w:tc>
          <w:tcPr>
            <w:tcW w:w="822" w:type="pct"/>
            <w:vAlign w:val="center"/>
          </w:tcPr>
          <w:p w14:paraId="66816576" w14:textId="18FEF6A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4.57E+07</w:t>
            </w:r>
          </w:p>
        </w:tc>
        <w:tc>
          <w:tcPr>
            <w:tcW w:w="465" w:type="pct"/>
          </w:tcPr>
          <w:p w14:paraId="50196491" w14:textId="17DE942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99.07 </w:t>
            </w:r>
          </w:p>
        </w:tc>
        <w:tc>
          <w:tcPr>
            <w:tcW w:w="465" w:type="pct"/>
          </w:tcPr>
          <w:p w14:paraId="5E7B6530" w14:textId="50E6912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97.36 </w:t>
            </w:r>
          </w:p>
        </w:tc>
        <w:tc>
          <w:tcPr>
            <w:tcW w:w="431" w:type="pct"/>
            <w:shd w:val="clear" w:color="auto" w:fill="auto"/>
          </w:tcPr>
          <w:p w14:paraId="3EE5CAE3" w14:textId="385A8D9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48.97 </w:t>
            </w:r>
          </w:p>
        </w:tc>
      </w:tr>
      <w:tr w:rsidR="00DF0808" w:rsidRPr="009F736B" w14:paraId="6FD41FA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FD1744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202303-HL</w:t>
            </w:r>
          </w:p>
        </w:tc>
        <w:tc>
          <w:tcPr>
            <w:tcW w:w="1137" w:type="pct"/>
            <w:vAlign w:val="center"/>
          </w:tcPr>
          <w:p w14:paraId="1167788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SAMC5004299</w:t>
            </w:r>
          </w:p>
        </w:tc>
        <w:tc>
          <w:tcPr>
            <w:tcW w:w="598" w:type="pct"/>
          </w:tcPr>
          <w:p w14:paraId="6BCEA11A" w14:textId="38DA503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13.44 </w:t>
            </w:r>
          </w:p>
        </w:tc>
        <w:tc>
          <w:tcPr>
            <w:tcW w:w="822" w:type="pct"/>
            <w:vAlign w:val="center"/>
          </w:tcPr>
          <w:p w14:paraId="4987A29E" w14:textId="2281E22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4.48E+07</w:t>
            </w:r>
          </w:p>
        </w:tc>
        <w:tc>
          <w:tcPr>
            <w:tcW w:w="465" w:type="pct"/>
          </w:tcPr>
          <w:p w14:paraId="587175DB" w14:textId="04F66AD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99.00 </w:t>
            </w:r>
          </w:p>
        </w:tc>
        <w:tc>
          <w:tcPr>
            <w:tcW w:w="465" w:type="pct"/>
          </w:tcPr>
          <w:p w14:paraId="1EED794D" w14:textId="7C6E830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97.13 </w:t>
            </w:r>
          </w:p>
        </w:tc>
        <w:tc>
          <w:tcPr>
            <w:tcW w:w="431" w:type="pct"/>
            <w:shd w:val="clear" w:color="auto" w:fill="auto"/>
          </w:tcPr>
          <w:p w14:paraId="1753403D" w14:textId="36A5FFE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58.97 </w:t>
            </w:r>
          </w:p>
        </w:tc>
      </w:tr>
      <w:tr w:rsidR="00DF0808" w:rsidRPr="009F736B" w14:paraId="0E14F47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7CF2C0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202303-HPL</w:t>
            </w:r>
          </w:p>
        </w:tc>
        <w:tc>
          <w:tcPr>
            <w:tcW w:w="1137" w:type="pct"/>
            <w:vAlign w:val="center"/>
          </w:tcPr>
          <w:p w14:paraId="21D9B53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SAMC5004300</w:t>
            </w:r>
          </w:p>
        </w:tc>
        <w:tc>
          <w:tcPr>
            <w:tcW w:w="598" w:type="pct"/>
          </w:tcPr>
          <w:p w14:paraId="3FC595A4" w14:textId="2A439D6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12.90 </w:t>
            </w:r>
          </w:p>
        </w:tc>
        <w:tc>
          <w:tcPr>
            <w:tcW w:w="822" w:type="pct"/>
            <w:vAlign w:val="center"/>
          </w:tcPr>
          <w:p w14:paraId="380A6F5A" w14:textId="71074A9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4.30E+07</w:t>
            </w:r>
          </w:p>
        </w:tc>
        <w:tc>
          <w:tcPr>
            <w:tcW w:w="465" w:type="pct"/>
          </w:tcPr>
          <w:p w14:paraId="42C74880" w14:textId="1957491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98.92 </w:t>
            </w:r>
          </w:p>
        </w:tc>
        <w:tc>
          <w:tcPr>
            <w:tcW w:w="465" w:type="pct"/>
          </w:tcPr>
          <w:p w14:paraId="5FE5D219" w14:textId="449AC63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96.92 </w:t>
            </w:r>
          </w:p>
        </w:tc>
        <w:tc>
          <w:tcPr>
            <w:tcW w:w="431" w:type="pct"/>
            <w:shd w:val="clear" w:color="auto" w:fill="auto"/>
          </w:tcPr>
          <w:p w14:paraId="0EB9EF10" w14:textId="00B369A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52.14 </w:t>
            </w:r>
          </w:p>
        </w:tc>
      </w:tr>
      <w:tr w:rsidR="00DF0808" w:rsidRPr="009F736B" w14:paraId="6B41E60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4F2F67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202303-HS</w:t>
            </w:r>
          </w:p>
        </w:tc>
        <w:tc>
          <w:tcPr>
            <w:tcW w:w="1137" w:type="pct"/>
            <w:vAlign w:val="center"/>
          </w:tcPr>
          <w:p w14:paraId="07E5CB1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SAMC5004301</w:t>
            </w:r>
          </w:p>
        </w:tc>
        <w:tc>
          <w:tcPr>
            <w:tcW w:w="598" w:type="pct"/>
          </w:tcPr>
          <w:p w14:paraId="2114FB69" w14:textId="7EFB43D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10.47 </w:t>
            </w:r>
          </w:p>
        </w:tc>
        <w:tc>
          <w:tcPr>
            <w:tcW w:w="822" w:type="pct"/>
            <w:vAlign w:val="center"/>
          </w:tcPr>
          <w:p w14:paraId="15ABCF26" w14:textId="1A0A882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3.49E+07</w:t>
            </w:r>
          </w:p>
        </w:tc>
        <w:tc>
          <w:tcPr>
            <w:tcW w:w="465" w:type="pct"/>
          </w:tcPr>
          <w:p w14:paraId="7E893FE5" w14:textId="7DE7EEB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98.89 </w:t>
            </w:r>
          </w:p>
        </w:tc>
        <w:tc>
          <w:tcPr>
            <w:tcW w:w="465" w:type="pct"/>
          </w:tcPr>
          <w:p w14:paraId="7C178A50" w14:textId="45BD1F1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96.79 </w:t>
            </w:r>
          </w:p>
        </w:tc>
        <w:tc>
          <w:tcPr>
            <w:tcW w:w="431" w:type="pct"/>
            <w:shd w:val="clear" w:color="auto" w:fill="auto"/>
          </w:tcPr>
          <w:p w14:paraId="2E220C62" w14:textId="035FC26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51.62 </w:t>
            </w:r>
          </w:p>
        </w:tc>
      </w:tr>
      <w:tr w:rsidR="00DF0808" w:rsidRPr="009F736B" w14:paraId="253635C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A22F0B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202303-JX</w:t>
            </w:r>
          </w:p>
        </w:tc>
        <w:tc>
          <w:tcPr>
            <w:tcW w:w="1137" w:type="pct"/>
            <w:vAlign w:val="center"/>
          </w:tcPr>
          <w:p w14:paraId="09786EE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SAMC5004302</w:t>
            </w:r>
          </w:p>
        </w:tc>
        <w:tc>
          <w:tcPr>
            <w:tcW w:w="598" w:type="pct"/>
          </w:tcPr>
          <w:p w14:paraId="68CC4AA8" w14:textId="0865DEB5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12.18 </w:t>
            </w:r>
          </w:p>
        </w:tc>
        <w:tc>
          <w:tcPr>
            <w:tcW w:w="822" w:type="pct"/>
            <w:vAlign w:val="center"/>
          </w:tcPr>
          <w:p w14:paraId="6C42402B" w14:textId="3CFD9F1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4.06E+07</w:t>
            </w:r>
          </w:p>
        </w:tc>
        <w:tc>
          <w:tcPr>
            <w:tcW w:w="465" w:type="pct"/>
          </w:tcPr>
          <w:p w14:paraId="2CF176F6" w14:textId="0BB1B09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99.02 </w:t>
            </w:r>
          </w:p>
        </w:tc>
        <w:tc>
          <w:tcPr>
            <w:tcW w:w="465" w:type="pct"/>
          </w:tcPr>
          <w:p w14:paraId="7B751259" w14:textId="3AD0CCD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97.20 </w:t>
            </w:r>
          </w:p>
        </w:tc>
        <w:tc>
          <w:tcPr>
            <w:tcW w:w="431" w:type="pct"/>
            <w:shd w:val="clear" w:color="auto" w:fill="auto"/>
          </w:tcPr>
          <w:p w14:paraId="554DD020" w14:textId="774F96E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51.68 </w:t>
            </w:r>
          </w:p>
        </w:tc>
      </w:tr>
      <w:tr w:rsidR="00DF0808" w:rsidRPr="009F736B" w14:paraId="5714D92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BB9676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202303-LBZ</w:t>
            </w:r>
          </w:p>
        </w:tc>
        <w:tc>
          <w:tcPr>
            <w:tcW w:w="1137" w:type="pct"/>
            <w:vAlign w:val="center"/>
          </w:tcPr>
          <w:p w14:paraId="02C009E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SAMC5004303</w:t>
            </w:r>
          </w:p>
        </w:tc>
        <w:tc>
          <w:tcPr>
            <w:tcW w:w="598" w:type="pct"/>
          </w:tcPr>
          <w:p w14:paraId="6FE46DEB" w14:textId="471D6C5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12.06 </w:t>
            </w:r>
          </w:p>
        </w:tc>
        <w:tc>
          <w:tcPr>
            <w:tcW w:w="822" w:type="pct"/>
            <w:vAlign w:val="center"/>
          </w:tcPr>
          <w:p w14:paraId="1C477FBD" w14:textId="0058F61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4.02E+07</w:t>
            </w:r>
          </w:p>
        </w:tc>
        <w:tc>
          <w:tcPr>
            <w:tcW w:w="465" w:type="pct"/>
          </w:tcPr>
          <w:p w14:paraId="7244837A" w14:textId="435D996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99.01 </w:t>
            </w:r>
          </w:p>
        </w:tc>
        <w:tc>
          <w:tcPr>
            <w:tcW w:w="465" w:type="pct"/>
          </w:tcPr>
          <w:p w14:paraId="4F49FACD" w14:textId="78D2CAC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97.18 </w:t>
            </w:r>
          </w:p>
        </w:tc>
        <w:tc>
          <w:tcPr>
            <w:tcW w:w="431" w:type="pct"/>
            <w:shd w:val="clear" w:color="auto" w:fill="auto"/>
          </w:tcPr>
          <w:p w14:paraId="642769DB" w14:textId="49B9FD4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50.49 </w:t>
            </w:r>
          </w:p>
        </w:tc>
      </w:tr>
      <w:tr w:rsidR="00DF0808" w:rsidRPr="009F736B" w14:paraId="456B17F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5DBFB9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202303-LWZ</w:t>
            </w:r>
          </w:p>
        </w:tc>
        <w:tc>
          <w:tcPr>
            <w:tcW w:w="1137" w:type="pct"/>
            <w:vAlign w:val="center"/>
          </w:tcPr>
          <w:p w14:paraId="734FE02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SAMC5004304</w:t>
            </w:r>
          </w:p>
        </w:tc>
        <w:tc>
          <w:tcPr>
            <w:tcW w:w="598" w:type="pct"/>
          </w:tcPr>
          <w:p w14:paraId="761C321A" w14:textId="4ED23459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14.25 </w:t>
            </w:r>
          </w:p>
        </w:tc>
        <w:tc>
          <w:tcPr>
            <w:tcW w:w="822" w:type="pct"/>
            <w:vAlign w:val="center"/>
          </w:tcPr>
          <w:p w14:paraId="5A57A551" w14:textId="2959D3B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4.75E+07</w:t>
            </w:r>
          </w:p>
        </w:tc>
        <w:tc>
          <w:tcPr>
            <w:tcW w:w="465" w:type="pct"/>
          </w:tcPr>
          <w:p w14:paraId="24D51C3D" w14:textId="7F363D4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99.06 </w:t>
            </w:r>
          </w:p>
        </w:tc>
        <w:tc>
          <w:tcPr>
            <w:tcW w:w="465" w:type="pct"/>
          </w:tcPr>
          <w:p w14:paraId="66BF3F5B" w14:textId="5ED96DE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97.38 </w:t>
            </w:r>
          </w:p>
        </w:tc>
        <w:tc>
          <w:tcPr>
            <w:tcW w:w="431" w:type="pct"/>
            <w:shd w:val="clear" w:color="auto" w:fill="auto"/>
          </w:tcPr>
          <w:p w14:paraId="51EE7E2B" w14:textId="565A689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45.89 </w:t>
            </w:r>
          </w:p>
        </w:tc>
      </w:tr>
      <w:tr w:rsidR="00DF0808" w:rsidRPr="009F736B" w14:paraId="396FCA6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883C24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202303-NTZH</w:t>
            </w:r>
          </w:p>
        </w:tc>
        <w:tc>
          <w:tcPr>
            <w:tcW w:w="1137" w:type="pct"/>
            <w:vAlign w:val="center"/>
          </w:tcPr>
          <w:p w14:paraId="31C15D0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SAMC5004305</w:t>
            </w:r>
          </w:p>
        </w:tc>
        <w:tc>
          <w:tcPr>
            <w:tcW w:w="598" w:type="pct"/>
          </w:tcPr>
          <w:p w14:paraId="4AA523E3" w14:textId="712F260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12.33 </w:t>
            </w:r>
          </w:p>
        </w:tc>
        <w:tc>
          <w:tcPr>
            <w:tcW w:w="822" w:type="pct"/>
            <w:vAlign w:val="center"/>
          </w:tcPr>
          <w:p w14:paraId="621A048B" w14:textId="32BAFDB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4.11E+07</w:t>
            </w:r>
          </w:p>
        </w:tc>
        <w:tc>
          <w:tcPr>
            <w:tcW w:w="465" w:type="pct"/>
          </w:tcPr>
          <w:p w14:paraId="5636A7CA" w14:textId="656A9C9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99.03 </w:t>
            </w:r>
          </w:p>
        </w:tc>
        <w:tc>
          <w:tcPr>
            <w:tcW w:w="465" w:type="pct"/>
          </w:tcPr>
          <w:p w14:paraId="3142841C" w14:textId="4605B70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97.30 </w:t>
            </w:r>
          </w:p>
        </w:tc>
        <w:tc>
          <w:tcPr>
            <w:tcW w:w="431" w:type="pct"/>
            <w:shd w:val="clear" w:color="auto" w:fill="auto"/>
          </w:tcPr>
          <w:p w14:paraId="5FD2EA35" w14:textId="644C4D0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45.39 </w:t>
            </w:r>
          </w:p>
        </w:tc>
      </w:tr>
      <w:tr w:rsidR="00DF0808" w:rsidRPr="009F736B" w14:paraId="67EB3C53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0B4680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202303-SM</w:t>
            </w:r>
          </w:p>
        </w:tc>
        <w:tc>
          <w:tcPr>
            <w:tcW w:w="1137" w:type="pct"/>
            <w:vAlign w:val="center"/>
          </w:tcPr>
          <w:p w14:paraId="740868A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SAMC5004306</w:t>
            </w:r>
          </w:p>
        </w:tc>
        <w:tc>
          <w:tcPr>
            <w:tcW w:w="598" w:type="pct"/>
          </w:tcPr>
          <w:p w14:paraId="11A15962" w14:textId="38D1CEE1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11.22 </w:t>
            </w:r>
          </w:p>
        </w:tc>
        <w:tc>
          <w:tcPr>
            <w:tcW w:w="822" w:type="pct"/>
            <w:vAlign w:val="center"/>
          </w:tcPr>
          <w:p w14:paraId="01A3B5C6" w14:textId="3C5E885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3.74E+07</w:t>
            </w:r>
          </w:p>
        </w:tc>
        <w:tc>
          <w:tcPr>
            <w:tcW w:w="465" w:type="pct"/>
          </w:tcPr>
          <w:p w14:paraId="0528CBE4" w14:textId="5E34078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98.97 </w:t>
            </w:r>
          </w:p>
        </w:tc>
        <w:tc>
          <w:tcPr>
            <w:tcW w:w="465" w:type="pct"/>
          </w:tcPr>
          <w:p w14:paraId="74690B97" w14:textId="0D123EF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97.07 </w:t>
            </w:r>
          </w:p>
        </w:tc>
        <w:tc>
          <w:tcPr>
            <w:tcW w:w="431" w:type="pct"/>
            <w:shd w:val="clear" w:color="auto" w:fill="auto"/>
          </w:tcPr>
          <w:p w14:paraId="7CEE9586" w14:textId="1006003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49.98 </w:t>
            </w:r>
          </w:p>
        </w:tc>
      </w:tr>
      <w:tr w:rsidR="00DF0808" w:rsidRPr="009F736B" w14:paraId="4B352E7C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67625B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lastRenderedPageBreak/>
              <w:t>202303-WH</w:t>
            </w:r>
          </w:p>
        </w:tc>
        <w:tc>
          <w:tcPr>
            <w:tcW w:w="1137" w:type="pct"/>
            <w:vAlign w:val="center"/>
          </w:tcPr>
          <w:p w14:paraId="3D9227C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SAMC5004307</w:t>
            </w:r>
          </w:p>
        </w:tc>
        <w:tc>
          <w:tcPr>
            <w:tcW w:w="598" w:type="pct"/>
          </w:tcPr>
          <w:p w14:paraId="6562E30B" w14:textId="63FA516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12.66 </w:t>
            </w:r>
          </w:p>
        </w:tc>
        <w:tc>
          <w:tcPr>
            <w:tcW w:w="822" w:type="pct"/>
            <w:vAlign w:val="center"/>
          </w:tcPr>
          <w:p w14:paraId="2B0D3458" w14:textId="75EECE0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4.22E+07</w:t>
            </w:r>
          </w:p>
        </w:tc>
        <w:tc>
          <w:tcPr>
            <w:tcW w:w="465" w:type="pct"/>
          </w:tcPr>
          <w:p w14:paraId="0DD483B6" w14:textId="5143153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99.12 </w:t>
            </w:r>
          </w:p>
        </w:tc>
        <w:tc>
          <w:tcPr>
            <w:tcW w:w="465" w:type="pct"/>
          </w:tcPr>
          <w:p w14:paraId="2846208E" w14:textId="1591097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97.60 </w:t>
            </w:r>
          </w:p>
        </w:tc>
        <w:tc>
          <w:tcPr>
            <w:tcW w:w="431" w:type="pct"/>
            <w:shd w:val="clear" w:color="auto" w:fill="auto"/>
          </w:tcPr>
          <w:p w14:paraId="255BBB82" w14:textId="7825D09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45.74 </w:t>
            </w:r>
          </w:p>
        </w:tc>
      </w:tr>
      <w:tr w:rsidR="00DF0808" w:rsidRPr="009F736B" w14:paraId="452D77F2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245371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202303-XC</w:t>
            </w:r>
          </w:p>
        </w:tc>
        <w:tc>
          <w:tcPr>
            <w:tcW w:w="1137" w:type="pct"/>
            <w:vAlign w:val="center"/>
          </w:tcPr>
          <w:p w14:paraId="445F6AB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SAMC5004308</w:t>
            </w:r>
          </w:p>
        </w:tc>
        <w:tc>
          <w:tcPr>
            <w:tcW w:w="598" w:type="pct"/>
          </w:tcPr>
          <w:p w14:paraId="127D1F46" w14:textId="151190B9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13.95 </w:t>
            </w:r>
          </w:p>
        </w:tc>
        <w:tc>
          <w:tcPr>
            <w:tcW w:w="822" w:type="pct"/>
            <w:vAlign w:val="center"/>
          </w:tcPr>
          <w:p w14:paraId="1B8D9D8A" w14:textId="1DAD0A9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4.65E+07</w:t>
            </w:r>
          </w:p>
        </w:tc>
        <w:tc>
          <w:tcPr>
            <w:tcW w:w="465" w:type="pct"/>
          </w:tcPr>
          <w:p w14:paraId="68196765" w14:textId="5DBFCB9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98.96 </w:t>
            </w:r>
          </w:p>
        </w:tc>
        <w:tc>
          <w:tcPr>
            <w:tcW w:w="465" w:type="pct"/>
          </w:tcPr>
          <w:p w14:paraId="3D2B2FB0" w14:textId="21F2CD4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97.00 </w:t>
            </w:r>
          </w:p>
        </w:tc>
        <w:tc>
          <w:tcPr>
            <w:tcW w:w="431" w:type="pct"/>
            <w:shd w:val="clear" w:color="auto" w:fill="auto"/>
          </w:tcPr>
          <w:p w14:paraId="3CD1516C" w14:textId="7ABAF49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58.30 </w:t>
            </w:r>
          </w:p>
        </w:tc>
      </w:tr>
      <w:tr w:rsidR="00DF0808" w:rsidRPr="009F736B" w14:paraId="07B09BFD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C5F655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202303-XCC</w:t>
            </w:r>
          </w:p>
        </w:tc>
        <w:tc>
          <w:tcPr>
            <w:tcW w:w="1137" w:type="pct"/>
            <w:vAlign w:val="center"/>
          </w:tcPr>
          <w:p w14:paraId="72BFA00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SAMC5004309</w:t>
            </w:r>
          </w:p>
        </w:tc>
        <w:tc>
          <w:tcPr>
            <w:tcW w:w="598" w:type="pct"/>
          </w:tcPr>
          <w:p w14:paraId="6C79F34F" w14:textId="5DE9B47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11.10 </w:t>
            </w:r>
          </w:p>
        </w:tc>
        <w:tc>
          <w:tcPr>
            <w:tcW w:w="822" w:type="pct"/>
            <w:vAlign w:val="center"/>
          </w:tcPr>
          <w:p w14:paraId="3C6C3731" w14:textId="65258C0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3.70E+07</w:t>
            </w:r>
          </w:p>
        </w:tc>
        <w:tc>
          <w:tcPr>
            <w:tcW w:w="465" w:type="pct"/>
          </w:tcPr>
          <w:p w14:paraId="72A4F315" w14:textId="7145203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98.90 </w:t>
            </w:r>
          </w:p>
        </w:tc>
        <w:tc>
          <w:tcPr>
            <w:tcW w:w="465" w:type="pct"/>
          </w:tcPr>
          <w:p w14:paraId="4D9E74E8" w14:textId="03F29B9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96.85 </w:t>
            </w:r>
          </w:p>
        </w:tc>
        <w:tc>
          <w:tcPr>
            <w:tcW w:w="431" w:type="pct"/>
            <w:shd w:val="clear" w:color="auto" w:fill="auto"/>
          </w:tcPr>
          <w:p w14:paraId="52F7CE42" w14:textId="0D483BE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51.24 </w:t>
            </w:r>
          </w:p>
        </w:tc>
      </w:tr>
      <w:tr w:rsidR="00DF0808" w:rsidRPr="009F736B" w14:paraId="50366D2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D5CDC8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202303-XL</w:t>
            </w:r>
          </w:p>
        </w:tc>
        <w:tc>
          <w:tcPr>
            <w:tcW w:w="1137" w:type="pct"/>
            <w:vAlign w:val="center"/>
          </w:tcPr>
          <w:p w14:paraId="0E83FF0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SAMC5004310</w:t>
            </w:r>
          </w:p>
        </w:tc>
        <w:tc>
          <w:tcPr>
            <w:tcW w:w="598" w:type="pct"/>
          </w:tcPr>
          <w:p w14:paraId="20AAA080" w14:textId="69BC257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14.40 </w:t>
            </w:r>
          </w:p>
        </w:tc>
        <w:tc>
          <w:tcPr>
            <w:tcW w:w="822" w:type="pct"/>
            <w:vAlign w:val="center"/>
          </w:tcPr>
          <w:p w14:paraId="78DC8CC8" w14:textId="1D7806D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4.80E+07</w:t>
            </w:r>
          </w:p>
        </w:tc>
        <w:tc>
          <w:tcPr>
            <w:tcW w:w="465" w:type="pct"/>
          </w:tcPr>
          <w:p w14:paraId="6CA022A4" w14:textId="272E3E3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99.16 </w:t>
            </w:r>
          </w:p>
        </w:tc>
        <w:tc>
          <w:tcPr>
            <w:tcW w:w="465" w:type="pct"/>
          </w:tcPr>
          <w:p w14:paraId="04FAC64D" w14:textId="3416B50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97.63 </w:t>
            </w:r>
          </w:p>
        </w:tc>
        <w:tc>
          <w:tcPr>
            <w:tcW w:w="431" w:type="pct"/>
            <w:shd w:val="clear" w:color="auto" w:fill="auto"/>
          </w:tcPr>
          <w:p w14:paraId="2396187E" w14:textId="662AB11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57.76 </w:t>
            </w:r>
          </w:p>
        </w:tc>
      </w:tr>
      <w:tr w:rsidR="00DF0808" w:rsidRPr="009F736B" w14:paraId="66976EC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306EAD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202303-YL</w:t>
            </w:r>
          </w:p>
        </w:tc>
        <w:tc>
          <w:tcPr>
            <w:tcW w:w="1137" w:type="pct"/>
            <w:vAlign w:val="center"/>
          </w:tcPr>
          <w:p w14:paraId="4B6BA98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SAMC5004311</w:t>
            </w:r>
          </w:p>
        </w:tc>
        <w:tc>
          <w:tcPr>
            <w:tcW w:w="598" w:type="pct"/>
          </w:tcPr>
          <w:p w14:paraId="30BD348D" w14:textId="71F6654D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10.89 </w:t>
            </w:r>
          </w:p>
        </w:tc>
        <w:tc>
          <w:tcPr>
            <w:tcW w:w="822" w:type="pct"/>
            <w:vAlign w:val="center"/>
          </w:tcPr>
          <w:p w14:paraId="7C54343A" w14:textId="4CDC0BC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3.63E+07</w:t>
            </w:r>
          </w:p>
        </w:tc>
        <w:tc>
          <w:tcPr>
            <w:tcW w:w="465" w:type="pct"/>
          </w:tcPr>
          <w:p w14:paraId="67D4B8E3" w14:textId="0ED8B55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98.89 </w:t>
            </w:r>
          </w:p>
        </w:tc>
        <w:tc>
          <w:tcPr>
            <w:tcW w:w="465" w:type="pct"/>
          </w:tcPr>
          <w:p w14:paraId="3C07CF79" w14:textId="2AB2B43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96.76 </w:t>
            </w:r>
          </w:p>
        </w:tc>
        <w:tc>
          <w:tcPr>
            <w:tcW w:w="431" w:type="pct"/>
            <w:shd w:val="clear" w:color="auto" w:fill="auto"/>
          </w:tcPr>
          <w:p w14:paraId="12AF352B" w14:textId="24B8460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55.20 </w:t>
            </w:r>
          </w:p>
        </w:tc>
      </w:tr>
      <w:tr w:rsidR="00DF0808" w:rsidRPr="009F736B" w14:paraId="7BC0E94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A820FC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202303-ZC</w:t>
            </w:r>
          </w:p>
        </w:tc>
        <w:tc>
          <w:tcPr>
            <w:tcW w:w="1137" w:type="pct"/>
            <w:vAlign w:val="center"/>
          </w:tcPr>
          <w:p w14:paraId="4AA326D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SAMC5004312</w:t>
            </w:r>
          </w:p>
        </w:tc>
        <w:tc>
          <w:tcPr>
            <w:tcW w:w="598" w:type="pct"/>
          </w:tcPr>
          <w:p w14:paraId="411FA00C" w14:textId="14992CB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12.84 </w:t>
            </w:r>
          </w:p>
        </w:tc>
        <w:tc>
          <w:tcPr>
            <w:tcW w:w="822" w:type="pct"/>
            <w:vAlign w:val="center"/>
          </w:tcPr>
          <w:p w14:paraId="7015199B" w14:textId="6595DBD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4.28E+07</w:t>
            </w:r>
          </w:p>
        </w:tc>
        <w:tc>
          <w:tcPr>
            <w:tcW w:w="465" w:type="pct"/>
          </w:tcPr>
          <w:p w14:paraId="4E0E908B" w14:textId="4C6315D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99.07 </w:t>
            </w:r>
          </w:p>
        </w:tc>
        <w:tc>
          <w:tcPr>
            <w:tcW w:w="465" w:type="pct"/>
          </w:tcPr>
          <w:p w14:paraId="12D42760" w14:textId="1048D14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97.41 </w:t>
            </w:r>
          </w:p>
        </w:tc>
        <w:tc>
          <w:tcPr>
            <w:tcW w:w="431" w:type="pct"/>
            <w:shd w:val="clear" w:color="auto" w:fill="auto"/>
          </w:tcPr>
          <w:p w14:paraId="6FF7428C" w14:textId="5490C51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46.42 </w:t>
            </w:r>
          </w:p>
        </w:tc>
      </w:tr>
      <w:tr w:rsidR="00DF0808" w:rsidRPr="009F736B" w14:paraId="60EF8E7C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2C2ECF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202303-ZL</w:t>
            </w:r>
          </w:p>
        </w:tc>
        <w:tc>
          <w:tcPr>
            <w:tcW w:w="1137" w:type="pct"/>
            <w:vAlign w:val="center"/>
          </w:tcPr>
          <w:p w14:paraId="7B08956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SAMC5004313</w:t>
            </w:r>
          </w:p>
        </w:tc>
        <w:tc>
          <w:tcPr>
            <w:tcW w:w="598" w:type="pct"/>
          </w:tcPr>
          <w:p w14:paraId="74BD9E31" w14:textId="53553821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12.06 </w:t>
            </w:r>
          </w:p>
        </w:tc>
        <w:tc>
          <w:tcPr>
            <w:tcW w:w="822" w:type="pct"/>
            <w:vAlign w:val="center"/>
          </w:tcPr>
          <w:p w14:paraId="135908BC" w14:textId="754BB72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4.02E+07</w:t>
            </w:r>
          </w:p>
        </w:tc>
        <w:tc>
          <w:tcPr>
            <w:tcW w:w="465" w:type="pct"/>
          </w:tcPr>
          <w:p w14:paraId="7327B589" w14:textId="50E6D83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98.96 </w:t>
            </w:r>
          </w:p>
        </w:tc>
        <w:tc>
          <w:tcPr>
            <w:tcW w:w="465" w:type="pct"/>
          </w:tcPr>
          <w:p w14:paraId="6DB34B30" w14:textId="4301279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97.01 </w:t>
            </w:r>
          </w:p>
        </w:tc>
        <w:tc>
          <w:tcPr>
            <w:tcW w:w="431" w:type="pct"/>
            <w:shd w:val="clear" w:color="auto" w:fill="auto"/>
          </w:tcPr>
          <w:p w14:paraId="12584F86" w14:textId="1E58D0D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52.98 </w:t>
            </w:r>
          </w:p>
        </w:tc>
      </w:tr>
      <w:tr w:rsidR="00DF0808" w:rsidRPr="009F736B" w14:paraId="5662E5D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13A1DD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202307-BH</w:t>
            </w:r>
          </w:p>
        </w:tc>
        <w:tc>
          <w:tcPr>
            <w:tcW w:w="1137" w:type="pct"/>
            <w:vAlign w:val="center"/>
          </w:tcPr>
          <w:p w14:paraId="0D977F1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SAMC5004314</w:t>
            </w:r>
          </w:p>
        </w:tc>
        <w:tc>
          <w:tcPr>
            <w:tcW w:w="598" w:type="pct"/>
          </w:tcPr>
          <w:p w14:paraId="7CA0D9C8" w14:textId="0757270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12.09 </w:t>
            </w:r>
          </w:p>
        </w:tc>
        <w:tc>
          <w:tcPr>
            <w:tcW w:w="822" w:type="pct"/>
            <w:vAlign w:val="center"/>
          </w:tcPr>
          <w:p w14:paraId="07F2B7B3" w14:textId="296AADF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4.03E+07</w:t>
            </w:r>
          </w:p>
        </w:tc>
        <w:tc>
          <w:tcPr>
            <w:tcW w:w="465" w:type="pct"/>
          </w:tcPr>
          <w:p w14:paraId="35E4EE08" w14:textId="505124D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98.99 </w:t>
            </w:r>
          </w:p>
        </w:tc>
        <w:tc>
          <w:tcPr>
            <w:tcW w:w="465" w:type="pct"/>
          </w:tcPr>
          <w:p w14:paraId="4DC1C6E6" w14:textId="53FF50A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97.10 </w:t>
            </w:r>
          </w:p>
        </w:tc>
        <w:tc>
          <w:tcPr>
            <w:tcW w:w="431" w:type="pct"/>
            <w:shd w:val="clear" w:color="auto" w:fill="auto"/>
          </w:tcPr>
          <w:p w14:paraId="1DF83701" w14:textId="04C5FCE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55.69 </w:t>
            </w:r>
          </w:p>
        </w:tc>
      </w:tr>
      <w:tr w:rsidR="00DF0808" w:rsidRPr="009F736B" w14:paraId="5923317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B18906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202307-CD</w:t>
            </w:r>
          </w:p>
        </w:tc>
        <w:tc>
          <w:tcPr>
            <w:tcW w:w="1137" w:type="pct"/>
            <w:vAlign w:val="center"/>
          </w:tcPr>
          <w:p w14:paraId="686949D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SAMC5004315</w:t>
            </w:r>
          </w:p>
        </w:tc>
        <w:tc>
          <w:tcPr>
            <w:tcW w:w="598" w:type="pct"/>
          </w:tcPr>
          <w:p w14:paraId="5D02181E" w14:textId="3581E821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11.04 </w:t>
            </w:r>
          </w:p>
        </w:tc>
        <w:tc>
          <w:tcPr>
            <w:tcW w:w="822" w:type="pct"/>
            <w:vAlign w:val="center"/>
          </w:tcPr>
          <w:p w14:paraId="2A4379D4" w14:textId="41CFD3E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3.68E+07</w:t>
            </w:r>
          </w:p>
        </w:tc>
        <w:tc>
          <w:tcPr>
            <w:tcW w:w="465" w:type="pct"/>
          </w:tcPr>
          <w:p w14:paraId="686FEE5D" w14:textId="3A82C78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98.97 </w:t>
            </w:r>
          </w:p>
        </w:tc>
        <w:tc>
          <w:tcPr>
            <w:tcW w:w="465" w:type="pct"/>
          </w:tcPr>
          <w:p w14:paraId="5EF837CF" w14:textId="462E9CE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97.04 </w:t>
            </w:r>
          </w:p>
        </w:tc>
        <w:tc>
          <w:tcPr>
            <w:tcW w:w="431" w:type="pct"/>
            <w:shd w:val="clear" w:color="auto" w:fill="auto"/>
          </w:tcPr>
          <w:p w14:paraId="7381E460" w14:textId="05462F9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53.18 </w:t>
            </w:r>
          </w:p>
        </w:tc>
      </w:tr>
      <w:tr w:rsidR="00DF0808" w:rsidRPr="009F736B" w14:paraId="39D0CEC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62D35A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202307-HJH</w:t>
            </w:r>
          </w:p>
        </w:tc>
        <w:tc>
          <w:tcPr>
            <w:tcW w:w="1137" w:type="pct"/>
            <w:vAlign w:val="center"/>
          </w:tcPr>
          <w:p w14:paraId="7F6F89C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SAMC5004316</w:t>
            </w:r>
          </w:p>
        </w:tc>
        <w:tc>
          <w:tcPr>
            <w:tcW w:w="598" w:type="pct"/>
          </w:tcPr>
          <w:p w14:paraId="7F898151" w14:textId="53B2FBA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10.17 </w:t>
            </w:r>
          </w:p>
        </w:tc>
        <w:tc>
          <w:tcPr>
            <w:tcW w:w="822" w:type="pct"/>
            <w:vAlign w:val="center"/>
          </w:tcPr>
          <w:p w14:paraId="75056FC8" w14:textId="34641BC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3.39E+07</w:t>
            </w:r>
          </w:p>
        </w:tc>
        <w:tc>
          <w:tcPr>
            <w:tcW w:w="465" w:type="pct"/>
          </w:tcPr>
          <w:p w14:paraId="241C79FA" w14:textId="709CC6B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98.94 </w:t>
            </w:r>
          </w:p>
        </w:tc>
        <w:tc>
          <w:tcPr>
            <w:tcW w:w="465" w:type="pct"/>
          </w:tcPr>
          <w:p w14:paraId="0D0DE87C" w14:textId="498034E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96.98 </w:t>
            </w:r>
          </w:p>
        </w:tc>
        <w:tc>
          <w:tcPr>
            <w:tcW w:w="431" w:type="pct"/>
            <w:shd w:val="clear" w:color="auto" w:fill="auto"/>
          </w:tcPr>
          <w:p w14:paraId="699CA773" w14:textId="567AFE8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52.27 </w:t>
            </w:r>
          </w:p>
        </w:tc>
      </w:tr>
      <w:tr w:rsidR="00DF0808" w:rsidRPr="009F736B" w14:paraId="0B1366D6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A9986A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202307-HJK</w:t>
            </w:r>
          </w:p>
        </w:tc>
        <w:tc>
          <w:tcPr>
            <w:tcW w:w="1137" w:type="pct"/>
            <w:vAlign w:val="center"/>
          </w:tcPr>
          <w:p w14:paraId="0ECE9C4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SAMC5004317</w:t>
            </w:r>
          </w:p>
        </w:tc>
        <w:tc>
          <w:tcPr>
            <w:tcW w:w="598" w:type="pct"/>
          </w:tcPr>
          <w:p w14:paraId="15CE451A" w14:textId="146C077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12.60 </w:t>
            </w:r>
          </w:p>
        </w:tc>
        <w:tc>
          <w:tcPr>
            <w:tcW w:w="822" w:type="pct"/>
            <w:vAlign w:val="center"/>
          </w:tcPr>
          <w:p w14:paraId="274DA503" w14:textId="5933083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4.20E+07</w:t>
            </w:r>
          </w:p>
        </w:tc>
        <w:tc>
          <w:tcPr>
            <w:tcW w:w="465" w:type="pct"/>
          </w:tcPr>
          <w:p w14:paraId="1939EA60" w14:textId="47825A4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99.11 </w:t>
            </w:r>
          </w:p>
        </w:tc>
        <w:tc>
          <w:tcPr>
            <w:tcW w:w="465" w:type="pct"/>
          </w:tcPr>
          <w:p w14:paraId="2DF5B499" w14:textId="6ECD3CB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97.57 </w:t>
            </w:r>
          </w:p>
        </w:tc>
        <w:tc>
          <w:tcPr>
            <w:tcW w:w="431" w:type="pct"/>
            <w:shd w:val="clear" w:color="auto" w:fill="auto"/>
          </w:tcPr>
          <w:p w14:paraId="461E14DE" w14:textId="529F0EC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50.57 </w:t>
            </w:r>
          </w:p>
        </w:tc>
      </w:tr>
      <w:tr w:rsidR="00DF0808" w:rsidRPr="009F736B" w14:paraId="777D309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25CDF9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202307-HPL</w:t>
            </w:r>
          </w:p>
        </w:tc>
        <w:tc>
          <w:tcPr>
            <w:tcW w:w="1137" w:type="pct"/>
            <w:vAlign w:val="center"/>
          </w:tcPr>
          <w:p w14:paraId="3FFA27A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SAMC5004318</w:t>
            </w:r>
          </w:p>
        </w:tc>
        <w:tc>
          <w:tcPr>
            <w:tcW w:w="598" w:type="pct"/>
          </w:tcPr>
          <w:p w14:paraId="4A78AB39" w14:textId="0F6707A5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12.48 </w:t>
            </w:r>
          </w:p>
        </w:tc>
        <w:tc>
          <w:tcPr>
            <w:tcW w:w="822" w:type="pct"/>
            <w:vAlign w:val="center"/>
          </w:tcPr>
          <w:p w14:paraId="7AD0FBCD" w14:textId="253DAF3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4.16E+07</w:t>
            </w:r>
          </w:p>
        </w:tc>
        <w:tc>
          <w:tcPr>
            <w:tcW w:w="465" w:type="pct"/>
          </w:tcPr>
          <w:p w14:paraId="1E9B4FF1" w14:textId="3B078B8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99.05 </w:t>
            </w:r>
          </w:p>
        </w:tc>
        <w:tc>
          <w:tcPr>
            <w:tcW w:w="465" w:type="pct"/>
          </w:tcPr>
          <w:p w14:paraId="73358F98" w14:textId="2B81086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97.30 </w:t>
            </w:r>
          </w:p>
        </w:tc>
        <w:tc>
          <w:tcPr>
            <w:tcW w:w="431" w:type="pct"/>
            <w:shd w:val="clear" w:color="auto" w:fill="auto"/>
          </w:tcPr>
          <w:p w14:paraId="68D2BBD8" w14:textId="102BEDA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47.63 </w:t>
            </w:r>
          </w:p>
        </w:tc>
      </w:tr>
      <w:tr w:rsidR="00DF0808" w:rsidRPr="009F736B" w14:paraId="013A102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8BE435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202307-HS</w:t>
            </w:r>
          </w:p>
        </w:tc>
        <w:tc>
          <w:tcPr>
            <w:tcW w:w="1137" w:type="pct"/>
            <w:vAlign w:val="center"/>
          </w:tcPr>
          <w:p w14:paraId="562A077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SAMC5004319</w:t>
            </w:r>
          </w:p>
        </w:tc>
        <w:tc>
          <w:tcPr>
            <w:tcW w:w="598" w:type="pct"/>
          </w:tcPr>
          <w:p w14:paraId="44D02B9B" w14:textId="7E9D0D3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11.97 </w:t>
            </w:r>
          </w:p>
        </w:tc>
        <w:tc>
          <w:tcPr>
            <w:tcW w:w="822" w:type="pct"/>
            <w:vAlign w:val="center"/>
          </w:tcPr>
          <w:p w14:paraId="256E5108" w14:textId="124D916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3.99E+07</w:t>
            </w:r>
          </w:p>
        </w:tc>
        <w:tc>
          <w:tcPr>
            <w:tcW w:w="465" w:type="pct"/>
          </w:tcPr>
          <w:p w14:paraId="5CB7D65A" w14:textId="0049B74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99.02 </w:t>
            </w:r>
          </w:p>
        </w:tc>
        <w:tc>
          <w:tcPr>
            <w:tcW w:w="465" w:type="pct"/>
          </w:tcPr>
          <w:p w14:paraId="43EA65F2" w14:textId="2709DA5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97.17 </w:t>
            </w:r>
          </w:p>
        </w:tc>
        <w:tc>
          <w:tcPr>
            <w:tcW w:w="431" w:type="pct"/>
            <w:shd w:val="clear" w:color="auto" w:fill="auto"/>
          </w:tcPr>
          <w:p w14:paraId="1255D0DB" w14:textId="40092AF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55.70 </w:t>
            </w:r>
          </w:p>
        </w:tc>
      </w:tr>
      <w:tr w:rsidR="00DF0808" w:rsidRPr="009F736B" w14:paraId="40295938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B8AF459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202307-HX</w:t>
            </w:r>
          </w:p>
        </w:tc>
        <w:tc>
          <w:tcPr>
            <w:tcW w:w="1137" w:type="pct"/>
            <w:vAlign w:val="center"/>
          </w:tcPr>
          <w:p w14:paraId="0CCCD30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SAMC5004320</w:t>
            </w:r>
          </w:p>
        </w:tc>
        <w:tc>
          <w:tcPr>
            <w:tcW w:w="598" w:type="pct"/>
          </w:tcPr>
          <w:p w14:paraId="1F0022D9" w14:textId="6A120E9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10.80 </w:t>
            </w:r>
          </w:p>
        </w:tc>
        <w:tc>
          <w:tcPr>
            <w:tcW w:w="822" w:type="pct"/>
            <w:vAlign w:val="center"/>
          </w:tcPr>
          <w:p w14:paraId="28C95B19" w14:textId="0125B79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3.60E+07</w:t>
            </w:r>
          </w:p>
        </w:tc>
        <w:tc>
          <w:tcPr>
            <w:tcW w:w="465" w:type="pct"/>
          </w:tcPr>
          <w:p w14:paraId="0E3E4140" w14:textId="3AC34B2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98.90 </w:t>
            </w:r>
          </w:p>
        </w:tc>
        <w:tc>
          <w:tcPr>
            <w:tcW w:w="465" w:type="pct"/>
          </w:tcPr>
          <w:p w14:paraId="79F38BA2" w14:textId="712630A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96.82 </w:t>
            </w:r>
          </w:p>
        </w:tc>
        <w:tc>
          <w:tcPr>
            <w:tcW w:w="431" w:type="pct"/>
            <w:shd w:val="clear" w:color="auto" w:fill="auto"/>
          </w:tcPr>
          <w:p w14:paraId="0F40B340" w14:textId="6125D76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51.86 </w:t>
            </w:r>
          </w:p>
        </w:tc>
      </w:tr>
      <w:tr w:rsidR="00DF0808" w:rsidRPr="009F736B" w14:paraId="56ABD3F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D50915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202307-JS</w:t>
            </w:r>
          </w:p>
        </w:tc>
        <w:tc>
          <w:tcPr>
            <w:tcW w:w="1137" w:type="pct"/>
            <w:vAlign w:val="center"/>
          </w:tcPr>
          <w:p w14:paraId="66E366F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SAMC5004321</w:t>
            </w:r>
          </w:p>
        </w:tc>
        <w:tc>
          <w:tcPr>
            <w:tcW w:w="598" w:type="pct"/>
          </w:tcPr>
          <w:p w14:paraId="02C7F2D0" w14:textId="51C6957D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10.05 </w:t>
            </w:r>
          </w:p>
        </w:tc>
        <w:tc>
          <w:tcPr>
            <w:tcW w:w="822" w:type="pct"/>
            <w:vAlign w:val="center"/>
          </w:tcPr>
          <w:p w14:paraId="3CF27883" w14:textId="6345AB4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3.35E+07</w:t>
            </w:r>
          </w:p>
        </w:tc>
        <w:tc>
          <w:tcPr>
            <w:tcW w:w="465" w:type="pct"/>
          </w:tcPr>
          <w:p w14:paraId="6862F67A" w14:textId="03C4743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98.73 </w:t>
            </w:r>
          </w:p>
        </w:tc>
        <w:tc>
          <w:tcPr>
            <w:tcW w:w="465" w:type="pct"/>
          </w:tcPr>
          <w:p w14:paraId="29FF58D8" w14:textId="22AA280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96.41 </w:t>
            </w:r>
          </w:p>
        </w:tc>
        <w:tc>
          <w:tcPr>
            <w:tcW w:w="431" w:type="pct"/>
            <w:shd w:val="clear" w:color="auto" w:fill="auto"/>
          </w:tcPr>
          <w:p w14:paraId="440032DB" w14:textId="74CDB50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53.09 </w:t>
            </w:r>
          </w:p>
        </w:tc>
      </w:tr>
      <w:tr w:rsidR="00DF0808" w:rsidRPr="009F736B" w14:paraId="73BC331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8EFDE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202307-JX</w:t>
            </w:r>
          </w:p>
        </w:tc>
        <w:tc>
          <w:tcPr>
            <w:tcW w:w="1137" w:type="pct"/>
            <w:vAlign w:val="center"/>
          </w:tcPr>
          <w:p w14:paraId="452B8C0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SAMC5004322</w:t>
            </w:r>
          </w:p>
        </w:tc>
        <w:tc>
          <w:tcPr>
            <w:tcW w:w="598" w:type="pct"/>
          </w:tcPr>
          <w:p w14:paraId="557210D1" w14:textId="4A61C60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12.75 </w:t>
            </w:r>
          </w:p>
        </w:tc>
        <w:tc>
          <w:tcPr>
            <w:tcW w:w="822" w:type="pct"/>
            <w:vAlign w:val="center"/>
          </w:tcPr>
          <w:p w14:paraId="32A822BE" w14:textId="4BBAB9A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4.25E+07</w:t>
            </w:r>
          </w:p>
        </w:tc>
        <w:tc>
          <w:tcPr>
            <w:tcW w:w="465" w:type="pct"/>
          </w:tcPr>
          <w:p w14:paraId="27518D71" w14:textId="12A5F73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98.98 </w:t>
            </w:r>
          </w:p>
        </w:tc>
        <w:tc>
          <w:tcPr>
            <w:tcW w:w="465" w:type="pct"/>
          </w:tcPr>
          <w:p w14:paraId="5CE47536" w14:textId="040A3C5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97.06 </w:t>
            </w:r>
          </w:p>
        </w:tc>
        <w:tc>
          <w:tcPr>
            <w:tcW w:w="431" w:type="pct"/>
            <w:shd w:val="clear" w:color="auto" w:fill="auto"/>
          </w:tcPr>
          <w:p w14:paraId="43717C59" w14:textId="17B8DDD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54.95 </w:t>
            </w:r>
          </w:p>
        </w:tc>
      </w:tr>
      <w:tr w:rsidR="00DF0808" w:rsidRPr="009F736B" w14:paraId="5EF0383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601654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202307-KLGG</w:t>
            </w:r>
          </w:p>
        </w:tc>
        <w:tc>
          <w:tcPr>
            <w:tcW w:w="1137" w:type="pct"/>
            <w:vAlign w:val="center"/>
          </w:tcPr>
          <w:p w14:paraId="4E983AB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SAMC5004323</w:t>
            </w:r>
          </w:p>
        </w:tc>
        <w:tc>
          <w:tcPr>
            <w:tcW w:w="598" w:type="pct"/>
          </w:tcPr>
          <w:p w14:paraId="48773786" w14:textId="23F80BA3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13.77 </w:t>
            </w:r>
          </w:p>
        </w:tc>
        <w:tc>
          <w:tcPr>
            <w:tcW w:w="822" w:type="pct"/>
            <w:vAlign w:val="center"/>
          </w:tcPr>
          <w:p w14:paraId="4111BFCC" w14:textId="13FC132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4.59E+07</w:t>
            </w:r>
          </w:p>
        </w:tc>
        <w:tc>
          <w:tcPr>
            <w:tcW w:w="465" w:type="pct"/>
          </w:tcPr>
          <w:p w14:paraId="26D464E2" w14:textId="2A2483D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99.07 </w:t>
            </w:r>
          </w:p>
        </w:tc>
        <w:tc>
          <w:tcPr>
            <w:tcW w:w="465" w:type="pct"/>
          </w:tcPr>
          <w:p w14:paraId="1BAEAA44" w14:textId="55E1873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97.33 </w:t>
            </w:r>
          </w:p>
        </w:tc>
        <w:tc>
          <w:tcPr>
            <w:tcW w:w="431" w:type="pct"/>
            <w:shd w:val="clear" w:color="auto" w:fill="auto"/>
          </w:tcPr>
          <w:p w14:paraId="16C6AD3A" w14:textId="480C71B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55.67 </w:t>
            </w:r>
          </w:p>
        </w:tc>
      </w:tr>
      <w:tr w:rsidR="00DF0808" w:rsidRPr="009F736B" w14:paraId="274A7880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0A9DEB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202307-LBZ</w:t>
            </w:r>
          </w:p>
        </w:tc>
        <w:tc>
          <w:tcPr>
            <w:tcW w:w="1137" w:type="pct"/>
            <w:vAlign w:val="center"/>
          </w:tcPr>
          <w:p w14:paraId="4FD1DD8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SAMC5004324</w:t>
            </w:r>
          </w:p>
        </w:tc>
        <w:tc>
          <w:tcPr>
            <w:tcW w:w="598" w:type="pct"/>
          </w:tcPr>
          <w:p w14:paraId="4E5805B1" w14:textId="7DE32C0D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13.32 </w:t>
            </w:r>
          </w:p>
        </w:tc>
        <w:tc>
          <w:tcPr>
            <w:tcW w:w="822" w:type="pct"/>
            <w:vAlign w:val="center"/>
          </w:tcPr>
          <w:p w14:paraId="412D90F0" w14:textId="2099FBA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4.44E+07</w:t>
            </w:r>
          </w:p>
        </w:tc>
        <w:tc>
          <w:tcPr>
            <w:tcW w:w="465" w:type="pct"/>
          </w:tcPr>
          <w:p w14:paraId="4DB992F3" w14:textId="207255B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99.10 </w:t>
            </w:r>
          </w:p>
        </w:tc>
        <w:tc>
          <w:tcPr>
            <w:tcW w:w="465" w:type="pct"/>
          </w:tcPr>
          <w:p w14:paraId="7BC33141" w14:textId="5D4E183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97.46 </w:t>
            </w:r>
          </w:p>
        </w:tc>
        <w:tc>
          <w:tcPr>
            <w:tcW w:w="431" w:type="pct"/>
            <w:shd w:val="clear" w:color="auto" w:fill="auto"/>
          </w:tcPr>
          <w:p w14:paraId="0A457FF4" w14:textId="18045A5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46.51 </w:t>
            </w:r>
          </w:p>
        </w:tc>
      </w:tr>
      <w:tr w:rsidR="00DF0808" w:rsidRPr="009F736B" w14:paraId="72B2726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EFD9D9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202307-LWZ</w:t>
            </w:r>
          </w:p>
        </w:tc>
        <w:tc>
          <w:tcPr>
            <w:tcW w:w="1137" w:type="pct"/>
            <w:vAlign w:val="center"/>
          </w:tcPr>
          <w:p w14:paraId="1292A01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SAMC5004325</w:t>
            </w:r>
          </w:p>
        </w:tc>
        <w:tc>
          <w:tcPr>
            <w:tcW w:w="598" w:type="pct"/>
          </w:tcPr>
          <w:p w14:paraId="0A618445" w14:textId="0F1DE5A3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11.01 </w:t>
            </w:r>
          </w:p>
        </w:tc>
        <w:tc>
          <w:tcPr>
            <w:tcW w:w="822" w:type="pct"/>
            <w:vAlign w:val="center"/>
          </w:tcPr>
          <w:p w14:paraId="1E135E4E" w14:textId="21DF30D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3.67E+07</w:t>
            </w:r>
          </w:p>
        </w:tc>
        <w:tc>
          <w:tcPr>
            <w:tcW w:w="465" w:type="pct"/>
          </w:tcPr>
          <w:p w14:paraId="4466C5B9" w14:textId="7A0B6DD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98.93 </w:t>
            </w:r>
          </w:p>
        </w:tc>
        <w:tc>
          <w:tcPr>
            <w:tcW w:w="465" w:type="pct"/>
          </w:tcPr>
          <w:p w14:paraId="204E7FF7" w14:textId="2381929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96.91 </w:t>
            </w:r>
          </w:p>
        </w:tc>
        <w:tc>
          <w:tcPr>
            <w:tcW w:w="431" w:type="pct"/>
            <w:shd w:val="clear" w:color="auto" w:fill="auto"/>
          </w:tcPr>
          <w:p w14:paraId="7E8FEE35" w14:textId="3CE1A1C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52.60 </w:t>
            </w:r>
          </w:p>
        </w:tc>
      </w:tr>
      <w:tr w:rsidR="00DF0808" w:rsidRPr="009F736B" w14:paraId="5A6B66E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2DB725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202307-NTZH</w:t>
            </w:r>
          </w:p>
        </w:tc>
        <w:tc>
          <w:tcPr>
            <w:tcW w:w="1137" w:type="pct"/>
            <w:vAlign w:val="center"/>
          </w:tcPr>
          <w:p w14:paraId="77BF6CB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SAMC5004326</w:t>
            </w:r>
          </w:p>
        </w:tc>
        <w:tc>
          <w:tcPr>
            <w:tcW w:w="598" w:type="pct"/>
          </w:tcPr>
          <w:p w14:paraId="0168107F" w14:textId="08FF5BE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11.25 </w:t>
            </w:r>
          </w:p>
        </w:tc>
        <w:tc>
          <w:tcPr>
            <w:tcW w:w="822" w:type="pct"/>
            <w:vAlign w:val="center"/>
          </w:tcPr>
          <w:p w14:paraId="05BAB041" w14:textId="5A1C0E9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3.75E+07</w:t>
            </w:r>
          </w:p>
        </w:tc>
        <w:tc>
          <w:tcPr>
            <w:tcW w:w="465" w:type="pct"/>
          </w:tcPr>
          <w:p w14:paraId="0C0AC5B1" w14:textId="3707C02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99.03 </w:t>
            </w:r>
          </w:p>
        </w:tc>
        <w:tc>
          <w:tcPr>
            <w:tcW w:w="465" w:type="pct"/>
          </w:tcPr>
          <w:p w14:paraId="6B44F83B" w14:textId="3F63A43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97.22 </w:t>
            </w:r>
          </w:p>
        </w:tc>
        <w:tc>
          <w:tcPr>
            <w:tcW w:w="431" w:type="pct"/>
            <w:shd w:val="clear" w:color="auto" w:fill="auto"/>
          </w:tcPr>
          <w:p w14:paraId="4FF3E37F" w14:textId="6C9F71B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48.45 </w:t>
            </w:r>
          </w:p>
        </w:tc>
      </w:tr>
      <w:tr w:rsidR="00DF0808" w:rsidRPr="009F736B" w14:paraId="6A792DD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557E87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202307-SJT</w:t>
            </w:r>
          </w:p>
        </w:tc>
        <w:tc>
          <w:tcPr>
            <w:tcW w:w="1137" w:type="pct"/>
            <w:vAlign w:val="center"/>
          </w:tcPr>
          <w:p w14:paraId="787CEAD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SAMC5004327</w:t>
            </w:r>
          </w:p>
        </w:tc>
        <w:tc>
          <w:tcPr>
            <w:tcW w:w="598" w:type="pct"/>
          </w:tcPr>
          <w:p w14:paraId="09F1D7B6" w14:textId="4774B36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12.78 </w:t>
            </w:r>
          </w:p>
        </w:tc>
        <w:tc>
          <w:tcPr>
            <w:tcW w:w="822" w:type="pct"/>
            <w:vAlign w:val="center"/>
          </w:tcPr>
          <w:p w14:paraId="6B498E32" w14:textId="104D8B9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4.26E+07</w:t>
            </w:r>
          </w:p>
        </w:tc>
        <w:tc>
          <w:tcPr>
            <w:tcW w:w="465" w:type="pct"/>
          </w:tcPr>
          <w:p w14:paraId="2F97B104" w14:textId="3BDBAD3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99.12 </w:t>
            </w:r>
          </w:p>
        </w:tc>
        <w:tc>
          <w:tcPr>
            <w:tcW w:w="465" w:type="pct"/>
          </w:tcPr>
          <w:p w14:paraId="765348DC" w14:textId="758FED9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97.51 </w:t>
            </w:r>
          </w:p>
        </w:tc>
        <w:tc>
          <w:tcPr>
            <w:tcW w:w="431" w:type="pct"/>
            <w:shd w:val="clear" w:color="auto" w:fill="auto"/>
          </w:tcPr>
          <w:p w14:paraId="741F291D" w14:textId="2D99B96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48.50 </w:t>
            </w:r>
          </w:p>
        </w:tc>
      </w:tr>
      <w:tr w:rsidR="00DF0808" w:rsidRPr="009F736B" w14:paraId="75891D83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5E0E8D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202307-SM</w:t>
            </w:r>
          </w:p>
        </w:tc>
        <w:tc>
          <w:tcPr>
            <w:tcW w:w="1137" w:type="pct"/>
            <w:vAlign w:val="center"/>
          </w:tcPr>
          <w:p w14:paraId="6050BE5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SAMC5004328</w:t>
            </w:r>
          </w:p>
        </w:tc>
        <w:tc>
          <w:tcPr>
            <w:tcW w:w="598" w:type="pct"/>
          </w:tcPr>
          <w:p w14:paraId="2CE3D9D1" w14:textId="63129EFA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11.49 </w:t>
            </w:r>
          </w:p>
        </w:tc>
        <w:tc>
          <w:tcPr>
            <w:tcW w:w="822" w:type="pct"/>
            <w:vAlign w:val="center"/>
          </w:tcPr>
          <w:p w14:paraId="14A21733" w14:textId="1DED1FA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3.83E+07</w:t>
            </w:r>
          </w:p>
        </w:tc>
        <w:tc>
          <w:tcPr>
            <w:tcW w:w="465" w:type="pct"/>
          </w:tcPr>
          <w:p w14:paraId="56726A55" w14:textId="7D6B7E3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99.03 </w:t>
            </w:r>
          </w:p>
        </w:tc>
        <w:tc>
          <w:tcPr>
            <w:tcW w:w="465" w:type="pct"/>
          </w:tcPr>
          <w:p w14:paraId="7E58582D" w14:textId="1FD5C1E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97.20 </w:t>
            </w:r>
          </w:p>
        </w:tc>
        <w:tc>
          <w:tcPr>
            <w:tcW w:w="431" w:type="pct"/>
            <w:shd w:val="clear" w:color="auto" w:fill="auto"/>
          </w:tcPr>
          <w:p w14:paraId="1E3BC1DE" w14:textId="667B635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52.98 </w:t>
            </w:r>
          </w:p>
        </w:tc>
      </w:tr>
      <w:tr w:rsidR="00DF0808" w:rsidRPr="009F736B" w14:paraId="69F496A2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83E2FD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202307-TXH</w:t>
            </w:r>
          </w:p>
        </w:tc>
        <w:tc>
          <w:tcPr>
            <w:tcW w:w="1137" w:type="pct"/>
            <w:vAlign w:val="center"/>
          </w:tcPr>
          <w:p w14:paraId="74BD16E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SAMC5004329</w:t>
            </w:r>
          </w:p>
        </w:tc>
        <w:tc>
          <w:tcPr>
            <w:tcW w:w="598" w:type="pct"/>
          </w:tcPr>
          <w:p w14:paraId="63A5987A" w14:textId="5C69B7A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10.14 </w:t>
            </w:r>
          </w:p>
        </w:tc>
        <w:tc>
          <w:tcPr>
            <w:tcW w:w="822" w:type="pct"/>
            <w:vAlign w:val="center"/>
          </w:tcPr>
          <w:p w14:paraId="15247BAE" w14:textId="3C27F31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3.38E+07</w:t>
            </w:r>
          </w:p>
        </w:tc>
        <w:tc>
          <w:tcPr>
            <w:tcW w:w="465" w:type="pct"/>
          </w:tcPr>
          <w:p w14:paraId="32302A14" w14:textId="269F374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98.99 </w:t>
            </w:r>
          </w:p>
        </w:tc>
        <w:tc>
          <w:tcPr>
            <w:tcW w:w="465" w:type="pct"/>
          </w:tcPr>
          <w:p w14:paraId="07E3A94D" w14:textId="451898D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97.06 </w:t>
            </w:r>
          </w:p>
        </w:tc>
        <w:tc>
          <w:tcPr>
            <w:tcW w:w="431" w:type="pct"/>
            <w:shd w:val="clear" w:color="auto" w:fill="auto"/>
          </w:tcPr>
          <w:p w14:paraId="43E2AC30" w14:textId="5BACB8E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53.03 </w:t>
            </w:r>
          </w:p>
        </w:tc>
      </w:tr>
      <w:tr w:rsidR="00DF0808" w:rsidRPr="009F736B" w14:paraId="1ECBA89E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743C5F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202307-WH</w:t>
            </w:r>
          </w:p>
        </w:tc>
        <w:tc>
          <w:tcPr>
            <w:tcW w:w="1137" w:type="pct"/>
            <w:vAlign w:val="center"/>
          </w:tcPr>
          <w:p w14:paraId="2E0DFA3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SAMC5004330</w:t>
            </w:r>
          </w:p>
        </w:tc>
        <w:tc>
          <w:tcPr>
            <w:tcW w:w="598" w:type="pct"/>
          </w:tcPr>
          <w:p w14:paraId="7B31C27C" w14:textId="5EB6A16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11.04 </w:t>
            </w:r>
          </w:p>
        </w:tc>
        <w:tc>
          <w:tcPr>
            <w:tcW w:w="822" w:type="pct"/>
            <w:vAlign w:val="center"/>
          </w:tcPr>
          <w:p w14:paraId="6944918D" w14:textId="62D75DA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3.68E+07</w:t>
            </w:r>
          </w:p>
        </w:tc>
        <w:tc>
          <w:tcPr>
            <w:tcW w:w="465" w:type="pct"/>
          </w:tcPr>
          <w:p w14:paraId="1765A647" w14:textId="0C3EBB0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99.10 </w:t>
            </w:r>
          </w:p>
        </w:tc>
        <w:tc>
          <w:tcPr>
            <w:tcW w:w="465" w:type="pct"/>
          </w:tcPr>
          <w:p w14:paraId="7B3AE98D" w14:textId="5D9ADDF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97.44 </w:t>
            </w:r>
          </w:p>
        </w:tc>
        <w:tc>
          <w:tcPr>
            <w:tcW w:w="431" w:type="pct"/>
            <w:shd w:val="clear" w:color="auto" w:fill="auto"/>
          </w:tcPr>
          <w:p w14:paraId="1E1ECDD8" w14:textId="1941B9A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48.83 </w:t>
            </w:r>
          </w:p>
        </w:tc>
      </w:tr>
      <w:tr w:rsidR="00DF0808" w:rsidRPr="009F736B" w14:paraId="760C0891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610846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202307-XC</w:t>
            </w:r>
          </w:p>
        </w:tc>
        <w:tc>
          <w:tcPr>
            <w:tcW w:w="1137" w:type="pct"/>
            <w:vAlign w:val="center"/>
          </w:tcPr>
          <w:p w14:paraId="42B31B9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SAMC5004331</w:t>
            </w:r>
          </w:p>
        </w:tc>
        <w:tc>
          <w:tcPr>
            <w:tcW w:w="598" w:type="pct"/>
          </w:tcPr>
          <w:p w14:paraId="599FBFEE" w14:textId="1F5A1D25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11.79 </w:t>
            </w:r>
          </w:p>
        </w:tc>
        <w:tc>
          <w:tcPr>
            <w:tcW w:w="822" w:type="pct"/>
            <w:vAlign w:val="center"/>
          </w:tcPr>
          <w:p w14:paraId="6C36129F" w14:textId="3EFF0CE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3.93E+07</w:t>
            </w:r>
          </w:p>
        </w:tc>
        <w:tc>
          <w:tcPr>
            <w:tcW w:w="465" w:type="pct"/>
          </w:tcPr>
          <w:p w14:paraId="2CE7A49A" w14:textId="097AFCC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98.89 </w:t>
            </w:r>
          </w:p>
        </w:tc>
        <w:tc>
          <w:tcPr>
            <w:tcW w:w="465" w:type="pct"/>
          </w:tcPr>
          <w:p w14:paraId="3A80CE12" w14:textId="4E3F327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96.80 </w:t>
            </w:r>
          </w:p>
        </w:tc>
        <w:tc>
          <w:tcPr>
            <w:tcW w:w="431" w:type="pct"/>
            <w:shd w:val="clear" w:color="auto" w:fill="auto"/>
          </w:tcPr>
          <w:p w14:paraId="7A6E56FC" w14:textId="698085A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58.63 </w:t>
            </w:r>
          </w:p>
        </w:tc>
      </w:tr>
      <w:tr w:rsidR="00DF0808" w:rsidRPr="009F736B" w14:paraId="38DF374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6B188C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202307-XCC</w:t>
            </w:r>
          </w:p>
        </w:tc>
        <w:tc>
          <w:tcPr>
            <w:tcW w:w="1137" w:type="pct"/>
            <w:vAlign w:val="center"/>
          </w:tcPr>
          <w:p w14:paraId="23DA107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SAMC5004332</w:t>
            </w:r>
          </w:p>
        </w:tc>
        <w:tc>
          <w:tcPr>
            <w:tcW w:w="598" w:type="pct"/>
          </w:tcPr>
          <w:p w14:paraId="0094D192" w14:textId="5F1CE789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11.46 </w:t>
            </w:r>
          </w:p>
        </w:tc>
        <w:tc>
          <w:tcPr>
            <w:tcW w:w="822" w:type="pct"/>
            <w:vAlign w:val="center"/>
          </w:tcPr>
          <w:p w14:paraId="7FB77A73" w14:textId="6092F38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3.82E+07</w:t>
            </w:r>
          </w:p>
        </w:tc>
        <w:tc>
          <w:tcPr>
            <w:tcW w:w="465" w:type="pct"/>
          </w:tcPr>
          <w:p w14:paraId="6E6B0CEA" w14:textId="02934F6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98.96 </w:t>
            </w:r>
          </w:p>
        </w:tc>
        <w:tc>
          <w:tcPr>
            <w:tcW w:w="465" w:type="pct"/>
          </w:tcPr>
          <w:p w14:paraId="352A5B42" w14:textId="6858E03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97.01 </w:t>
            </w:r>
          </w:p>
        </w:tc>
        <w:tc>
          <w:tcPr>
            <w:tcW w:w="431" w:type="pct"/>
            <w:shd w:val="clear" w:color="auto" w:fill="auto"/>
          </w:tcPr>
          <w:p w14:paraId="34FBBF1B" w14:textId="349E0BE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50.55 </w:t>
            </w:r>
          </w:p>
        </w:tc>
      </w:tr>
      <w:tr w:rsidR="00DF0808" w:rsidRPr="009F736B" w14:paraId="4E77A6DD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657F7F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202307-XL</w:t>
            </w:r>
          </w:p>
        </w:tc>
        <w:tc>
          <w:tcPr>
            <w:tcW w:w="1137" w:type="pct"/>
            <w:vAlign w:val="center"/>
          </w:tcPr>
          <w:p w14:paraId="57D12E9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SAMC5004333</w:t>
            </w:r>
          </w:p>
        </w:tc>
        <w:tc>
          <w:tcPr>
            <w:tcW w:w="598" w:type="pct"/>
          </w:tcPr>
          <w:p w14:paraId="57CDF928" w14:textId="72EB5D7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10.59 </w:t>
            </w:r>
          </w:p>
        </w:tc>
        <w:tc>
          <w:tcPr>
            <w:tcW w:w="822" w:type="pct"/>
            <w:vAlign w:val="center"/>
          </w:tcPr>
          <w:p w14:paraId="0EF4A7CE" w14:textId="68386D8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3.53E+07</w:t>
            </w:r>
          </w:p>
        </w:tc>
        <w:tc>
          <w:tcPr>
            <w:tcW w:w="465" w:type="pct"/>
          </w:tcPr>
          <w:p w14:paraId="4833ADD1" w14:textId="2E3C563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99.02 </w:t>
            </w:r>
          </w:p>
        </w:tc>
        <w:tc>
          <w:tcPr>
            <w:tcW w:w="465" w:type="pct"/>
          </w:tcPr>
          <w:p w14:paraId="67937C63" w14:textId="5BC3807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97.18 </w:t>
            </w:r>
          </w:p>
        </w:tc>
        <w:tc>
          <w:tcPr>
            <w:tcW w:w="431" w:type="pct"/>
            <w:shd w:val="clear" w:color="auto" w:fill="auto"/>
          </w:tcPr>
          <w:p w14:paraId="2017DCA0" w14:textId="76257B2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52.35 </w:t>
            </w:r>
          </w:p>
        </w:tc>
      </w:tr>
      <w:tr w:rsidR="00DF0808" w:rsidRPr="009F736B" w14:paraId="0EFCDC6E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F4943B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202307-YL</w:t>
            </w:r>
          </w:p>
        </w:tc>
        <w:tc>
          <w:tcPr>
            <w:tcW w:w="1137" w:type="pct"/>
            <w:vAlign w:val="center"/>
          </w:tcPr>
          <w:p w14:paraId="18B80F7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SAMC5004334</w:t>
            </w:r>
          </w:p>
        </w:tc>
        <w:tc>
          <w:tcPr>
            <w:tcW w:w="598" w:type="pct"/>
          </w:tcPr>
          <w:p w14:paraId="05630942" w14:textId="4A6D913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11.76 </w:t>
            </w:r>
          </w:p>
        </w:tc>
        <w:tc>
          <w:tcPr>
            <w:tcW w:w="822" w:type="pct"/>
            <w:vAlign w:val="center"/>
          </w:tcPr>
          <w:p w14:paraId="6834FF7F" w14:textId="13DC4C2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3.92E+07</w:t>
            </w:r>
          </w:p>
        </w:tc>
        <w:tc>
          <w:tcPr>
            <w:tcW w:w="465" w:type="pct"/>
          </w:tcPr>
          <w:p w14:paraId="7467B36A" w14:textId="16F25A0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98.94 </w:t>
            </w:r>
          </w:p>
        </w:tc>
        <w:tc>
          <w:tcPr>
            <w:tcW w:w="465" w:type="pct"/>
          </w:tcPr>
          <w:p w14:paraId="66428303" w14:textId="6A75079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96.93 </w:t>
            </w:r>
          </w:p>
        </w:tc>
        <w:tc>
          <w:tcPr>
            <w:tcW w:w="431" w:type="pct"/>
            <w:shd w:val="clear" w:color="auto" w:fill="auto"/>
          </w:tcPr>
          <w:p w14:paraId="20A903A0" w14:textId="26B0795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53.05 </w:t>
            </w:r>
          </w:p>
        </w:tc>
      </w:tr>
      <w:tr w:rsidR="00DF0808" w:rsidRPr="009F736B" w14:paraId="38170B7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5A1307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202307-ZC</w:t>
            </w:r>
          </w:p>
        </w:tc>
        <w:tc>
          <w:tcPr>
            <w:tcW w:w="1137" w:type="pct"/>
            <w:vAlign w:val="center"/>
          </w:tcPr>
          <w:p w14:paraId="63CE250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SAMC5004335</w:t>
            </w:r>
          </w:p>
        </w:tc>
        <w:tc>
          <w:tcPr>
            <w:tcW w:w="598" w:type="pct"/>
          </w:tcPr>
          <w:p w14:paraId="5A74F336" w14:textId="6869F0D5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11.97 </w:t>
            </w:r>
          </w:p>
        </w:tc>
        <w:tc>
          <w:tcPr>
            <w:tcW w:w="822" w:type="pct"/>
            <w:vAlign w:val="center"/>
          </w:tcPr>
          <w:p w14:paraId="766F0316" w14:textId="4366D13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3.99E+07</w:t>
            </w:r>
          </w:p>
        </w:tc>
        <w:tc>
          <w:tcPr>
            <w:tcW w:w="465" w:type="pct"/>
          </w:tcPr>
          <w:p w14:paraId="3CD0CA57" w14:textId="5B2C619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98.97 </w:t>
            </w:r>
          </w:p>
        </w:tc>
        <w:tc>
          <w:tcPr>
            <w:tcW w:w="465" w:type="pct"/>
          </w:tcPr>
          <w:p w14:paraId="07722BE7" w14:textId="50A7B26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97.04 </w:t>
            </w:r>
          </w:p>
        </w:tc>
        <w:tc>
          <w:tcPr>
            <w:tcW w:w="431" w:type="pct"/>
            <w:shd w:val="clear" w:color="auto" w:fill="auto"/>
          </w:tcPr>
          <w:p w14:paraId="420AEC46" w14:textId="4C749C4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54.81 </w:t>
            </w:r>
          </w:p>
        </w:tc>
      </w:tr>
      <w:tr w:rsidR="00DF0808" w:rsidRPr="009F736B" w14:paraId="43E8CD23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7201D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202307-ZL</w:t>
            </w:r>
          </w:p>
        </w:tc>
        <w:tc>
          <w:tcPr>
            <w:tcW w:w="1137" w:type="pct"/>
            <w:vAlign w:val="center"/>
          </w:tcPr>
          <w:p w14:paraId="560C9A6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SAMC5004336</w:t>
            </w:r>
          </w:p>
        </w:tc>
        <w:tc>
          <w:tcPr>
            <w:tcW w:w="598" w:type="pct"/>
          </w:tcPr>
          <w:p w14:paraId="384F2B74" w14:textId="4348F82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9.09 </w:t>
            </w:r>
          </w:p>
        </w:tc>
        <w:tc>
          <w:tcPr>
            <w:tcW w:w="822" w:type="pct"/>
            <w:vAlign w:val="center"/>
          </w:tcPr>
          <w:p w14:paraId="3C8CEEDC" w14:textId="53A33C5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3.03E+07</w:t>
            </w:r>
          </w:p>
        </w:tc>
        <w:tc>
          <w:tcPr>
            <w:tcW w:w="465" w:type="pct"/>
          </w:tcPr>
          <w:p w14:paraId="678149FD" w14:textId="309CD8E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98.95 </w:t>
            </w:r>
          </w:p>
        </w:tc>
        <w:tc>
          <w:tcPr>
            <w:tcW w:w="465" w:type="pct"/>
          </w:tcPr>
          <w:p w14:paraId="713A499C" w14:textId="0C396F0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96.97 </w:t>
            </w:r>
          </w:p>
        </w:tc>
        <w:tc>
          <w:tcPr>
            <w:tcW w:w="431" w:type="pct"/>
            <w:shd w:val="clear" w:color="auto" w:fill="auto"/>
          </w:tcPr>
          <w:p w14:paraId="6426E9EB" w14:textId="1265555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53.25 </w:t>
            </w:r>
          </w:p>
        </w:tc>
      </w:tr>
      <w:tr w:rsidR="00DF0808" w:rsidRPr="009F736B" w14:paraId="35FE7C4E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5129FB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202312-DXH</w:t>
            </w:r>
          </w:p>
        </w:tc>
        <w:tc>
          <w:tcPr>
            <w:tcW w:w="1137" w:type="pct"/>
            <w:vAlign w:val="center"/>
          </w:tcPr>
          <w:p w14:paraId="46860DD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SAMC5004337</w:t>
            </w:r>
          </w:p>
        </w:tc>
        <w:tc>
          <w:tcPr>
            <w:tcW w:w="598" w:type="pct"/>
          </w:tcPr>
          <w:p w14:paraId="2C68086E" w14:textId="616451F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9.18 </w:t>
            </w:r>
          </w:p>
        </w:tc>
        <w:tc>
          <w:tcPr>
            <w:tcW w:w="822" w:type="pct"/>
            <w:vAlign w:val="center"/>
          </w:tcPr>
          <w:p w14:paraId="1FCCD8B4" w14:textId="5042C40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3.06E+07</w:t>
            </w:r>
          </w:p>
        </w:tc>
        <w:tc>
          <w:tcPr>
            <w:tcW w:w="465" w:type="pct"/>
          </w:tcPr>
          <w:p w14:paraId="358ECCEE" w14:textId="5487660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96.39 </w:t>
            </w:r>
          </w:p>
        </w:tc>
        <w:tc>
          <w:tcPr>
            <w:tcW w:w="465" w:type="pct"/>
          </w:tcPr>
          <w:p w14:paraId="3A8C465E" w14:textId="69623E0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92.97 </w:t>
            </w:r>
          </w:p>
        </w:tc>
        <w:tc>
          <w:tcPr>
            <w:tcW w:w="431" w:type="pct"/>
            <w:shd w:val="clear" w:color="auto" w:fill="auto"/>
          </w:tcPr>
          <w:p w14:paraId="327462C9" w14:textId="78F2C62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56.44 </w:t>
            </w:r>
          </w:p>
        </w:tc>
      </w:tr>
      <w:tr w:rsidR="00DF0808" w:rsidRPr="009F736B" w14:paraId="3FB5CB9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EF39A8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202312-ELM</w:t>
            </w:r>
          </w:p>
        </w:tc>
        <w:tc>
          <w:tcPr>
            <w:tcW w:w="1137" w:type="pct"/>
            <w:vAlign w:val="center"/>
          </w:tcPr>
          <w:p w14:paraId="627BC68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SAMC5004338</w:t>
            </w:r>
          </w:p>
        </w:tc>
        <w:tc>
          <w:tcPr>
            <w:tcW w:w="598" w:type="pct"/>
          </w:tcPr>
          <w:p w14:paraId="7238BC74" w14:textId="60A98F9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13.53 </w:t>
            </w:r>
          </w:p>
        </w:tc>
        <w:tc>
          <w:tcPr>
            <w:tcW w:w="822" w:type="pct"/>
            <w:vAlign w:val="center"/>
          </w:tcPr>
          <w:p w14:paraId="417BACDD" w14:textId="2E18386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4.51E+07</w:t>
            </w:r>
          </w:p>
        </w:tc>
        <w:tc>
          <w:tcPr>
            <w:tcW w:w="465" w:type="pct"/>
          </w:tcPr>
          <w:p w14:paraId="5AE57458" w14:textId="14A8625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96.62 </w:t>
            </w:r>
          </w:p>
        </w:tc>
        <w:tc>
          <w:tcPr>
            <w:tcW w:w="465" w:type="pct"/>
          </w:tcPr>
          <w:p w14:paraId="5B2ECFD6" w14:textId="1AD188D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93.40 </w:t>
            </w:r>
          </w:p>
        </w:tc>
        <w:tc>
          <w:tcPr>
            <w:tcW w:w="431" w:type="pct"/>
            <w:shd w:val="clear" w:color="auto" w:fill="auto"/>
          </w:tcPr>
          <w:p w14:paraId="2DE8313D" w14:textId="737B3C6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52.12 </w:t>
            </w:r>
          </w:p>
        </w:tc>
      </w:tr>
      <w:tr w:rsidR="00DF0808" w:rsidRPr="009F736B" w14:paraId="05FC3BC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C508FA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202312-HPL</w:t>
            </w:r>
          </w:p>
        </w:tc>
        <w:tc>
          <w:tcPr>
            <w:tcW w:w="1137" w:type="pct"/>
            <w:vAlign w:val="center"/>
          </w:tcPr>
          <w:p w14:paraId="79A33EF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SAMC5004339</w:t>
            </w:r>
          </w:p>
        </w:tc>
        <w:tc>
          <w:tcPr>
            <w:tcW w:w="598" w:type="pct"/>
          </w:tcPr>
          <w:p w14:paraId="4B6F0A14" w14:textId="63F5FD9A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13.08 </w:t>
            </w:r>
          </w:p>
        </w:tc>
        <w:tc>
          <w:tcPr>
            <w:tcW w:w="822" w:type="pct"/>
            <w:vAlign w:val="center"/>
          </w:tcPr>
          <w:p w14:paraId="06B4B43A" w14:textId="05A2A3B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4.36E+07</w:t>
            </w:r>
          </w:p>
        </w:tc>
        <w:tc>
          <w:tcPr>
            <w:tcW w:w="465" w:type="pct"/>
          </w:tcPr>
          <w:p w14:paraId="24ABAE61" w14:textId="59CA14C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96.48 </w:t>
            </w:r>
          </w:p>
        </w:tc>
        <w:tc>
          <w:tcPr>
            <w:tcW w:w="465" w:type="pct"/>
          </w:tcPr>
          <w:p w14:paraId="16EEFB42" w14:textId="388B5DB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93.12 </w:t>
            </w:r>
          </w:p>
        </w:tc>
        <w:tc>
          <w:tcPr>
            <w:tcW w:w="431" w:type="pct"/>
            <w:shd w:val="clear" w:color="auto" w:fill="auto"/>
          </w:tcPr>
          <w:p w14:paraId="6929DC7B" w14:textId="559756B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52.54 </w:t>
            </w:r>
          </w:p>
        </w:tc>
      </w:tr>
      <w:tr w:rsidR="00DF0808" w:rsidRPr="009F736B" w14:paraId="55C65BF0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88E9DC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202312-HX</w:t>
            </w:r>
          </w:p>
        </w:tc>
        <w:tc>
          <w:tcPr>
            <w:tcW w:w="1137" w:type="pct"/>
            <w:vAlign w:val="center"/>
          </w:tcPr>
          <w:p w14:paraId="5248D77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SAMC5004340</w:t>
            </w:r>
          </w:p>
        </w:tc>
        <w:tc>
          <w:tcPr>
            <w:tcW w:w="598" w:type="pct"/>
          </w:tcPr>
          <w:p w14:paraId="7709506A" w14:textId="6F0ED8C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13.38 </w:t>
            </w:r>
          </w:p>
        </w:tc>
        <w:tc>
          <w:tcPr>
            <w:tcW w:w="822" w:type="pct"/>
            <w:vAlign w:val="center"/>
          </w:tcPr>
          <w:p w14:paraId="4F7F55E3" w14:textId="7DE28B5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4.46E+07</w:t>
            </w:r>
          </w:p>
        </w:tc>
        <w:tc>
          <w:tcPr>
            <w:tcW w:w="465" w:type="pct"/>
          </w:tcPr>
          <w:p w14:paraId="5C2AFD29" w14:textId="29E6F33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96.49 </w:t>
            </w:r>
          </w:p>
        </w:tc>
        <w:tc>
          <w:tcPr>
            <w:tcW w:w="465" w:type="pct"/>
          </w:tcPr>
          <w:p w14:paraId="463E56FC" w14:textId="1C0D501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93.18 </w:t>
            </w:r>
          </w:p>
        </w:tc>
        <w:tc>
          <w:tcPr>
            <w:tcW w:w="431" w:type="pct"/>
            <w:shd w:val="clear" w:color="auto" w:fill="auto"/>
          </w:tcPr>
          <w:p w14:paraId="609BD850" w14:textId="45C5297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54.73 </w:t>
            </w:r>
          </w:p>
        </w:tc>
      </w:tr>
      <w:tr w:rsidR="00DF0808" w:rsidRPr="009F736B" w14:paraId="134E1862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5C1EF1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202312-HL</w:t>
            </w:r>
          </w:p>
        </w:tc>
        <w:tc>
          <w:tcPr>
            <w:tcW w:w="1137" w:type="pct"/>
            <w:vAlign w:val="center"/>
          </w:tcPr>
          <w:p w14:paraId="6BFE043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SAMC5004341</w:t>
            </w:r>
          </w:p>
        </w:tc>
        <w:tc>
          <w:tcPr>
            <w:tcW w:w="598" w:type="pct"/>
          </w:tcPr>
          <w:p w14:paraId="42BA9713" w14:textId="27A04B3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48.00 </w:t>
            </w:r>
          </w:p>
        </w:tc>
        <w:tc>
          <w:tcPr>
            <w:tcW w:w="822" w:type="pct"/>
            <w:vAlign w:val="center"/>
          </w:tcPr>
          <w:p w14:paraId="0AF4C166" w14:textId="3B5EE66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1.60E+08</w:t>
            </w:r>
          </w:p>
        </w:tc>
        <w:tc>
          <w:tcPr>
            <w:tcW w:w="465" w:type="pct"/>
          </w:tcPr>
          <w:p w14:paraId="1F7B1269" w14:textId="37D38D4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96.33 </w:t>
            </w:r>
          </w:p>
        </w:tc>
        <w:tc>
          <w:tcPr>
            <w:tcW w:w="465" w:type="pct"/>
          </w:tcPr>
          <w:p w14:paraId="656DDE52" w14:textId="49E06DC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92.86 </w:t>
            </w:r>
          </w:p>
        </w:tc>
        <w:tc>
          <w:tcPr>
            <w:tcW w:w="431" w:type="pct"/>
            <w:shd w:val="clear" w:color="auto" w:fill="auto"/>
          </w:tcPr>
          <w:p w14:paraId="42F6DB76" w14:textId="41DF7A7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58.14 </w:t>
            </w:r>
          </w:p>
        </w:tc>
      </w:tr>
      <w:tr w:rsidR="00DF0808" w:rsidRPr="009F736B" w14:paraId="03B60E91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60A2B4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202312-JX</w:t>
            </w:r>
          </w:p>
        </w:tc>
        <w:tc>
          <w:tcPr>
            <w:tcW w:w="1137" w:type="pct"/>
            <w:vAlign w:val="center"/>
          </w:tcPr>
          <w:p w14:paraId="3F2A840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SAMC5004342</w:t>
            </w:r>
          </w:p>
        </w:tc>
        <w:tc>
          <w:tcPr>
            <w:tcW w:w="598" w:type="pct"/>
          </w:tcPr>
          <w:p w14:paraId="120B31CC" w14:textId="4B71C0D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13.50 </w:t>
            </w:r>
          </w:p>
        </w:tc>
        <w:tc>
          <w:tcPr>
            <w:tcW w:w="822" w:type="pct"/>
            <w:vAlign w:val="center"/>
          </w:tcPr>
          <w:p w14:paraId="5D16EBF5" w14:textId="0B42859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4.50E+07</w:t>
            </w:r>
          </w:p>
        </w:tc>
        <w:tc>
          <w:tcPr>
            <w:tcW w:w="465" w:type="pct"/>
          </w:tcPr>
          <w:p w14:paraId="33A6A358" w14:textId="356978D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96.41 </w:t>
            </w:r>
          </w:p>
        </w:tc>
        <w:tc>
          <w:tcPr>
            <w:tcW w:w="465" w:type="pct"/>
          </w:tcPr>
          <w:p w14:paraId="33AF2DBB" w14:textId="2A4E0C5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92.94 </w:t>
            </w:r>
          </w:p>
        </w:tc>
        <w:tc>
          <w:tcPr>
            <w:tcW w:w="431" w:type="pct"/>
            <w:shd w:val="clear" w:color="auto" w:fill="auto"/>
          </w:tcPr>
          <w:p w14:paraId="627A2A4F" w14:textId="0F3BB0C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57.26 </w:t>
            </w:r>
          </w:p>
        </w:tc>
      </w:tr>
      <w:tr w:rsidR="00DF0808" w:rsidRPr="009F736B" w14:paraId="5C3D2156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A59796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202312-LBZ</w:t>
            </w:r>
          </w:p>
        </w:tc>
        <w:tc>
          <w:tcPr>
            <w:tcW w:w="1137" w:type="pct"/>
            <w:vAlign w:val="center"/>
          </w:tcPr>
          <w:p w14:paraId="5594905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SAMC5004343</w:t>
            </w:r>
          </w:p>
        </w:tc>
        <w:tc>
          <w:tcPr>
            <w:tcW w:w="598" w:type="pct"/>
          </w:tcPr>
          <w:p w14:paraId="61524A35" w14:textId="65FECAD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12.87 </w:t>
            </w:r>
          </w:p>
        </w:tc>
        <w:tc>
          <w:tcPr>
            <w:tcW w:w="822" w:type="pct"/>
            <w:vAlign w:val="center"/>
          </w:tcPr>
          <w:p w14:paraId="3F71F435" w14:textId="528206F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4.29E+07</w:t>
            </w:r>
          </w:p>
        </w:tc>
        <w:tc>
          <w:tcPr>
            <w:tcW w:w="465" w:type="pct"/>
          </w:tcPr>
          <w:p w14:paraId="7DB1CA15" w14:textId="7FF9C05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96.76 </w:t>
            </w:r>
          </w:p>
        </w:tc>
        <w:tc>
          <w:tcPr>
            <w:tcW w:w="465" w:type="pct"/>
          </w:tcPr>
          <w:p w14:paraId="0262FFAB" w14:textId="2B53F79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93.61 </w:t>
            </w:r>
          </w:p>
        </w:tc>
        <w:tc>
          <w:tcPr>
            <w:tcW w:w="431" w:type="pct"/>
            <w:shd w:val="clear" w:color="auto" w:fill="auto"/>
          </w:tcPr>
          <w:p w14:paraId="2AF6E1B2" w14:textId="4F4D06D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52.46 </w:t>
            </w:r>
          </w:p>
        </w:tc>
      </w:tr>
      <w:tr w:rsidR="00DF0808" w:rsidRPr="009F736B" w14:paraId="258E57AE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034CF8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202312-LWZ</w:t>
            </w:r>
          </w:p>
        </w:tc>
        <w:tc>
          <w:tcPr>
            <w:tcW w:w="1137" w:type="pct"/>
            <w:vAlign w:val="center"/>
          </w:tcPr>
          <w:p w14:paraId="7509A45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SAMC5004344</w:t>
            </w:r>
          </w:p>
        </w:tc>
        <w:tc>
          <w:tcPr>
            <w:tcW w:w="598" w:type="pct"/>
          </w:tcPr>
          <w:p w14:paraId="6BAA3919" w14:textId="7AB9A8A5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12.24 </w:t>
            </w:r>
          </w:p>
        </w:tc>
        <w:tc>
          <w:tcPr>
            <w:tcW w:w="822" w:type="pct"/>
            <w:vAlign w:val="center"/>
          </w:tcPr>
          <w:p w14:paraId="0DF17518" w14:textId="2CF5C59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4.08E+07</w:t>
            </w:r>
          </w:p>
        </w:tc>
        <w:tc>
          <w:tcPr>
            <w:tcW w:w="465" w:type="pct"/>
          </w:tcPr>
          <w:p w14:paraId="7B8A276B" w14:textId="590C0A1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96.44 </w:t>
            </w:r>
          </w:p>
        </w:tc>
        <w:tc>
          <w:tcPr>
            <w:tcW w:w="465" w:type="pct"/>
          </w:tcPr>
          <w:p w14:paraId="5F12283F" w14:textId="3DEB359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93.03 </w:t>
            </w:r>
          </w:p>
        </w:tc>
        <w:tc>
          <w:tcPr>
            <w:tcW w:w="431" w:type="pct"/>
            <w:shd w:val="clear" w:color="auto" w:fill="auto"/>
          </w:tcPr>
          <w:p w14:paraId="569ECF94" w14:textId="0373048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55.35 </w:t>
            </w:r>
          </w:p>
        </w:tc>
      </w:tr>
      <w:tr w:rsidR="00DF0808" w:rsidRPr="009F736B" w14:paraId="36F2E74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0C66BC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202312-SJT</w:t>
            </w:r>
          </w:p>
        </w:tc>
        <w:tc>
          <w:tcPr>
            <w:tcW w:w="1137" w:type="pct"/>
            <w:vAlign w:val="center"/>
          </w:tcPr>
          <w:p w14:paraId="37227D2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SAMC5004345</w:t>
            </w:r>
          </w:p>
        </w:tc>
        <w:tc>
          <w:tcPr>
            <w:tcW w:w="598" w:type="pct"/>
          </w:tcPr>
          <w:p w14:paraId="2776CF60" w14:textId="3F87C7C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13.08 </w:t>
            </w:r>
          </w:p>
        </w:tc>
        <w:tc>
          <w:tcPr>
            <w:tcW w:w="822" w:type="pct"/>
            <w:vAlign w:val="center"/>
          </w:tcPr>
          <w:p w14:paraId="4128074D" w14:textId="7C5D6EF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4.36E+07</w:t>
            </w:r>
          </w:p>
        </w:tc>
        <w:tc>
          <w:tcPr>
            <w:tcW w:w="465" w:type="pct"/>
          </w:tcPr>
          <w:p w14:paraId="5C29E395" w14:textId="6E80498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96.72 </w:t>
            </w:r>
          </w:p>
        </w:tc>
        <w:tc>
          <w:tcPr>
            <w:tcW w:w="465" w:type="pct"/>
          </w:tcPr>
          <w:p w14:paraId="00697234" w14:textId="4A91FEF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93.53 </w:t>
            </w:r>
          </w:p>
        </w:tc>
        <w:tc>
          <w:tcPr>
            <w:tcW w:w="431" w:type="pct"/>
            <w:shd w:val="clear" w:color="auto" w:fill="auto"/>
          </w:tcPr>
          <w:p w14:paraId="684EED4F" w14:textId="5DEEF65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49.14 </w:t>
            </w:r>
          </w:p>
        </w:tc>
      </w:tr>
      <w:tr w:rsidR="00DF0808" w:rsidRPr="009F736B" w14:paraId="5DEB93D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F9FBFD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202312-SM</w:t>
            </w:r>
          </w:p>
        </w:tc>
        <w:tc>
          <w:tcPr>
            <w:tcW w:w="1137" w:type="pct"/>
            <w:vAlign w:val="center"/>
          </w:tcPr>
          <w:p w14:paraId="4E8FC9F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SAMC5004346</w:t>
            </w:r>
          </w:p>
        </w:tc>
        <w:tc>
          <w:tcPr>
            <w:tcW w:w="598" w:type="pct"/>
          </w:tcPr>
          <w:p w14:paraId="20DD2A81" w14:textId="57076D9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13.47 </w:t>
            </w:r>
          </w:p>
        </w:tc>
        <w:tc>
          <w:tcPr>
            <w:tcW w:w="822" w:type="pct"/>
            <w:vAlign w:val="center"/>
          </w:tcPr>
          <w:p w14:paraId="7D44C6CC" w14:textId="13FE610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4.49E+07</w:t>
            </w:r>
          </w:p>
        </w:tc>
        <w:tc>
          <w:tcPr>
            <w:tcW w:w="465" w:type="pct"/>
          </w:tcPr>
          <w:p w14:paraId="55529913" w14:textId="336C37D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96.54 </w:t>
            </w:r>
          </w:p>
        </w:tc>
        <w:tc>
          <w:tcPr>
            <w:tcW w:w="465" w:type="pct"/>
          </w:tcPr>
          <w:p w14:paraId="4D252A77" w14:textId="59A66E8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93.19 </w:t>
            </w:r>
          </w:p>
        </w:tc>
        <w:tc>
          <w:tcPr>
            <w:tcW w:w="431" w:type="pct"/>
            <w:shd w:val="clear" w:color="auto" w:fill="auto"/>
          </w:tcPr>
          <w:p w14:paraId="25DB0215" w14:textId="60EBC2F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51.95 </w:t>
            </w:r>
          </w:p>
        </w:tc>
      </w:tr>
      <w:tr w:rsidR="00DF0808" w:rsidRPr="009F736B" w14:paraId="0FC554EE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194033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202312-XC</w:t>
            </w:r>
          </w:p>
        </w:tc>
        <w:tc>
          <w:tcPr>
            <w:tcW w:w="1137" w:type="pct"/>
            <w:vAlign w:val="center"/>
          </w:tcPr>
          <w:p w14:paraId="164B1EF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SAMC5004347</w:t>
            </w:r>
          </w:p>
        </w:tc>
        <w:tc>
          <w:tcPr>
            <w:tcW w:w="598" w:type="pct"/>
          </w:tcPr>
          <w:p w14:paraId="22D3FA6F" w14:textId="5303127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14.52 </w:t>
            </w:r>
          </w:p>
        </w:tc>
        <w:tc>
          <w:tcPr>
            <w:tcW w:w="822" w:type="pct"/>
            <w:vAlign w:val="center"/>
          </w:tcPr>
          <w:p w14:paraId="5AF05527" w14:textId="5FB44BF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4.84E+07</w:t>
            </w:r>
          </w:p>
        </w:tc>
        <w:tc>
          <w:tcPr>
            <w:tcW w:w="465" w:type="pct"/>
          </w:tcPr>
          <w:p w14:paraId="683FA5D8" w14:textId="4FA3F40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96.53 </w:t>
            </w:r>
          </w:p>
        </w:tc>
        <w:tc>
          <w:tcPr>
            <w:tcW w:w="465" w:type="pct"/>
          </w:tcPr>
          <w:p w14:paraId="7BD39610" w14:textId="5FD53FA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93.21 </w:t>
            </w:r>
          </w:p>
        </w:tc>
        <w:tc>
          <w:tcPr>
            <w:tcW w:w="431" w:type="pct"/>
            <w:shd w:val="clear" w:color="auto" w:fill="auto"/>
          </w:tcPr>
          <w:p w14:paraId="7F30D76C" w14:textId="12F8C43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50.77 </w:t>
            </w:r>
          </w:p>
        </w:tc>
      </w:tr>
      <w:tr w:rsidR="00DF0808" w:rsidRPr="009F736B" w14:paraId="36BF29FC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057EA5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lastRenderedPageBreak/>
              <w:t>202312-XCC</w:t>
            </w:r>
          </w:p>
        </w:tc>
        <w:tc>
          <w:tcPr>
            <w:tcW w:w="1137" w:type="pct"/>
            <w:vAlign w:val="center"/>
          </w:tcPr>
          <w:p w14:paraId="67C5775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SAMC5004348</w:t>
            </w:r>
          </w:p>
        </w:tc>
        <w:tc>
          <w:tcPr>
            <w:tcW w:w="598" w:type="pct"/>
          </w:tcPr>
          <w:p w14:paraId="310A8BC3" w14:textId="37E8415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15.69 </w:t>
            </w:r>
          </w:p>
        </w:tc>
        <w:tc>
          <w:tcPr>
            <w:tcW w:w="822" w:type="pct"/>
            <w:vAlign w:val="center"/>
          </w:tcPr>
          <w:p w14:paraId="1D817611" w14:textId="393B3FC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5.23E+07</w:t>
            </w:r>
          </w:p>
        </w:tc>
        <w:tc>
          <w:tcPr>
            <w:tcW w:w="465" w:type="pct"/>
          </w:tcPr>
          <w:p w14:paraId="2403FD56" w14:textId="6C8C28D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96.67 </w:t>
            </w:r>
          </w:p>
        </w:tc>
        <w:tc>
          <w:tcPr>
            <w:tcW w:w="465" w:type="pct"/>
          </w:tcPr>
          <w:p w14:paraId="00598CF8" w14:textId="5807255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93.47 </w:t>
            </w:r>
          </w:p>
        </w:tc>
        <w:tc>
          <w:tcPr>
            <w:tcW w:w="431" w:type="pct"/>
            <w:shd w:val="clear" w:color="auto" w:fill="auto"/>
          </w:tcPr>
          <w:p w14:paraId="0681A5B8" w14:textId="2530F3E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48.71 </w:t>
            </w:r>
          </w:p>
        </w:tc>
      </w:tr>
      <w:tr w:rsidR="00DF0808" w:rsidRPr="009F736B" w14:paraId="1BF4BFB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EBA7BD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202312-XL</w:t>
            </w:r>
          </w:p>
        </w:tc>
        <w:tc>
          <w:tcPr>
            <w:tcW w:w="1137" w:type="pct"/>
            <w:vAlign w:val="center"/>
          </w:tcPr>
          <w:p w14:paraId="332E42F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SAMC5004349</w:t>
            </w:r>
          </w:p>
        </w:tc>
        <w:tc>
          <w:tcPr>
            <w:tcW w:w="598" w:type="pct"/>
          </w:tcPr>
          <w:p w14:paraId="34C86B7E" w14:textId="641E6AFC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13.11 </w:t>
            </w:r>
          </w:p>
        </w:tc>
        <w:tc>
          <w:tcPr>
            <w:tcW w:w="822" w:type="pct"/>
            <w:vAlign w:val="center"/>
          </w:tcPr>
          <w:p w14:paraId="10CB1535" w14:textId="7CA082D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4.37E+07</w:t>
            </w:r>
          </w:p>
        </w:tc>
        <w:tc>
          <w:tcPr>
            <w:tcW w:w="465" w:type="pct"/>
          </w:tcPr>
          <w:p w14:paraId="3F7F5B07" w14:textId="620957E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96.27 </w:t>
            </w:r>
          </w:p>
        </w:tc>
        <w:tc>
          <w:tcPr>
            <w:tcW w:w="465" w:type="pct"/>
          </w:tcPr>
          <w:p w14:paraId="4E78A020" w14:textId="1B7D3BB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92.76 </w:t>
            </w:r>
          </w:p>
        </w:tc>
        <w:tc>
          <w:tcPr>
            <w:tcW w:w="431" w:type="pct"/>
            <w:shd w:val="clear" w:color="auto" w:fill="auto"/>
          </w:tcPr>
          <w:p w14:paraId="04A3D37B" w14:textId="2E68A15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54.57 </w:t>
            </w:r>
          </w:p>
        </w:tc>
      </w:tr>
      <w:tr w:rsidR="00DF0808" w:rsidRPr="009F736B" w14:paraId="62E1387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176BCBD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202312-ZC</w:t>
            </w:r>
          </w:p>
        </w:tc>
        <w:tc>
          <w:tcPr>
            <w:tcW w:w="1137" w:type="pct"/>
            <w:vAlign w:val="center"/>
          </w:tcPr>
          <w:p w14:paraId="1D78A4D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SAMC5004350</w:t>
            </w:r>
          </w:p>
        </w:tc>
        <w:tc>
          <w:tcPr>
            <w:tcW w:w="598" w:type="pct"/>
          </w:tcPr>
          <w:p w14:paraId="6483FBD9" w14:textId="7DFB25FA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11.94 </w:t>
            </w:r>
          </w:p>
        </w:tc>
        <w:tc>
          <w:tcPr>
            <w:tcW w:w="822" w:type="pct"/>
            <w:vAlign w:val="center"/>
          </w:tcPr>
          <w:p w14:paraId="3858B7DA" w14:textId="07D07E2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3.98E+07</w:t>
            </w:r>
          </w:p>
        </w:tc>
        <w:tc>
          <w:tcPr>
            <w:tcW w:w="465" w:type="pct"/>
          </w:tcPr>
          <w:p w14:paraId="45AD3FF2" w14:textId="7F015EF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96.76 </w:t>
            </w:r>
          </w:p>
        </w:tc>
        <w:tc>
          <w:tcPr>
            <w:tcW w:w="465" w:type="pct"/>
          </w:tcPr>
          <w:p w14:paraId="033D5DC1" w14:textId="72A6037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93.62 </w:t>
            </w:r>
          </w:p>
        </w:tc>
        <w:tc>
          <w:tcPr>
            <w:tcW w:w="431" w:type="pct"/>
            <w:shd w:val="clear" w:color="auto" w:fill="auto"/>
          </w:tcPr>
          <w:p w14:paraId="644269C9" w14:textId="65DF303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55.83 </w:t>
            </w:r>
          </w:p>
        </w:tc>
      </w:tr>
      <w:tr w:rsidR="00DF0808" w:rsidRPr="009F736B" w14:paraId="4FDE96F1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53FDBA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202404-BH</w:t>
            </w:r>
          </w:p>
        </w:tc>
        <w:tc>
          <w:tcPr>
            <w:tcW w:w="1137" w:type="pct"/>
            <w:vAlign w:val="center"/>
          </w:tcPr>
          <w:p w14:paraId="2DDBBA1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SAMC5004351</w:t>
            </w:r>
          </w:p>
        </w:tc>
        <w:tc>
          <w:tcPr>
            <w:tcW w:w="598" w:type="pct"/>
          </w:tcPr>
          <w:p w14:paraId="5C2ADB9D" w14:textId="26ECDF4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11.91 </w:t>
            </w:r>
          </w:p>
        </w:tc>
        <w:tc>
          <w:tcPr>
            <w:tcW w:w="822" w:type="pct"/>
            <w:vAlign w:val="center"/>
          </w:tcPr>
          <w:p w14:paraId="617EE563" w14:textId="3661ACB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3.97E+07</w:t>
            </w:r>
          </w:p>
        </w:tc>
        <w:tc>
          <w:tcPr>
            <w:tcW w:w="465" w:type="pct"/>
          </w:tcPr>
          <w:p w14:paraId="64293A2A" w14:textId="3E4974F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99.29 </w:t>
            </w:r>
          </w:p>
        </w:tc>
        <w:tc>
          <w:tcPr>
            <w:tcW w:w="465" w:type="pct"/>
          </w:tcPr>
          <w:p w14:paraId="2831A1A3" w14:textId="2317F58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97.29 </w:t>
            </w:r>
          </w:p>
        </w:tc>
        <w:tc>
          <w:tcPr>
            <w:tcW w:w="431" w:type="pct"/>
            <w:shd w:val="clear" w:color="auto" w:fill="auto"/>
          </w:tcPr>
          <w:p w14:paraId="1312B60C" w14:textId="6933FE4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55.50 </w:t>
            </w:r>
          </w:p>
        </w:tc>
      </w:tr>
      <w:tr w:rsidR="00DF0808" w:rsidRPr="009F736B" w14:paraId="51460509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951785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202404-BX</w:t>
            </w:r>
          </w:p>
        </w:tc>
        <w:tc>
          <w:tcPr>
            <w:tcW w:w="1137" w:type="pct"/>
            <w:vAlign w:val="center"/>
          </w:tcPr>
          <w:p w14:paraId="358169F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SAMC5004352</w:t>
            </w:r>
          </w:p>
        </w:tc>
        <w:tc>
          <w:tcPr>
            <w:tcW w:w="598" w:type="pct"/>
          </w:tcPr>
          <w:p w14:paraId="46F113E8" w14:textId="683DAF21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13.44 </w:t>
            </w:r>
          </w:p>
        </w:tc>
        <w:tc>
          <w:tcPr>
            <w:tcW w:w="822" w:type="pct"/>
            <w:vAlign w:val="center"/>
          </w:tcPr>
          <w:p w14:paraId="40CAAE20" w14:textId="733803A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4.48E+07</w:t>
            </w:r>
          </w:p>
        </w:tc>
        <w:tc>
          <w:tcPr>
            <w:tcW w:w="465" w:type="pct"/>
          </w:tcPr>
          <w:p w14:paraId="2296CD0D" w14:textId="0AAFFF9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99.41 </w:t>
            </w:r>
          </w:p>
        </w:tc>
        <w:tc>
          <w:tcPr>
            <w:tcW w:w="465" w:type="pct"/>
          </w:tcPr>
          <w:p w14:paraId="631130BA" w14:textId="1CEDAE2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97.72 </w:t>
            </w:r>
          </w:p>
        </w:tc>
        <w:tc>
          <w:tcPr>
            <w:tcW w:w="431" w:type="pct"/>
            <w:shd w:val="clear" w:color="auto" w:fill="auto"/>
          </w:tcPr>
          <w:p w14:paraId="258743F0" w14:textId="653F0DF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57.87 </w:t>
            </w:r>
          </w:p>
        </w:tc>
      </w:tr>
      <w:tr w:rsidR="00DF0808" w:rsidRPr="009F736B" w14:paraId="5FF32BE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63C029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202404-DXH</w:t>
            </w:r>
          </w:p>
        </w:tc>
        <w:tc>
          <w:tcPr>
            <w:tcW w:w="1137" w:type="pct"/>
            <w:vAlign w:val="center"/>
          </w:tcPr>
          <w:p w14:paraId="473CFA6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SAMC5004353</w:t>
            </w:r>
          </w:p>
        </w:tc>
        <w:tc>
          <w:tcPr>
            <w:tcW w:w="598" w:type="pct"/>
          </w:tcPr>
          <w:p w14:paraId="6604603F" w14:textId="2174821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12.57 </w:t>
            </w:r>
          </w:p>
        </w:tc>
        <w:tc>
          <w:tcPr>
            <w:tcW w:w="822" w:type="pct"/>
            <w:vAlign w:val="center"/>
          </w:tcPr>
          <w:p w14:paraId="09602D0C" w14:textId="2995770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4.19E+07</w:t>
            </w:r>
          </w:p>
        </w:tc>
        <w:tc>
          <w:tcPr>
            <w:tcW w:w="465" w:type="pct"/>
          </w:tcPr>
          <w:p w14:paraId="0D26B510" w14:textId="3F08C4D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99.21 </w:t>
            </w:r>
          </w:p>
        </w:tc>
        <w:tc>
          <w:tcPr>
            <w:tcW w:w="465" w:type="pct"/>
          </w:tcPr>
          <w:p w14:paraId="09EA1A2E" w14:textId="4E73E70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96.98 </w:t>
            </w:r>
          </w:p>
        </w:tc>
        <w:tc>
          <w:tcPr>
            <w:tcW w:w="431" w:type="pct"/>
            <w:shd w:val="clear" w:color="auto" w:fill="auto"/>
          </w:tcPr>
          <w:p w14:paraId="74FB18CB" w14:textId="4F722A7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56.13 </w:t>
            </w:r>
          </w:p>
        </w:tc>
      </w:tr>
      <w:tr w:rsidR="00DF0808" w:rsidRPr="009F736B" w14:paraId="11994B21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EE7A55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202404-ELM</w:t>
            </w:r>
          </w:p>
        </w:tc>
        <w:tc>
          <w:tcPr>
            <w:tcW w:w="1137" w:type="pct"/>
            <w:vAlign w:val="center"/>
          </w:tcPr>
          <w:p w14:paraId="67BDE5F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SAMC5004354</w:t>
            </w:r>
          </w:p>
        </w:tc>
        <w:tc>
          <w:tcPr>
            <w:tcW w:w="598" w:type="pct"/>
          </w:tcPr>
          <w:p w14:paraId="369B2716" w14:textId="0DB09FC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11.34 </w:t>
            </w:r>
          </w:p>
        </w:tc>
        <w:tc>
          <w:tcPr>
            <w:tcW w:w="822" w:type="pct"/>
            <w:vAlign w:val="center"/>
          </w:tcPr>
          <w:p w14:paraId="7B2B66BA" w14:textId="50ED31C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3.78E+07</w:t>
            </w:r>
          </w:p>
        </w:tc>
        <w:tc>
          <w:tcPr>
            <w:tcW w:w="465" w:type="pct"/>
          </w:tcPr>
          <w:p w14:paraId="2279B616" w14:textId="69D30E6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99.51 </w:t>
            </w:r>
          </w:p>
        </w:tc>
        <w:tc>
          <w:tcPr>
            <w:tcW w:w="465" w:type="pct"/>
          </w:tcPr>
          <w:p w14:paraId="62FD3C92" w14:textId="60DCB86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98.08 </w:t>
            </w:r>
          </w:p>
        </w:tc>
        <w:tc>
          <w:tcPr>
            <w:tcW w:w="431" w:type="pct"/>
            <w:shd w:val="clear" w:color="auto" w:fill="auto"/>
          </w:tcPr>
          <w:p w14:paraId="28098E00" w14:textId="0E9BDEC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55.77 </w:t>
            </w:r>
          </w:p>
        </w:tc>
      </w:tr>
      <w:tr w:rsidR="00DF0808" w:rsidRPr="009F736B" w14:paraId="182AD3C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0E3DC2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202404-HJH</w:t>
            </w:r>
          </w:p>
        </w:tc>
        <w:tc>
          <w:tcPr>
            <w:tcW w:w="1137" w:type="pct"/>
            <w:vAlign w:val="center"/>
          </w:tcPr>
          <w:p w14:paraId="0081694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SAMC5004355</w:t>
            </w:r>
          </w:p>
        </w:tc>
        <w:tc>
          <w:tcPr>
            <w:tcW w:w="598" w:type="pct"/>
          </w:tcPr>
          <w:p w14:paraId="5983D44B" w14:textId="4BEE57D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11.43 </w:t>
            </w:r>
          </w:p>
        </w:tc>
        <w:tc>
          <w:tcPr>
            <w:tcW w:w="822" w:type="pct"/>
            <w:vAlign w:val="center"/>
          </w:tcPr>
          <w:p w14:paraId="7FAFDF71" w14:textId="79374CA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3.81E+07</w:t>
            </w:r>
          </w:p>
        </w:tc>
        <w:tc>
          <w:tcPr>
            <w:tcW w:w="465" w:type="pct"/>
          </w:tcPr>
          <w:p w14:paraId="0AB5A83B" w14:textId="0CBD4B9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99.55 </w:t>
            </w:r>
          </w:p>
        </w:tc>
        <w:tc>
          <w:tcPr>
            <w:tcW w:w="465" w:type="pct"/>
          </w:tcPr>
          <w:p w14:paraId="5DF05E81" w14:textId="5509792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98.22 </w:t>
            </w:r>
          </w:p>
        </w:tc>
        <w:tc>
          <w:tcPr>
            <w:tcW w:w="431" w:type="pct"/>
            <w:shd w:val="clear" w:color="auto" w:fill="auto"/>
          </w:tcPr>
          <w:p w14:paraId="69666483" w14:textId="677AC2A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54.59 </w:t>
            </w:r>
          </w:p>
        </w:tc>
      </w:tr>
      <w:tr w:rsidR="00DF0808" w:rsidRPr="009F736B" w14:paraId="6203510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E0B392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202404-HJK</w:t>
            </w:r>
          </w:p>
        </w:tc>
        <w:tc>
          <w:tcPr>
            <w:tcW w:w="1137" w:type="pct"/>
            <w:vAlign w:val="center"/>
          </w:tcPr>
          <w:p w14:paraId="4F9B9DE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SAMC5004356</w:t>
            </w:r>
          </w:p>
        </w:tc>
        <w:tc>
          <w:tcPr>
            <w:tcW w:w="598" w:type="pct"/>
          </w:tcPr>
          <w:p w14:paraId="4E4B6C25" w14:textId="11AC453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10.56 </w:t>
            </w:r>
          </w:p>
        </w:tc>
        <w:tc>
          <w:tcPr>
            <w:tcW w:w="822" w:type="pct"/>
            <w:vAlign w:val="center"/>
          </w:tcPr>
          <w:p w14:paraId="20056483" w14:textId="31741B6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3.52E+07</w:t>
            </w:r>
          </w:p>
        </w:tc>
        <w:tc>
          <w:tcPr>
            <w:tcW w:w="465" w:type="pct"/>
          </w:tcPr>
          <w:p w14:paraId="00B21722" w14:textId="6B8B9FC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99.48 </w:t>
            </w:r>
          </w:p>
        </w:tc>
        <w:tc>
          <w:tcPr>
            <w:tcW w:w="465" w:type="pct"/>
          </w:tcPr>
          <w:p w14:paraId="7F41EE69" w14:textId="667D2D7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97.97 </w:t>
            </w:r>
          </w:p>
        </w:tc>
        <w:tc>
          <w:tcPr>
            <w:tcW w:w="431" w:type="pct"/>
            <w:shd w:val="clear" w:color="auto" w:fill="auto"/>
          </w:tcPr>
          <w:p w14:paraId="1F6432F3" w14:textId="6B472E6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57.01 </w:t>
            </w:r>
          </w:p>
        </w:tc>
      </w:tr>
      <w:tr w:rsidR="00DF0808" w:rsidRPr="009F736B" w14:paraId="0C7161B5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448F8C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202404-HL</w:t>
            </w:r>
          </w:p>
        </w:tc>
        <w:tc>
          <w:tcPr>
            <w:tcW w:w="1137" w:type="pct"/>
            <w:vAlign w:val="center"/>
          </w:tcPr>
          <w:p w14:paraId="6E7BAAD9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SAMC5004357</w:t>
            </w:r>
          </w:p>
        </w:tc>
        <w:tc>
          <w:tcPr>
            <w:tcW w:w="598" w:type="pct"/>
          </w:tcPr>
          <w:p w14:paraId="6AEE33D7" w14:textId="18E94493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12.42 </w:t>
            </w:r>
          </w:p>
        </w:tc>
        <w:tc>
          <w:tcPr>
            <w:tcW w:w="822" w:type="pct"/>
            <w:vAlign w:val="center"/>
          </w:tcPr>
          <w:p w14:paraId="19564384" w14:textId="3E80B6B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4.14E+07</w:t>
            </w:r>
          </w:p>
        </w:tc>
        <w:tc>
          <w:tcPr>
            <w:tcW w:w="465" w:type="pct"/>
          </w:tcPr>
          <w:p w14:paraId="444F67CB" w14:textId="24CB703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99.41 </w:t>
            </w:r>
          </w:p>
        </w:tc>
        <w:tc>
          <w:tcPr>
            <w:tcW w:w="465" w:type="pct"/>
          </w:tcPr>
          <w:p w14:paraId="5ACD8714" w14:textId="2B9CEFA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97.70 </w:t>
            </w:r>
          </w:p>
        </w:tc>
        <w:tc>
          <w:tcPr>
            <w:tcW w:w="431" w:type="pct"/>
            <w:shd w:val="clear" w:color="auto" w:fill="auto"/>
          </w:tcPr>
          <w:p w14:paraId="19C3ED40" w14:textId="3EA3D02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59.46 </w:t>
            </w:r>
          </w:p>
        </w:tc>
      </w:tr>
      <w:tr w:rsidR="00DF0808" w:rsidRPr="009F736B" w14:paraId="26A1135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4BE0BB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202404-HPL</w:t>
            </w:r>
          </w:p>
        </w:tc>
        <w:tc>
          <w:tcPr>
            <w:tcW w:w="1137" w:type="pct"/>
            <w:vAlign w:val="center"/>
          </w:tcPr>
          <w:p w14:paraId="39D500D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SAMC5004358</w:t>
            </w:r>
          </w:p>
        </w:tc>
        <w:tc>
          <w:tcPr>
            <w:tcW w:w="598" w:type="pct"/>
          </w:tcPr>
          <w:p w14:paraId="0A4A3C13" w14:textId="47F8883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10.44 </w:t>
            </w:r>
          </w:p>
        </w:tc>
        <w:tc>
          <w:tcPr>
            <w:tcW w:w="822" w:type="pct"/>
            <w:vAlign w:val="center"/>
          </w:tcPr>
          <w:p w14:paraId="3B8F08E9" w14:textId="4F47A32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3.48E+07</w:t>
            </w:r>
          </w:p>
        </w:tc>
        <w:tc>
          <w:tcPr>
            <w:tcW w:w="465" w:type="pct"/>
          </w:tcPr>
          <w:p w14:paraId="7FB5E515" w14:textId="2D75889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99.36 </w:t>
            </w:r>
          </w:p>
        </w:tc>
        <w:tc>
          <w:tcPr>
            <w:tcW w:w="465" w:type="pct"/>
          </w:tcPr>
          <w:p w14:paraId="63C1A581" w14:textId="1105DE9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97.43 </w:t>
            </w:r>
          </w:p>
        </w:tc>
        <w:tc>
          <w:tcPr>
            <w:tcW w:w="431" w:type="pct"/>
            <w:shd w:val="clear" w:color="auto" w:fill="auto"/>
          </w:tcPr>
          <w:p w14:paraId="16F741B9" w14:textId="29387F7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53.05 </w:t>
            </w:r>
          </w:p>
        </w:tc>
      </w:tr>
      <w:tr w:rsidR="00DF0808" w:rsidRPr="009F736B" w14:paraId="68891CD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C701F9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202404-HS</w:t>
            </w:r>
          </w:p>
        </w:tc>
        <w:tc>
          <w:tcPr>
            <w:tcW w:w="1137" w:type="pct"/>
            <w:vAlign w:val="center"/>
          </w:tcPr>
          <w:p w14:paraId="4477B62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SAMC5004359</w:t>
            </w:r>
          </w:p>
        </w:tc>
        <w:tc>
          <w:tcPr>
            <w:tcW w:w="598" w:type="pct"/>
          </w:tcPr>
          <w:p w14:paraId="68574DCB" w14:textId="248E13B3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12.24 </w:t>
            </w:r>
          </w:p>
        </w:tc>
        <w:tc>
          <w:tcPr>
            <w:tcW w:w="822" w:type="pct"/>
            <w:vAlign w:val="center"/>
          </w:tcPr>
          <w:p w14:paraId="3F948E2D" w14:textId="5CEF6DE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4.08E+07</w:t>
            </w:r>
          </w:p>
        </w:tc>
        <w:tc>
          <w:tcPr>
            <w:tcW w:w="465" w:type="pct"/>
          </w:tcPr>
          <w:p w14:paraId="42B7408A" w14:textId="777E34A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99.44 </w:t>
            </w:r>
          </w:p>
        </w:tc>
        <w:tc>
          <w:tcPr>
            <w:tcW w:w="465" w:type="pct"/>
          </w:tcPr>
          <w:p w14:paraId="630826F2" w14:textId="3FB67DE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97.78 </w:t>
            </w:r>
          </w:p>
        </w:tc>
        <w:tc>
          <w:tcPr>
            <w:tcW w:w="431" w:type="pct"/>
            <w:shd w:val="clear" w:color="auto" w:fill="auto"/>
          </w:tcPr>
          <w:p w14:paraId="4ACAFE43" w14:textId="5709BAC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53.85 </w:t>
            </w:r>
          </w:p>
        </w:tc>
      </w:tr>
      <w:tr w:rsidR="00DF0808" w:rsidRPr="009F736B" w14:paraId="0BEF703D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F244F6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202404-HX</w:t>
            </w:r>
          </w:p>
        </w:tc>
        <w:tc>
          <w:tcPr>
            <w:tcW w:w="1137" w:type="pct"/>
            <w:vAlign w:val="center"/>
          </w:tcPr>
          <w:p w14:paraId="5F07007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SAMC5004360</w:t>
            </w:r>
          </w:p>
        </w:tc>
        <w:tc>
          <w:tcPr>
            <w:tcW w:w="598" w:type="pct"/>
          </w:tcPr>
          <w:p w14:paraId="3A66A7B0" w14:textId="79968793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10.56 </w:t>
            </w:r>
          </w:p>
        </w:tc>
        <w:tc>
          <w:tcPr>
            <w:tcW w:w="822" w:type="pct"/>
            <w:vAlign w:val="center"/>
          </w:tcPr>
          <w:p w14:paraId="2AA93A7C" w14:textId="785044A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3.52E+07</w:t>
            </w:r>
          </w:p>
        </w:tc>
        <w:tc>
          <w:tcPr>
            <w:tcW w:w="465" w:type="pct"/>
          </w:tcPr>
          <w:p w14:paraId="5C5A9DB6" w14:textId="2B500BD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99.38 </w:t>
            </w:r>
          </w:p>
        </w:tc>
        <w:tc>
          <w:tcPr>
            <w:tcW w:w="465" w:type="pct"/>
          </w:tcPr>
          <w:p w14:paraId="4FC1AE22" w14:textId="38E1ED0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97.52 </w:t>
            </w:r>
          </w:p>
        </w:tc>
        <w:tc>
          <w:tcPr>
            <w:tcW w:w="431" w:type="pct"/>
            <w:shd w:val="clear" w:color="auto" w:fill="auto"/>
          </w:tcPr>
          <w:p w14:paraId="54423B72" w14:textId="4E4EDD7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55.43 </w:t>
            </w:r>
          </w:p>
        </w:tc>
      </w:tr>
      <w:tr w:rsidR="00DF0808" w:rsidRPr="009F736B" w14:paraId="217BECA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BB1963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202404-JS</w:t>
            </w:r>
          </w:p>
        </w:tc>
        <w:tc>
          <w:tcPr>
            <w:tcW w:w="1137" w:type="pct"/>
            <w:vAlign w:val="center"/>
          </w:tcPr>
          <w:p w14:paraId="66DDD0AB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SAMC5004361</w:t>
            </w:r>
          </w:p>
        </w:tc>
        <w:tc>
          <w:tcPr>
            <w:tcW w:w="598" w:type="pct"/>
          </w:tcPr>
          <w:p w14:paraId="096DE4D4" w14:textId="1EDC128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12.69 </w:t>
            </w:r>
          </w:p>
        </w:tc>
        <w:tc>
          <w:tcPr>
            <w:tcW w:w="822" w:type="pct"/>
            <w:vAlign w:val="center"/>
          </w:tcPr>
          <w:p w14:paraId="669B0B9B" w14:textId="0F3BEFD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4.23E+07</w:t>
            </w:r>
          </w:p>
        </w:tc>
        <w:tc>
          <w:tcPr>
            <w:tcW w:w="465" w:type="pct"/>
          </w:tcPr>
          <w:p w14:paraId="7D63C305" w14:textId="4291FED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99.52 </w:t>
            </w:r>
          </w:p>
        </w:tc>
        <w:tc>
          <w:tcPr>
            <w:tcW w:w="465" w:type="pct"/>
          </w:tcPr>
          <w:p w14:paraId="1281169F" w14:textId="75EB0A5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98.16 </w:t>
            </w:r>
          </w:p>
        </w:tc>
        <w:tc>
          <w:tcPr>
            <w:tcW w:w="431" w:type="pct"/>
            <w:shd w:val="clear" w:color="auto" w:fill="auto"/>
          </w:tcPr>
          <w:p w14:paraId="7D4D81DD" w14:textId="54F8DCA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56.93 </w:t>
            </w:r>
          </w:p>
        </w:tc>
      </w:tr>
      <w:tr w:rsidR="00DF0808" w:rsidRPr="009F736B" w14:paraId="0F78B33F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A3295C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202404-JX</w:t>
            </w:r>
          </w:p>
        </w:tc>
        <w:tc>
          <w:tcPr>
            <w:tcW w:w="1137" w:type="pct"/>
            <w:vAlign w:val="center"/>
          </w:tcPr>
          <w:p w14:paraId="71A84489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SAMC5004362</w:t>
            </w:r>
          </w:p>
        </w:tc>
        <w:tc>
          <w:tcPr>
            <w:tcW w:w="598" w:type="pct"/>
          </w:tcPr>
          <w:p w14:paraId="3937897F" w14:textId="7BBFB64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11.76 </w:t>
            </w:r>
          </w:p>
        </w:tc>
        <w:tc>
          <w:tcPr>
            <w:tcW w:w="822" w:type="pct"/>
            <w:vAlign w:val="center"/>
          </w:tcPr>
          <w:p w14:paraId="5F5A2EC8" w14:textId="57F04FF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3.92E+07</w:t>
            </w:r>
          </w:p>
        </w:tc>
        <w:tc>
          <w:tcPr>
            <w:tcW w:w="465" w:type="pct"/>
          </w:tcPr>
          <w:p w14:paraId="113C081D" w14:textId="6A3621A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99.49 </w:t>
            </w:r>
          </w:p>
        </w:tc>
        <w:tc>
          <w:tcPr>
            <w:tcW w:w="465" w:type="pct"/>
          </w:tcPr>
          <w:p w14:paraId="1D558B7E" w14:textId="39B4D5F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97.96 </w:t>
            </w:r>
          </w:p>
        </w:tc>
        <w:tc>
          <w:tcPr>
            <w:tcW w:w="431" w:type="pct"/>
            <w:shd w:val="clear" w:color="auto" w:fill="auto"/>
          </w:tcPr>
          <w:p w14:paraId="75D535AA" w14:textId="6981FCB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55.35 </w:t>
            </w:r>
          </w:p>
        </w:tc>
      </w:tr>
      <w:tr w:rsidR="00DF0808" w:rsidRPr="009F736B" w14:paraId="0E3ADA82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24812E5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202404-KLGG</w:t>
            </w:r>
          </w:p>
        </w:tc>
        <w:tc>
          <w:tcPr>
            <w:tcW w:w="1137" w:type="pct"/>
            <w:vAlign w:val="center"/>
          </w:tcPr>
          <w:p w14:paraId="0ADC5B4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SAMC5004363</w:t>
            </w:r>
          </w:p>
        </w:tc>
        <w:tc>
          <w:tcPr>
            <w:tcW w:w="598" w:type="pct"/>
          </w:tcPr>
          <w:p w14:paraId="55319363" w14:textId="04BFED6D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10.98 </w:t>
            </w:r>
          </w:p>
        </w:tc>
        <w:tc>
          <w:tcPr>
            <w:tcW w:w="822" w:type="pct"/>
            <w:vAlign w:val="center"/>
          </w:tcPr>
          <w:p w14:paraId="42A6CD85" w14:textId="22A2A8C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3.66E+07</w:t>
            </w:r>
          </w:p>
        </w:tc>
        <w:tc>
          <w:tcPr>
            <w:tcW w:w="465" w:type="pct"/>
          </w:tcPr>
          <w:p w14:paraId="4D7AC172" w14:textId="3AC9B07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99.50 </w:t>
            </w:r>
          </w:p>
        </w:tc>
        <w:tc>
          <w:tcPr>
            <w:tcW w:w="465" w:type="pct"/>
          </w:tcPr>
          <w:p w14:paraId="417CC762" w14:textId="6684460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98.05 </w:t>
            </w:r>
          </w:p>
        </w:tc>
        <w:tc>
          <w:tcPr>
            <w:tcW w:w="431" w:type="pct"/>
            <w:shd w:val="clear" w:color="auto" w:fill="auto"/>
          </w:tcPr>
          <w:p w14:paraId="6AF9DA5C" w14:textId="7B7EA71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57.65 </w:t>
            </w:r>
          </w:p>
        </w:tc>
      </w:tr>
      <w:tr w:rsidR="00DF0808" w:rsidRPr="009F736B" w14:paraId="05319E31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2DD740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202404-LBZ</w:t>
            </w:r>
          </w:p>
        </w:tc>
        <w:tc>
          <w:tcPr>
            <w:tcW w:w="1137" w:type="pct"/>
            <w:vAlign w:val="center"/>
          </w:tcPr>
          <w:p w14:paraId="04B949B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SAMC5004364</w:t>
            </w:r>
          </w:p>
        </w:tc>
        <w:tc>
          <w:tcPr>
            <w:tcW w:w="598" w:type="pct"/>
          </w:tcPr>
          <w:p w14:paraId="3D03535A" w14:textId="5204345B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10.71 </w:t>
            </w:r>
          </w:p>
        </w:tc>
        <w:tc>
          <w:tcPr>
            <w:tcW w:w="822" w:type="pct"/>
            <w:vAlign w:val="center"/>
          </w:tcPr>
          <w:p w14:paraId="534D15FF" w14:textId="69F0268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3.57E+07</w:t>
            </w:r>
          </w:p>
        </w:tc>
        <w:tc>
          <w:tcPr>
            <w:tcW w:w="465" w:type="pct"/>
          </w:tcPr>
          <w:p w14:paraId="5D37954C" w14:textId="44DC506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99.41 </w:t>
            </w:r>
          </w:p>
        </w:tc>
        <w:tc>
          <w:tcPr>
            <w:tcW w:w="465" w:type="pct"/>
          </w:tcPr>
          <w:p w14:paraId="0B03D724" w14:textId="53056AC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97.67 </w:t>
            </w:r>
          </w:p>
        </w:tc>
        <w:tc>
          <w:tcPr>
            <w:tcW w:w="431" w:type="pct"/>
            <w:shd w:val="clear" w:color="auto" w:fill="auto"/>
          </w:tcPr>
          <w:p w14:paraId="2D6134C1" w14:textId="11DEAC6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55.86 </w:t>
            </w:r>
          </w:p>
        </w:tc>
      </w:tr>
      <w:tr w:rsidR="00DF0808" w:rsidRPr="009F736B" w14:paraId="1FD85D7F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B8E7B9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202404-LWZ</w:t>
            </w:r>
          </w:p>
        </w:tc>
        <w:tc>
          <w:tcPr>
            <w:tcW w:w="1137" w:type="pct"/>
            <w:vAlign w:val="center"/>
          </w:tcPr>
          <w:p w14:paraId="0429309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SAMC5004365</w:t>
            </w:r>
          </w:p>
        </w:tc>
        <w:tc>
          <w:tcPr>
            <w:tcW w:w="598" w:type="pct"/>
          </w:tcPr>
          <w:p w14:paraId="22126835" w14:textId="06596506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11.79 </w:t>
            </w:r>
          </w:p>
        </w:tc>
        <w:tc>
          <w:tcPr>
            <w:tcW w:w="822" w:type="pct"/>
            <w:vAlign w:val="center"/>
          </w:tcPr>
          <w:p w14:paraId="3B3AFD88" w14:textId="43A167A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3.93E+07</w:t>
            </w:r>
          </w:p>
        </w:tc>
        <w:tc>
          <w:tcPr>
            <w:tcW w:w="465" w:type="pct"/>
          </w:tcPr>
          <w:p w14:paraId="74CC8356" w14:textId="2688261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99.44 </w:t>
            </w:r>
          </w:p>
        </w:tc>
        <w:tc>
          <w:tcPr>
            <w:tcW w:w="465" w:type="pct"/>
          </w:tcPr>
          <w:p w14:paraId="36467396" w14:textId="502AD95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97.84 </w:t>
            </w:r>
          </w:p>
        </w:tc>
        <w:tc>
          <w:tcPr>
            <w:tcW w:w="431" w:type="pct"/>
            <w:shd w:val="clear" w:color="auto" w:fill="auto"/>
          </w:tcPr>
          <w:p w14:paraId="47CD08D3" w14:textId="16E097E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56.70 </w:t>
            </w:r>
          </w:p>
        </w:tc>
      </w:tr>
      <w:tr w:rsidR="00DF0808" w:rsidRPr="009F736B" w14:paraId="5D4A5EB6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4A87989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202404-NTZH</w:t>
            </w:r>
          </w:p>
        </w:tc>
        <w:tc>
          <w:tcPr>
            <w:tcW w:w="1137" w:type="pct"/>
            <w:vAlign w:val="center"/>
          </w:tcPr>
          <w:p w14:paraId="4EF6CA2D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SAMC5004366</w:t>
            </w:r>
          </w:p>
        </w:tc>
        <w:tc>
          <w:tcPr>
            <w:tcW w:w="598" w:type="pct"/>
          </w:tcPr>
          <w:p w14:paraId="73473C11" w14:textId="2E85421D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13.08 </w:t>
            </w:r>
          </w:p>
        </w:tc>
        <w:tc>
          <w:tcPr>
            <w:tcW w:w="822" w:type="pct"/>
            <w:vAlign w:val="center"/>
          </w:tcPr>
          <w:p w14:paraId="6CB705F3" w14:textId="37347A5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4.36E+07</w:t>
            </w:r>
          </w:p>
        </w:tc>
        <w:tc>
          <w:tcPr>
            <w:tcW w:w="465" w:type="pct"/>
          </w:tcPr>
          <w:p w14:paraId="39A9775A" w14:textId="4131373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99.64 </w:t>
            </w:r>
          </w:p>
        </w:tc>
        <w:tc>
          <w:tcPr>
            <w:tcW w:w="465" w:type="pct"/>
          </w:tcPr>
          <w:p w14:paraId="03335D79" w14:textId="182003D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98.58 </w:t>
            </w:r>
          </w:p>
        </w:tc>
        <w:tc>
          <w:tcPr>
            <w:tcW w:w="431" w:type="pct"/>
            <w:shd w:val="clear" w:color="auto" w:fill="auto"/>
          </w:tcPr>
          <w:p w14:paraId="6495AE3E" w14:textId="1F3FEDD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51.58 </w:t>
            </w:r>
          </w:p>
        </w:tc>
      </w:tr>
      <w:tr w:rsidR="00DF0808" w:rsidRPr="009F736B" w14:paraId="21DBE6FF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92042F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202404-SJT</w:t>
            </w:r>
          </w:p>
        </w:tc>
        <w:tc>
          <w:tcPr>
            <w:tcW w:w="1137" w:type="pct"/>
            <w:vAlign w:val="center"/>
          </w:tcPr>
          <w:p w14:paraId="35B59ED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SAMC5004367</w:t>
            </w:r>
          </w:p>
        </w:tc>
        <w:tc>
          <w:tcPr>
            <w:tcW w:w="598" w:type="pct"/>
          </w:tcPr>
          <w:p w14:paraId="1987783C" w14:textId="49462F72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11.91 </w:t>
            </w:r>
          </w:p>
        </w:tc>
        <w:tc>
          <w:tcPr>
            <w:tcW w:w="822" w:type="pct"/>
            <w:vAlign w:val="center"/>
          </w:tcPr>
          <w:p w14:paraId="139BCF9D" w14:textId="0ED842C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3.97E+07</w:t>
            </w:r>
          </w:p>
        </w:tc>
        <w:tc>
          <w:tcPr>
            <w:tcW w:w="465" w:type="pct"/>
          </w:tcPr>
          <w:p w14:paraId="06747C8F" w14:textId="7293A39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99.44 </w:t>
            </w:r>
          </w:p>
        </w:tc>
        <w:tc>
          <w:tcPr>
            <w:tcW w:w="465" w:type="pct"/>
          </w:tcPr>
          <w:p w14:paraId="37D157F5" w14:textId="24F9012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97.80 </w:t>
            </w:r>
          </w:p>
        </w:tc>
        <w:tc>
          <w:tcPr>
            <w:tcW w:w="431" w:type="pct"/>
            <w:shd w:val="clear" w:color="auto" w:fill="auto"/>
          </w:tcPr>
          <w:p w14:paraId="7528308F" w14:textId="7FADE85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58.26 </w:t>
            </w:r>
          </w:p>
        </w:tc>
      </w:tr>
      <w:tr w:rsidR="00DF0808" w:rsidRPr="009F736B" w14:paraId="6155E4AF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C3980A8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202404-SM</w:t>
            </w:r>
          </w:p>
        </w:tc>
        <w:tc>
          <w:tcPr>
            <w:tcW w:w="1137" w:type="pct"/>
            <w:vAlign w:val="center"/>
          </w:tcPr>
          <w:p w14:paraId="15097377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SAMC5004368</w:t>
            </w:r>
          </w:p>
        </w:tc>
        <w:tc>
          <w:tcPr>
            <w:tcW w:w="598" w:type="pct"/>
          </w:tcPr>
          <w:p w14:paraId="41D1ECFD" w14:textId="24970B3F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11.37 </w:t>
            </w:r>
          </w:p>
        </w:tc>
        <w:tc>
          <w:tcPr>
            <w:tcW w:w="822" w:type="pct"/>
            <w:vAlign w:val="center"/>
          </w:tcPr>
          <w:p w14:paraId="269F6C2E" w14:textId="7D1C4D6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3.79E+07</w:t>
            </w:r>
          </w:p>
        </w:tc>
        <w:tc>
          <w:tcPr>
            <w:tcW w:w="465" w:type="pct"/>
          </w:tcPr>
          <w:p w14:paraId="1E78889B" w14:textId="4DB7542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99.43 </w:t>
            </w:r>
          </w:p>
        </w:tc>
        <w:tc>
          <w:tcPr>
            <w:tcW w:w="465" w:type="pct"/>
          </w:tcPr>
          <w:p w14:paraId="7852F170" w14:textId="0D23600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97.77 </w:t>
            </w:r>
          </w:p>
        </w:tc>
        <w:tc>
          <w:tcPr>
            <w:tcW w:w="431" w:type="pct"/>
            <w:shd w:val="clear" w:color="auto" w:fill="auto"/>
          </w:tcPr>
          <w:p w14:paraId="21053F30" w14:textId="21272DC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56.46 </w:t>
            </w:r>
          </w:p>
        </w:tc>
      </w:tr>
      <w:tr w:rsidR="00DF0808" w:rsidRPr="009F736B" w14:paraId="437775D6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3732FC0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202404-TXH</w:t>
            </w:r>
          </w:p>
        </w:tc>
        <w:tc>
          <w:tcPr>
            <w:tcW w:w="1137" w:type="pct"/>
            <w:vAlign w:val="center"/>
          </w:tcPr>
          <w:p w14:paraId="39FB1B9E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SAMC5004369</w:t>
            </w:r>
          </w:p>
        </w:tc>
        <w:tc>
          <w:tcPr>
            <w:tcW w:w="598" w:type="pct"/>
          </w:tcPr>
          <w:p w14:paraId="431374FE" w14:textId="519739C4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10.38 </w:t>
            </w:r>
          </w:p>
        </w:tc>
        <w:tc>
          <w:tcPr>
            <w:tcW w:w="822" w:type="pct"/>
            <w:vAlign w:val="center"/>
          </w:tcPr>
          <w:p w14:paraId="715F4108" w14:textId="2D7D82E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3.46E+07</w:t>
            </w:r>
          </w:p>
        </w:tc>
        <w:tc>
          <w:tcPr>
            <w:tcW w:w="465" w:type="pct"/>
          </w:tcPr>
          <w:p w14:paraId="2F569BD6" w14:textId="771316B5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99.46 </w:t>
            </w:r>
          </w:p>
        </w:tc>
        <w:tc>
          <w:tcPr>
            <w:tcW w:w="465" w:type="pct"/>
          </w:tcPr>
          <w:p w14:paraId="5D063CC9" w14:textId="325B168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97.85 </w:t>
            </w:r>
          </w:p>
        </w:tc>
        <w:tc>
          <w:tcPr>
            <w:tcW w:w="431" w:type="pct"/>
            <w:shd w:val="clear" w:color="auto" w:fill="auto"/>
          </w:tcPr>
          <w:p w14:paraId="5356C95A" w14:textId="6B7C7E7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54.34 </w:t>
            </w:r>
          </w:p>
        </w:tc>
      </w:tr>
      <w:tr w:rsidR="00DF0808" w:rsidRPr="009F736B" w14:paraId="57F80EA7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58F05B0C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202404-WH</w:t>
            </w:r>
          </w:p>
        </w:tc>
        <w:tc>
          <w:tcPr>
            <w:tcW w:w="1137" w:type="pct"/>
            <w:vAlign w:val="center"/>
          </w:tcPr>
          <w:p w14:paraId="17E1C01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SAMC5004370</w:t>
            </w:r>
          </w:p>
        </w:tc>
        <w:tc>
          <w:tcPr>
            <w:tcW w:w="598" w:type="pct"/>
          </w:tcPr>
          <w:p w14:paraId="1B33E2DE" w14:textId="318FF1CA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11.79 </w:t>
            </w:r>
          </w:p>
        </w:tc>
        <w:tc>
          <w:tcPr>
            <w:tcW w:w="822" w:type="pct"/>
            <w:vAlign w:val="center"/>
          </w:tcPr>
          <w:p w14:paraId="4A920472" w14:textId="5C7BFA0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3.93E+07</w:t>
            </w:r>
          </w:p>
        </w:tc>
        <w:tc>
          <w:tcPr>
            <w:tcW w:w="465" w:type="pct"/>
          </w:tcPr>
          <w:p w14:paraId="64D0E2CB" w14:textId="220D001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99.43 </w:t>
            </w:r>
          </w:p>
        </w:tc>
        <w:tc>
          <w:tcPr>
            <w:tcW w:w="465" w:type="pct"/>
          </w:tcPr>
          <w:p w14:paraId="3E680AFF" w14:textId="67C8357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97.77 </w:t>
            </w:r>
          </w:p>
        </w:tc>
        <w:tc>
          <w:tcPr>
            <w:tcW w:w="431" w:type="pct"/>
            <w:shd w:val="clear" w:color="auto" w:fill="auto"/>
          </w:tcPr>
          <w:p w14:paraId="387ABED7" w14:textId="06B7CCE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57.14 </w:t>
            </w:r>
          </w:p>
        </w:tc>
      </w:tr>
      <w:tr w:rsidR="00DF0808" w:rsidRPr="009F736B" w14:paraId="00160FCC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257009F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202404-XC</w:t>
            </w:r>
          </w:p>
        </w:tc>
        <w:tc>
          <w:tcPr>
            <w:tcW w:w="1137" w:type="pct"/>
            <w:vAlign w:val="center"/>
          </w:tcPr>
          <w:p w14:paraId="3EBFB971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SAMC5004371</w:t>
            </w:r>
          </w:p>
        </w:tc>
        <w:tc>
          <w:tcPr>
            <w:tcW w:w="598" w:type="pct"/>
          </w:tcPr>
          <w:p w14:paraId="19A333D4" w14:textId="7A3BA733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10.38 </w:t>
            </w:r>
          </w:p>
        </w:tc>
        <w:tc>
          <w:tcPr>
            <w:tcW w:w="822" w:type="pct"/>
            <w:vAlign w:val="center"/>
          </w:tcPr>
          <w:p w14:paraId="5C39EA2F" w14:textId="30932FF2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3.46E+07</w:t>
            </w:r>
          </w:p>
        </w:tc>
        <w:tc>
          <w:tcPr>
            <w:tcW w:w="465" w:type="pct"/>
          </w:tcPr>
          <w:p w14:paraId="63A42746" w14:textId="543D90DD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99.04 </w:t>
            </w:r>
          </w:p>
        </w:tc>
        <w:tc>
          <w:tcPr>
            <w:tcW w:w="465" w:type="pct"/>
          </w:tcPr>
          <w:p w14:paraId="26936FA6" w14:textId="58EB564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96.89 </w:t>
            </w:r>
          </w:p>
        </w:tc>
        <w:tc>
          <w:tcPr>
            <w:tcW w:w="431" w:type="pct"/>
            <w:shd w:val="clear" w:color="auto" w:fill="auto"/>
          </w:tcPr>
          <w:p w14:paraId="012EEBBB" w14:textId="575A0CD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57.39 </w:t>
            </w:r>
          </w:p>
        </w:tc>
      </w:tr>
      <w:tr w:rsidR="00DF0808" w:rsidRPr="009F736B" w14:paraId="34AD592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6968B4B0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202404-XCC</w:t>
            </w:r>
          </w:p>
        </w:tc>
        <w:tc>
          <w:tcPr>
            <w:tcW w:w="1137" w:type="pct"/>
            <w:vAlign w:val="center"/>
          </w:tcPr>
          <w:p w14:paraId="70E8B663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SAMC5004372</w:t>
            </w:r>
          </w:p>
        </w:tc>
        <w:tc>
          <w:tcPr>
            <w:tcW w:w="598" w:type="pct"/>
          </w:tcPr>
          <w:p w14:paraId="403A46ED" w14:textId="5D8A410B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10.47 </w:t>
            </w:r>
          </w:p>
        </w:tc>
        <w:tc>
          <w:tcPr>
            <w:tcW w:w="822" w:type="pct"/>
            <w:vAlign w:val="center"/>
          </w:tcPr>
          <w:p w14:paraId="2AA9DD9E" w14:textId="2508087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3.49E+07</w:t>
            </w:r>
          </w:p>
        </w:tc>
        <w:tc>
          <w:tcPr>
            <w:tcW w:w="465" w:type="pct"/>
          </w:tcPr>
          <w:p w14:paraId="71AA65E5" w14:textId="34ABFB5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99.46 </w:t>
            </w:r>
          </w:p>
        </w:tc>
        <w:tc>
          <w:tcPr>
            <w:tcW w:w="465" w:type="pct"/>
          </w:tcPr>
          <w:p w14:paraId="28D9404A" w14:textId="44D5DA8C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97.87 </w:t>
            </w:r>
          </w:p>
        </w:tc>
        <w:tc>
          <w:tcPr>
            <w:tcW w:w="431" w:type="pct"/>
            <w:shd w:val="clear" w:color="auto" w:fill="auto"/>
          </w:tcPr>
          <w:p w14:paraId="31841F31" w14:textId="5B2E119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54.77 </w:t>
            </w:r>
          </w:p>
        </w:tc>
      </w:tr>
      <w:tr w:rsidR="00DF0808" w:rsidRPr="009F736B" w14:paraId="177EF69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94198B6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202404-XL</w:t>
            </w:r>
          </w:p>
        </w:tc>
        <w:tc>
          <w:tcPr>
            <w:tcW w:w="1137" w:type="pct"/>
            <w:vAlign w:val="center"/>
          </w:tcPr>
          <w:p w14:paraId="648C67C4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SAMC5004373</w:t>
            </w:r>
          </w:p>
        </w:tc>
        <w:tc>
          <w:tcPr>
            <w:tcW w:w="598" w:type="pct"/>
          </w:tcPr>
          <w:p w14:paraId="578F4164" w14:textId="1BEE2408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11.94 </w:t>
            </w:r>
          </w:p>
        </w:tc>
        <w:tc>
          <w:tcPr>
            <w:tcW w:w="822" w:type="pct"/>
            <w:vAlign w:val="center"/>
          </w:tcPr>
          <w:p w14:paraId="7975A889" w14:textId="16BFCFB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3.98E+07</w:t>
            </w:r>
          </w:p>
        </w:tc>
        <w:tc>
          <w:tcPr>
            <w:tcW w:w="465" w:type="pct"/>
          </w:tcPr>
          <w:p w14:paraId="67DD8C2A" w14:textId="11649FF3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99.44 </w:t>
            </w:r>
          </w:p>
        </w:tc>
        <w:tc>
          <w:tcPr>
            <w:tcW w:w="465" w:type="pct"/>
          </w:tcPr>
          <w:p w14:paraId="01044A1B" w14:textId="5C58F090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97.82 </w:t>
            </w:r>
          </w:p>
        </w:tc>
        <w:tc>
          <w:tcPr>
            <w:tcW w:w="431" w:type="pct"/>
            <w:shd w:val="clear" w:color="auto" w:fill="auto"/>
          </w:tcPr>
          <w:p w14:paraId="1C9B93BA" w14:textId="5B11A27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56.64 </w:t>
            </w:r>
          </w:p>
        </w:tc>
      </w:tr>
      <w:tr w:rsidR="00DF0808" w:rsidRPr="009F736B" w14:paraId="0106C934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CC7417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202404-YL</w:t>
            </w:r>
          </w:p>
        </w:tc>
        <w:tc>
          <w:tcPr>
            <w:tcW w:w="1137" w:type="pct"/>
            <w:vAlign w:val="center"/>
          </w:tcPr>
          <w:p w14:paraId="0327F17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SAMC5004374</w:t>
            </w:r>
          </w:p>
        </w:tc>
        <w:tc>
          <w:tcPr>
            <w:tcW w:w="598" w:type="pct"/>
          </w:tcPr>
          <w:p w14:paraId="1AF7616E" w14:textId="19E90300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12.72 </w:t>
            </w:r>
          </w:p>
        </w:tc>
        <w:tc>
          <w:tcPr>
            <w:tcW w:w="822" w:type="pct"/>
            <w:vAlign w:val="center"/>
          </w:tcPr>
          <w:p w14:paraId="2E6792D6" w14:textId="2DCC8AD9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4.24E+07</w:t>
            </w:r>
          </w:p>
        </w:tc>
        <w:tc>
          <w:tcPr>
            <w:tcW w:w="465" w:type="pct"/>
          </w:tcPr>
          <w:p w14:paraId="5AC08305" w14:textId="4E93C85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99.45 </w:t>
            </w:r>
          </w:p>
        </w:tc>
        <w:tc>
          <w:tcPr>
            <w:tcW w:w="465" w:type="pct"/>
          </w:tcPr>
          <w:p w14:paraId="7A2D1565" w14:textId="16798228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97.85 </w:t>
            </w:r>
          </w:p>
        </w:tc>
        <w:tc>
          <w:tcPr>
            <w:tcW w:w="431" w:type="pct"/>
            <w:shd w:val="clear" w:color="auto" w:fill="auto"/>
          </w:tcPr>
          <w:p w14:paraId="2E9ABB0E" w14:textId="4E82F61F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58.15 </w:t>
            </w:r>
          </w:p>
        </w:tc>
      </w:tr>
      <w:tr w:rsidR="00DF0808" w:rsidRPr="009F736B" w14:paraId="3BE6566B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7C617D7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202404-ZC</w:t>
            </w:r>
          </w:p>
        </w:tc>
        <w:tc>
          <w:tcPr>
            <w:tcW w:w="1137" w:type="pct"/>
            <w:vAlign w:val="center"/>
          </w:tcPr>
          <w:p w14:paraId="4316690A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SAMC5004375</w:t>
            </w:r>
          </w:p>
        </w:tc>
        <w:tc>
          <w:tcPr>
            <w:tcW w:w="598" w:type="pct"/>
          </w:tcPr>
          <w:p w14:paraId="77C91383" w14:textId="1B24E467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10.92 </w:t>
            </w:r>
          </w:p>
        </w:tc>
        <w:tc>
          <w:tcPr>
            <w:tcW w:w="822" w:type="pct"/>
            <w:vAlign w:val="center"/>
          </w:tcPr>
          <w:p w14:paraId="4DC875EE" w14:textId="1F616E1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3.64E+07</w:t>
            </w:r>
          </w:p>
        </w:tc>
        <w:tc>
          <w:tcPr>
            <w:tcW w:w="465" w:type="pct"/>
          </w:tcPr>
          <w:p w14:paraId="1314C9EC" w14:textId="1128E8F1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99.35 </w:t>
            </w:r>
          </w:p>
        </w:tc>
        <w:tc>
          <w:tcPr>
            <w:tcW w:w="465" w:type="pct"/>
          </w:tcPr>
          <w:p w14:paraId="0B8B0758" w14:textId="697D2BAE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97.48 </w:t>
            </w:r>
          </w:p>
        </w:tc>
        <w:tc>
          <w:tcPr>
            <w:tcW w:w="431" w:type="pct"/>
            <w:shd w:val="clear" w:color="auto" w:fill="auto"/>
          </w:tcPr>
          <w:p w14:paraId="6FA584D8" w14:textId="0201B304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58.28 </w:t>
            </w:r>
          </w:p>
        </w:tc>
      </w:tr>
      <w:tr w:rsidR="00DF0808" w:rsidRPr="009F736B" w14:paraId="60C8E01A" w14:textId="77777777" w:rsidTr="00A015B1">
        <w:trPr>
          <w:trHeight w:val="323"/>
          <w:jc w:val="center"/>
        </w:trPr>
        <w:tc>
          <w:tcPr>
            <w:tcW w:w="1081" w:type="pct"/>
            <w:vAlign w:val="center"/>
          </w:tcPr>
          <w:p w14:paraId="0E8E1BC5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202404-ZL</w:t>
            </w:r>
          </w:p>
        </w:tc>
        <w:tc>
          <w:tcPr>
            <w:tcW w:w="1137" w:type="pct"/>
            <w:vAlign w:val="center"/>
          </w:tcPr>
          <w:p w14:paraId="7CCC0052" w14:textId="7777777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SAMC5004376</w:t>
            </w:r>
          </w:p>
        </w:tc>
        <w:tc>
          <w:tcPr>
            <w:tcW w:w="598" w:type="pct"/>
          </w:tcPr>
          <w:p w14:paraId="78AABE52" w14:textId="715B0F3E" w:rsidR="00DF0808" w:rsidRPr="00875E58" w:rsidRDefault="00DF0808" w:rsidP="00875E58">
            <w:pPr>
              <w:spacing w:line="240" w:lineRule="auto"/>
              <w:jc w:val="center"/>
              <w:rPr>
                <w:sz w:val="22"/>
              </w:rPr>
            </w:pPr>
            <w:r w:rsidRPr="00875E58">
              <w:rPr>
                <w:sz w:val="22"/>
              </w:rPr>
              <w:t xml:space="preserve">10.98 </w:t>
            </w:r>
          </w:p>
        </w:tc>
        <w:tc>
          <w:tcPr>
            <w:tcW w:w="822" w:type="pct"/>
            <w:vAlign w:val="center"/>
          </w:tcPr>
          <w:p w14:paraId="39354CFD" w14:textId="77FE7A67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>3.66E+07</w:t>
            </w:r>
          </w:p>
        </w:tc>
        <w:tc>
          <w:tcPr>
            <w:tcW w:w="465" w:type="pct"/>
          </w:tcPr>
          <w:p w14:paraId="68DC0662" w14:textId="163D5D26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99.45 </w:t>
            </w:r>
          </w:p>
        </w:tc>
        <w:tc>
          <w:tcPr>
            <w:tcW w:w="465" w:type="pct"/>
          </w:tcPr>
          <w:p w14:paraId="7DD196CC" w14:textId="4B2B333A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97.79 </w:t>
            </w:r>
          </w:p>
        </w:tc>
        <w:tc>
          <w:tcPr>
            <w:tcW w:w="431" w:type="pct"/>
            <w:shd w:val="clear" w:color="auto" w:fill="auto"/>
          </w:tcPr>
          <w:p w14:paraId="6C930F8F" w14:textId="5359204B" w:rsidR="00DF0808" w:rsidRPr="00875E58" w:rsidRDefault="00DF0808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sz w:val="22"/>
              </w:rPr>
              <w:t xml:space="preserve">56.05 </w:t>
            </w:r>
          </w:p>
        </w:tc>
      </w:tr>
    </w:tbl>
    <w:p w14:paraId="6DA1426D" w14:textId="77777777" w:rsidR="001024C9" w:rsidRDefault="001024C9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</w:p>
    <w:p w14:paraId="4E03A9B9" w14:textId="56CAF971" w:rsidR="005B4189" w:rsidRPr="009F736B" w:rsidRDefault="005B4189" w:rsidP="00327696">
      <w:pPr>
        <w:widowControl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lastRenderedPageBreak/>
        <w:t>T</w:t>
      </w:r>
      <w:r w:rsidRPr="009F736B">
        <w:rPr>
          <w:rFonts w:ascii="times  new roman" w:hAnsi="times  new roman"/>
        </w:rPr>
        <w:t>able S</w:t>
      </w:r>
      <w:r w:rsidR="009C77F5">
        <w:rPr>
          <w:rFonts w:ascii="times  new roman" w:hAnsi="times  new roman" w:hint="eastAsia"/>
        </w:rPr>
        <w:t>3</w:t>
      </w:r>
      <w:r w:rsidRPr="009F736B">
        <w:rPr>
          <w:rFonts w:ascii="times  new roman" w:hAnsi="times  new roman"/>
        </w:rPr>
        <w:t xml:space="preserve">. </w:t>
      </w:r>
      <w:r w:rsidR="008C28D6" w:rsidRPr="008C28D6">
        <w:rPr>
          <w:rFonts w:cs="Times New Roman"/>
          <w:szCs w:val="24"/>
        </w:rPr>
        <w:t>Commensal and Clinically Confirmed Pathogenic Genera and Their Constituent Species Identified in This Study</w:t>
      </w: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261"/>
        <w:gridCol w:w="3316"/>
        <w:gridCol w:w="18"/>
        <w:gridCol w:w="12"/>
      </w:tblGrid>
      <w:tr w:rsidR="00B21C74" w:rsidRPr="00875E58" w14:paraId="74B0A8D9" w14:textId="7CEF9F06" w:rsidTr="006E036B">
        <w:trPr>
          <w:gridAfter w:val="1"/>
          <w:wAfter w:w="12" w:type="dxa"/>
          <w:trHeight w:val="349"/>
          <w:jc w:val="center"/>
        </w:trPr>
        <w:tc>
          <w:tcPr>
            <w:tcW w:w="1696" w:type="dxa"/>
            <w:vAlign w:val="center"/>
          </w:tcPr>
          <w:p w14:paraId="0F1B1C6A" w14:textId="510CAB96" w:rsidR="00B21C74" w:rsidRPr="00875E58" w:rsidRDefault="00B21C74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bookmarkStart w:id="1" w:name="_Hlk199448555"/>
            <w:bookmarkStart w:id="2" w:name="_Hlk196985350"/>
            <w:r w:rsidRPr="00875E58">
              <w:rPr>
                <w:rFonts w:eastAsia="等线" w:cs="Times New Roman"/>
                <w:color w:val="000000"/>
                <w:sz w:val="22"/>
              </w:rPr>
              <w:t>Genus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B4E0" w14:textId="077818F6" w:rsidR="00B21C74" w:rsidRPr="00875E58" w:rsidRDefault="00B21C74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Species (</w:t>
            </w:r>
            <w:r w:rsidRPr="00875E58">
              <w:rPr>
                <w:rFonts w:cs="Times New Roman"/>
                <w:sz w:val="22"/>
              </w:rPr>
              <w:t>Abbreviated)</w:t>
            </w:r>
          </w:p>
        </w:tc>
        <w:tc>
          <w:tcPr>
            <w:tcW w:w="3334" w:type="dxa"/>
            <w:gridSpan w:val="2"/>
          </w:tcPr>
          <w:p w14:paraId="0FB4AEC8" w14:textId="5A408B61" w:rsidR="00B21C74" w:rsidRPr="00875E58" w:rsidRDefault="00B21C74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Citations</w:t>
            </w:r>
          </w:p>
        </w:tc>
      </w:tr>
      <w:tr w:rsidR="00B21C74" w:rsidRPr="009F736B" w14:paraId="557F0BD5" w14:textId="77777777" w:rsidTr="007D5EC1">
        <w:trPr>
          <w:gridAfter w:val="1"/>
          <w:wAfter w:w="12" w:type="dxa"/>
          <w:trHeight w:val="349"/>
          <w:jc w:val="center"/>
        </w:trPr>
        <w:tc>
          <w:tcPr>
            <w:tcW w:w="8291" w:type="dxa"/>
            <w:gridSpan w:val="4"/>
            <w:vAlign w:val="center"/>
          </w:tcPr>
          <w:p w14:paraId="3AB53A01" w14:textId="6EF9E05D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cs="Times New Roman"/>
                <w:sz w:val="22"/>
              </w:rPr>
              <w:t xml:space="preserve">Commensal </w:t>
            </w:r>
            <w:r w:rsidRPr="001C0CD6">
              <w:rPr>
                <w:rFonts w:eastAsia="等线" w:cs="Times New Roman"/>
                <w:color w:val="000000"/>
                <w:sz w:val="22"/>
              </w:rPr>
              <w:t>taxa</w:t>
            </w:r>
          </w:p>
        </w:tc>
      </w:tr>
      <w:tr w:rsidR="00B21C74" w:rsidRPr="009F736B" w14:paraId="3DFF0957" w14:textId="588C1301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A59776B" w14:textId="5426605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Adlercreutzia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6F3AC" w14:textId="2CE30C19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A.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equolifaciens</w:t>
            </w:r>
            <w:proofErr w:type="spellEnd"/>
          </w:p>
        </w:tc>
        <w:tc>
          <w:tcPr>
            <w:tcW w:w="3334" w:type="dxa"/>
            <w:gridSpan w:val="2"/>
          </w:tcPr>
          <w:p w14:paraId="10C1E87B" w14:textId="6AEF4D4F" w:rsidR="00B21C74" w:rsidRPr="001C0CD6" w:rsidRDefault="0050268C" w:rsidP="008A6506">
            <w:pPr>
              <w:widowControl/>
              <w:spacing w:line="240" w:lineRule="auto"/>
              <w:jc w:val="center"/>
              <w:rPr>
                <w:rStyle w:val="af5"/>
                <w:rFonts w:eastAsia="等线" w:cs="Times New Roman"/>
                <w:sz w:val="22"/>
              </w:rPr>
            </w:pPr>
            <w:r w:rsidRPr="001C0CD6">
              <w:rPr>
                <w:rFonts w:eastAsia="等线" w:cs="Times New Roman"/>
                <w:sz w:val="22"/>
              </w:rPr>
              <w:t>Oñate et al., 2023</w:t>
            </w:r>
          </w:p>
        </w:tc>
      </w:tr>
      <w:tr w:rsidR="00B21C74" w:rsidRPr="009F736B" w14:paraId="05E63E2C" w14:textId="7A00655C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7C16322F" w14:textId="341C6AA1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Agathobacter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01E45" w14:textId="6E639DA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A.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rectalis</w:t>
            </w:r>
            <w:proofErr w:type="spellEnd"/>
          </w:p>
        </w:tc>
        <w:tc>
          <w:tcPr>
            <w:tcW w:w="3334" w:type="dxa"/>
            <w:gridSpan w:val="2"/>
          </w:tcPr>
          <w:p w14:paraId="7C3D80D7" w14:textId="6C316330" w:rsidR="00B21C74" w:rsidRPr="001C0CD6" w:rsidRDefault="0050268C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Lv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2024</w:t>
            </w:r>
          </w:p>
        </w:tc>
      </w:tr>
      <w:tr w:rsidR="00B21C74" w:rsidRPr="009F736B" w14:paraId="2543826C" w14:textId="5E84B336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CEBD042" w14:textId="4DC96A7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Akkermansia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16F9C" w14:textId="39458A79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A.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muciniphila</w:t>
            </w:r>
            <w:proofErr w:type="spellEnd"/>
          </w:p>
        </w:tc>
        <w:tc>
          <w:tcPr>
            <w:tcW w:w="3334" w:type="dxa"/>
            <w:gridSpan w:val="2"/>
          </w:tcPr>
          <w:p w14:paraId="23DC093E" w14:textId="620D035B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Everard et al., 2013</w:t>
            </w:r>
          </w:p>
        </w:tc>
      </w:tr>
      <w:tr w:rsidR="00B21C74" w:rsidRPr="009F736B" w14:paraId="6FBF55B6" w14:textId="4B5B5535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4820974E" w14:textId="65A14844" w:rsidR="00B21C74" w:rsidRPr="001C0CD6" w:rsidRDefault="00B21C74" w:rsidP="008A6506">
            <w:pPr>
              <w:spacing w:line="240" w:lineRule="auto"/>
              <w:jc w:val="center"/>
              <w:rPr>
                <w:rStyle w:val="af5"/>
                <w:rFonts w:cs="Times New Roman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Alistipes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95930" w14:textId="1344FB85" w:rsidR="00B21C74" w:rsidRPr="001C0CD6" w:rsidRDefault="00B21C74" w:rsidP="008A6506">
            <w:pPr>
              <w:spacing w:line="240" w:lineRule="auto"/>
              <w:jc w:val="center"/>
              <w:rPr>
                <w:rStyle w:val="af5"/>
                <w:rFonts w:cs="Times New Roman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A.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finegoldii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A. </w:t>
            </w:r>
            <w:proofErr w:type="spellStart"/>
            <w:r w:rsidRPr="001C0CD6">
              <w:rPr>
                <w:rFonts w:cs="Times New Roman"/>
                <w:i/>
                <w:iCs/>
                <w:sz w:val="22"/>
              </w:rPr>
              <w:t>onderdonkii</w:t>
            </w:r>
            <w:proofErr w:type="spellEnd"/>
          </w:p>
        </w:tc>
        <w:tc>
          <w:tcPr>
            <w:tcW w:w="3334" w:type="dxa"/>
            <w:gridSpan w:val="2"/>
          </w:tcPr>
          <w:p w14:paraId="09E0A940" w14:textId="3ABADDCB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​​Takeuchi et al., 2023; Liu et al., 2025</w:t>
            </w:r>
          </w:p>
        </w:tc>
      </w:tr>
      <w:tr w:rsidR="00B21C74" w:rsidRPr="009F736B" w14:paraId="22EEFF48" w14:textId="0AC9AB4F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8963D89" w14:textId="5A0329CD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Anaerostipes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371BB" w14:textId="0D3328E4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A.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caccae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A.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hadrus</w:t>
            </w:r>
            <w:proofErr w:type="spellEnd"/>
          </w:p>
        </w:tc>
        <w:tc>
          <w:tcPr>
            <w:tcW w:w="3334" w:type="dxa"/>
            <w:gridSpan w:val="2"/>
          </w:tcPr>
          <w:p w14:paraId="75BDABDF" w14:textId="6F8244D3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Lyu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Liu et al., 2024</w:t>
            </w:r>
          </w:p>
        </w:tc>
      </w:tr>
      <w:tr w:rsidR="00B21C74" w:rsidRPr="009F736B" w14:paraId="416C6DBC" w14:textId="0877705E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3797127D" w14:textId="0664D9D9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Bacteroides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1E33" w14:textId="76C821EA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caccae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,</w:t>
            </w:r>
            <w:r w:rsidRPr="001C0CD6">
              <w:rPr>
                <w:rStyle w:val="af5"/>
                <w:rFonts w:cs="Times New Roman"/>
                <w:sz w:val="22"/>
              </w:rPr>
              <w:t xml:space="preserve">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cellulosilyticus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eggerthii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faecis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>B. intestinalis</w:t>
            </w:r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>B. ovatus</w:t>
            </w:r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salyersiae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stercoris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thetaiotaomicron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uniformis</w:t>
            </w:r>
            <w:proofErr w:type="spellEnd"/>
            <w:r w:rsidR="00B21C74" w:rsidRPr="001C0CD6">
              <w:rPr>
                <w:rFonts w:cs="Times New Roman"/>
                <w:sz w:val="22"/>
              </w:rPr>
              <w:t xml:space="preserve">, </w:t>
            </w:r>
            <w:r w:rsidR="00B21C74"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="00B21C74" w:rsidRPr="001C0CD6">
              <w:rPr>
                <w:rStyle w:val="af5"/>
                <w:rFonts w:cs="Times New Roman"/>
                <w:sz w:val="22"/>
              </w:rPr>
              <w:t>xylanisolvens</w:t>
            </w:r>
            <w:proofErr w:type="spellEnd"/>
          </w:p>
        </w:tc>
        <w:tc>
          <w:tcPr>
            <w:tcW w:w="3334" w:type="dxa"/>
            <w:gridSpan w:val="2"/>
          </w:tcPr>
          <w:p w14:paraId="691E7E6B" w14:textId="7C652946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Mandal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Jie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Dziarski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2016; </w:t>
            </w: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Mohebali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Yasuma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2021;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Ihekweazu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2021;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Wang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Ryu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Li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Liu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Fu et al., 2023</w:t>
            </w:r>
          </w:p>
        </w:tc>
      </w:tr>
      <w:tr w:rsidR="00B21C74" w:rsidRPr="009F736B" w14:paraId="0971CAEF" w14:textId="51E4B885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77BA8BA7" w14:textId="726A8A58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Bifidobacterium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C7503" w14:textId="50D5D7E7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adolescentis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angulatum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animalis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>B. bifidum</w:t>
            </w:r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>B. breve</w:t>
            </w:r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catenulatum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dentium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pseudocatenulatum</w:t>
            </w:r>
            <w:proofErr w:type="spellEnd"/>
          </w:p>
        </w:tc>
        <w:tc>
          <w:tcPr>
            <w:tcW w:w="3334" w:type="dxa"/>
            <w:gridSpan w:val="2"/>
          </w:tcPr>
          <w:p w14:paraId="4E87A480" w14:textId="006F594E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Fan et al., 2021;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Moens et al., 2016;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Balaguer et al., 2022;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Kim et al., 2022;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Shiver et al., 2025;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Zha et al., 2022;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Engevik et al., 2019;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Zeng et al., 2024</w:t>
            </w:r>
          </w:p>
        </w:tc>
      </w:tr>
      <w:tr w:rsidR="00B21C74" w:rsidRPr="009F736B" w14:paraId="4D85A936" w14:textId="44BEA8B4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D82FA4E" w14:textId="7E1A0841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Blautia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9671D" w14:textId="04175D36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hansenii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producta</w:t>
            </w:r>
            <w:proofErr w:type="spellEnd"/>
          </w:p>
        </w:tc>
        <w:tc>
          <w:tcPr>
            <w:tcW w:w="3334" w:type="dxa"/>
            <w:gridSpan w:val="2"/>
          </w:tcPr>
          <w:p w14:paraId="615AD1F0" w14:textId="61E18F9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Shibata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Yang et al., 2022</w:t>
            </w:r>
          </w:p>
        </w:tc>
      </w:tr>
      <w:tr w:rsidR="00B21C74" w:rsidRPr="009F736B" w14:paraId="7BF5CE82" w14:textId="7434C824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BB9691E" w14:textId="623F7D3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Butyricimonas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257FA" w14:textId="352B8B0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B.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virosa</w:t>
            </w:r>
            <w:proofErr w:type="spellEnd"/>
          </w:p>
        </w:tc>
        <w:tc>
          <w:tcPr>
            <w:tcW w:w="3334" w:type="dxa"/>
            <w:gridSpan w:val="2"/>
          </w:tcPr>
          <w:p w14:paraId="27EEF2C2" w14:textId="2E835E5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Lee et al., 2022</w:t>
            </w:r>
          </w:p>
        </w:tc>
      </w:tr>
      <w:tr w:rsidR="00B21C74" w:rsidRPr="009F736B" w14:paraId="076EDEE6" w14:textId="14E3C2B0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20005660" w14:textId="270A71C8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Catenibacterium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E722C" w14:textId="7E9F9225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C.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mitsuokai</w:t>
            </w:r>
            <w:proofErr w:type="spellEnd"/>
          </w:p>
        </w:tc>
        <w:tc>
          <w:tcPr>
            <w:tcW w:w="3334" w:type="dxa"/>
            <w:gridSpan w:val="2"/>
          </w:tcPr>
          <w:p w14:paraId="00B094FC" w14:textId="6A677E4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Jaagura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2022</w:t>
            </w:r>
          </w:p>
        </w:tc>
      </w:tr>
      <w:tr w:rsidR="00B21C74" w:rsidRPr="009F736B" w14:paraId="31363709" w14:textId="1150401F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4369DA06" w14:textId="57F11F9F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Christensenella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DE20F" w14:textId="1ED40205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C.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minuta</w:t>
            </w:r>
            <w:proofErr w:type="spellEnd"/>
          </w:p>
        </w:tc>
        <w:tc>
          <w:tcPr>
            <w:tcW w:w="3334" w:type="dxa"/>
            <w:gridSpan w:val="2"/>
          </w:tcPr>
          <w:p w14:paraId="4EB89E0F" w14:textId="13CD763E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Akbuğa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-Schön et al., 2024</w:t>
            </w:r>
          </w:p>
        </w:tc>
      </w:tr>
      <w:tr w:rsidR="00B21C74" w:rsidRPr="009F736B" w14:paraId="1687C95B" w14:textId="1B947EA7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22F77551" w14:textId="7CEE3931" w:rsidR="00B21C74" w:rsidRPr="001C0CD6" w:rsidRDefault="00B21C74" w:rsidP="008A6506">
            <w:pPr>
              <w:spacing w:line="240" w:lineRule="auto"/>
              <w:jc w:val="center"/>
              <w:rPr>
                <w:rStyle w:val="af5"/>
                <w:rFonts w:cs="Times New Roman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Clostridium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6B29" w14:textId="7D61CED4" w:rsidR="00B21C74" w:rsidRPr="001C0CD6" w:rsidRDefault="00B21C74" w:rsidP="008A6506">
            <w:pPr>
              <w:spacing w:line="240" w:lineRule="auto"/>
              <w:jc w:val="center"/>
              <w:rPr>
                <w:rStyle w:val="af5"/>
                <w:rFonts w:cs="Times New Roman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C.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butyricum</w:t>
            </w:r>
            <w:proofErr w:type="spellEnd"/>
          </w:p>
        </w:tc>
        <w:tc>
          <w:tcPr>
            <w:tcW w:w="3334" w:type="dxa"/>
            <w:gridSpan w:val="2"/>
          </w:tcPr>
          <w:p w14:paraId="2ACB9CB1" w14:textId="20BCFE53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Chen et al., 2020</w:t>
            </w:r>
          </w:p>
        </w:tc>
      </w:tr>
      <w:tr w:rsidR="00B21C74" w:rsidRPr="009F736B" w14:paraId="2B49B232" w14:textId="60470BD7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5E1048F" w14:textId="61BFF45B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Collinsella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8D9D7" w14:textId="6721D16E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C.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aerofaciens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C.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stercoris</w:t>
            </w:r>
            <w:proofErr w:type="spellEnd"/>
          </w:p>
        </w:tc>
        <w:tc>
          <w:tcPr>
            <w:tcW w:w="3334" w:type="dxa"/>
            <w:gridSpan w:val="2"/>
          </w:tcPr>
          <w:p w14:paraId="209E1345" w14:textId="2EE8E912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Wolf et al., 2019;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Doden et al., 2021</w:t>
            </w:r>
          </w:p>
        </w:tc>
      </w:tr>
      <w:tr w:rsidR="00B21C74" w:rsidRPr="009F736B" w14:paraId="4C58C924" w14:textId="6B560193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0084F480" w14:textId="3F84242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Coprococcus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47CEA" w14:textId="5A5C64C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C.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eutactus</w:t>
            </w:r>
            <w:proofErr w:type="spellEnd"/>
          </w:p>
        </w:tc>
        <w:tc>
          <w:tcPr>
            <w:tcW w:w="3334" w:type="dxa"/>
            <w:gridSpan w:val="2"/>
          </w:tcPr>
          <w:p w14:paraId="5D87577E" w14:textId="7D58E243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Xu et al., 2024</w:t>
            </w:r>
          </w:p>
        </w:tc>
      </w:tr>
      <w:tr w:rsidR="00B21C74" w:rsidRPr="009F736B" w14:paraId="548609F0" w14:textId="2C34569D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B1603DB" w14:textId="628C062C" w:rsidR="00B21C74" w:rsidRPr="001C0CD6" w:rsidRDefault="00B21C74" w:rsidP="008A6506">
            <w:pPr>
              <w:spacing w:line="240" w:lineRule="auto"/>
              <w:jc w:val="center"/>
              <w:rPr>
                <w:rStyle w:val="af5"/>
                <w:rFonts w:cs="Times New Roman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Desulfovibrio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EC8B1" w14:textId="323D0078" w:rsidR="00B21C74" w:rsidRPr="001C0CD6" w:rsidRDefault="00B21C74" w:rsidP="008A6506">
            <w:pPr>
              <w:spacing w:line="240" w:lineRule="auto"/>
              <w:jc w:val="center"/>
              <w:rPr>
                <w:rStyle w:val="af5"/>
                <w:rFonts w:cs="Times New Roman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D.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piger</w:t>
            </w:r>
            <w:proofErr w:type="spellEnd"/>
          </w:p>
        </w:tc>
        <w:tc>
          <w:tcPr>
            <w:tcW w:w="3334" w:type="dxa"/>
            <w:gridSpan w:val="2"/>
          </w:tcPr>
          <w:p w14:paraId="6EEB96B4" w14:textId="0782280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Tang et al., 2024</w:t>
            </w:r>
          </w:p>
        </w:tc>
      </w:tr>
      <w:tr w:rsidR="00B21C74" w:rsidRPr="009F736B" w14:paraId="325F47AC" w14:textId="5F017724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7C4D7F4" w14:textId="1BEFDA56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Dialister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D6602" w14:textId="6C37E744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D.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succinatiphilus</w:t>
            </w:r>
            <w:proofErr w:type="spellEnd"/>
          </w:p>
        </w:tc>
        <w:tc>
          <w:tcPr>
            <w:tcW w:w="3334" w:type="dxa"/>
            <w:gridSpan w:val="2"/>
          </w:tcPr>
          <w:p w14:paraId="564494BE" w14:textId="19390096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Morotomi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2008</w:t>
            </w:r>
          </w:p>
        </w:tc>
      </w:tr>
      <w:tr w:rsidR="00B21C74" w:rsidRPr="009F736B" w14:paraId="782E41EA" w14:textId="200B0FBF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0C4D6F86" w14:textId="7A7621A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Dorea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C1996" w14:textId="26A9964C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D.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formicigenerans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D.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longicatena</w:t>
            </w:r>
            <w:proofErr w:type="spellEnd"/>
          </w:p>
        </w:tc>
        <w:tc>
          <w:tcPr>
            <w:tcW w:w="3334" w:type="dxa"/>
            <w:gridSpan w:val="2"/>
          </w:tcPr>
          <w:p w14:paraId="6367DA3E" w14:textId="3486DEF9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Zhang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Prudêncio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2023</w:t>
            </w:r>
          </w:p>
        </w:tc>
      </w:tr>
      <w:tr w:rsidR="00B21C74" w:rsidRPr="009F736B" w14:paraId="2E79702D" w14:textId="222C5DC8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93EFC01" w14:textId="770D2B67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Eggerthella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66BFC" w14:textId="70290833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E. lenta</w:t>
            </w:r>
          </w:p>
        </w:tc>
        <w:tc>
          <w:tcPr>
            <w:tcW w:w="3334" w:type="dxa"/>
            <w:gridSpan w:val="2"/>
          </w:tcPr>
          <w:p w14:paraId="1B1692A8" w14:textId="3F995D41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Wang et al., 2025</w:t>
            </w:r>
          </w:p>
        </w:tc>
      </w:tr>
      <w:tr w:rsidR="00B21C74" w:rsidRPr="009F736B" w14:paraId="59D8A786" w14:textId="4C04F812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8CED40F" w14:textId="6D5EE63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Eubacterium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A35A3" w14:textId="2FA6DF2F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E.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limosum</w:t>
            </w:r>
            <w:proofErr w:type="spellEnd"/>
          </w:p>
        </w:tc>
        <w:tc>
          <w:tcPr>
            <w:tcW w:w="3334" w:type="dxa"/>
            <w:gridSpan w:val="2"/>
          </w:tcPr>
          <w:p w14:paraId="75AD977D" w14:textId="0304D26A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Kanauchi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2006</w:t>
            </w:r>
          </w:p>
        </w:tc>
      </w:tr>
      <w:tr w:rsidR="00B21C74" w:rsidRPr="009F736B" w14:paraId="25D7D25B" w14:textId="1F998528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517A5B1B" w14:textId="2856E9F9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Flavonifractor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5F6BE" w14:textId="165A6723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F.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plautii</w:t>
            </w:r>
            <w:proofErr w:type="spellEnd"/>
          </w:p>
        </w:tc>
        <w:tc>
          <w:tcPr>
            <w:tcW w:w="3334" w:type="dxa"/>
            <w:gridSpan w:val="2"/>
          </w:tcPr>
          <w:p w14:paraId="5F9614FD" w14:textId="1F36480B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Luo et al., 2023</w:t>
            </w:r>
          </w:p>
        </w:tc>
      </w:tr>
      <w:tr w:rsidR="00B21C74" w:rsidRPr="009F736B" w14:paraId="79F7628D" w14:textId="1BB0165D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3ADC625" w14:textId="3FAA658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Gordonibacter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7886" w14:textId="162EA9D6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G.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pamelaeae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G.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urolithinfaciens</w:t>
            </w:r>
            <w:proofErr w:type="spellEnd"/>
          </w:p>
        </w:tc>
        <w:tc>
          <w:tcPr>
            <w:tcW w:w="3334" w:type="dxa"/>
            <w:gridSpan w:val="2"/>
          </w:tcPr>
          <w:p w14:paraId="4D56A934" w14:textId="79D398E8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McCurry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Toney et al., 2020</w:t>
            </w:r>
          </w:p>
        </w:tc>
      </w:tr>
      <w:tr w:rsidR="00B21C74" w:rsidRPr="009F736B" w14:paraId="05A9229D" w14:textId="10A60B4E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228CAC11" w14:textId="16995A04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Hungatella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1D0EF" w14:textId="04887DBD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H.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hathewayi</w:t>
            </w:r>
            <w:proofErr w:type="spellEnd"/>
          </w:p>
        </w:tc>
        <w:tc>
          <w:tcPr>
            <w:tcW w:w="3334" w:type="dxa"/>
            <w:gridSpan w:val="2"/>
          </w:tcPr>
          <w:p w14:paraId="4D0C79E4" w14:textId="0436773D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Bou et al., 2024</w:t>
            </w:r>
          </w:p>
        </w:tc>
      </w:tr>
      <w:tr w:rsidR="00B21C74" w:rsidRPr="009F736B" w14:paraId="7F2A2068" w14:textId="72ACEF66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74FC918C" w14:textId="283ECD25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Intestinimonas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89508" w14:textId="129DB92A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I.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butyriciproducens</w:t>
            </w:r>
            <w:proofErr w:type="spellEnd"/>
          </w:p>
        </w:tc>
        <w:tc>
          <w:tcPr>
            <w:tcW w:w="3334" w:type="dxa"/>
            <w:gridSpan w:val="2"/>
          </w:tcPr>
          <w:p w14:paraId="6F691882" w14:textId="6B462672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Rampanelli</w:t>
            </w:r>
            <w:proofErr w:type="spellEnd"/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 et al., 2025</w:t>
            </w:r>
          </w:p>
        </w:tc>
      </w:tr>
      <w:tr w:rsidR="00B21C74" w:rsidRPr="009F736B" w14:paraId="5650F144" w14:textId="2DDE2831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20A98C0B" w14:textId="49BE31F4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Lactobacillus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E376C" w14:textId="336F82E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L. acidophilus</w:t>
            </w:r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L.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amylovorus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L.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gasseri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>L. intestinalis</w:t>
            </w:r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L.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johnsonii</w:t>
            </w:r>
            <w:proofErr w:type="spellEnd"/>
          </w:p>
        </w:tc>
        <w:tc>
          <w:tcPr>
            <w:tcW w:w="3334" w:type="dxa"/>
            <w:gridSpan w:val="2"/>
          </w:tcPr>
          <w:p w14:paraId="3EB8A81B" w14:textId="32FBBDF5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Babińska et al., 2005;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Wu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Pan et al., 2024;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 xml:space="preserve">Ma et al.,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lastRenderedPageBreak/>
              <w:t>2022;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Davoren et al., 2019</w:t>
            </w:r>
          </w:p>
        </w:tc>
      </w:tr>
      <w:tr w:rsidR="00B21C74" w:rsidRPr="009F736B" w14:paraId="31D19F16" w14:textId="4D15F883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783A8300" w14:textId="55ED757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lastRenderedPageBreak/>
              <w:t>Megamonas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092EE" w14:textId="2950EA43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M.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funiformis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M.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hypermegale</w:t>
            </w:r>
            <w:proofErr w:type="spellEnd"/>
          </w:p>
        </w:tc>
        <w:tc>
          <w:tcPr>
            <w:tcW w:w="3334" w:type="dxa"/>
            <w:gridSpan w:val="2"/>
          </w:tcPr>
          <w:p w14:paraId="5EEB9839" w14:textId="3A604B5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Yang et al.,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​​Sato et al., 2019</w:t>
            </w:r>
          </w:p>
        </w:tc>
      </w:tr>
      <w:tr w:rsidR="00B21C74" w:rsidRPr="009F736B" w14:paraId="1177E346" w14:textId="0F3BAC5C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4D3396C" w14:textId="724E9EC6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Odoribacter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EA0B5" w14:textId="79F6657B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O.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splanchnicus</w:t>
            </w:r>
            <w:proofErr w:type="spellEnd"/>
          </w:p>
        </w:tc>
        <w:tc>
          <w:tcPr>
            <w:tcW w:w="3334" w:type="dxa"/>
            <w:gridSpan w:val="2"/>
          </w:tcPr>
          <w:p w14:paraId="7F4FFD3D" w14:textId="11F33A05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Chen et al., 2025</w:t>
            </w:r>
          </w:p>
        </w:tc>
      </w:tr>
      <w:tr w:rsidR="00B21C74" w:rsidRPr="009F736B" w14:paraId="62AD5890" w14:textId="3AB319BA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3F56ABA7" w14:textId="2305DB0B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Parabacteroides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FA7C" w14:textId="6947D0A3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P.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distasonis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P.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goldsteinii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P.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johnsonii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 xml:space="preserve">P.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merdae</w:t>
            </w:r>
            <w:proofErr w:type="spellEnd"/>
          </w:p>
        </w:tc>
        <w:tc>
          <w:tcPr>
            <w:tcW w:w="3334" w:type="dxa"/>
            <w:gridSpan w:val="2"/>
          </w:tcPr>
          <w:p w14:paraId="03EEC51F" w14:textId="67B75C7B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Ezeji et al., 2021;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Lai et al., 2022;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Cui et al., 2022;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Qiao et al., 2022</w:t>
            </w:r>
          </w:p>
        </w:tc>
      </w:tr>
      <w:tr w:rsidR="00B21C74" w:rsidRPr="009F736B" w14:paraId="193867C0" w14:textId="7A0CF3D9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581DA0C0" w14:textId="13947C4A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Phascolarctobacterium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CDA1E" w14:textId="7E77921B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P. faecium</w:t>
            </w:r>
          </w:p>
        </w:tc>
        <w:tc>
          <w:tcPr>
            <w:tcW w:w="3334" w:type="dxa"/>
            <w:gridSpan w:val="2"/>
          </w:tcPr>
          <w:p w14:paraId="5DF3D7DF" w14:textId="4920898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Liébana-García et al., 2025</w:t>
            </w:r>
          </w:p>
        </w:tc>
      </w:tr>
      <w:tr w:rsidR="00B21C74" w:rsidRPr="009F736B" w14:paraId="2AAF0677" w14:textId="6EAD7295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4E06BCC1" w14:textId="5615EED4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Roseburia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4048A" w14:textId="72EA710E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>R. hominis</w:t>
            </w:r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>R. intestinalis</w:t>
            </w:r>
          </w:p>
        </w:tc>
        <w:tc>
          <w:tcPr>
            <w:tcW w:w="3334" w:type="dxa"/>
            <w:gridSpan w:val="2"/>
          </w:tcPr>
          <w:p w14:paraId="0F119F8A" w14:textId="0A3789A0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Huang et al., 2025;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Zhang et al., 2022</w:t>
            </w:r>
          </w:p>
        </w:tc>
      </w:tr>
      <w:tr w:rsidR="00B21C74" w:rsidRPr="009F736B" w14:paraId="33323A75" w14:textId="322229B4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4C43361" w14:textId="1D82E3C9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proofErr w:type="spellStart"/>
            <w:r w:rsidRPr="001C0CD6">
              <w:rPr>
                <w:rStyle w:val="af5"/>
                <w:rFonts w:cs="Times New Roman"/>
                <w:sz w:val="22"/>
              </w:rPr>
              <w:t>Veillonella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3C0A4" w14:textId="5205F1B0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Style w:val="af5"/>
                <w:rFonts w:cs="Times New Roman"/>
                <w:sz w:val="22"/>
              </w:rPr>
              <w:t xml:space="preserve">V. </w:t>
            </w:r>
            <w:proofErr w:type="spellStart"/>
            <w:r w:rsidRPr="001C0CD6">
              <w:rPr>
                <w:rStyle w:val="af5"/>
                <w:rFonts w:cs="Times New Roman"/>
                <w:sz w:val="22"/>
              </w:rPr>
              <w:t>atypica</w:t>
            </w:r>
            <w:proofErr w:type="spellEnd"/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>V. dispar</w:t>
            </w:r>
            <w:r w:rsidRPr="001C0CD6">
              <w:rPr>
                <w:rFonts w:cs="Times New Roman"/>
                <w:sz w:val="22"/>
              </w:rPr>
              <w:t xml:space="preserve">, </w:t>
            </w:r>
            <w:r w:rsidRPr="001C0CD6">
              <w:rPr>
                <w:rStyle w:val="af5"/>
                <w:rFonts w:cs="Times New Roman"/>
                <w:sz w:val="22"/>
              </w:rPr>
              <w:t>V. parvula</w:t>
            </w:r>
          </w:p>
        </w:tc>
        <w:tc>
          <w:tcPr>
            <w:tcW w:w="3334" w:type="dxa"/>
            <w:gridSpan w:val="2"/>
          </w:tcPr>
          <w:p w14:paraId="63A6BD8C" w14:textId="74AEA2D6" w:rsidR="00B21C74" w:rsidRPr="001C0CD6" w:rsidRDefault="006E036B" w:rsidP="008A6506">
            <w:pPr>
              <w:spacing w:line="240" w:lineRule="auto"/>
              <w:jc w:val="center"/>
              <w:rPr>
                <w:rStyle w:val="af5"/>
                <w:rFonts w:cs="Times New Roman"/>
                <w:i w:val="0"/>
                <w:iCs w:val="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Scheiman et al., 2019;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Zhang et al, 2023;</w:t>
            </w:r>
            <w:r w:rsidRPr="001C0CD6">
              <w:rPr>
                <w:rFonts w:cs="Times New Roman"/>
                <w:i/>
                <w:iCs/>
                <w:sz w:val="22"/>
              </w:rPr>
              <w:t xml:space="preserve"> </w:t>
            </w: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Zhan et al., 2022</w:t>
            </w:r>
          </w:p>
        </w:tc>
      </w:tr>
      <w:bookmarkEnd w:id="1"/>
      <w:tr w:rsidR="00B21C74" w:rsidRPr="009F736B" w14:paraId="5D02353E" w14:textId="0EC297ED" w:rsidTr="00B21C74">
        <w:trPr>
          <w:trHeight w:val="323"/>
          <w:jc w:val="center"/>
        </w:trPr>
        <w:tc>
          <w:tcPr>
            <w:tcW w:w="8273" w:type="dxa"/>
            <w:gridSpan w:val="3"/>
            <w:vAlign w:val="center"/>
          </w:tcPr>
          <w:p w14:paraId="7742E96F" w14:textId="35A20EC8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cs="Times New Roman"/>
                <w:sz w:val="22"/>
              </w:rPr>
              <w:t>Clinically confirmed pathogenic taxa</w:t>
            </w:r>
          </w:p>
        </w:tc>
        <w:tc>
          <w:tcPr>
            <w:tcW w:w="30" w:type="dxa"/>
            <w:gridSpan w:val="2"/>
          </w:tcPr>
          <w:p w14:paraId="5A4B206F" w14:textId="77777777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B21C74" w:rsidRPr="009F736B" w14:paraId="0B1F8985" w14:textId="0F282B27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57FEE6E" w14:textId="0A1D8A89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Bacteroides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AF0A9" w14:textId="1C489CB0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B. fragilis</w:t>
            </w:r>
          </w:p>
        </w:tc>
        <w:tc>
          <w:tcPr>
            <w:tcW w:w="3334" w:type="dxa"/>
            <w:gridSpan w:val="2"/>
          </w:tcPr>
          <w:p w14:paraId="130C2F11" w14:textId="078ED1DD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Style w:val="af5"/>
                <w:rFonts w:cs="Times New Roman"/>
                <w:i w:val="0"/>
                <w:iCs w:val="0"/>
                <w:sz w:val="22"/>
              </w:rPr>
              <w:t>Xia et al., 2023;</w:t>
            </w:r>
          </w:p>
        </w:tc>
      </w:tr>
      <w:tr w:rsidR="00B21C74" w:rsidRPr="009F736B" w14:paraId="3126F92D" w14:textId="557665FB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3D2C8B4D" w14:textId="7CF54D25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proofErr w:type="spellStart"/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Clostridioides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E1AF" w14:textId="5B669AB8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C. difficile</w:t>
            </w:r>
          </w:p>
        </w:tc>
        <w:tc>
          <w:tcPr>
            <w:tcW w:w="3334" w:type="dxa"/>
            <w:gridSpan w:val="2"/>
          </w:tcPr>
          <w:p w14:paraId="3A3340F9" w14:textId="7CB54A33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Meza-Torres et al., 2025</w:t>
            </w:r>
          </w:p>
        </w:tc>
      </w:tr>
      <w:tr w:rsidR="00B21C74" w:rsidRPr="009F736B" w14:paraId="7B41583C" w14:textId="5B5074C9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0B74CF85" w14:textId="5E5839F6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Enterobacter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9DA1D" w14:textId="0C1BA234" w:rsidR="00B21C74" w:rsidRPr="001C0CD6" w:rsidRDefault="00B21C74" w:rsidP="008A6506">
            <w:pPr>
              <w:spacing w:line="240" w:lineRule="auto"/>
              <w:jc w:val="center"/>
              <w:rPr>
                <w:rFonts w:eastAsia="等线" w:cs="Times New Roman"/>
                <w:i/>
                <w:iCs/>
                <w:color w:val="000000"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E. cloacae</w:t>
            </w:r>
          </w:p>
        </w:tc>
        <w:tc>
          <w:tcPr>
            <w:tcW w:w="3334" w:type="dxa"/>
            <w:gridSpan w:val="2"/>
          </w:tcPr>
          <w:p w14:paraId="389D252D" w14:textId="2772CB84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Soria-Bustos et al., 2020</w:t>
            </w:r>
          </w:p>
        </w:tc>
      </w:tr>
      <w:tr w:rsidR="00B21C74" w:rsidRPr="009F736B" w14:paraId="6CF87458" w14:textId="7FA8073C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3F7B306F" w14:textId="1B8DA0C3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Enterococcus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DDC47" w14:textId="43667455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E. faecalis</w:t>
            </w:r>
          </w:p>
        </w:tc>
        <w:tc>
          <w:tcPr>
            <w:tcW w:w="3334" w:type="dxa"/>
            <w:gridSpan w:val="2"/>
          </w:tcPr>
          <w:p w14:paraId="6C2A8B78" w14:textId="2C34DBBB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Chong et al., 2017</w:t>
            </w:r>
          </w:p>
        </w:tc>
      </w:tr>
      <w:tr w:rsidR="00B21C74" w:rsidRPr="009F736B" w14:paraId="623B30EA" w14:textId="37357268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CB2168C" w14:textId="58ECEC1D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Klebsiella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7AC55" w14:textId="4D9D4F55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K. pneumoniae</w:t>
            </w:r>
          </w:p>
        </w:tc>
        <w:tc>
          <w:tcPr>
            <w:tcW w:w="3334" w:type="dxa"/>
            <w:gridSpan w:val="2"/>
          </w:tcPr>
          <w:p w14:paraId="1872C458" w14:textId="7F2F8F16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Tan et al., 2024</w:t>
            </w:r>
          </w:p>
        </w:tc>
      </w:tr>
      <w:tr w:rsidR="00B21C74" w:rsidRPr="009F736B" w14:paraId="1AD8AF1E" w14:textId="05E31F2A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27186B63" w14:textId="77C15D1F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proofErr w:type="spellStart"/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Morganella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C7746" w14:textId="3BF92C1C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M. morganii</w:t>
            </w:r>
          </w:p>
        </w:tc>
        <w:tc>
          <w:tcPr>
            <w:tcW w:w="3334" w:type="dxa"/>
            <w:gridSpan w:val="2"/>
          </w:tcPr>
          <w:p w14:paraId="752F54C3" w14:textId="40D6521F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Vallier et al., 2023</w:t>
            </w:r>
          </w:p>
        </w:tc>
      </w:tr>
      <w:tr w:rsidR="00B21C74" w:rsidRPr="009F736B" w14:paraId="4AF3415E" w14:textId="33D3BA1F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8325EFC" w14:textId="7A34F366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Proteus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29CB9" w14:textId="00243A9B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P. mirabilis</w:t>
            </w:r>
            <w:r w:rsidRPr="001C0CD6">
              <w:rPr>
                <w:rFonts w:eastAsia="等线" w:cs="Times New Roman"/>
                <w:color w:val="000000"/>
                <w:sz w:val="22"/>
              </w:rPr>
              <w:t xml:space="preserve">, </w:t>
            </w: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 xml:space="preserve">P. </w:t>
            </w:r>
            <w:proofErr w:type="spellStart"/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penneri</w:t>
            </w:r>
            <w:proofErr w:type="spellEnd"/>
          </w:p>
        </w:tc>
        <w:tc>
          <w:tcPr>
            <w:tcW w:w="3334" w:type="dxa"/>
            <w:gridSpan w:val="2"/>
          </w:tcPr>
          <w:p w14:paraId="5C9805B6" w14:textId="208AECD7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Kiani et al., 2021;</w:t>
            </w:r>
            <w:r w:rsidRPr="001C0CD6">
              <w:rPr>
                <w:rFonts w:cs="Times New Roman"/>
                <w:sz w:val="22"/>
              </w:rPr>
              <w:t xml:space="preserve"> </w:t>
            </w:r>
            <w:r w:rsidRPr="001C0CD6">
              <w:rPr>
                <w:rFonts w:eastAsia="等线" w:cs="Times New Roman"/>
                <w:color w:val="000000"/>
                <w:sz w:val="22"/>
              </w:rPr>
              <w:t>Hamilton et al., 2021</w:t>
            </w:r>
          </w:p>
        </w:tc>
      </w:tr>
      <w:tr w:rsidR="00B21C74" w:rsidRPr="009F736B" w14:paraId="193EFE02" w14:textId="4F1FF7C6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0D643D38" w14:textId="6D44F838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Providencia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3534" w14:textId="57F2D6BC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 xml:space="preserve">P. </w:t>
            </w:r>
            <w:proofErr w:type="spellStart"/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alcalifaciens</w:t>
            </w:r>
            <w:proofErr w:type="spellEnd"/>
          </w:p>
        </w:tc>
        <w:tc>
          <w:tcPr>
            <w:tcW w:w="3334" w:type="dxa"/>
            <w:gridSpan w:val="2"/>
          </w:tcPr>
          <w:p w14:paraId="18714CE9" w14:textId="0E39641D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Klein et al., 2024</w:t>
            </w:r>
          </w:p>
        </w:tc>
      </w:tr>
      <w:tr w:rsidR="00B21C74" w:rsidRPr="009F736B" w14:paraId="45AA902A" w14:textId="4DA04249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1A6CE8A5" w14:textId="0EF556C1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Staphylococcus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5BC02" w14:textId="32873E2C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S. aureus</w:t>
            </w:r>
          </w:p>
        </w:tc>
        <w:tc>
          <w:tcPr>
            <w:tcW w:w="3334" w:type="dxa"/>
            <w:gridSpan w:val="2"/>
          </w:tcPr>
          <w:p w14:paraId="181BDAD7" w14:textId="34C2E84E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Sarah et al., 2020</w:t>
            </w:r>
          </w:p>
        </w:tc>
      </w:tr>
      <w:tr w:rsidR="00B21C74" w:rsidRPr="009F736B" w14:paraId="7CF62E76" w14:textId="7FA7284B" w:rsidTr="006E036B">
        <w:trPr>
          <w:gridAfter w:val="1"/>
          <w:wAfter w:w="12" w:type="dxa"/>
          <w:trHeight w:val="323"/>
          <w:jc w:val="center"/>
        </w:trPr>
        <w:tc>
          <w:tcPr>
            <w:tcW w:w="1696" w:type="dxa"/>
            <w:vAlign w:val="center"/>
          </w:tcPr>
          <w:p w14:paraId="6DA1BD49" w14:textId="18B38573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Streptococcus</w:t>
            </w:r>
          </w:p>
        </w:tc>
        <w:tc>
          <w:tcPr>
            <w:tcW w:w="3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7856A" w14:textId="1388A1C4" w:rsidR="00B21C74" w:rsidRPr="001C0CD6" w:rsidRDefault="00B21C74" w:rsidP="008A6506">
            <w:pPr>
              <w:spacing w:line="240" w:lineRule="auto"/>
              <w:jc w:val="center"/>
              <w:rPr>
                <w:rFonts w:cs="Times New Roman"/>
                <w:i/>
                <w:iCs/>
                <w:sz w:val="22"/>
              </w:rPr>
            </w:pPr>
            <w:r w:rsidRPr="001C0CD6">
              <w:rPr>
                <w:rFonts w:eastAsia="等线" w:cs="Times New Roman"/>
                <w:i/>
                <w:iCs/>
                <w:color w:val="000000"/>
                <w:sz w:val="22"/>
              </w:rPr>
              <w:t>S. agalactiae</w:t>
            </w:r>
          </w:p>
        </w:tc>
        <w:tc>
          <w:tcPr>
            <w:tcW w:w="3334" w:type="dxa"/>
            <w:gridSpan w:val="2"/>
          </w:tcPr>
          <w:p w14:paraId="4AC1BC4F" w14:textId="3FD5CFE4" w:rsidR="00B21C74" w:rsidRPr="001C0CD6" w:rsidRDefault="006E036B" w:rsidP="008A6506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1C0CD6">
              <w:rPr>
                <w:rFonts w:eastAsia="等线" w:cs="Times New Roman"/>
                <w:color w:val="000000"/>
                <w:sz w:val="22"/>
              </w:rPr>
              <w:t>Joyce et al., 2024</w:t>
            </w:r>
          </w:p>
        </w:tc>
      </w:tr>
      <w:bookmarkEnd w:id="2"/>
    </w:tbl>
    <w:p w14:paraId="3DFE96D7" w14:textId="77777777" w:rsidR="00114DD7" w:rsidRPr="009F736B" w:rsidRDefault="00114DD7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br w:type="page"/>
      </w:r>
    </w:p>
    <w:p w14:paraId="591C0498" w14:textId="6808A3D8" w:rsidR="00BB2ABA" w:rsidRPr="009F736B" w:rsidRDefault="00BB2ABA" w:rsidP="00BB2ABA">
      <w:pPr>
        <w:widowControl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lastRenderedPageBreak/>
        <w:t>T</w:t>
      </w:r>
      <w:r w:rsidRPr="009F736B">
        <w:rPr>
          <w:rFonts w:ascii="times  new roman" w:hAnsi="times  new roman"/>
        </w:rPr>
        <w:t>able S</w:t>
      </w:r>
      <w:r w:rsidR="009C77F5">
        <w:rPr>
          <w:rFonts w:ascii="times  new roman" w:hAnsi="times  new roman" w:hint="eastAsia"/>
        </w:rPr>
        <w:t>4</w:t>
      </w:r>
      <w:r w:rsidRPr="009F736B">
        <w:rPr>
          <w:rFonts w:ascii="times  new roman" w:hAnsi="times  new roman"/>
        </w:rPr>
        <w:t xml:space="preserve">. </w:t>
      </w:r>
      <w:r w:rsidR="008C28D6" w:rsidRPr="008C28D6">
        <w:rPr>
          <w:rFonts w:cs="Times New Roman"/>
        </w:rPr>
        <w:t>Quality Assessment Metrics for Metagenomic Assemblies Generated Using MEGAHIT</w:t>
      </w:r>
      <w:r w:rsidRPr="009F736B">
        <w:rPr>
          <w:rFonts w:cs="Times New Roman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324"/>
        <w:gridCol w:w="1370"/>
        <w:gridCol w:w="1639"/>
        <w:gridCol w:w="566"/>
      </w:tblGrid>
      <w:tr w:rsidR="00940976" w:rsidRPr="00875E58" w14:paraId="29F1E05A" w14:textId="77777777" w:rsidTr="00C03C4B">
        <w:trPr>
          <w:trHeight w:val="581"/>
          <w:jc w:val="center"/>
        </w:trPr>
        <w:tc>
          <w:tcPr>
            <w:tcW w:w="937" w:type="pct"/>
            <w:vAlign w:val="center"/>
          </w:tcPr>
          <w:p w14:paraId="22E9217F" w14:textId="77777777" w:rsidR="00D025D1" w:rsidRPr="00875E58" w:rsidRDefault="00D025D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Sample name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5E8D" w14:textId="7F5389B5" w:rsidR="00D025D1" w:rsidRPr="00875E58" w:rsidRDefault="00D025D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Number of Assembled contigs</w:t>
            </w:r>
          </w:p>
        </w:tc>
        <w:tc>
          <w:tcPr>
            <w:tcW w:w="798" w:type="pct"/>
            <w:vAlign w:val="center"/>
          </w:tcPr>
          <w:p w14:paraId="61430DCA" w14:textId="614CD2F0" w:rsidR="00D025D1" w:rsidRPr="00875E58" w:rsidRDefault="00D025D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Total Length (bp)</w:t>
            </w:r>
          </w:p>
        </w:tc>
        <w:tc>
          <w:tcPr>
            <w:tcW w:w="826" w:type="pct"/>
            <w:vAlign w:val="center"/>
          </w:tcPr>
          <w:p w14:paraId="45C33032" w14:textId="02C80731" w:rsidR="00D025D1" w:rsidRPr="00875E58" w:rsidRDefault="00D025D1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Average Contig Length (bp)</w:t>
            </w:r>
          </w:p>
        </w:tc>
        <w:tc>
          <w:tcPr>
            <w:tcW w:w="988" w:type="pct"/>
            <w:vAlign w:val="center"/>
          </w:tcPr>
          <w:p w14:paraId="7483B1CC" w14:textId="4107A035" w:rsidR="00D025D1" w:rsidRPr="00875E58" w:rsidRDefault="00940976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Max.</w:t>
            </w:r>
            <w:r w:rsidR="00D025D1"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Contig </w:t>
            </w:r>
            <w:r w:rsidR="00D025D1" w:rsidRPr="00875E58">
              <w:rPr>
                <w:rFonts w:eastAsia="等线" w:cs="Times New Roman"/>
                <w:color w:val="000000"/>
                <w:sz w:val="22"/>
              </w:rPr>
              <w:t>length</w:t>
            </w:r>
            <w:r w:rsidRPr="00875E58">
              <w:rPr>
                <w:rFonts w:eastAsia="等线" w:cs="Times New Roman"/>
                <w:color w:val="000000"/>
                <w:sz w:val="22"/>
              </w:rPr>
              <w:t xml:space="preserve"> </w:t>
            </w:r>
            <w:r w:rsidR="00C03C4B" w:rsidRPr="00875E58">
              <w:rPr>
                <w:rFonts w:eastAsia="等线" w:cs="Times New Roman"/>
                <w:color w:val="000000"/>
                <w:sz w:val="22"/>
              </w:rPr>
              <w:t>d</w:t>
            </w:r>
            <w:r w:rsidRPr="00875E58">
              <w:rPr>
                <w:rFonts w:eastAsia="等线" w:cs="Times New Roman"/>
                <w:color w:val="000000"/>
                <w:sz w:val="22"/>
              </w:rPr>
              <w:t>(bp)</w:t>
            </w:r>
          </w:p>
        </w:tc>
        <w:tc>
          <w:tcPr>
            <w:tcW w:w="341" w:type="pct"/>
            <w:vAlign w:val="center"/>
          </w:tcPr>
          <w:p w14:paraId="6C1CDA5C" w14:textId="60227D78" w:rsidR="00D025D1" w:rsidRPr="00875E58" w:rsidRDefault="005108A6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N50 (bp)</w:t>
            </w:r>
          </w:p>
        </w:tc>
      </w:tr>
      <w:tr w:rsidR="00894ABF" w:rsidRPr="00875E58" w14:paraId="2B8761E1" w14:textId="77777777" w:rsidTr="001A78E0">
        <w:trPr>
          <w:trHeight w:val="349"/>
          <w:jc w:val="center"/>
        </w:trPr>
        <w:tc>
          <w:tcPr>
            <w:tcW w:w="937" w:type="pct"/>
            <w:vAlign w:val="center"/>
          </w:tcPr>
          <w:p w14:paraId="3F38A9F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202104-BX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A324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5.31E+05</w:t>
            </w:r>
          </w:p>
        </w:tc>
        <w:tc>
          <w:tcPr>
            <w:tcW w:w="798" w:type="pct"/>
            <w:vAlign w:val="center"/>
          </w:tcPr>
          <w:p w14:paraId="75C80423" w14:textId="2F9F23D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4.01E+08</w:t>
            </w:r>
          </w:p>
        </w:tc>
        <w:tc>
          <w:tcPr>
            <w:tcW w:w="826" w:type="pct"/>
            <w:vAlign w:val="center"/>
          </w:tcPr>
          <w:p w14:paraId="2327FD6D" w14:textId="6474F42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755</w:t>
            </w:r>
          </w:p>
        </w:tc>
        <w:tc>
          <w:tcPr>
            <w:tcW w:w="988" w:type="pct"/>
            <w:vAlign w:val="center"/>
          </w:tcPr>
          <w:p w14:paraId="325EB7D5" w14:textId="350EC6C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6.30E+05</w:t>
            </w:r>
          </w:p>
        </w:tc>
        <w:tc>
          <w:tcPr>
            <w:tcW w:w="341" w:type="pct"/>
            <w:shd w:val="clear" w:color="auto" w:fill="auto"/>
          </w:tcPr>
          <w:p w14:paraId="50320F72" w14:textId="7005A24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879</w:t>
            </w:r>
          </w:p>
        </w:tc>
      </w:tr>
      <w:tr w:rsidR="00894ABF" w:rsidRPr="00875E58" w14:paraId="221BD5FC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3C2C9F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202104-CD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F77E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2.19E+05</w:t>
            </w:r>
          </w:p>
        </w:tc>
        <w:tc>
          <w:tcPr>
            <w:tcW w:w="798" w:type="pct"/>
            <w:vAlign w:val="center"/>
          </w:tcPr>
          <w:p w14:paraId="468DD87F" w14:textId="281C466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1.63E+08</w:t>
            </w:r>
          </w:p>
        </w:tc>
        <w:tc>
          <w:tcPr>
            <w:tcW w:w="826" w:type="pct"/>
            <w:vAlign w:val="center"/>
          </w:tcPr>
          <w:p w14:paraId="750858CC" w14:textId="1553AFD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743</w:t>
            </w:r>
          </w:p>
        </w:tc>
        <w:tc>
          <w:tcPr>
            <w:tcW w:w="988" w:type="pct"/>
            <w:vAlign w:val="center"/>
          </w:tcPr>
          <w:p w14:paraId="20A54650" w14:textId="14197EA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1.15E+05</w:t>
            </w:r>
          </w:p>
        </w:tc>
        <w:tc>
          <w:tcPr>
            <w:tcW w:w="341" w:type="pct"/>
            <w:shd w:val="clear" w:color="auto" w:fill="auto"/>
          </w:tcPr>
          <w:p w14:paraId="5C436F90" w14:textId="232F896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817</w:t>
            </w:r>
          </w:p>
        </w:tc>
      </w:tr>
      <w:tr w:rsidR="00894ABF" w:rsidRPr="00875E58" w14:paraId="0C57D73B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0ECE2E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202104-DXH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D911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2.18E+05</w:t>
            </w:r>
          </w:p>
        </w:tc>
        <w:tc>
          <w:tcPr>
            <w:tcW w:w="798" w:type="pct"/>
            <w:vAlign w:val="center"/>
          </w:tcPr>
          <w:p w14:paraId="759C4DA8" w14:textId="1E44EA8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1.65E+08</w:t>
            </w:r>
          </w:p>
        </w:tc>
        <w:tc>
          <w:tcPr>
            <w:tcW w:w="826" w:type="pct"/>
            <w:vAlign w:val="center"/>
          </w:tcPr>
          <w:p w14:paraId="2175121A" w14:textId="4AB7509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760</w:t>
            </w:r>
          </w:p>
        </w:tc>
        <w:tc>
          <w:tcPr>
            <w:tcW w:w="988" w:type="pct"/>
            <w:vAlign w:val="center"/>
          </w:tcPr>
          <w:p w14:paraId="00ADC326" w14:textId="0CB775D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1.92E+05</w:t>
            </w:r>
          </w:p>
        </w:tc>
        <w:tc>
          <w:tcPr>
            <w:tcW w:w="341" w:type="pct"/>
            <w:shd w:val="clear" w:color="auto" w:fill="auto"/>
          </w:tcPr>
          <w:p w14:paraId="23443FFF" w14:textId="71B65DB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880</w:t>
            </w:r>
          </w:p>
        </w:tc>
      </w:tr>
      <w:tr w:rsidR="00894ABF" w:rsidRPr="00875E58" w14:paraId="3E37044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0E8B1C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202104-ELM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B012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7.14E+05</w:t>
            </w:r>
          </w:p>
        </w:tc>
        <w:tc>
          <w:tcPr>
            <w:tcW w:w="798" w:type="pct"/>
            <w:vAlign w:val="center"/>
          </w:tcPr>
          <w:p w14:paraId="4ED82423" w14:textId="2A8FEF6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5.46E+08</w:t>
            </w:r>
          </w:p>
        </w:tc>
        <w:tc>
          <w:tcPr>
            <w:tcW w:w="826" w:type="pct"/>
            <w:vAlign w:val="center"/>
          </w:tcPr>
          <w:p w14:paraId="39E96D39" w14:textId="085C0FD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764</w:t>
            </w:r>
          </w:p>
        </w:tc>
        <w:tc>
          <w:tcPr>
            <w:tcW w:w="988" w:type="pct"/>
            <w:vAlign w:val="center"/>
          </w:tcPr>
          <w:p w14:paraId="7B545A60" w14:textId="62FB05A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2.55E+05</w:t>
            </w:r>
          </w:p>
        </w:tc>
        <w:tc>
          <w:tcPr>
            <w:tcW w:w="341" w:type="pct"/>
            <w:shd w:val="clear" w:color="auto" w:fill="auto"/>
          </w:tcPr>
          <w:p w14:paraId="4B0FF501" w14:textId="7C367C5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1029</w:t>
            </w:r>
          </w:p>
        </w:tc>
      </w:tr>
      <w:tr w:rsidR="00894ABF" w:rsidRPr="00875E58" w14:paraId="615504AB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FABD44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202104-HJH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AB44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7.05E+05</w:t>
            </w:r>
          </w:p>
        </w:tc>
        <w:tc>
          <w:tcPr>
            <w:tcW w:w="798" w:type="pct"/>
            <w:vAlign w:val="center"/>
          </w:tcPr>
          <w:p w14:paraId="772B2E24" w14:textId="2B9F687D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5.17E+08</w:t>
            </w:r>
          </w:p>
        </w:tc>
        <w:tc>
          <w:tcPr>
            <w:tcW w:w="826" w:type="pct"/>
            <w:vAlign w:val="center"/>
          </w:tcPr>
          <w:p w14:paraId="78E2F94E" w14:textId="54EF30A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734</w:t>
            </w:r>
          </w:p>
        </w:tc>
        <w:tc>
          <w:tcPr>
            <w:tcW w:w="988" w:type="pct"/>
            <w:vAlign w:val="center"/>
          </w:tcPr>
          <w:p w14:paraId="470C7A5B" w14:textId="6D6350A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7.34E+05</w:t>
            </w:r>
          </w:p>
        </w:tc>
        <w:tc>
          <w:tcPr>
            <w:tcW w:w="341" w:type="pct"/>
            <w:shd w:val="clear" w:color="auto" w:fill="auto"/>
          </w:tcPr>
          <w:p w14:paraId="36832CA8" w14:textId="514CF27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1052</w:t>
            </w:r>
          </w:p>
        </w:tc>
      </w:tr>
      <w:tr w:rsidR="00894ABF" w:rsidRPr="00875E58" w14:paraId="41C470D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5A0F39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202104-HJK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7909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5.08E+05</w:t>
            </w:r>
          </w:p>
        </w:tc>
        <w:tc>
          <w:tcPr>
            <w:tcW w:w="798" w:type="pct"/>
            <w:vAlign w:val="center"/>
          </w:tcPr>
          <w:p w14:paraId="70174586" w14:textId="2AC9D283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4.44E+08</w:t>
            </w:r>
          </w:p>
        </w:tc>
        <w:tc>
          <w:tcPr>
            <w:tcW w:w="826" w:type="pct"/>
            <w:vAlign w:val="center"/>
          </w:tcPr>
          <w:p w14:paraId="4353A735" w14:textId="4E961E5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873</w:t>
            </w:r>
          </w:p>
        </w:tc>
        <w:tc>
          <w:tcPr>
            <w:tcW w:w="988" w:type="pct"/>
            <w:vAlign w:val="center"/>
          </w:tcPr>
          <w:p w14:paraId="665667C3" w14:textId="123FBEB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5.64E+05</w:t>
            </w:r>
          </w:p>
        </w:tc>
        <w:tc>
          <w:tcPr>
            <w:tcW w:w="341" w:type="pct"/>
            <w:shd w:val="clear" w:color="auto" w:fill="auto"/>
          </w:tcPr>
          <w:p w14:paraId="7B4283BA" w14:textId="0FFDB4F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1159</w:t>
            </w:r>
          </w:p>
        </w:tc>
      </w:tr>
      <w:tr w:rsidR="00894ABF" w:rsidRPr="00875E58" w14:paraId="522AF8E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82A45D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07A4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6.26E+05</w:t>
            </w:r>
          </w:p>
        </w:tc>
        <w:tc>
          <w:tcPr>
            <w:tcW w:w="798" w:type="pct"/>
            <w:vAlign w:val="center"/>
          </w:tcPr>
          <w:p w14:paraId="07FCDC79" w14:textId="0F021AC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5.36E+08</w:t>
            </w:r>
          </w:p>
        </w:tc>
        <w:tc>
          <w:tcPr>
            <w:tcW w:w="826" w:type="pct"/>
            <w:vAlign w:val="center"/>
          </w:tcPr>
          <w:p w14:paraId="307F8C93" w14:textId="47D315E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856</w:t>
            </w:r>
          </w:p>
        </w:tc>
        <w:tc>
          <w:tcPr>
            <w:tcW w:w="988" w:type="pct"/>
            <w:vAlign w:val="center"/>
          </w:tcPr>
          <w:p w14:paraId="357048B6" w14:textId="1E10D6A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5.88E+05</w:t>
            </w:r>
          </w:p>
        </w:tc>
        <w:tc>
          <w:tcPr>
            <w:tcW w:w="341" w:type="pct"/>
            <w:shd w:val="clear" w:color="auto" w:fill="auto"/>
          </w:tcPr>
          <w:p w14:paraId="28409F46" w14:textId="131522E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1206</w:t>
            </w:r>
          </w:p>
        </w:tc>
      </w:tr>
      <w:tr w:rsidR="00894ABF" w:rsidRPr="00875E58" w14:paraId="1D21597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59C744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202104-HPL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024E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6.75E+05</w:t>
            </w:r>
          </w:p>
        </w:tc>
        <w:tc>
          <w:tcPr>
            <w:tcW w:w="798" w:type="pct"/>
            <w:vAlign w:val="center"/>
          </w:tcPr>
          <w:p w14:paraId="2239A19C" w14:textId="671B6CD4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5.08E+08</w:t>
            </w:r>
          </w:p>
        </w:tc>
        <w:tc>
          <w:tcPr>
            <w:tcW w:w="826" w:type="pct"/>
            <w:vAlign w:val="center"/>
          </w:tcPr>
          <w:p w14:paraId="1CB48564" w14:textId="0AA2CA5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752</w:t>
            </w:r>
          </w:p>
        </w:tc>
        <w:tc>
          <w:tcPr>
            <w:tcW w:w="988" w:type="pct"/>
            <w:vAlign w:val="center"/>
          </w:tcPr>
          <w:p w14:paraId="7DE9281B" w14:textId="6251BEC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2.42E+05</w:t>
            </w:r>
          </w:p>
        </w:tc>
        <w:tc>
          <w:tcPr>
            <w:tcW w:w="341" w:type="pct"/>
            <w:shd w:val="clear" w:color="auto" w:fill="auto"/>
          </w:tcPr>
          <w:p w14:paraId="546E0E24" w14:textId="2CE7EAD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898</w:t>
            </w:r>
          </w:p>
        </w:tc>
      </w:tr>
      <w:tr w:rsidR="00894ABF" w:rsidRPr="00875E58" w14:paraId="021CE98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372E52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202104-HS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8811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7.10E+05</w:t>
            </w:r>
          </w:p>
        </w:tc>
        <w:tc>
          <w:tcPr>
            <w:tcW w:w="798" w:type="pct"/>
            <w:vAlign w:val="center"/>
          </w:tcPr>
          <w:p w14:paraId="5D7002E5" w14:textId="66285B0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7.56E+08</w:t>
            </w:r>
          </w:p>
        </w:tc>
        <w:tc>
          <w:tcPr>
            <w:tcW w:w="826" w:type="pct"/>
            <w:vAlign w:val="center"/>
          </w:tcPr>
          <w:p w14:paraId="72AC17DA" w14:textId="17F9990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1064</w:t>
            </w:r>
          </w:p>
        </w:tc>
        <w:tc>
          <w:tcPr>
            <w:tcW w:w="988" w:type="pct"/>
            <w:vAlign w:val="center"/>
          </w:tcPr>
          <w:p w14:paraId="4E658B6C" w14:textId="2BBFC50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4.05E+05</w:t>
            </w:r>
          </w:p>
        </w:tc>
        <w:tc>
          <w:tcPr>
            <w:tcW w:w="341" w:type="pct"/>
            <w:shd w:val="clear" w:color="auto" w:fill="auto"/>
          </w:tcPr>
          <w:p w14:paraId="4F1C0C9E" w14:textId="58289FB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1085</w:t>
            </w:r>
          </w:p>
        </w:tc>
      </w:tr>
      <w:tr w:rsidR="00894ABF" w:rsidRPr="00875E58" w14:paraId="67F5A83B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A37E1F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202104-HX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081C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5.63E+05</w:t>
            </w:r>
          </w:p>
        </w:tc>
        <w:tc>
          <w:tcPr>
            <w:tcW w:w="798" w:type="pct"/>
            <w:vAlign w:val="center"/>
          </w:tcPr>
          <w:p w14:paraId="0C11A6A3" w14:textId="6EA4951F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4.78E+08</w:t>
            </w:r>
          </w:p>
        </w:tc>
        <w:tc>
          <w:tcPr>
            <w:tcW w:w="826" w:type="pct"/>
            <w:vAlign w:val="center"/>
          </w:tcPr>
          <w:p w14:paraId="7970110C" w14:textId="2D2C003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849</w:t>
            </w:r>
          </w:p>
        </w:tc>
        <w:tc>
          <w:tcPr>
            <w:tcW w:w="988" w:type="pct"/>
            <w:vAlign w:val="center"/>
          </w:tcPr>
          <w:p w14:paraId="00227D5E" w14:textId="0308087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4.01E+05</w:t>
            </w:r>
          </w:p>
        </w:tc>
        <w:tc>
          <w:tcPr>
            <w:tcW w:w="341" w:type="pct"/>
            <w:shd w:val="clear" w:color="auto" w:fill="auto"/>
          </w:tcPr>
          <w:p w14:paraId="5B4B046D" w14:textId="2984A52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1098</w:t>
            </w:r>
          </w:p>
        </w:tc>
      </w:tr>
      <w:tr w:rsidR="00894ABF" w:rsidRPr="00875E58" w14:paraId="39A9DEE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643C91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202104-JG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6A4C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5.26E+05</w:t>
            </w:r>
          </w:p>
        </w:tc>
        <w:tc>
          <w:tcPr>
            <w:tcW w:w="798" w:type="pct"/>
            <w:vAlign w:val="center"/>
          </w:tcPr>
          <w:p w14:paraId="55C4AE5C" w14:textId="175D01B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4.23E+08</w:t>
            </w:r>
          </w:p>
        </w:tc>
        <w:tc>
          <w:tcPr>
            <w:tcW w:w="826" w:type="pct"/>
            <w:vAlign w:val="center"/>
          </w:tcPr>
          <w:p w14:paraId="1F7B4935" w14:textId="1C326E7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805</w:t>
            </w:r>
          </w:p>
        </w:tc>
        <w:tc>
          <w:tcPr>
            <w:tcW w:w="988" w:type="pct"/>
            <w:vAlign w:val="center"/>
          </w:tcPr>
          <w:p w14:paraId="44351D3A" w14:textId="5D8782D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3.59E+05</w:t>
            </w:r>
          </w:p>
        </w:tc>
        <w:tc>
          <w:tcPr>
            <w:tcW w:w="341" w:type="pct"/>
            <w:shd w:val="clear" w:color="auto" w:fill="auto"/>
          </w:tcPr>
          <w:p w14:paraId="57B44437" w14:textId="60C1537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971</w:t>
            </w:r>
          </w:p>
        </w:tc>
      </w:tr>
      <w:tr w:rsidR="00894ABF" w:rsidRPr="00875E58" w14:paraId="27547C3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4D8980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202104-JX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5267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5.74E+05</w:t>
            </w:r>
          </w:p>
        </w:tc>
        <w:tc>
          <w:tcPr>
            <w:tcW w:w="798" w:type="pct"/>
            <w:vAlign w:val="center"/>
          </w:tcPr>
          <w:p w14:paraId="47A1BC73" w14:textId="415217A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4.35E+08</w:t>
            </w:r>
          </w:p>
        </w:tc>
        <w:tc>
          <w:tcPr>
            <w:tcW w:w="826" w:type="pct"/>
            <w:vAlign w:val="center"/>
          </w:tcPr>
          <w:p w14:paraId="4250F66C" w14:textId="7561E52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757</w:t>
            </w:r>
          </w:p>
        </w:tc>
        <w:tc>
          <w:tcPr>
            <w:tcW w:w="988" w:type="pct"/>
            <w:vAlign w:val="center"/>
          </w:tcPr>
          <w:p w14:paraId="0B56A66C" w14:textId="269190C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2.55E+05</w:t>
            </w:r>
          </w:p>
        </w:tc>
        <w:tc>
          <w:tcPr>
            <w:tcW w:w="341" w:type="pct"/>
            <w:shd w:val="clear" w:color="auto" w:fill="auto"/>
          </w:tcPr>
          <w:p w14:paraId="370A75C3" w14:textId="73ABC4D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877</w:t>
            </w:r>
          </w:p>
        </w:tc>
      </w:tr>
      <w:tr w:rsidR="00894ABF" w:rsidRPr="00875E58" w14:paraId="1C488FC0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F2E945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202104-KLGG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48F4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5.53E+05</w:t>
            </w:r>
          </w:p>
        </w:tc>
        <w:tc>
          <w:tcPr>
            <w:tcW w:w="798" w:type="pct"/>
            <w:vAlign w:val="center"/>
          </w:tcPr>
          <w:p w14:paraId="55748205" w14:textId="2CA47EE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4.19E+08</w:t>
            </w:r>
          </w:p>
        </w:tc>
        <w:tc>
          <w:tcPr>
            <w:tcW w:w="826" w:type="pct"/>
            <w:vAlign w:val="center"/>
          </w:tcPr>
          <w:p w14:paraId="6C58A75F" w14:textId="22C75E2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757</w:t>
            </w:r>
          </w:p>
        </w:tc>
        <w:tc>
          <w:tcPr>
            <w:tcW w:w="988" w:type="pct"/>
            <w:vAlign w:val="center"/>
          </w:tcPr>
          <w:p w14:paraId="7B0A2248" w14:textId="690B8F7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2.20E+05</w:t>
            </w:r>
          </w:p>
        </w:tc>
        <w:tc>
          <w:tcPr>
            <w:tcW w:w="341" w:type="pct"/>
            <w:shd w:val="clear" w:color="auto" w:fill="auto"/>
          </w:tcPr>
          <w:p w14:paraId="2019E3E5" w14:textId="1FAB1FF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902</w:t>
            </w:r>
          </w:p>
        </w:tc>
      </w:tr>
      <w:tr w:rsidR="00894ABF" w:rsidRPr="00875E58" w14:paraId="56F51ED3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6BF7E2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202104-LBZ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4893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8.22E+05</w:t>
            </w:r>
          </w:p>
        </w:tc>
        <w:tc>
          <w:tcPr>
            <w:tcW w:w="798" w:type="pct"/>
            <w:vAlign w:val="center"/>
          </w:tcPr>
          <w:p w14:paraId="0DD92A5D" w14:textId="171136E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6.57E+08</w:t>
            </w:r>
          </w:p>
        </w:tc>
        <w:tc>
          <w:tcPr>
            <w:tcW w:w="826" w:type="pct"/>
            <w:vAlign w:val="center"/>
          </w:tcPr>
          <w:p w14:paraId="0B90113E" w14:textId="71ACD0F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800</w:t>
            </w:r>
          </w:p>
        </w:tc>
        <w:tc>
          <w:tcPr>
            <w:tcW w:w="988" w:type="pct"/>
            <w:vAlign w:val="center"/>
          </w:tcPr>
          <w:p w14:paraId="6DD83A08" w14:textId="6041612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3.25E+05</w:t>
            </w:r>
          </w:p>
        </w:tc>
        <w:tc>
          <w:tcPr>
            <w:tcW w:w="341" w:type="pct"/>
            <w:shd w:val="clear" w:color="auto" w:fill="auto"/>
          </w:tcPr>
          <w:p w14:paraId="30F23557" w14:textId="02F5C82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1134</w:t>
            </w:r>
          </w:p>
        </w:tc>
      </w:tr>
      <w:tr w:rsidR="00894ABF" w:rsidRPr="00875E58" w14:paraId="1FB3AF87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4AC64C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202104-LWZ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1D51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7.54E+05</w:t>
            </w:r>
          </w:p>
        </w:tc>
        <w:tc>
          <w:tcPr>
            <w:tcW w:w="798" w:type="pct"/>
            <w:vAlign w:val="center"/>
          </w:tcPr>
          <w:p w14:paraId="70AB1652" w14:textId="48926E1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6.05E+08</w:t>
            </w:r>
          </w:p>
        </w:tc>
        <w:tc>
          <w:tcPr>
            <w:tcW w:w="826" w:type="pct"/>
            <w:vAlign w:val="center"/>
          </w:tcPr>
          <w:p w14:paraId="6698D08F" w14:textId="5F3ADFD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803</w:t>
            </w:r>
          </w:p>
        </w:tc>
        <w:tc>
          <w:tcPr>
            <w:tcW w:w="988" w:type="pct"/>
            <w:vAlign w:val="center"/>
          </w:tcPr>
          <w:p w14:paraId="2DBFEA68" w14:textId="4A0E11D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2.24E+05</w:t>
            </w:r>
          </w:p>
        </w:tc>
        <w:tc>
          <w:tcPr>
            <w:tcW w:w="341" w:type="pct"/>
            <w:shd w:val="clear" w:color="auto" w:fill="auto"/>
          </w:tcPr>
          <w:p w14:paraId="0F85EBCC" w14:textId="2A0C6B5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1106</w:t>
            </w:r>
          </w:p>
        </w:tc>
      </w:tr>
      <w:tr w:rsidR="00894ABF" w:rsidRPr="00875E58" w14:paraId="0A05F6A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B618D4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202104-NTZH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0DB2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6.01E+05</w:t>
            </w:r>
          </w:p>
        </w:tc>
        <w:tc>
          <w:tcPr>
            <w:tcW w:w="798" w:type="pct"/>
            <w:vAlign w:val="center"/>
          </w:tcPr>
          <w:p w14:paraId="62327F62" w14:textId="7F62D8C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6.17E+08</w:t>
            </w:r>
          </w:p>
        </w:tc>
        <w:tc>
          <w:tcPr>
            <w:tcW w:w="826" w:type="pct"/>
            <w:vAlign w:val="center"/>
          </w:tcPr>
          <w:p w14:paraId="61D563F4" w14:textId="6E843D5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1026</w:t>
            </w:r>
          </w:p>
        </w:tc>
        <w:tc>
          <w:tcPr>
            <w:tcW w:w="988" w:type="pct"/>
            <w:vAlign w:val="center"/>
          </w:tcPr>
          <w:p w14:paraId="5CC2E52F" w14:textId="4FC8A9B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1.84E+05</w:t>
            </w:r>
          </w:p>
        </w:tc>
        <w:tc>
          <w:tcPr>
            <w:tcW w:w="341" w:type="pct"/>
            <w:shd w:val="clear" w:color="auto" w:fill="auto"/>
          </w:tcPr>
          <w:p w14:paraId="52686560" w14:textId="397DD28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1022</w:t>
            </w:r>
          </w:p>
        </w:tc>
      </w:tr>
      <w:tr w:rsidR="00894ABF" w:rsidRPr="00875E58" w14:paraId="0F9193C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1D367C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41F0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6.68E+05</w:t>
            </w:r>
          </w:p>
        </w:tc>
        <w:tc>
          <w:tcPr>
            <w:tcW w:w="798" w:type="pct"/>
            <w:vAlign w:val="center"/>
          </w:tcPr>
          <w:p w14:paraId="2F4FE088" w14:textId="7AD3DD1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6.53E+08</w:t>
            </w:r>
          </w:p>
        </w:tc>
        <w:tc>
          <w:tcPr>
            <w:tcW w:w="826" w:type="pct"/>
            <w:vAlign w:val="center"/>
          </w:tcPr>
          <w:p w14:paraId="3056854A" w14:textId="464DBCC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978</w:t>
            </w:r>
          </w:p>
        </w:tc>
        <w:tc>
          <w:tcPr>
            <w:tcW w:w="988" w:type="pct"/>
            <w:vAlign w:val="center"/>
          </w:tcPr>
          <w:p w14:paraId="7B973E4D" w14:textId="6BB1231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4.19E+05</w:t>
            </w:r>
          </w:p>
        </w:tc>
        <w:tc>
          <w:tcPr>
            <w:tcW w:w="341" w:type="pct"/>
            <w:shd w:val="clear" w:color="auto" w:fill="auto"/>
          </w:tcPr>
          <w:p w14:paraId="02444181" w14:textId="2B02563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1457</w:t>
            </w:r>
          </w:p>
        </w:tc>
      </w:tr>
      <w:tr w:rsidR="00894ABF" w:rsidRPr="00875E58" w14:paraId="7ADE80A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EDEBA9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202104-SJT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C903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5.84E+05</w:t>
            </w:r>
          </w:p>
        </w:tc>
        <w:tc>
          <w:tcPr>
            <w:tcW w:w="798" w:type="pct"/>
            <w:vAlign w:val="center"/>
          </w:tcPr>
          <w:p w14:paraId="20892E03" w14:textId="489BEA3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4.96E+08</w:t>
            </w:r>
          </w:p>
        </w:tc>
        <w:tc>
          <w:tcPr>
            <w:tcW w:w="826" w:type="pct"/>
            <w:vAlign w:val="center"/>
          </w:tcPr>
          <w:p w14:paraId="20749A4B" w14:textId="26658AC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849</w:t>
            </w:r>
          </w:p>
        </w:tc>
        <w:tc>
          <w:tcPr>
            <w:tcW w:w="988" w:type="pct"/>
            <w:vAlign w:val="center"/>
          </w:tcPr>
          <w:p w14:paraId="0BAC03EC" w14:textId="75325A4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4.99E+05</w:t>
            </w:r>
          </w:p>
        </w:tc>
        <w:tc>
          <w:tcPr>
            <w:tcW w:w="341" w:type="pct"/>
            <w:shd w:val="clear" w:color="auto" w:fill="auto"/>
          </w:tcPr>
          <w:p w14:paraId="344FF7B4" w14:textId="13B164C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1077</w:t>
            </w:r>
          </w:p>
        </w:tc>
      </w:tr>
      <w:tr w:rsidR="00894ABF" w:rsidRPr="00875E58" w14:paraId="62E70D1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4FAF68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202104-SM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E4DF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5.76E+05</w:t>
            </w:r>
          </w:p>
        </w:tc>
        <w:tc>
          <w:tcPr>
            <w:tcW w:w="798" w:type="pct"/>
            <w:vAlign w:val="center"/>
          </w:tcPr>
          <w:p w14:paraId="0ACA8F3A" w14:textId="1E4558F1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4.83E+08</w:t>
            </w:r>
          </w:p>
        </w:tc>
        <w:tc>
          <w:tcPr>
            <w:tcW w:w="826" w:type="pct"/>
            <w:vAlign w:val="center"/>
          </w:tcPr>
          <w:p w14:paraId="07F1F7C4" w14:textId="49B6F46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837</w:t>
            </w:r>
          </w:p>
        </w:tc>
        <w:tc>
          <w:tcPr>
            <w:tcW w:w="988" w:type="pct"/>
            <w:vAlign w:val="center"/>
          </w:tcPr>
          <w:p w14:paraId="06085241" w14:textId="2108B7B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3.43E+05</w:t>
            </w:r>
          </w:p>
        </w:tc>
        <w:tc>
          <w:tcPr>
            <w:tcW w:w="341" w:type="pct"/>
            <w:shd w:val="clear" w:color="auto" w:fill="auto"/>
          </w:tcPr>
          <w:p w14:paraId="68BAD76B" w14:textId="1773EB0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1105</w:t>
            </w:r>
          </w:p>
        </w:tc>
      </w:tr>
      <w:tr w:rsidR="00894ABF" w:rsidRPr="00875E58" w14:paraId="5BBBA09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4ED464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202104-TXH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A20E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4.97E+05</w:t>
            </w:r>
          </w:p>
        </w:tc>
        <w:tc>
          <w:tcPr>
            <w:tcW w:w="798" w:type="pct"/>
            <w:vAlign w:val="center"/>
          </w:tcPr>
          <w:p w14:paraId="535F72E9" w14:textId="5D30959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3.42E+08</w:t>
            </w:r>
          </w:p>
        </w:tc>
        <w:tc>
          <w:tcPr>
            <w:tcW w:w="826" w:type="pct"/>
            <w:vAlign w:val="center"/>
          </w:tcPr>
          <w:p w14:paraId="311E1252" w14:textId="17E550F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688</w:t>
            </w:r>
          </w:p>
        </w:tc>
        <w:tc>
          <w:tcPr>
            <w:tcW w:w="988" w:type="pct"/>
            <w:vAlign w:val="center"/>
          </w:tcPr>
          <w:p w14:paraId="57406551" w14:textId="649F6A6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2.62E+05</w:t>
            </w:r>
          </w:p>
        </w:tc>
        <w:tc>
          <w:tcPr>
            <w:tcW w:w="341" w:type="pct"/>
            <w:shd w:val="clear" w:color="auto" w:fill="auto"/>
          </w:tcPr>
          <w:p w14:paraId="69B18EAE" w14:textId="550B4E7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743</w:t>
            </w:r>
          </w:p>
        </w:tc>
      </w:tr>
      <w:tr w:rsidR="00894ABF" w:rsidRPr="00875E58" w14:paraId="5F63142C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80BE87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202104-WH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FEB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4.55E+05</w:t>
            </w:r>
          </w:p>
        </w:tc>
        <w:tc>
          <w:tcPr>
            <w:tcW w:w="798" w:type="pct"/>
            <w:vAlign w:val="center"/>
          </w:tcPr>
          <w:p w14:paraId="1035BF7F" w14:textId="4773385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3.72E+08</w:t>
            </w:r>
          </w:p>
        </w:tc>
        <w:tc>
          <w:tcPr>
            <w:tcW w:w="826" w:type="pct"/>
            <w:vAlign w:val="center"/>
          </w:tcPr>
          <w:p w14:paraId="4B6ACD2D" w14:textId="0FC83F6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817</w:t>
            </w:r>
          </w:p>
        </w:tc>
        <w:tc>
          <w:tcPr>
            <w:tcW w:w="988" w:type="pct"/>
            <w:vAlign w:val="center"/>
          </w:tcPr>
          <w:p w14:paraId="134E908C" w14:textId="72E9AEC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3.11E+05</w:t>
            </w:r>
          </w:p>
        </w:tc>
        <w:tc>
          <w:tcPr>
            <w:tcW w:w="341" w:type="pct"/>
            <w:shd w:val="clear" w:color="auto" w:fill="auto"/>
          </w:tcPr>
          <w:p w14:paraId="5B4E215F" w14:textId="2DCF1C6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1008</w:t>
            </w:r>
          </w:p>
        </w:tc>
      </w:tr>
      <w:tr w:rsidR="00894ABF" w:rsidRPr="00875E58" w14:paraId="10B5F7F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709D3F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9923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7.35E+05</w:t>
            </w:r>
          </w:p>
        </w:tc>
        <w:tc>
          <w:tcPr>
            <w:tcW w:w="798" w:type="pct"/>
            <w:vAlign w:val="center"/>
          </w:tcPr>
          <w:p w14:paraId="12F9D1DA" w14:textId="1618767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6.34E+08</w:t>
            </w:r>
          </w:p>
        </w:tc>
        <w:tc>
          <w:tcPr>
            <w:tcW w:w="826" w:type="pct"/>
            <w:vAlign w:val="center"/>
          </w:tcPr>
          <w:p w14:paraId="0BDBD74D" w14:textId="7900138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863</w:t>
            </w:r>
          </w:p>
        </w:tc>
        <w:tc>
          <w:tcPr>
            <w:tcW w:w="988" w:type="pct"/>
            <w:vAlign w:val="center"/>
          </w:tcPr>
          <w:p w14:paraId="0E994162" w14:textId="407F8F7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4.95E+05</w:t>
            </w:r>
          </w:p>
        </w:tc>
        <w:tc>
          <w:tcPr>
            <w:tcW w:w="341" w:type="pct"/>
            <w:shd w:val="clear" w:color="auto" w:fill="auto"/>
          </w:tcPr>
          <w:p w14:paraId="0BDF4DBD" w14:textId="7D81731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1116</w:t>
            </w:r>
          </w:p>
        </w:tc>
      </w:tr>
      <w:tr w:rsidR="00894ABF" w:rsidRPr="00875E58" w14:paraId="19E02AE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FF5BFC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202104-XCC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FEBD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4.84E+05</w:t>
            </w:r>
          </w:p>
        </w:tc>
        <w:tc>
          <w:tcPr>
            <w:tcW w:w="798" w:type="pct"/>
            <w:vAlign w:val="center"/>
          </w:tcPr>
          <w:p w14:paraId="7A66DE65" w14:textId="6C6C45D5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4.04E+08</w:t>
            </w:r>
          </w:p>
        </w:tc>
        <w:tc>
          <w:tcPr>
            <w:tcW w:w="826" w:type="pct"/>
            <w:vAlign w:val="center"/>
          </w:tcPr>
          <w:p w14:paraId="23A7DC62" w14:textId="14F4477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834</w:t>
            </w:r>
          </w:p>
        </w:tc>
        <w:tc>
          <w:tcPr>
            <w:tcW w:w="988" w:type="pct"/>
            <w:vAlign w:val="center"/>
          </w:tcPr>
          <w:p w14:paraId="2116B925" w14:textId="6E7D007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1.85E+05</w:t>
            </w:r>
          </w:p>
        </w:tc>
        <w:tc>
          <w:tcPr>
            <w:tcW w:w="341" w:type="pct"/>
            <w:shd w:val="clear" w:color="auto" w:fill="auto"/>
          </w:tcPr>
          <w:p w14:paraId="79BE701E" w14:textId="6A28DA6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1067</w:t>
            </w:r>
          </w:p>
        </w:tc>
      </w:tr>
      <w:tr w:rsidR="00894ABF" w:rsidRPr="00875E58" w14:paraId="6E83FCFF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7DAD16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202104-XL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B6C7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5.58E+05</w:t>
            </w:r>
          </w:p>
        </w:tc>
        <w:tc>
          <w:tcPr>
            <w:tcW w:w="798" w:type="pct"/>
            <w:vAlign w:val="center"/>
          </w:tcPr>
          <w:p w14:paraId="50238AAE" w14:textId="2FAB98E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4.76E+08</w:t>
            </w:r>
          </w:p>
        </w:tc>
        <w:tc>
          <w:tcPr>
            <w:tcW w:w="826" w:type="pct"/>
            <w:vAlign w:val="center"/>
          </w:tcPr>
          <w:p w14:paraId="426CDCAF" w14:textId="576EC90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855</w:t>
            </w:r>
          </w:p>
        </w:tc>
        <w:tc>
          <w:tcPr>
            <w:tcW w:w="988" w:type="pct"/>
            <w:vAlign w:val="center"/>
          </w:tcPr>
          <w:p w14:paraId="6FB8814C" w14:textId="1AC4B0F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2.11E+05</w:t>
            </w:r>
          </w:p>
        </w:tc>
        <w:tc>
          <w:tcPr>
            <w:tcW w:w="341" w:type="pct"/>
            <w:shd w:val="clear" w:color="auto" w:fill="auto"/>
          </w:tcPr>
          <w:p w14:paraId="655AFC0A" w14:textId="3C4F58F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1177</w:t>
            </w:r>
          </w:p>
        </w:tc>
      </w:tr>
      <w:tr w:rsidR="00894ABF" w:rsidRPr="00875E58" w14:paraId="4D4C7130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88DBC0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202104-YL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E7F5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5.75E+05</w:t>
            </w:r>
          </w:p>
        </w:tc>
        <w:tc>
          <w:tcPr>
            <w:tcW w:w="798" w:type="pct"/>
            <w:vAlign w:val="center"/>
          </w:tcPr>
          <w:p w14:paraId="5DE81A5E" w14:textId="1CAB575C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4.72E+08</w:t>
            </w:r>
          </w:p>
        </w:tc>
        <w:tc>
          <w:tcPr>
            <w:tcW w:w="826" w:type="pct"/>
            <w:vAlign w:val="center"/>
          </w:tcPr>
          <w:p w14:paraId="08A852A6" w14:textId="7E8C0D5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820</w:t>
            </w:r>
          </w:p>
        </w:tc>
        <w:tc>
          <w:tcPr>
            <w:tcW w:w="988" w:type="pct"/>
            <w:vAlign w:val="center"/>
          </w:tcPr>
          <w:p w14:paraId="3E58CE61" w14:textId="7911059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4.90E+05</w:t>
            </w:r>
          </w:p>
        </w:tc>
        <w:tc>
          <w:tcPr>
            <w:tcW w:w="341" w:type="pct"/>
            <w:shd w:val="clear" w:color="auto" w:fill="auto"/>
          </w:tcPr>
          <w:p w14:paraId="3C777190" w14:textId="4B13DFE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1007</w:t>
            </w:r>
          </w:p>
        </w:tc>
      </w:tr>
      <w:tr w:rsidR="00894ABF" w:rsidRPr="00875E58" w14:paraId="1E9279D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89F0A0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202104-ZC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1A67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4.20E+05</w:t>
            </w:r>
          </w:p>
        </w:tc>
        <w:tc>
          <w:tcPr>
            <w:tcW w:w="798" w:type="pct"/>
            <w:vAlign w:val="center"/>
          </w:tcPr>
          <w:p w14:paraId="728A5A0F" w14:textId="50E3D71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4.36E+08</w:t>
            </w:r>
          </w:p>
        </w:tc>
        <w:tc>
          <w:tcPr>
            <w:tcW w:w="826" w:type="pct"/>
            <w:vAlign w:val="center"/>
          </w:tcPr>
          <w:p w14:paraId="15FBD98E" w14:textId="2C4873A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1040</w:t>
            </w:r>
          </w:p>
        </w:tc>
        <w:tc>
          <w:tcPr>
            <w:tcW w:w="988" w:type="pct"/>
            <w:vAlign w:val="center"/>
          </w:tcPr>
          <w:p w14:paraId="3C870ECA" w14:textId="241B31D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4.36E+05</w:t>
            </w:r>
          </w:p>
        </w:tc>
        <w:tc>
          <w:tcPr>
            <w:tcW w:w="341" w:type="pct"/>
            <w:shd w:val="clear" w:color="auto" w:fill="auto"/>
          </w:tcPr>
          <w:p w14:paraId="79D5EA82" w14:textId="54809BC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1886</w:t>
            </w:r>
          </w:p>
        </w:tc>
      </w:tr>
      <w:tr w:rsidR="00894ABF" w:rsidRPr="00875E58" w14:paraId="5B0F7A6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458BCE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202104-ZL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DA5B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6.47E+05</w:t>
            </w:r>
          </w:p>
        </w:tc>
        <w:tc>
          <w:tcPr>
            <w:tcW w:w="798" w:type="pct"/>
            <w:vAlign w:val="center"/>
          </w:tcPr>
          <w:p w14:paraId="6A05BD78" w14:textId="7FC699B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4.96E+08</w:t>
            </w:r>
          </w:p>
        </w:tc>
        <w:tc>
          <w:tcPr>
            <w:tcW w:w="826" w:type="pct"/>
            <w:vAlign w:val="center"/>
          </w:tcPr>
          <w:p w14:paraId="3DDBFB7B" w14:textId="40ADE3B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766</w:t>
            </w:r>
          </w:p>
        </w:tc>
        <w:tc>
          <w:tcPr>
            <w:tcW w:w="988" w:type="pct"/>
            <w:vAlign w:val="center"/>
          </w:tcPr>
          <w:p w14:paraId="0C5AED29" w14:textId="537856E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1.87E+05</w:t>
            </w:r>
          </w:p>
        </w:tc>
        <w:tc>
          <w:tcPr>
            <w:tcW w:w="341" w:type="pct"/>
            <w:shd w:val="clear" w:color="auto" w:fill="auto"/>
          </w:tcPr>
          <w:p w14:paraId="3B4B83E3" w14:textId="64E4B70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874</w:t>
            </w:r>
          </w:p>
        </w:tc>
      </w:tr>
      <w:tr w:rsidR="00894ABF" w:rsidRPr="00875E58" w14:paraId="3332A4F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BD77A3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202303-ELM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18A5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1.17E+06</w:t>
            </w:r>
          </w:p>
        </w:tc>
        <w:tc>
          <w:tcPr>
            <w:tcW w:w="798" w:type="pct"/>
            <w:vAlign w:val="center"/>
          </w:tcPr>
          <w:p w14:paraId="07D6900B" w14:textId="200F839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7.90E+08</w:t>
            </w:r>
          </w:p>
        </w:tc>
        <w:tc>
          <w:tcPr>
            <w:tcW w:w="826" w:type="pct"/>
            <w:vAlign w:val="center"/>
          </w:tcPr>
          <w:p w14:paraId="374505BF" w14:textId="7942843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676</w:t>
            </w:r>
          </w:p>
        </w:tc>
        <w:tc>
          <w:tcPr>
            <w:tcW w:w="988" w:type="pct"/>
            <w:vAlign w:val="center"/>
          </w:tcPr>
          <w:p w14:paraId="64EA94F9" w14:textId="395B406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3.19E+05</w:t>
            </w:r>
          </w:p>
        </w:tc>
        <w:tc>
          <w:tcPr>
            <w:tcW w:w="341" w:type="pct"/>
            <w:shd w:val="clear" w:color="auto" w:fill="auto"/>
          </w:tcPr>
          <w:p w14:paraId="6DFA3791" w14:textId="354E2E9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697</w:t>
            </w:r>
          </w:p>
        </w:tc>
      </w:tr>
      <w:tr w:rsidR="00894ABF" w:rsidRPr="00875E58" w14:paraId="4084732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8EEA7B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202303-HJH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6813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1.67E+06</w:t>
            </w:r>
          </w:p>
        </w:tc>
        <w:tc>
          <w:tcPr>
            <w:tcW w:w="798" w:type="pct"/>
            <w:vAlign w:val="center"/>
          </w:tcPr>
          <w:p w14:paraId="0EB46B41" w14:textId="6BDC93BB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1.07E+09</w:t>
            </w:r>
          </w:p>
        </w:tc>
        <w:tc>
          <w:tcPr>
            <w:tcW w:w="826" w:type="pct"/>
            <w:vAlign w:val="center"/>
          </w:tcPr>
          <w:p w14:paraId="5D2758F8" w14:textId="4D609EA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640</w:t>
            </w:r>
          </w:p>
        </w:tc>
        <w:tc>
          <w:tcPr>
            <w:tcW w:w="988" w:type="pct"/>
            <w:vAlign w:val="center"/>
          </w:tcPr>
          <w:p w14:paraId="4AC83430" w14:textId="2B0D2E4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8.40E+04</w:t>
            </w:r>
          </w:p>
        </w:tc>
        <w:tc>
          <w:tcPr>
            <w:tcW w:w="341" w:type="pct"/>
            <w:shd w:val="clear" w:color="auto" w:fill="auto"/>
          </w:tcPr>
          <w:p w14:paraId="498CFAF5" w14:textId="135DD5F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651</w:t>
            </w:r>
          </w:p>
        </w:tc>
      </w:tr>
      <w:tr w:rsidR="00894ABF" w:rsidRPr="00875E58" w14:paraId="5CEC9C40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4436DF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202303-HJK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54F7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1.64E+06</w:t>
            </w:r>
          </w:p>
        </w:tc>
        <w:tc>
          <w:tcPr>
            <w:tcW w:w="798" w:type="pct"/>
            <w:vAlign w:val="center"/>
          </w:tcPr>
          <w:p w14:paraId="5D44F5C3" w14:textId="4602547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1.03E+09</w:t>
            </w:r>
          </w:p>
        </w:tc>
        <w:tc>
          <w:tcPr>
            <w:tcW w:w="826" w:type="pct"/>
            <w:vAlign w:val="center"/>
          </w:tcPr>
          <w:p w14:paraId="7E6710A6" w14:textId="3A83619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625</w:t>
            </w:r>
          </w:p>
        </w:tc>
        <w:tc>
          <w:tcPr>
            <w:tcW w:w="988" w:type="pct"/>
            <w:vAlign w:val="center"/>
          </w:tcPr>
          <w:p w14:paraId="3DE3B977" w14:textId="454090E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1.07E+05</w:t>
            </w:r>
          </w:p>
        </w:tc>
        <w:tc>
          <w:tcPr>
            <w:tcW w:w="341" w:type="pct"/>
            <w:shd w:val="clear" w:color="auto" w:fill="auto"/>
          </w:tcPr>
          <w:p w14:paraId="52F6B0E1" w14:textId="11E5EAF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637</w:t>
            </w:r>
          </w:p>
        </w:tc>
      </w:tr>
      <w:tr w:rsidR="00894ABF" w:rsidRPr="00875E58" w14:paraId="5BC0CA8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C332E6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B03C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1.86E+06</w:t>
            </w:r>
          </w:p>
        </w:tc>
        <w:tc>
          <w:tcPr>
            <w:tcW w:w="798" w:type="pct"/>
            <w:vAlign w:val="center"/>
          </w:tcPr>
          <w:p w14:paraId="2C061380" w14:textId="41F4FA09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1.17E+09</w:t>
            </w:r>
          </w:p>
        </w:tc>
        <w:tc>
          <w:tcPr>
            <w:tcW w:w="826" w:type="pct"/>
            <w:vAlign w:val="center"/>
          </w:tcPr>
          <w:p w14:paraId="568C0F9A" w14:textId="3995345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631</w:t>
            </w:r>
          </w:p>
        </w:tc>
        <w:tc>
          <w:tcPr>
            <w:tcW w:w="988" w:type="pct"/>
            <w:vAlign w:val="center"/>
          </w:tcPr>
          <w:p w14:paraId="3EDE7740" w14:textId="23B4204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8.60E+04</w:t>
            </w:r>
          </w:p>
        </w:tc>
        <w:tc>
          <w:tcPr>
            <w:tcW w:w="341" w:type="pct"/>
            <w:shd w:val="clear" w:color="auto" w:fill="auto"/>
          </w:tcPr>
          <w:p w14:paraId="563F76E3" w14:textId="3C73490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646</w:t>
            </w:r>
          </w:p>
        </w:tc>
      </w:tr>
      <w:tr w:rsidR="00894ABF" w:rsidRPr="00875E58" w14:paraId="38F0480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E26F57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202303-HPL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1447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1.37E+06</w:t>
            </w:r>
          </w:p>
        </w:tc>
        <w:tc>
          <w:tcPr>
            <w:tcW w:w="798" w:type="pct"/>
            <w:vAlign w:val="center"/>
          </w:tcPr>
          <w:p w14:paraId="6BD92667" w14:textId="374E2DF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8.87E+08</w:t>
            </w:r>
          </w:p>
        </w:tc>
        <w:tc>
          <w:tcPr>
            <w:tcW w:w="826" w:type="pct"/>
            <w:vAlign w:val="center"/>
          </w:tcPr>
          <w:p w14:paraId="5FFD3971" w14:textId="0026CED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647</w:t>
            </w:r>
          </w:p>
        </w:tc>
        <w:tc>
          <w:tcPr>
            <w:tcW w:w="988" w:type="pct"/>
            <w:vAlign w:val="center"/>
          </w:tcPr>
          <w:p w14:paraId="29308F4A" w14:textId="7F8BE3B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2.62E+05</w:t>
            </w:r>
          </w:p>
        </w:tc>
        <w:tc>
          <w:tcPr>
            <w:tcW w:w="341" w:type="pct"/>
            <w:shd w:val="clear" w:color="auto" w:fill="auto"/>
          </w:tcPr>
          <w:p w14:paraId="10918036" w14:textId="2DC5D98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659</w:t>
            </w:r>
          </w:p>
        </w:tc>
      </w:tr>
      <w:tr w:rsidR="00894ABF" w:rsidRPr="00875E58" w14:paraId="0B500C8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507CEB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202303-HS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5C72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1.17E+06</w:t>
            </w:r>
          </w:p>
        </w:tc>
        <w:tc>
          <w:tcPr>
            <w:tcW w:w="798" w:type="pct"/>
            <w:vAlign w:val="center"/>
          </w:tcPr>
          <w:p w14:paraId="0340F6C4" w14:textId="3DDBAFC4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7.89E+08</w:t>
            </w:r>
          </w:p>
        </w:tc>
        <w:tc>
          <w:tcPr>
            <w:tcW w:w="826" w:type="pct"/>
            <w:vAlign w:val="center"/>
          </w:tcPr>
          <w:p w14:paraId="14E66310" w14:textId="04A32EA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675</w:t>
            </w:r>
          </w:p>
        </w:tc>
        <w:tc>
          <w:tcPr>
            <w:tcW w:w="988" w:type="pct"/>
            <w:vAlign w:val="center"/>
          </w:tcPr>
          <w:p w14:paraId="603F981F" w14:textId="44585F2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8.53E+04</w:t>
            </w:r>
          </w:p>
        </w:tc>
        <w:tc>
          <w:tcPr>
            <w:tcW w:w="341" w:type="pct"/>
            <w:shd w:val="clear" w:color="auto" w:fill="auto"/>
          </w:tcPr>
          <w:p w14:paraId="65731741" w14:textId="1A36E22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703</w:t>
            </w:r>
          </w:p>
        </w:tc>
      </w:tr>
      <w:tr w:rsidR="00894ABF" w:rsidRPr="00875E58" w14:paraId="4AA5ADE7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8FD70C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202303-JX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AAFC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1.48E+06</w:t>
            </w:r>
          </w:p>
        </w:tc>
        <w:tc>
          <w:tcPr>
            <w:tcW w:w="798" w:type="pct"/>
            <w:vAlign w:val="center"/>
          </w:tcPr>
          <w:p w14:paraId="4305D40E" w14:textId="0E966A2D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9.48E+08</w:t>
            </w:r>
          </w:p>
        </w:tc>
        <w:tc>
          <w:tcPr>
            <w:tcW w:w="826" w:type="pct"/>
            <w:vAlign w:val="center"/>
          </w:tcPr>
          <w:p w14:paraId="36478DD6" w14:textId="6E475E9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643</w:t>
            </w:r>
          </w:p>
        </w:tc>
        <w:tc>
          <w:tcPr>
            <w:tcW w:w="988" w:type="pct"/>
            <w:vAlign w:val="center"/>
          </w:tcPr>
          <w:p w14:paraId="79185356" w14:textId="7402070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3.01E+05</w:t>
            </w:r>
          </w:p>
        </w:tc>
        <w:tc>
          <w:tcPr>
            <w:tcW w:w="341" w:type="pct"/>
            <w:shd w:val="clear" w:color="auto" w:fill="auto"/>
          </w:tcPr>
          <w:p w14:paraId="72192B79" w14:textId="468F421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648</w:t>
            </w:r>
          </w:p>
        </w:tc>
      </w:tr>
      <w:tr w:rsidR="00894ABF" w:rsidRPr="00875E58" w14:paraId="611193D7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10D54F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lastRenderedPageBreak/>
              <w:t>202303-LBZ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EEAB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1.49E+06</w:t>
            </w:r>
          </w:p>
        </w:tc>
        <w:tc>
          <w:tcPr>
            <w:tcW w:w="798" w:type="pct"/>
            <w:vAlign w:val="center"/>
          </w:tcPr>
          <w:p w14:paraId="3D9F566E" w14:textId="68864C8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9.73E+08</w:t>
            </w:r>
          </w:p>
        </w:tc>
        <w:tc>
          <w:tcPr>
            <w:tcW w:w="826" w:type="pct"/>
            <w:vAlign w:val="center"/>
          </w:tcPr>
          <w:p w14:paraId="442067BF" w14:textId="51A4E2D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652</w:t>
            </w:r>
          </w:p>
        </w:tc>
        <w:tc>
          <w:tcPr>
            <w:tcW w:w="988" w:type="pct"/>
            <w:vAlign w:val="center"/>
          </w:tcPr>
          <w:p w14:paraId="3E44C65F" w14:textId="7EEC2FE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1.14E+05</w:t>
            </w:r>
          </w:p>
        </w:tc>
        <w:tc>
          <w:tcPr>
            <w:tcW w:w="341" w:type="pct"/>
            <w:shd w:val="clear" w:color="auto" w:fill="auto"/>
          </w:tcPr>
          <w:p w14:paraId="2A38D35E" w14:textId="00E76E9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668</w:t>
            </w:r>
          </w:p>
        </w:tc>
      </w:tr>
      <w:tr w:rsidR="00894ABF" w:rsidRPr="00875E58" w14:paraId="778AFBA0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A617F0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202303-LWZ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FE89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1.25E+06</w:t>
            </w:r>
          </w:p>
        </w:tc>
        <w:tc>
          <w:tcPr>
            <w:tcW w:w="798" w:type="pct"/>
            <w:vAlign w:val="center"/>
          </w:tcPr>
          <w:p w14:paraId="7CC23FE2" w14:textId="53F3757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8.11E+08</w:t>
            </w:r>
          </w:p>
        </w:tc>
        <w:tc>
          <w:tcPr>
            <w:tcW w:w="826" w:type="pct"/>
            <w:vAlign w:val="center"/>
          </w:tcPr>
          <w:p w14:paraId="0FFBF90D" w14:textId="24C38B4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651</w:t>
            </w:r>
          </w:p>
        </w:tc>
        <w:tc>
          <w:tcPr>
            <w:tcW w:w="988" w:type="pct"/>
            <w:vAlign w:val="center"/>
          </w:tcPr>
          <w:p w14:paraId="5ACAC03D" w14:textId="5189572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6.91E+04</w:t>
            </w:r>
          </w:p>
        </w:tc>
        <w:tc>
          <w:tcPr>
            <w:tcW w:w="341" w:type="pct"/>
            <w:shd w:val="clear" w:color="auto" w:fill="auto"/>
          </w:tcPr>
          <w:p w14:paraId="508E20BE" w14:textId="498A182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669</w:t>
            </w:r>
          </w:p>
        </w:tc>
      </w:tr>
      <w:tr w:rsidR="00894ABF" w:rsidRPr="00875E58" w14:paraId="73589771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9E42AD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202303-NTZH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4583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1.64E+06</w:t>
            </w:r>
          </w:p>
        </w:tc>
        <w:tc>
          <w:tcPr>
            <w:tcW w:w="798" w:type="pct"/>
            <w:vAlign w:val="center"/>
          </w:tcPr>
          <w:p w14:paraId="4F728F90" w14:textId="79AADDB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1.02E+09</w:t>
            </w:r>
          </w:p>
        </w:tc>
        <w:tc>
          <w:tcPr>
            <w:tcW w:w="826" w:type="pct"/>
            <w:vAlign w:val="center"/>
          </w:tcPr>
          <w:p w14:paraId="5C97FBDB" w14:textId="4319CA4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623</w:t>
            </w:r>
          </w:p>
        </w:tc>
        <w:tc>
          <w:tcPr>
            <w:tcW w:w="988" w:type="pct"/>
            <w:vAlign w:val="center"/>
          </w:tcPr>
          <w:p w14:paraId="734F2263" w14:textId="0674640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1.25E+05</w:t>
            </w:r>
          </w:p>
        </w:tc>
        <w:tc>
          <w:tcPr>
            <w:tcW w:w="341" w:type="pct"/>
            <w:shd w:val="clear" w:color="auto" w:fill="auto"/>
          </w:tcPr>
          <w:p w14:paraId="4DA5F944" w14:textId="51CC873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637</w:t>
            </w:r>
          </w:p>
        </w:tc>
      </w:tr>
      <w:tr w:rsidR="00894ABF" w:rsidRPr="00875E58" w14:paraId="6743B013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8B6BFE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202303-SM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824C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1.59E+06</w:t>
            </w:r>
          </w:p>
        </w:tc>
        <w:tc>
          <w:tcPr>
            <w:tcW w:w="798" w:type="pct"/>
            <w:vAlign w:val="center"/>
          </w:tcPr>
          <w:p w14:paraId="3A08F459" w14:textId="5F977FC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1.00E+09</w:t>
            </w:r>
          </w:p>
        </w:tc>
        <w:tc>
          <w:tcPr>
            <w:tcW w:w="826" w:type="pct"/>
            <w:vAlign w:val="center"/>
          </w:tcPr>
          <w:p w14:paraId="5A27CC1F" w14:textId="78FA6BD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630</w:t>
            </w:r>
          </w:p>
        </w:tc>
        <w:tc>
          <w:tcPr>
            <w:tcW w:w="988" w:type="pct"/>
            <w:vAlign w:val="center"/>
          </w:tcPr>
          <w:p w14:paraId="67A30536" w14:textId="098B36B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2.00E+05</w:t>
            </w:r>
          </w:p>
        </w:tc>
        <w:tc>
          <w:tcPr>
            <w:tcW w:w="341" w:type="pct"/>
            <w:shd w:val="clear" w:color="auto" w:fill="auto"/>
          </w:tcPr>
          <w:p w14:paraId="43CE9555" w14:textId="2E6B935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628</w:t>
            </w:r>
          </w:p>
        </w:tc>
      </w:tr>
      <w:tr w:rsidR="00894ABF" w:rsidRPr="00875E58" w14:paraId="12378B3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AC6ACB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202303-WH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2844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1.21E+06</w:t>
            </w:r>
          </w:p>
        </w:tc>
        <w:tc>
          <w:tcPr>
            <w:tcW w:w="798" w:type="pct"/>
            <w:vAlign w:val="center"/>
          </w:tcPr>
          <w:p w14:paraId="0DC0463B" w14:textId="5BE5F304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7.96E+08</w:t>
            </w:r>
          </w:p>
        </w:tc>
        <w:tc>
          <w:tcPr>
            <w:tcW w:w="826" w:type="pct"/>
            <w:vAlign w:val="center"/>
          </w:tcPr>
          <w:p w14:paraId="704981F7" w14:textId="0492C5F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658</w:t>
            </w:r>
          </w:p>
        </w:tc>
        <w:tc>
          <w:tcPr>
            <w:tcW w:w="988" w:type="pct"/>
            <w:vAlign w:val="center"/>
          </w:tcPr>
          <w:p w14:paraId="07E6F25A" w14:textId="56098D2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1.46E+05</w:t>
            </w:r>
          </w:p>
        </w:tc>
        <w:tc>
          <w:tcPr>
            <w:tcW w:w="341" w:type="pct"/>
            <w:shd w:val="clear" w:color="auto" w:fill="auto"/>
          </w:tcPr>
          <w:p w14:paraId="4F0BC954" w14:textId="6FFFFB9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688</w:t>
            </w:r>
          </w:p>
        </w:tc>
      </w:tr>
      <w:tr w:rsidR="00894ABF" w:rsidRPr="00875E58" w14:paraId="5AB5F7C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7E54FF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429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1.84E+06</w:t>
            </w:r>
          </w:p>
        </w:tc>
        <w:tc>
          <w:tcPr>
            <w:tcW w:w="798" w:type="pct"/>
            <w:vAlign w:val="center"/>
          </w:tcPr>
          <w:p w14:paraId="206E39F0" w14:textId="29BFE13C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1.23E+09</w:t>
            </w:r>
          </w:p>
        </w:tc>
        <w:tc>
          <w:tcPr>
            <w:tcW w:w="826" w:type="pct"/>
            <w:vAlign w:val="center"/>
          </w:tcPr>
          <w:p w14:paraId="56A728D2" w14:textId="2453083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668</w:t>
            </w:r>
          </w:p>
        </w:tc>
        <w:tc>
          <w:tcPr>
            <w:tcW w:w="988" w:type="pct"/>
            <w:vAlign w:val="center"/>
          </w:tcPr>
          <w:p w14:paraId="1B80C6F7" w14:textId="6A0F121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1.71E+05</w:t>
            </w:r>
          </w:p>
        </w:tc>
        <w:tc>
          <w:tcPr>
            <w:tcW w:w="341" w:type="pct"/>
            <w:shd w:val="clear" w:color="auto" w:fill="auto"/>
          </w:tcPr>
          <w:p w14:paraId="65D5EB6F" w14:textId="4A64D12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688</w:t>
            </w:r>
          </w:p>
        </w:tc>
      </w:tr>
      <w:tr w:rsidR="00894ABF" w:rsidRPr="00875E58" w14:paraId="39E1267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1EFBA8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202303-XCC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B80F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1.30E+06</w:t>
            </w:r>
          </w:p>
        </w:tc>
        <w:tc>
          <w:tcPr>
            <w:tcW w:w="798" w:type="pct"/>
            <w:vAlign w:val="center"/>
          </w:tcPr>
          <w:p w14:paraId="131D0985" w14:textId="7DDD38BD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8.80E+08</w:t>
            </w:r>
          </w:p>
        </w:tc>
        <w:tc>
          <w:tcPr>
            <w:tcW w:w="826" w:type="pct"/>
            <w:vAlign w:val="center"/>
          </w:tcPr>
          <w:p w14:paraId="0DCE8927" w14:textId="3FB1628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675</w:t>
            </w:r>
          </w:p>
        </w:tc>
        <w:tc>
          <w:tcPr>
            <w:tcW w:w="988" w:type="pct"/>
            <w:vAlign w:val="center"/>
          </w:tcPr>
          <w:p w14:paraId="46323EE7" w14:textId="3D398EA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2.42E+05</w:t>
            </w:r>
          </w:p>
        </w:tc>
        <w:tc>
          <w:tcPr>
            <w:tcW w:w="341" w:type="pct"/>
            <w:shd w:val="clear" w:color="auto" w:fill="auto"/>
          </w:tcPr>
          <w:p w14:paraId="47704A59" w14:textId="18B8058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695</w:t>
            </w:r>
          </w:p>
        </w:tc>
      </w:tr>
      <w:tr w:rsidR="00894ABF" w:rsidRPr="00875E58" w14:paraId="259D2D0C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D8DF09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202303-XL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7D59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1.62E+06</w:t>
            </w:r>
          </w:p>
        </w:tc>
        <w:tc>
          <w:tcPr>
            <w:tcW w:w="798" w:type="pct"/>
            <w:vAlign w:val="center"/>
          </w:tcPr>
          <w:p w14:paraId="75D2D19F" w14:textId="09378885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1.08E+09</w:t>
            </w:r>
          </w:p>
        </w:tc>
        <w:tc>
          <w:tcPr>
            <w:tcW w:w="826" w:type="pct"/>
            <w:vAlign w:val="center"/>
          </w:tcPr>
          <w:p w14:paraId="663AEB62" w14:textId="5C02E33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669</w:t>
            </w:r>
          </w:p>
        </w:tc>
        <w:tc>
          <w:tcPr>
            <w:tcW w:w="988" w:type="pct"/>
            <w:vAlign w:val="center"/>
          </w:tcPr>
          <w:p w14:paraId="7DFA50C4" w14:textId="00BD243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2.10E+05</w:t>
            </w:r>
          </w:p>
        </w:tc>
        <w:tc>
          <w:tcPr>
            <w:tcW w:w="341" w:type="pct"/>
            <w:shd w:val="clear" w:color="auto" w:fill="auto"/>
          </w:tcPr>
          <w:p w14:paraId="7D64F879" w14:textId="66B9EA4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696</w:t>
            </w:r>
          </w:p>
        </w:tc>
      </w:tr>
      <w:tr w:rsidR="00894ABF" w:rsidRPr="00875E58" w14:paraId="4E03DC8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9D5FF3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202303-YL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40F9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1.34E+06</w:t>
            </w:r>
          </w:p>
        </w:tc>
        <w:tc>
          <w:tcPr>
            <w:tcW w:w="798" w:type="pct"/>
            <w:vAlign w:val="center"/>
          </w:tcPr>
          <w:p w14:paraId="058C4BE9" w14:textId="02C518B9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8.00E+08</w:t>
            </w:r>
          </w:p>
        </w:tc>
        <w:tc>
          <w:tcPr>
            <w:tcW w:w="826" w:type="pct"/>
            <w:vAlign w:val="center"/>
          </w:tcPr>
          <w:p w14:paraId="19972C57" w14:textId="33C0C68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595</w:t>
            </w:r>
          </w:p>
        </w:tc>
        <w:tc>
          <w:tcPr>
            <w:tcW w:w="988" w:type="pct"/>
            <w:vAlign w:val="center"/>
          </w:tcPr>
          <w:p w14:paraId="2A2DFACA" w14:textId="7737B31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8.97E+04</w:t>
            </w:r>
          </w:p>
        </w:tc>
        <w:tc>
          <w:tcPr>
            <w:tcW w:w="341" w:type="pct"/>
            <w:shd w:val="clear" w:color="auto" w:fill="auto"/>
          </w:tcPr>
          <w:p w14:paraId="578CC239" w14:textId="055CBF5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590</w:t>
            </w:r>
          </w:p>
        </w:tc>
      </w:tr>
      <w:tr w:rsidR="00894ABF" w:rsidRPr="00875E58" w14:paraId="394765F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52FD60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202303-ZC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9C0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1.32E+06</w:t>
            </w:r>
          </w:p>
        </w:tc>
        <w:tc>
          <w:tcPr>
            <w:tcW w:w="798" w:type="pct"/>
            <w:vAlign w:val="center"/>
          </w:tcPr>
          <w:p w14:paraId="719C9151" w14:textId="0FF183C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9.02E+08</w:t>
            </w:r>
          </w:p>
        </w:tc>
        <w:tc>
          <w:tcPr>
            <w:tcW w:w="826" w:type="pct"/>
            <w:vAlign w:val="center"/>
          </w:tcPr>
          <w:p w14:paraId="1ABEBE25" w14:textId="7248E59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685</w:t>
            </w:r>
          </w:p>
        </w:tc>
        <w:tc>
          <w:tcPr>
            <w:tcW w:w="988" w:type="pct"/>
            <w:vAlign w:val="center"/>
          </w:tcPr>
          <w:p w14:paraId="727B721D" w14:textId="53923DE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1.86E+05</w:t>
            </w:r>
          </w:p>
        </w:tc>
        <w:tc>
          <w:tcPr>
            <w:tcW w:w="341" w:type="pct"/>
            <w:shd w:val="clear" w:color="auto" w:fill="auto"/>
          </w:tcPr>
          <w:p w14:paraId="22913FC0" w14:textId="5226475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716</w:t>
            </w:r>
          </w:p>
        </w:tc>
      </w:tr>
      <w:tr w:rsidR="00894ABF" w:rsidRPr="00875E58" w14:paraId="0F06F2B3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31F9DE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202303-ZL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F651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1.29E+06</w:t>
            </w:r>
          </w:p>
        </w:tc>
        <w:tc>
          <w:tcPr>
            <w:tcW w:w="798" w:type="pct"/>
            <w:vAlign w:val="center"/>
          </w:tcPr>
          <w:p w14:paraId="27990C11" w14:textId="5AB12C3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8.91E+08</w:t>
            </w:r>
          </w:p>
        </w:tc>
        <w:tc>
          <w:tcPr>
            <w:tcW w:w="826" w:type="pct"/>
            <w:vAlign w:val="center"/>
          </w:tcPr>
          <w:p w14:paraId="7CF640B4" w14:textId="1E7FCAF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690</w:t>
            </w:r>
          </w:p>
        </w:tc>
        <w:tc>
          <w:tcPr>
            <w:tcW w:w="988" w:type="pct"/>
            <w:vAlign w:val="center"/>
          </w:tcPr>
          <w:p w14:paraId="169CC9FF" w14:textId="79A2D1A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2.71E+05</w:t>
            </w:r>
          </w:p>
        </w:tc>
        <w:tc>
          <w:tcPr>
            <w:tcW w:w="341" w:type="pct"/>
            <w:shd w:val="clear" w:color="auto" w:fill="auto"/>
          </w:tcPr>
          <w:p w14:paraId="0E1D2451" w14:textId="218CF9A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0</w:t>
            </w:r>
          </w:p>
        </w:tc>
      </w:tr>
      <w:tr w:rsidR="00894ABF" w:rsidRPr="00875E58" w14:paraId="28DCFB5C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899642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202307-BH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484A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1.90E+06</w:t>
            </w:r>
          </w:p>
        </w:tc>
        <w:tc>
          <w:tcPr>
            <w:tcW w:w="798" w:type="pct"/>
            <w:vAlign w:val="center"/>
          </w:tcPr>
          <w:p w14:paraId="3DFBB13A" w14:textId="6ED3778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1.09E+09</w:t>
            </w:r>
          </w:p>
        </w:tc>
        <w:tc>
          <w:tcPr>
            <w:tcW w:w="826" w:type="pct"/>
            <w:vAlign w:val="center"/>
          </w:tcPr>
          <w:p w14:paraId="14D23F22" w14:textId="3570A8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571</w:t>
            </w:r>
          </w:p>
        </w:tc>
        <w:tc>
          <w:tcPr>
            <w:tcW w:w="988" w:type="pct"/>
            <w:vAlign w:val="center"/>
          </w:tcPr>
          <w:p w14:paraId="0349A308" w14:textId="28827E0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1.20E+05</w:t>
            </w:r>
          </w:p>
        </w:tc>
        <w:tc>
          <w:tcPr>
            <w:tcW w:w="341" w:type="pct"/>
            <w:shd w:val="clear" w:color="auto" w:fill="auto"/>
          </w:tcPr>
          <w:p w14:paraId="60CCB8DE" w14:textId="385161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563</w:t>
            </w:r>
          </w:p>
        </w:tc>
      </w:tr>
      <w:tr w:rsidR="00894ABF" w:rsidRPr="00875E58" w14:paraId="369BE0A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0A3C2A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202307-CD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C84B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1.45E+06</w:t>
            </w:r>
          </w:p>
        </w:tc>
        <w:tc>
          <w:tcPr>
            <w:tcW w:w="798" w:type="pct"/>
            <w:vAlign w:val="center"/>
          </w:tcPr>
          <w:p w14:paraId="2D995089" w14:textId="5DFCC8C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1.02E+09</w:t>
            </w:r>
          </w:p>
        </w:tc>
        <w:tc>
          <w:tcPr>
            <w:tcW w:w="826" w:type="pct"/>
            <w:vAlign w:val="center"/>
          </w:tcPr>
          <w:p w14:paraId="1EDCEFA6" w14:textId="7BCAC94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706</w:t>
            </w:r>
          </w:p>
        </w:tc>
        <w:tc>
          <w:tcPr>
            <w:tcW w:w="988" w:type="pct"/>
            <w:vAlign w:val="center"/>
          </w:tcPr>
          <w:p w14:paraId="0D6E760C" w14:textId="015D2C3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1.53E+05</w:t>
            </w:r>
          </w:p>
        </w:tc>
        <w:tc>
          <w:tcPr>
            <w:tcW w:w="341" w:type="pct"/>
            <w:shd w:val="clear" w:color="auto" w:fill="auto"/>
          </w:tcPr>
          <w:p w14:paraId="1CE2747F" w14:textId="2514F31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761</w:t>
            </w:r>
          </w:p>
        </w:tc>
      </w:tr>
      <w:tr w:rsidR="00894ABF" w:rsidRPr="00875E58" w14:paraId="7D166D3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50699E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202307-HJH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9D00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1.26E+06</w:t>
            </w:r>
          </w:p>
        </w:tc>
        <w:tc>
          <w:tcPr>
            <w:tcW w:w="798" w:type="pct"/>
            <w:vAlign w:val="center"/>
          </w:tcPr>
          <w:p w14:paraId="17BE437C" w14:textId="1ACCFAC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7.39E+08</w:t>
            </w:r>
          </w:p>
        </w:tc>
        <w:tc>
          <w:tcPr>
            <w:tcW w:w="826" w:type="pct"/>
            <w:vAlign w:val="center"/>
          </w:tcPr>
          <w:p w14:paraId="332EEE0B" w14:textId="6DB36F3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589</w:t>
            </w:r>
          </w:p>
        </w:tc>
        <w:tc>
          <w:tcPr>
            <w:tcW w:w="988" w:type="pct"/>
            <w:vAlign w:val="center"/>
          </w:tcPr>
          <w:p w14:paraId="3B3A545C" w14:textId="1A2C45E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1.78E+05</w:t>
            </w:r>
          </w:p>
        </w:tc>
        <w:tc>
          <w:tcPr>
            <w:tcW w:w="341" w:type="pct"/>
            <w:shd w:val="clear" w:color="auto" w:fill="auto"/>
          </w:tcPr>
          <w:p w14:paraId="2A6EF0BE" w14:textId="2FBF740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573</w:t>
            </w:r>
          </w:p>
        </w:tc>
      </w:tr>
      <w:tr w:rsidR="00894ABF" w:rsidRPr="00875E58" w14:paraId="6E5F28A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0686F5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202307-HJK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F586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1.32E+06</w:t>
            </w:r>
          </w:p>
        </w:tc>
        <w:tc>
          <w:tcPr>
            <w:tcW w:w="798" w:type="pct"/>
            <w:vAlign w:val="center"/>
          </w:tcPr>
          <w:p w14:paraId="35800CE7" w14:textId="28625CDC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8.51E+08</w:t>
            </w:r>
          </w:p>
        </w:tc>
        <w:tc>
          <w:tcPr>
            <w:tcW w:w="826" w:type="pct"/>
            <w:vAlign w:val="center"/>
          </w:tcPr>
          <w:p w14:paraId="0A5E2FD9" w14:textId="792FB00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646</w:t>
            </w:r>
          </w:p>
        </w:tc>
        <w:tc>
          <w:tcPr>
            <w:tcW w:w="988" w:type="pct"/>
            <w:vAlign w:val="center"/>
          </w:tcPr>
          <w:p w14:paraId="24D1867F" w14:textId="36E05B8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2.38E+05</w:t>
            </w:r>
          </w:p>
        </w:tc>
        <w:tc>
          <w:tcPr>
            <w:tcW w:w="341" w:type="pct"/>
            <w:shd w:val="clear" w:color="auto" w:fill="auto"/>
          </w:tcPr>
          <w:p w14:paraId="5A5E4A8F" w14:textId="5ED412B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663</w:t>
            </w:r>
          </w:p>
        </w:tc>
      </w:tr>
      <w:tr w:rsidR="00894ABF" w:rsidRPr="00875E58" w14:paraId="671F120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3A7DDF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202307-HPL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F7DF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1.47E+06</w:t>
            </w:r>
          </w:p>
        </w:tc>
        <w:tc>
          <w:tcPr>
            <w:tcW w:w="798" w:type="pct"/>
            <w:vAlign w:val="center"/>
          </w:tcPr>
          <w:p w14:paraId="01C8B592" w14:textId="3ED01574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9.29E+08</w:t>
            </w:r>
          </w:p>
        </w:tc>
        <w:tc>
          <w:tcPr>
            <w:tcW w:w="826" w:type="pct"/>
            <w:vAlign w:val="center"/>
          </w:tcPr>
          <w:p w14:paraId="64C0619E" w14:textId="0C7BBB2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631</w:t>
            </w:r>
          </w:p>
        </w:tc>
        <w:tc>
          <w:tcPr>
            <w:tcW w:w="988" w:type="pct"/>
            <w:vAlign w:val="center"/>
          </w:tcPr>
          <w:p w14:paraId="411398B8" w14:textId="256F1AE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1.81E+05</w:t>
            </w:r>
          </w:p>
        </w:tc>
        <w:tc>
          <w:tcPr>
            <w:tcW w:w="341" w:type="pct"/>
            <w:shd w:val="clear" w:color="auto" w:fill="auto"/>
          </w:tcPr>
          <w:p w14:paraId="436DD206" w14:textId="08DF5B0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633</w:t>
            </w:r>
          </w:p>
        </w:tc>
      </w:tr>
      <w:tr w:rsidR="00894ABF" w:rsidRPr="00875E58" w14:paraId="6F2DA58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E03C5A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202307-HS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844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1.40E+06</w:t>
            </w:r>
          </w:p>
        </w:tc>
        <w:tc>
          <w:tcPr>
            <w:tcW w:w="798" w:type="pct"/>
            <w:vAlign w:val="center"/>
          </w:tcPr>
          <w:p w14:paraId="39272BE3" w14:textId="0B84155F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9.02E+08</w:t>
            </w:r>
          </w:p>
        </w:tc>
        <w:tc>
          <w:tcPr>
            <w:tcW w:w="826" w:type="pct"/>
            <w:vAlign w:val="center"/>
          </w:tcPr>
          <w:p w14:paraId="7797DEC5" w14:textId="0BEA5E0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646</w:t>
            </w:r>
          </w:p>
        </w:tc>
        <w:tc>
          <w:tcPr>
            <w:tcW w:w="988" w:type="pct"/>
            <w:vAlign w:val="center"/>
          </w:tcPr>
          <w:p w14:paraId="71FF8DA8" w14:textId="463A900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2.40E+05</w:t>
            </w:r>
          </w:p>
        </w:tc>
        <w:tc>
          <w:tcPr>
            <w:tcW w:w="341" w:type="pct"/>
            <w:shd w:val="clear" w:color="auto" w:fill="auto"/>
          </w:tcPr>
          <w:p w14:paraId="184A2301" w14:textId="7BB35C1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649</w:t>
            </w:r>
          </w:p>
        </w:tc>
      </w:tr>
      <w:tr w:rsidR="00894ABF" w:rsidRPr="00875E58" w14:paraId="672AFD0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533B61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202307-HX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314F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1.29E+06</w:t>
            </w:r>
          </w:p>
        </w:tc>
        <w:tc>
          <w:tcPr>
            <w:tcW w:w="798" w:type="pct"/>
            <w:vAlign w:val="center"/>
          </w:tcPr>
          <w:p w14:paraId="4BC9DA94" w14:textId="2CB96AF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8.75E+08</w:t>
            </w:r>
          </w:p>
        </w:tc>
        <w:tc>
          <w:tcPr>
            <w:tcW w:w="826" w:type="pct"/>
            <w:vAlign w:val="center"/>
          </w:tcPr>
          <w:p w14:paraId="5EE9725F" w14:textId="2ECB640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680</w:t>
            </w:r>
          </w:p>
        </w:tc>
        <w:tc>
          <w:tcPr>
            <w:tcW w:w="988" w:type="pct"/>
            <w:vAlign w:val="center"/>
          </w:tcPr>
          <w:p w14:paraId="7ECEC6AA" w14:textId="7340848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2.45E+05</w:t>
            </w:r>
          </w:p>
        </w:tc>
        <w:tc>
          <w:tcPr>
            <w:tcW w:w="341" w:type="pct"/>
            <w:shd w:val="clear" w:color="auto" w:fill="auto"/>
          </w:tcPr>
          <w:p w14:paraId="3CD58A64" w14:textId="2AE04AE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708</w:t>
            </w:r>
          </w:p>
        </w:tc>
      </w:tr>
      <w:tr w:rsidR="00894ABF" w:rsidRPr="00875E58" w14:paraId="27CB448C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73A32E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202307-JS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A58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1.23E+06</w:t>
            </w:r>
          </w:p>
        </w:tc>
        <w:tc>
          <w:tcPr>
            <w:tcW w:w="798" w:type="pct"/>
            <w:vAlign w:val="center"/>
          </w:tcPr>
          <w:p w14:paraId="581C180E" w14:textId="4E7E498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8.10E+08</w:t>
            </w:r>
          </w:p>
        </w:tc>
        <w:tc>
          <w:tcPr>
            <w:tcW w:w="826" w:type="pct"/>
            <w:vAlign w:val="center"/>
          </w:tcPr>
          <w:p w14:paraId="45211983" w14:textId="19D33EC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659</w:t>
            </w:r>
          </w:p>
        </w:tc>
        <w:tc>
          <w:tcPr>
            <w:tcW w:w="988" w:type="pct"/>
            <w:vAlign w:val="center"/>
          </w:tcPr>
          <w:p w14:paraId="2291C421" w14:textId="04B7DF9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1.38E+05</w:t>
            </w:r>
          </w:p>
        </w:tc>
        <w:tc>
          <w:tcPr>
            <w:tcW w:w="341" w:type="pct"/>
            <w:shd w:val="clear" w:color="auto" w:fill="auto"/>
          </w:tcPr>
          <w:p w14:paraId="21DC9EF8" w14:textId="79A5448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677</w:t>
            </w:r>
          </w:p>
        </w:tc>
      </w:tr>
      <w:tr w:rsidR="00894ABF" w:rsidRPr="00875E58" w14:paraId="10B38AD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C11680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202307-JX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126B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1.58E+06</w:t>
            </w:r>
          </w:p>
        </w:tc>
        <w:tc>
          <w:tcPr>
            <w:tcW w:w="798" w:type="pct"/>
            <w:vAlign w:val="center"/>
          </w:tcPr>
          <w:p w14:paraId="7EA1119D" w14:textId="5C7549C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1.05E+09</w:t>
            </w:r>
          </w:p>
        </w:tc>
        <w:tc>
          <w:tcPr>
            <w:tcW w:w="826" w:type="pct"/>
            <w:vAlign w:val="center"/>
          </w:tcPr>
          <w:p w14:paraId="269637F5" w14:textId="48D3C10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664</w:t>
            </w:r>
          </w:p>
        </w:tc>
        <w:tc>
          <w:tcPr>
            <w:tcW w:w="988" w:type="pct"/>
            <w:vAlign w:val="center"/>
          </w:tcPr>
          <w:p w14:paraId="12651FC5" w14:textId="7AB2BE7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1.11E+05</w:t>
            </w:r>
          </w:p>
        </w:tc>
        <w:tc>
          <w:tcPr>
            <w:tcW w:w="341" w:type="pct"/>
            <w:shd w:val="clear" w:color="auto" w:fill="auto"/>
          </w:tcPr>
          <w:p w14:paraId="6BED7BCE" w14:textId="544297A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674</w:t>
            </w:r>
          </w:p>
        </w:tc>
      </w:tr>
      <w:tr w:rsidR="00894ABF" w:rsidRPr="00875E58" w14:paraId="24DDDE8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2E14CD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202307-KLGG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D1DF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1.96E+06</w:t>
            </w:r>
          </w:p>
        </w:tc>
        <w:tc>
          <w:tcPr>
            <w:tcW w:w="798" w:type="pct"/>
            <w:vAlign w:val="center"/>
          </w:tcPr>
          <w:p w14:paraId="6A20260B" w14:textId="5ACC85C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1.17E+09</w:t>
            </w:r>
          </w:p>
        </w:tc>
        <w:tc>
          <w:tcPr>
            <w:tcW w:w="826" w:type="pct"/>
            <w:vAlign w:val="center"/>
          </w:tcPr>
          <w:p w14:paraId="1B848F4A" w14:textId="042DBFB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599</w:t>
            </w:r>
          </w:p>
        </w:tc>
        <w:tc>
          <w:tcPr>
            <w:tcW w:w="988" w:type="pct"/>
            <w:vAlign w:val="center"/>
          </w:tcPr>
          <w:p w14:paraId="785A2135" w14:textId="249B0CB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2.29E+05</w:t>
            </w:r>
          </w:p>
        </w:tc>
        <w:tc>
          <w:tcPr>
            <w:tcW w:w="341" w:type="pct"/>
            <w:shd w:val="clear" w:color="auto" w:fill="auto"/>
          </w:tcPr>
          <w:p w14:paraId="4779C095" w14:textId="19C0CCE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592</w:t>
            </w:r>
          </w:p>
        </w:tc>
      </w:tr>
      <w:tr w:rsidR="00894ABF" w:rsidRPr="00875E58" w14:paraId="3097EBF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EAEEF6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202307-LBZ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7F00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1.67E+06</w:t>
            </w:r>
          </w:p>
        </w:tc>
        <w:tc>
          <w:tcPr>
            <w:tcW w:w="798" w:type="pct"/>
            <w:vAlign w:val="center"/>
          </w:tcPr>
          <w:p w14:paraId="02C457D2" w14:textId="4FC9569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1.10E+09</w:t>
            </w:r>
          </w:p>
        </w:tc>
        <w:tc>
          <w:tcPr>
            <w:tcW w:w="826" w:type="pct"/>
            <w:vAlign w:val="center"/>
          </w:tcPr>
          <w:p w14:paraId="5C1FF6C3" w14:textId="6E60630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657</w:t>
            </w:r>
          </w:p>
        </w:tc>
        <w:tc>
          <w:tcPr>
            <w:tcW w:w="988" w:type="pct"/>
            <w:vAlign w:val="center"/>
          </w:tcPr>
          <w:p w14:paraId="355333AB" w14:textId="419F6C5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1.05E+05</w:t>
            </w:r>
          </w:p>
        </w:tc>
        <w:tc>
          <w:tcPr>
            <w:tcW w:w="341" w:type="pct"/>
            <w:shd w:val="clear" w:color="auto" w:fill="auto"/>
          </w:tcPr>
          <w:p w14:paraId="514A75D9" w14:textId="14811DE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677</w:t>
            </w:r>
          </w:p>
        </w:tc>
      </w:tr>
      <w:tr w:rsidR="00894ABF" w:rsidRPr="00875E58" w14:paraId="1ABCCBF3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F4405F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202307-LWZ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A16A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1.33E+06</w:t>
            </w:r>
          </w:p>
        </w:tc>
        <w:tc>
          <w:tcPr>
            <w:tcW w:w="798" w:type="pct"/>
            <w:vAlign w:val="center"/>
          </w:tcPr>
          <w:p w14:paraId="0F9F7A0A" w14:textId="2C07756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8.44E+08</w:t>
            </w:r>
          </w:p>
        </w:tc>
        <w:tc>
          <w:tcPr>
            <w:tcW w:w="826" w:type="pct"/>
            <w:vAlign w:val="center"/>
          </w:tcPr>
          <w:p w14:paraId="76A333F8" w14:textId="4169B70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634</w:t>
            </w:r>
          </w:p>
        </w:tc>
        <w:tc>
          <w:tcPr>
            <w:tcW w:w="988" w:type="pct"/>
            <w:vAlign w:val="center"/>
          </w:tcPr>
          <w:p w14:paraId="0577D66A" w14:textId="3FC2219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1.91E+05</w:t>
            </w:r>
          </w:p>
        </w:tc>
        <w:tc>
          <w:tcPr>
            <w:tcW w:w="341" w:type="pct"/>
            <w:shd w:val="clear" w:color="auto" w:fill="auto"/>
          </w:tcPr>
          <w:p w14:paraId="6E0D993E" w14:textId="3864B69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640</w:t>
            </w:r>
          </w:p>
        </w:tc>
      </w:tr>
      <w:tr w:rsidR="00894ABF" w:rsidRPr="00875E58" w14:paraId="0E635A4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7E8D67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202307-NTZH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9025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1.23E+06</w:t>
            </w:r>
          </w:p>
        </w:tc>
        <w:tc>
          <w:tcPr>
            <w:tcW w:w="798" w:type="pct"/>
            <w:vAlign w:val="center"/>
          </w:tcPr>
          <w:p w14:paraId="12EBEB26" w14:textId="5BE3762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8.51E+08</w:t>
            </w:r>
          </w:p>
        </w:tc>
        <w:tc>
          <w:tcPr>
            <w:tcW w:w="826" w:type="pct"/>
            <w:vAlign w:val="center"/>
          </w:tcPr>
          <w:p w14:paraId="7A1B8444" w14:textId="74198AB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694</w:t>
            </w:r>
          </w:p>
        </w:tc>
        <w:tc>
          <w:tcPr>
            <w:tcW w:w="988" w:type="pct"/>
            <w:vAlign w:val="center"/>
          </w:tcPr>
          <w:p w14:paraId="216B94D9" w14:textId="183AD49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1.31E+05</w:t>
            </w:r>
          </w:p>
        </w:tc>
        <w:tc>
          <w:tcPr>
            <w:tcW w:w="341" w:type="pct"/>
            <w:shd w:val="clear" w:color="auto" w:fill="auto"/>
          </w:tcPr>
          <w:p w14:paraId="0CAE1B8B" w14:textId="0ABD242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735</w:t>
            </w:r>
          </w:p>
        </w:tc>
      </w:tr>
      <w:tr w:rsidR="00894ABF" w:rsidRPr="00875E58" w14:paraId="741EDF85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48ADA7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202307-SJT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1833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1.51E+06</w:t>
            </w:r>
          </w:p>
        </w:tc>
        <w:tc>
          <w:tcPr>
            <w:tcW w:w="798" w:type="pct"/>
            <w:vAlign w:val="center"/>
          </w:tcPr>
          <w:p w14:paraId="081D143B" w14:textId="578E90A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1.02E+09</w:t>
            </w:r>
          </w:p>
        </w:tc>
        <w:tc>
          <w:tcPr>
            <w:tcW w:w="826" w:type="pct"/>
            <w:vAlign w:val="center"/>
          </w:tcPr>
          <w:p w14:paraId="6B03D568" w14:textId="7FA8C1B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676</w:t>
            </w:r>
          </w:p>
        </w:tc>
        <w:tc>
          <w:tcPr>
            <w:tcW w:w="988" w:type="pct"/>
            <w:vAlign w:val="center"/>
          </w:tcPr>
          <w:p w14:paraId="4B8A9B14" w14:textId="5F3F5D4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1.25E+05</w:t>
            </w:r>
          </w:p>
        </w:tc>
        <w:tc>
          <w:tcPr>
            <w:tcW w:w="341" w:type="pct"/>
            <w:shd w:val="clear" w:color="auto" w:fill="auto"/>
          </w:tcPr>
          <w:p w14:paraId="0D1EDD5D" w14:textId="1521DF7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711</w:t>
            </w:r>
          </w:p>
        </w:tc>
      </w:tr>
      <w:tr w:rsidR="00894ABF" w:rsidRPr="00875E58" w14:paraId="5DBFD0D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F71EDF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202307-SM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321A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1.62E+06</w:t>
            </w:r>
          </w:p>
        </w:tc>
        <w:tc>
          <w:tcPr>
            <w:tcW w:w="798" w:type="pct"/>
            <w:vAlign w:val="center"/>
          </w:tcPr>
          <w:p w14:paraId="6506AA1C" w14:textId="07FFAA4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9.84E+08</w:t>
            </w:r>
          </w:p>
        </w:tc>
        <w:tc>
          <w:tcPr>
            <w:tcW w:w="826" w:type="pct"/>
            <w:vAlign w:val="center"/>
          </w:tcPr>
          <w:p w14:paraId="181F7504" w14:textId="5E9DC11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606</w:t>
            </w:r>
          </w:p>
        </w:tc>
        <w:tc>
          <w:tcPr>
            <w:tcW w:w="988" w:type="pct"/>
            <w:vAlign w:val="center"/>
          </w:tcPr>
          <w:p w14:paraId="1598AAF9" w14:textId="65C9624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9.66E+04</w:t>
            </w:r>
          </w:p>
        </w:tc>
        <w:tc>
          <w:tcPr>
            <w:tcW w:w="341" w:type="pct"/>
            <w:shd w:val="clear" w:color="auto" w:fill="auto"/>
          </w:tcPr>
          <w:p w14:paraId="09D8D068" w14:textId="4F85A6A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599</w:t>
            </w:r>
          </w:p>
        </w:tc>
      </w:tr>
      <w:tr w:rsidR="00894ABF" w:rsidRPr="00875E58" w14:paraId="1AE2762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2BC992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202307-TXH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0024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1.31E+06</w:t>
            </w:r>
          </w:p>
        </w:tc>
        <w:tc>
          <w:tcPr>
            <w:tcW w:w="798" w:type="pct"/>
            <w:vAlign w:val="center"/>
          </w:tcPr>
          <w:p w14:paraId="1019A8D8" w14:textId="4AB6DB5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8.89E+08</w:t>
            </w:r>
          </w:p>
        </w:tc>
        <w:tc>
          <w:tcPr>
            <w:tcW w:w="826" w:type="pct"/>
            <w:vAlign w:val="center"/>
          </w:tcPr>
          <w:p w14:paraId="4BA34996" w14:textId="4BB8EAE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680</w:t>
            </w:r>
          </w:p>
        </w:tc>
        <w:tc>
          <w:tcPr>
            <w:tcW w:w="988" w:type="pct"/>
            <w:vAlign w:val="center"/>
          </w:tcPr>
          <w:p w14:paraId="68FC55B1" w14:textId="58ECE58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2.37E+05</w:t>
            </w:r>
          </w:p>
        </w:tc>
        <w:tc>
          <w:tcPr>
            <w:tcW w:w="341" w:type="pct"/>
            <w:shd w:val="clear" w:color="auto" w:fill="auto"/>
          </w:tcPr>
          <w:p w14:paraId="524ACE8A" w14:textId="55571BC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714</w:t>
            </w:r>
          </w:p>
        </w:tc>
      </w:tr>
      <w:tr w:rsidR="00894ABF" w:rsidRPr="00875E58" w14:paraId="5855BBE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CDC615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202307-WH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1F22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1.32E+06</w:t>
            </w:r>
          </w:p>
        </w:tc>
        <w:tc>
          <w:tcPr>
            <w:tcW w:w="798" w:type="pct"/>
            <w:vAlign w:val="center"/>
          </w:tcPr>
          <w:p w14:paraId="1B4587EE" w14:textId="5619F7E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8.04E+08</w:t>
            </w:r>
          </w:p>
        </w:tc>
        <w:tc>
          <w:tcPr>
            <w:tcW w:w="826" w:type="pct"/>
            <w:vAlign w:val="center"/>
          </w:tcPr>
          <w:p w14:paraId="6F343B74" w14:textId="436F2E0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611</w:t>
            </w:r>
          </w:p>
        </w:tc>
        <w:tc>
          <w:tcPr>
            <w:tcW w:w="988" w:type="pct"/>
            <w:vAlign w:val="center"/>
          </w:tcPr>
          <w:p w14:paraId="792E7DD1" w14:textId="02137EC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1.75E+05</w:t>
            </w:r>
          </w:p>
        </w:tc>
        <w:tc>
          <w:tcPr>
            <w:tcW w:w="341" w:type="pct"/>
            <w:shd w:val="clear" w:color="auto" w:fill="auto"/>
          </w:tcPr>
          <w:p w14:paraId="41D9B731" w14:textId="09D1633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616</w:t>
            </w:r>
          </w:p>
        </w:tc>
      </w:tr>
      <w:tr w:rsidR="00894ABF" w:rsidRPr="00875E58" w14:paraId="765C968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C1746D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BBB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1.76E+06</w:t>
            </w:r>
          </w:p>
        </w:tc>
        <w:tc>
          <w:tcPr>
            <w:tcW w:w="798" w:type="pct"/>
            <w:vAlign w:val="center"/>
          </w:tcPr>
          <w:p w14:paraId="21F7C3AC" w14:textId="7A4D8AF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1.09E+09</w:t>
            </w:r>
          </w:p>
        </w:tc>
        <w:tc>
          <w:tcPr>
            <w:tcW w:w="826" w:type="pct"/>
            <w:vAlign w:val="center"/>
          </w:tcPr>
          <w:p w14:paraId="2AB0F3A4" w14:textId="557C709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618</w:t>
            </w:r>
          </w:p>
        </w:tc>
        <w:tc>
          <w:tcPr>
            <w:tcW w:w="988" w:type="pct"/>
            <w:vAlign w:val="center"/>
          </w:tcPr>
          <w:p w14:paraId="4A3D4602" w14:textId="6119192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1.42E+05</w:t>
            </w:r>
          </w:p>
        </w:tc>
        <w:tc>
          <w:tcPr>
            <w:tcW w:w="341" w:type="pct"/>
            <w:shd w:val="clear" w:color="auto" w:fill="auto"/>
          </w:tcPr>
          <w:p w14:paraId="617F93F9" w14:textId="40D8A24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625</w:t>
            </w:r>
          </w:p>
        </w:tc>
      </w:tr>
      <w:tr w:rsidR="00894ABF" w:rsidRPr="00875E58" w14:paraId="78A7D541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908193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202307-XCC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7659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1.14E+06</w:t>
            </w:r>
          </w:p>
        </w:tc>
        <w:tc>
          <w:tcPr>
            <w:tcW w:w="798" w:type="pct"/>
            <w:vAlign w:val="center"/>
          </w:tcPr>
          <w:p w14:paraId="41CEBCF8" w14:textId="4DCC38B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8.54E+08</w:t>
            </w:r>
          </w:p>
        </w:tc>
        <w:tc>
          <w:tcPr>
            <w:tcW w:w="826" w:type="pct"/>
            <w:vAlign w:val="center"/>
          </w:tcPr>
          <w:p w14:paraId="456093D1" w14:textId="391A522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748</w:t>
            </w:r>
          </w:p>
        </w:tc>
        <w:tc>
          <w:tcPr>
            <w:tcW w:w="988" w:type="pct"/>
            <w:vAlign w:val="center"/>
          </w:tcPr>
          <w:p w14:paraId="21B6831A" w14:textId="36C31F3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4.98E+05</w:t>
            </w:r>
          </w:p>
        </w:tc>
        <w:tc>
          <w:tcPr>
            <w:tcW w:w="341" w:type="pct"/>
            <w:shd w:val="clear" w:color="auto" w:fill="auto"/>
          </w:tcPr>
          <w:p w14:paraId="2513837B" w14:textId="51D6617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822</w:t>
            </w:r>
          </w:p>
        </w:tc>
      </w:tr>
      <w:tr w:rsidR="00894ABF" w:rsidRPr="00875E58" w14:paraId="63B295D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9AD1B1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202307-XL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3DD6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1.17E+06</w:t>
            </w:r>
          </w:p>
        </w:tc>
        <w:tc>
          <w:tcPr>
            <w:tcW w:w="798" w:type="pct"/>
            <w:vAlign w:val="center"/>
          </w:tcPr>
          <w:p w14:paraId="7A7803A5" w14:textId="6BEF83B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7.82E+08</w:t>
            </w:r>
          </w:p>
        </w:tc>
        <w:tc>
          <w:tcPr>
            <w:tcW w:w="826" w:type="pct"/>
            <w:vAlign w:val="center"/>
          </w:tcPr>
          <w:p w14:paraId="1092CE15" w14:textId="33345A4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670</w:t>
            </w:r>
          </w:p>
        </w:tc>
        <w:tc>
          <w:tcPr>
            <w:tcW w:w="988" w:type="pct"/>
            <w:vAlign w:val="center"/>
          </w:tcPr>
          <w:p w14:paraId="5E09FD08" w14:textId="1BAA0DD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7.87E+04</w:t>
            </w:r>
          </w:p>
        </w:tc>
        <w:tc>
          <w:tcPr>
            <w:tcW w:w="341" w:type="pct"/>
            <w:shd w:val="clear" w:color="auto" w:fill="auto"/>
          </w:tcPr>
          <w:p w14:paraId="6AF8BE8A" w14:textId="2865429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701</w:t>
            </w:r>
          </w:p>
        </w:tc>
      </w:tr>
      <w:tr w:rsidR="00894ABF" w:rsidRPr="00875E58" w14:paraId="4B9FE6F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52B2D8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202307-YL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1BBC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1.40E+06</w:t>
            </w:r>
          </w:p>
        </w:tc>
        <w:tc>
          <w:tcPr>
            <w:tcW w:w="798" w:type="pct"/>
            <w:vAlign w:val="center"/>
          </w:tcPr>
          <w:p w14:paraId="11C5BF54" w14:textId="46221F1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9.33E+08</w:t>
            </w:r>
          </w:p>
        </w:tc>
        <w:tc>
          <w:tcPr>
            <w:tcW w:w="826" w:type="pct"/>
            <w:vAlign w:val="center"/>
          </w:tcPr>
          <w:p w14:paraId="341E9192" w14:textId="6930D76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668</w:t>
            </w:r>
          </w:p>
        </w:tc>
        <w:tc>
          <w:tcPr>
            <w:tcW w:w="988" w:type="pct"/>
            <w:vAlign w:val="center"/>
          </w:tcPr>
          <w:p w14:paraId="7D5BF5AD" w14:textId="2FF1D94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3.68E+05</w:t>
            </w:r>
          </w:p>
        </w:tc>
        <w:tc>
          <w:tcPr>
            <w:tcW w:w="341" w:type="pct"/>
            <w:shd w:val="clear" w:color="auto" w:fill="auto"/>
          </w:tcPr>
          <w:p w14:paraId="13C36FAC" w14:textId="4FB824B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695</w:t>
            </w:r>
          </w:p>
        </w:tc>
      </w:tr>
      <w:tr w:rsidR="00894ABF" w:rsidRPr="00875E58" w14:paraId="7D8B4BE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06C3E2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202307-ZC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58A9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1.56E+06</w:t>
            </w:r>
          </w:p>
        </w:tc>
        <w:tc>
          <w:tcPr>
            <w:tcW w:w="798" w:type="pct"/>
            <w:vAlign w:val="center"/>
          </w:tcPr>
          <w:p w14:paraId="2855F43F" w14:textId="37E228CD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9.73E+08</w:t>
            </w:r>
          </w:p>
        </w:tc>
        <w:tc>
          <w:tcPr>
            <w:tcW w:w="826" w:type="pct"/>
            <w:vAlign w:val="center"/>
          </w:tcPr>
          <w:p w14:paraId="22A20D49" w14:textId="6A49B29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625</w:t>
            </w:r>
          </w:p>
        </w:tc>
        <w:tc>
          <w:tcPr>
            <w:tcW w:w="988" w:type="pct"/>
            <w:vAlign w:val="center"/>
          </w:tcPr>
          <w:p w14:paraId="5B6F7ABA" w14:textId="1C78BA8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1.31E+05</w:t>
            </w:r>
          </w:p>
        </w:tc>
        <w:tc>
          <w:tcPr>
            <w:tcW w:w="341" w:type="pct"/>
            <w:shd w:val="clear" w:color="auto" w:fill="auto"/>
          </w:tcPr>
          <w:p w14:paraId="3DE461DE" w14:textId="66668C5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628</w:t>
            </w:r>
          </w:p>
        </w:tc>
      </w:tr>
      <w:tr w:rsidR="00894ABF" w:rsidRPr="00875E58" w14:paraId="7F2A4777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3EBB6F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202307-ZL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721C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9.46E+05</w:t>
            </w:r>
          </w:p>
        </w:tc>
        <w:tc>
          <w:tcPr>
            <w:tcW w:w="798" w:type="pct"/>
            <w:vAlign w:val="center"/>
          </w:tcPr>
          <w:p w14:paraId="6D798BC4" w14:textId="224A99E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6.51E+08</w:t>
            </w:r>
          </w:p>
        </w:tc>
        <w:tc>
          <w:tcPr>
            <w:tcW w:w="826" w:type="pct"/>
            <w:vAlign w:val="center"/>
          </w:tcPr>
          <w:p w14:paraId="0E07B799" w14:textId="0487EC1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688</w:t>
            </w:r>
          </w:p>
        </w:tc>
        <w:tc>
          <w:tcPr>
            <w:tcW w:w="988" w:type="pct"/>
            <w:vAlign w:val="center"/>
          </w:tcPr>
          <w:p w14:paraId="242CD357" w14:textId="0BDA748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3.93E+05</w:t>
            </w:r>
          </w:p>
        </w:tc>
        <w:tc>
          <w:tcPr>
            <w:tcW w:w="341" w:type="pct"/>
            <w:shd w:val="clear" w:color="auto" w:fill="auto"/>
          </w:tcPr>
          <w:p w14:paraId="591B1610" w14:textId="07223D4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699</w:t>
            </w:r>
          </w:p>
        </w:tc>
      </w:tr>
      <w:tr w:rsidR="00894ABF" w:rsidRPr="00875E58" w14:paraId="155F44C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404906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202312-DXH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3744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1.33E+06</w:t>
            </w:r>
          </w:p>
        </w:tc>
        <w:tc>
          <w:tcPr>
            <w:tcW w:w="798" w:type="pct"/>
            <w:vAlign w:val="center"/>
          </w:tcPr>
          <w:p w14:paraId="27353E4A" w14:textId="0CCFB9C9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8.25E+08</w:t>
            </w:r>
          </w:p>
        </w:tc>
        <w:tc>
          <w:tcPr>
            <w:tcW w:w="826" w:type="pct"/>
            <w:vAlign w:val="center"/>
          </w:tcPr>
          <w:p w14:paraId="7AE0398E" w14:textId="6AF3D4B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620</w:t>
            </w:r>
          </w:p>
        </w:tc>
        <w:tc>
          <w:tcPr>
            <w:tcW w:w="988" w:type="pct"/>
            <w:vAlign w:val="center"/>
          </w:tcPr>
          <w:p w14:paraId="36303499" w14:textId="01094B2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1.30E+05</w:t>
            </w:r>
          </w:p>
        </w:tc>
        <w:tc>
          <w:tcPr>
            <w:tcW w:w="341" w:type="pct"/>
            <w:shd w:val="clear" w:color="auto" w:fill="auto"/>
          </w:tcPr>
          <w:p w14:paraId="070CE950" w14:textId="47964AB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610</w:t>
            </w:r>
          </w:p>
        </w:tc>
      </w:tr>
      <w:tr w:rsidR="00894ABF" w:rsidRPr="00875E58" w14:paraId="3230B57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2DD7DC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202312-ELM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74EB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1.63E+06</w:t>
            </w:r>
          </w:p>
        </w:tc>
        <w:tc>
          <w:tcPr>
            <w:tcW w:w="798" w:type="pct"/>
            <w:vAlign w:val="center"/>
          </w:tcPr>
          <w:p w14:paraId="55851D20" w14:textId="44933B5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1.11E+09</w:t>
            </w:r>
          </w:p>
        </w:tc>
        <w:tc>
          <w:tcPr>
            <w:tcW w:w="826" w:type="pct"/>
            <w:vAlign w:val="center"/>
          </w:tcPr>
          <w:p w14:paraId="01330F02" w14:textId="40A3587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679</w:t>
            </w:r>
          </w:p>
        </w:tc>
        <w:tc>
          <w:tcPr>
            <w:tcW w:w="988" w:type="pct"/>
            <w:vAlign w:val="center"/>
          </w:tcPr>
          <w:p w14:paraId="324B1DC8" w14:textId="40ADC2B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2.11E+05</w:t>
            </w:r>
          </w:p>
        </w:tc>
        <w:tc>
          <w:tcPr>
            <w:tcW w:w="341" w:type="pct"/>
            <w:shd w:val="clear" w:color="auto" w:fill="auto"/>
          </w:tcPr>
          <w:p w14:paraId="1ED37B5F" w14:textId="6BBD8B4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693</w:t>
            </w:r>
          </w:p>
        </w:tc>
      </w:tr>
      <w:tr w:rsidR="00894ABF" w:rsidRPr="00875E58" w14:paraId="01734FE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1AE864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202312-HPL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C601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5.41E+06</w:t>
            </w:r>
          </w:p>
        </w:tc>
        <w:tc>
          <w:tcPr>
            <w:tcW w:w="798" w:type="pct"/>
            <w:vAlign w:val="center"/>
          </w:tcPr>
          <w:p w14:paraId="202B834C" w14:textId="304A15CD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3.99E+09</w:t>
            </w:r>
          </w:p>
        </w:tc>
        <w:tc>
          <w:tcPr>
            <w:tcW w:w="826" w:type="pct"/>
            <w:vAlign w:val="center"/>
          </w:tcPr>
          <w:p w14:paraId="275FEC3D" w14:textId="6EBB3D4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737</w:t>
            </w:r>
          </w:p>
        </w:tc>
        <w:tc>
          <w:tcPr>
            <w:tcW w:w="988" w:type="pct"/>
            <w:vAlign w:val="center"/>
          </w:tcPr>
          <w:p w14:paraId="681D75BD" w14:textId="6BD896E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6.95E+05</w:t>
            </w:r>
          </w:p>
        </w:tc>
        <w:tc>
          <w:tcPr>
            <w:tcW w:w="341" w:type="pct"/>
            <w:shd w:val="clear" w:color="auto" w:fill="auto"/>
          </w:tcPr>
          <w:p w14:paraId="25F6A060" w14:textId="6195D89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794</w:t>
            </w:r>
          </w:p>
        </w:tc>
      </w:tr>
      <w:tr w:rsidR="00894ABF" w:rsidRPr="00875E58" w14:paraId="0F2B771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FCD204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913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1.48E+06</w:t>
            </w:r>
          </w:p>
        </w:tc>
        <w:tc>
          <w:tcPr>
            <w:tcW w:w="798" w:type="pct"/>
            <w:vAlign w:val="center"/>
          </w:tcPr>
          <w:p w14:paraId="293D2413" w14:textId="35FFAFDC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1.10E+09</w:t>
            </w:r>
          </w:p>
        </w:tc>
        <w:tc>
          <w:tcPr>
            <w:tcW w:w="826" w:type="pct"/>
            <w:vAlign w:val="center"/>
          </w:tcPr>
          <w:p w14:paraId="7467C6B1" w14:textId="4058C9A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742</w:t>
            </w:r>
          </w:p>
        </w:tc>
        <w:tc>
          <w:tcPr>
            <w:tcW w:w="988" w:type="pct"/>
            <w:vAlign w:val="center"/>
          </w:tcPr>
          <w:p w14:paraId="6351E8CD" w14:textId="5F5FF4F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4.44E+05</w:t>
            </w:r>
          </w:p>
        </w:tc>
        <w:tc>
          <w:tcPr>
            <w:tcW w:w="341" w:type="pct"/>
            <w:shd w:val="clear" w:color="auto" w:fill="auto"/>
          </w:tcPr>
          <w:p w14:paraId="4C3E5ABA" w14:textId="4CA428E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684</w:t>
            </w:r>
          </w:p>
        </w:tc>
      </w:tr>
      <w:tr w:rsidR="00894ABF" w:rsidRPr="00875E58" w14:paraId="41B883C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184D8A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202312-HL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7BF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1.69E+06</w:t>
            </w:r>
          </w:p>
        </w:tc>
        <w:tc>
          <w:tcPr>
            <w:tcW w:w="798" w:type="pct"/>
            <w:vAlign w:val="center"/>
          </w:tcPr>
          <w:p w14:paraId="21BF1CA6" w14:textId="00FC7335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1.13E+09</w:t>
            </w:r>
          </w:p>
        </w:tc>
        <w:tc>
          <w:tcPr>
            <w:tcW w:w="826" w:type="pct"/>
            <w:vAlign w:val="center"/>
          </w:tcPr>
          <w:p w14:paraId="141E469F" w14:textId="299DB1E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668</w:t>
            </w:r>
          </w:p>
        </w:tc>
        <w:tc>
          <w:tcPr>
            <w:tcW w:w="988" w:type="pct"/>
            <w:vAlign w:val="center"/>
          </w:tcPr>
          <w:p w14:paraId="01DBCAF0" w14:textId="2C65633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1.33E+05</w:t>
            </w:r>
          </w:p>
        </w:tc>
        <w:tc>
          <w:tcPr>
            <w:tcW w:w="341" w:type="pct"/>
            <w:shd w:val="clear" w:color="auto" w:fill="auto"/>
          </w:tcPr>
          <w:p w14:paraId="6887EDBE" w14:textId="50C1D0E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785</w:t>
            </w:r>
          </w:p>
        </w:tc>
      </w:tr>
      <w:tr w:rsidR="00894ABF" w:rsidRPr="00875E58" w14:paraId="0362B40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EA3C5B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202312-JX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6A7D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1.73E+06</w:t>
            </w:r>
          </w:p>
        </w:tc>
        <w:tc>
          <w:tcPr>
            <w:tcW w:w="798" w:type="pct"/>
            <w:vAlign w:val="center"/>
          </w:tcPr>
          <w:p w14:paraId="0B4174F2" w14:textId="77206AF7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1.23E+09</w:t>
            </w:r>
          </w:p>
        </w:tc>
        <w:tc>
          <w:tcPr>
            <w:tcW w:w="826" w:type="pct"/>
            <w:vAlign w:val="center"/>
          </w:tcPr>
          <w:p w14:paraId="48F17BC2" w14:textId="3BBAE07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711</w:t>
            </w:r>
          </w:p>
        </w:tc>
        <w:tc>
          <w:tcPr>
            <w:tcW w:w="988" w:type="pct"/>
            <w:vAlign w:val="center"/>
          </w:tcPr>
          <w:p w14:paraId="267E5385" w14:textId="31AA58F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4.72E+05</w:t>
            </w:r>
          </w:p>
        </w:tc>
        <w:tc>
          <w:tcPr>
            <w:tcW w:w="341" w:type="pct"/>
            <w:shd w:val="clear" w:color="auto" w:fill="auto"/>
          </w:tcPr>
          <w:p w14:paraId="73259219" w14:textId="3678F7F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740</w:t>
            </w:r>
          </w:p>
        </w:tc>
      </w:tr>
      <w:tr w:rsidR="00894ABF" w:rsidRPr="00875E58" w14:paraId="359DB01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CA06BF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lastRenderedPageBreak/>
              <w:t>202312-LBZ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A257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1.57E+06</w:t>
            </w:r>
          </w:p>
        </w:tc>
        <w:tc>
          <w:tcPr>
            <w:tcW w:w="798" w:type="pct"/>
            <w:vAlign w:val="center"/>
          </w:tcPr>
          <w:p w14:paraId="7677D2E9" w14:textId="73554CA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1.11E+09</w:t>
            </w:r>
          </w:p>
        </w:tc>
        <w:tc>
          <w:tcPr>
            <w:tcW w:w="826" w:type="pct"/>
            <w:vAlign w:val="center"/>
          </w:tcPr>
          <w:p w14:paraId="75FB5B4E" w14:textId="6930213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705</w:t>
            </w:r>
          </w:p>
        </w:tc>
        <w:tc>
          <w:tcPr>
            <w:tcW w:w="988" w:type="pct"/>
            <w:vAlign w:val="center"/>
          </w:tcPr>
          <w:p w14:paraId="37A40272" w14:textId="2F1AA96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1.99E+05</w:t>
            </w:r>
          </w:p>
        </w:tc>
        <w:tc>
          <w:tcPr>
            <w:tcW w:w="341" w:type="pct"/>
            <w:shd w:val="clear" w:color="auto" w:fill="auto"/>
          </w:tcPr>
          <w:p w14:paraId="46EAB7E5" w14:textId="59CE108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732</w:t>
            </w:r>
          </w:p>
        </w:tc>
      </w:tr>
      <w:tr w:rsidR="00894ABF" w:rsidRPr="00875E58" w14:paraId="5F7D730E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D78813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202312-LWZ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9AE8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1.68E+06</w:t>
            </w:r>
          </w:p>
        </w:tc>
        <w:tc>
          <w:tcPr>
            <w:tcW w:w="798" w:type="pct"/>
            <w:vAlign w:val="center"/>
          </w:tcPr>
          <w:p w14:paraId="3E305472" w14:textId="5DC533D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1.14E+09</w:t>
            </w:r>
          </w:p>
        </w:tc>
        <w:tc>
          <w:tcPr>
            <w:tcW w:w="826" w:type="pct"/>
            <w:vAlign w:val="center"/>
          </w:tcPr>
          <w:p w14:paraId="7B79F9E9" w14:textId="6DE325D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679</w:t>
            </w:r>
          </w:p>
        </w:tc>
        <w:tc>
          <w:tcPr>
            <w:tcW w:w="988" w:type="pct"/>
            <w:vAlign w:val="center"/>
          </w:tcPr>
          <w:p w14:paraId="26E9F43B" w14:textId="567CBFB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2.49E+05</w:t>
            </w:r>
          </w:p>
        </w:tc>
        <w:tc>
          <w:tcPr>
            <w:tcW w:w="341" w:type="pct"/>
            <w:shd w:val="clear" w:color="auto" w:fill="auto"/>
          </w:tcPr>
          <w:p w14:paraId="117563AC" w14:textId="515CFBA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696</w:t>
            </w:r>
          </w:p>
        </w:tc>
      </w:tr>
      <w:tr w:rsidR="00894ABF" w:rsidRPr="00875E58" w14:paraId="7BD3052C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AB3DB6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202312-SJT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80FD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1.37E+06</w:t>
            </w:r>
          </w:p>
        </w:tc>
        <w:tc>
          <w:tcPr>
            <w:tcW w:w="798" w:type="pct"/>
            <w:vAlign w:val="center"/>
          </w:tcPr>
          <w:p w14:paraId="126C6D0D" w14:textId="546B9AC9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1.01E+09</w:t>
            </w:r>
          </w:p>
        </w:tc>
        <w:tc>
          <w:tcPr>
            <w:tcW w:w="826" w:type="pct"/>
            <w:vAlign w:val="center"/>
          </w:tcPr>
          <w:p w14:paraId="0BD58221" w14:textId="5F24661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739</w:t>
            </w:r>
          </w:p>
        </w:tc>
        <w:tc>
          <w:tcPr>
            <w:tcW w:w="988" w:type="pct"/>
            <w:vAlign w:val="center"/>
          </w:tcPr>
          <w:p w14:paraId="7A52EFC8" w14:textId="1E3D665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3.87E+05</w:t>
            </w:r>
          </w:p>
        </w:tc>
        <w:tc>
          <w:tcPr>
            <w:tcW w:w="341" w:type="pct"/>
            <w:shd w:val="clear" w:color="auto" w:fill="auto"/>
          </w:tcPr>
          <w:p w14:paraId="18EDF4BF" w14:textId="772F5C7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799</w:t>
            </w:r>
          </w:p>
        </w:tc>
      </w:tr>
      <w:tr w:rsidR="00894ABF" w:rsidRPr="00875E58" w14:paraId="390AA77F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97A554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202312-SM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9DD7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1.55E+06</w:t>
            </w:r>
          </w:p>
        </w:tc>
        <w:tc>
          <w:tcPr>
            <w:tcW w:w="798" w:type="pct"/>
            <w:vAlign w:val="center"/>
          </w:tcPr>
          <w:p w14:paraId="720A202E" w14:textId="7ACA7FF3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1.08E+09</w:t>
            </w:r>
          </w:p>
        </w:tc>
        <w:tc>
          <w:tcPr>
            <w:tcW w:w="826" w:type="pct"/>
            <w:vAlign w:val="center"/>
          </w:tcPr>
          <w:p w14:paraId="5BC306EF" w14:textId="64A03B2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696</w:t>
            </w:r>
          </w:p>
        </w:tc>
        <w:tc>
          <w:tcPr>
            <w:tcW w:w="988" w:type="pct"/>
            <w:vAlign w:val="center"/>
          </w:tcPr>
          <w:p w14:paraId="72F0B43B" w14:textId="0A02218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3.19E+05</w:t>
            </w:r>
          </w:p>
        </w:tc>
        <w:tc>
          <w:tcPr>
            <w:tcW w:w="341" w:type="pct"/>
            <w:shd w:val="clear" w:color="auto" w:fill="auto"/>
          </w:tcPr>
          <w:p w14:paraId="63EDE8D9" w14:textId="6EFADB1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723</w:t>
            </w:r>
          </w:p>
        </w:tc>
      </w:tr>
      <w:tr w:rsidR="00894ABF" w:rsidRPr="00875E58" w14:paraId="7037ABDF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8C884B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ED64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1.55E+06</w:t>
            </w:r>
          </w:p>
        </w:tc>
        <w:tc>
          <w:tcPr>
            <w:tcW w:w="798" w:type="pct"/>
            <w:vAlign w:val="center"/>
          </w:tcPr>
          <w:p w14:paraId="479E64B9" w14:textId="7D66E43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1.03E+09</w:t>
            </w:r>
          </w:p>
        </w:tc>
        <w:tc>
          <w:tcPr>
            <w:tcW w:w="826" w:type="pct"/>
            <w:vAlign w:val="center"/>
          </w:tcPr>
          <w:p w14:paraId="0FEE5215" w14:textId="09817CD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665</w:t>
            </w:r>
          </w:p>
        </w:tc>
        <w:tc>
          <w:tcPr>
            <w:tcW w:w="988" w:type="pct"/>
            <w:vAlign w:val="center"/>
          </w:tcPr>
          <w:p w14:paraId="710200D2" w14:textId="03CE0CE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2.17E+05</w:t>
            </w:r>
          </w:p>
        </w:tc>
        <w:tc>
          <w:tcPr>
            <w:tcW w:w="341" w:type="pct"/>
            <w:shd w:val="clear" w:color="auto" w:fill="auto"/>
          </w:tcPr>
          <w:p w14:paraId="44CFBAA2" w14:textId="28B381B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673</w:t>
            </w:r>
          </w:p>
        </w:tc>
      </w:tr>
      <w:tr w:rsidR="00894ABF" w:rsidRPr="00875E58" w14:paraId="7840B52E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2C96DB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202312-XCC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C438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1.61E+06</w:t>
            </w:r>
          </w:p>
        </w:tc>
        <w:tc>
          <w:tcPr>
            <w:tcW w:w="798" w:type="pct"/>
            <w:vAlign w:val="center"/>
          </w:tcPr>
          <w:p w14:paraId="447E382A" w14:textId="2449E24C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1.12E+09</w:t>
            </w:r>
          </w:p>
        </w:tc>
        <w:tc>
          <w:tcPr>
            <w:tcW w:w="826" w:type="pct"/>
            <w:vAlign w:val="center"/>
          </w:tcPr>
          <w:p w14:paraId="5466E6A9" w14:textId="228ADE4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699</w:t>
            </w:r>
          </w:p>
        </w:tc>
        <w:tc>
          <w:tcPr>
            <w:tcW w:w="988" w:type="pct"/>
            <w:vAlign w:val="center"/>
          </w:tcPr>
          <w:p w14:paraId="4975626A" w14:textId="4007AF3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5.53E+05</w:t>
            </w:r>
          </w:p>
        </w:tc>
        <w:tc>
          <w:tcPr>
            <w:tcW w:w="341" w:type="pct"/>
            <w:shd w:val="clear" w:color="auto" w:fill="auto"/>
          </w:tcPr>
          <w:p w14:paraId="0AABB4B8" w14:textId="0984B95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731</w:t>
            </w:r>
          </w:p>
        </w:tc>
      </w:tr>
      <w:tr w:rsidR="00894ABF" w:rsidRPr="00875E58" w14:paraId="4314A8E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573AAB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202312-XL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6C00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1.59E+06</w:t>
            </w:r>
          </w:p>
        </w:tc>
        <w:tc>
          <w:tcPr>
            <w:tcW w:w="798" w:type="pct"/>
            <w:vAlign w:val="center"/>
          </w:tcPr>
          <w:p w14:paraId="0468771D" w14:textId="3391AB8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1.09E+09</w:t>
            </w:r>
          </w:p>
        </w:tc>
        <w:tc>
          <w:tcPr>
            <w:tcW w:w="826" w:type="pct"/>
            <w:vAlign w:val="center"/>
          </w:tcPr>
          <w:p w14:paraId="4942108E" w14:textId="393D6C1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685</w:t>
            </w:r>
          </w:p>
        </w:tc>
        <w:tc>
          <w:tcPr>
            <w:tcW w:w="988" w:type="pct"/>
            <w:vAlign w:val="center"/>
          </w:tcPr>
          <w:p w14:paraId="2B63F81C" w14:textId="2B9CD89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2.25E+05</w:t>
            </w:r>
          </w:p>
        </w:tc>
        <w:tc>
          <w:tcPr>
            <w:tcW w:w="341" w:type="pct"/>
            <w:shd w:val="clear" w:color="auto" w:fill="auto"/>
          </w:tcPr>
          <w:p w14:paraId="0681F806" w14:textId="43C68F8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706</w:t>
            </w:r>
          </w:p>
        </w:tc>
      </w:tr>
      <w:tr w:rsidR="00894ABF" w:rsidRPr="00875E58" w14:paraId="2B4E702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A9FFAD6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202312-ZC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182A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1.67E+06</w:t>
            </w:r>
          </w:p>
        </w:tc>
        <w:tc>
          <w:tcPr>
            <w:tcW w:w="798" w:type="pct"/>
            <w:vAlign w:val="center"/>
          </w:tcPr>
          <w:p w14:paraId="590C170F" w14:textId="228943FB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1.10E+09</w:t>
            </w:r>
          </w:p>
        </w:tc>
        <w:tc>
          <w:tcPr>
            <w:tcW w:w="826" w:type="pct"/>
            <w:vAlign w:val="center"/>
          </w:tcPr>
          <w:p w14:paraId="7B6F397B" w14:textId="36AE555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654</w:t>
            </w:r>
          </w:p>
        </w:tc>
        <w:tc>
          <w:tcPr>
            <w:tcW w:w="988" w:type="pct"/>
            <w:vAlign w:val="center"/>
          </w:tcPr>
          <w:p w14:paraId="5FC496F3" w14:textId="4EFD564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3.25E+05</w:t>
            </w:r>
          </w:p>
        </w:tc>
        <w:tc>
          <w:tcPr>
            <w:tcW w:w="341" w:type="pct"/>
            <w:shd w:val="clear" w:color="auto" w:fill="auto"/>
          </w:tcPr>
          <w:p w14:paraId="74FD0FA7" w14:textId="337DEB5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656</w:t>
            </w:r>
          </w:p>
        </w:tc>
      </w:tr>
      <w:tr w:rsidR="00894ABF" w:rsidRPr="00875E58" w14:paraId="229AEDDA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B30829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202404-BH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D78F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1.68E+06</w:t>
            </w:r>
          </w:p>
        </w:tc>
        <w:tc>
          <w:tcPr>
            <w:tcW w:w="798" w:type="pct"/>
            <w:vAlign w:val="center"/>
          </w:tcPr>
          <w:p w14:paraId="3077CD63" w14:textId="6A5818B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1.01E+09</w:t>
            </w:r>
          </w:p>
        </w:tc>
        <w:tc>
          <w:tcPr>
            <w:tcW w:w="826" w:type="pct"/>
            <w:vAlign w:val="center"/>
          </w:tcPr>
          <w:p w14:paraId="4DC769FC" w14:textId="3FDD865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602</w:t>
            </w:r>
          </w:p>
        </w:tc>
        <w:tc>
          <w:tcPr>
            <w:tcW w:w="988" w:type="pct"/>
            <w:vAlign w:val="center"/>
          </w:tcPr>
          <w:p w14:paraId="0CEFAA80" w14:textId="58462BC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2.18E+05</w:t>
            </w:r>
          </w:p>
        </w:tc>
        <w:tc>
          <w:tcPr>
            <w:tcW w:w="341" w:type="pct"/>
            <w:shd w:val="clear" w:color="auto" w:fill="auto"/>
          </w:tcPr>
          <w:p w14:paraId="7639CDD9" w14:textId="00BB322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593</w:t>
            </w:r>
          </w:p>
        </w:tc>
      </w:tr>
      <w:tr w:rsidR="00894ABF" w:rsidRPr="00875E58" w14:paraId="2066A3E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CA38CF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202404-BX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9EB8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1.90E+06</w:t>
            </w:r>
          </w:p>
        </w:tc>
        <w:tc>
          <w:tcPr>
            <w:tcW w:w="798" w:type="pct"/>
            <w:vAlign w:val="center"/>
          </w:tcPr>
          <w:p w14:paraId="042FD1EB" w14:textId="6412A0AF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1.25E+09</w:t>
            </w:r>
          </w:p>
        </w:tc>
        <w:tc>
          <w:tcPr>
            <w:tcW w:w="826" w:type="pct"/>
            <w:vAlign w:val="center"/>
          </w:tcPr>
          <w:p w14:paraId="1CDE22EB" w14:textId="7F0F2C9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658</w:t>
            </w:r>
          </w:p>
        </w:tc>
        <w:tc>
          <w:tcPr>
            <w:tcW w:w="988" w:type="pct"/>
            <w:vAlign w:val="center"/>
          </w:tcPr>
          <w:p w14:paraId="21DB2879" w14:textId="7BA1863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4.87E+05</w:t>
            </w:r>
          </w:p>
        </w:tc>
        <w:tc>
          <w:tcPr>
            <w:tcW w:w="341" w:type="pct"/>
            <w:shd w:val="clear" w:color="auto" w:fill="auto"/>
          </w:tcPr>
          <w:p w14:paraId="10EE48AC" w14:textId="287F636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675</w:t>
            </w:r>
          </w:p>
        </w:tc>
      </w:tr>
      <w:tr w:rsidR="00894ABF" w:rsidRPr="00875E58" w14:paraId="326068E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CAAE8A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202404-DXH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622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1.62E+06</w:t>
            </w:r>
          </w:p>
        </w:tc>
        <w:tc>
          <w:tcPr>
            <w:tcW w:w="798" w:type="pct"/>
            <w:vAlign w:val="center"/>
          </w:tcPr>
          <w:p w14:paraId="1B5AD1D7" w14:textId="79DA246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1.06E+09</w:t>
            </w:r>
          </w:p>
        </w:tc>
        <w:tc>
          <w:tcPr>
            <w:tcW w:w="826" w:type="pct"/>
            <w:vAlign w:val="center"/>
          </w:tcPr>
          <w:p w14:paraId="20E75952" w14:textId="3994C51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654</w:t>
            </w:r>
          </w:p>
        </w:tc>
        <w:tc>
          <w:tcPr>
            <w:tcW w:w="988" w:type="pct"/>
            <w:vAlign w:val="center"/>
          </w:tcPr>
          <w:p w14:paraId="47858393" w14:textId="4119135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2.45E+05</w:t>
            </w:r>
          </w:p>
        </w:tc>
        <w:tc>
          <w:tcPr>
            <w:tcW w:w="341" w:type="pct"/>
            <w:shd w:val="clear" w:color="auto" w:fill="auto"/>
          </w:tcPr>
          <w:p w14:paraId="665A5449" w14:textId="3A141A9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668</w:t>
            </w:r>
          </w:p>
        </w:tc>
      </w:tr>
      <w:tr w:rsidR="00894ABF" w:rsidRPr="00875E58" w14:paraId="69B21DCE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7A4835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202404-ELM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51C6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1.58E+06</w:t>
            </w:r>
          </w:p>
        </w:tc>
        <w:tc>
          <w:tcPr>
            <w:tcW w:w="798" w:type="pct"/>
            <w:vAlign w:val="center"/>
          </w:tcPr>
          <w:p w14:paraId="1A0BA826" w14:textId="5385306E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1.00E+09</w:t>
            </w:r>
          </w:p>
        </w:tc>
        <w:tc>
          <w:tcPr>
            <w:tcW w:w="826" w:type="pct"/>
            <w:vAlign w:val="center"/>
          </w:tcPr>
          <w:p w14:paraId="7600950E" w14:textId="0630D29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634</w:t>
            </w:r>
          </w:p>
        </w:tc>
        <w:tc>
          <w:tcPr>
            <w:tcW w:w="988" w:type="pct"/>
            <w:vAlign w:val="center"/>
          </w:tcPr>
          <w:p w14:paraId="1C67A08A" w14:textId="2F3DBC9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2.58E+05</w:t>
            </w:r>
          </w:p>
        </w:tc>
        <w:tc>
          <w:tcPr>
            <w:tcW w:w="341" w:type="pct"/>
            <w:shd w:val="clear" w:color="auto" w:fill="auto"/>
          </w:tcPr>
          <w:p w14:paraId="0F6325E9" w14:textId="304DDBF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636</w:t>
            </w:r>
          </w:p>
        </w:tc>
      </w:tr>
      <w:tr w:rsidR="00894ABF" w:rsidRPr="00875E58" w14:paraId="7D5A1830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12E509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202404-HJH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FE43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1.59E+06</w:t>
            </w:r>
          </w:p>
        </w:tc>
        <w:tc>
          <w:tcPr>
            <w:tcW w:w="798" w:type="pct"/>
            <w:vAlign w:val="center"/>
          </w:tcPr>
          <w:p w14:paraId="154BCE4B" w14:textId="0B3CCF91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9.68E+08</w:t>
            </w:r>
          </w:p>
        </w:tc>
        <w:tc>
          <w:tcPr>
            <w:tcW w:w="826" w:type="pct"/>
            <w:vAlign w:val="center"/>
          </w:tcPr>
          <w:p w14:paraId="7CF25C41" w14:textId="4C3E839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608</w:t>
            </w:r>
          </w:p>
        </w:tc>
        <w:tc>
          <w:tcPr>
            <w:tcW w:w="988" w:type="pct"/>
            <w:vAlign w:val="center"/>
          </w:tcPr>
          <w:p w14:paraId="1CF2A3A2" w14:textId="4153648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1.89E+05</w:t>
            </w:r>
          </w:p>
        </w:tc>
        <w:tc>
          <w:tcPr>
            <w:tcW w:w="341" w:type="pct"/>
            <w:shd w:val="clear" w:color="auto" w:fill="auto"/>
          </w:tcPr>
          <w:p w14:paraId="78CA20D2" w14:textId="35FCED5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605</w:t>
            </w:r>
          </w:p>
        </w:tc>
      </w:tr>
      <w:tr w:rsidR="00894ABF" w:rsidRPr="00875E58" w14:paraId="741F611B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45EEC0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202404-HJK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5C2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1.17E+06</w:t>
            </w:r>
          </w:p>
        </w:tc>
        <w:tc>
          <w:tcPr>
            <w:tcW w:w="798" w:type="pct"/>
            <w:vAlign w:val="center"/>
          </w:tcPr>
          <w:p w14:paraId="61F2FA6E" w14:textId="3A40D4F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8.98E+08</w:t>
            </w:r>
          </w:p>
        </w:tc>
        <w:tc>
          <w:tcPr>
            <w:tcW w:w="826" w:type="pct"/>
            <w:vAlign w:val="center"/>
          </w:tcPr>
          <w:p w14:paraId="1FB9459A" w14:textId="1835C5D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765</w:t>
            </w:r>
          </w:p>
        </w:tc>
        <w:tc>
          <w:tcPr>
            <w:tcW w:w="988" w:type="pct"/>
            <w:vAlign w:val="center"/>
          </w:tcPr>
          <w:p w14:paraId="7265882E" w14:textId="3E9F0A7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2.03E+05</w:t>
            </w:r>
          </w:p>
        </w:tc>
        <w:tc>
          <w:tcPr>
            <w:tcW w:w="341" w:type="pct"/>
            <w:shd w:val="clear" w:color="auto" w:fill="auto"/>
          </w:tcPr>
          <w:p w14:paraId="21AFE636" w14:textId="432B306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837</w:t>
            </w:r>
          </w:p>
        </w:tc>
      </w:tr>
      <w:tr w:rsidR="00894ABF" w:rsidRPr="00875E58" w14:paraId="1F95456D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2DD518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8018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1.48E+06</w:t>
            </w:r>
          </w:p>
        </w:tc>
        <w:tc>
          <w:tcPr>
            <w:tcW w:w="798" w:type="pct"/>
            <w:vAlign w:val="center"/>
          </w:tcPr>
          <w:p w14:paraId="2161E2C8" w14:textId="7E7CB34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1.11E+09</w:t>
            </w:r>
          </w:p>
        </w:tc>
        <w:tc>
          <w:tcPr>
            <w:tcW w:w="826" w:type="pct"/>
            <w:vAlign w:val="center"/>
          </w:tcPr>
          <w:p w14:paraId="3E6FC14E" w14:textId="417E327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750</w:t>
            </w:r>
          </w:p>
        </w:tc>
        <w:tc>
          <w:tcPr>
            <w:tcW w:w="988" w:type="pct"/>
            <w:vAlign w:val="center"/>
          </w:tcPr>
          <w:p w14:paraId="221CD8E1" w14:textId="0990695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4.68E+05</w:t>
            </w:r>
          </w:p>
        </w:tc>
        <w:tc>
          <w:tcPr>
            <w:tcW w:w="341" w:type="pct"/>
            <w:shd w:val="clear" w:color="auto" w:fill="auto"/>
          </w:tcPr>
          <w:p w14:paraId="6057B3B0" w14:textId="6AEC9F8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826</w:t>
            </w:r>
          </w:p>
        </w:tc>
      </w:tr>
      <w:tr w:rsidR="00894ABF" w:rsidRPr="00875E58" w14:paraId="7077C7F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C951BF2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202404-HPL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26B0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1.36E+06</w:t>
            </w:r>
          </w:p>
        </w:tc>
        <w:tc>
          <w:tcPr>
            <w:tcW w:w="798" w:type="pct"/>
            <w:vAlign w:val="center"/>
          </w:tcPr>
          <w:p w14:paraId="6B07A765" w14:textId="43384D75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9.06E+08</w:t>
            </w:r>
          </w:p>
        </w:tc>
        <w:tc>
          <w:tcPr>
            <w:tcW w:w="826" w:type="pct"/>
            <w:vAlign w:val="center"/>
          </w:tcPr>
          <w:p w14:paraId="4D21456F" w14:textId="4345E24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667</w:t>
            </w:r>
          </w:p>
        </w:tc>
        <w:tc>
          <w:tcPr>
            <w:tcW w:w="988" w:type="pct"/>
            <w:vAlign w:val="center"/>
          </w:tcPr>
          <w:p w14:paraId="1FF0AD1B" w14:textId="3FDFE8F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1.32E+05</w:t>
            </w:r>
          </w:p>
        </w:tc>
        <w:tc>
          <w:tcPr>
            <w:tcW w:w="341" w:type="pct"/>
            <w:shd w:val="clear" w:color="auto" w:fill="auto"/>
          </w:tcPr>
          <w:p w14:paraId="10719542" w14:textId="12B1F70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693</w:t>
            </w:r>
          </w:p>
        </w:tc>
      </w:tr>
      <w:tr w:rsidR="00894ABF" w:rsidRPr="00875E58" w14:paraId="4DC130E9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E3F110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202404-HS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D20A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1.18E+06</w:t>
            </w:r>
          </w:p>
        </w:tc>
        <w:tc>
          <w:tcPr>
            <w:tcW w:w="798" w:type="pct"/>
            <w:vAlign w:val="center"/>
          </w:tcPr>
          <w:p w14:paraId="67707694" w14:textId="4407A1C5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9.22E+08</w:t>
            </w:r>
          </w:p>
        </w:tc>
        <w:tc>
          <w:tcPr>
            <w:tcW w:w="826" w:type="pct"/>
            <w:vAlign w:val="center"/>
          </w:tcPr>
          <w:p w14:paraId="487B523B" w14:textId="1FADBE7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779</w:t>
            </w:r>
          </w:p>
        </w:tc>
        <w:tc>
          <w:tcPr>
            <w:tcW w:w="988" w:type="pct"/>
            <w:vAlign w:val="center"/>
          </w:tcPr>
          <w:p w14:paraId="44490DE8" w14:textId="5BDBCD4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4.63E+05</w:t>
            </w:r>
          </w:p>
        </w:tc>
        <w:tc>
          <w:tcPr>
            <w:tcW w:w="341" w:type="pct"/>
            <w:shd w:val="clear" w:color="auto" w:fill="auto"/>
          </w:tcPr>
          <w:p w14:paraId="3E0E82EA" w14:textId="505DDB4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871</w:t>
            </w:r>
          </w:p>
        </w:tc>
      </w:tr>
      <w:tr w:rsidR="00894ABF" w:rsidRPr="00875E58" w14:paraId="3782EAD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077E35B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202404-HX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E254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1.35E+06</w:t>
            </w:r>
          </w:p>
        </w:tc>
        <w:tc>
          <w:tcPr>
            <w:tcW w:w="798" w:type="pct"/>
            <w:vAlign w:val="center"/>
          </w:tcPr>
          <w:p w14:paraId="740A0931" w14:textId="6C5BCBA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9.27E+08</w:t>
            </w:r>
          </w:p>
        </w:tc>
        <w:tc>
          <w:tcPr>
            <w:tcW w:w="826" w:type="pct"/>
            <w:vAlign w:val="center"/>
          </w:tcPr>
          <w:p w14:paraId="5D0881D6" w14:textId="6081F11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686</w:t>
            </w:r>
          </w:p>
        </w:tc>
        <w:tc>
          <w:tcPr>
            <w:tcW w:w="988" w:type="pct"/>
            <w:vAlign w:val="center"/>
          </w:tcPr>
          <w:p w14:paraId="4A89E029" w14:textId="425D394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2.94E+05</w:t>
            </w:r>
          </w:p>
        </w:tc>
        <w:tc>
          <w:tcPr>
            <w:tcW w:w="341" w:type="pct"/>
            <w:shd w:val="clear" w:color="auto" w:fill="auto"/>
          </w:tcPr>
          <w:p w14:paraId="2A69CA4E" w14:textId="3BB1D43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702</w:t>
            </w:r>
          </w:p>
        </w:tc>
      </w:tr>
      <w:tr w:rsidR="00894ABF" w:rsidRPr="00875E58" w14:paraId="52F5477B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4778E5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202404-JS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E15C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1.63E+06</w:t>
            </w:r>
          </w:p>
        </w:tc>
        <w:tc>
          <w:tcPr>
            <w:tcW w:w="798" w:type="pct"/>
            <w:vAlign w:val="center"/>
          </w:tcPr>
          <w:p w14:paraId="2F74BECD" w14:textId="4E8813A9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1.10E+09</w:t>
            </w:r>
          </w:p>
        </w:tc>
        <w:tc>
          <w:tcPr>
            <w:tcW w:w="826" w:type="pct"/>
            <w:vAlign w:val="center"/>
          </w:tcPr>
          <w:p w14:paraId="4366F259" w14:textId="400F8BD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676</w:t>
            </w:r>
          </w:p>
        </w:tc>
        <w:tc>
          <w:tcPr>
            <w:tcW w:w="988" w:type="pct"/>
            <w:vAlign w:val="center"/>
          </w:tcPr>
          <w:p w14:paraId="3244B0E7" w14:textId="446AF42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2.91E+05</w:t>
            </w:r>
          </w:p>
        </w:tc>
        <w:tc>
          <w:tcPr>
            <w:tcW w:w="341" w:type="pct"/>
            <w:shd w:val="clear" w:color="auto" w:fill="auto"/>
          </w:tcPr>
          <w:p w14:paraId="5F6C25DC" w14:textId="3026F5E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687</w:t>
            </w:r>
          </w:p>
        </w:tc>
      </w:tr>
      <w:tr w:rsidR="00894ABF" w:rsidRPr="00875E58" w14:paraId="6D04628E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6C41C5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202404-JX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452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1.61E+06</w:t>
            </w:r>
          </w:p>
        </w:tc>
        <w:tc>
          <w:tcPr>
            <w:tcW w:w="798" w:type="pct"/>
            <w:vAlign w:val="center"/>
          </w:tcPr>
          <w:p w14:paraId="264029F8" w14:textId="6DC53BDF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1.14E+09</w:t>
            </w:r>
          </w:p>
        </w:tc>
        <w:tc>
          <w:tcPr>
            <w:tcW w:w="826" w:type="pct"/>
            <w:vAlign w:val="center"/>
          </w:tcPr>
          <w:p w14:paraId="7C266EA2" w14:textId="2CC8967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710</w:t>
            </w:r>
          </w:p>
        </w:tc>
        <w:tc>
          <w:tcPr>
            <w:tcW w:w="988" w:type="pct"/>
            <w:vAlign w:val="center"/>
          </w:tcPr>
          <w:p w14:paraId="0363A100" w14:textId="5A62654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4.37E+05</w:t>
            </w:r>
          </w:p>
        </w:tc>
        <w:tc>
          <w:tcPr>
            <w:tcW w:w="341" w:type="pct"/>
            <w:shd w:val="clear" w:color="auto" w:fill="auto"/>
          </w:tcPr>
          <w:p w14:paraId="696F4704" w14:textId="61B49A6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748</w:t>
            </w:r>
          </w:p>
        </w:tc>
      </w:tr>
      <w:tr w:rsidR="00894ABF" w:rsidRPr="00875E58" w14:paraId="440A838F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5C45D65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202404-KLGG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F5974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1.46E+06</w:t>
            </w:r>
          </w:p>
        </w:tc>
        <w:tc>
          <w:tcPr>
            <w:tcW w:w="798" w:type="pct"/>
            <w:vAlign w:val="center"/>
          </w:tcPr>
          <w:p w14:paraId="6492E017" w14:textId="30132398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9.13E+08</w:t>
            </w:r>
          </w:p>
        </w:tc>
        <w:tc>
          <w:tcPr>
            <w:tcW w:w="826" w:type="pct"/>
            <w:vAlign w:val="center"/>
          </w:tcPr>
          <w:p w14:paraId="31F7934E" w14:textId="0696DC6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623</w:t>
            </w:r>
          </w:p>
        </w:tc>
        <w:tc>
          <w:tcPr>
            <w:tcW w:w="988" w:type="pct"/>
            <w:vAlign w:val="center"/>
          </w:tcPr>
          <w:p w14:paraId="26509669" w14:textId="493DDA6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4.55E+05</w:t>
            </w:r>
          </w:p>
        </w:tc>
        <w:tc>
          <w:tcPr>
            <w:tcW w:w="341" w:type="pct"/>
            <w:shd w:val="clear" w:color="auto" w:fill="auto"/>
          </w:tcPr>
          <w:p w14:paraId="01DADADA" w14:textId="6894221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618</w:t>
            </w:r>
          </w:p>
        </w:tc>
      </w:tr>
      <w:tr w:rsidR="00894ABF" w:rsidRPr="00875E58" w14:paraId="04A49025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265DECA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202404-LBZ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61FB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1.57E+06</w:t>
            </w:r>
          </w:p>
        </w:tc>
        <w:tc>
          <w:tcPr>
            <w:tcW w:w="798" w:type="pct"/>
            <w:vAlign w:val="center"/>
          </w:tcPr>
          <w:p w14:paraId="674F2E67" w14:textId="3B76C3A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1.03E+09</w:t>
            </w:r>
          </w:p>
        </w:tc>
        <w:tc>
          <w:tcPr>
            <w:tcW w:w="826" w:type="pct"/>
            <w:vAlign w:val="center"/>
          </w:tcPr>
          <w:p w14:paraId="14E6A5F0" w14:textId="71ABCFC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653</w:t>
            </w:r>
          </w:p>
        </w:tc>
        <w:tc>
          <w:tcPr>
            <w:tcW w:w="988" w:type="pct"/>
            <w:vAlign w:val="center"/>
          </w:tcPr>
          <w:p w14:paraId="2CB16A85" w14:textId="4E5ACC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2.74E+05</w:t>
            </w:r>
          </w:p>
        </w:tc>
        <w:tc>
          <w:tcPr>
            <w:tcW w:w="341" w:type="pct"/>
            <w:shd w:val="clear" w:color="auto" w:fill="auto"/>
          </w:tcPr>
          <w:p w14:paraId="6F78B42A" w14:textId="15EC501B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666</w:t>
            </w:r>
          </w:p>
        </w:tc>
      </w:tr>
      <w:tr w:rsidR="00894ABF" w:rsidRPr="00875E58" w14:paraId="1A146263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83A89A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202404-LWZ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CB00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1.54E+06</w:t>
            </w:r>
          </w:p>
        </w:tc>
        <w:tc>
          <w:tcPr>
            <w:tcW w:w="798" w:type="pct"/>
            <w:vAlign w:val="center"/>
          </w:tcPr>
          <w:p w14:paraId="10E058C4" w14:textId="55A87253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1.07E+09</w:t>
            </w:r>
          </w:p>
        </w:tc>
        <w:tc>
          <w:tcPr>
            <w:tcW w:w="826" w:type="pct"/>
            <w:vAlign w:val="center"/>
          </w:tcPr>
          <w:p w14:paraId="2288A5BA" w14:textId="63B42445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691</w:t>
            </w:r>
          </w:p>
        </w:tc>
        <w:tc>
          <w:tcPr>
            <w:tcW w:w="988" w:type="pct"/>
            <w:vAlign w:val="center"/>
          </w:tcPr>
          <w:p w14:paraId="790956EE" w14:textId="4623770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3.37E+05</w:t>
            </w:r>
          </w:p>
        </w:tc>
        <w:tc>
          <w:tcPr>
            <w:tcW w:w="341" w:type="pct"/>
            <w:shd w:val="clear" w:color="auto" w:fill="auto"/>
          </w:tcPr>
          <w:p w14:paraId="6F4A8D1C" w14:textId="25C9D26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731</w:t>
            </w:r>
          </w:p>
        </w:tc>
      </w:tr>
      <w:tr w:rsidR="00894ABF" w:rsidRPr="00875E58" w14:paraId="267B4DD1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B0F232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202404-NTZH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AF3FF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1.50E+06</w:t>
            </w:r>
          </w:p>
        </w:tc>
        <w:tc>
          <w:tcPr>
            <w:tcW w:w="798" w:type="pct"/>
            <w:vAlign w:val="center"/>
          </w:tcPr>
          <w:p w14:paraId="40C58C0E" w14:textId="623BEB1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1.02E+09</w:t>
            </w:r>
          </w:p>
        </w:tc>
        <w:tc>
          <w:tcPr>
            <w:tcW w:w="826" w:type="pct"/>
            <w:vAlign w:val="center"/>
          </w:tcPr>
          <w:p w14:paraId="730F5779" w14:textId="09BA07A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676</w:t>
            </w:r>
          </w:p>
        </w:tc>
        <w:tc>
          <w:tcPr>
            <w:tcW w:w="988" w:type="pct"/>
            <w:vAlign w:val="center"/>
          </w:tcPr>
          <w:p w14:paraId="48FCF4DF" w14:textId="309CB60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1.98E+05</w:t>
            </w:r>
          </w:p>
        </w:tc>
        <w:tc>
          <w:tcPr>
            <w:tcW w:w="341" w:type="pct"/>
            <w:shd w:val="clear" w:color="auto" w:fill="auto"/>
          </w:tcPr>
          <w:p w14:paraId="2E9BB4FE" w14:textId="4A9AAFC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703</w:t>
            </w:r>
          </w:p>
        </w:tc>
      </w:tr>
      <w:tr w:rsidR="00894ABF" w:rsidRPr="00875E58" w14:paraId="1669D51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36500B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202404-SJT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961E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1.20E+06</w:t>
            </w:r>
          </w:p>
        </w:tc>
        <w:tc>
          <w:tcPr>
            <w:tcW w:w="798" w:type="pct"/>
            <w:vAlign w:val="center"/>
          </w:tcPr>
          <w:p w14:paraId="50A4D8E3" w14:textId="72138E6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8.97E+08</w:t>
            </w:r>
          </w:p>
        </w:tc>
        <w:tc>
          <w:tcPr>
            <w:tcW w:w="826" w:type="pct"/>
            <w:vAlign w:val="center"/>
          </w:tcPr>
          <w:p w14:paraId="5DFD863A" w14:textId="759AD9D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747</w:t>
            </w:r>
          </w:p>
        </w:tc>
        <w:tc>
          <w:tcPr>
            <w:tcW w:w="988" w:type="pct"/>
            <w:vAlign w:val="center"/>
          </w:tcPr>
          <w:p w14:paraId="732D0C5E" w14:textId="0FBBBDE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4.98E+05</w:t>
            </w:r>
          </w:p>
        </w:tc>
        <w:tc>
          <w:tcPr>
            <w:tcW w:w="341" w:type="pct"/>
            <w:shd w:val="clear" w:color="auto" w:fill="auto"/>
          </w:tcPr>
          <w:p w14:paraId="62133875" w14:textId="2B55919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803</w:t>
            </w:r>
          </w:p>
        </w:tc>
      </w:tr>
      <w:tr w:rsidR="00894ABF" w:rsidRPr="00875E58" w14:paraId="4F3E52C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520C57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202404-SM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0EF03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1.06E+06</w:t>
            </w:r>
          </w:p>
        </w:tc>
        <w:tc>
          <w:tcPr>
            <w:tcW w:w="798" w:type="pct"/>
            <w:vAlign w:val="center"/>
          </w:tcPr>
          <w:p w14:paraId="1EB92BD6" w14:textId="17197EB2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8.57E+08</w:t>
            </w:r>
          </w:p>
        </w:tc>
        <w:tc>
          <w:tcPr>
            <w:tcW w:w="826" w:type="pct"/>
            <w:vAlign w:val="center"/>
          </w:tcPr>
          <w:p w14:paraId="150E39DB" w14:textId="5F2161FE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811</w:t>
            </w:r>
          </w:p>
        </w:tc>
        <w:tc>
          <w:tcPr>
            <w:tcW w:w="988" w:type="pct"/>
            <w:vAlign w:val="center"/>
          </w:tcPr>
          <w:p w14:paraId="18F1EC2D" w14:textId="5576E2A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3.76E+05</w:t>
            </w:r>
          </w:p>
        </w:tc>
        <w:tc>
          <w:tcPr>
            <w:tcW w:w="341" w:type="pct"/>
            <w:shd w:val="clear" w:color="auto" w:fill="auto"/>
          </w:tcPr>
          <w:p w14:paraId="5DCE5276" w14:textId="0CBF788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937</w:t>
            </w:r>
          </w:p>
        </w:tc>
      </w:tr>
      <w:tr w:rsidR="00894ABF" w:rsidRPr="00875E58" w14:paraId="38227E54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24FA9B4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202404-TXH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D7ED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1.26E+06</w:t>
            </w:r>
          </w:p>
        </w:tc>
        <w:tc>
          <w:tcPr>
            <w:tcW w:w="798" w:type="pct"/>
            <w:vAlign w:val="center"/>
          </w:tcPr>
          <w:p w14:paraId="0A0BBAC2" w14:textId="46AD1021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8.95E+08</w:t>
            </w:r>
          </w:p>
        </w:tc>
        <w:tc>
          <w:tcPr>
            <w:tcW w:w="826" w:type="pct"/>
            <w:vAlign w:val="center"/>
          </w:tcPr>
          <w:p w14:paraId="7337B57A" w14:textId="40D36D0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712</w:t>
            </w:r>
          </w:p>
        </w:tc>
        <w:tc>
          <w:tcPr>
            <w:tcW w:w="988" w:type="pct"/>
            <w:vAlign w:val="center"/>
          </w:tcPr>
          <w:p w14:paraId="19FCE025" w14:textId="16E9412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2.62E+05</w:t>
            </w:r>
          </w:p>
        </w:tc>
        <w:tc>
          <w:tcPr>
            <w:tcW w:w="341" w:type="pct"/>
            <w:shd w:val="clear" w:color="auto" w:fill="auto"/>
          </w:tcPr>
          <w:p w14:paraId="3B39EC14" w14:textId="28803DC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751</w:t>
            </w:r>
          </w:p>
        </w:tc>
      </w:tr>
      <w:tr w:rsidR="00894ABF" w:rsidRPr="00875E58" w14:paraId="5EAC6512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E5525C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202404-WH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E269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1.79E+06</w:t>
            </w:r>
          </w:p>
        </w:tc>
        <w:tc>
          <w:tcPr>
            <w:tcW w:w="798" w:type="pct"/>
            <w:vAlign w:val="center"/>
          </w:tcPr>
          <w:p w14:paraId="7FEEE89E" w14:textId="4A008876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1.14E+09</w:t>
            </w:r>
          </w:p>
        </w:tc>
        <w:tc>
          <w:tcPr>
            <w:tcW w:w="826" w:type="pct"/>
            <w:vAlign w:val="center"/>
          </w:tcPr>
          <w:p w14:paraId="74CA5F71" w14:textId="7F0863F0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637</w:t>
            </w:r>
          </w:p>
        </w:tc>
        <w:tc>
          <w:tcPr>
            <w:tcW w:w="988" w:type="pct"/>
            <w:vAlign w:val="center"/>
          </w:tcPr>
          <w:p w14:paraId="6104371E" w14:textId="6A02BEC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4.18E+05</w:t>
            </w:r>
          </w:p>
        </w:tc>
        <w:tc>
          <w:tcPr>
            <w:tcW w:w="341" w:type="pct"/>
            <w:shd w:val="clear" w:color="auto" w:fill="auto"/>
          </w:tcPr>
          <w:p w14:paraId="12BC58EE" w14:textId="5ACF71A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646</w:t>
            </w:r>
          </w:p>
        </w:tc>
      </w:tr>
      <w:tr w:rsidR="00894ABF" w:rsidRPr="00875E58" w14:paraId="726934DB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6AE4FBD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3F82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1.38E+06</w:t>
            </w:r>
          </w:p>
        </w:tc>
        <w:tc>
          <w:tcPr>
            <w:tcW w:w="798" w:type="pct"/>
            <w:vAlign w:val="center"/>
          </w:tcPr>
          <w:p w14:paraId="53E173A0" w14:textId="7298B49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9.63E+08</w:t>
            </w:r>
          </w:p>
        </w:tc>
        <w:tc>
          <w:tcPr>
            <w:tcW w:w="826" w:type="pct"/>
            <w:vAlign w:val="center"/>
          </w:tcPr>
          <w:p w14:paraId="0BD48F4D" w14:textId="0B5EEE1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700</w:t>
            </w:r>
          </w:p>
        </w:tc>
        <w:tc>
          <w:tcPr>
            <w:tcW w:w="988" w:type="pct"/>
            <w:vAlign w:val="center"/>
          </w:tcPr>
          <w:p w14:paraId="5619E3B3" w14:textId="50C473D6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3.13E+05</w:t>
            </w:r>
          </w:p>
        </w:tc>
        <w:tc>
          <w:tcPr>
            <w:tcW w:w="341" w:type="pct"/>
            <w:shd w:val="clear" w:color="auto" w:fill="auto"/>
          </w:tcPr>
          <w:p w14:paraId="748A22E2" w14:textId="63481CDC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728</w:t>
            </w:r>
          </w:p>
        </w:tc>
      </w:tr>
      <w:tr w:rsidR="00894ABF" w:rsidRPr="00875E58" w14:paraId="209BCE6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491DA00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202404-XCC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EAF80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1.15E+06</w:t>
            </w:r>
          </w:p>
        </w:tc>
        <w:tc>
          <w:tcPr>
            <w:tcW w:w="798" w:type="pct"/>
            <w:vAlign w:val="center"/>
          </w:tcPr>
          <w:p w14:paraId="094D6D3A" w14:textId="1ACAF934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8.88E+08</w:t>
            </w:r>
          </w:p>
        </w:tc>
        <w:tc>
          <w:tcPr>
            <w:tcW w:w="826" w:type="pct"/>
            <w:vAlign w:val="center"/>
          </w:tcPr>
          <w:p w14:paraId="28AF7F18" w14:textId="0B1D979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769</w:t>
            </w:r>
          </w:p>
        </w:tc>
        <w:tc>
          <w:tcPr>
            <w:tcW w:w="988" w:type="pct"/>
            <w:vAlign w:val="center"/>
          </w:tcPr>
          <w:p w14:paraId="73C9E21F" w14:textId="67DD3462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7.65E+05</w:t>
            </w:r>
          </w:p>
        </w:tc>
        <w:tc>
          <w:tcPr>
            <w:tcW w:w="341" w:type="pct"/>
            <w:shd w:val="clear" w:color="auto" w:fill="auto"/>
          </w:tcPr>
          <w:p w14:paraId="6FAB7B08" w14:textId="6088142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840</w:t>
            </w:r>
          </w:p>
        </w:tc>
      </w:tr>
      <w:tr w:rsidR="00894ABF" w:rsidRPr="00875E58" w14:paraId="11B20735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144A1FDC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202404-XL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3E99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1.63E+06</w:t>
            </w:r>
          </w:p>
        </w:tc>
        <w:tc>
          <w:tcPr>
            <w:tcW w:w="798" w:type="pct"/>
            <w:vAlign w:val="center"/>
          </w:tcPr>
          <w:p w14:paraId="67FD214C" w14:textId="28C0744F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1.13E+09</w:t>
            </w:r>
          </w:p>
        </w:tc>
        <w:tc>
          <w:tcPr>
            <w:tcW w:w="826" w:type="pct"/>
            <w:vAlign w:val="center"/>
          </w:tcPr>
          <w:p w14:paraId="71B4FC67" w14:textId="7A63F6B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694</w:t>
            </w:r>
          </w:p>
        </w:tc>
        <w:tc>
          <w:tcPr>
            <w:tcW w:w="988" w:type="pct"/>
            <w:vAlign w:val="center"/>
          </w:tcPr>
          <w:p w14:paraId="230302BD" w14:textId="33C28B7F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6.23E+05</w:t>
            </w:r>
          </w:p>
        </w:tc>
        <w:tc>
          <w:tcPr>
            <w:tcW w:w="341" w:type="pct"/>
            <w:shd w:val="clear" w:color="auto" w:fill="auto"/>
          </w:tcPr>
          <w:p w14:paraId="4743DE40" w14:textId="5F7A6CD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722</w:t>
            </w:r>
          </w:p>
        </w:tc>
      </w:tr>
      <w:tr w:rsidR="00894ABF" w:rsidRPr="00875E58" w14:paraId="5AD1CEF6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75CB3A71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202404-YL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3EF1E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1.44E+06</w:t>
            </w:r>
          </w:p>
        </w:tc>
        <w:tc>
          <w:tcPr>
            <w:tcW w:w="798" w:type="pct"/>
            <w:vAlign w:val="center"/>
          </w:tcPr>
          <w:p w14:paraId="367CECC1" w14:textId="3DCA85E0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1.13E+09</w:t>
            </w:r>
          </w:p>
        </w:tc>
        <w:tc>
          <w:tcPr>
            <w:tcW w:w="826" w:type="pct"/>
            <w:vAlign w:val="center"/>
          </w:tcPr>
          <w:p w14:paraId="0A693B07" w14:textId="74F357D1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782</w:t>
            </w:r>
          </w:p>
        </w:tc>
        <w:tc>
          <w:tcPr>
            <w:tcW w:w="988" w:type="pct"/>
            <w:vAlign w:val="center"/>
          </w:tcPr>
          <w:p w14:paraId="4496E62C" w14:textId="2B881D1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4.56E+05</w:t>
            </w:r>
          </w:p>
        </w:tc>
        <w:tc>
          <w:tcPr>
            <w:tcW w:w="341" w:type="pct"/>
            <w:shd w:val="clear" w:color="auto" w:fill="auto"/>
          </w:tcPr>
          <w:p w14:paraId="020A28F4" w14:textId="76AE6F4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873</w:t>
            </w:r>
          </w:p>
        </w:tc>
      </w:tr>
      <w:tr w:rsidR="00894ABF" w:rsidRPr="00875E58" w14:paraId="5F191538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3DFDA7A9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202404-ZC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CF9A5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1.60E+06</w:t>
            </w:r>
          </w:p>
        </w:tc>
        <w:tc>
          <w:tcPr>
            <w:tcW w:w="798" w:type="pct"/>
            <w:vAlign w:val="center"/>
          </w:tcPr>
          <w:p w14:paraId="4240C712" w14:textId="205DEECB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1.05E+09</w:t>
            </w:r>
          </w:p>
        </w:tc>
        <w:tc>
          <w:tcPr>
            <w:tcW w:w="826" w:type="pct"/>
            <w:vAlign w:val="center"/>
          </w:tcPr>
          <w:p w14:paraId="1192117A" w14:textId="71937D74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655</w:t>
            </w:r>
          </w:p>
        </w:tc>
        <w:tc>
          <w:tcPr>
            <w:tcW w:w="988" w:type="pct"/>
            <w:vAlign w:val="center"/>
          </w:tcPr>
          <w:p w14:paraId="2D6E144E" w14:textId="49620253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1.73E+05</w:t>
            </w:r>
          </w:p>
        </w:tc>
        <w:tc>
          <w:tcPr>
            <w:tcW w:w="341" w:type="pct"/>
            <w:shd w:val="clear" w:color="auto" w:fill="auto"/>
          </w:tcPr>
          <w:p w14:paraId="2BB52354" w14:textId="1CF0350A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680</w:t>
            </w:r>
          </w:p>
        </w:tc>
      </w:tr>
      <w:tr w:rsidR="00894ABF" w:rsidRPr="00875E58" w14:paraId="2AB30FC7" w14:textId="77777777" w:rsidTr="001A78E0">
        <w:trPr>
          <w:trHeight w:val="323"/>
          <w:jc w:val="center"/>
        </w:trPr>
        <w:tc>
          <w:tcPr>
            <w:tcW w:w="937" w:type="pct"/>
            <w:vAlign w:val="center"/>
          </w:tcPr>
          <w:p w14:paraId="604FFF07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202404-ZL</w:t>
            </w:r>
          </w:p>
        </w:tc>
        <w:tc>
          <w:tcPr>
            <w:tcW w:w="111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75D8" w14:textId="77777777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1.44E+06</w:t>
            </w:r>
          </w:p>
        </w:tc>
        <w:tc>
          <w:tcPr>
            <w:tcW w:w="798" w:type="pct"/>
            <w:vAlign w:val="center"/>
          </w:tcPr>
          <w:p w14:paraId="11D458F2" w14:textId="39E882AA" w:rsidR="00894ABF" w:rsidRPr="00875E58" w:rsidRDefault="00894ABF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1.05E+09</w:t>
            </w:r>
          </w:p>
        </w:tc>
        <w:tc>
          <w:tcPr>
            <w:tcW w:w="826" w:type="pct"/>
            <w:vAlign w:val="center"/>
          </w:tcPr>
          <w:p w14:paraId="4AC0B8B5" w14:textId="4A21E829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730</w:t>
            </w:r>
          </w:p>
        </w:tc>
        <w:tc>
          <w:tcPr>
            <w:tcW w:w="988" w:type="pct"/>
            <w:vAlign w:val="center"/>
          </w:tcPr>
          <w:p w14:paraId="701F0EE2" w14:textId="2ED65438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eastAsia="等线" w:cs="Times New Roman"/>
                <w:color w:val="000000"/>
                <w:sz w:val="22"/>
              </w:rPr>
              <w:t>3.29E+05</w:t>
            </w:r>
          </w:p>
        </w:tc>
        <w:tc>
          <w:tcPr>
            <w:tcW w:w="341" w:type="pct"/>
            <w:shd w:val="clear" w:color="auto" w:fill="auto"/>
          </w:tcPr>
          <w:p w14:paraId="5E7ADE67" w14:textId="462F7B4D" w:rsidR="00894ABF" w:rsidRPr="00875E58" w:rsidRDefault="00894ABF" w:rsidP="00875E58">
            <w:pPr>
              <w:spacing w:line="240" w:lineRule="auto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875E58">
              <w:rPr>
                <w:rFonts w:cs="Times New Roman"/>
                <w:sz w:val="22"/>
              </w:rPr>
              <w:t>784</w:t>
            </w:r>
          </w:p>
        </w:tc>
      </w:tr>
    </w:tbl>
    <w:p w14:paraId="313500CC" w14:textId="7150F601" w:rsidR="009B2D64" w:rsidRDefault="00BB2ABA" w:rsidP="00327696">
      <w:pPr>
        <w:widowControl/>
        <w:spacing w:after="160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  <w:r w:rsidR="009B2D64">
        <w:rPr>
          <w:rFonts w:ascii="times  new roman" w:hAnsi="times  new roman" w:hint="eastAsia"/>
        </w:rPr>
        <w:lastRenderedPageBreak/>
        <w:t>Table S5</w:t>
      </w:r>
      <w:r w:rsidR="00E15BB7">
        <w:rPr>
          <w:rFonts w:ascii="times  new roman" w:hAnsi="times  new roman" w:hint="eastAsia"/>
        </w:rPr>
        <w:t xml:space="preserve">. </w:t>
      </w:r>
      <w:r w:rsidR="00E15BB7" w:rsidRPr="00E15BB7">
        <w:rPr>
          <w:rFonts w:ascii="times  new roman" w:hAnsi="times  new roman"/>
        </w:rPr>
        <w:t xml:space="preserve">Functional </w:t>
      </w:r>
      <w:r w:rsidR="00241415" w:rsidRPr="00DF6BDD">
        <w:rPr>
          <w:rFonts w:cs="Times New Roman"/>
          <w:szCs w:val="24"/>
        </w:rPr>
        <w:t xml:space="preserve">categories </w:t>
      </w:r>
      <w:r w:rsidR="00241415">
        <w:rPr>
          <w:rFonts w:cs="Times New Roman" w:hint="eastAsia"/>
          <w:szCs w:val="24"/>
        </w:rPr>
        <w:t xml:space="preserve">and </w:t>
      </w:r>
      <w:r w:rsidR="0085447E">
        <w:rPr>
          <w:rFonts w:ascii="times  new roman" w:hAnsi="times  new roman" w:hint="eastAsia"/>
        </w:rPr>
        <w:t>p</w:t>
      </w:r>
      <w:r w:rsidR="00E15BB7" w:rsidRPr="00E15BB7">
        <w:rPr>
          <w:rFonts w:ascii="times  new roman" w:hAnsi="times  new roman"/>
        </w:rPr>
        <w:t>athway</w:t>
      </w:r>
      <w:r w:rsidR="002C7BAB">
        <w:rPr>
          <w:rFonts w:ascii="times  new roman" w:hAnsi="times  new roman" w:hint="eastAsia"/>
        </w:rPr>
        <w:t>s</w:t>
      </w:r>
      <w:r w:rsidR="00E15BB7" w:rsidRPr="00E15BB7">
        <w:rPr>
          <w:rFonts w:ascii="times  new roman" w:hAnsi="times  new roman"/>
        </w:rPr>
        <w:t xml:space="preserve"> in </w:t>
      </w:r>
      <w:r w:rsidR="0085447E">
        <w:rPr>
          <w:rFonts w:ascii="times  new roman" w:hAnsi="times  new roman" w:hint="eastAsia"/>
        </w:rPr>
        <w:t>t</w:t>
      </w:r>
      <w:r w:rsidR="00E15BB7" w:rsidRPr="00E15BB7">
        <w:rPr>
          <w:rFonts w:ascii="times  new roman" w:hAnsi="times  new roman"/>
        </w:rPr>
        <w:t xml:space="preserve">his </w:t>
      </w:r>
      <w:r w:rsidR="0085447E">
        <w:rPr>
          <w:rFonts w:ascii="times  new roman" w:hAnsi="times  new roman" w:hint="eastAsia"/>
        </w:rPr>
        <w:t>s</w:t>
      </w:r>
      <w:r w:rsidR="00E15BB7" w:rsidRPr="00E15BB7">
        <w:rPr>
          <w:rFonts w:ascii="times  new roman" w:hAnsi="times  new roman"/>
        </w:rPr>
        <w:t>tudy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66"/>
        <w:gridCol w:w="6530"/>
      </w:tblGrid>
      <w:tr w:rsidR="00601FB6" w14:paraId="19302FA7" w14:textId="77777777" w:rsidTr="00875E58">
        <w:tc>
          <w:tcPr>
            <w:tcW w:w="988" w:type="dxa"/>
            <w:vAlign w:val="center"/>
          </w:tcPr>
          <w:p w14:paraId="5BDDA53D" w14:textId="46C20108" w:rsidR="00601FB6" w:rsidRPr="00875E58" w:rsidRDefault="001F2BF3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 xml:space="preserve">Function </w:t>
            </w:r>
            <w:r w:rsidR="00E03FA9">
              <w:rPr>
                <w:rFonts w:cs="Times New Roman" w:hint="eastAsia"/>
                <w:sz w:val="22"/>
              </w:rPr>
              <w:t>category</w:t>
            </w:r>
          </w:p>
        </w:tc>
        <w:tc>
          <w:tcPr>
            <w:tcW w:w="7308" w:type="dxa"/>
            <w:vAlign w:val="center"/>
          </w:tcPr>
          <w:p w14:paraId="61190DB8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Pathway #</w:t>
            </w:r>
          </w:p>
        </w:tc>
      </w:tr>
      <w:tr w:rsidR="00601FB6" w:rsidRPr="00BE2CE3" w14:paraId="6B715AFC" w14:textId="77777777" w:rsidTr="00875E58">
        <w:tc>
          <w:tcPr>
            <w:tcW w:w="988" w:type="dxa"/>
            <w:vAlign w:val="center"/>
          </w:tcPr>
          <w:p w14:paraId="68A0CB0B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Amino Acid Biosynthesis (n=40)</w:t>
            </w:r>
          </w:p>
        </w:tc>
        <w:tc>
          <w:tcPr>
            <w:tcW w:w="7308" w:type="dxa"/>
            <w:vAlign w:val="center"/>
          </w:tcPr>
          <w:p w14:paraId="7B9A59BB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ARGSYN-PWY: L-arginine biosynthesis I (via L-ornithine); ARGSYNBSUB-PWY: L-arginine biosynthesis II (acetyl cycle); PWY-5154: L-arginine biosynthesis III (via N-acetyl-L-citrulline); CITRULBIO-PWY: L-citrulline biosynthesis; HISTSYN-PWY: L-histidine biosynthesis; METSYN-PWY: L-homoserine and L-methionine biosynthesis; ILEUSYN-PWY: L-isoleucine biosynthesis I (from threonine)</w:t>
            </w:r>
            <w:bookmarkStart w:id="3" w:name="OLE_LINK1"/>
            <w:r w:rsidRPr="00875E58">
              <w:rPr>
                <w:rFonts w:cs="Times New Roman"/>
                <w:sz w:val="22"/>
              </w:rPr>
              <w:t>;</w:t>
            </w:r>
            <w:bookmarkEnd w:id="3"/>
            <w:r w:rsidRPr="00875E58">
              <w:rPr>
                <w:rFonts w:cs="Times New Roman"/>
                <w:sz w:val="22"/>
              </w:rPr>
              <w:t xml:space="preserve"> PWY-5101: L-isoleucine biosynthesis II; PWY-5103: L-isoleucine biosynthesis III; PWY-5104: L-isoleucine biosynthesis IV; DAPLYSINESYN-PWY: L-lysine biosynthesis I; PWY-2941: L-lysine biosynthesis II; PWY-2942: L-lysine biosynthesis III; PWY-5097: L-lysine biosynthesis VI; HOMOSER-METSYN-PWY: L-methionine biosynthesis I; HSERMETANA-PWY: L-methionine biosynthesis III; GLUTORN-PWY: L-ornithine biosynthesis; ARGININE-SYN4-PWY: L-ornithine de novo biosynthesis; PWY-4981: L-proline biosynthesis II (from arginine); VALSYN-PWY: L-valine biosynthesis; PWY-6936: </w:t>
            </w:r>
            <w:proofErr w:type="spellStart"/>
            <w:r w:rsidRPr="00875E58">
              <w:rPr>
                <w:rFonts w:cs="Times New Roman"/>
                <w:sz w:val="22"/>
              </w:rPr>
              <w:t>seleno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-amino acid biosynthesis; COMPLETE-ARO-PWY: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aromatic amino acid biosynthesis; BRANCHED-CHAIN-AA-SYN-PWY: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branched amino acid biosynthesis; PWY0-1061: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L-alanine biosynthesis; ASPASN-PWY: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L-aspartate and L-asparagine biosynthesis; PWY-3001: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L-isoleucine biosynthesis I; P4-PWY: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L-lysine, L-threonine and L-methionine biosynthesis I; PWY-724: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L-lysine, L-threonine and L-methionine biosynthesis II; PWY-5345: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L-methionine biosynthesis (by </w:t>
            </w:r>
            <w:proofErr w:type="spellStart"/>
            <w:r w:rsidRPr="00875E58">
              <w:rPr>
                <w:rFonts w:cs="Times New Roman"/>
                <w:sz w:val="22"/>
              </w:rPr>
              <w:t>sulfhydrylation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); PWY-5347: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L-methionine biosynthesis (</w:t>
            </w:r>
            <w:proofErr w:type="spellStart"/>
            <w:r w:rsidRPr="00875E58">
              <w:rPr>
                <w:rFonts w:cs="Times New Roman"/>
                <w:sz w:val="22"/>
              </w:rPr>
              <w:t>transsulfuration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); PWY-6628: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L-phenylalanine biosynthesis; THRESYN-PWY: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L-threonine biosynthesis; PWY-6630: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L-tyrosine biosynthesis; PWY-3941: β-alanine biosynthesis II; PWY-7527: L-methionine salvage cycle III; PWY-5505: L-glutamate and L-glutamine biosynthesis; SER-GLYSYN-PWY: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L-serine and glycine biosynthesis I; TRPSYN-PWY: L-tryptophan biosynthesis; PWY-5651: L-tryptophan degradation to 2-amino-3-carboxymuconate semialdehyde; PWY-6629: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L-tryptophan biosynthesis</w:t>
            </w:r>
          </w:p>
        </w:tc>
      </w:tr>
      <w:tr w:rsidR="00601FB6" w:rsidRPr="00EB2080" w14:paraId="282104B7" w14:textId="77777777" w:rsidTr="00875E58">
        <w:tc>
          <w:tcPr>
            <w:tcW w:w="988" w:type="dxa"/>
            <w:vAlign w:val="center"/>
          </w:tcPr>
          <w:p w14:paraId="76BC5FB8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Amin Acid Degradation (n=20)</w:t>
            </w:r>
          </w:p>
        </w:tc>
        <w:tc>
          <w:tcPr>
            <w:tcW w:w="7308" w:type="dxa"/>
            <w:vAlign w:val="center"/>
          </w:tcPr>
          <w:p w14:paraId="33B0FE85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PWY-4321: L-glutamate degradation IV; P162-PWY: L-glutamate degradation V (via hydroxyglutarate); PWY-5088: L-glutamate degradation VIII (to propanoate); HISDEG-PWY: L-histidine degradation I; PWY-5028: L-histidine degradation II; PWY-5030: L-</w:t>
            </w:r>
            <w:r w:rsidRPr="00875E58">
              <w:rPr>
                <w:rFonts w:cs="Times New Roman"/>
                <w:sz w:val="22"/>
              </w:rPr>
              <w:lastRenderedPageBreak/>
              <w:t xml:space="preserve">histidine degradation III; ILEUDEG-PWY: L-isoleucine degradation I; LEU-DEG2-PWY: L-leucine degradation I; PWY-5280: L-lysine degradation IV; P163-PWY: L-lysine fermentation to acetate and butanoate; PWY-6318: L-phenylalanine degradation IV (mammalian, via side chain); TYRFUMCAT-PWY: L-tyrosine degradation I; VALDEG-PWY: L-valine degradation I; ORNARGDEG-PWY: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L-arginine and L-ornithine degradation; ARGDEG-PWY: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L-arginine, putrescine, and 4-aminobutanoate degradation; PWY-5004: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L-citrulline metabolism; THREOCAT-PWY: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L-threonine metabolism; GLUDEG-I-PWY: GABA shunt; PWY-6307: L-tryptophan degradation X (mammalian, via tryptamine); PWY-6309: L-tryptophan degradation XI (mammalian, via kynurenine)</w:t>
            </w:r>
          </w:p>
        </w:tc>
      </w:tr>
      <w:tr w:rsidR="00601FB6" w:rsidRPr="00EB2080" w14:paraId="5D4A48D5" w14:textId="77777777" w:rsidTr="00875E58">
        <w:tc>
          <w:tcPr>
            <w:tcW w:w="988" w:type="dxa"/>
            <w:vAlign w:val="center"/>
          </w:tcPr>
          <w:p w14:paraId="15BEB680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lastRenderedPageBreak/>
              <w:t>Carbohydrate Degradation (n=27)</w:t>
            </w:r>
          </w:p>
        </w:tc>
        <w:tc>
          <w:tcPr>
            <w:tcW w:w="7308" w:type="dxa"/>
            <w:vAlign w:val="center"/>
          </w:tcPr>
          <w:p w14:paraId="506C140E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PWY-7118: chitin degradation to ethanol; PWY66-422: D-galactose degradation V (Leloir pathway); GALACTUROCAT-PWY: D-galacturonate degradation I; FUCCAT-PWY: fucose degradation; PWY-6317: galactose degradation I (Leloir pathway); GLUCOSE1PMETAB-PWY: glucose and glucose-1-phosphate degradation; LACTOSECAT-PWY: lactose and galactose degradation I; PWY-7295: L-arabinose degradation IV; RHAMCAT-PWY: L-rhamnose degradation I; PWY-7456: mannan degradation; PWY-6527: stachyose degradation; PWY-3801: sucrose degradation II (sucrose synthase); PWY-621: sucrose degradation III (sucrose invertase); PWY-5384: sucrose degradation IV (sucrose phosphorylase); PWY66-373: sucrose degradation V (sucrose α-glucosidase); PWY-7446: </w:t>
            </w:r>
            <w:proofErr w:type="spellStart"/>
            <w:r w:rsidRPr="00875E58">
              <w:rPr>
                <w:rFonts w:cs="Times New Roman"/>
                <w:sz w:val="22"/>
              </w:rPr>
              <w:t>sulfoglycolysis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; PWY-7345: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anaerobic sucrose degradation; GLUCUROCAT-PWY: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β-D-glucuronide and D-glucuronate degradation; PWY-2723: trehalose degradation V; PWY-6760: xylose degradation III; PWY-7294: xylose degradation IV; GLYCOCAT-PWY: glycogen degradation I (bacterial); PWY-5941: glycogen degradation II (eukaryotic); PWY-6531: mannitol cycle; PWY-6731: starch degradation III; PWY-6737: starch degradation V; PWY-6901: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glucose and xylose degradation</w:t>
            </w:r>
          </w:p>
        </w:tc>
      </w:tr>
      <w:tr w:rsidR="00601FB6" w:rsidRPr="00EB2080" w14:paraId="191F56B1" w14:textId="77777777" w:rsidTr="00875E58">
        <w:tc>
          <w:tcPr>
            <w:tcW w:w="988" w:type="dxa"/>
            <w:vAlign w:val="center"/>
          </w:tcPr>
          <w:p w14:paraId="05D8F4DD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Cofactor, Carrier, and Vitamin Biosynthesis (n=53)</w:t>
            </w:r>
          </w:p>
        </w:tc>
        <w:tc>
          <w:tcPr>
            <w:tcW w:w="7308" w:type="dxa"/>
            <w:vAlign w:val="center"/>
          </w:tcPr>
          <w:p w14:paraId="6F3681D2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bookmarkStart w:id="4" w:name="_Hlk199927893"/>
            <w:r w:rsidRPr="00875E58">
              <w:rPr>
                <w:rFonts w:cs="Times New Roman"/>
                <w:sz w:val="22"/>
              </w:rPr>
              <w:t xml:space="preserve">COA-PWY: coenzyme A biosynthesis I; COA-PWY-1: coenzyme A biosynthesis II (mammalian); RIBOSYN2-PWY: flavin biosynthesis I (bacteria and plants); HEME-BIOSYNTHESIS-II: heme biosynthesis I (aerobic); HEMESYN2-PWY: heme biosynthesis II (anaerobic); PWY-6823: molybdenum cofactor biosynthesis; 1CMET2-PWY: N10-formyl-tetrahydrofolate biosynthesis; PYRIDNUCSYN-PWY: NAD biosynthesis I (from aspartate); PANTOSYN-PWY: pantothenate and coenzyme A biosynthesis I; PWY-4221: pantothenate and coenzyme A biosynthesis II (plants); PWY-4242: pantothenate and coenzyme A biosynthesis III; PANTO-PWY: </w:t>
            </w:r>
            <w:proofErr w:type="spellStart"/>
            <w:r w:rsidRPr="00875E58">
              <w:rPr>
                <w:rFonts w:cs="Times New Roman"/>
                <w:sz w:val="22"/>
              </w:rPr>
              <w:t>phosphopantothenate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biosynthesis I; </w:t>
            </w:r>
            <w:r w:rsidRPr="00875E58">
              <w:rPr>
                <w:rFonts w:cs="Times New Roman"/>
                <w:sz w:val="22"/>
              </w:rPr>
              <w:lastRenderedPageBreak/>
              <w:t xml:space="preserve">PYRIDOXSYN-PWY: pyridoxal 5'-phosphate biosynthesis I; PWY-5918: </w:t>
            </w:r>
            <w:proofErr w:type="spellStart"/>
            <w:r w:rsidRPr="00875E58">
              <w:rPr>
                <w:rFonts w:cs="Times New Roman"/>
                <w:sz w:val="22"/>
              </w:rPr>
              <w:t>superpathay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heme biosynthesis from glutamate; PWY-5860: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demethylmenaquinol-6 biosynthesis I; PWY-5861: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demethylmenaquinol-8 biosynthesis; PWY-5862: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demethylmenaquinol-9 biosynthesis; PWY-5920: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heme biosynthesis from glycine; PWY0-1415: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heme biosynthesis from uroporphyrinogen-III; PWY-5896: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menaquinol-10 biosynthesis; PWY-5897: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menaquinol-11 biosynthesis; PWY-5898: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menaquinol-12 biosynthesis; PWY-5899: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menaquinol-13 biosynthesis; PWY-5850: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menaquinol-6 biosynthesis I; PWY-5840: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menaquinol-7 biosynthesis; PWY-5838: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menaquinol-8 biosynthesis I; PWY-5845: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menaquinol-9 biosynthesis; THISYN-PWY: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thiamin diphosphate biosynthesis I; UBISYN-PWY: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ubiquinol-8 biosynthesis (prokaryotic); PWY-6892: thiazole biosynthesis I (E. coli); PWY-6891: thiazole biosynthesis II (Bacillus); PWY-5857: ubiquinol-10 biosynthesis (prokaryotic); PWY-5855: ubiquinol-7 biosynthesis (prokaryotic); PWY-5856: ubiquinol-9 biosynthesis (prokaryotic); PYRIDNUCSAL-PWY: NAD salvage pathway I; PWY-6708: ubiquinol-8 biosynthesis (prokaryotic); PWY-6151: S-adenosyl-L-methionine cycle I; MET-SAM-PWY: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S-adenosyl-L-methionine biosynthesis; NADSYN-PWY: NAD biosynthesis II (from tryptophan); NAD-BIOSYNTHESIS-II: NAD salvage pathway II; PWY-5083: NAD/NADH phosphorylation and dephosphorylation; COBALSYN-PWY: </w:t>
            </w:r>
            <w:proofErr w:type="spellStart"/>
            <w:r w:rsidRPr="00875E58">
              <w:rPr>
                <w:rFonts w:cs="Times New Roman"/>
                <w:sz w:val="22"/>
              </w:rPr>
              <w:t>adenosylcobalamin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salvage from </w:t>
            </w:r>
            <w:proofErr w:type="spellStart"/>
            <w:r w:rsidRPr="00875E58">
              <w:rPr>
                <w:rFonts w:cs="Times New Roman"/>
                <w:sz w:val="22"/>
              </w:rPr>
              <w:t>cobinamide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I; PWY-6269: </w:t>
            </w:r>
            <w:proofErr w:type="spellStart"/>
            <w:r w:rsidRPr="00875E58">
              <w:rPr>
                <w:rFonts w:cs="Times New Roman"/>
                <w:sz w:val="22"/>
              </w:rPr>
              <w:t>adenosylcobalamin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salvage from </w:t>
            </w:r>
            <w:proofErr w:type="spellStart"/>
            <w:r w:rsidRPr="00875E58">
              <w:rPr>
                <w:rFonts w:cs="Times New Roman"/>
                <w:sz w:val="22"/>
              </w:rPr>
              <w:t>cobinamide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II; BIOTIN-BIOSYNTHESIS-PWY: biotin biosynthesis I; PWY-5005: biotin biosynthesis II; PWY-3841: folate transformations II; PWY3DJ-35471: L-ascorbate biosynthesis IV; PWY-6263: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menaquinol-8 biosynthesis II; PWY0-845: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pyridoxal 5'-phosphate biosynthesis and salvage; PWY-6612: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tetrahydrofolate biosynthesis; FOLSYN-PWY: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tetrahydrofolate biosynthesis and salvage; PWY-6895: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thiamin diphosphate biosynthesis II; PWY-6897: thiamin salvage II</w:t>
            </w:r>
            <w:bookmarkEnd w:id="4"/>
          </w:p>
        </w:tc>
      </w:tr>
      <w:tr w:rsidR="00601FB6" w:rsidRPr="00EB2080" w14:paraId="5079C432" w14:textId="77777777" w:rsidTr="00875E58">
        <w:tc>
          <w:tcPr>
            <w:tcW w:w="988" w:type="dxa"/>
            <w:vAlign w:val="center"/>
          </w:tcPr>
          <w:p w14:paraId="624D9273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lastRenderedPageBreak/>
              <w:t>Fatty Acid and Lipid Biosynthesis (n=10)</w:t>
            </w:r>
          </w:p>
        </w:tc>
        <w:tc>
          <w:tcPr>
            <w:tcW w:w="7308" w:type="dxa"/>
            <w:vAlign w:val="center"/>
          </w:tcPr>
          <w:p w14:paraId="54F830ED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PWY-5667: CDP-diacylglycerol biosynthesis I; PWY0-1319: CDP-diacylglycerol biosynthesis II; FASYN-ELONG-PWY: fatty acid elongation -- saturated; FAO-PWY: fatty acid β-oxidation I; PWY-5136: fatty acid β-oxidation II (peroxisome); PWY-7664: oleate biosynthesis IV (anaerobic); FASYN-INITIAL-PWY: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fatty acid biosynthesis initiation (E. coli); PWY-6285: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fatty acids biosynthesis (E. coli); PHOSLIPSYN-PWY: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</w:t>
            </w:r>
            <w:r w:rsidRPr="00875E58">
              <w:rPr>
                <w:rFonts w:cs="Times New Roman"/>
                <w:sz w:val="22"/>
              </w:rPr>
              <w:lastRenderedPageBreak/>
              <w:t xml:space="preserve">of phospholipid biosynthesis I (bacteria); PWY-6284: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unsaturated fatty acids biosynthesis (E. coli)</w:t>
            </w:r>
          </w:p>
        </w:tc>
      </w:tr>
      <w:tr w:rsidR="00601FB6" w:rsidRPr="00EB2080" w14:paraId="618106ED" w14:textId="77777777" w:rsidTr="00875E58">
        <w:tc>
          <w:tcPr>
            <w:tcW w:w="988" w:type="dxa"/>
            <w:vAlign w:val="center"/>
          </w:tcPr>
          <w:p w14:paraId="6A6892AB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lastRenderedPageBreak/>
              <w:t>Fermentation (n=11)</w:t>
            </w:r>
          </w:p>
        </w:tc>
        <w:tc>
          <w:tcPr>
            <w:tcW w:w="7308" w:type="dxa"/>
            <w:vAlign w:val="center"/>
          </w:tcPr>
          <w:p w14:paraId="48CFA886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bookmarkStart w:id="5" w:name="_Hlk199927916"/>
            <w:r w:rsidRPr="00875E58">
              <w:rPr>
                <w:rFonts w:cs="Times New Roman"/>
                <w:sz w:val="22"/>
              </w:rPr>
              <w:t xml:space="preserve">PWY-5109: 2-methylbutanoate biosynthesis; PWY-7003: glycerol degradation to butanol; P122-PWY: </w:t>
            </w:r>
            <w:proofErr w:type="spellStart"/>
            <w:r w:rsidRPr="00875E58">
              <w:rPr>
                <w:rFonts w:cs="Times New Roman"/>
                <w:sz w:val="22"/>
              </w:rPr>
              <w:t>heterolactic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fermentation; ANAEROFRUCAT-PWY: homolactic fermentation; PWY-5022: 4-aminobutanoate degradation V; PWY-5676: acetyl-CoA fermentation to butanoate II; P124-PWY: Bifidobacterium shunt; PWY-7013: L-1,2-propanediol degradation; PWY-5100: pyruvate fermentation to acetate and lactate II; CENTFERM-PWY: pyruvate fermentation to butanoate; P108-PWY: pyruvate fermentation to propanoate I</w:t>
            </w:r>
            <w:bookmarkEnd w:id="5"/>
          </w:p>
        </w:tc>
      </w:tr>
      <w:tr w:rsidR="00601FB6" w:rsidRPr="00062FEC" w14:paraId="5485522A" w14:textId="77777777" w:rsidTr="00875E58">
        <w:tc>
          <w:tcPr>
            <w:tcW w:w="988" w:type="dxa"/>
            <w:vAlign w:val="center"/>
          </w:tcPr>
          <w:p w14:paraId="2DF3A1AB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Hormone Neurotransmitter, and Signaling Molecule Biosynthesis (n=1)</w:t>
            </w:r>
          </w:p>
        </w:tc>
        <w:tc>
          <w:tcPr>
            <w:tcW w:w="7308" w:type="dxa"/>
            <w:vAlign w:val="center"/>
          </w:tcPr>
          <w:p w14:paraId="768DE25A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PWY66-375: leukotriene biosynthesis</w:t>
            </w:r>
          </w:p>
          <w:p w14:paraId="3C31909B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601FB6" w:rsidRPr="00062FEC" w14:paraId="6ECCAFAD" w14:textId="77777777" w:rsidTr="00875E58">
        <w:tc>
          <w:tcPr>
            <w:tcW w:w="988" w:type="dxa"/>
            <w:vAlign w:val="center"/>
          </w:tcPr>
          <w:p w14:paraId="19ADF684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Nucleoside and Nucleotide Biosynthesis (n=32)</w:t>
            </w:r>
          </w:p>
        </w:tc>
        <w:tc>
          <w:tcPr>
            <w:tcW w:w="7308" w:type="dxa"/>
            <w:vAlign w:val="center"/>
          </w:tcPr>
          <w:p w14:paraId="41D6F6F3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PWY-6121: 5-aminoimidazole ribonucleotide biosynthesis I; PWY-6122: 5-aminoimidazole ribonucleotide biosynthesis II; PWY-7220: adenosine deoxyribonucleotides de novo biosynthesis II; PWY-7219: adenosine ribonucleotides de novo biosynthesis; PWY-7222: guanosine deoxyribonucleotides de novo biosynthesis II; PWY-7221: guanosine ribonucleotides de novo biosynthesis; PWY-6123: inosine-5'-phosphate biosynthesis I; PWY-6124: inosine-5'-phosphate biosynthesis II; PWY-7234: inosine-5'-phosphate biosynthesis III; PWY-7210: pyrimidine deoxyribonucleotides biosynthesis from CTP; PWY-7184: pyrimidine deoxyribonucleotides de novo biosynthesis I; PWY-7187: pyrimidine deoxyribonucleotides de novo biosynthesis II; PWY-6545: pyrimidine deoxyribonucleotides de novo biosynthesis III; PWY-7198: pyrimidine deoxyribonucleotides de novo biosynthesis IV; PWY-6277: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5-aminoimidazole ribonucleotide biosynthesis; PWY-7229: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adenosine nucleotides de novo biosynthesis I; PWY-6126: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adenosine nucleotides de novo biosynthesis II; PWY-7228: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guanosine nucleotides de novo biosynthesis I; PWY-6125: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guanosine nucleotides de novo biosynthesis II; PWY-841: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purine nucleotides de novo biosynthesis I; DENOVOPURINE2-PWY: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purine nucleotides de novo biosynthesis II; PWY-7211: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deoxyribonucleotides de novo biosynthesis; PWY0-166: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deoxyribonucleotides de novo biosynthesis (E. coli); PWY0-162: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ribonucleotides de novo biosynthesis; PWY-5686: UMP biosynthesis; PWY-7197: pyrimidine deoxyribonucleotide phosphorylation; PWY-7199: pyrimidine </w:t>
            </w:r>
            <w:r w:rsidRPr="00875E58">
              <w:rPr>
                <w:rFonts w:cs="Times New Roman"/>
                <w:sz w:val="22"/>
              </w:rPr>
              <w:lastRenderedPageBreak/>
              <w:t xml:space="preserve">deoxyribonucleosides salvage; PWY-7200: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deoxyribonucleoside salvage; PWY-7208: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nucleobases salvage; PWY-7196: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ribonucleosides salvage; PWY66-409: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purine nucleotide salvage; PWY-6609: adenine and adenosine salvage III</w:t>
            </w:r>
          </w:p>
        </w:tc>
      </w:tr>
      <w:tr w:rsidR="00601FB6" w:rsidRPr="00062FEC" w14:paraId="3A856AC2" w14:textId="77777777" w:rsidTr="00875E58">
        <w:tc>
          <w:tcPr>
            <w:tcW w:w="988" w:type="dxa"/>
            <w:vAlign w:val="center"/>
          </w:tcPr>
          <w:p w14:paraId="3D7C732A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lastRenderedPageBreak/>
              <w:t>Nucleoside and Nucleotide Degradation (n=11)</w:t>
            </w:r>
          </w:p>
        </w:tc>
        <w:tc>
          <w:tcPr>
            <w:tcW w:w="7308" w:type="dxa"/>
            <w:vAlign w:val="center"/>
          </w:tcPr>
          <w:p w14:paraId="6A5ADAB6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bookmarkStart w:id="6" w:name="OLE_LINK2"/>
            <w:r w:rsidRPr="00875E58">
              <w:rPr>
                <w:rFonts w:cs="Times New Roman"/>
                <w:sz w:val="22"/>
              </w:rPr>
              <w:t xml:space="preserve">SALVADEHYPOX-PWY: adenosine nucleotides degradation II; PWY-5532: adenosine nucleotides degradation IV; PWY-6606: guanosine nucleotides degradation II; PWY-6608: guanosine nucleotides degradation III; P164-PWY: purine nucleobases degradation I (anaerobic); PWY-6353: purine nucleotides degradation II (aerobic); PWY0-1296: purine ribonucleosides degradation; PWY0-1297: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purine deoxyribonucleosides degradation; PWY0-1298: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deoxyribonucleosides degradation; PWY-7209: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pyrimidine ribonucleosides degradation; PWY-5695: urate biosynthesis/inosine 5'-phosphate degradation</w:t>
            </w:r>
            <w:bookmarkEnd w:id="6"/>
          </w:p>
        </w:tc>
      </w:tr>
      <w:tr w:rsidR="00601FB6" w:rsidRPr="008A1750" w14:paraId="6F69F080" w14:textId="77777777" w:rsidTr="00875E58">
        <w:tc>
          <w:tcPr>
            <w:tcW w:w="988" w:type="dxa"/>
            <w:vAlign w:val="center"/>
          </w:tcPr>
          <w:p w14:paraId="2B5D6ADF" w14:textId="077BB3D7" w:rsidR="00601FB6" w:rsidRPr="00875E58" w:rsidRDefault="007F6F4C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Carbohydrate</w:t>
            </w:r>
            <w:r w:rsidR="00601FB6" w:rsidRPr="00875E58">
              <w:rPr>
                <w:rFonts w:cs="Times New Roman"/>
                <w:sz w:val="22"/>
              </w:rPr>
              <w:t xml:space="preserve"> Biosynthesis (n=8)</w:t>
            </w:r>
          </w:p>
        </w:tc>
        <w:tc>
          <w:tcPr>
            <w:tcW w:w="7308" w:type="dxa"/>
            <w:vAlign w:val="center"/>
          </w:tcPr>
          <w:p w14:paraId="39D9B10C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PWY-5659: GDP-mannose biosynthesis; GLUCONEO-PWY: gluconeogenesis I; PWY66-399: gluconeogenesis III; GLYCOGENSYNTH-PWY: glycogen biosynthesis I (from ADP-D-Glucose); PWY-5514: UDP-N-acetyl-D-galactosamine biosynthesis II; UDPNACETYLGALSYN-PWY: UDP-N-acetyl-D-glucosamine biosynthesis II; UDPNAGSYN-PWY: UDP-N-acetyl-D-glucosamine biosynthesis I; DTDPRHAMSYN-PWY: </w:t>
            </w:r>
            <w:proofErr w:type="spellStart"/>
            <w:r w:rsidRPr="00875E58">
              <w:rPr>
                <w:rFonts w:cs="Times New Roman"/>
                <w:sz w:val="22"/>
              </w:rPr>
              <w:t>dTDP</w:t>
            </w:r>
            <w:proofErr w:type="spellEnd"/>
            <w:r w:rsidRPr="00875E58">
              <w:rPr>
                <w:rFonts w:cs="Times New Roman"/>
                <w:sz w:val="22"/>
              </w:rPr>
              <w:t>-L-rhamnose biosynthesis I</w:t>
            </w:r>
          </w:p>
        </w:tc>
      </w:tr>
      <w:tr w:rsidR="00601FB6" w:rsidRPr="009F5D00" w14:paraId="29924C0A" w14:textId="77777777" w:rsidTr="00875E58">
        <w:tc>
          <w:tcPr>
            <w:tcW w:w="988" w:type="dxa"/>
            <w:vAlign w:val="center"/>
          </w:tcPr>
          <w:p w14:paraId="4E3C41DB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Amide, Amidine, Amine, and Polyamine Degradation (n=7)</w:t>
            </w:r>
          </w:p>
        </w:tc>
        <w:tc>
          <w:tcPr>
            <w:tcW w:w="7308" w:type="dxa"/>
            <w:vAlign w:val="center"/>
          </w:tcPr>
          <w:p w14:paraId="78B74300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ORNDEG-PWY: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ornithine degradation; GLCMANNANAUT-PWY: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N-acetylglucosamine, N-</w:t>
            </w:r>
            <w:proofErr w:type="spellStart"/>
            <w:r w:rsidRPr="00875E58">
              <w:rPr>
                <w:rFonts w:cs="Times New Roman"/>
                <w:sz w:val="22"/>
              </w:rPr>
              <w:t>acetylmannosamine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and N-acetylneuraminate degradation; PWY-7431: aromatic biogenic amine degradation (bacteria); PWY-5692: allantoin degradation to glyoxylate II; PWY-5705: allantoin degradation to glyoxylate III; PWY-4722: creatinine degradation II; PWY6666-2: dopamine degradation</w:t>
            </w:r>
          </w:p>
        </w:tc>
      </w:tr>
      <w:tr w:rsidR="00601FB6" w:rsidRPr="009F5D00" w14:paraId="3B27B556" w14:textId="77777777" w:rsidTr="00875E58">
        <w:tc>
          <w:tcPr>
            <w:tcW w:w="988" w:type="dxa"/>
            <w:vAlign w:val="center"/>
          </w:tcPr>
          <w:p w14:paraId="6C7BEAFB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Amide, Amidine, Amine, and Polyamine Biosynthesis (n=5)</w:t>
            </w:r>
          </w:p>
        </w:tc>
        <w:tc>
          <w:tcPr>
            <w:tcW w:w="7308" w:type="dxa"/>
            <w:vAlign w:val="center"/>
          </w:tcPr>
          <w:p w14:paraId="68F286BB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ARG+POLYAMINE-SYN: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arginine and polyamine biosynthesis; PWY-6562: </w:t>
            </w:r>
            <w:proofErr w:type="spellStart"/>
            <w:r w:rsidRPr="00875E58">
              <w:rPr>
                <w:rFonts w:cs="Times New Roman"/>
                <w:sz w:val="22"/>
              </w:rPr>
              <w:t>norspermidine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biosynthesis; POLYAMSYN-PWY: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polyamine biosynthesis I; POLYAMINSYN3-PWY: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polyamine biosynthesis II; PWY-6305: putrescine biosynthesis IV</w:t>
            </w:r>
          </w:p>
        </w:tc>
      </w:tr>
      <w:tr w:rsidR="00601FB6" w:rsidRPr="009F5D00" w14:paraId="544D1B9A" w14:textId="77777777" w:rsidTr="00875E58">
        <w:tc>
          <w:tcPr>
            <w:tcW w:w="988" w:type="dxa"/>
            <w:vAlign w:val="center"/>
          </w:tcPr>
          <w:p w14:paraId="7D647250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Inorganic Nutrient Metabolism (n=4)</w:t>
            </w:r>
          </w:p>
        </w:tc>
        <w:tc>
          <w:tcPr>
            <w:tcW w:w="7308" w:type="dxa"/>
            <w:vAlign w:val="center"/>
          </w:tcPr>
          <w:p w14:paraId="1182719C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PWY-6748: nitrate reduction VII (denitrification); PWY-4984: urea cycle; SO4ASSIM-PWY: sulfate reduction I (assimilatory); SULFATE-CYS-PWY: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sulfate assimilation and cysteine biosynthesis</w:t>
            </w:r>
          </w:p>
        </w:tc>
      </w:tr>
      <w:tr w:rsidR="00601FB6" w:rsidRPr="009F5D00" w14:paraId="63D76256" w14:textId="77777777" w:rsidTr="00875E58">
        <w:tc>
          <w:tcPr>
            <w:tcW w:w="988" w:type="dxa"/>
            <w:vAlign w:val="center"/>
          </w:tcPr>
          <w:p w14:paraId="2D28CA0C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lastRenderedPageBreak/>
              <w:t>TCA cycle (n=4)</w:t>
            </w:r>
          </w:p>
        </w:tc>
        <w:tc>
          <w:tcPr>
            <w:tcW w:w="7308" w:type="dxa"/>
            <w:vAlign w:val="center"/>
          </w:tcPr>
          <w:p w14:paraId="10DC05CE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P105-PWY: TCA cycle IV (2-oxoglutarate decarboxylase); REDCITCYC: TCA cycle VIII (helicobacter); TCA: TCA cycle I (prokaryotic); PWY-7254: TCA cycle VII (acetate-producers)</w:t>
            </w:r>
          </w:p>
        </w:tc>
      </w:tr>
      <w:tr w:rsidR="00601FB6" w:rsidRPr="005C27D5" w14:paraId="7F089986" w14:textId="77777777" w:rsidTr="00875E58">
        <w:tc>
          <w:tcPr>
            <w:tcW w:w="988" w:type="dxa"/>
            <w:vAlign w:val="center"/>
          </w:tcPr>
          <w:p w14:paraId="58E4676A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Carboxylic Acid Degradation (n=3)</w:t>
            </w:r>
          </w:p>
        </w:tc>
        <w:tc>
          <w:tcPr>
            <w:tcW w:w="7308" w:type="dxa"/>
            <w:vAlign w:val="center"/>
          </w:tcPr>
          <w:p w14:paraId="4D60361B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GALACTARDEG-PWY: D-galactarate degradation I; GLUCARDEG-PWY: D-</w:t>
            </w:r>
            <w:proofErr w:type="spellStart"/>
            <w:r w:rsidRPr="00875E58">
              <w:rPr>
                <w:rFonts w:cs="Times New Roman"/>
                <w:sz w:val="22"/>
              </w:rPr>
              <w:t>glucarate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degradation I; P441-PWY: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N-acetylneuraminate degradation</w:t>
            </w:r>
          </w:p>
        </w:tc>
      </w:tr>
      <w:tr w:rsidR="00601FB6" w:rsidRPr="005C27D5" w14:paraId="0514B8CC" w14:textId="77777777" w:rsidTr="00875E58">
        <w:tc>
          <w:tcPr>
            <w:tcW w:w="988" w:type="dxa"/>
            <w:vAlign w:val="center"/>
          </w:tcPr>
          <w:p w14:paraId="07F6A338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Glycolysis (n=3)</w:t>
            </w:r>
          </w:p>
        </w:tc>
        <w:tc>
          <w:tcPr>
            <w:tcW w:w="7308" w:type="dxa"/>
            <w:vAlign w:val="center"/>
          </w:tcPr>
          <w:p w14:paraId="1BE04070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GLYCOLYSIS: glycolysis I (from glucose 6-phosphate); PWY-5484: glycolysis II (from fructose 6-phosphate); ANAGLYCOLYSIS-PWY: glycolysis III (from glucose)</w:t>
            </w:r>
          </w:p>
        </w:tc>
      </w:tr>
      <w:tr w:rsidR="00601FB6" w:rsidRPr="005C27D5" w14:paraId="1CC99F4C" w14:textId="77777777" w:rsidTr="00875E58">
        <w:tc>
          <w:tcPr>
            <w:tcW w:w="988" w:type="dxa"/>
            <w:vAlign w:val="center"/>
          </w:tcPr>
          <w:p w14:paraId="07020EC1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Other Biosynthesis (n=3)</w:t>
            </w:r>
          </w:p>
        </w:tc>
        <w:tc>
          <w:tcPr>
            <w:tcW w:w="7308" w:type="dxa"/>
            <w:vAlign w:val="center"/>
          </w:tcPr>
          <w:p w14:paraId="74FCAEC5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PWY-4041: γ-glutamyl cycle; PWY-6147: 6-hydroxymethyl-dihydropterin diphosphate biosynthesis I; PWY-6519: 8-amino-7-oxononanoate biosynthesis I</w:t>
            </w:r>
          </w:p>
        </w:tc>
      </w:tr>
      <w:tr w:rsidR="00601FB6" w:rsidRPr="005C27D5" w14:paraId="092E2B71" w14:textId="77777777" w:rsidTr="00875E58">
        <w:tc>
          <w:tcPr>
            <w:tcW w:w="988" w:type="dxa"/>
            <w:vAlign w:val="center"/>
          </w:tcPr>
          <w:p w14:paraId="7DF0F774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875E58">
              <w:rPr>
                <w:rFonts w:cs="Times New Roman"/>
                <w:sz w:val="22"/>
              </w:rPr>
              <w:t>Superpathways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(n=3)</w:t>
            </w:r>
          </w:p>
        </w:tc>
        <w:tc>
          <w:tcPr>
            <w:tcW w:w="7308" w:type="dxa"/>
            <w:vAlign w:val="center"/>
          </w:tcPr>
          <w:p w14:paraId="20521CF8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GLYCOLYSIS-E-D: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glycolysis and Entner-</w:t>
            </w:r>
            <w:proofErr w:type="spellStart"/>
            <w:r w:rsidRPr="00875E58">
              <w:rPr>
                <w:rFonts w:cs="Times New Roman"/>
                <w:sz w:val="22"/>
              </w:rPr>
              <w:t>Doudoroff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; GLYCOLYSIS-TCA-GLYOX-BYPASS: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glycolysis, pyruvate dehydrogenase, TCA, and glyoxylate bypass; PWY-561: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glyoxylate cycle and fatty acid degradation</w:t>
            </w:r>
          </w:p>
        </w:tc>
      </w:tr>
      <w:tr w:rsidR="00601FB6" w:rsidRPr="005C27D5" w14:paraId="09A1171B" w14:textId="77777777" w:rsidTr="00875E58">
        <w:tc>
          <w:tcPr>
            <w:tcW w:w="988" w:type="dxa"/>
            <w:vAlign w:val="center"/>
          </w:tcPr>
          <w:p w14:paraId="4B453D41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Carboxylic Acid Biosynthesis (n=2)</w:t>
            </w:r>
          </w:p>
        </w:tc>
        <w:tc>
          <w:tcPr>
            <w:tcW w:w="7308" w:type="dxa"/>
            <w:vAlign w:val="center"/>
          </w:tcPr>
          <w:p w14:paraId="3A4BD116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PWY-6163: </w:t>
            </w:r>
            <w:proofErr w:type="spellStart"/>
            <w:r w:rsidRPr="00875E58">
              <w:rPr>
                <w:rFonts w:cs="Times New Roman"/>
                <w:sz w:val="22"/>
              </w:rPr>
              <w:t>chorismate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biosynthesis from 3-dehydroquinate; ARO-PWY: </w:t>
            </w:r>
            <w:proofErr w:type="spellStart"/>
            <w:r w:rsidRPr="00875E58">
              <w:rPr>
                <w:rFonts w:cs="Times New Roman"/>
                <w:sz w:val="22"/>
              </w:rPr>
              <w:t>chorismate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biosynthesis I</w:t>
            </w:r>
          </w:p>
        </w:tc>
      </w:tr>
      <w:tr w:rsidR="00601FB6" w:rsidRPr="005C27D5" w14:paraId="1A95DD52" w14:textId="77777777" w:rsidTr="00875E58">
        <w:tc>
          <w:tcPr>
            <w:tcW w:w="988" w:type="dxa"/>
            <w:vAlign w:val="center"/>
          </w:tcPr>
          <w:p w14:paraId="04001FAF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Pentose Phosphate Pathways (n=2)</w:t>
            </w:r>
          </w:p>
        </w:tc>
        <w:tc>
          <w:tcPr>
            <w:tcW w:w="7308" w:type="dxa"/>
            <w:vAlign w:val="center"/>
          </w:tcPr>
          <w:p w14:paraId="13CC2AE2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PENTOSE-P-PWY: pentose phosphate pathway; NONOXIPENT-PWY: pentose phosphate pathway (non-oxidative branch)</w:t>
            </w:r>
          </w:p>
        </w:tc>
      </w:tr>
      <w:tr w:rsidR="00601FB6" w:rsidRPr="005C27D5" w14:paraId="6822B7DA" w14:textId="77777777" w:rsidTr="00875E58">
        <w:tc>
          <w:tcPr>
            <w:tcW w:w="988" w:type="dxa"/>
            <w:vAlign w:val="center"/>
          </w:tcPr>
          <w:p w14:paraId="025855A1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Secondary Metabolite Biosynthesis (n=2)</w:t>
            </w:r>
          </w:p>
        </w:tc>
        <w:tc>
          <w:tcPr>
            <w:tcW w:w="7308" w:type="dxa"/>
            <w:vAlign w:val="center"/>
          </w:tcPr>
          <w:p w14:paraId="11D9B5DE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PWY-922: mevalonate pathway I; PWY-6703: preQ0 biosynthesis</w:t>
            </w:r>
          </w:p>
        </w:tc>
      </w:tr>
      <w:tr w:rsidR="00601FB6" w:rsidRPr="005C27D5" w14:paraId="1B3B8237" w14:textId="77777777" w:rsidTr="00875E58">
        <w:tc>
          <w:tcPr>
            <w:tcW w:w="988" w:type="dxa"/>
            <w:vAlign w:val="center"/>
          </w:tcPr>
          <w:p w14:paraId="16F40B80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Tetrapyrrole Biosynthesis (n=2)</w:t>
            </w:r>
          </w:p>
        </w:tc>
        <w:tc>
          <w:tcPr>
            <w:tcW w:w="7308" w:type="dxa"/>
            <w:vAlign w:val="center"/>
          </w:tcPr>
          <w:p w14:paraId="2B69F728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PWY-5188: tetrapyrrole biosynthesis I (from glutamate); PWY-5189: tetrapyrrole biosynthesis II (from glycine)</w:t>
            </w:r>
          </w:p>
        </w:tc>
      </w:tr>
      <w:tr w:rsidR="00601FB6" w:rsidRPr="009F5D00" w14:paraId="61829605" w14:textId="77777777" w:rsidTr="00875E58">
        <w:tc>
          <w:tcPr>
            <w:tcW w:w="988" w:type="dxa"/>
            <w:vAlign w:val="center"/>
          </w:tcPr>
          <w:p w14:paraId="54FF32CC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Alcohol Degradation (n=1)</w:t>
            </w:r>
          </w:p>
        </w:tc>
        <w:tc>
          <w:tcPr>
            <w:tcW w:w="7308" w:type="dxa"/>
            <w:vAlign w:val="center"/>
          </w:tcPr>
          <w:p w14:paraId="5D4CAC80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GLYCOL-GLYOXDEG-PWY: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glycol metabolism and degradation</w:t>
            </w:r>
          </w:p>
        </w:tc>
      </w:tr>
      <w:tr w:rsidR="00601FB6" w:rsidRPr="009F5D00" w14:paraId="672CB926" w14:textId="77777777" w:rsidTr="00875E58">
        <w:tc>
          <w:tcPr>
            <w:tcW w:w="988" w:type="dxa"/>
            <w:vAlign w:val="center"/>
          </w:tcPr>
          <w:p w14:paraId="69C230C1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Aldehyde Degradation (n=1)</w:t>
            </w:r>
          </w:p>
        </w:tc>
        <w:tc>
          <w:tcPr>
            <w:tcW w:w="7308" w:type="dxa"/>
            <w:vAlign w:val="center"/>
          </w:tcPr>
          <w:p w14:paraId="59D54E61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METHGLYUT-PWY: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methylglyoxal degradation</w:t>
            </w:r>
          </w:p>
        </w:tc>
      </w:tr>
      <w:tr w:rsidR="00601FB6" w:rsidRPr="009F5D00" w14:paraId="496CC931" w14:textId="77777777" w:rsidTr="00875E58">
        <w:tc>
          <w:tcPr>
            <w:tcW w:w="988" w:type="dxa"/>
            <w:vAlign w:val="center"/>
          </w:tcPr>
          <w:p w14:paraId="39C7E5CF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Aminoacyl-tRNA Charging (n=1)</w:t>
            </w:r>
          </w:p>
        </w:tc>
        <w:tc>
          <w:tcPr>
            <w:tcW w:w="7308" w:type="dxa"/>
            <w:vAlign w:val="center"/>
          </w:tcPr>
          <w:p w14:paraId="44C80B78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TRNA-CHARGING-PWY: tRNA charging</w:t>
            </w:r>
          </w:p>
        </w:tc>
      </w:tr>
      <w:tr w:rsidR="00601FB6" w:rsidRPr="009F5D00" w14:paraId="280A1B6E" w14:textId="77777777" w:rsidTr="00875E58">
        <w:tc>
          <w:tcPr>
            <w:tcW w:w="988" w:type="dxa"/>
            <w:vAlign w:val="center"/>
          </w:tcPr>
          <w:p w14:paraId="6D6F4B64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lastRenderedPageBreak/>
              <w:t>C1 Compound Utilization and Assimilation (n=1)</w:t>
            </w:r>
          </w:p>
        </w:tc>
        <w:tc>
          <w:tcPr>
            <w:tcW w:w="7308" w:type="dxa"/>
            <w:vAlign w:val="center"/>
          </w:tcPr>
          <w:p w14:paraId="61AC3F6D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P23-PWY: reductive TCA cycle I</w:t>
            </w:r>
          </w:p>
        </w:tc>
      </w:tr>
      <w:tr w:rsidR="00601FB6" w:rsidRPr="009F5D00" w14:paraId="7ADCB01E" w14:textId="77777777" w:rsidTr="00875E58">
        <w:tc>
          <w:tcPr>
            <w:tcW w:w="988" w:type="dxa"/>
            <w:vAlign w:val="center"/>
          </w:tcPr>
          <w:p w14:paraId="26CB14D8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Fatty Acid and Lipid Degradation (n=1)</w:t>
            </w:r>
          </w:p>
        </w:tc>
        <w:tc>
          <w:tcPr>
            <w:tcW w:w="7308" w:type="dxa"/>
            <w:vAlign w:val="center"/>
          </w:tcPr>
          <w:p w14:paraId="57EB59B1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PWY-5138: unsaturated, even numbered fatty acid β-oxidation</w:t>
            </w:r>
          </w:p>
        </w:tc>
      </w:tr>
      <w:tr w:rsidR="00601FB6" w:rsidRPr="009F5D00" w14:paraId="49B6C7AA" w14:textId="77777777" w:rsidTr="00875E58">
        <w:tc>
          <w:tcPr>
            <w:tcW w:w="988" w:type="dxa"/>
            <w:vAlign w:val="center"/>
          </w:tcPr>
          <w:p w14:paraId="7F5D6069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Hormone Neurotransmitter, and Signaling Molecule Degradation (n=1)</w:t>
            </w:r>
          </w:p>
        </w:tc>
        <w:tc>
          <w:tcPr>
            <w:tcW w:w="7308" w:type="dxa"/>
            <w:vAlign w:val="center"/>
          </w:tcPr>
          <w:p w14:paraId="3C48A38A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PWY-6313: serotonin degradation</w:t>
            </w:r>
          </w:p>
        </w:tc>
      </w:tr>
      <w:tr w:rsidR="00601FB6" w:rsidRPr="009F5D00" w14:paraId="1DC0D5FD" w14:textId="77777777" w:rsidTr="00875E58">
        <w:tc>
          <w:tcPr>
            <w:tcW w:w="988" w:type="dxa"/>
            <w:vAlign w:val="center"/>
          </w:tcPr>
          <w:p w14:paraId="04169922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Nitrogen Remobilization </w:t>
            </w:r>
            <w:proofErr w:type="spellStart"/>
            <w:r w:rsidRPr="00875E58">
              <w:rPr>
                <w:rFonts w:cs="Times New Roman"/>
                <w:sz w:val="22"/>
              </w:rPr>
              <w:t>fromSenescing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Leaves   (n=1)</w:t>
            </w:r>
          </w:p>
        </w:tc>
        <w:tc>
          <w:tcPr>
            <w:tcW w:w="7308" w:type="dxa"/>
            <w:vAlign w:val="center"/>
          </w:tcPr>
          <w:p w14:paraId="71FD4EB1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PWY-6549: L-glutamine biosynthesis III</w:t>
            </w:r>
          </w:p>
        </w:tc>
      </w:tr>
      <w:tr w:rsidR="00601FB6" w:rsidRPr="009F5D00" w14:paraId="429A107B" w14:textId="77777777" w:rsidTr="00875E58">
        <w:tc>
          <w:tcPr>
            <w:tcW w:w="988" w:type="dxa"/>
            <w:vAlign w:val="center"/>
          </w:tcPr>
          <w:p w14:paraId="09DDFDCA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Nucleic Acid Processing (n=1)</w:t>
            </w:r>
          </w:p>
        </w:tc>
        <w:tc>
          <w:tcPr>
            <w:tcW w:w="7308" w:type="dxa"/>
            <w:vAlign w:val="center"/>
          </w:tcPr>
          <w:p w14:paraId="245DEEAC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PWY-6700: </w:t>
            </w:r>
            <w:proofErr w:type="spellStart"/>
            <w:r w:rsidRPr="00875E58">
              <w:rPr>
                <w:rFonts w:cs="Times New Roman"/>
                <w:sz w:val="22"/>
              </w:rPr>
              <w:t>queuosine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biosynthesis</w:t>
            </w:r>
          </w:p>
        </w:tc>
      </w:tr>
      <w:tr w:rsidR="00601FB6" w:rsidRPr="009F5D00" w14:paraId="4DC91368" w14:textId="77777777" w:rsidTr="00875E58">
        <w:tc>
          <w:tcPr>
            <w:tcW w:w="988" w:type="dxa"/>
            <w:vAlign w:val="center"/>
          </w:tcPr>
          <w:p w14:paraId="2B7709EA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Respiration (n=1)</w:t>
            </w:r>
          </w:p>
        </w:tc>
        <w:tc>
          <w:tcPr>
            <w:tcW w:w="7308" w:type="dxa"/>
            <w:vAlign w:val="center"/>
          </w:tcPr>
          <w:p w14:paraId="10C41793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PWY-3781: aerobic respiration I (cytochrome c)</w:t>
            </w:r>
          </w:p>
        </w:tc>
      </w:tr>
      <w:tr w:rsidR="00601FB6" w:rsidRPr="009F5D00" w14:paraId="1BCF1A4E" w14:textId="77777777" w:rsidTr="00875E58">
        <w:tc>
          <w:tcPr>
            <w:tcW w:w="988" w:type="dxa"/>
            <w:vAlign w:val="center"/>
          </w:tcPr>
          <w:p w14:paraId="35FA4EAE" w14:textId="77777777" w:rsidR="00601FB6" w:rsidRPr="00875E58" w:rsidRDefault="00601FB6" w:rsidP="00875E58">
            <w:pPr>
              <w:widowControl/>
              <w:spacing w:after="160"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Unclassified (n=7)</w:t>
            </w:r>
          </w:p>
        </w:tc>
        <w:tc>
          <w:tcPr>
            <w:tcW w:w="7308" w:type="dxa"/>
            <w:vAlign w:val="center"/>
          </w:tcPr>
          <w:p w14:paraId="5EA93124" w14:textId="77777777" w:rsidR="00601FB6" w:rsidRPr="00875E58" w:rsidRDefault="00601FB6" w:rsidP="00875E58">
            <w:pPr>
              <w:widowControl/>
              <w:spacing w:after="160" w:line="240" w:lineRule="auto"/>
              <w:jc w:val="left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 xml:space="preserve">PWY-6785: hydrogen production VIII; GLYOXYLATE-BYPASS: glyoxylate cycle; PWY66-367: ketogenesis; GLUCARGALACTSUPER-PWY: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D-</w:t>
            </w:r>
            <w:proofErr w:type="spellStart"/>
            <w:r w:rsidRPr="00875E58">
              <w:rPr>
                <w:rFonts w:cs="Times New Roman"/>
                <w:sz w:val="22"/>
              </w:rPr>
              <w:t>glucarate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and D-galactarate degradation; FUC-RHAMCAT-PWY: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fucose and rhamnose degradation; GALACT-GLUCUROCAT-PWY: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</w:t>
            </w:r>
            <w:proofErr w:type="spellStart"/>
            <w:r w:rsidRPr="00875E58">
              <w:rPr>
                <w:rFonts w:cs="Times New Roman"/>
                <w:sz w:val="22"/>
              </w:rPr>
              <w:t>hexuronide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and </w:t>
            </w:r>
            <w:proofErr w:type="spellStart"/>
            <w:r w:rsidRPr="00875E58">
              <w:rPr>
                <w:rFonts w:cs="Times New Roman"/>
                <w:sz w:val="22"/>
              </w:rPr>
              <w:t>hexuronate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degradation; PRPP-PWY: </w:t>
            </w:r>
            <w:proofErr w:type="spellStart"/>
            <w:r w:rsidRPr="00875E58">
              <w:rPr>
                <w:rFonts w:cs="Times New Roman"/>
                <w:sz w:val="22"/>
              </w:rPr>
              <w:t>superpathway</w:t>
            </w:r>
            <w:proofErr w:type="spellEnd"/>
            <w:r w:rsidRPr="00875E58">
              <w:rPr>
                <w:rFonts w:cs="Times New Roman"/>
                <w:sz w:val="22"/>
              </w:rPr>
              <w:t xml:space="preserve"> of histidine, purine, and pyrimidine biosynthesis</w:t>
            </w:r>
          </w:p>
        </w:tc>
      </w:tr>
    </w:tbl>
    <w:p w14:paraId="0212BCD3" w14:textId="77777777" w:rsidR="00D6550B" w:rsidRDefault="00D6550B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</w:p>
    <w:p w14:paraId="7306264B" w14:textId="4A754D01" w:rsidR="001A034A" w:rsidRPr="001A034A" w:rsidRDefault="001A034A" w:rsidP="00BA41E8">
      <w:pPr>
        <w:rPr>
          <w:rFonts w:cs="Times New Roman"/>
          <w:bCs/>
        </w:rPr>
      </w:pPr>
      <w:r w:rsidRPr="001A034A">
        <w:rPr>
          <w:rFonts w:cs="Times New Roman"/>
          <w:bCs/>
        </w:rPr>
        <w:lastRenderedPageBreak/>
        <w:t>Table S6. List of clinically relevant antibiotic resistance genes detected in gut commensal bacteri</w:t>
      </w:r>
      <w:r w:rsidR="00785904">
        <w:rPr>
          <w:rFonts w:cs="Times New Roman" w:hint="eastAsia"/>
          <w:bCs/>
        </w:rPr>
        <w:t>a in this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6843"/>
      </w:tblGrid>
      <w:tr w:rsidR="001A034A" w:rsidRPr="00875E58" w14:paraId="4ECDB5DD" w14:textId="77777777" w:rsidTr="007261CD">
        <w:tc>
          <w:tcPr>
            <w:tcW w:w="1453" w:type="dxa"/>
            <w:vAlign w:val="center"/>
          </w:tcPr>
          <w:p w14:paraId="4DF7FEA3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Class</w:t>
            </w:r>
          </w:p>
        </w:tc>
        <w:tc>
          <w:tcPr>
            <w:tcW w:w="6843" w:type="dxa"/>
            <w:vAlign w:val="center"/>
          </w:tcPr>
          <w:p w14:paraId="3DF08290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Gene</w:t>
            </w:r>
          </w:p>
        </w:tc>
      </w:tr>
      <w:tr w:rsidR="001A034A" w:rsidRPr="00875E58" w14:paraId="53425178" w14:textId="77777777" w:rsidTr="007261CD">
        <w:tc>
          <w:tcPr>
            <w:tcW w:w="1453" w:type="dxa"/>
            <w:vAlign w:val="center"/>
          </w:tcPr>
          <w:p w14:paraId="44C6BA2C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Multidrug</w:t>
            </w:r>
          </w:p>
        </w:tc>
        <w:tc>
          <w:tcPr>
            <w:tcW w:w="6843" w:type="dxa"/>
            <w:vAlign w:val="center"/>
          </w:tcPr>
          <w:p w14:paraId="16E1107D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875E58">
              <w:rPr>
                <w:rFonts w:cs="Times New Roman" w:hint="eastAsia"/>
                <w:sz w:val="22"/>
              </w:rPr>
              <w:t>abeS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acrA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acrF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adeF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amrB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bpeF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ceoB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cmeC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efrA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efrB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emrA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emrB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emrE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LmrS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mdsA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mdsB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mdtE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mdtF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mdtK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MexC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MexE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mexK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mexN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mexQ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mexW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msbA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mtrD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mtrE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MuxA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MuxB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MuxC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opcM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oprA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oprC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OprJ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OprM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oqxB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ParS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patA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patB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pmrA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qacEdelta1,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qacH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RanA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RanB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salD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sdeY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smeD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smeE</w:t>
            </w:r>
            <w:proofErr w:type="spellEnd"/>
          </w:p>
        </w:tc>
      </w:tr>
      <w:tr w:rsidR="001A034A" w:rsidRPr="00875E58" w14:paraId="62A08051" w14:textId="77777777" w:rsidTr="007261CD">
        <w:tc>
          <w:tcPr>
            <w:tcW w:w="1453" w:type="dxa"/>
            <w:vAlign w:val="center"/>
          </w:tcPr>
          <w:p w14:paraId="323C3C11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/>
                <w:sz w:val="22"/>
              </w:rPr>
              <w:t>Beta-lactam</w:t>
            </w:r>
          </w:p>
        </w:tc>
        <w:tc>
          <w:tcPr>
            <w:tcW w:w="6843" w:type="dxa"/>
            <w:vAlign w:val="center"/>
          </w:tcPr>
          <w:p w14:paraId="4BD918FD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 w:hint="eastAsia"/>
                <w:sz w:val="22"/>
              </w:rPr>
              <w:t xml:space="preserve">Bla1, BSU-1, CblA-1, CBP-1,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CcrA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cepA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CfxA2, CfxA3, CfxA4, CfxA5, CfxA6, CTX-M-10, CTX-M-126, CTX-M-13, DES-1, EXO, LRA-2, LUT-1, LUT-2, LUT-3, LUT-4, LUT-5, LUT-6,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mecB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mreA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NmcA</w:t>
            </w:r>
            <w:proofErr w:type="spellEnd"/>
            <w:r w:rsidRPr="00875E58">
              <w:rPr>
                <w:rFonts w:cs="Times New Roman" w:hint="eastAsia"/>
                <w:sz w:val="22"/>
              </w:rPr>
              <w:t>, OXA-10, OXA-129, OXA-209, OXA-232, OXA-302, OXA-347, OXA-427, OXA-454, OXA-474, OXA-475, OXA-55, OXA-63, PAU-1, VEB-7</w:t>
            </w:r>
          </w:p>
        </w:tc>
      </w:tr>
      <w:tr w:rsidR="001A034A" w:rsidRPr="00875E58" w14:paraId="6C6CC2B7" w14:textId="77777777" w:rsidTr="007261CD">
        <w:tc>
          <w:tcPr>
            <w:tcW w:w="1453" w:type="dxa"/>
            <w:vAlign w:val="center"/>
          </w:tcPr>
          <w:p w14:paraId="42679E88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 w:hint="eastAsia"/>
                <w:sz w:val="22"/>
                <w:shd w:val="clear" w:color="auto" w:fill="FFFFFF"/>
              </w:rPr>
              <w:t>Vancomycin</w:t>
            </w:r>
          </w:p>
        </w:tc>
        <w:tc>
          <w:tcPr>
            <w:tcW w:w="6843" w:type="dxa"/>
            <w:vAlign w:val="center"/>
          </w:tcPr>
          <w:p w14:paraId="1C39B1F5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875E58">
              <w:rPr>
                <w:rFonts w:cs="Times New Roman" w:hint="eastAsia"/>
                <w:sz w:val="22"/>
              </w:rPr>
              <w:t>vanA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vanC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vanE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vanG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vanHA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vanHB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vanHD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vanN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vanP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vanTG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vanUG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vanX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vanXB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vanXF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vanXO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vanYA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vanYB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vanYD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vanZF</w:t>
            </w:r>
            <w:proofErr w:type="spellEnd"/>
          </w:p>
        </w:tc>
      </w:tr>
      <w:tr w:rsidR="001A034A" w:rsidRPr="00875E58" w14:paraId="50BCE76B" w14:textId="77777777" w:rsidTr="007261CD">
        <w:tc>
          <w:tcPr>
            <w:tcW w:w="1453" w:type="dxa"/>
            <w:vAlign w:val="center"/>
          </w:tcPr>
          <w:p w14:paraId="2376E7F5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 w:hint="eastAsia"/>
                <w:sz w:val="22"/>
              </w:rPr>
              <w:t>Polymyxin</w:t>
            </w:r>
          </w:p>
        </w:tc>
        <w:tc>
          <w:tcPr>
            <w:tcW w:w="6843" w:type="dxa"/>
            <w:vAlign w:val="center"/>
          </w:tcPr>
          <w:p w14:paraId="23AD770D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 w:hint="eastAsia"/>
                <w:sz w:val="22"/>
              </w:rPr>
              <w:t xml:space="preserve">mcr-5.2,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pmrF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rosA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rosB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ugd</w:t>
            </w:r>
            <w:proofErr w:type="spellEnd"/>
          </w:p>
        </w:tc>
      </w:tr>
      <w:tr w:rsidR="001A034A" w:rsidRPr="00875E58" w14:paraId="0C947A6E" w14:textId="77777777" w:rsidTr="007261CD">
        <w:tc>
          <w:tcPr>
            <w:tcW w:w="1453" w:type="dxa"/>
            <w:vAlign w:val="center"/>
          </w:tcPr>
          <w:p w14:paraId="7A06C876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875E58">
              <w:rPr>
                <w:rFonts w:cs="Times New Roman" w:hint="eastAsia"/>
                <w:sz w:val="22"/>
              </w:rPr>
              <w:t>Quinolone</w:t>
            </w:r>
          </w:p>
        </w:tc>
        <w:tc>
          <w:tcPr>
            <w:tcW w:w="6843" w:type="dxa"/>
            <w:vAlign w:val="center"/>
          </w:tcPr>
          <w:p w14:paraId="714559D7" w14:textId="77777777" w:rsidR="001A034A" w:rsidRPr="00875E58" w:rsidRDefault="001A034A" w:rsidP="00875E5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875E58">
              <w:rPr>
                <w:rFonts w:cs="Times New Roman" w:hint="eastAsia"/>
                <w:sz w:val="22"/>
              </w:rPr>
              <w:t>AbaQ</w:t>
            </w:r>
            <w:proofErr w:type="spellEnd"/>
            <w:r w:rsidRPr="00875E58">
              <w:rPr>
                <w:rFonts w:cs="Times New Roman" w:hint="eastAsia"/>
                <w:sz w:val="22"/>
              </w:rPr>
              <w:t xml:space="preserve">, </w:t>
            </w:r>
            <w:proofErr w:type="spellStart"/>
            <w:r w:rsidRPr="00875E58">
              <w:rPr>
                <w:rFonts w:cs="Times New Roman" w:hint="eastAsia"/>
                <w:sz w:val="22"/>
              </w:rPr>
              <w:t>norB</w:t>
            </w:r>
            <w:proofErr w:type="spellEnd"/>
          </w:p>
        </w:tc>
      </w:tr>
    </w:tbl>
    <w:p w14:paraId="0643D319" w14:textId="77777777" w:rsidR="001A034A" w:rsidRDefault="001A034A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</w:p>
    <w:p w14:paraId="45054E22" w14:textId="08A03CA9" w:rsidR="005157B7" w:rsidRPr="009F736B" w:rsidRDefault="005157B7" w:rsidP="005157B7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lastRenderedPageBreak/>
        <w:t xml:space="preserve">Figure S1. </w:t>
      </w:r>
      <w:r w:rsidR="00AA535E" w:rsidRPr="00AA535E">
        <w:rPr>
          <w:rFonts w:ascii="times  new roman" w:hAnsi="times  new roman"/>
        </w:rPr>
        <w:t>Locations of Wastewater Treatment Plants (WWTPs) in Wuhan, China.</w:t>
      </w:r>
    </w:p>
    <w:p w14:paraId="77935467" w14:textId="7F17FC84" w:rsidR="00041593" w:rsidRPr="009F736B" w:rsidRDefault="002063ED" w:rsidP="005157B7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hint="eastAsia"/>
          <w:noProof/>
        </w:rPr>
        <w:drawing>
          <wp:inline distT="0" distB="0" distL="0" distR="0" wp14:anchorId="1069F85E" wp14:editId="64439825">
            <wp:extent cx="5274310" cy="3562350"/>
            <wp:effectExtent l="0" t="0" r="2540" b="0"/>
            <wp:docPr id="6906929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F5EA5" w14:textId="77777777" w:rsidR="00041593" w:rsidRPr="009F736B" w:rsidRDefault="00041593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br w:type="page"/>
      </w:r>
    </w:p>
    <w:p w14:paraId="22397B03" w14:textId="10F16E5D" w:rsidR="00F045F5" w:rsidRDefault="00F045F5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lastRenderedPageBreak/>
        <w:t xml:space="preserve">Figure S2. </w:t>
      </w:r>
      <w:r w:rsidR="00AA535E" w:rsidRPr="00AA535E">
        <w:rPr>
          <w:rFonts w:ascii="times  new roman" w:hAnsi="times  new roman"/>
        </w:rPr>
        <w:t>Bioinformatic Workflow for Metagenomic Analysis in This Study.</w:t>
      </w:r>
    </w:p>
    <w:p w14:paraId="543AC1BC" w14:textId="4528517D" w:rsidR="00F045F5" w:rsidRDefault="00AE5DE9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AE5DE9">
        <w:rPr>
          <w:rFonts w:hint="eastAsia"/>
          <w:noProof/>
        </w:rPr>
        <w:drawing>
          <wp:inline distT="0" distB="0" distL="0" distR="0" wp14:anchorId="653F47EF" wp14:editId="1D30E26E">
            <wp:extent cx="5274310" cy="3018155"/>
            <wp:effectExtent l="0" t="0" r="2540" b="0"/>
            <wp:docPr id="12224515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7C6" w:rsidRPr="005107C6">
        <w:rPr>
          <w:rFonts w:hint="eastAsia"/>
        </w:rPr>
        <w:t xml:space="preserve"> </w:t>
      </w:r>
      <w:r w:rsidR="00F045F5">
        <w:rPr>
          <w:rFonts w:ascii="times  new roman" w:hAnsi="times  new roman" w:hint="eastAsia"/>
        </w:rPr>
        <w:br w:type="page"/>
      </w:r>
    </w:p>
    <w:p w14:paraId="7451BEF7" w14:textId="53D7A475" w:rsidR="005157B7" w:rsidRPr="009F736B" w:rsidRDefault="00041593" w:rsidP="005157B7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lastRenderedPageBreak/>
        <w:t>Figure S</w:t>
      </w:r>
      <w:r w:rsidR="00F045F5">
        <w:rPr>
          <w:rFonts w:ascii="times  new roman" w:hAnsi="times  new roman" w:hint="eastAsia"/>
        </w:rPr>
        <w:t>3</w:t>
      </w:r>
      <w:r w:rsidRPr="009F736B">
        <w:rPr>
          <w:rFonts w:ascii="times  new roman" w:hAnsi="times  new roman" w:hint="eastAsia"/>
        </w:rPr>
        <w:t>.</w:t>
      </w:r>
      <w:r w:rsidR="001C19D7" w:rsidRPr="009F736B">
        <w:t xml:space="preserve"> </w:t>
      </w:r>
      <w:r w:rsidR="001C19D7" w:rsidRPr="009F736B">
        <w:rPr>
          <w:rFonts w:ascii="times  new roman" w:hAnsi="times  new roman"/>
        </w:rPr>
        <w:t>Rarefaction Curves</w:t>
      </w:r>
      <w:r w:rsidR="00147F76">
        <w:rPr>
          <w:rFonts w:ascii="times  new roman" w:hAnsi="times  new roman"/>
        </w:rPr>
        <w:tab/>
      </w:r>
      <w:r w:rsidR="00AA535E">
        <w:rPr>
          <w:rFonts w:ascii="times  new roman" w:hAnsi="times  new roman" w:hint="eastAsia"/>
        </w:rPr>
        <w:t xml:space="preserve"> </w:t>
      </w:r>
      <w:r w:rsidR="007D37AA" w:rsidRPr="007D37AA">
        <w:rPr>
          <w:rFonts w:ascii="times  new roman" w:hAnsi="times  new roman"/>
        </w:rPr>
        <w:t>of all samples across</w:t>
      </w:r>
      <w:r w:rsidR="007D37AA">
        <w:rPr>
          <w:rFonts w:ascii="times  new roman" w:hAnsi="times  new roman" w:hint="eastAsia"/>
        </w:rPr>
        <w:t xml:space="preserve"> five collection </w:t>
      </w:r>
      <w:r w:rsidR="007D37AA" w:rsidRPr="007D37AA">
        <w:rPr>
          <w:rFonts w:ascii="times  new roman" w:hAnsi="times  new roman"/>
        </w:rPr>
        <w:t>timepoints</w:t>
      </w:r>
      <w:r w:rsidR="007D37AA">
        <w:rPr>
          <w:rFonts w:ascii="times  new roman" w:hAnsi="times  new roman" w:hint="eastAsia"/>
        </w:rPr>
        <w:t>.</w:t>
      </w:r>
    </w:p>
    <w:p w14:paraId="7490F8B1" w14:textId="2F3BCC18" w:rsidR="005D6655" w:rsidRPr="005D6655" w:rsidRDefault="005D6655" w:rsidP="005D6655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5D6655">
        <w:rPr>
          <w:rFonts w:ascii="times  new roman" w:hAnsi="times  new roman" w:hint="eastAsia"/>
          <w:noProof/>
        </w:rPr>
        <w:drawing>
          <wp:inline distT="0" distB="0" distL="0" distR="0" wp14:anchorId="0978A650" wp14:editId="1577C7E1">
            <wp:extent cx="5274310" cy="4103370"/>
            <wp:effectExtent l="0" t="0" r="2540" b="0"/>
            <wp:docPr id="21467544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98EA" w14:textId="0CACF1D3" w:rsidR="00F91BBA" w:rsidRPr="009F736B" w:rsidRDefault="005157B7" w:rsidP="006F1446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9F736B">
        <w:rPr>
          <w:rFonts w:ascii="times  new roman" w:hAnsi="times  new roman" w:hint="eastAsia"/>
        </w:rPr>
        <w:br w:type="page"/>
      </w:r>
      <w:r w:rsidR="00EF5178" w:rsidRPr="009F736B">
        <w:rPr>
          <w:rFonts w:ascii="times  new roman" w:hAnsi="times  new roman" w:hint="eastAsia"/>
        </w:rPr>
        <w:lastRenderedPageBreak/>
        <w:t>Figure S</w:t>
      </w:r>
      <w:r w:rsidR="00A42400">
        <w:rPr>
          <w:rFonts w:ascii="times  new roman" w:hAnsi="times  new roman" w:hint="eastAsia"/>
        </w:rPr>
        <w:t>4</w:t>
      </w:r>
      <w:r w:rsidR="00EF5178" w:rsidRPr="009F736B">
        <w:rPr>
          <w:rFonts w:ascii="times  new roman" w:hAnsi="times  new roman" w:hint="eastAsia"/>
        </w:rPr>
        <w:t>.</w:t>
      </w:r>
      <w:r w:rsidR="00196ED9" w:rsidRPr="009F736B">
        <w:t xml:space="preserve"> </w:t>
      </w:r>
      <w:r w:rsidR="00A42400" w:rsidRPr="00A42400">
        <w:rPr>
          <w:rFonts w:ascii="times  new roman" w:hAnsi="times  new roman"/>
        </w:rPr>
        <w:t>Spearman Correlations Between Commensal Genera and Gut Microbial Functional Pathways. Statistical significance is indicated by asterisks</w:t>
      </w:r>
      <w:r w:rsidR="00545ECB" w:rsidRPr="009F736B">
        <w:rPr>
          <w:rFonts w:ascii="times  new roman" w:hAnsi="times  new roman"/>
        </w:rPr>
        <w:t xml:space="preserve"> (p &lt; 0.05, p &lt; 0.01, p &lt; 0.001).</w:t>
      </w:r>
    </w:p>
    <w:p w14:paraId="04D7E85A" w14:textId="1144B42F" w:rsidR="002568D5" w:rsidRPr="002568D5" w:rsidRDefault="002568D5" w:rsidP="002568D5">
      <w:pPr>
        <w:widowControl/>
        <w:spacing w:after="160" w:line="278" w:lineRule="auto"/>
        <w:jc w:val="center"/>
        <w:rPr>
          <w:rFonts w:ascii="times  new roman" w:hAnsi="times  new roman" w:hint="eastAsia"/>
        </w:rPr>
      </w:pPr>
      <w:r w:rsidRPr="002568D5">
        <w:rPr>
          <w:rFonts w:ascii="times  new roman" w:hAnsi="times  new roman" w:hint="eastAsia"/>
          <w:noProof/>
        </w:rPr>
        <w:drawing>
          <wp:inline distT="0" distB="0" distL="0" distR="0" wp14:anchorId="45A277BA" wp14:editId="5A051D5F">
            <wp:extent cx="5274310" cy="4485640"/>
            <wp:effectExtent l="0" t="0" r="2540" b="0"/>
            <wp:docPr id="20196189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DACCC" w14:textId="6BE75B78" w:rsidR="00811C85" w:rsidRPr="009F736B" w:rsidRDefault="00811C85" w:rsidP="00811C85">
      <w:pPr>
        <w:widowControl/>
        <w:spacing w:after="160" w:line="278" w:lineRule="auto"/>
        <w:jc w:val="center"/>
        <w:rPr>
          <w:rFonts w:ascii="times  new roman" w:hAnsi="times  new roman" w:hint="eastAsia"/>
        </w:rPr>
      </w:pPr>
    </w:p>
    <w:p w14:paraId="58CD8B2C" w14:textId="77777777" w:rsidR="002568D5" w:rsidRDefault="002568D5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</w:p>
    <w:p w14:paraId="472D81AA" w14:textId="32E648C3" w:rsidR="00811C85" w:rsidRDefault="00196ED9" w:rsidP="006F1446">
      <w:pPr>
        <w:widowControl/>
        <w:spacing w:after="160" w:line="278" w:lineRule="auto"/>
        <w:jc w:val="left"/>
        <w:rPr>
          <w:rFonts w:ascii="times  new roman" w:hAnsi="times  new roman" w:hint="eastAsia"/>
          <w:noProof/>
        </w:rPr>
      </w:pPr>
      <w:r w:rsidRPr="009F736B">
        <w:rPr>
          <w:rFonts w:ascii="times  new roman" w:hAnsi="times  new roman" w:hint="eastAsia"/>
        </w:rPr>
        <w:lastRenderedPageBreak/>
        <w:t>Figure S</w:t>
      </w:r>
      <w:r w:rsidR="00A42400">
        <w:rPr>
          <w:rFonts w:ascii="times  new roman" w:hAnsi="times  new roman" w:hint="eastAsia"/>
        </w:rPr>
        <w:t>5</w:t>
      </w:r>
      <w:r w:rsidRPr="009F736B">
        <w:rPr>
          <w:rFonts w:ascii="times  new roman" w:hAnsi="times  new roman" w:hint="eastAsia"/>
        </w:rPr>
        <w:t xml:space="preserve">. </w:t>
      </w:r>
      <w:r w:rsidR="00A42400" w:rsidRPr="00A42400">
        <w:rPr>
          <w:rFonts w:ascii="times  new roman" w:hAnsi="times  new roman"/>
        </w:rPr>
        <w:t xml:space="preserve">Spearman Correlations Between Clinically Confirmed Pathogenic Genera and Virulence-Associated Functions. Statistical significance is indicated by asterisks </w:t>
      </w:r>
      <w:r w:rsidR="006F1446" w:rsidRPr="009F736B">
        <w:rPr>
          <w:rFonts w:ascii="times  new roman" w:hAnsi="times  new roman"/>
        </w:rPr>
        <w:t xml:space="preserve"> (p &lt; 0.05, p &lt; 0.01, p &lt; 0.001).</w:t>
      </w:r>
    </w:p>
    <w:p w14:paraId="640F779D" w14:textId="102FF382" w:rsidR="00A51365" w:rsidRPr="00A51365" w:rsidRDefault="00A51365" w:rsidP="00A51365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 w:rsidRPr="00A51365">
        <w:rPr>
          <w:rFonts w:ascii="times  new roman" w:hAnsi="times  new roman" w:hint="eastAsia"/>
          <w:noProof/>
        </w:rPr>
        <w:drawing>
          <wp:inline distT="0" distB="0" distL="0" distR="0" wp14:anchorId="05994597" wp14:editId="249C031B">
            <wp:extent cx="5274310" cy="4485640"/>
            <wp:effectExtent l="0" t="0" r="2540" b="0"/>
            <wp:docPr id="25610786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BE6E6" w14:textId="77777777" w:rsidR="00A51365" w:rsidRPr="009F736B" w:rsidRDefault="00A51365" w:rsidP="006F1446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</w:p>
    <w:p w14:paraId="3BB54A7D" w14:textId="6818C168" w:rsidR="008E752C" w:rsidRDefault="008E752C">
      <w:pPr>
        <w:widowControl/>
        <w:spacing w:after="160" w:line="278" w:lineRule="auto"/>
        <w:jc w:val="left"/>
        <w:rPr>
          <w:rFonts w:ascii="times  new roman" w:hAnsi="times  new roman" w:hint="eastAsia"/>
        </w:rPr>
      </w:pPr>
      <w:r>
        <w:rPr>
          <w:rFonts w:ascii="times  new roman" w:hAnsi="times  new roman" w:hint="eastAsia"/>
        </w:rPr>
        <w:br w:type="page"/>
      </w:r>
    </w:p>
    <w:p w14:paraId="50CDF5EB" w14:textId="721470F7" w:rsidR="00882300" w:rsidRPr="003E68F2" w:rsidRDefault="00882300" w:rsidP="00534CCD">
      <w:pPr>
        <w:adjustRightInd w:val="0"/>
        <w:snapToGrid w:val="0"/>
        <w:rPr>
          <w:rFonts w:eastAsiaTheme="minorEastAsia" w:hint="eastAsia"/>
          <w:b/>
          <w:bCs/>
        </w:rPr>
      </w:pPr>
      <w:r w:rsidRPr="003E68F2">
        <w:rPr>
          <w:rFonts w:eastAsiaTheme="minorEastAsia" w:hint="eastAsia"/>
          <w:b/>
          <w:bCs/>
        </w:rPr>
        <w:lastRenderedPageBreak/>
        <w:t>References</w:t>
      </w:r>
    </w:p>
    <w:p w14:paraId="2FA88CDF" w14:textId="629D8A42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Akbuğa</w:t>
      </w:r>
      <w:proofErr w:type="spellEnd"/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Schön, T. et al. The keystone gut species </w:t>
      </w:r>
      <w:proofErr w:type="spellStart"/>
      <w:r w:rsidRPr="003E68F2">
        <w:rPr>
          <w:rFonts w:eastAsiaTheme="minorEastAsia"/>
        </w:rPr>
        <w:t>Christensenella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minuta</w:t>
      </w:r>
      <w:proofErr w:type="spellEnd"/>
      <w:r w:rsidRPr="003E68F2">
        <w:rPr>
          <w:rFonts w:eastAsiaTheme="minorEastAsia"/>
        </w:rPr>
        <w:t xml:space="preserve"> boosts gut microbial biomass and voluntary physical activity in mice. </w:t>
      </w:r>
      <w:r w:rsidRPr="003E68F2">
        <w:rPr>
          <w:rFonts w:eastAsiaTheme="minorEastAsia"/>
          <w:i/>
          <w:iCs/>
        </w:rPr>
        <w:t>mBio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</w:t>
      </w:r>
      <w:r w:rsidRPr="003E68F2">
        <w:rPr>
          <w:rFonts w:eastAsiaTheme="minorEastAsia"/>
        </w:rPr>
        <w:t>, e0283623 (2024).</w:t>
      </w:r>
    </w:p>
    <w:p w14:paraId="70311D54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Babińska, I. et al. The effect of Lactobacillus acidophilus and Bifidobacterium spp. administration on the morphology of the gastrointestinal tract, liver and pancreas in piglets.</w:t>
      </w:r>
      <w:r w:rsidRPr="003E68F2">
        <w:rPr>
          <w:rFonts w:eastAsiaTheme="minorEastAsia"/>
          <w:i/>
          <w:iCs/>
        </w:rPr>
        <w:t xml:space="preserve"> Pol. J. Vet. Sci.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8</w:t>
      </w:r>
      <w:r w:rsidRPr="003E68F2">
        <w:rPr>
          <w:rFonts w:eastAsiaTheme="minorEastAsia"/>
        </w:rPr>
        <w:t>, 29–35 (2005).</w:t>
      </w:r>
    </w:p>
    <w:p w14:paraId="273F02F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Balaguer, F. et al. Lipoteichoic acid from Bifidobacterium </w:t>
      </w:r>
      <w:proofErr w:type="spellStart"/>
      <w:r w:rsidRPr="003E68F2">
        <w:rPr>
          <w:rFonts w:eastAsiaTheme="minorEastAsia"/>
        </w:rPr>
        <w:t>animalis</w:t>
      </w:r>
      <w:proofErr w:type="spellEnd"/>
      <w:r w:rsidRPr="003E68F2">
        <w:rPr>
          <w:rFonts w:eastAsiaTheme="minorEastAsia"/>
        </w:rPr>
        <w:t xml:space="preserve"> subsp. lactis BPL1: a novel postbiotic that reduces fat deposition via IGF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1 pathway. </w:t>
      </w:r>
      <w:proofErr w:type="spellStart"/>
      <w:r w:rsidRPr="003E68F2">
        <w:rPr>
          <w:rFonts w:eastAsiaTheme="minorEastAsia"/>
          <w:i/>
          <w:iCs/>
        </w:rPr>
        <w:t>Microb</w:t>
      </w:r>
      <w:proofErr w:type="spellEnd"/>
      <w:r w:rsidRPr="003E68F2">
        <w:rPr>
          <w:rFonts w:eastAsiaTheme="minorEastAsia"/>
          <w:i/>
          <w:iCs/>
        </w:rPr>
        <w:t xml:space="preserve">. </w:t>
      </w:r>
      <w:proofErr w:type="spellStart"/>
      <w:r w:rsidRPr="003E68F2">
        <w:rPr>
          <w:rFonts w:eastAsiaTheme="minorEastAsia"/>
          <w:i/>
          <w:iCs/>
        </w:rPr>
        <w:t>Biotechnol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</w:t>
      </w:r>
      <w:r w:rsidRPr="003E68F2">
        <w:rPr>
          <w:rFonts w:eastAsiaTheme="minorEastAsia"/>
        </w:rPr>
        <w:t>, 805–816 (2022).</w:t>
      </w:r>
    </w:p>
    <w:p w14:paraId="3760D941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Bou </w:t>
      </w:r>
      <w:proofErr w:type="spellStart"/>
      <w:r w:rsidRPr="003E68F2">
        <w:rPr>
          <w:rFonts w:eastAsiaTheme="minorEastAsia"/>
        </w:rPr>
        <w:t>Sanayeh</w:t>
      </w:r>
      <w:proofErr w:type="spellEnd"/>
      <w:r w:rsidRPr="003E68F2">
        <w:rPr>
          <w:rFonts w:eastAsiaTheme="minorEastAsia"/>
        </w:rPr>
        <w:t xml:space="preserve">, E. et al. </w:t>
      </w:r>
      <w:proofErr w:type="spellStart"/>
      <w:r w:rsidRPr="003E68F2">
        <w:rPr>
          <w:rFonts w:eastAsiaTheme="minorEastAsia"/>
        </w:rPr>
        <w:t>Hungatella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hathewayi</w:t>
      </w:r>
      <w:proofErr w:type="spellEnd"/>
      <w:r w:rsidRPr="003E68F2">
        <w:rPr>
          <w:rFonts w:eastAsiaTheme="minorEastAsia"/>
        </w:rPr>
        <w:t xml:space="preserve"> bacteremia due to acute appendicitis: a case report and a narrative review. </w:t>
      </w:r>
      <w:r w:rsidRPr="003E68F2">
        <w:rPr>
          <w:rFonts w:eastAsiaTheme="minorEastAsia"/>
          <w:i/>
          <w:iCs/>
        </w:rPr>
        <w:t>Anaerobe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86</w:t>
      </w:r>
      <w:r w:rsidRPr="003E68F2">
        <w:rPr>
          <w:rFonts w:eastAsiaTheme="minorEastAsia"/>
        </w:rPr>
        <w:t>, 102838 (2024).</w:t>
      </w:r>
    </w:p>
    <w:p w14:paraId="197B5634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Chen, D. et al. Clostridium </w:t>
      </w:r>
      <w:proofErr w:type="spellStart"/>
      <w:r w:rsidRPr="003E68F2">
        <w:rPr>
          <w:rFonts w:eastAsiaTheme="minorEastAsia"/>
        </w:rPr>
        <w:t>butyricum</w:t>
      </w:r>
      <w:proofErr w:type="spellEnd"/>
      <w:r w:rsidRPr="003E68F2">
        <w:rPr>
          <w:rFonts w:eastAsiaTheme="minorEastAsia"/>
        </w:rPr>
        <w:t>, a butyrate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producing probiotic, inhibits intestinal tumor development through modulating </w:t>
      </w:r>
      <w:proofErr w:type="spellStart"/>
      <w:r w:rsidRPr="003E68F2">
        <w:rPr>
          <w:rFonts w:eastAsiaTheme="minorEastAsia"/>
        </w:rPr>
        <w:t>Wnt</w:t>
      </w:r>
      <w:proofErr w:type="spellEnd"/>
      <w:r w:rsidRPr="003E68F2">
        <w:rPr>
          <w:rFonts w:eastAsiaTheme="minorEastAsia"/>
        </w:rPr>
        <w:t xml:space="preserve"> signaling and gut microbiota. </w:t>
      </w:r>
      <w:r w:rsidRPr="003E68F2">
        <w:rPr>
          <w:rFonts w:eastAsiaTheme="minorEastAsia"/>
          <w:i/>
          <w:iCs/>
        </w:rPr>
        <w:t>Cancer Lett.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469</w:t>
      </w:r>
      <w:r w:rsidRPr="003E68F2">
        <w:rPr>
          <w:rFonts w:eastAsiaTheme="minorEastAsia"/>
        </w:rPr>
        <w:t>, 456–467 (2020).</w:t>
      </w:r>
    </w:p>
    <w:p w14:paraId="2BA6B639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Chen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Y</w:t>
      </w:r>
      <w:r w:rsidRPr="003E68F2">
        <w:rPr>
          <w:rFonts w:eastAsiaTheme="minorEastAsia" w:hint="eastAsia"/>
        </w:rPr>
        <w:t>.</w:t>
      </w:r>
      <w:r w:rsidRPr="003E68F2">
        <w:rPr>
          <w:rFonts w:eastAsiaTheme="minorEastAsia"/>
        </w:rPr>
        <w:t xml:space="preserve">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Bifidobacterium inhibits the progression of colorectal tumorigenesis in mice through fatty acid isomerization and gut microbiota modulation.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Gut </w:t>
      </w:r>
      <w:r w:rsidRPr="003E68F2">
        <w:rPr>
          <w:rFonts w:eastAsiaTheme="minorEastAsia" w:hint="eastAsia"/>
          <w:i/>
          <w:iCs/>
        </w:rPr>
        <w:t>M</w:t>
      </w:r>
      <w:r w:rsidRPr="003E68F2">
        <w:rPr>
          <w:rFonts w:eastAsiaTheme="minorEastAsia"/>
          <w:i/>
          <w:iCs/>
        </w:rPr>
        <w:t>icrobes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17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2464945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2025</w:t>
      </w:r>
      <w:r w:rsidRPr="003E68F2">
        <w:rPr>
          <w:rFonts w:eastAsiaTheme="minorEastAsia" w:hint="eastAsia"/>
        </w:rPr>
        <w:t>)</w:t>
      </w:r>
      <w:r w:rsidRPr="003E68F2">
        <w:rPr>
          <w:rFonts w:eastAsiaTheme="minorEastAsia"/>
        </w:rPr>
        <w:t>.</w:t>
      </w:r>
    </w:p>
    <w:p w14:paraId="35A97E6D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Chong, K. K. L.</w:t>
      </w:r>
      <w:r w:rsidRPr="003E68F2">
        <w:rPr>
          <w:rFonts w:eastAsiaTheme="minorEastAsia" w:hint="eastAsia"/>
        </w:rPr>
        <w:t xml:space="preserve"> et al</w:t>
      </w:r>
      <w:r w:rsidRPr="003E68F2">
        <w:rPr>
          <w:rFonts w:eastAsiaTheme="minorEastAsia"/>
        </w:rPr>
        <w:t xml:space="preserve">. Enterococcus faecalis modulates immune activation and slows healing during wound infection. </w:t>
      </w:r>
      <w:r w:rsidRPr="003E68F2">
        <w:rPr>
          <w:rFonts w:eastAsiaTheme="minorEastAsia"/>
          <w:i/>
          <w:iCs/>
        </w:rPr>
        <w:t>J. Infect. Dis.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216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1644–1654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(2017).</w:t>
      </w:r>
    </w:p>
    <w:p w14:paraId="4263EDA5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Cui, Y. et al. Roles of intestinal Parabacteroides in human health and diseases. </w:t>
      </w:r>
      <w:r w:rsidRPr="003E68F2">
        <w:rPr>
          <w:rFonts w:eastAsiaTheme="minorEastAsia"/>
          <w:i/>
          <w:iCs/>
        </w:rPr>
        <w:t xml:space="preserve">FEMS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 Rev.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369</w:t>
      </w:r>
      <w:r w:rsidRPr="003E68F2">
        <w:rPr>
          <w:rFonts w:eastAsiaTheme="minorEastAsia"/>
        </w:rPr>
        <w:t>, fnac072 (2022).</w:t>
      </w:r>
    </w:p>
    <w:p w14:paraId="0EA0A8D0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Davoren, M. J. et al. A novel probiotic, Lactobacillus </w:t>
      </w:r>
      <w:proofErr w:type="spellStart"/>
      <w:r w:rsidRPr="003E68F2">
        <w:rPr>
          <w:rFonts w:eastAsiaTheme="minorEastAsia"/>
        </w:rPr>
        <w:t>johnsonii</w:t>
      </w:r>
      <w:proofErr w:type="spellEnd"/>
      <w:r w:rsidRPr="003E68F2">
        <w:rPr>
          <w:rFonts w:eastAsiaTheme="minorEastAsia"/>
        </w:rPr>
        <w:t xml:space="preserve"> 456, resists acid and can persist in the human gut beyond the initial ingestion period.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10</w:t>
      </w:r>
      <w:r w:rsidRPr="003E68F2">
        <w:rPr>
          <w:rFonts w:eastAsiaTheme="minorEastAsia"/>
        </w:rPr>
        <w:t>, 458–480 (2019).</w:t>
      </w:r>
    </w:p>
    <w:p w14:paraId="4478ED2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Doden, H.L. et al. Completion of the gut microbial epi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bile acid pathway.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/>
        </w:rPr>
        <w:t>, 1–20 (2021).</w:t>
      </w:r>
    </w:p>
    <w:p w14:paraId="6E2FF1B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Dziarski</w:t>
      </w:r>
      <w:proofErr w:type="spellEnd"/>
      <w:r w:rsidRPr="003E68F2">
        <w:rPr>
          <w:rFonts w:eastAsiaTheme="minorEastAsia"/>
        </w:rPr>
        <w:t xml:space="preserve">, R., Park, S. Y., Kashyap, D. R., Dowd, S. E., &amp; Gupta, D. </w:t>
      </w:r>
      <w:proofErr w:type="spellStart"/>
      <w:r w:rsidRPr="003E68F2">
        <w:rPr>
          <w:rFonts w:eastAsiaTheme="minorEastAsia"/>
        </w:rPr>
        <w:t>Pglyrp</w:t>
      </w:r>
      <w:proofErr w:type="spellEnd"/>
      <w:r w:rsidRPr="003E68F2">
        <w:rPr>
          <w:rFonts w:eastAsiaTheme="minorEastAsia"/>
        </w:rPr>
        <w:t xml:space="preserve">-regulated gut microflora </w:t>
      </w:r>
      <w:proofErr w:type="spellStart"/>
      <w:r w:rsidRPr="003E68F2">
        <w:rPr>
          <w:rFonts w:eastAsiaTheme="minorEastAsia"/>
        </w:rPr>
        <w:t>Prevotella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falsenii</w:t>
      </w:r>
      <w:proofErr w:type="spellEnd"/>
      <w:r w:rsidRPr="003E68F2">
        <w:rPr>
          <w:rFonts w:eastAsiaTheme="minorEastAsia"/>
        </w:rPr>
        <w:t xml:space="preserve">, Parabacteroides </w:t>
      </w:r>
      <w:proofErr w:type="spellStart"/>
      <w:r w:rsidRPr="003E68F2">
        <w:rPr>
          <w:rFonts w:eastAsiaTheme="minorEastAsia"/>
        </w:rPr>
        <w:t>distasonis</w:t>
      </w:r>
      <w:proofErr w:type="spellEnd"/>
      <w:r w:rsidRPr="003E68F2">
        <w:rPr>
          <w:rFonts w:eastAsiaTheme="minorEastAsia"/>
        </w:rPr>
        <w:t xml:space="preserve"> and Bacteroides </w:t>
      </w:r>
      <w:proofErr w:type="spellStart"/>
      <w:r w:rsidRPr="003E68F2">
        <w:rPr>
          <w:rFonts w:eastAsiaTheme="minorEastAsia"/>
        </w:rPr>
        <w:t>eggerthii</w:t>
      </w:r>
      <w:proofErr w:type="spellEnd"/>
      <w:r w:rsidRPr="003E68F2">
        <w:rPr>
          <w:rFonts w:eastAsiaTheme="minorEastAsia"/>
        </w:rPr>
        <w:t xml:space="preserve"> enhance and </w:t>
      </w:r>
      <w:proofErr w:type="spellStart"/>
      <w:r w:rsidRPr="003E68F2">
        <w:rPr>
          <w:rFonts w:eastAsiaTheme="minorEastAsia"/>
        </w:rPr>
        <w:t>Alistipes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finegoldii</w:t>
      </w:r>
      <w:proofErr w:type="spellEnd"/>
      <w:r w:rsidRPr="003E68F2">
        <w:rPr>
          <w:rFonts w:eastAsiaTheme="minorEastAsia"/>
        </w:rPr>
        <w:t xml:space="preserve"> attenuates colitis in mice. </w:t>
      </w:r>
      <w:r w:rsidRPr="003E68F2">
        <w:rPr>
          <w:rFonts w:eastAsiaTheme="minorEastAsia"/>
          <w:i/>
          <w:iCs/>
        </w:rPr>
        <w:t>PLOS ONE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11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e0146162 (2016).</w:t>
      </w:r>
    </w:p>
    <w:p w14:paraId="405840C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Engevik, M.A. et al. Bifidobacterium </w:t>
      </w:r>
      <w:proofErr w:type="spellStart"/>
      <w:r w:rsidRPr="003E68F2">
        <w:rPr>
          <w:rFonts w:eastAsiaTheme="minorEastAsia"/>
        </w:rPr>
        <w:t>dentium</w:t>
      </w:r>
      <w:proofErr w:type="spellEnd"/>
      <w:r w:rsidRPr="003E68F2">
        <w:rPr>
          <w:rFonts w:eastAsiaTheme="minorEastAsia"/>
        </w:rPr>
        <w:t xml:space="preserve"> fortifies the intestinal mucus layer via autophagy and calcium signaling pathways. </w:t>
      </w:r>
      <w:r w:rsidRPr="003E68F2">
        <w:rPr>
          <w:rFonts w:eastAsiaTheme="minorEastAsia"/>
          <w:i/>
          <w:iCs/>
        </w:rPr>
        <w:t>mBio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10</w:t>
      </w:r>
      <w:r w:rsidRPr="003E68F2">
        <w:rPr>
          <w:rFonts w:eastAsiaTheme="minorEastAsia"/>
        </w:rPr>
        <w:t>, e01087–19 (2019).</w:t>
      </w:r>
    </w:p>
    <w:p w14:paraId="14B93F80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Everard, A. et al. Cross-talk between </w:t>
      </w:r>
      <w:proofErr w:type="spellStart"/>
      <w:r w:rsidRPr="003E68F2">
        <w:rPr>
          <w:rFonts w:eastAsiaTheme="minorEastAsia"/>
        </w:rPr>
        <w:t>Akkermansia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muciniphila</w:t>
      </w:r>
      <w:proofErr w:type="spellEnd"/>
      <w:r w:rsidRPr="003E68F2">
        <w:rPr>
          <w:rFonts w:eastAsiaTheme="minorEastAsia"/>
        </w:rPr>
        <w:t xml:space="preserve"> and intestinal </w:t>
      </w:r>
      <w:r w:rsidRPr="003E68F2">
        <w:rPr>
          <w:rFonts w:eastAsiaTheme="minorEastAsia"/>
        </w:rPr>
        <w:lastRenderedPageBreak/>
        <w:t>epithelium controls diet-induced obesity.</w:t>
      </w:r>
      <w:r w:rsidRPr="003E68F2">
        <w:rPr>
          <w:rFonts w:eastAsiaTheme="minorEastAsia"/>
          <w:i/>
          <w:iCs/>
        </w:rPr>
        <w:t xml:space="preserve"> Proc. Natl. Acad. Sci. U.S.A.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110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9066–9071 (2013).</w:t>
      </w:r>
    </w:p>
    <w:p w14:paraId="21C5CFF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Ezeji, J. C.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 xml:space="preserve">Parabacteroides </w:t>
      </w:r>
      <w:proofErr w:type="spellStart"/>
      <w:r w:rsidRPr="003E68F2">
        <w:rPr>
          <w:rFonts w:eastAsiaTheme="minorEastAsia"/>
        </w:rPr>
        <w:t>distasonis</w:t>
      </w:r>
      <w:proofErr w:type="spellEnd"/>
      <w:r w:rsidRPr="003E68F2">
        <w:rPr>
          <w:rFonts w:eastAsiaTheme="minorEastAsia"/>
        </w:rPr>
        <w:t>: intriguing aerotolerant gut anaerobe with emerging antimicrobial resistance and pathogenic and probiotic roles in human health.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Gut </w:t>
      </w:r>
      <w:r w:rsidRPr="003E68F2">
        <w:rPr>
          <w:rFonts w:eastAsiaTheme="minorEastAsia" w:hint="eastAsia"/>
          <w:i/>
          <w:iCs/>
        </w:rPr>
        <w:t>M</w:t>
      </w:r>
      <w:r w:rsidRPr="003E68F2">
        <w:rPr>
          <w:rFonts w:eastAsiaTheme="minorEastAsia"/>
          <w:i/>
          <w:iCs/>
        </w:rPr>
        <w:t>icrobes</w:t>
      </w:r>
      <w:r w:rsidRPr="003E68F2">
        <w:rPr>
          <w:rFonts w:eastAsiaTheme="minorEastAsia" w:hint="eastAsia"/>
          <w:i/>
          <w:iCs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1922241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2021</w:t>
      </w:r>
      <w:r w:rsidRPr="003E68F2">
        <w:rPr>
          <w:rFonts w:eastAsiaTheme="minorEastAsia" w:hint="eastAsia"/>
        </w:rPr>
        <w:t>)</w:t>
      </w:r>
      <w:r w:rsidRPr="003E68F2">
        <w:rPr>
          <w:rFonts w:eastAsiaTheme="minorEastAsia"/>
        </w:rPr>
        <w:t>.</w:t>
      </w:r>
    </w:p>
    <w:p w14:paraId="3CC9097B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Fan, L. et al. B. </w:t>
      </w:r>
      <w:proofErr w:type="spellStart"/>
      <w:r w:rsidRPr="003E68F2">
        <w:rPr>
          <w:rFonts w:eastAsiaTheme="minorEastAsia"/>
        </w:rPr>
        <w:t>adolescentis</w:t>
      </w:r>
      <w:proofErr w:type="spellEnd"/>
      <w:r w:rsidRPr="003E68F2">
        <w:rPr>
          <w:rFonts w:eastAsiaTheme="minorEastAsia"/>
        </w:rPr>
        <w:t xml:space="preserve"> ameliorates chronic colitis by regulating Treg/Th2 response and gut microbiota remodeling.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/>
        </w:rPr>
        <w:t>, 1–17 (2021).</w:t>
      </w:r>
    </w:p>
    <w:p w14:paraId="077D9518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Fu, T. et al. Isolation of Alginate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Degrading Bacteria from the Human Gut Microbiota and Discovery of Bacteroides </w:t>
      </w:r>
      <w:proofErr w:type="spellStart"/>
      <w:r w:rsidRPr="003E68F2">
        <w:rPr>
          <w:rFonts w:eastAsiaTheme="minorEastAsia"/>
        </w:rPr>
        <w:t>xylanisolvens</w:t>
      </w:r>
      <w:proofErr w:type="spellEnd"/>
      <w:r w:rsidRPr="003E68F2">
        <w:rPr>
          <w:rFonts w:eastAsiaTheme="minorEastAsia"/>
        </w:rPr>
        <w:t xml:space="preserve"> AY11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1 as a Novel Anti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Colitis Probiotic Bacterium. </w:t>
      </w:r>
      <w:r w:rsidRPr="003E68F2">
        <w:rPr>
          <w:rFonts w:eastAsiaTheme="minorEastAsia"/>
          <w:i/>
          <w:iCs/>
        </w:rPr>
        <w:t>Nutrients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</w:t>
      </w:r>
      <w:r w:rsidRPr="003E68F2">
        <w:rPr>
          <w:rFonts w:eastAsiaTheme="minorEastAsia"/>
        </w:rPr>
        <w:t>, 1352 (2023).</w:t>
      </w:r>
    </w:p>
    <w:p w14:paraId="77CD7249" w14:textId="407A40AE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 w:hint="eastAsia"/>
        </w:rPr>
      </w:pPr>
      <w:r w:rsidRPr="003E68F2">
        <w:rPr>
          <w:rFonts w:eastAsiaTheme="minorEastAsia"/>
        </w:rPr>
        <w:t>Hamilton, A. L., Kamm, M. A., Ng, S. C., &amp; Morrison, M. Proteus spp. as Putative Gastrointestinal Pathogens. </w:t>
      </w:r>
      <w:r w:rsidRPr="003E68F2">
        <w:rPr>
          <w:rFonts w:eastAsiaTheme="minorEastAsia"/>
          <w:i/>
          <w:iCs/>
        </w:rPr>
        <w:t>Clinical microbiology reviews</w:t>
      </w:r>
      <w:r w:rsidRPr="003E68F2">
        <w:rPr>
          <w:rFonts w:eastAsiaTheme="minorEastAsia"/>
        </w:rPr>
        <w:t>, </w:t>
      </w:r>
      <w:r w:rsidRPr="003E68F2">
        <w:rPr>
          <w:rFonts w:eastAsiaTheme="minorEastAsia"/>
          <w:b/>
          <w:bCs/>
        </w:rPr>
        <w:t>31</w:t>
      </w:r>
      <w:r w:rsidRPr="003E68F2">
        <w:rPr>
          <w:rFonts w:eastAsiaTheme="minorEastAsia"/>
        </w:rPr>
        <w:t>(3), e00085-17</w:t>
      </w:r>
      <w:r w:rsidR="00534CCD" w:rsidRPr="003E68F2">
        <w:rPr>
          <w:rFonts w:eastAsiaTheme="minorEastAsia"/>
        </w:rPr>
        <w:t xml:space="preserve"> </w:t>
      </w:r>
      <w:r w:rsidR="00534CCD" w:rsidRPr="003E68F2">
        <w:rPr>
          <w:rFonts w:eastAsiaTheme="minorEastAsia"/>
        </w:rPr>
        <w:t>(2018)</w:t>
      </w:r>
      <w:r w:rsidR="00534CCD" w:rsidRPr="003E68F2">
        <w:rPr>
          <w:rFonts w:eastAsiaTheme="minorEastAsia" w:hint="eastAsia"/>
        </w:rPr>
        <w:t>.</w:t>
      </w:r>
    </w:p>
    <w:p w14:paraId="1FA6600B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Huang, W. et al.</w:t>
      </w:r>
      <w:r w:rsidRPr="003E68F2">
        <w:rPr>
          <w:rFonts w:eastAsiaTheme="minorEastAsia" w:hint="eastAsia"/>
        </w:rPr>
        <w:t xml:space="preserve"> </w:t>
      </w:r>
      <w:proofErr w:type="spellStart"/>
      <w:r w:rsidRPr="003E68F2">
        <w:rPr>
          <w:rFonts w:eastAsiaTheme="minorEastAsia"/>
        </w:rPr>
        <w:t>Roseburia</w:t>
      </w:r>
      <w:proofErr w:type="spellEnd"/>
      <w:r w:rsidRPr="003E68F2">
        <w:rPr>
          <w:rFonts w:eastAsiaTheme="minorEastAsia"/>
        </w:rPr>
        <w:t xml:space="preserve"> hominis improves host metabolism in diet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induced obesity.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Gut </w:t>
      </w:r>
      <w:r w:rsidRPr="003E68F2">
        <w:rPr>
          <w:rFonts w:eastAsiaTheme="minorEastAsia" w:hint="eastAsia"/>
          <w:i/>
          <w:iCs/>
        </w:rPr>
        <w:t>M</w:t>
      </w:r>
      <w:r w:rsidRPr="003E68F2">
        <w:rPr>
          <w:rFonts w:eastAsiaTheme="minorEastAsia"/>
          <w:i/>
          <w:iCs/>
        </w:rPr>
        <w:t>icrobes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17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2467193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2025</w:t>
      </w:r>
      <w:r w:rsidRPr="003E68F2">
        <w:rPr>
          <w:rFonts w:eastAsiaTheme="minorEastAsia" w:hint="eastAsia"/>
        </w:rPr>
        <w:t>)</w:t>
      </w:r>
      <w:r w:rsidRPr="003E68F2">
        <w:rPr>
          <w:rFonts w:eastAsiaTheme="minorEastAsia"/>
        </w:rPr>
        <w:t>.</w:t>
      </w:r>
    </w:p>
    <w:p w14:paraId="4CBF53D9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Ihekweazu</w:t>
      </w:r>
      <w:proofErr w:type="spellEnd"/>
      <w:r w:rsidRPr="003E68F2">
        <w:rPr>
          <w:rFonts w:eastAsiaTheme="minorEastAsia"/>
        </w:rPr>
        <w:t>, F.D. et al. Bacteroides ovatus promotes IL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22 production and reduces trinitrobenzene sulfonic acid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driven colonic inflammation. </w:t>
      </w:r>
      <w:r w:rsidRPr="003E68F2">
        <w:rPr>
          <w:rFonts w:eastAsiaTheme="minorEastAsia"/>
          <w:i/>
          <w:iCs/>
        </w:rPr>
        <w:t xml:space="preserve">Am. J. </w:t>
      </w:r>
      <w:proofErr w:type="spellStart"/>
      <w:r w:rsidRPr="003E68F2">
        <w:rPr>
          <w:rFonts w:eastAsiaTheme="minorEastAsia"/>
          <w:i/>
          <w:iCs/>
        </w:rPr>
        <w:t>Pathol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191</w:t>
      </w:r>
      <w:r w:rsidRPr="003E68F2">
        <w:rPr>
          <w:rFonts w:eastAsiaTheme="minorEastAsia"/>
        </w:rPr>
        <w:t>, 704–719 (2021).</w:t>
      </w:r>
    </w:p>
    <w:p w14:paraId="63007B1B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Jaagura</w:t>
      </w:r>
      <w:proofErr w:type="spellEnd"/>
      <w:r w:rsidRPr="003E68F2">
        <w:rPr>
          <w:rFonts w:eastAsiaTheme="minorEastAsia"/>
        </w:rPr>
        <w:t>, M. et al. Consumption of multi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fiber enriched yogurt is associated with increase of Bifidobacterium </w:t>
      </w:r>
      <w:proofErr w:type="spellStart"/>
      <w:r w:rsidRPr="003E68F2">
        <w:rPr>
          <w:rFonts w:eastAsiaTheme="minorEastAsia"/>
        </w:rPr>
        <w:t>animalis</w:t>
      </w:r>
      <w:proofErr w:type="spellEnd"/>
      <w:r w:rsidRPr="003E68F2">
        <w:rPr>
          <w:rFonts w:eastAsiaTheme="minorEastAsia"/>
        </w:rPr>
        <w:t xml:space="preserve"> and butyrate producing bacteria in human fecal microbiota. </w:t>
      </w:r>
      <w:r w:rsidRPr="003E68F2">
        <w:rPr>
          <w:rFonts w:eastAsiaTheme="minorEastAsia"/>
          <w:i/>
          <w:iCs/>
        </w:rPr>
        <w:t xml:space="preserve">J. </w:t>
      </w:r>
      <w:proofErr w:type="spellStart"/>
      <w:r w:rsidRPr="003E68F2">
        <w:rPr>
          <w:rFonts w:eastAsiaTheme="minorEastAsia"/>
          <w:i/>
          <w:iCs/>
        </w:rPr>
        <w:t>Funct</w:t>
      </w:r>
      <w:proofErr w:type="spellEnd"/>
      <w:r w:rsidRPr="003E68F2">
        <w:rPr>
          <w:rFonts w:eastAsiaTheme="minorEastAsia"/>
          <w:i/>
          <w:iCs/>
        </w:rPr>
        <w:t>. Foods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88</w:t>
      </w:r>
      <w:r w:rsidRPr="003E68F2">
        <w:rPr>
          <w:rFonts w:eastAsiaTheme="minorEastAsia" w:hint="eastAsia"/>
          <w:b/>
          <w:bCs/>
        </w:rPr>
        <w:t xml:space="preserve"> </w:t>
      </w:r>
      <w:r w:rsidRPr="003E68F2">
        <w:rPr>
          <w:rFonts w:eastAsiaTheme="minorEastAsia"/>
        </w:rPr>
        <w:t>(2022).</w:t>
      </w:r>
    </w:p>
    <w:p w14:paraId="247F9B65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Jie, Z. et al. A consortium of three-bacteria isolated from human feces inhibits formation of atherosclerotic deposits and lowers lipid levels in a mouse model. </w:t>
      </w:r>
      <w:proofErr w:type="spellStart"/>
      <w:r w:rsidRPr="003E68F2">
        <w:rPr>
          <w:rFonts w:eastAsiaTheme="minorEastAsia"/>
          <w:i/>
          <w:iCs/>
        </w:rPr>
        <w:t>iScience</w:t>
      </w:r>
      <w:proofErr w:type="spellEnd"/>
      <w:r w:rsidRPr="003E68F2">
        <w:rPr>
          <w:rFonts w:eastAsiaTheme="minorEastAsia"/>
          <w:i/>
          <w:iCs/>
        </w:rPr>
        <w:t xml:space="preserve"> </w:t>
      </w:r>
      <w:r w:rsidRPr="003E68F2">
        <w:rPr>
          <w:rFonts w:eastAsiaTheme="minorEastAsia"/>
          <w:b/>
          <w:bCs/>
        </w:rPr>
        <w:t>26</w:t>
      </w:r>
      <w:r w:rsidRPr="003E68F2">
        <w:rPr>
          <w:rFonts w:eastAsiaTheme="minorEastAsia"/>
        </w:rPr>
        <w:t xml:space="preserve"> (2023).</w:t>
      </w:r>
    </w:p>
    <w:p w14:paraId="4E792A56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Joyce, L. R.</w:t>
      </w:r>
      <w:r w:rsidRPr="003E68F2">
        <w:rPr>
          <w:rFonts w:eastAsiaTheme="minorEastAsia" w:hint="eastAsia"/>
        </w:rPr>
        <w:t xml:space="preserve"> et al</w:t>
      </w:r>
      <w:r w:rsidRPr="003E68F2">
        <w:rPr>
          <w:rFonts w:eastAsiaTheme="minorEastAsia"/>
        </w:rPr>
        <w:t xml:space="preserve">. Streptococcus agalactiae glycolipids promote virulence by thwarting immune cell clearance. </w:t>
      </w:r>
      <w:r w:rsidRPr="003E68F2">
        <w:rPr>
          <w:rFonts w:eastAsiaTheme="minorEastAsia"/>
          <w:i/>
          <w:iCs/>
        </w:rPr>
        <w:t>Sci. Adv.</w:t>
      </w:r>
      <w:r w:rsidRPr="003E68F2">
        <w:rPr>
          <w:rFonts w:eastAsiaTheme="minorEastAsia"/>
          <w:b/>
          <w:bCs/>
        </w:rPr>
        <w:t xml:space="preserve"> 10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eadn7848 (2024).</w:t>
      </w:r>
    </w:p>
    <w:p w14:paraId="195A0B5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Kanauchi</w:t>
      </w:r>
      <w:proofErr w:type="spellEnd"/>
      <w:r w:rsidRPr="003E68F2">
        <w:rPr>
          <w:rFonts w:eastAsiaTheme="minorEastAsia"/>
        </w:rPr>
        <w:t xml:space="preserve">, O. et al. Eubacterium </w:t>
      </w:r>
      <w:proofErr w:type="spellStart"/>
      <w:r w:rsidRPr="003E68F2">
        <w:rPr>
          <w:rFonts w:eastAsiaTheme="minorEastAsia"/>
        </w:rPr>
        <w:t>limosum</w:t>
      </w:r>
      <w:proofErr w:type="spellEnd"/>
      <w:r w:rsidRPr="003E68F2">
        <w:rPr>
          <w:rFonts w:eastAsiaTheme="minorEastAsia"/>
        </w:rPr>
        <w:t xml:space="preserve"> ameliorates experimental colitis and metabolite of microbe attenuates colonic inflammatory action with increase of mucosal integrity. </w:t>
      </w:r>
      <w:r w:rsidRPr="003E68F2">
        <w:rPr>
          <w:rFonts w:eastAsiaTheme="minorEastAsia"/>
          <w:i/>
          <w:iCs/>
        </w:rPr>
        <w:t>World J. Gastroenterol.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12</w:t>
      </w:r>
      <w:r w:rsidRPr="003E68F2">
        <w:rPr>
          <w:rFonts w:eastAsiaTheme="minorEastAsia"/>
        </w:rPr>
        <w:t>, 1071–1077 (2006).</w:t>
      </w:r>
    </w:p>
    <w:p w14:paraId="2E730518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Kiani, D., Santus, W., Kiernan, K. A., &amp; </w:t>
      </w:r>
      <w:proofErr w:type="spellStart"/>
      <w:r w:rsidRPr="003E68F2">
        <w:rPr>
          <w:rFonts w:eastAsiaTheme="minorEastAsia"/>
        </w:rPr>
        <w:t>Behnsen</w:t>
      </w:r>
      <w:proofErr w:type="spellEnd"/>
      <w:r w:rsidRPr="003E68F2">
        <w:rPr>
          <w:rFonts w:eastAsiaTheme="minorEastAsia"/>
        </w:rPr>
        <w:t>, J. Proteus mirabilis employs a contact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dependent killing system against competing </w:t>
      </w:r>
      <w:proofErr w:type="spellStart"/>
      <w:r w:rsidRPr="003E68F2">
        <w:rPr>
          <w:rFonts w:eastAsiaTheme="minorEastAsia"/>
        </w:rPr>
        <w:t>enterobacteriaceae</w:t>
      </w:r>
      <w:proofErr w:type="spellEnd"/>
      <w:r w:rsidRPr="003E68F2">
        <w:rPr>
          <w:rFonts w:eastAsiaTheme="minorEastAsia"/>
        </w:rPr>
        <w:t>.</w:t>
      </w:r>
      <w:r w:rsidRPr="003E68F2">
        <w:rPr>
          <w:rFonts w:eastAsiaTheme="minorEastAsia" w:hint="eastAsia"/>
        </w:rPr>
        <w:t xml:space="preserve"> </w:t>
      </w:r>
      <w:proofErr w:type="spellStart"/>
      <w:r w:rsidRPr="003E68F2">
        <w:rPr>
          <w:rFonts w:eastAsiaTheme="minorEastAsia"/>
          <w:i/>
          <w:iCs/>
        </w:rPr>
        <w:t>mSphere</w:t>
      </w:r>
      <w:proofErr w:type="spellEnd"/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6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10–1128 (2021).</w:t>
      </w:r>
    </w:p>
    <w:p w14:paraId="0D972B6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Kim, H. et al. Co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Culture with Bifidobacterium </w:t>
      </w:r>
      <w:proofErr w:type="spellStart"/>
      <w:r w:rsidRPr="003E68F2">
        <w:rPr>
          <w:rFonts w:eastAsiaTheme="minorEastAsia"/>
        </w:rPr>
        <w:t>catenulatum</w:t>
      </w:r>
      <w:proofErr w:type="spellEnd"/>
      <w:r w:rsidRPr="003E68F2">
        <w:rPr>
          <w:rFonts w:eastAsiaTheme="minorEastAsia"/>
        </w:rPr>
        <w:t xml:space="preserve"> Improves the Growth, Gut Colonization, and Butyrate Production of </w:t>
      </w:r>
      <w:proofErr w:type="spellStart"/>
      <w:r w:rsidRPr="003E68F2">
        <w:rPr>
          <w:rFonts w:eastAsiaTheme="minorEastAsia"/>
        </w:rPr>
        <w:t>Faecalibacterium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prausnitzii</w:t>
      </w:r>
      <w:proofErr w:type="spellEnd"/>
      <w:r w:rsidRPr="003E68F2">
        <w:rPr>
          <w:rFonts w:eastAsiaTheme="minorEastAsia"/>
        </w:rPr>
        <w:t xml:space="preserve">: In </w:t>
      </w:r>
      <w:r w:rsidRPr="003E68F2">
        <w:rPr>
          <w:rFonts w:eastAsiaTheme="minorEastAsia"/>
        </w:rPr>
        <w:lastRenderedPageBreak/>
        <w:t xml:space="preserve">Vitro and In Vivo Studies. </w:t>
      </w:r>
      <w:r w:rsidRPr="003E68F2">
        <w:rPr>
          <w:rFonts w:eastAsiaTheme="minorEastAsia"/>
          <w:i/>
          <w:iCs/>
        </w:rPr>
        <w:t>Microorganisms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8</w:t>
      </w:r>
      <w:r w:rsidRPr="003E68F2">
        <w:rPr>
          <w:rFonts w:eastAsiaTheme="minorEastAsia"/>
        </w:rPr>
        <w:t>, 788 (2020).</w:t>
      </w:r>
    </w:p>
    <w:p w14:paraId="7B6A004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Klein, J. A. et al. Pathogenic diversification of the gut commensal Providencia </w:t>
      </w:r>
      <w:proofErr w:type="spellStart"/>
      <w:r w:rsidRPr="003E68F2">
        <w:rPr>
          <w:rFonts w:eastAsiaTheme="minorEastAsia"/>
        </w:rPr>
        <w:t>alcalifaciens</w:t>
      </w:r>
      <w:proofErr w:type="spellEnd"/>
      <w:r w:rsidRPr="003E68F2">
        <w:rPr>
          <w:rFonts w:eastAsiaTheme="minorEastAsia"/>
        </w:rPr>
        <w:t xml:space="preserve"> via acquisition of a second type III secretion system. </w:t>
      </w:r>
      <w:r w:rsidRPr="003E68F2">
        <w:rPr>
          <w:rFonts w:eastAsiaTheme="minorEastAsia"/>
          <w:i/>
          <w:iCs/>
        </w:rPr>
        <w:t>Infect. Immun.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92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e00314–24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(2024).</w:t>
      </w:r>
    </w:p>
    <w:p w14:paraId="2C98FA5C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Lai, C. H.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 xml:space="preserve">Gut commensal Parabacteroides </w:t>
      </w:r>
      <w:proofErr w:type="spellStart"/>
      <w:r w:rsidRPr="003E68F2">
        <w:rPr>
          <w:rFonts w:eastAsiaTheme="minorEastAsia"/>
        </w:rPr>
        <w:t>goldsteinii</w:t>
      </w:r>
      <w:proofErr w:type="spellEnd"/>
      <w:r w:rsidRPr="003E68F2">
        <w:rPr>
          <w:rFonts w:eastAsiaTheme="minorEastAsia"/>
        </w:rPr>
        <w:t xml:space="preserve"> MTS01 alters gut microbiota composition and reduces cholesterol to mitigate Helicobacter pylori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induced pathogenesis.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>Front. Immunol.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916848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2022</w:t>
      </w:r>
      <w:r w:rsidRPr="003E68F2">
        <w:rPr>
          <w:rFonts w:eastAsiaTheme="minorEastAsia" w:hint="eastAsia"/>
        </w:rPr>
        <w:t>)</w:t>
      </w:r>
      <w:r w:rsidRPr="003E68F2">
        <w:rPr>
          <w:rFonts w:eastAsiaTheme="minorEastAsia"/>
        </w:rPr>
        <w:t>.</w:t>
      </w:r>
    </w:p>
    <w:p w14:paraId="03C9642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Lee, H. et al. A novel bacterium, </w:t>
      </w:r>
      <w:proofErr w:type="spellStart"/>
      <w:r w:rsidRPr="003E68F2">
        <w:rPr>
          <w:rFonts w:eastAsiaTheme="minorEastAsia"/>
        </w:rPr>
        <w:t>Butyricimonas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virosa</w:t>
      </w:r>
      <w:proofErr w:type="spellEnd"/>
      <w:r w:rsidRPr="003E68F2">
        <w:rPr>
          <w:rFonts w:eastAsiaTheme="minorEastAsia"/>
        </w:rPr>
        <w:t>, preventing HFD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induced diabetes and metabolic disorders in mice via GLP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1 receptor. </w:t>
      </w:r>
      <w:r w:rsidRPr="003E68F2">
        <w:rPr>
          <w:rFonts w:eastAsiaTheme="minorEastAsia"/>
          <w:i/>
          <w:iCs/>
        </w:rPr>
        <w:t xml:space="preserve">Front.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/>
        </w:rPr>
        <w:t>, 858192 (2022).</w:t>
      </w:r>
    </w:p>
    <w:p w14:paraId="6014FA7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Li, H. et al. Bacteroides </w:t>
      </w:r>
      <w:proofErr w:type="spellStart"/>
      <w:r w:rsidRPr="003E68F2">
        <w:rPr>
          <w:rFonts w:eastAsiaTheme="minorEastAsia"/>
        </w:rPr>
        <w:t>thetaiotaomicron</w:t>
      </w:r>
      <w:proofErr w:type="spellEnd"/>
      <w:r w:rsidRPr="003E68F2">
        <w:rPr>
          <w:rFonts w:eastAsiaTheme="minorEastAsia"/>
        </w:rPr>
        <w:t xml:space="preserve"> ameliorates mouse hepatic steatosis through regulating gut microbial composition, gut-liver folate and unsaturated fatty acids metabolism.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16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2304159 (2024).</w:t>
      </w:r>
    </w:p>
    <w:p w14:paraId="1FDAC669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Liébana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García, R.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 xml:space="preserve">Gut commensal </w:t>
      </w:r>
      <w:proofErr w:type="spellStart"/>
      <w:r w:rsidRPr="003E68F2">
        <w:rPr>
          <w:rFonts w:eastAsiaTheme="minorEastAsia" w:hint="eastAsia"/>
        </w:rPr>
        <w:t>p</w:t>
      </w:r>
      <w:r w:rsidRPr="003E68F2">
        <w:rPr>
          <w:rFonts w:eastAsiaTheme="minorEastAsia"/>
        </w:rPr>
        <w:t>hascolarctobacterium</w:t>
      </w:r>
      <w:proofErr w:type="spellEnd"/>
      <w:r w:rsidRPr="003E68F2">
        <w:rPr>
          <w:rFonts w:eastAsiaTheme="minorEastAsia"/>
        </w:rPr>
        <w:t xml:space="preserve"> faecium retunes innate immunity to mitigate obesity and metabolic disease in mice.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Nat.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1–13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2025).</w:t>
      </w:r>
    </w:p>
    <w:p w14:paraId="26FA6FA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Liu, C. et al. Bacteroides </w:t>
      </w:r>
      <w:proofErr w:type="spellStart"/>
      <w:r w:rsidRPr="003E68F2">
        <w:rPr>
          <w:rFonts w:eastAsiaTheme="minorEastAsia"/>
        </w:rPr>
        <w:t>uniformis</w:t>
      </w:r>
      <w:proofErr w:type="spellEnd"/>
      <w:r w:rsidRPr="003E68F2">
        <w:rPr>
          <w:rFonts w:eastAsiaTheme="minorEastAsia"/>
        </w:rPr>
        <w:t xml:space="preserve"> ameliorates pro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inflammatory diet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exacerbated colitis by targeting endoplasmic reticulum stress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mediated ferroptosis. </w:t>
      </w:r>
      <w:r w:rsidRPr="003E68F2">
        <w:rPr>
          <w:rFonts w:eastAsiaTheme="minorEastAsia"/>
          <w:i/>
          <w:iCs/>
        </w:rPr>
        <w:t>J. Adv. Res.</w:t>
      </w:r>
      <w:r w:rsidRPr="003E68F2">
        <w:rPr>
          <w:rFonts w:eastAsiaTheme="minorEastAsia"/>
        </w:rPr>
        <w:t xml:space="preserve"> (2024).</w:t>
      </w:r>
    </w:p>
    <w:p w14:paraId="709B2F4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Liu, D. et al. </w:t>
      </w:r>
      <w:proofErr w:type="spellStart"/>
      <w:r w:rsidRPr="003E68F2">
        <w:rPr>
          <w:rFonts w:eastAsiaTheme="minorEastAsia"/>
        </w:rPr>
        <w:t>Anaerostipes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hadrus</w:t>
      </w:r>
      <w:proofErr w:type="spellEnd"/>
      <w:r w:rsidRPr="003E68F2">
        <w:rPr>
          <w:rFonts w:eastAsiaTheme="minorEastAsia"/>
        </w:rPr>
        <w:t>, a butyrate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producing bacterium capable of metabolizing 5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fluorouracil. </w:t>
      </w:r>
      <w:proofErr w:type="spellStart"/>
      <w:r w:rsidRPr="003E68F2">
        <w:rPr>
          <w:rFonts w:eastAsiaTheme="minorEastAsia"/>
          <w:i/>
          <w:iCs/>
        </w:rPr>
        <w:t>mSphere</w:t>
      </w:r>
      <w:proofErr w:type="spellEnd"/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9</w:t>
      </w:r>
      <w:r w:rsidRPr="003E68F2">
        <w:rPr>
          <w:rFonts w:eastAsiaTheme="minorEastAsia"/>
        </w:rPr>
        <w:t>, e0081623 (2024).</w:t>
      </w:r>
    </w:p>
    <w:p w14:paraId="0C71215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Liu, S. et al. Enhancement of gut barrier integrity by a Bacillus subtilis secreted metabolite through the GADD45A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Wnt/β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catenin pathway. </w:t>
      </w:r>
      <w:proofErr w:type="spellStart"/>
      <w:r w:rsidRPr="003E68F2">
        <w:rPr>
          <w:rFonts w:eastAsiaTheme="minorEastAsia"/>
          <w:i/>
          <w:iCs/>
        </w:rPr>
        <w:t>iMeta</w:t>
      </w:r>
      <w:proofErr w:type="spellEnd"/>
      <w:r w:rsidRPr="003E68F2">
        <w:rPr>
          <w:rFonts w:eastAsiaTheme="minorEastAsia"/>
        </w:rPr>
        <w:t xml:space="preserve"> e70005 (2025).</w:t>
      </w:r>
    </w:p>
    <w:p w14:paraId="6B19C8B8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Luo, S. et al. </w:t>
      </w:r>
      <w:proofErr w:type="spellStart"/>
      <w:r w:rsidRPr="003E68F2">
        <w:rPr>
          <w:rFonts w:eastAsiaTheme="minorEastAsia"/>
        </w:rPr>
        <w:t>Flavonifractor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plautii</w:t>
      </w:r>
      <w:proofErr w:type="spellEnd"/>
      <w:r w:rsidRPr="003E68F2">
        <w:rPr>
          <w:rFonts w:eastAsiaTheme="minorEastAsia"/>
        </w:rPr>
        <w:t xml:space="preserve"> protects against elevated arterial stiffness. </w:t>
      </w:r>
      <w:r w:rsidRPr="003E68F2">
        <w:rPr>
          <w:rFonts w:eastAsiaTheme="minorEastAsia"/>
          <w:i/>
          <w:iCs/>
        </w:rPr>
        <w:t>Circ. Res.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132</w:t>
      </w:r>
      <w:r w:rsidRPr="003E68F2">
        <w:rPr>
          <w:rFonts w:eastAsiaTheme="minorEastAsia"/>
        </w:rPr>
        <w:t>, 167–181 (2023).</w:t>
      </w:r>
    </w:p>
    <w:p w14:paraId="5736362D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Lv</w:t>
      </w:r>
      <w:proofErr w:type="spellEnd"/>
      <w:r w:rsidRPr="003E68F2">
        <w:rPr>
          <w:rFonts w:eastAsiaTheme="minorEastAsia"/>
        </w:rPr>
        <w:t xml:space="preserve">, X. et al. Gut commensal </w:t>
      </w:r>
      <w:proofErr w:type="spellStart"/>
      <w:r w:rsidRPr="003E68F2">
        <w:rPr>
          <w:rFonts w:eastAsiaTheme="minorEastAsia"/>
        </w:rPr>
        <w:t>Agathobacter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rectalis</w:t>
      </w:r>
      <w:proofErr w:type="spellEnd"/>
      <w:r w:rsidRPr="003E68F2">
        <w:rPr>
          <w:rFonts w:eastAsiaTheme="minorEastAsia"/>
        </w:rPr>
        <w:t xml:space="preserve"> alleviates microglia-mediated neuroinflammation against pathogenesis of Alzheimer disease. </w:t>
      </w:r>
      <w:proofErr w:type="spellStart"/>
      <w:r w:rsidRPr="003E68F2">
        <w:rPr>
          <w:rFonts w:eastAsiaTheme="minorEastAsia"/>
          <w:i/>
          <w:iCs/>
        </w:rPr>
        <w:t>iScience</w:t>
      </w:r>
      <w:proofErr w:type="spellEnd"/>
      <w:r w:rsidRPr="003E68F2">
        <w:rPr>
          <w:rFonts w:eastAsiaTheme="minorEastAsia"/>
          <w:i/>
          <w:iCs/>
        </w:rPr>
        <w:t xml:space="preserve"> </w:t>
      </w:r>
      <w:r w:rsidRPr="003E68F2">
        <w:rPr>
          <w:rFonts w:eastAsiaTheme="minorEastAsia"/>
          <w:b/>
          <w:bCs/>
        </w:rPr>
        <w:t>27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</w:t>
      </w:r>
      <w:r w:rsidRPr="003E68F2">
        <w:rPr>
          <w:rFonts w:eastAsiaTheme="minorEastAsia" w:hint="eastAsia"/>
        </w:rPr>
        <w:t>2024</w:t>
      </w:r>
      <w:r w:rsidRPr="003E68F2">
        <w:rPr>
          <w:rFonts w:eastAsiaTheme="minorEastAsia"/>
        </w:rPr>
        <w:t>).</w:t>
      </w:r>
    </w:p>
    <w:p w14:paraId="55C93596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Lyu, Z. et al. </w:t>
      </w:r>
      <w:proofErr w:type="spellStart"/>
      <w:r w:rsidRPr="003E68F2">
        <w:rPr>
          <w:rFonts w:eastAsiaTheme="minorEastAsia"/>
        </w:rPr>
        <w:t>Anaerostipes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caccae</w:t>
      </w:r>
      <w:proofErr w:type="spellEnd"/>
      <w:r w:rsidRPr="003E68F2">
        <w:rPr>
          <w:rFonts w:eastAsiaTheme="minorEastAsia"/>
        </w:rPr>
        <w:t xml:space="preserve"> CML199 enhances bone development and counteracts aging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induced bone loss through the butyrate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driven gut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bone axis: the chicken model. </w:t>
      </w:r>
      <w:r w:rsidRPr="003E68F2">
        <w:rPr>
          <w:rFonts w:eastAsiaTheme="minorEastAsia"/>
          <w:i/>
          <w:iCs/>
        </w:rPr>
        <w:t>Microbiome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12</w:t>
      </w:r>
      <w:r w:rsidRPr="003E68F2">
        <w:rPr>
          <w:rFonts w:eastAsiaTheme="minorEastAsia"/>
        </w:rPr>
        <w:t>, 215 (2024).</w:t>
      </w:r>
    </w:p>
    <w:p w14:paraId="2319A225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Ma, J. et al. Arbutin improves gut development and serum lipids via Lactobacillus intestinalis. </w:t>
      </w:r>
      <w:r w:rsidRPr="003E68F2">
        <w:rPr>
          <w:rFonts w:eastAsiaTheme="minorEastAsia"/>
          <w:i/>
          <w:iCs/>
        </w:rPr>
        <w:t xml:space="preserve">Front. </w:t>
      </w:r>
      <w:proofErr w:type="spellStart"/>
      <w:r w:rsidRPr="003E68F2">
        <w:rPr>
          <w:rFonts w:eastAsiaTheme="minorEastAsia"/>
          <w:i/>
          <w:iCs/>
        </w:rPr>
        <w:t>Nutr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9</w:t>
      </w:r>
      <w:r w:rsidRPr="003E68F2">
        <w:rPr>
          <w:rFonts w:eastAsiaTheme="minorEastAsia"/>
        </w:rPr>
        <w:t>, 948573 (2022).</w:t>
      </w:r>
    </w:p>
    <w:p w14:paraId="296E3970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Mandal, R.K. et al. Gut Bacteroides act in a microbial consortium to cause susceptibility to severe malaria. </w:t>
      </w:r>
      <w:r w:rsidRPr="003E68F2">
        <w:rPr>
          <w:rFonts w:eastAsiaTheme="minorEastAsia"/>
          <w:i/>
          <w:iCs/>
        </w:rPr>
        <w:t>Nat. Commun.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14</w:t>
      </w:r>
      <w:r w:rsidRPr="003E68F2">
        <w:rPr>
          <w:rFonts w:eastAsiaTheme="minorEastAsia"/>
        </w:rPr>
        <w:t>, 6465 (2023).</w:t>
      </w:r>
    </w:p>
    <w:p w14:paraId="049E48EB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  <w:b/>
          <w:bCs/>
        </w:rPr>
      </w:pPr>
      <w:r w:rsidRPr="003E68F2">
        <w:rPr>
          <w:rFonts w:eastAsiaTheme="minorEastAsia"/>
        </w:rPr>
        <w:lastRenderedPageBreak/>
        <w:t xml:space="preserve">McCurry, M.D. et al. Gut bacteria convert glucocorticoids into progestins in the presence of hydrogen gas. </w:t>
      </w:r>
      <w:r w:rsidRPr="003E68F2">
        <w:rPr>
          <w:rFonts w:eastAsiaTheme="minorEastAsia"/>
          <w:i/>
          <w:iCs/>
        </w:rPr>
        <w:t>Cell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187</w:t>
      </w:r>
      <w:r w:rsidRPr="003E68F2">
        <w:rPr>
          <w:rFonts w:eastAsiaTheme="minorEastAsia"/>
        </w:rPr>
        <w:t>, 2952–2968</w:t>
      </w:r>
      <w:r w:rsidRPr="003E68F2">
        <w:rPr>
          <w:rFonts w:eastAsiaTheme="minorEastAsia" w:hint="eastAsia"/>
        </w:rPr>
        <w:t>.e13</w:t>
      </w:r>
      <w:r w:rsidRPr="003E68F2">
        <w:rPr>
          <w:rFonts w:eastAsiaTheme="minorEastAsia"/>
        </w:rPr>
        <w:t xml:space="preserve"> (2024).</w:t>
      </w:r>
    </w:p>
    <w:p w14:paraId="476020E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Meza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Torres, J.</w:t>
      </w:r>
      <w:r w:rsidRPr="003E68F2">
        <w:rPr>
          <w:rFonts w:eastAsiaTheme="minorEastAsia" w:hint="eastAsia"/>
        </w:rPr>
        <w:t xml:space="preserve"> et al</w:t>
      </w:r>
      <w:r w:rsidRPr="003E68F2">
        <w:rPr>
          <w:rFonts w:eastAsiaTheme="minorEastAsia"/>
        </w:rPr>
        <w:t xml:space="preserve">. </w:t>
      </w:r>
      <w:proofErr w:type="spellStart"/>
      <w:r w:rsidRPr="003E68F2">
        <w:rPr>
          <w:rFonts w:eastAsiaTheme="minorEastAsia"/>
        </w:rPr>
        <w:t>Clostridioides</w:t>
      </w:r>
      <w:proofErr w:type="spellEnd"/>
      <w:r w:rsidRPr="003E68F2">
        <w:rPr>
          <w:rFonts w:eastAsiaTheme="minorEastAsia"/>
        </w:rPr>
        <w:t xml:space="preserve"> difficile binary toxin CDT induces biofilm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like persisting microcolonies.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17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2444411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(2025).</w:t>
      </w:r>
    </w:p>
    <w:p w14:paraId="4DDC4831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Moens, F. et al. Bifidobacterial inulin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type </w:t>
      </w:r>
      <w:proofErr w:type="spellStart"/>
      <w:r w:rsidRPr="003E68F2">
        <w:rPr>
          <w:rFonts w:eastAsiaTheme="minorEastAsia"/>
        </w:rPr>
        <w:t>fructan</w:t>
      </w:r>
      <w:proofErr w:type="spellEnd"/>
      <w:r w:rsidRPr="003E68F2">
        <w:rPr>
          <w:rFonts w:eastAsiaTheme="minorEastAsia"/>
        </w:rPr>
        <w:t xml:space="preserve"> degradation capacity determines cross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feeding interactions between bifidobacteria and </w:t>
      </w:r>
      <w:proofErr w:type="spellStart"/>
      <w:r w:rsidRPr="003E68F2">
        <w:rPr>
          <w:rFonts w:eastAsiaTheme="minorEastAsia"/>
        </w:rPr>
        <w:t>Faecalibacterium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prausnitzii</w:t>
      </w:r>
      <w:proofErr w:type="spellEnd"/>
      <w:r w:rsidRPr="003E68F2">
        <w:rPr>
          <w:rFonts w:eastAsiaTheme="minorEastAsia"/>
        </w:rPr>
        <w:t>.</w:t>
      </w:r>
      <w:r w:rsidRPr="003E68F2">
        <w:rPr>
          <w:rFonts w:eastAsiaTheme="minorEastAsia"/>
          <w:i/>
          <w:iCs/>
        </w:rPr>
        <w:t xml:space="preserve"> Int. J. Food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231</w:t>
      </w:r>
      <w:r w:rsidRPr="003E68F2">
        <w:rPr>
          <w:rFonts w:eastAsiaTheme="minorEastAsia"/>
        </w:rPr>
        <w:t>, 76–85 (2016).</w:t>
      </w:r>
    </w:p>
    <w:p w14:paraId="16CA51B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Mohebali</w:t>
      </w:r>
      <w:proofErr w:type="spellEnd"/>
      <w:r w:rsidRPr="003E68F2">
        <w:rPr>
          <w:rFonts w:eastAsiaTheme="minorEastAsia"/>
        </w:rPr>
        <w:t xml:space="preserve">, N. et al. </w:t>
      </w:r>
      <w:proofErr w:type="spellStart"/>
      <w:r w:rsidRPr="003E68F2">
        <w:rPr>
          <w:rFonts w:eastAsiaTheme="minorEastAsia"/>
        </w:rPr>
        <w:t>Faecalibacterium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prausnitzii</w:t>
      </w:r>
      <w:proofErr w:type="spellEnd"/>
      <w:r w:rsidRPr="003E68F2">
        <w:rPr>
          <w:rFonts w:eastAsiaTheme="minorEastAsia"/>
        </w:rPr>
        <w:t xml:space="preserve">, Bacteroides </w:t>
      </w:r>
      <w:proofErr w:type="spellStart"/>
      <w:r w:rsidRPr="003E68F2">
        <w:rPr>
          <w:rFonts w:eastAsiaTheme="minorEastAsia"/>
        </w:rPr>
        <w:t>faecis</w:t>
      </w:r>
      <w:proofErr w:type="spellEnd"/>
      <w:r w:rsidRPr="003E68F2">
        <w:rPr>
          <w:rFonts w:eastAsiaTheme="minorEastAsia"/>
        </w:rPr>
        <w:t xml:space="preserve"> and </w:t>
      </w:r>
      <w:proofErr w:type="spellStart"/>
      <w:r w:rsidRPr="003E68F2">
        <w:rPr>
          <w:rFonts w:eastAsiaTheme="minorEastAsia"/>
        </w:rPr>
        <w:t>Roseburia</w:t>
      </w:r>
      <w:proofErr w:type="spellEnd"/>
      <w:r w:rsidRPr="003E68F2">
        <w:rPr>
          <w:rFonts w:eastAsiaTheme="minorEastAsia"/>
        </w:rPr>
        <w:t xml:space="preserve"> intestinalis attenuate clinical symptoms of experimental colitis by regulating Treg/Th17 cell balance and intestinal barrier integrity. </w:t>
      </w:r>
      <w:r w:rsidRPr="003E68F2">
        <w:rPr>
          <w:rFonts w:eastAsiaTheme="minorEastAsia"/>
          <w:i/>
          <w:iCs/>
        </w:rPr>
        <w:t xml:space="preserve">Biomed. </w:t>
      </w:r>
      <w:proofErr w:type="spellStart"/>
      <w:r w:rsidRPr="003E68F2">
        <w:rPr>
          <w:rFonts w:eastAsiaTheme="minorEastAsia"/>
          <w:i/>
          <w:iCs/>
        </w:rPr>
        <w:t>Pharmacother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167</w:t>
      </w:r>
      <w:r w:rsidRPr="003E68F2">
        <w:rPr>
          <w:rFonts w:eastAsiaTheme="minorEastAsia"/>
        </w:rPr>
        <w:t>, 115568 (2023).</w:t>
      </w:r>
    </w:p>
    <w:p w14:paraId="6AAD07F5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Morotomi</w:t>
      </w:r>
      <w:proofErr w:type="spellEnd"/>
      <w:r w:rsidRPr="003E68F2">
        <w:rPr>
          <w:rFonts w:eastAsiaTheme="minorEastAsia"/>
        </w:rPr>
        <w:t xml:space="preserve">, M. et al. </w:t>
      </w:r>
      <w:proofErr w:type="spellStart"/>
      <w:r w:rsidRPr="003E68F2">
        <w:rPr>
          <w:rFonts w:eastAsiaTheme="minorEastAsia"/>
        </w:rPr>
        <w:t>Dialister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succinatiphilus</w:t>
      </w:r>
      <w:proofErr w:type="spellEnd"/>
      <w:r w:rsidRPr="003E68F2">
        <w:rPr>
          <w:rFonts w:eastAsiaTheme="minorEastAsia"/>
        </w:rPr>
        <w:t xml:space="preserve"> sp. </w:t>
      </w:r>
      <w:proofErr w:type="spellStart"/>
      <w:r w:rsidRPr="003E68F2">
        <w:rPr>
          <w:rFonts w:eastAsiaTheme="minorEastAsia"/>
        </w:rPr>
        <w:t>nov.</w:t>
      </w:r>
      <w:proofErr w:type="spellEnd"/>
      <w:r w:rsidRPr="003E68F2">
        <w:rPr>
          <w:rFonts w:eastAsiaTheme="minorEastAsia"/>
        </w:rPr>
        <w:t xml:space="preserve"> and </w:t>
      </w:r>
      <w:proofErr w:type="spellStart"/>
      <w:r w:rsidRPr="003E68F2">
        <w:rPr>
          <w:rFonts w:eastAsiaTheme="minorEastAsia"/>
        </w:rPr>
        <w:t>Barnesiella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intestinihominis</w:t>
      </w:r>
      <w:proofErr w:type="spellEnd"/>
      <w:r w:rsidRPr="003E68F2">
        <w:rPr>
          <w:rFonts w:eastAsiaTheme="minorEastAsia"/>
        </w:rPr>
        <w:t xml:space="preserve"> sp. </w:t>
      </w:r>
      <w:proofErr w:type="spellStart"/>
      <w:r w:rsidRPr="003E68F2">
        <w:rPr>
          <w:rFonts w:eastAsiaTheme="minorEastAsia"/>
        </w:rPr>
        <w:t>nov.</w:t>
      </w:r>
      <w:proofErr w:type="spellEnd"/>
      <w:r w:rsidRPr="003E68F2">
        <w:rPr>
          <w:rFonts w:eastAsiaTheme="minorEastAsia"/>
        </w:rPr>
        <w:t xml:space="preserve">, isolated from human </w:t>
      </w:r>
      <w:proofErr w:type="spellStart"/>
      <w:r w:rsidRPr="003E68F2">
        <w:rPr>
          <w:rFonts w:eastAsiaTheme="minorEastAsia"/>
        </w:rPr>
        <w:t>faeces</w:t>
      </w:r>
      <w:proofErr w:type="spellEnd"/>
      <w:r w:rsidRPr="003E68F2">
        <w:rPr>
          <w:rFonts w:eastAsiaTheme="minorEastAsia"/>
        </w:rPr>
        <w:t xml:space="preserve">. </w:t>
      </w:r>
      <w:r w:rsidRPr="003E68F2">
        <w:rPr>
          <w:rFonts w:eastAsiaTheme="minorEastAsia"/>
          <w:i/>
          <w:iCs/>
        </w:rPr>
        <w:t xml:space="preserve">Int. J. Syst. </w:t>
      </w:r>
      <w:proofErr w:type="spellStart"/>
      <w:r w:rsidRPr="003E68F2">
        <w:rPr>
          <w:rFonts w:eastAsiaTheme="minorEastAsia"/>
          <w:i/>
          <w:iCs/>
        </w:rPr>
        <w:t>Evol</w:t>
      </w:r>
      <w:proofErr w:type="spellEnd"/>
      <w:r w:rsidRPr="003E68F2">
        <w:rPr>
          <w:rFonts w:eastAsiaTheme="minorEastAsia"/>
          <w:i/>
          <w:iCs/>
        </w:rPr>
        <w:t xml:space="preserve">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58</w:t>
      </w:r>
      <w:r w:rsidRPr="003E68F2">
        <w:rPr>
          <w:rFonts w:eastAsiaTheme="minorEastAsia"/>
        </w:rPr>
        <w:t>, 2716–2720 (2008).</w:t>
      </w:r>
    </w:p>
    <w:p w14:paraId="0B172A3C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Oñate, F. P. et al. </w:t>
      </w:r>
      <w:proofErr w:type="spellStart"/>
      <w:r w:rsidRPr="003E68F2">
        <w:rPr>
          <w:rFonts w:eastAsiaTheme="minorEastAsia"/>
        </w:rPr>
        <w:t>Adlercreutzia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equolifaciens</w:t>
      </w:r>
      <w:proofErr w:type="spellEnd"/>
      <w:r w:rsidRPr="003E68F2">
        <w:rPr>
          <w:rFonts w:eastAsiaTheme="minorEastAsia"/>
        </w:rPr>
        <w:t xml:space="preserve"> is an anti-inflammatory commensal bacterium with decreased abundance in gut microbiota of patients with metabolic liver disease. </w:t>
      </w:r>
      <w:r w:rsidRPr="003E68F2">
        <w:rPr>
          <w:rFonts w:eastAsiaTheme="minorEastAsia"/>
          <w:i/>
          <w:iCs/>
        </w:rPr>
        <w:t>Int. J. Mol. Sci.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24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12232 (2023).</w:t>
      </w:r>
    </w:p>
    <w:p w14:paraId="12BBE650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Pan, L.L. et al. Infant feces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derived Lactobacillus </w:t>
      </w:r>
      <w:proofErr w:type="spellStart"/>
      <w:r w:rsidRPr="003E68F2">
        <w:rPr>
          <w:rFonts w:eastAsiaTheme="minorEastAsia"/>
        </w:rPr>
        <w:t>gasseri</w:t>
      </w:r>
      <w:proofErr w:type="spellEnd"/>
      <w:r w:rsidRPr="003E68F2">
        <w:rPr>
          <w:rFonts w:eastAsiaTheme="minorEastAsia"/>
        </w:rPr>
        <w:t xml:space="preserve"> FWJL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4 mitigates experimental necrotizing enterocolitis via acetate production.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16</w:t>
      </w:r>
      <w:r w:rsidRPr="003E68F2">
        <w:rPr>
          <w:rFonts w:eastAsiaTheme="minorEastAsia"/>
        </w:rPr>
        <w:t>, 2430541 (2024).</w:t>
      </w:r>
    </w:p>
    <w:p w14:paraId="4D7F4C79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Prudêncio</w:t>
      </w:r>
      <w:proofErr w:type="spellEnd"/>
      <w:r w:rsidRPr="003E68F2">
        <w:rPr>
          <w:rFonts w:eastAsiaTheme="minorEastAsia"/>
        </w:rPr>
        <w:t xml:space="preserve">, A.P.A. et al. </w:t>
      </w:r>
      <w:proofErr w:type="gramStart"/>
      <w:r w:rsidRPr="003E68F2">
        <w:rPr>
          <w:rFonts w:eastAsiaTheme="minorEastAsia"/>
        </w:rPr>
        <w:t>Red</w:t>
      </w:r>
      <w:proofErr w:type="gramEnd"/>
      <w:r w:rsidRPr="003E68F2">
        <w:rPr>
          <w:rFonts w:eastAsiaTheme="minorEastAsia"/>
        </w:rPr>
        <w:t xml:space="preserve"> meat intake, indole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3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acetate, and Dorea </w:t>
      </w:r>
      <w:proofErr w:type="spellStart"/>
      <w:r w:rsidRPr="003E68F2">
        <w:rPr>
          <w:rFonts w:eastAsiaTheme="minorEastAsia"/>
        </w:rPr>
        <w:t>longicatena</w:t>
      </w:r>
      <w:proofErr w:type="spellEnd"/>
      <w:r w:rsidRPr="003E68F2">
        <w:rPr>
          <w:rFonts w:eastAsiaTheme="minorEastAsia"/>
        </w:rPr>
        <w:t xml:space="preserve"> together affect insulin resistance after gastric bypass. </w:t>
      </w:r>
      <w:r w:rsidRPr="003E68F2">
        <w:rPr>
          <w:rFonts w:eastAsiaTheme="minorEastAsia"/>
          <w:i/>
          <w:iCs/>
        </w:rPr>
        <w:t>Nutrients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</w:t>
      </w:r>
      <w:r w:rsidRPr="003E68F2">
        <w:rPr>
          <w:rFonts w:eastAsiaTheme="minorEastAsia"/>
        </w:rPr>
        <w:t>, 1185 (2023).</w:t>
      </w:r>
    </w:p>
    <w:p w14:paraId="27A5ADC0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Qiao, S.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 xml:space="preserve">Gut Parabacteroides </w:t>
      </w:r>
      <w:proofErr w:type="spellStart"/>
      <w:r w:rsidRPr="003E68F2">
        <w:rPr>
          <w:rFonts w:eastAsiaTheme="minorEastAsia"/>
        </w:rPr>
        <w:t>merdae</w:t>
      </w:r>
      <w:proofErr w:type="spellEnd"/>
      <w:r w:rsidRPr="003E68F2">
        <w:rPr>
          <w:rFonts w:eastAsiaTheme="minorEastAsia"/>
        </w:rPr>
        <w:t xml:space="preserve"> protects against cardiovascular damage by enhancing branched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chain amino acid catabolism.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Nat. </w:t>
      </w:r>
      <w:proofErr w:type="spellStart"/>
      <w:r w:rsidRPr="003E68F2">
        <w:rPr>
          <w:rFonts w:eastAsiaTheme="minorEastAsia"/>
          <w:i/>
          <w:iCs/>
        </w:rPr>
        <w:t>Metab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4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1271–1286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2022</w:t>
      </w:r>
      <w:r w:rsidRPr="003E68F2">
        <w:rPr>
          <w:rFonts w:eastAsiaTheme="minorEastAsia" w:hint="eastAsia"/>
        </w:rPr>
        <w:t>)</w:t>
      </w:r>
      <w:r w:rsidRPr="003E68F2">
        <w:rPr>
          <w:rFonts w:eastAsiaTheme="minorEastAsia"/>
        </w:rPr>
        <w:t>.</w:t>
      </w:r>
    </w:p>
    <w:p w14:paraId="1A0778E4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Rampanelli</w:t>
      </w:r>
      <w:proofErr w:type="spellEnd"/>
      <w:r w:rsidRPr="003E68F2">
        <w:rPr>
          <w:rFonts w:eastAsiaTheme="minorEastAsia"/>
        </w:rPr>
        <w:t xml:space="preserve">, E. et al. Gut bacterium </w:t>
      </w:r>
      <w:proofErr w:type="spellStart"/>
      <w:r w:rsidRPr="003E68F2">
        <w:rPr>
          <w:rFonts w:eastAsiaTheme="minorEastAsia"/>
        </w:rPr>
        <w:t>Intestinimonas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butyriciproducens</w:t>
      </w:r>
      <w:proofErr w:type="spellEnd"/>
      <w:r w:rsidRPr="003E68F2">
        <w:rPr>
          <w:rFonts w:eastAsiaTheme="minorEastAsia"/>
        </w:rPr>
        <w:t xml:space="preserve"> improves host metabolic health: evidence from cohort and animal intervention studies. </w:t>
      </w:r>
      <w:r w:rsidRPr="003E68F2">
        <w:rPr>
          <w:rFonts w:eastAsiaTheme="minorEastAsia"/>
          <w:i/>
          <w:iCs/>
        </w:rPr>
        <w:t>Microbiome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/>
        </w:rPr>
        <w:t>, 15 (2025).</w:t>
      </w:r>
    </w:p>
    <w:p w14:paraId="2BB58A0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Ryu, S.W. et al. Anti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obesity activity of human gut microbiota Bacteroides </w:t>
      </w:r>
      <w:proofErr w:type="spellStart"/>
      <w:r w:rsidRPr="003E68F2">
        <w:rPr>
          <w:rFonts w:eastAsiaTheme="minorEastAsia"/>
        </w:rPr>
        <w:t>stercoris</w:t>
      </w:r>
      <w:proofErr w:type="spellEnd"/>
      <w:r w:rsidRPr="003E68F2">
        <w:rPr>
          <w:rFonts w:eastAsiaTheme="minorEastAsia"/>
        </w:rPr>
        <w:t xml:space="preserve"> KGMB02265. </w:t>
      </w:r>
      <w:r w:rsidRPr="003E68F2">
        <w:rPr>
          <w:rFonts w:eastAsiaTheme="minorEastAsia"/>
          <w:i/>
          <w:iCs/>
        </w:rPr>
        <w:t xml:space="preserve">Arch.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206</w:t>
      </w:r>
      <w:r w:rsidRPr="003E68F2">
        <w:rPr>
          <w:rFonts w:eastAsiaTheme="minorEastAsia"/>
        </w:rPr>
        <w:t>, 19 (2023).</w:t>
      </w:r>
      <w:r w:rsidRPr="003E68F2">
        <w:rPr>
          <w:rFonts w:eastAsiaTheme="minorEastAsia"/>
        </w:rPr>
        <w:tab/>
      </w:r>
    </w:p>
    <w:p w14:paraId="6E7C5DF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Sarah, L. et al. A mouse model of Staphylococcus aureus small intestinal infection. </w:t>
      </w:r>
      <w:r w:rsidRPr="003E68F2">
        <w:rPr>
          <w:rFonts w:eastAsiaTheme="minorEastAsia"/>
          <w:i/>
          <w:iCs/>
        </w:rPr>
        <w:t xml:space="preserve">J. Med.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69</w:t>
      </w:r>
      <w:r w:rsidRPr="003E68F2">
        <w:rPr>
          <w:rFonts w:eastAsiaTheme="minorEastAsia"/>
        </w:rPr>
        <w:t>, 290–297 (2020).</w:t>
      </w:r>
    </w:p>
    <w:p w14:paraId="342ECF5D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Sato, J. et al. Relative abundance of </w:t>
      </w:r>
      <w:proofErr w:type="spellStart"/>
      <w:r w:rsidRPr="003E68F2">
        <w:rPr>
          <w:rFonts w:eastAsiaTheme="minorEastAsia"/>
        </w:rPr>
        <w:t>Megamonas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hypermegale</w:t>
      </w:r>
      <w:proofErr w:type="spellEnd"/>
      <w:r w:rsidRPr="003E68F2">
        <w:rPr>
          <w:rFonts w:eastAsiaTheme="minorEastAsia"/>
        </w:rPr>
        <w:t xml:space="preserve"> and </w:t>
      </w:r>
      <w:proofErr w:type="spellStart"/>
      <w:r w:rsidRPr="003E68F2">
        <w:rPr>
          <w:rFonts w:eastAsiaTheme="minorEastAsia"/>
        </w:rPr>
        <w:t>Butyrivibrio</w:t>
      </w:r>
      <w:proofErr w:type="spellEnd"/>
      <w:r w:rsidRPr="003E68F2">
        <w:rPr>
          <w:rFonts w:eastAsiaTheme="minorEastAsia"/>
        </w:rPr>
        <w:t xml:space="preserve"> species decreased in the intestine and its possible association with the T cell </w:t>
      </w:r>
      <w:r w:rsidRPr="003E68F2">
        <w:rPr>
          <w:rFonts w:eastAsiaTheme="minorEastAsia"/>
        </w:rPr>
        <w:lastRenderedPageBreak/>
        <w:t xml:space="preserve">aberration by metabolite alteration in patients with Behcet's disease. </w:t>
      </w:r>
      <w:r w:rsidRPr="003E68F2">
        <w:rPr>
          <w:rFonts w:eastAsiaTheme="minorEastAsia"/>
          <w:i/>
          <w:iCs/>
        </w:rPr>
        <w:t xml:space="preserve">Clin. </w:t>
      </w:r>
      <w:proofErr w:type="spellStart"/>
      <w:r w:rsidRPr="003E68F2">
        <w:rPr>
          <w:rFonts w:eastAsiaTheme="minorEastAsia"/>
          <w:i/>
          <w:iCs/>
        </w:rPr>
        <w:t>Rheumatol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38</w:t>
      </w:r>
      <w:r w:rsidRPr="003E68F2">
        <w:rPr>
          <w:rFonts w:eastAsiaTheme="minorEastAsia"/>
        </w:rPr>
        <w:t>, 1437–1445 (2019).</w:t>
      </w:r>
    </w:p>
    <w:p w14:paraId="02D5E075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Scheiman, J. et al. Meta-omics analysis of elite athletes identifies a performance-enhancing microbe that functions via lactate metabolism. </w:t>
      </w:r>
      <w:r w:rsidRPr="003E68F2">
        <w:rPr>
          <w:rFonts w:eastAsiaTheme="minorEastAsia"/>
          <w:i/>
          <w:iCs/>
        </w:rPr>
        <w:t>Nat. Med.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25</w:t>
      </w:r>
      <w:r w:rsidRPr="003E68F2">
        <w:rPr>
          <w:rFonts w:eastAsiaTheme="minorEastAsia"/>
        </w:rPr>
        <w:t>, 1104–1109 (2019).</w:t>
      </w:r>
    </w:p>
    <w:p w14:paraId="6210886C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Shibata, M. et al. Mouse model of anti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obesity effects of </w:t>
      </w:r>
      <w:proofErr w:type="spellStart"/>
      <w:r w:rsidRPr="003E68F2">
        <w:rPr>
          <w:rFonts w:eastAsiaTheme="minorEastAsia"/>
        </w:rPr>
        <w:t>Blautia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hansenii</w:t>
      </w:r>
      <w:proofErr w:type="spellEnd"/>
      <w:r w:rsidRPr="003E68F2">
        <w:rPr>
          <w:rFonts w:eastAsiaTheme="minorEastAsia"/>
        </w:rPr>
        <w:t xml:space="preserve"> on diet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induced obesity. </w:t>
      </w:r>
      <w:r w:rsidRPr="003E68F2">
        <w:rPr>
          <w:rFonts w:eastAsiaTheme="minorEastAsia"/>
          <w:i/>
          <w:iCs/>
        </w:rPr>
        <w:t>Curr. Issues Mol. Biol.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45</w:t>
      </w:r>
      <w:r w:rsidRPr="003E68F2">
        <w:rPr>
          <w:rFonts w:eastAsiaTheme="minorEastAsia"/>
        </w:rPr>
        <w:t>, 7147–7160 (2023).</w:t>
      </w:r>
    </w:p>
    <w:p w14:paraId="2F4E7F9D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Shiver, A. L. et al. Genome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scale resources in the infant gut symbiont bifidobacterium breve reveal genetic determinants of colonization and host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microbe interactions. </w:t>
      </w:r>
      <w:r w:rsidRPr="003E68F2">
        <w:rPr>
          <w:rFonts w:eastAsiaTheme="minorEastAsia"/>
          <w:i/>
          <w:iCs/>
        </w:rPr>
        <w:t>Cell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188</w:t>
      </w:r>
      <w:r w:rsidRPr="003E68F2">
        <w:rPr>
          <w:rFonts w:eastAsiaTheme="minorEastAsia"/>
        </w:rPr>
        <w:t>, 2003–2021</w:t>
      </w:r>
      <w:r w:rsidRPr="003E68F2">
        <w:rPr>
          <w:rFonts w:eastAsiaTheme="minorEastAsia" w:hint="eastAsia"/>
        </w:rPr>
        <w:t xml:space="preserve">.e19 </w:t>
      </w:r>
      <w:r w:rsidRPr="003E68F2">
        <w:rPr>
          <w:rFonts w:eastAsiaTheme="minorEastAsia"/>
        </w:rPr>
        <w:t>(2025).</w:t>
      </w:r>
    </w:p>
    <w:p w14:paraId="7182757C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Soria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Bustos, J.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Two type VI secretion systems of Enterobacter cloacae are required for bacterial competition, cell adherence, and intestinal colonization.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Front.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11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560488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(2020).</w:t>
      </w:r>
    </w:p>
    <w:p w14:paraId="34E212E1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Takeuchi, T. et al. Gut microbial carbohydrate metabolism contributes to insulin resistance. </w:t>
      </w:r>
      <w:r w:rsidRPr="003E68F2">
        <w:rPr>
          <w:rFonts w:eastAsiaTheme="minorEastAsia"/>
          <w:i/>
          <w:iCs/>
        </w:rPr>
        <w:t>Nature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621</w:t>
      </w:r>
      <w:r w:rsidRPr="003E68F2">
        <w:rPr>
          <w:rFonts w:eastAsiaTheme="minorEastAsia"/>
        </w:rPr>
        <w:t>, 389–395 (2023).</w:t>
      </w:r>
    </w:p>
    <w:p w14:paraId="5FFB0CE4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Tan, Y. H.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Hypervirulent Klebsiella pneumoniae employs genomic island encoded toxins against bacterial competitors in the gut.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>ISME J.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18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wrae054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(2024).</w:t>
      </w:r>
    </w:p>
    <w:p w14:paraId="3D2A67C9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Tang, D. et al. Gut microbiota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mediated C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sulfonate metabolism impairs the bioavailability and anti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cholestatic efficacy of andrographolide. </w:t>
      </w:r>
      <w:r w:rsidRPr="003E68F2">
        <w:rPr>
          <w:rFonts w:eastAsiaTheme="minorEastAsia"/>
          <w:i/>
          <w:iCs/>
        </w:rPr>
        <w:t>Gut Microbes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16</w:t>
      </w:r>
      <w:r w:rsidRPr="003E68F2">
        <w:rPr>
          <w:rFonts w:eastAsiaTheme="minorEastAsia"/>
        </w:rPr>
        <w:t>, 2387402 (2024).</w:t>
      </w:r>
    </w:p>
    <w:p w14:paraId="1EDC6582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Toney, A. et al. Introducing </w:t>
      </w:r>
      <w:proofErr w:type="spellStart"/>
      <w:r w:rsidRPr="003E68F2">
        <w:rPr>
          <w:rFonts w:eastAsiaTheme="minorEastAsia"/>
        </w:rPr>
        <w:t>Gordonibacter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urolithinfaciens</w:t>
      </w:r>
      <w:proofErr w:type="spellEnd"/>
      <w:r w:rsidRPr="003E68F2">
        <w:rPr>
          <w:rFonts w:eastAsiaTheme="minorEastAsia"/>
        </w:rPr>
        <w:t xml:space="preserve"> into gut ecosystems to study its role in mediating the metabolic benefits of dietary polyphenols. </w:t>
      </w:r>
      <w:r w:rsidRPr="003E68F2">
        <w:rPr>
          <w:rFonts w:eastAsiaTheme="minorEastAsia"/>
          <w:i/>
          <w:iCs/>
        </w:rPr>
        <w:t xml:space="preserve">Curr. Dev. </w:t>
      </w:r>
      <w:proofErr w:type="spellStart"/>
      <w:r w:rsidRPr="003E68F2">
        <w:rPr>
          <w:rFonts w:eastAsiaTheme="minorEastAsia"/>
          <w:i/>
          <w:iCs/>
        </w:rPr>
        <w:t>Nutr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4</w:t>
      </w:r>
      <w:r w:rsidRPr="003E68F2">
        <w:rPr>
          <w:rFonts w:eastAsiaTheme="minorEastAsia"/>
        </w:rPr>
        <w:t>, 1594 (2020).</w:t>
      </w:r>
    </w:p>
    <w:p w14:paraId="082EFDC1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Vallier, M. et al.</w:t>
      </w:r>
      <w:r w:rsidRPr="003E68F2">
        <w:rPr>
          <w:rFonts w:eastAsiaTheme="minorEastAsia" w:hint="eastAsia"/>
        </w:rPr>
        <w:t xml:space="preserve"> </w:t>
      </w:r>
      <w:proofErr w:type="spellStart"/>
      <w:r w:rsidRPr="003E68F2">
        <w:rPr>
          <w:rFonts w:eastAsiaTheme="minorEastAsia"/>
        </w:rPr>
        <w:t>Pathometagenomics</w:t>
      </w:r>
      <w:proofErr w:type="spellEnd"/>
      <w:r w:rsidRPr="003E68F2">
        <w:rPr>
          <w:rFonts w:eastAsiaTheme="minorEastAsia"/>
        </w:rPr>
        <w:t xml:space="preserve"> reveals susceptibility to intestinal infection by </w:t>
      </w:r>
      <w:proofErr w:type="spellStart"/>
      <w:r w:rsidRPr="003E68F2">
        <w:rPr>
          <w:rFonts w:eastAsiaTheme="minorEastAsia"/>
        </w:rPr>
        <w:t>Morganella</w:t>
      </w:r>
      <w:proofErr w:type="spellEnd"/>
      <w:r w:rsidRPr="003E68F2">
        <w:rPr>
          <w:rFonts w:eastAsiaTheme="minorEastAsia"/>
        </w:rPr>
        <w:t xml:space="preserve"> to be mediated by the blood group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related B4galnt2 gene in wild mice.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Gut </w:t>
      </w:r>
      <w:r w:rsidRPr="003E68F2">
        <w:rPr>
          <w:rFonts w:eastAsiaTheme="minorEastAsia" w:hint="eastAsia"/>
          <w:i/>
          <w:iCs/>
        </w:rPr>
        <w:t>M</w:t>
      </w:r>
      <w:r w:rsidRPr="003E68F2">
        <w:rPr>
          <w:rFonts w:eastAsiaTheme="minorEastAsia"/>
          <w:i/>
          <w:iCs/>
        </w:rPr>
        <w:t>icrobes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15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2164448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(2023).</w:t>
      </w:r>
    </w:p>
    <w:p w14:paraId="0DC97A35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Wang, L.L. et al. A gut </w:t>
      </w:r>
      <w:proofErr w:type="spellStart"/>
      <w:r w:rsidRPr="003E68F2">
        <w:rPr>
          <w:rFonts w:eastAsiaTheme="minorEastAsia"/>
        </w:rPr>
        <w:t>Eggerthella</w:t>
      </w:r>
      <w:proofErr w:type="spellEnd"/>
      <w:r w:rsidRPr="003E68F2">
        <w:rPr>
          <w:rFonts w:eastAsiaTheme="minorEastAsia"/>
        </w:rPr>
        <w:t xml:space="preserve"> lenta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derived metabolite impairs neutrophil function to aggravate bacterial lung infection. </w:t>
      </w:r>
      <w:r w:rsidRPr="003E68F2">
        <w:rPr>
          <w:rFonts w:eastAsiaTheme="minorEastAsia"/>
          <w:i/>
          <w:iCs/>
        </w:rPr>
        <w:t>Sci. Transl. Med.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17</w:t>
      </w:r>
      <w:r w:rsidRPr="003E68F2">
        <w:rPr>
          <w:rFonts w:eastAsiaTheme="minorEastAsia"/>
        </w:rPr>
        <w:t>, eadq4409 (2025).</w:t>
      </w:r>
    </w:p>
    <w:p w14:paraId="0561F35D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Wang, Y. et al. Bacteroides </w:t>
      </w:r>
      <w:proofErr w:type="spellStart"/>
      <w:r w:rsidRPr="003E68F2">
        <w:rPr>
          <w:rFonts w:eastAsiaTheme="minorEastAsia"/>
        </w:rPr>
        <w:t>salyersiae</w:t>
      </w:r>
      <w:proofErr w:type="spellEnd"/>
      <w:r w:rsidRPr="003E68F2">
        <w:rPr>
          <w:rFonts w:eastAsiaTheme="minorEastAsia"/>
        </w:rPr>
        <w:t xml:space="preserve"> is a potent chondroitin sulfate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degrading species in the human gut microbiota. </w:t>
      </w:r>
      <w:r w:rsidRPr="003E68F2">
        <w:rPr>
          <w:rFonts w:eastAsiaTheme="minorEastAsia"/>
          <w:i/>
          <w:iCs/>
        </w:rPr>
        <w:t>Microbiome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12</w:t>
      </w:r>
      <w:r w:rsidRPr="003E68F2">
        <w:rPr>
          <w:rFonts w:eastAsiaTheme="minorEastAsia"/>
        </w:rPr>
        <w:t>, 41 (2024).</w:t>
      </w:r>
    </w:p>
    <w:p w14:paraId="19C1DB6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Wolf, A. R. et al. Bioremediation of a Common Product of Food Processing by a Human Gut Bacterium. </w:t>
      </w:r>
      <w:r w:rsidRPr="003E68F2">
        <w:rPr>
          <w:rFonts w:eastAsiaTheme="minorEastAsia"/>
          <w:i/>
          <w:iCs/>
        </w:rPr>
        <w:t>Cell Host Microbe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26</w:t>
      </w:r>
      <w:r w:rsidRPr="003E68F2">
        <w:rPr>
          <w:rFonts w:eastAsiaTheme="minorEastAsia"/>
        </w:rPr>
        <w:t>, 463–477.e8 (2019).</w:t>
      </w:r>
    </w:p>
    <w:p w14:paraId="3D0BB79E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lastRenderedPageBreak/>
        <w:t xml:space="preserve">Wu, Y. et al. Lactobacillus </w:t>
      </w:r>
      <w:proofErr w:type="spellStart"/>
      <w:r w:rsidRPr="003E68F2">
        <w:rPr>
          <w:rFonts w:eastAsiaTheme="minorEastAsia"/>
        </w:rPr>
        <w:t>amylovorus</w:t>
      </w:r>
      <w:proofErr w:type="spellEnd"/>
      <w:r w:rsidRPr="003E68F2">
        <w:rPr>
          <w:rFonts w:eastAsiaTheme="minorEastAsia"/>
        </w:rPr>
        <w:t xml:space="preserve"> promotes lactose utilization in small intestine and enhances intestinal barrier function in intrauterine growth restricted piglets. </w:t>
      </w:r>
      <w:r w:rsidRPr="003E68F2">
        <w:rPr>
          <w:rFonts w:eastAsiaTheme="minorEastAsia"/>
          <w:i/>
          <w:iCs/>
        </w:rPr>
        <w:t xml:space="preserve">J. </w:t>
      </w:r>
      <w:proofErr w:type="spellStart"/>
      <w:r w:rsidRPr="003E68F2">
        <w:rPr>
          <w:rFonts w:eastAsiaTheme="minorEastAsia"/>
          <w:i/>
          <w:iCs/>
        </w:rPr>
        <w:t>Nutr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154</w:t>
      </w:r>
      <w:r w:rsidRPr="003E68F2">
        <w:rPr>
          <w:rFonts w:eastAsiaTheme="minorEastAsia"/>
        </w:rPr>
        <w:t>, 535–542 (2024).</w:t>
      </w:r>
    </w:p>
    <w:p w14:paraId="05900C22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Xia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Y</w:t>
      </w:r>
      <w:r w:rsidRPr="003E68F2">
        <w:rPr>
          <w:rFonts w:eastAsiaTheme="minorEastAsia" w:hint="eastAsia"/>
        </w:rPr>
        <w:t>. et al</w:t>
      </w:r>
      <w:r w:rsidRPr="003E68F2">
        <w:rPr>
          <w:rFonts w:eastAsiaTheme="minorEastAsia"/>
        </w:rPr>
        <w:t xml:space="preserve">. Bacteroides Fragilis in the gut microbiomes of Alzheimer’s disease activates microglia and triggers pathogenesis in neuronal C/EBPβ transgenic mice. </w:t>
      </w:r>
      <w:r w:rsidRPr="003E68F2">
        <w:rPr>
          <w:rFonts w:eastAsiaTheme="minorEastAsia"/>
          <w:i/>
          <w:iCs/>
        </w:rPr>
        <w:t>Nat Commun.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14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5471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(2023).</w:t>
      </w:r>
    </w:p>
    <w:p w14:paraId="022E1EC4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Xu, L. et al. </w:t>
      </w:r>
      <w:proofErr w:type="spellStart"/>
      <w:r w:rsidRPr="003E68F2">
        <w:rPr>
          <w:rFonts w:eastAsiaTheme="minorEastAsia"/>
        </w:rPr>
        <w:t>Coprococcus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eutactus</w:t>
      </w:r>
      <w:proofErr w:type="spellEnd"/>
      <w:r w:rsidRPr="003E68F2">
        <w:rPr>
          <w:rFonts w:eastAsiaTheme="minorEastAsia"/>
        </w:rPr>
        <w:t xml:space="preserve"> screened from healthy adolescent attenuates chronic restraint stress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induced depression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like changes in adolescent mice: potential roles in the microbiome and neurotransmitter modulation. </w:t>
      </w:r>
      <w:r w:rsidRPr="003E68F2">
        <w:rPr>
          <w:rFonts w:eastAsiaTheme="minorEastAsia"/>
          <w:i/>
          <w:iCs/>
        </w:rPr>
        <w:t xml:space="preserve">J. Affect. </w:t>
      </w:r>
      <w:proofErr w:type="spellStart"/>
      <w:r w:rsidRPr="003E68F2">
        <w:rPr>
          <w:rFonts w:eastAsiaTheme="minorEastAsia"/>
          <w:i/>
          <w:iCs/>
        </w:rPr>
        <w:t>Disord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356</w:t>
      </w:r>
      <w:r w:rsidRPr="003E68F2">
        <w:rPr>
          <w:rFonts w:eastAsiaTheme="minorEastAsia"/>
        </w:rPr>
        <w:t>, 737–752 (2024).</w:t>
      </w:r>
    </w:p>
    <w:p w14:paraId="3E5EF156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Yang, X. et al. Inulin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enriched </w:t>
      </w:r>
      <w:proofErr w:type="spellStart"/>
      <w:r w:rsidRPr="003E68F2">
        <w:rPr>
          <w:rFonts w:eastAsiaTheme="minorEastAsia"/>
        </w:rPr>
        <w:t>Megamonas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funiformis</w:t>
      </w:r>
      <w:proofErr w:type="spellEnd"/>
      <w:r w:rsidRPr="003E68F2">
        <w:rPr>
          <w:rFonts w:eastAsiaTheme="minorEastAsia"/>
        </w:rPr>
        <w:t xml:space="preserve"> ameliorates metabolic dysfunction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associated fatty liver disease by producing propionic acid. </w:t>
      </w:r>
      <w:proofErr w:type="spellStart"/>
      <w:r w:rsidRPr="003E68F2">
        <w:rPr>
          <w:rFonts w:eastAsiaTheme="minorEastAsia"/>
          <w:i/>
          <w:iCs/>
        </w:rPr>
        <w:t>npj</w:t>
      </w:r>
      <w:proofErr w:type="spellEnd"/>
      <w:r w:rsidRPr="003E68F2">
        <w:rPr>
          <w:rFonts w:eastAsiaTheme="minorEastAsia"/>
          <w:i/>
          <w:iCs/>
        </w:rPr>
        <w:t xml:space="preserve"> Biofilms Microbiomes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9</w:t>
      </w:r>
      <w:r w:rsidRPr="003E68F2">
        <w:rPr>
          <w:rFonts w:eastAsiaTheme="minorEastAsia"/>
        </w:rPr>
        <w:t>, 84 (2023).</w:t>
      </w:r>
    </w:p>
    <w:p w14:paraId="5B5D498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Yang, Y.N. et al. The berberine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enriched gut commensal </w:t>
      </w:r>
      <w:proofErr w:type="spellStart"/>
      <w:r w:rsidRPr="003E68F2">
        <w:rPr>
          <w:rFonts w:eastAsiaTheme="minorEastAsia"/>
        </w:rPr>
        <w:t>Blautia</w:t>
      </w:r>
      <w:proofErr w:type="spellEnd"/>
      <w:r w:rsidRPr="003E68F2">
        <w:rPr>
          <w:rFonts w:eastAsiaTheme="minorEastAsia"/>
        </w:rPr>
        <w:t xml:space="preserve"> </w:t>
      </w:r>
      <w:proofErr w:type="spellStart"/>
      <w:r w:rsidRPr="003E68F2">
        <w:rPr>
          <w:rFonts w:eastAsiaTheme="minorEastAsia"/>
        </w:rPr>
        <w:t>producta</w:t>
      </w:r>
      <w:proofErr w:type="spellEnd"/>
      <w:r w:rsidRPr="003E68F2">
        <w:rPr>
          <w:rFonts w:eastAsiaTheme="minorEastAsia"/>
        </w:rPr>
        <w:t xml:space="preserve"> ameliorates high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fat diet (HFD)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induced hyperlipidemia and stimulates liver LDLR expression. </w:t>
      </w:r>
      <w:r w:rsidRPr="003E68F2">
        <w:rPr>
          <w:rFonts w:eastAsiaTheme="minorEastAsia"/>
          <w:i/>
          <w:iCs/>
        </w:rPr>
        <w:t xml:space="preserve">Biomed. </w:t>
      </w:r>
      <w:proofErr w:type="spellStart"/>
      <w:r w:rsidRPr="003E68F2">
        <w:rPr>
          <w:rFonts w:eastAsiaTheme="minorEastAsia"/>
          <w:i/>
          <w:iCs/>
        </w:rPr>
        <w:t>Pharmacother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155</w:t>
      </w:r>
      <w:r w:rsidRPr="003E68F2">
        <w:rPr>
          <w:rFonts w:eastAsiaTheme="minorEastAsia"/>
        </w:rPr>
        <w:t>, 113749 (2022).</w:t>
      </w:r>
    </w:p>
    <w:p w14:paraId="24DBD136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proofErr w:type="spellStart"/>
      <w:r w:rsidRPr="003E68F2">
        <w:rPr>
          <w:rFonts w:eastAsiaTheme="minorEastAsia"/>
        </w:rPr>
        <w:t>Yasuma</w:t>
      </w:r>
      <w:proofErr w:type="spellEnd"/>
      <w:r w:rsidRPr="003E68F2">
        <w:rPr>
          <w:rFonts w:eastAsiaTheme="minorEastAsia"/>
        </w:rPr>
        <w:t xml:space="preserve">, T. et al. Degradation products of complex arabinoxylans by Bacteroides intestinalis enhance the host immune response. </w:t>
      </w:r>
      <w:r w:rsidRPr="003E68F2">
        <w:rPr>
          <w:rFonts w:eastAsiaTheme="minorEastAsia"/>
          <w:i/>
          <w:iCs/>
        </w:rPr>
        <w:t>Microorganisms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9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1126 (2021).</w:t>
      </w:r>
    </w:p>
    <w:p w14:paraId="1FF5CB6D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Zeng, Q. et al. Bifidobacterium </w:t>
      </w:r>
      <w:proofErr w:type="spellStart"/>
      <w:r w:rsidRPr="003E68F2">
        <w:rPr>
          <w:rFonts w:eastAsiaTheme="minorEastAsia"/>
        </w:rPr>
        <w:t>pseudocatenulatum</w:t>
      </w:r>
      <w:proofErr w:type="spellEnd"/>
      <w:r w:rsidRPr="003E68F2">
        <w:rPr>
          <w:rFonts w:eastAsiaTheme="minorEastAsia"/>
        </w:rPr>
        <w:t xml:space="preserve"> NCU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08 ameliorated senescence via modulation of the AMPK/Sirt1 signaling pathway and gut microbiota in mice. </w:t>
      </w:r>
      <w:r w:rsidRPr="003E68F2">
        <w:rPr>
          <w:rFonts w:eastAsiaTheme="minorEastAsia"/>
          <w:i/>
          <w:iCs/>
        </w:rPr>
        <w:t xml:space="preserve">Food </w:t>
      </w:r>
      <w:proofErr w:type="spellStart"/>
      <w:r w:rsidRPr="003E68F2">
        <w:rPr>
          <w:rFonts w:eastAsiaTheme="minorEastAsia"/>
          <w:i/>
          <w:iCs/>
        </w:rPr>
        <w:t>Funct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15</w:t>
      </w:r>
      <w:r w:rsidRPr="003E68F2">
        <w:rPr>
          <w:rFonts w:eastAsiaTheme="minorEastAsia"/>
        </w:rPr>
        <w:t>, 4095–4108 (2024).</w:t>
      </w:r>
    </w:p>
    <w:p w14:paraId="3389E107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Zha, H. et al. Characteristics of the gut microbiota in Bifidobacterium </w:t>
      </w:r>
      <w:proofErr w:type="spellStart"/>
      <w:r w:rsidRPr="003E68F2">
        <w:rPr>
          <w:rFonts w:eastAsiaTheme="minorEastAsia"/>
        </w:rPr>
        <w:t>catenulatum</w:t>
      </w:r>
      <w:proofErr w:type="spellEnd"/>
      <w:r w:rsidRPr="003E68F2">
        <w:rPr>
          <w:rFonts w:eastAsiaTheme="minorEastAsia"/>
        </w:rPr>
        <w:t xml:space="preserve"> LI10 pretreated rats with lower levels of D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galactosamine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induced liver damage.</w:t>
      </w:r>
      <w:r w:rsidRPr="003E68F2">
        <w:rPr>
          <w:rFonts w:eastAsiaTheme="minorEastAsia"/>
          <w:i/>
          <w:iCs/>
        </w:rPr>
        <w:t xml:space="preserve"> J. Appl.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133</w:t>
      </w:r>
      <w:r w:rsidRPr="003E68F2">
        <w:rPr>
          <w:rFonts w:eastAsiaTheme="minorEastAsia"/>
        </w:rPr>
        <w:t>, 375–384 (2022).</w:t>
      </w:r>
    </w:p>
    <w:p w14:paraId="4B8A8782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Zhan, Z. et al. Overabundance of </w:t>
      </w:r>
      <w:proofErr w:type="spellStart"/>
      <w:r w:rsidRPr="003E68F2">
        <w:rPr>
          <w:rFonts w:eastAsiaTheme="minorEastAsia"/>
        </w:rPr>
        <w:t>Veillonella</w:t>
      </w:r>
      <w:proofErr w:type="spellEnd"/>
      <w:r w:rsidRPr="003E68F2">
        <w:rPr>
          <w:rFonts w:eastAsiaTheme="minorEastAsia"/>
        </w:rPr>
        <w:t xml:space="preserve"> parvula promotes intestinal inflammation by activating macrophages via LPS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>TLR4 pathway.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Cell Death </w:t>
      </w:r>
      <w:proofErr w:type="spellStart"/>
      <w:r w:rsidRPr="003E68F2">
        <w:rPr>
          <w:rFonts w:eastAsiaTheme="minorEastAsia"/>
          <w:i/>
          <w:iCs/>
        </w:rPr>
        <w:t>Discov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8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251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>(2022).</w:t>
      </w:r>
    </w:p>
    <w:p w14:paraId="1C7D6863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>Zhang, C. et al.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</w:rPr>
        <w:t xml:space="preserve">Assessment of the safety and probiotic properties of </w:t>
      </w:r>
      <w:proofErr w:type="spellStart"/>
      <w:r w:rsidRPr="003E68F2">
        <w:rPr>
          <w:rFonts w:eastAsiaTheme="minorEastAsia"/>
        </w:rPr>
        <w:t>Roseburia</w:t>
      </w:r>
      <w:proofErr w:type="spellEnd"/>
      <w:r w:rsidRPr="003E68F2">
        <w:rPr>
          <w:rFonts w:eastAsiaTheme="minorEastAsia"/>
        </w:rPr>
        <w:t xml:space="preserve"> intestinalis: A potential “Next Generation Probiotic”.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i/>
          <w:iCs/>
        </w:rPr>
        <w:t xml:space="preserve">Front.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 w:hint="eastAsia"/>
        </w:rPr>
        <w:t xml:space="preserve"> </w:t>
      </w:r>
      <w:r w:rsidRPr="003E68F2">
        <w:rPr>
          <w:rFonts w:eastAsiaTheme="minorEastAsia"/>
          <w:b/>
          <w:bCs/>
        </w:rPr>
        <w:t>13</w:t>
      </w:r>
      <w:r w:rsidRPr="003E68F2">
        <w:rPr>
          <w:rFonts w:eastAsiaTheme="minorEastAsia" w:hint="eastAsia"/>
        </w:rPr>
        <w:t xml:space="preserve">, </w:t>
      </w:r>
      <w:r w:rsidRPr="003E68F2">
        <w:rPr>
          <w:rFonts w:eastAsiaTheme="minorEastAsia"/>
        </w:rPr>
        <w:t>973046</w:t>
      </w:r>
      <w:r w:rsidRPr="003E68F2">
        <w:rPr>
          <w:rFonts w:eastAsiaTheme="minorEastAsia" w:hint="eastAsia"/>
        </w:rPr>
        <w:t xml:space="preserve"> (</w:t>
      </w:r>
      <w:r w:rsidRPr="003E68F2">
        <w:rPr>
          <w:rFonts w:eastAsiaTheme="minorEastAsia"/>
        </w:rPr>
        <w:t>2022</w:t>
      </w:r>
      <w:r w:rsidRPr="003E68F2">
        <w:rPr>
          <w:rFonts w:eastAsiaTheme="minorEastAsia" w:hint="eastAsia"/>
        </w:rPr>
        <w:t>)</w:t>
      </w:r>
      <w:r w:rsidRPr="003E68F2">
        <w:rPr>
          <w:rFonts w:eastAsiaTheme="minorEastAsia"/>
        </w:rPr>
        <w:t>.</w:t>
      </w:r>
    </w:p>
    <w:p w14:paraId="121A4F7F" w14:textId="77777777" w:rsidR="008E752C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eastAsiaTheme="minorEastAsia"/>
        </w:rPr>
      </w:pPr>
      <w:r w:rsidRPr="003E68F2">
        <w:rPr>
          <w:rFonts w:eastAsiaTheme="minorEastAsia"/>
        </w:rPr>
        <w:t xml:space="preserve">Zhang, S. M., &amp; Huang, S. L. The commensal anaerobe </w:t>
      </w:r>
      <w:proofErr w:type="spellStart"/>
      <w:r w:rsidRPr="003E68F2">
        <w:rPr>
          <w:rFonts w:eastAsiaTheme="minorEastAsia"/>
        </w:rPr>
        <w:t>Veillonella</w:t>
      </w:r>
      <w:proofErr w:type="spellEnd"/>
      <w:r w:rsidRPr="003E68F2">
        <w:rPr>
          <w:rFonts w:eastAsiaTheme="minorEastAsia"/>
        </w:rPr>
        <w:t xml:space="preserve"> dispar reprograms its lactate metabolism and short-chain fatty acid production during the stationary phase. </w:t>
      </w:r>
      <w:proofErr w:type="spellStart"/>
      <w:r w:rsidRPr="003E68F2">
        <w:rPr>
          <w:rFonts w:eastAsiaTheme="minorEastAsia"/>
          <w:i/>
          <w:iCs/>
        </w:rPr>
        <w:t>Microbiol</w:t>
      </w:r>
      <w:proofErr w:type="spellEnd"/>
      <w:r w:rsidRPr="003E68F2">
        <w:rPr>
          <w:rFonts w:eastAsiaTheme="minorEastAsia"/>
          <w:i/>
          <w:iCs/>
        </w:rPr>
        <w:t>. S</w:t>
      </w:r>
      <w:proofErr w:type="spellStart"/>
      <w:r w:rsidRPr="003E68F2">
        <w:rPr>
          <w:rFonts w:eastAsiaTheme="minorEastAsia"/>
          <w:i/>
          <w:iCs/>
        </w:rPr>
        <w:t>pectr</w:t>
      </w:r>
      <w:proofErr w:type="spellEnd"/>
      <w:r w:rsidRPr="003E68F2">
        <w:rPr>
          <w:rFonts w:eastAsiaTheme="minorEastAsia"/>
          <w:i/>
          <w:iCs/>
        </w:rPr>
        <w:t>.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11</w:t>
      </w:r>
      <w:r w:rsidRPr="003E68F2">
        <w:rPr>
          <w:rFonts w:eastAsiaTheme="minorEastAsia" w:hint="eastAsia"/>
        </w:rPr>
        <w:t>,</w:t>
      </w:r>
      <w:r w:rsidRPr="003E68F2">
        <w:rPr>
          <w:rFonts w:eastAsiaTheme="minorEastAsia"/>
        </w:rPr>
        <w:t xml:space="preserve"> e03558–22 (2023).</w:t>
      </w:r>
    </w:p>
    <w:p w14:paraId="18C09889" w14:textId="5C278C83" w:rsidR="00EF5178" w:rsidRPr="003E68F2" w:rsidRDefault="008E752C" w:rsidP="003E68F2">
      <w:pPr>
        <w:pStyle w:val="a7"/>
        <w:numPr>
          <w:ilvl w:val="0"/>
          <w:numId w:val="2"/>
        </w:numPr>
        <w:adjustRightInd w:val="0"/>
        <w:snapToGrid w:val="0"/>
        <w:rPr>
          <w:rFonts w:ascii="times  new roman" w:hAnsi="times  new roman" w:hint="eastAsia"/>
        </w:rPr>
      </w:pPr>
      <w:r w:rsidRPr="003E68F2">
        <w:rPr>
          <w:rFonts w:eastAsiaTheme="minorEastAsia"/>
        </w:rPr>
        <w:t>Zhang, X. et al. Tissue</w:t>
      </w:r>
      <w:r w:rsidRPr="003E68F2">
        <w:rPr>
          <w:rFonts w:eastAsiaTheme="minorEastAsia" w:hint="eastAsia"/>
        </w:rPr>
        <w:t>-</w:t>
      </w:r>
      <w:r w:rsidRPr="003E68F2">
        <w:rPr>
          <w:rFonts w:eastAsiaTheme="minorEastAsia"/>
        </w:rPr>
        <w:t xml:space="preserve">resident </w:t>
      </w:r>
      <w:proofErr w:type="spellStart"/>
      <w:r w:rsidRPr="003E68F2">
        <w:rPr>
          <w:rFonts w:eastAsiaTheme="minorEastAsia"/>
        </w:rPr>
        <w:t>Lachnospiraceae</w:t>
      </w:r>
      <w:proofErr w:type="spellEnd"/>
      <w:r w:rsidRPr="003E68F2">
        <w:rPr>
          <w:rFonts w:eastAsiaTheme="minorEastAsia"/>
        </w:rPr>
        <w:t xml:space="preserve"> family bacteria protect against </w:t>
      </w:r>
      <w:r w:rsidRPr="003E68F2">
        <w:rPr>
          <w:rFonts w:eastAsiaTheme="minorEastAsia"/>
        </w:rPr>
        <w:lastRenderedPageBreak/>
        <w:t xml:space="preserve">colorectal carcinogenesis by promoting tumor immune surveillance. </w:t>
      </w:r>
      <w:r w:rsidRPr="003E68F2">
        <w:rPr>
          <w:rFonts w:eastAsiaTheme="minorEastAsia"/>
          <w:i/>
          <w:iCs/>
        </w:rPr>
        <w:t>Cell Host Microbe</w:t>
      </w:r>
      <w:r w:rsidRPr="003E68F2">
        <w:rPr>
          <w:rFonts w:eastAsiaTheme="minorEastAsia"/>
        </w:rPr>
        <w:t xml:space="preserve"> </w:t>
      </w:r>
      <w:r w:rsidRPr="003E68F2">
        <w:rPr>
          <w:rFonts w:eastAsiaTheme="minorEastAsia"/>
          <w:b/>
          <w:bCs/>
        </w:rPr>
        <w:t>31</w:t>
      </w:r>
      <w:r w:rsidRPr="003E68F2">
        <w:rPr>
          <w:rFonts w:eastAsiaTheme="minorEastAsia"/>
        </w:rPr>
        <w:t>, 418–432</w:t>
      </w:r>
      <w:r w:rsidRPr="003E68F2">
        <w:rPr>
          <w:rFonts w:eastAsiaTheme="minorEastAsia" w:hint="eastAsia"/>
        </w:rPr>
        <w:t>.e8</w:t>
      </w:r>
      <w:r w:rsidRPr="003E68F2">
        <w:rPr>
          <w:rFonts w:eastAsiaTheme="minorEastAsia"/>
        </w:rPr>
        <w:t xml:space="preserve"> (2023).</w:t>
      </w:r>
    </w:p>
    <w:sectPr w:rsidR="00EF5178" w:rsidRPr="003E68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40D4" w14:textId="77777777" w:rsidR="000E4751" w:rsidRDefault="000E4751" w:rsidP="004275DA">
      <w:pPr>
        <w:ind w:firstLine="480"/>
      </w:pPr>
      <w:r>
        <w:separator/>
      </w:r>
    </w:p>
  </w:endnote>
  <w:endnote w:type="continuationSeparator" w:id="0">
    <w:p w14:paraId="54CFCBD1" w14:textId="77777777" w:rsidR="000E4751" w:rsidRDefault="000E4751" w:rsidP="004275D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9445" w14:textId="77777777" w:rsidR="004275DA" w:rsidRDefault="004275DA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1CED" w14:textId="77777777" w:rsidR="004275DA" w:rsidRDefault="004275DA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0CF1" w14:textId="77777777" w:rsidR="004275DA" w:rsidRDefault="004275DA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CD85" w14:textId="77777777" w:rsidR="000E4751" w:rsidRDefault="000E4751" w:rsidP="004275DA">
      <w:pPr>
        <w:ind w:firstLine="480"/>
      </w:pPr>
      <w:r>
        <w:separator/>
      </w:r>
    </w:p>
  </w:footnote>
  <w:footnote w:type="continuationSeparator" w:id="0">
    <w:p w14:paraId="479497AE" w14:textId="77777777" w:rsidR="000E4751" w:rsidRDefault="000E4751" w:rsidP="004275D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9EB3" w14:textId="77777777" w:rsidR="004275DA" w:rsidRDefault="004275DA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8BB4" w14:textId="77777777" w:rsidR="004275DA" w:rsidRDefault="004275DA">
    <w:pPr>
      <w:pStyle w:val="af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0F77" w14:textId="77777777" w:rsidR="004275DA" w:rsidRDefault="004275DA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50E4"/>
    <w:multiLevelType w:val="hybridMultilevel"/>
    <w:tmpl w:val="8C4A5E7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1AD025F"/>
    <w:multiLevelType w:val="hybridMultilevel"/>
    <w:tmpl w:val="6450BD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4631389">
    <w:abstractNumId w:val="0"/>
  </w:num>
  <w:num w:numId="2" w16cid:durableId="10204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AE"/>
    <w:rsid w:val="00003341"/>
    <w:rsid w:val="00020CBF"/>
    <w:rsid w:val="000211F5"/>
    <w:rsid w:val="00026634"/>
    <w:rsid w:val="000270A9"/>
    <w:rsid w:val="000337E5"/>
    <w:rsid w:val="00041593"/>
    <w:rsid w:val="00044252"/>
    <w:rsid w:val="000618FE"/>
    <w:rsid w:val="00062FEC"/>
    <w:rsid w:val="0006438E"/>
    <w:rsid w:val="0006486E"/>
    <w:rsid w:val="00065A4D"/>
    <w:rsid w:val="00067F84"/>
    <w:rsid w:val="00070450"/>
    <w:rsid w:val="0007602F"/>
    <w:rsid w:val="00076943"/>
    <w:rsid w:val="000771A4"/>
    <w:rsid w:val="0008304E"/>
    <w:rsid w:val="000B0643"/>
    <w:rsid w:val="000B18FB"/>
    <w:rsid w:val="000C517B"/>
    <w:rsid w:val="000C645C"/>
    <w:rsid w:val="000D608D"/>
    <w:rsid w:val="000E4751"/>
    <w:rsid w:val="000E6E93"/>
    <w:rsid w:val="001024C9"/>
    <w:rsid w:val="001136DC"/>
    <w:rsid w:val="00114DD7"/>
    <w:rsid w:val="00117F22"/>
    <w:rsid w:val="00121518"/>
    <w:rsid w:val="001218D4"/>
    <w:rsid w:val="00125D97"/>
    <w:rsid w:val="00140161"/>
    <w:rsid w:val="00140943"/>
    <w:rsid w:val="00142E38"/>
    <w:rsid w:val="001433FB"/>
    <w:rsid w:val="00145B02"/>
    <w:rsid w:val="00147F76"/>
    <w:rsid w:val="00160DB6"/>
    <w:rsid w:val="00173A86"/>
    <w:rsid w:val="0018220B"/>
    <w:rsid w:val="00183D1C"/>
    <w:rsid w:val="00192B00"/>
    <w:rsid w:val="00196BDB"/>
    <w:rsid w:val="00196ED9"/>
    <w:rsid w:val="001A034A"/>
    <w:rsid w:val="001A596B"/>
    <w:rsid w:val="001B0DB2"/>
    <w:rsid w:val="001B0EA2"/>
    <w:rsid w:val="001C0601"/>
    <w:rsid w:val="001C0CD6"/>
    <w:rsid w:val="001C19D7"/>
    <w:rsid w:val="001D1BC4"/>
    <w:rsid w:val="001D1C24"/>
    <w:rsid w:val="001D5CFA"/>
    <w:rsid w:val="001E3573"/>
    <w:rsid w:val="001F0041"/>
    <w:rsid w:val="001F2BF3"/>
    <w:rsid w:val="001F376F"/>
    <w:rsid w:val="001F69AA"/>
    <w:rsid w:val="00200B1D"/>
    <w:rsid w:val="002063ED"/>
    <w:rsid w:val="00210FB1"/>
    <w:rsid w:val="00235043"/>
    <w:rsid w:val="00237EED"/>
    <w:rsid w:val="00241415"/>
    <w:rsid w:val="0024223C"/>
    <w:rsid w:val="002451F0"/>
    <w:rsid w:val="002469FE"/>
    <w:rsid w:val="002544E7"/>
    <w:rsid w:val="00254FC6"/>
    <w:rsid w:val="002568D5"/>
    <w:rsid w:val="0025788C"/>
    <w:rsid w:val="00261F6C"/>
    <w:rsid w:val="0026583A"/>
    <w:rsid w:val="00273E45"/>
    <w:rsid w:val="002904A8"/>
    <w:rsid w:val="00292881"/>
    <w:rsid w:val="00295825"/>
    <w:rsid w:val="002A2807"/>
    <w:rsid w:val="002A7E27"/>
    <w:rsid w:val="002B1AD7"/>
    <w:rsid w:val="002B60F4"/>
    <w:rsid w:val="002C0787"/>
    <w:rsid w:val="002C7BAB"/>
    <w:rsid w:val="002D07C2"/>
    <w:rsid w:val="002D26AC"/>
    <w:rsid w:val="002F1518"/>
    <w:rsid w:val="002F7B69"/>
    <w:rsid w:val="003013BE"/>
    <w:rsid w:val="00307C9C"/>
    <w:rsid w:val="00327696"/>
    <w:rsid w:val="00331602"/>
    <w:rsid w:val="003348FF"/>
    <w:rsid w:val="00340489"/>
    <w:rsid w:val="00342E2D"/>
    <w:rsid w:val="00350764"/>
    <w:rsid w:val="00357CAC"/>
    <w:rsid w:val="003642E1"/>
    <w:rsid w:val="00392E07"/>
    <w:rsid w:val="00393C12"/>
    <w:rsid w:val="003A11C3"/>
    <w:rsid w:val="003A2FE0"/>
    <w:rsid w:val="003A5675"/>
    <w:rsid w:val="003A5833"/>
    <w:rsid w:val="003B3C0D"/>
    <w:rsid w:val="003B71F8"/>
    <w:rsid w:val="003C063A"/>
    <w:rsid w:val="003C5156"/>
    <w:rsid w:val="003D07AF"/>
    <w:rsid w:val="003E68F2"/>
    <w:rsid w:val="003F1339"/>
    <w:rsid w:val="00404786"/>
    <w:rsid w:val="00407E81"/>
    <w:rsid w:val="004204B7"/>
    <w:rsid w:val="00422E2C"/>
    <w:rsid w:val="004262B3"/>
    <w:rsid w:val="004275DA"/>
    <w:rsid w:val="00436250"/>
    <w:rsid w:val="00437135"/>
    <w:rsid w:val="0044484E"/>
    <w:rsid w:val="00445183"/>
    <w:rsid w:val="00445BBE"/>
    <w:rsid w:val="00456661"/>
    <w:rsid w:val="00462496"/>
    <w:rsid w:val="004635FC"/>
    <w:rsid w:val="004669A7"/>
    <w:rsid w:val="00467DA8"/>
    <w:rsid w:val="00470D13"/>
    <w:rsid w:val="00482DA3"/>
    <w:rsid w:val="00487A39"/>
    <w:rsid w:val="00492396"/>
    <w:rsid w:val="00492FA8"/>
    <w:rsid w:val="004A0BB2"/>
    <w:rsid w:val="004A149D"/>
    <w:rsid w:val="004A6343"/>
    <w:rsid w:val="004B0310"/>
    <w:rsid w:val="004B4D96"/>
    <w:rsid w:val="004C3DC4"/>
    <w:rsid w:val="004C5708"/>
    <w:rsid w:val="004D1CD7"/>
    <w:rsid w:val="004E56C4"/>
    <w:rsid w:val="004E69BC"/>
    <w:rsid w:val="004F6AF0"/>
    <w:rsid w:val="0050268C"/>
    <w:rsid w:val="005107C6"/>
    <w:rsid w:val="005108A6"/>
    <w:rsid w:val="00514263"/>
    <w:rsid w:val="005157B7"/>
    <w:rsid w:val="00534CCD"/>
    <w:rsid w:val="005351F2"/>
    <w:rsid w:val="00545ECB"/>
    <w:rsid w:val="005504CD"/>
    <w:rsid w:val="00563341"/>
    <w:rsid w:val="00570A4E"/>
    <w:rsid w:val="00571A77"/>
    <w:rsid w:val="00572E59"/>
    <w:rsid w:val="0057564F"/>
    <w:rsid w:val="0058124C"/>
    <w:rsid w:val="00587725"/>
    <w:rsid w:val="005936BB"/>
    <w:rsid w:val="00595C96"/>
    <w:rsid w:val="005A4374"/>
    <w:rsid w:val="005B1468"/>
    <w:rsid w:val="005B4189"/>
    <w:rsid w:val="005B5273"/>
    <w:rsid w:val="005C01C8"/>
    <w:rsid w:val="005C7C64"/>
    <w:rsid w:val="005D6655"/>
    <w:rsid w:val="00601FB6"/>
    <w:rsid w:val="00614795"/>
    <w:rsid w:val="0062134E"/>
    <w:rsid w:val="00623642"/>
    <w:rsid w:val="0063047A"/>
    <w:rsid w:val="006363AC"/>
    <w:rsid w:val="0065242F"/>
    <w:rsid w:val="00652F36"/>
    <w:rsid w:val="0065723A"/>
    <w:rsid w:val="00664117"/>
    <w:rsid w:val="00675529"/>
    <w:rsid w:val="00687FC7"/>
    <w:rsid w:val="00695AF0"/>
    <w:rsid w:val="006A1524"/>
    <w:rsid w:val="006A4809"/>
    <w:rsid w:val="006B7FF1"/>
    <w:rsid w:val="006D1D36"/>
    <w:rsid w:val="006D2B5C"/>
    <w:rsid w:val="006D2BF9"/>
    <w:rsid w:val="006D4F5C"/>
    <w:rsid w:val="006E036B"/>
    <w:rsid w:val="006E3829"/>
    <w:rsid w:val="006E4F60"/>
    <w:rsid w:val="006F1446"/>
    <w:rsid w:val="007006F5"/>
    <w:rsid w:val="0071160E"/>
    <w:rsid w:val="00721681"/>
    <w:rsid w:val="00722AAD"/>
    <w:rsid w:val="00726583"/>
    <w:rsid w:val="00730B54"/>
    <w:rsid w:val="00744C29"/>
    <w:rsid w:val="0074779C"/>
    <w:rsid w:val="00753BF2"/>
    <w:rsid w:val="0076429C"/>
    <w:rsid w:val="007665E2"/>
    <w:rsid w:val="0077020A"/>
    <w:rsid w:val="007753A6"/>
    <w:rsid w:val="00775E8B"/>
    <w:rsid w:val="00785904"/>
    <w:rsid w:val="007A1746"/>
    <w:rsid w:val="007B2DD7"/>
    <w:rsid w:val="007B2E29"/>
    <w:rsid w:val="007B7A3F"/>
    <w:rsid w:val="007C12AB"/>
    <w:rsid w:val="007C5696"/>
    <w:rsid w:val="007D0F5F"/>
    <w:rsid w:val="007D11DF"/>
    <w:rsid w:val="007D37AA"/>
    <w:rsid w:val="007E2FCB"/>
    <w:rsid w:val="007F6F4C"/>
    <w:rsid w:val="008012C8"/>
    <w:rsid w:val="00811C85"/>
    <w:rsid w:val="00831491"/>
    <w:rsid w:val="0084019C"/>
    <w:rsid w:val="0084058E"/>
    <w:rsid w:val="00844311"/>
    <w:rsid w:val="00844AF8"/>
    <w:rsid w:val="008463A0"/>
    <w:rsid w:val="008471DA"/>
    <w:rsid w:val="00852046"/>
    <w:rsid w:val="00853287"/>
    <w:rsid w:val="0085447E"/>
    <w:rsid w:val="00862B47"/>
    <w:rsid w:val="00866A69"/>
    <w:rsid w:val="00871635"/>
    <w:rsid w:val="00875E58"/>
    <w:rsid w:val="00882300"/>
    <w:rsid w:val="00884CC7"/>
    <w:rsid w:val="00885C04"/>
    <w:rsid w:val="00886AF8"/>
    <w:rsid w:val="00894ABF"/>
    <w:rsid w:val="008971EB"/>
    <w:rsid w:val="008A0882"/>
    <w:rsid w:val="008A1750"/>
    <w:rsid w:val="008A6506"/>
    <w:rsid w:val="008A7C7C"/>
    <w:rsid w:val="008B0E57"/>
    <w:rsid w:val="008B4DB9"/>
    <w:rsid w:val="008C28D6"/>
    <w:rsid w:val="008C5C11"/>
    <w:rsid w:val="008D0C00"/>
    <w:rsid w:val="008D503F"/>
    <w:rsid w:val="008E3692"/>
    <w:rsid w:val="008E752C"/>
    <w:rsid w:val="008E760E"/>
    <w:rsid w:val="008F0593"/>
    <w:rsid w:val="008F51DC"/>
    <w:rsid w:val="008F6596"/>
    <w:rsid w:val="009023EE"/>
    <w:rsid w:val="00906CF3"/>
    <w:rsid w:val="00912451"/>
    <w:rsid w:val="00912F2D"/>
    <w:rsid w:val="0091451B"/>
    <w:rsid w:val="00936BFB"/>
    <w:rsid w:val="00940976"/>
    <w:rsid w:val="009437FC"/>
    <w:rsid w:val="0094388A"/>
    <w:rsid w:val="00960C62"/>
    <w:rsid w:val="00961691"/>
    <w:rsid w:val="00961A73"/>
    <w:rsid w:val="009643B1"/>
    <w:rsid w:val="0096580D"/>
    <w:rsid w:val="009659B4"/>
    <w:rsid w:val="00965E47"/>
    <w:rsid w:val="009675A9"/>
    <w:rsid w:val="00970B9A"/>
    <w:rsid w:val="0097101B"/>
    <w:rsid w:val="009923D8"/>
    <w:rsid w:val="0099459E"/>
    <w:rsid w:val="009A4E52"/>
    <w:rsid w:val="009A5909"/>
    <w:rsid w:val="009B0D26"/>
    <w:rsid w:val="009B2D64"/>
    <w:rsid w:val="009C6BDF"/>
    <w:rsid w:val="009C77F5"/>
    <w:rsid w:val="009D12AD"/>
    <w:rsid w:val="009D160E"/>
    <w:rsid w:val="009E37BC"/>
    <w:rsid w:val="009E51DC"/>
    <w:rsid w:val="009E6ED5"/>
    <w:rsid w:val="009F41F0"/>
    <w:rsid w:val="009F631C"/>
    <w:rsid w:val="009F6A11"/>
    <w:rsid w:val="009F6F64"/>
    <w:rsid w:val="009F736B"/>
    <w:rsid w:val="00A015B1"/>
    <w:rsid w:val="00A03891"/>
    <w:rsid w:val="00A07CC6"/>
    <w:rsid w:val="00A15EFF"/>
    <w:rsid w:val="00A16F56"/>
    <w:rsid w:val="00A23548"/>
    <w:rsid w:val="00A246A9"/>
    <w:rsid w:val="00A3049D"/>
    <w:rsid w:val="00A322A6"/>
    <w:rsid w:val="00A42400"/>
    <w:rsid w:val="00A450C0"/>
    <w:rsid w:val="00A51365"/>
    <w:rsid w:val="00A64752"/>
    <w:rsid w:val="00A721FB"/>
    <w:rsid w:val="00A76475"/>
    <w:rsid w:val="00AA535E"/>
    <w:rsid w:val="00AB5D87"/>
    <w:rsid w:val="00AB6BB0"/>
    <w:rsid w:val="00AD5190"/>
    <w:rsid w:val="00AE260E"/>
    <w:rsid w:val="00AE402B"/>
    <w:rsid w:val="00AE5DE9"/>
    <w:rsid w:val="00AE6F66"/>
    <w:rsid w:val="00AE71DF"/>
    <w:rsid w:val="00AF0D59"/>
    <w:rsid w:val="00AF3FB0"/>
    <w:rsid w:val="00B0395C"/>
    <w:rsid w:val="00B10F74"/>
    <w:rsid w:val="00B16BA1"/>
    <w:rsid w:val="00B17961"/>
    <w:rsid w:val="00B21C74"/>
    <w:rsid w:val="00B22CB5"/>
    <w:rsid w:val="00B2438E"/>
    <w:rsid w:val="00B27AD3"/>
    <w:rsid w:val="00B3570B"/>
    <w:rsid w:val="00B3702A"/>
    <w:rsid w:val="00B42881"/>
    <w:rsid w:val="00B43E43"/>
    <w:rsid w:val="00B509E3"/>
    <w:rsid w:val="00B5260F"/>
    <w:rsid w:val="00B60DE8"/>
    <w:rsid w:val="00B633AE"/>
    <w:rsid w:val="00B634FC"/>
    <w:rsid w:val="00B64EA8"/>
    <w:rsid w:val="00B66796"/>
    <w:rsid w:val="00B717AE"/>
    <w:rsid w:val="00B729EE"/>
    <w:rsid w:val="00B810E1"/>
    <w:rsid w:val="00B820BB"/>
    <w:rsid w:val="00B82305"/>
    <w:rsid w:val="00B858D2"/>
    <w:rsid w:val="00B86B6C"/>
    <w:rsid w:val="00B91FC2"/>
    <w:rsid w:val="00B928CC"/>
    <w:rsid w:val="00B94A52"/>
    <w:rsid w:val="00B955F6"/>
    <w:rsid w:val="00BA404F"/>
    <w:rsid w:val="00BA41E8"/>
    <w:rsid w:val="00BA5F29"/>
    <w:rsid w:val="00BA7125"/>
    <w:rsid w:val="00BB2ABA"/>
    <w:rsid w:val="00BB7035"/>
    <w:rsid w:val="00BB7638"/>
    <w:rsid w:val="00BC38CD"/>
    <w:rsid w:val="00BE1554"/>
    <w:rsid w:val="00BE233F"/>
    <w:rsid w:val="00BE2CE3"/>
    <w:rsid w:val="00BE609E"/>
    <w:rsid w:val="00BF1100"/>
    <w:rsid w:val="00C015D2"/>
    <w:rsid w:val="00C01795"/>
    <w:rsid w:val="00C03C4B"/>
    <w:rsid w:val="00C05921"/>
    <w:rsid w:val="00C05B43"/>
    <w:rsid w:val="00C22203"/>
    <w:rsid w:val="00C32A32"/>
    <w:rsid w:val="00C345AC"/>
    <w:rsid w:val="00C35510"/>
    <w:rsid w:val="00C41918"/>
    <w:rsid w:val="00C543D6"/>
    <w:rsid w:val="00C61C27"/>
    <w:rsid w:val="00C6510B"/>
    <w:rsid w:val="00C65973"/>
    <w:rsid w:val="00C749CF"/>
    <w:rsid w:val="00C93FF5"/>
    <w:rsid w:val="00C97D9D"/>
    <w:rsid w:val="00CA1FE2"/>
    <w:rsid w:val="00CA37D5"/>
    <w:rsid w:val="00CB0AE7"/>
    <w:rsid w:val="00CB0ECF"/>
    <w:rsid w:val="00CC0791"/>
    <w:rsid w:val="00CD28A3"/>
    <w:rsid w:val="00CD37AE"/>
    <w:rsid w:val="00CE098C"/>
    <w:rsid w:val="00CE1376"/>
    <w:rsid w:val="00CE7095"/>
    <w:rsid w:val="00D019F1"/>
    <w:rsid w:val="00D025D1"/>
    <w:rsid w:val="00D12BFA"/>
    <w:rsid w:val="00D12F19"/>
    <w:rsid w:val="00D20935"/>
    <w:rsid w:val="00D262D1"/>
    <w:rsid w:val="00D36282"/>
    <w:rsid w:val="00D37BF3"/>
    <w:rsid w:val="00D416E2"/>
    <w:rsid w:val="00D5186F"/>
    <w:rsid w:val="00D5574D"/>
    <w:rsid w:val="00D627B3"/>
    <w:rsid w:val="00D6550B"/>
    <w:rsid w:val="00D738B7"/>
    <w:rsid w:val="00D86AB3"/>
    <w:rsid w:val="00D879CE"/>
    <w:rsid w:val="00DA00D9"/>
    <w:rsid w:val="00DA6AA3"/>
    <w:rsid w:val="00DB264B"/>
    <w:rsid w:val="00DB60DB"/>
    <w:rsid w:val="00DC208E"/>
    <w:rsid w:val="00DC5B91"/>
    <w:rsid w:val="00DE2F5B"/>
    <w:rsid w:val="00DF0808"/>
    <w:rsid w:val="00DF173C"/>
    <w:rsid w:val="00E015B8"/>
    <w:rsid w:val="00E03FA9"/>
    <w:rsid w:val="00E15BB7"/>
    <w:rsid w:val="00E17122"/>
    <w:rsid w:val="00E2021D"/>
    <w:rsid w:val="00E31F45"/>
    <w:rsid w:val="00E43BF3"/>
    <w:rsid w:val="00E45A2B"/>
    <w:rsid w:val="00E477D6"/>
    <w:rsid w:val="00E771B3"/>
    <w:rsid w:val="00E91BAE"/>
    <w:rsid w:val="00E922D2"/>
    <w:rsid w:val="00E94697"/>
    <w:rsid w:val="00EA45C0"/>
    <w:rsid w:val="00EA7804"/>
    <w:rsid w:val="00EB0322"/>
    <w:rsid w:val="00EB2080"/>
    <w:rsid w:val="00EB2542"/>
    <w:rsid w:val="00EB29A4"/>
    <w:rsid w:val="00EB3AB1"/>
    <w:rsid w:val="00EC5F23"/>
    <w:rsid w:val="00EE51C9"/>
    <w:rsid w:val="00EE5620"/>
    <w:rsid w:val="00EF5178"/>
    <w:rsid w:val="00EF6895"/>
    <w:rsid w:val="00F045F5"/>
    <w:rsid w:val="00F1376D"/>
    <w:rsid w:val="00F15325"/>
    <w:rsid w:val="00F15FD2"/>
    <w:rsid w:val="00F24EF9"/>
    <w:rsid w:val="00F26428"/>
    <w:rsid w:val="00F50EE7"/>
    <w:rsid w:val="00F518C4"/>
    <w:rsid w:val="00F52686"/>
    <w:rsid w:val="00F57EB4"/>
    <w:rsid w:val="00F60FEE"/>
    <w:rsid w:val="00F67E22"/>
    <w:rsid w:val="00F70A29"/>
    <w:rsid w:val="00F70C2F"/>
    <w:rsid w:val="00F860E1"/>
    <w:rsid w:val="00F868B5"/>
    <w:rsid w:val="00F91BBA"/>
    <w:rsid w:val="00F9431A"/>
    <w:rsid w:val="00FA1318"/>
    <w:rsid w:val="00FA39C6"/>
    <w:rsid w:val="00FA58F1"/>
    <w:rsid w:val="00FA766B"/>
    <w:rsid w:val="00FC4EF5"/>
    <w:rsid w:val="00FC60AB"/>
    <w:rsid w:val="00FD43D1"/>
    <w:rsid w:val="00FD7F6E"/>
    <w:rsid w:val="00FE0C5E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46FD0"/>
  <w15:chartTrackingRefBased/>
  <w15:docId w15:val="{D6F23086-78D1-4F5C-9BF1-1FBB39CF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34A"/>
    <w:pPr>
      <w:widowControl w:val="0"/>
      <w:spacing w:after="0" w:line="360" w:lineRule="auto"/>
      <w:jc w:val="both"/>
    </w:pPr>
    <w:rPr>
      <w:rFonts w:ascii="Times New Roman" w:eastAsia="宋体" w:hAnsi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5C96"/>
    <w:pPr>
      <w:keepNext/>
      <w:keepLines/>
      <w:spacing w:beforeLines="200" w:before="200" w:afterLines="200" w:after="200"/>
      <w:jc w:val="center"/>
      <w:outlineLvl w:val="0"/>
    </w:pPr>
    <w:rPr>
      <w:rFonts w:ascii="黑体"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595C96"/>
    <w:pPr>
      <w:keepNext/>
      <w:keepLines/>
      <w:spacing w:beforeLines="100" w:before="100" w:afterLines="100" w:after="100"/>
      <w:jc w:val="center"/>
      <w:outlineLvl w:val="1"/>
    </w:pPr>
    <w:rPr>
      <w:rFonts w:ascii="黑体" w:eastAsia="黑体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5C96"/>
    <w:pPr>
      <w:keepNext/>
      <w:keepLines/>
      <w:spacing w:beforeLines="100" w:before="100" w:afterLines="100" w:after="100"/>
      <w:jc w:val="left"/>
      <w:outlineLvl w:val="2"/>
    </w:pPr>
    <w:rPr>
      <w:rFonts w:ascii="黑体" w:eastAsia="黑体"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96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1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9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95C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10">
    <w:name w:val="标题 1 字符"/>
    <w:basedOn w:val="a0"/>
    <w:link w:val="1"/>
    <w:uiPriority w:val="9"/>
    <w:qFormat/>
    <w:rsid w:val="00595C96"/>
    <w:rPr>
      <w:rFonts w:ascii="黑体" w:eastAsia="黑体" w:hAnsi="Times New Roman"/>
      <w:b/>
      <w:bCs/>
      <w:kern w:val="44"/>
      <w:sz w:val="32"/>
      <w:szCs w:val="44"/>
      <w14:ligatures w14:val="none"/>
    </w:rPr>
  </w:style>
  <w:style w:type="character" w:customStyle="1" w:styleId="20">
    <w:name w:val="标题 2 字符"/>
    <w:basedOn w:val="a0"/>
    <w:link w:val="2"/>
    <w:qFormat/>
    <w:rsid w:val="00595C96"/>
    <w:rPr>
      <w:rFonts w:ascii="黑体" w:eastAsia="黑体" w:hAnsi="Times New Roman" w:cstheme="majorBidi"/>
      <w:b/>
      <w:bCs/>
      <w:sz w:val="28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rsid w:val="00595C96"/>
    <w:rPr>
      <w:rFonts w:ascii="黑体" w:eastAsia="黑体" w:hAnsi="Times New Roman"/>
      <w:bCs/>
      <w:sz w:val="24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595C96"/>
    <w:rPr>
      <w:rFonts w:asciiTheme="majorHAnsi" w:eastAsia="宋体" w:hAnsiTheme="majorHAnsi" w:cstheme="majorBidi"/>
      <w:b/>
      <w:bCs/>
      <w:sz w:val="1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595C96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595C96"/>
    <w:rPr>
      <w:rFonts w:cstheme="majorBidi"/>
      <w:b/>
      <w:bCs/>
      <w:color w:val="2F5496" w:themeColor="accent1" w:themeShade="BF"/>
      <w:sz w:val="24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595C96"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595C96"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595C96"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95C9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595C96"/>
    <w:rPr>
      <w:rFonts w:ascii="Times New Roman" w:eastAsia="宋体" w:hAnsi="Times New Roman"/>
      <w:b/>
      <w:bCs/>
      <w:kern w:val="28"/>
      <w:sz w:val="32"/>
      <w:szCs w:val="32"/>
      <w14:ligatures w14:val="none"/>
    </w:rPr>
  </w:style>
  <w:style w:type="paragraph" w:styleId="a7">
    <w:name w:val="List Paragraph"/>
    <w:basedOn w:val="a"/>
    <w:uiPriority w:val="34"/>
    <w:qFormat/>
    <w:rsid w:val="00595C96"/>
    <w:pPr>
      <w:ind w:left="720"/>
      <w:contextualSpacing/>
    </w:pPr>
  </w:style>
  <w:style w:type="character" w:styleId="a8">
    <w:name w:val="Intense Reference"/>
    <w:basedOn w:val="a0"/>
    <w:uiPriority w:val="32"/>
    <w:qFormat/>
    <w:rsid w:val="00595C96"/>
    <w:rPr>
      <w:b/>
      <w:bCs/>
      <w:smallCaps/>
      <w:color w:val="2F5496" w:themeColor="accent1" w:themeShade="BF"/>
      <w:spacing w:val="5"/>
    </w:rPr>
  </w:style>
  <w:style w:type="character" w:styleId="a9">
    <w:name w:val="Intense Emphasis"/>
    <w:basedOn w:val="a0"/>
    <w:uiPriority w:val="21"/>
    <w:qFormat/>
    <w:rsid w:val="00595C9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5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595C96"/>
    <w:rPr>
      <w:rFonts w:ascii="Times New Roman" w:eastAsia="宋体" w:hAnsi="Times New Roman"/>
      <w:i/>
      <w:iCs/>
      <w:color w:val="2F5496" w:themeColor="accent1" w:themeShade="BF"/>
      <w:sz w:val="24"/>
      <w:szCs w:val="22"/>
      <w14:ligatures w14:val="none"/>
    </w:rPr>
  </w:style>
  <w:style w:type="paragraph" w:styleId="ac">
    <w:name w:val="Bibliography"/>
    <w:basedOn w:val="a"/>
    <w:next w:val="a"/>
    <w:uiPriority w:val="37"/>
    <w:unhideWhenUsed/>
    <w:rsid w:val="00595C96"/>
    <w:pPr>
      <w:spacing w:line="240" w:lineRule="exact"/>
      <w:ind w:left="720" w:hanging="720"/>
    </w:pPr>
  </w:style>
  <w:style w:type="character" w:styleId="ad">
    <w:name w:val="line number"/>
    <w:basedOn w:val="a0"/>
    <w:uiPriority w:val="99"/>
    <w:semiHidden/>
    <w:unhideWhenUsed/>
    <w:rsid w:val="00595C96"/>
  </w:style>
  <w:style w:type="paragraph" w:styleId="ae">
    <w:name w:val="footer"/>
    <w:basedOn w:val="a"/>
    <w:link w:val="af"/>
    <w:uiPriority w:val="99"/>
    <w:unhideWhenUsed/>
    <w:rsid w:val="00595C9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95C96"/>
    <w:rPr>
      <w:rFonts w:ascii="Times New Roman" w:eastAsia="宋体" w:hAnsi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595C9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95C96"/>
    <w:rPr>
      <w:rFonts w:ascii="Times New Roman" w:eastAsia="宋体" w:hAnsi="Times New Roman"/>
      <w:sz w:val="18"/>
      <w:szCs w:val="18"/>
      <w14:ligatures w14:val="none"/>
    </w:rPr>
  </w:style>
  <w:style w:type="paragraph" w:styleId="af2">
    <w:name w:val="Quote"/>
    <w:basedOn w:val="a"/>
    <w:next w:val="a"/>
    <w:link w:val="af3"/>
    <w:uiPriority w:val="29"/>
    <w:qFormat/>
    <w:rsid w:val="00595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rsid w:val="00595C96"/>
    <w:rPr>
      <w:rFonts w:ascii="Times New Roman" w:eastAsia="宋体" w:hAnsi="Times New Roman"/>
      <w:i/>
      <w:iCs/>
      <w:color w:val="404040" w:themeColor="text1" w:themeTint="BF"/>
      <w:sz w:val="24"/>
      <w:szCs w:val="22"/>
      <w14:ligatures w14:val="none"/>
    </w:rPr>
  </w:style>
  <w:style w:type="table" w:styleId="af4">
    <w:name w:val="Table Grid"/>
    <w:basedOn w:val="a1"/>
    <w:uiPriority w:val="39"/>
    <w:rsid w:val="0083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114DD7"/>
    <w:rPr>
      <w:i/>
      <w:iCs/>
    </w:rPr>
  </w:style>
  <w:style w:type="paragraph" w:styleId="af6">
    <w:name w:val="Normal (Web)"/>
    <w:basedOn w:val="a"/>
    <w:uiPriority w:val="99"/>
    <w:semiHidden/>
    <w:unhideWhenUsed/>
    <w:rsid w:val="00A2354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35</Pages>
  <Words>8072</Words>
  <Characters>49080</Characters>
  <Application>Microsoft Office Word</Application>
  <DocSecurity>0</DocSecurity>
  <Lines>892</Lines>
  <Paragraphs>364</Paragraphs>
  <ScaleCrop>false</ScaleCrop>
  <Company/>
  <LinksUpToDate>false</LinksUpToDate>
  <CharactersWithSpaces>56788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梦琪 张</dc:creator>
  <cp:keywords/>
  <dc:description/>
  <cp:lastModifiedBy>Chaoqi Chen</cp:lastModifiedBy>
  <cp:revision>347</cp:revision>
  <dcterms:created xsi:type="dcterms:W3CDTF">2025-04-14T03:51:00Z</dcterms:created>
  <dcterms:modified xsi:type="dcterms:W3CDTF">2025-06-04T14:11:00Z</dcterms:modified>
</cp:coreProperties>
</file>