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DC6EF" w14:textId="6C717490" w:rsidR="00D33025" w:rsidRPr="00EA3EBA" w:rsidRDefault="00D33025" w:rsidP="00D33025">
      <w:pPr>
        <w:spacing w:after="0" w:line="240" w:lineRule="auto"/>
        <w:jc w:val="both"/>
        <w:rPr>
          <w:rFonts w:asciiTheme="majorBidi" w:hAnsiTheme="majorBidi" w:cstheme="majorBidi"/>
        </w:rPr>
      </w:pPr>
    </w:p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1555"/>
        <w:gridCol w:w="1701"/>
        <w:gridCol w:w="1417"/>
        <w:gridCol w:w="1418"/>
        <w:gridCol w:w="1842"/>
        <w:gridCol w:w="1134"/>
      </w:tblGrid>
      <w:tr w:rsidR="00D33025" w:rsidRPr="00EA3EBA" w14:paraId="6EFEF3B3" w14:textId="77777777" w:rsidTr="00086D05">
        <w:trPr>
          <w:trHeight w:val="90"/>
        </w:trPr>
        <w:tc>
          <w:tcPr>
            <w:tcW w:w="1555" w:type="dxa"/>
          </w:tcPr>
          <w:p w14:paraId="08D5CDC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701" w:type="dxa"/>
          </w:tcPr>
          <w:p w14:paraId="0D4487B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Category</w:t>
            </w:r>
          </w:p>
        </w:tc>
        <w:tc>
          <w:tcPr>
            <w:tcW w:w="1417" w:type="dxa"/>
          </w:tcPr>
          <w:p w14:paraId="191830D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AMI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patients</w:t>
            </w: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with low PSS (</w:t>
            </w:r>
            <w:proofErr w:type="gramStart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n,%</w:t>
            </w:r>
            <w:proofErr w:type="gramEnd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501626A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AMI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patients</w:t>
            </w: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with high PSS (</w:t>
            </w:r>
            <w:proofErr w:type="gramStart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n,%</w:t>
            </w:r>
            <w:proofErr w:type="gramEnd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842" w:type="dxa"/>
          </w:tcPr>
          <w:p w14:paraId="7CD6D01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Total </w:t>
            </w:r>
          </w:p>
          <w:p w14:paraId="57FA6F0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</w:t>
            </w:r>
            <w:proofErr w:type="gramStart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n,%</w:t>
            </w:r>
            <w:proofErr w:type="gramEnd"/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3D833E6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 value</w:t>
            </w:r>
          </w:p>
        </w:tc>
      </w:tr>
      <w:tr w:rsidR="00D33025" w:rsidRPr="00EA3EBA" w14:paraId="15619FA4" w14:textId="77777777" w:rsidTr="00086D05">
        <w:trPr>
          <w:trHeight w:val="79"/>
        </w:trPr>
        <w:tc>
          <w:tcPr>
            <w:tcW w:w="1555" w:type="dxa"/>
            <w:vMerge w:val="restart"/>
          </w:tcPr>
          <w:p w14:paraId="45D80FE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701" w:type="dxa"/>
          </w:tcPr>
          <w:p w14:paraId="0CE66D0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Male</w:t>
            </w:r>
          </w:p>
        </w:tc>
        <w:tc>
          <w:tcPr>
            <w:tcW w:w="1417" w:type="dxa"/>
          </w:tcPr>
          <w:p w14:paraId="7EF17F2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(66.12)</w:t>
            </w:r>
          </w:p>
        </w:tc>
        <w:tc>
          <w:tcPr>
            <w:tcW w:w="1418" w:type="dxa"/>
          </w:tcPr>
          <w:p w14:paraId="11A804A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(67.41)</w:t>
            </w:r>
          </w:p>
        </w:tc>
        <w:tc>
          <w:tcPr>
            <w:tcW w:w="1842" w:type="dxa"/>
          </w:tcPr>
          <w:p w14:paraId="75C7AD3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101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(66.88)</w:t>
            </w:r>
          </w:p>
        </w:tc>
        <w:tc>
          <w:tcPr>
            <w:tcW w:w="1134" w:type="dxa"/>
            <w:vMerge w:val="restart"/>
          </w:tcPr>
          <w:p w14:paraId="084D37C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0.02</w:t>
            </w:r>
          </w:p>
        </w:tc>
      </w:tr>
      <w:tr w:rsidR="00D33025" w:rsidRPr="00EA3EBA" w14:paraId="0DA0C30A" w14:textId="77777777" w:rsidTr="00086D05">
        <w:trPr>
          <w:trHeight w:val="79"/>
        </w:trPr>
        <w:tc>
          <w:tcPr>
            <w:tcW w:w="1555" w:type="dxa"/>
            <w:vMerge/>
          </w:tcPr>
          <w:p w14:paraId="5D3621F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C1838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Female</w:t>
            </w:r>
          </w:p>
        </w:tc>
        <w:tc>
          <w:tcPr>
            <w:tcW w:w="1417" w:type="dxa"/>
          </w:tcPr>
          <w:p w14:paraId="1ADEBAF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21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(33.88)</w:t>
            </w:r>
          </w:p>
        </w:tc>
        <w:tc>
          <w:tcPr>
            <w:tcW w:w="1418" w:type="dxa"/>
          </w:tcPr>
          <w:p w14:paraId="6DB84E8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29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(32.59)</w:t>
            </w:r>
          </w:p>
        </w:tc>
        <w:tc>
          <w:tcPr>
            <w:tcW w:w="1842" w:type="dxa"/>
          </w:tcPr>
          <w:p w14:paraId="52AA905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(33.12)</w:t>
            </w:r>
          </w:p>
        </w:tc>
        <w:tc>
          <w:tcPr>
            <w:tcW w:w="1134" w:type="dxa"/>
            <w:vMerge/>
          </w:tcPr>
          <w:p w14:paraId="7470274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18B04CB5" w14:textId="77777777" w:rsidTr="00086D05">
        <w:trPr>
          <w:trHeight w:val="66"/>
        </w:trPr>
        <w:tc>
          <w:tcPr>
            <w:tcW w:w="1555" w:type="dxa"/>
            <w:vMerge w:val="restart"/>
          </w:tcPr>
          <w:p w14:paraId="6B67191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group</w:t>
            </w:r>
          </w:p>
        </w:tc>
        <w:tc>
          <w:tcPr>
            <w:tcW w:w="1701" w:type="dxa"/>
          </w:tcPr>
          <w:p w14:paraId="6D3A8BF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 xml:space="preserve">≤65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years</w:t>
            </w:r>
          </w:p>
        </w:tc>
        <w:tc>
          <w:tcPr>
            <w:tcW w:w="1417" w:type="dxa"/>
          </w:tcPr>
          <w:p w14:paraId="7A18E32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46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(74.19)</w:t>
            </w:r>
          </w:p>
        </w:tc>
        <w:tc>
          <w:tcPr>
            <w:tcW w:w="1418" w:type="dxa"/>
          </w:tcPr>
          <w:p w14:paraId="27CEB68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(69.66)</w:t>
            </w:r>
          </w:p>
        </w:tc>
        <w:tc>
          <w:tcPr>
            <w:tcW w:w="1842" w:type="dxa"/>
          </w:tcPr>
          <w:p w14:paraId="403CC91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108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(71.52)</w:t>
            </w:r>
          </w:p>
        </w:tc>
        <w:tc>
          <w:tcPr>
            <w:tcW w:w="1134" w:type="dxa"/>
            <w:vMerge w:val="restart"/>
          </w:tcPr>
          <w:p w14:paraId="76FB1061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0.54</w:t>
            </w:r>
          </w:p>
        </w:tc>
      </w:tr>
      <w:tr w:rsidR="00D33025" w:rsidRPr="00EA3EBA" w14:paraId="402D4DE7" w14:textId="77777777" w:rsidTr="00086D05">
        <w:trPr>
          <w:trHeight w:val="64"/>
        </w:trPr>
        <w:tc>
          <w:tcPr>
            <w:tcW w:w="1555" w:type="dxa"/>
            <w:vMerge/>
          </w:tcPr>
          <w:p w14:paraId="3E7B6BC9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FE2C20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 xml:space="preserve">&gt;65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years</w:t>
            </w:r>
          </w:p>
        </w:tc>
        <w:tc>
          <w:tcPr>
            <w:tcW w:w="1417" w:type="dxa"/>
          </w:tcPr>
          <w:p w14:paraId="593B6A3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16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(25.81)</w:t>
            </w:r>
          </w:p>
        </w:tc>
        <w:tc>
          <w:tcPr>
            <w:tcW w:w="1418" w:type="dxa"/>
          </w:tcPr>
          <w:p w14:paraId="5767166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27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(30.34)</w:t>
            </w:r>
          </w:p>
        </w:tc>
        <w:tc>
          <w:tcPr>
            <w:tcW w:w="1842" w:type="dxa"/>
          </w:tcPr>
          <w:p w14:paraId="28D427E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(28.48)</w:t>
            </w:r>
          </w:p>
        </w:tc>
        <w:tc>
          <w:tcPr>
            <w:tcW w:w="1134" w:type="dxa"/>
            <w:vMerge/>
          </w:tcPr>
          <w:p w14:paraId="6E0B3CE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2E0EA957" w14:textId="77777777" w:rsidTr="00086D05">
        <w:trPr>
          <w:trHeight w:val="176"/>
        </w:trPr>
        <w:tc>
          <w:tcPr>
            <w:tcW w:w="1555" w:type="dxa"/>
            <w:vMerge w:val="restart"/>
          </w:tcPr>
          <w:p w14:paraId="25126FDC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701" w:type="dxa"/>
          </w:tcPr>
          <w:p w14:paraId="4F5A15B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Single</w:t>
            </w:r>
          </w:p>
        </w:tc>
        <w:tc>
          <w:tcPr>
            <w:tcW w:w="1417" w:type="dxa"/>
          </w:tcPr>
          <w:p w14:paraId="4DFF5881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(53.22)</w:t>
            </w:r>
          </w:p>
        </w:tc>
        <w:tc>
          <w:tcPr>
            <w:tcW w:w="1418" w:type="dxa"/>
          </w:tcPr>
          <w:p w14:paraId="57F33CF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8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(8.98)</w:t>
            </w:r>
          </w:p>
        </w:tc>
        <w:tc>
          <w:tcPr>
            <w:tcW w:w="1842" w:type="dxa"/>
          </w:tcPr>
          <w:p w14:paraId="297652A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(27.15)</w:t>
            </w:r>
          </w:p>
        </w:tc>
        <w:tc>
          <w:tcPr>
            <w:tcW w:w="1134" w:type="dxa"/>
            <w:vMerge w:val="restart"/>
          </w:tcPr>
          <w:p w14:paraId="3B4DADB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5E8D4990" w14:textId="77777777" w:rsidTr="00086D05">
        <w:trPr>
          <w:trHeight w:val="175"/>
        </w:trPr>
        <w:tc>
          <w:tcPr>
            <w:tcW w:w="1555" w:type="dxa"/>
            <w:vMerge/>
          </w:tcPr>
          <w:p w14:paraId="0383303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ADE98D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In a relationship</w:t>
            </w:r>
          </w:p>
        </w:tc>
        <w:tc>
          <w:tcPr>
            <w:tcW w:w="1417" w:type="dxa"/>
          </w:tcPr>
          <w:p w14:paraId="289AFDB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29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(46.78)</w:t>
            </w:r>
          </w:p>
        </w:tc>
        <w:tc>
          <w:tcPr>
            <w:tcW w:w="1418" w:type="dxa"/>
          </w:tcPr>
          <w:p w14:paraId="5D03845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81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(91.02)</w:t>
            </w:r>
          </w:p>
        </w:tc>
        <w:tc>
          <w:tcPr>
            <w:tcW w:w="1842" w:type="dxa"/>
          </w:tcPr>
          <w:p w14:paraId="6AF8959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110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(72.85)</w:t>
            </w:r>
          </w:p>
        </w:tc>
        <w:tc>
          <w:tcPr>
            <w:tcW w:w="1134" w:type="dxa"/>
            <w:vMerge/>
          </w:tcPr>
          <w:p w14:paraId="5D8F53C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14F1859F" w14:textId="77777777" w:rsidTr="00086D05">
        <w:trPr>
          <w:trHeight w:val="95"/>
        </w:trPr>
        <w:tc>
          <w:tcPr>
            <w:tcW w:w="1555" w:type="dxa"/>
            <w:vMerge w:val="restart"/>
          </w:tcPr>
          <w:p w14:paraId="6D4BFE7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Educational attainment</w:t>
            </w:r>
          </w:p>
        </w:tc>
        <w:tc>
          <w:tcPr>
            <w:tcW w:w="1701" w:type="dxa"/>
          </w:tcPr>
          <w:p w14:paraId="176DFD5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Primary</w:t>
            </w:r>
          </w:p>
        </w:tc>
        <w:tc>
          <w:tcPr>
            <w:tcW w:w="1417" w:type="dxa"/>
          </w:tcPr>
          <w:p w14:paraId="719BB70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(70.96)</w:t>
            </w:r>
          </w:p>
        </w:tc>
        <w:tc>
          <w:tcPr>
            <w:tcW w:w="1418" w:type="dxa"/>
          </w:tcPr>
          <w:p w14:paraId="7DCAA1D9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(3.37)</w:t>
            </w:r>
          </w:p>
        </w:tc>
        <w:tc>
          <w:tcPr>
            <w:tcW w:w="1842" w:type="dxa"/>
          </w:tcPr>
          <w:p w14:paraId="61AFF52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(31.12)</w:t>
            </w:r>
          </w:p>
        </w:tc>
        <w:tc>
          <w:tcPr>
            <w:tcW w:w="1134" w:type="dxa"/>
            <w:vMerge w:val="restart"/>
          </w:tcPr>
          <w:p w14:paraId="365C7B4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01172F1A" w14:textId="77777777" w:rsidTr="00086D05">
        <w:trPr>
          <w:trHeight w:val="95"/>
        </w:trPr>
        <w:tc>
          <w:tcPr>
            <w:tcW w:w="1555" w:type="dxa"/>
            <w:vMerge/>
          </w:tcPr>
          <w:p w14:paraId="109FD4C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B333C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Secondary</w:t>
            </w:r>
          </w:p>
        </w:tc>
        <w:tc>
          <w:tcPr>
            <w:tcW w:w="1417" w:type="dxa"/>
          </w:tcPr>
          <w:p w14:paraId="1BD656C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18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(29.04)</w:t>
            </w:r>
          </w:p>
        </w:tc>
        <w:tc>
          <w:tcPr>
            <w:tcW w:w="1418" w:type="dxa"/>
          </w:tcPr>
          <w:p w14:paraId="08CCB37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36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(40.44)</w:t>
            </w:r>
          </w:p>
        </w:tc>
        <w:tc>
          <w:tcPr>
            <w:tcW w:w="1842" w:type="dxa"/>
          </w:tcPr>
          <w:p w14:paraId="300DB08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(35.76)</w:t>
            </w:r>
          </w:p>
        </w:tc>
        <w:tc>
          <w:tcPr>
            <w:tcW w:w="1134" w:type="dxa"/>
            <w:vMerge/>
          </w:tcPr>
          <w:p w14:paraId="1839EBC9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545686AE" w14:textId="77777777" w:rsidTr="00086D05">
        <w:trPr>
          <w:trHeight w:val="95"/>
        </w:trPr>
        <w:tc>
          <w:tcPr>
            <w:tcW w:w="1555" w:type="dxa"/>
            <w:vMerge/>
          </w:tcPr>
          <w:p w14:paraId="7176AAF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88F01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Tertiary</w:t>
            </w:r>
          </w:p>
        </w:tc>
        <w:tc>
          <w:tcPr>
            <w:tcW w:w="1417" w:type="dxa"/>
          </w:tcPr>
          <w:p w14:paraId="506F703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(0)</w:t>
            </w:r>
          </w:p>
        </w:tc>
        <w:tc>
          <w:tcPr>
            <w:tcW w:w="1418" w:type="dxa"/>
          </w:tcPr>
          <w:p w14:paraId="5E30709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(56.19)</w:t>
            </w:r>
          </w:p>
        </w:tc>
        <w:tc>
          <w:tcPr>
            <w:tcW w:w="1842" w:type="dxa"/>
          </w:tcPr>
          <w:p w14:paraId="035CAB8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(33.12)</w:t>
            </w:r>
          </w:p>
        </w:tc>
        <w:tc>
          <w:tcPr>
            <w:tcW w:w="1134" w:type="dxa"/>
            <w:vMerge/>
          </w:tcPr>
          <w:p w14:paraId="152C020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0B782D26" w14:textId="77777777" w:rsidTr="00086D05">
        <w:trPr>
          <w:trHeight w:val="66"/>
        </w:trPr>
        <w:tc>
          <w:tcPr>
            <w:tcW w:w="1555" w:type="dxa"/>
            <w:vMerge w:val="restart"/>
          </w:tcPr>
          <w:p w14:paraId="1679ADA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Employment status</w:t>
            </w:r>
          </w:p>
        </w:tc>
        <w:tc>
          <w:tcPr>
            <w:tcW w:w="1701" w:type="dxa"/>
          </w:tcPr>
          <w:p w14:paraId="5506F35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Unemployed/</w:t>
            </w:r>
          </w:p>
          <w:p w14:paraId="06B177F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pensioner</w:t>
            </w:r>
          </w:p>
        </w:tc>
        <w:tc>
          <w:tcPr>
            <w:tcW w:w="1417" w:type="dxa"/>
          </w:tcPr>
          <w:p w14:paraId="61541D2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(72.58)</w:t>
            </w:r>
          </w:p>
        </w:tc>
        <w:tc>
          <w:tcPr>
            <w:tcW w:w="1418" w:type="dxa"/>
          </w:tcPr>
          <w:p w14:paraId="72EEC2D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(39.32)</w:t>
            </w:r>
          </w:p>
        </w:tc>
        <w:tc>
          <w:tcPr>
            <w:tcW w:w="1842" w:type="dxa"/>
          </w:tcPr>
          <w:p w14:paraId="4CB4DCD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80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(52.98)</w:t>
            </w:r>
          </w:p>
        </w:tc>
        <w:tc>
          <w:tcPr>
            <w:tcW w:w="1134" w:type="dxa"/>
            <w:vMerge w:val="restart"/>
          </w:tcPr>
          <w:p w14:paraId="5188E2F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2341D29B" w14:textId="77777777" w:rsidTr="00086D05">
        <w:trPr>
          <w:trHeight w:val="64"/>
        </w:trPr>
        <w:tc>
          <w:tcPr>
            <w:tcW w:w="1555" w:type="dxa"/>
            <w:vMerge/>
          </w:tcPr>
          <w:p w14:paraId="1C68B13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764785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Employed</w:t>
            </w:r>
          </w:p>
        </w:tc>
        <w:tc>
          <w:tcPr>
            <w:tcW w:w="1417" w:type="dxa"/>
          </w:tcPr>
          <w:p w14:paraId="6469226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(27.42)</w:t>
            </w:r>
          </w:p>
        </w:tc>
        <w:tc>
          <w:tcPr>
            <w:tcW w:w="1418" w:type="dxa"/>
          </w:tcPr>
          <w:p w14:paraId="305AAFC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(60.68)</w:t>
            </w:r>
          </w:p>
        </w:tc>
        <w:tc>
          <w:tcPr>
            <w:tcW w:w="1842" w:type="dxa"/>
          </w:tcPr>
          <w:p w14:paraId="22171D2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71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(47.02)</w:t>
            </w:r>
          </w:p>
        </w:tc>
        <w:tc>
          <w:tcPr>
            <w:tcW w:w="1134" w:type="dxa"/>
            <w:vMerge/>
          </w:tcPr>
          <w:p w14:paraId="6BC5EDD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772FA2FA" w14:textId="77777777" w:rsidTr="00086D05">
        <w:trPr>
          <w:trHeight w:val="64"/>
        </w:trPr>
        <w:tc>
          <w:tcPr>
            <w:tcW w:w="1555" w:type="dxa"/>
            <w:vMerge w:val="restart"/>
          </w:tcPr>
          <w:p w14:paraId="2F39501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4C141C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Income tercile</w:t>
            </w:r>
          </w:p>
        </w:tc>
        <w:tc>
          <w:tcPr>
            <w:tcW w:w="1701" w:type="dxa"/>
          </w:tcPr>
          <w:p w14:paraId="4505C34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First (lowest)</w:t>
            </w:r>
          </w:p>
        </w:tc>
        <w:tc>
          <w:tcPr>
            <w:tcW w:w="1417" w:type="dxa"/>
          </w:tcPr>
          <w:p w14:paraId="0920DC3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58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(93.54)</w:t>
            </w:r>
          </w:p>
        </w:tc>
        <w:tc>
          <w:tcPr>
            <w:tcW w:w="1418" w:type="dxa"/>
          </w:tcPr>
          <w:p w14:paraId="4CAD4C5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(4.49)</w:t>
            </w:r>
          </w:p>
        </w:tc>
        <w:tc>
          <w:tcPr>
            <w:tcW w:w="1842" w:type="dxa"/>
          </w:tcPr>
          <w:p w14:paraId="2F56E3C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(41.05)</w:t>
            </w:r>
          </w:p>
        </w:tc>
        <w:tc>
          <w:tcPr>
            <w:tcW w:w="1134" w:type="dxa"/>
            <w:vMerge w:val="restart"/>
          </w:tcPr>
          <w:p w14:paraId="336CFCE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52A6AE1F" w14:textId="77777777" w:rsidTr="00086D05">
        <w:trPr>
          <w:trHeight w:val="64"/>
        </w:trPr>
        <w:tc>
          <w:tcPr>
            <w:tcW w:w="1555" w:type="dxa"/>
            <w:vMerge/>
          </w:tcPr>
          <w:p w14:paraId="798C485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BFB3E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Second</w:t>
            </w:r>
          </w:p>
        </w:tc>
        <w:tc>
          <w:tcPr>
            <w:tcW w:w="1417" w:type="dxa"/>
          </w:tcPr>
          <w:p w14:paraId="76667D3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(6.46)</w:t>
            </w:r>
          </w:p>
        </w:tc>
        <w:tc>
          <w:tcPr>
            <w:tcW w:w="1418" w:type="dxa"/>
          </w:tcPr>
          <w:p w14:paraId="54DE72F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(37.07)</w:t>
            </w:r>
          </w:p>
        </w:tc>
        <w:tc>
          <w:tcPr>
            <w:tcW w:w="1842" w:type="dxa"/>
          </w:tcPr>
          <w:p w14:paraId="74ED020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(24.50)</w:t>
            </w:r>
          </w:p>
        </w:tc>
        <w:tc>
          <w:tcPr>
            <w:tcW w:w="1134" w:type="dxa"/>
            <w:vMerge/>
          </w:tcPr>
          <w:p w14:paraId="4373F5B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049917A2" w14:textId="77777777" w:rsidTr="00086D05">
        <w:trPr>
          <w:trHeight w:val="64"/>
        </w:trPr>
        <w:tc>
          <w:tcPr>
            <w:tcW w:w="1555" w:type="dxa"/>
            <w:vMerge/>
          </w:tcPr>
          <w:p w14:paraId="5F72B50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E97983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Third (highest)</w:t>
            </w:r>
          </w:p>
        </w:tc>
        <w:tc>
          <w:tcPr>
            <w:tcW w:w="1417" w:type="dxa"/>
          </w:tcPr>
          <w:p w14:paraId="28B8866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(0)</w:t>
            </w:r>
          </w:p>
        </w:tc>
        <w:tc>
          <w:tcPr>
            <w:tcW w:w="1418" w:type="dxa"/>
          </w:tcPr>
          <w:p w14:paraId="4A08C4E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(58.44)</w:t>
            </w:r>
          </w:p>
        </w:tc>
        <w:tc>
          <w:tcPr>
            <w:tcW w:w="1842" w:type="dxa"/>
          </w:tcPr>
          <w:p w14:paraId="4D76C78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(34.45)</w:t>
            </w:r>
          </w:p>
        </w:tc>
        <w:tc>
          <w:tcPr>
            <w:tcW w:w="1134" w:type="dxa"/>
            <w:vMerge/>
          </w:tcPr>
          <w:p w14:paraId="60D2732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4CA6DDB6" w14:textId="77777777" w:rsidTr="00086D05">
        <w:trPr>
          <w:trHeight w:val="26"/>
        </w:trPr>
        <w:tc>
          <w:tcPr>
            <w:tcW w:w="1555" w:type="dxa"/>
            <w:vMerge w:val="restart"/>
          </w:tcPr>
          <w:p w14:paraId="002C619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Residency </w:t>
            </w:r>
          </w:p>
        </w:tc>
        <w:tc>
          <w:tcPr>
            <w:tcW w:w="1701" w:type="dxa"/>
          </w:tcPr>
          <w:p w14:paraId="41A9B3F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Capital</w:t>
            </w:r>
          </w:p>
        </w:tc>
        <w:tc>
          <w:tcPr>
            <w:tcW w:w="1417" w:type="dxa"/>
          </w:tcPr>
          <w:p w14:paraId="266A65E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(24.19)</w:t>
            </w:r>
          </w:p>
        </w:tc>
        <w:tc>
          <w:tcPr>
            <w:tcW w:w="1418" w:type="dxa"/>
          </w:tcPr>
          <w:p w14:paraId="5AD3F5E1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(44.94)</w:t>
            </w:r>
          </w:p>
        </w:tc>
        <w:tc>
          <w:tcPr>
            <w:tcW w:w="1842" w:type="dxa"/>
          </w:tcPr>
          <w:p w14:paraId="108CA3F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(36.42)</w:t>
            </w:r>
          </w:p>
        </w:tc>
        <w:tc>
          <w:tcPr>
            <w:tcW w:w="1134" w:type="dxa"/>
            <w:vMerge w:val="restart"/>
          </w:tcPr>
          <w:p w14:paraId="7E7AEB6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0.03</w:t>
            </w:r>
          </w:p>
        </w:tc>
      </w:tr>
      <w:tr w:rsidR="00D33025" w:rsidRPr="00EA3EBA" w14:paraId="636BD564" w14:textId="77777777" w:rsidTr="00086D05">
        <w:trPr>
          <w:trHeight w:val="22"/>
        </w:trPr>
        <w:tc>
          <w:tcPr>
            <w:tcW w:w="1555" w:type="dxa"/>
            <w:vMerge/>
          </w:tcPr>
          <w:p w14:paraId="3894679C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579301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County seat</w:t>
            </w:r>
          </w:p>
        </w:tc>
        <w:tc>
          <w:tcPr>
            <w:tcW w:w="1417" w:type="dxa"/>
          </w:tcPr>
          <w:p w14:paraId="2AAF643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30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(48.38)</w:t>
            </w:r>
          </w:p>
        </w:tc>
        <w:tc>
          <w:tcPr>
            <w:tcW w:w="1418" w:type="dxa"/>
          </w:tcPr>
          <w:p w14:paraId="25A40CB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(19.10)</w:t>
            </w:r>
          </w:p>
        </w:tc>
        <w:tc>
          <w:tcPr>
            <w:tcW w:w="1842" w:type="dxa"/>
          </w:tcPr>
          <w:p w14:paraId="21896D1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(41.05)</w:t>
            </w:r>
          </w:p>
        </w:tc>
        <w:tc>
          <w:tcPr>
            <w:tcW w:w="1134" w:type="dxa"/>
            <w:vMerge/>
          </w:tcPr>
          <w:p w14:paraId="302A578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3093A540" w14:textId="77777777" w:rsidTr="00086D05">
        <w:trPr>
          <w:trHeight w:val="22"/>
        </w:trPr>
        <w:tc>
          <w:tcPr>
            <w:tcW w:w="1555" w:type="dxa"/>
            <w:vMerge/>
          </w:tcPr>
          <w:p w14:paraId="3AE63BE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D94562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sz w:val="20"/>
                <w:szCs w:val="20"/>
              </w:rPr>
              <w:t>Small town</w:t>
            </w:r>
          </w:p>
        </w:tc>
        <w:tc>
          <w:tcPr>
            <w:tcW w:w="1417" w:type="dxa"/>
          </w:tcPr>
          <w:p w14:paraId="2EB9ABC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(27.43)</w:t>
            </w:r>
          </w:p>
        </w:tc>
        <w:tc>
          <w:tcPr>
            <w:tcW w:w="1418" w:type="dxa"/>
          </w:tcPr>
          <w:p w14:paraId="23FEA43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(35.96)</w:t>
            </w:r>
          </w:p>
        </w:tc>
        <w:tc>
          <w:tcPr>
            <w:tcW w:w="1842" w:type="dxa"/>
          </w:tcPr>
          <w:p w14:paraId="7AEEA60C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(22.53)</w:t>
            </w:r>
          </w:p>
        </w:tc>
        <w:tc>
          <w:tcPr>
            <w:tcW w:w="1134" w:type="dxa"/>
            <w:vMerge/>
          </w:tcPr>
          <w:p w14:paraId="306512EC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6E261687" w14:textId="77777777" w:rsidTr="00086D05">
        <w:trPr>
          <w:trHeight w:val="79"/>
        </w:trPr>
        <w:tc>
          <w:tcPr>
            <w:tcW w:w="1555" w:type="dxa"/>
            <w:vMerge w:val="restart"/>
          </w:tcPr>
          <w:p w14:paraId="2B3766F6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Self-perceived health</w:t>
            </w:r>
          </w:p>
        </w:tc>
        <w:tc>
          <w:tcPr>
            <w:tcW w:w="1701" w:type="dxa"/>
          </w:tcPr>
          <w:p w14:paraId="0775B5A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Good</w:t>
            </w:r>
          </w:p>
        </w:tc>
        <w:tc>
          <w:tcPr>
            <w:tcW w:w="1417" w:type="dxa"/>
          </w:tcPr>
          <w:p w14:paraId="49C56ED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28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(45.16)</w:t>
            </w:r>
          </w:p>
        </w:tc>
        <w:tc>
          <w:tcPr>
            <w:tcW w:w="1418" w:type="dxa"/>
          </w:tcPr>
          <w:p w14:paraId="36397B3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52 (58.42)</w:t>
            </w:r>
          </w:p>
        </w:tc>
        <w:tc>
          <w:tcPr>
            <w:tcW w:w="1842" w:type="dxa"/>
          </w:tcPr>
          <w:p w14:paraId="56395375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(21.85)</w:t>
            </w:r>
          </w:p>
        </w:tc>
        <w:tc>
          <w:tcPr>
            <w:tcW w:w="1134" w:type="dxa"/>
            <w:vMerge w:val="restart"/>
          </w:tcPr>
          <w:p w14:paraId="7043A53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118C14C7" w14:textId="77777777" w:rsidTr="00086D05">
        <w:trPr>
          <w:trHeight w:val="79"/>
        </w:trPr>
        <w:tc>
          <w:tcPr>
            <w:tcW w:w="1555" w:type="dxa"/>
            <w:vMerge/>
          </w:tcPr>
          <w:p w14:paraId="463B3A72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93DF590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Average</w:t>
            </w:r>
          </w:p>
        </w:tc>
        <w:tc>
          <w:tcPr>
            <w:tcW w:w="1417" w:type="dxa"/>
          </w:tcPr>
          <w:p w14:paraId="0902807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(27.42)</w:t>
            </w:r>
          </w:p>
        </w:tc>
        <w:tc>
          <w:tcPr>
            <w:tcW w:w="1418" w:type="dxa"/>
          </w:tcPr>
          <w:p w14:paraId="4006FEF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32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(35.95)</w:t>
            </w:r>
          </w:p>
        </w:tc>
        <w:tc>
          <w:tcPr>
            <w:tcW w:w="1842" w:type="dxa"/>
          </w:tcPr>
          <w:p w14:paraId="67702A3C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49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(32.45)</w:t>
            </w:r>
          </w:p>
        </w:tc>
        <w:tc>
          <w:tcPr>
            <w:tcW w:w="1134" w:type="dxa"/>
            <w:vMerge/>
          </w:tcPr>
          <w:p w14:paraId="55113E33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73315925" w14:textId="77777777" w:rsidTr="00086D05">
        <w:trPr>
          <w:trHeight w:val="79"/>
        </w:trPr>
        <w:tc>
          <w:tcPr>
            <w:tcW w:w="1555" w:type="dxa"/>
            <w:vMerge/>
          </w:tcPr>
          <w:p w14:paraId="4605DF7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A5BF6BB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Poor</w:t>
            </w:r>
          </w:p>
        </w:tc>
        <w:tc>
          <w:tcPr>
            <w:tcW w:w="1417" w:type="dxa"/>
          </w:tcPr>
          <w:p w14:paraId="65155DD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17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(27.42)</w:t>
            </w:r>
          </w:p>
        </w:tc>
        <w:tc>
          <w:tcPr>
            <w:tcW w:w="1418" w:type="dxa"/>
          </w:tcPr>
          <w:p w14:paraId="7FBDEF3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(5.63)</w:t>
            </w:r>
          </w:p>
        </w:tc>
        <w:tc>
          <w:tcPr>
            <w:tcW w:w="1842" w:type="dxa"/>
          </w:tcPr>
          <w:p w14:paraId="3490448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69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(45.70)</w:t>
            </w:r>
          </w:p>
        </w:tc>
        <w:tc>
          <w:tcPr>
            <w:tcW w:w="1134" w:type="dxa"/>
            <w:vMerge/>
          </w:tcPr>
          <w:p w14:paraId="1DA23754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5CBCCFDE" w14:textId="77777777" w:rsidTr="00086D05">
        <w:trPr>
          <w:trHeight w:val="116"/>
        </w:trPr>
        <w:tc>
          <w:tcPr>
            <w:tcW w:w="1555" w:type="dxa"/>
            <w:vMerge w:val="restart"/>
          </w:tcPr>
          <w:p w14:paraId="4735D32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actors in a supportive network</w:t>
            </w:r>
          </w:p>
        </w:tc>
        <w:tc>
          <w:tcPr>
            <w:tcW w:w="1701" w:type="dxa"/>
          </w:tcPr>
          <w:p w14:paraId="76F282F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Few</w:t>
            </w:r>
          </w:p>
        </w:tc>
        <w:tc>
          <w:tcPr>
            <w:tcW w:w="1417" w:type="dxa"/>
          </w:tcPr>
          <w:p w14:paraId="50972AF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(98.38)</w:t>
            </w:r>
          </w:p>
        </w:tc>
        <w:tc>
          <w:tcPr>
            <w:tcW w:w="1418" w:type="dxa"/>
          </w:tcPr>
          <w:p w14:paraId="52588C5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(5.61)</w:t>
            </w:r>
          </w:p>
        </w:tc>
        <w:tc>
          <w:tcPr>
            <w:tcW w:w="1842" w:type="dxa"/>
          </w:tcPr>
          <w:p w14:paraId="2A0DB9E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66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(43.70)</w:t>
            </w:r>
          </w:p>
        </w:tc>
        <w:tc>
          <w:tcPr>
            <w:tcW w:w="1134" w:type="dxa"/>
            <w:vMerge w:val="restart"/>
          </w:tcPr>
          <w:p w14:paraId="6BA2B9B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&lt;0.001</w:t>
            </w:r>
          </w:p>
        </w:tc>
      </w:tr>
      <w:tr w:rsidR="00D33025" w:rsidRPr="00EA3EBA" w14:paraId="3FF8F8D7" w14:textId="77777777" w:rsidTr="00086D05">
        <w:trPr>
          <w:trHeight w:val="116"/>
        </w:trPr>
        <w:tc>
          <w:tcPr>
            <w:tcW w:w="1555" w:type="dxa"/>
            <w:vMerge/>
          </w:tcPr>
          <w:p w14:paraId="527F5EA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5FE351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Average</w:t>
            </w:r>
          </w:p>
        </w:tc>
        <w:tc>
          <w:tcPr>
            <w:tcW w:w="1417" w:type="dxa"/>
          </w:tcPr>
          <w:p w14:paraId="28A09DC7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14:paraId="34D19EC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(34.83)</w:t>
            </w:r>
          </w:p>
        </w:tc>
        <w:tc>
          <w:tcPr>
            <w:tcW w:w="1842" w:type="dxa"/>
          </w:tcPr>
          <w:p w14:paraId="68C6118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31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(20.52)</w:t>
            </w:r>
          </w:p>
        </w:tc>
        <w:tc>
          <w:tcPr>
            <w:tcW w:w="1134" w:type="dxa"/>
            <w:vMerge/>
          </w:tcPr>
          <w:p w14:paraId="119C9B28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33025" w:rsidRPr="00EA3EBA" w14:paraId="4E003FF3" w14:textId="77777777" w:rsidTr="00086D05">
        <w:trPr>
          <w:trHeight w:val="116"/>
        </w:trPr>
        <w:tc>
          <w:tcPr>
            <w:tcW w:w="1555" w:type="dxa"/>
            <w:vMerge/>
          </w:tcPr>
          <w:p w14:paraId="4D6F297F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97BB5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Many</w:t>
            </w:r>
          </w:p>
        </w:tc>
        <w:tc>
          <w:tcPr>
            <w:tcW w:w="1417" w:type="dxa"/>
          </w:tcPr>
          <w:p w14:paraId="23FBAA8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1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(1.62)</w:t>
            </w:r>
          </w:p>
        </w:tc>
        <w:tc>
          <w:tcPr>
            <w:tcW w:w="1418" w:type="dxa"/>
          </w:tcPr>
          <w:p w14:paraId="08CA3C1D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53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(59.56)</w:t>
            </w:r>
          </w:p>
        </w:tc>
        <w:tc>
          <w:tcPr>
            <w:tcW w:w="1842" w:type="dxa"/>
          </w:tcPr>
          <w:p w14:paraId="5170DF0E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A3EBA">
              <w:rPr>
                <w:rFonts w:asciiTheme="majorBidi" w:hAnsiTheme="majorBidi" w:cstheme="majorBidi"/>
                <w:sz w:val="22"/>
                <w:szCs w:val="22"/>
              </w:rPr>
              <w:t>54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(35.78)</w:t>
            </w:r>
          </w:p>
        </w:tc>
        <w:tc>
          <w:tcPr>
            <w:tcW w:w="1134" w:type="dxa"/>
            <w:vMerge/>
          </w:tcPr>
          <w:p w14:paraId="7229F09A" w14:textId="77777777" w:rsidR="00D33025" w:rsidRPr="00EA3EBA" w:rsidRDefault="00D33025" w:rsidP="00086D05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7AA23ECA" w14:textId="27E20435" w:rsidR="00D33025" w:rsidRPr="00B23FBC" w:rsidRDefault="00DF756F" w:rsidP="00DF756F">
      <w:pPr>
        <w:spacing w:after="0" w:line="240" w:lineRule="auto"/>
        <w:jc w:val="both"/>
        <w:rPr>
          <w:rFonts w:asciiTheme="majorBidi" w:hAnsiTheme="majorBidi" w:cstheme="majorBidi"/>
          <w:sz w:val="22"/>
          <w:szCs w:val="22"/>
        </w:rPr>
      </w:pPr>
      <w:r w:rsidRPr="00B23FBC">
        <w:rPr>
          <w:rFonts w:asciiTheme="majorBidi" w:hAnsiTheme="majorBidi" w:cstheme="majorBidi"/>
          <w:b/>
          <w:bCs/>
          <w:sz w:val="22"/>
          <w:szCs w:val="22"/>
        </w:rPr>
        <w:t>Table 1.</w:t>
      </w:r>
      <w:r w:rsidRPr="00B23FBC">
        <w:rPr>
          <w:rFonts w:asciiTheme="majorBidi" w:hAnsiTheme="majorBidi" w:cstheme="majorBidi"/>
          <w:sz w:val="22"/>
          <w:szCs w:val="22"/>
        </w:rPr>
        <w:t xml:space="preserve"> Baseline characteristics of AMI patients stratified by levels of perceived social support (PSS).</w:t>
      </w:r>
      <w:r w:rsidRPr="00B23FBC">
        <w:rPr>
          <w:rFonts w:asciiTheme="majorBidi" w:hAnsiTheme="majorBidi" w:cstheme="majorBidi"/>
          <w:sz w:val="22"/>
          <w:szCs w:val="22"/>
        </w:rPr>
        <w:t xml:space="preserve"> </w:t>
      </w:r>
      <w:r w:rsidR="00D33025" w:rsidRPr="00B23FBC">
        <w:rPr>
          <w:rFonts w:asciiTheme="majorBidi" w:hAnsiTheme="majorBidi" w:cstheme="majorBidi"/>
          <w:sz w:val="22"/>
          <w:szCs w:val="22"/>
        </w:rPr>
        <w:t xml:space="preserve">Data are presented as absolute numbers (n) and percentages (%). Group comparisons were performed using chi-square tests. p-values indicate statistical significance between patients with low and high levels of PSS. </w:t>
      </w:r>
    </w:p>
    <w:p w14:paraId="7DB8229F" w14:textId="77777777" w:rsidR="00D62D63" w:rsidRDefault="00D62D63"/>
    <w:sectPr w:rsidR="00D62D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D63"/>
    <w:rsid w:val="007F20F7"/>
    <w:rsid w:val="00B23FBC"/>
    <w:rsid w:val="00D33025"/>
    <w:rsid w:val="00D62D63"/>
    <w:rsid w:val="00DF756F"/>
    <w:rsid w:val="00EF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086B6"/>
  <w15:chartTrackingRefBased/>
  <w15:docId w15:val="{53089406-4DB0-424D-86C7-CF3222C8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33025"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D62D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62D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hu-HU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62D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hu-HU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62D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hu-HU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62D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hu-HU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62D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u-HU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62D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62D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u-HU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62D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62D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62D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62D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62D6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62D6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62D6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62D6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62D6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62D6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62D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u-HU"/>
    </w:rPr>
  </w:style>
  <w:style w:type="character" w:customStyle="1" w:styleId="CmChar">
    <w:name w:val="Cím Char"/>
    <w:basedOn w:val="Bekezdsalapbettpusa"/>
    <w:link w:val="Cm"/>
    <w:uiPriority w:val="10"/>
    <w:rsid w:val="00D62D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62D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u-HU"/>
    </w:rPr>
  </w:style>
  <w:style w:type="character" w:customStyle="1" w:styleId="AlcmChar">
    <w:name w:val="Alcím Char"/>
    <w:basedOn w:val="Bekezdsalapbettpusa"/>
    <w:link w:val="Alcm"/>
    <w:uiPriority w:val="11"/>
    <w:rsid w:val="00D62D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62D63"/>
    <w:pPr>
      <w:spacing w:before="160"/>
      <w:jc w:val="center"/>
    </w:pPr>
    <w:rPr>
      <w:i/>
      <w:iCs/>
      <w:color w:val="404040" w:themeColor="text1" w:themeTint="BF"/>
      <w:lang w:val="hu-HU"/>
    </w:rPr>
  </w:style>
  <w:style w:type="character" w:customStyle="1" w:styleId="IdzetChar">
    <w:name w:val="Idézet Char"/>
    <w:basedOn w:val="Bekezdsalapbettpusa"/>
    <w:link w:val="Idzet"/>
    <w:uiPriority w:val="29"/>
    <w:rsid w:val="00D62D6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62D63"/>
    <w:pPr>
      <w:ind w:left="720"/>
      <w:contextualSpacing/>
    </w:pPr>
    <w:rPr>
      <w:lang w:val="hu-HU"/>
    </w:rPr>
  </w:style>
  <w:style w:type="character" w:styleId="Erskiemels">
    <w:name w:val="Intense Emphasis"/>
    <w:basedOn w:val="Bekezdsalapbettpusa"/>
    <w:uiPriority w:val="21"/>
    <w:qFormat/>
    <w:rsid w:val="00D62D6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62D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hu-HU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62D6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62D63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D3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Jóna György</dc:creator>
  <cp:keywords/>
  <dc:description/>
  <cp:lastModifiedBy>Dr. Jóna György</cp:lastModifiedBy>
  <cp:revision>6</cp:revision>
  <dcterms:created xsi:type="dcterms:W3CDTF">2025-06-02T11:42:00Z</dcterms:created>
  <dcterms:modified xsi:type="dcterms:W3CDTF">2025-06-02T16:00:00Z</dcterms:modified>
</cp:coreProperties>
</file>