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280C79" w14:textId="77777777" w:rsidR="00B15081" w:rsidRPr="006901B0" w:rsidRDefault="00B15081" w:rsidP="00B15081">
      <w:pPr>
        <w:spacing w:line="480" w:lineRule="auto"/>
        <w:jc w:val="both"/>
        <w:rPr>
          <w:rFonts w:ascii="Arial" w:hAnsi="Arial" w:cs="Arial"/>
          <w:b/>
          <w:bCs/>
          <w:i/>
          <w:iCs/>
          <w:sz w:val="24"/>
          <w:szCs w:val="24"/>
          <w:lang w:val="en-GB"/>
        </w:rPr>
      </w:pPr>
      <w:r w:rsidRPr="006901B0">
        <w:rPr>
          <w:rFonts w:ascii="Arial" w:hAnsi="Arial" w:cs="Arial"/>
          <w:b/>
          <w:bCs/>
          <w:i/>
          <w:iCs/>
          <w:sz w:val="24"/>
          <w:szCs w:val="24"/>
          <w:lang w:val="en-GB"/>
        </w:rPr>
        <w:t>Preclinical characterization of 3p-C-DEPA</w:t>
      </w:r>
      <w:r w:rsidRPr="006901B0">
        <w:rPr>
          <w:rFonts w:ascii="Arial" w:hAnsi="Arial" w:cs="Arial"/>
          <w:b/>
          <w:bCs/>
          <w:i/>
          <w:iCs/>
          <w:sz w:val="24"/>
          <w:szCs w:val="24"/>
          <w:vertAlign w:val="subscript"/>
          <w:lang w:val="en-GB"/>
        </w:rPr>
        <w:t>-NCS</w:t>
      </w:r>
      <w:r w:rsidRPr="006901B0">
        <w:rPr>
          <w:rFonts w:ascii="Arial" w:hAnsi="Arial" w:cs="Arial"/>
          <w:b/>
          <w:bCs/>
          <w:i/>
          <w:iCs/>
          <w:sz w:val="24"/>
          <w:szCs w:val="24"/>
          <w:lang w:val="en-GB"/>
        </w:rPr>
        <w:t xml:space="preserve"> and 3p-C-DEPA</w:t>
      </w:r>
      <w:r w:rsidRPr="006901B0">
        <w:rPr>
          <w:rFonts w:ascii="Arial" w:hAnsi="Arial" w:cs="Arial"/>
          <w:b/>
          <w:bCs/>
          <w:i/>
          <w:iCs/>
          <w:sz w:val="24"/>
          <w:szCs w:val="24"/>
          <w:vertAlign w:val="subscript"/>
          <w:lang w:val="en-GB"/>
        </w:rPr>
        <w:t>-TFP</w:t>
      </w:r>
      <w:r w:rsidRPr="006901B0">
        <w:rPr>
          <w:rFonts w:ascii="Arial" w:hAnsi="Arial" w:cs="Arial"/>
          <w:b/>
          <w:bCs/>
          <w:i/>
          <w:iCs/>
          <w:sz w:val="24"/>
          <w:szCs w:val="24"/>
          <w:lang w:val="en-GB"/>
        </w:rPr>
        <w:t>-PEG</w:t>
      </w:r>
      <w:r w:rsidRPr="006901B0">
        <w:rPr>
          <w:rFonts w:ascii="Arial" w:hAnsi="Arial" w:cs="Arial"/>
          <w:b/>
          <w:bCs/>
          <w:i/>
          <w:iCs/>
          <w:sz w:val="24"/>
          <w:szCs w:val="24"/>
          <w:vertAlign w:val="subscript"/>
          <w:lang w:val="en-GB"/>
        </w:rPr>
        <w:t>4</w:t>
      </w:r>
      <w:r w:rsidRPr="006901B0">
        <w:rPr>
          <w:rFonts w:ascii="Arial" w:hAnsi="Arial" w:cs="Arial"/>
          <w:b/>
          <w:bCs/>
          <w:i/>
          <w:iCs/>
          <w:sz w:val="24"/>
          <w:szCs w:val="24"/>
          <w:lang w:val="en-GB"/>
        </w:rPr>
        <w:t xml:space="preserve"> as potential Actinium-225 bifunctional chelators using DOTA</w:t>
      </w:r>
      <w:r w:rsidRPr="006901B0">
        <w:rPr>
          <w:rFonts w:ascii="Arial" w:hAnsi="Arial" w:cs="Arial"/>
          <w:b/>
          <w:bCs/>
          <w:i/>
          <w:iCs/>
          <w:sz w:val="24"/>
          <w:szCs w:val="24"/>
          <w:vertAlign w:val="subscript"/>
          <w:lang w:val="en-GB"/>
        </w:rPr>
        <w:t>-NCS</w:t>
      </w:r>
      <w:r w:rsidRPr="006901B0">
        <w:rPr>
          <w:rFonts w:ascii="Arial" w:hAnsi="Arial" w:cs="Arial"/>
          <w:b/>
          <w:bCs/>
          <w:i/>
          <w:iCs/>
          <w:sz w:val="24"/>
          <w:szCs w:val="24"/>
          <w:lang w:val="en-GB"/>
        </w:rPr>
        <w:t xml:space="preserve"> and macropa</w:t>
      </w:r>
      <w:r w:rsidRPr="006901B0">
        <w:rPr>
          <w:rFonts w:ascii="Arial" w:hAnsi="Arial" w:cs="Arial"/>
          <w:b/>
          <w:bCs/>
          <w:i/>
          <w:iCs/>
          <w:sz w:val="24"/>
          <w:szCs w:val="24"/>
          <w:vertAlign w:val="subscript"/>
          <w:lang w:val="en-GB"/>
        </w:rPr>
        <w:t xml:space="preserve">-NCS </w:t>
      </w:r>
      <w:r w:rsidRPr="006901B0">
        <w:rPr>
          <w:rFonts w:ascii="Arial" w:hAnsi="Arial" w:cs="Arial"/>
          <w:b/>
          <w:bCs/>
          <w:i/>
          <w:iCs/>
          <w:sz w:val="24"/>
          <w:szCs w:val="24"/>
          <w:lang w:val="en-GB"/>
        </w:rPr>
        <w:t>as benchmarks.</w:t>
      </w:r>
    </w:p>
    <w:p w14:paraId="40735A92" w14:textId="77777777" w:rsidR="00B15081" w:rsidRPr="006901B0" w:rsidRDefault="00B15081" w:rsidP="00B15081">
      <w:pPr>
        <w:spacing w:line="480" w:lineRule="auto"/>
        <w:jc w:val="both"/>
        <w:rPr>
          <w:rFonts w:ascii="Arial" w:hAnsi="Arial" w:cs="Arial"/>
          <w:i/>
          <w:iCs/>
          <w:sz w:val="24"/>
          <w:szCs w:val="24"/>
          <w:vertAlign w:val="superscript"/>
          <w:lang w:val="en-GB"/>
        </w:rPr>
      </w:pPr>
      <w:r w:rsidRPr="006901B0">
        <w:rPr>
          <w:rFonts w:ascii="Arial" w:hAnsi="Arial" w:cs="Arial"/>
          <w:i/>
          <w:iCs/>
          <w:sz w:val="24"/>
          <w:szCs w:val="24"/>
          <w:lang w:val="en-GB"/>
        </w:rPr>
        <w:t>Jessica Pougoue Ketchemen</w:t>
      </w:r>
      <w:r w:rsidRPr="006901B0">
        <w:rPr>
          <w:rFonts w:ascii="Arial" w:hAnsi="Arial" w:cs="Arial"/>
          <w:i/>
          <w:iCs/>
          <w:sz w:val="24"/>
          <w:szCs w:val="24"/>
          <w:vertAlign w:val="superscript"/>
          <w:lang w:val="en-GB"/>
        </w:rPr>
        <w:t>1,2,3*</w:t>
      </w:r>
      <w:r w:rsidRPr="006901B0">
        <w:rPr>
          <w:rFonts w:ascii="Arial" w:hAnsi="Arial" w:cs="Arial"/>
          <w:i/>
          <w:iCs/>
          <w:sz w:val="24"/>
          <w:szCs w:val="24"/>
          <w:lang w:val="en-GB"/>
        </w:rPr>
        <w:t>, Stephen Ahenkorah</w:t>
      </w:r>
      <w:r w:rsidRPr="006901B0">
        <w:rPr>
          <w:rFonts w:ascii="Arial" w:hAnsi="Arial" w:cs="Arial"/>
          <w:i/>
          <w:iCs/>
          <w:sz w:val="24"/>
          <w:szCs w:val="24"/>
          <w:vertAlign w:val="superscript"/>
          <w:lang w:val="en-GB"/>
        </w:rPr>
        <w:t>4,5,6*</w:t>
      </w:r>
      <w:r w:rsidRPr="006901B0">
        <w:rPr>
          <w:rFonts w:ascii="Arial" w:hAnsi="Arial" w:cs="Arial"/>
          <w:i/>
          <w:iCs/>
          <w:sz w:val="24"/>
          <w:szCs w:val="24"/>
          <w:lang w:val="en-GB"/>
        </w:rPr>
        <w:t>, Emmanuel Nwangele</w:t>
      </w:r>
      <w:r w:rsidRPr="006901B0">
        <w:rPr>
          <w:rFonts w:ascii="Arial" w:hAnsi="Arial" w:cs="Arial"/>
          <w:i/>
          <w:iCs/>
          <w:sz w:val="24"/>
          <w:szCs w:val="24"/>
          <w:vertAlign w:val="superscript"/>
          <w:lang w:val="en-GB"/>
        </w:rPr>
        <w:t>1,2,3</w:t>
      </w:r>
      <w:r w:rsidRPr="006901B0">
        <w:rPr>
          <w:rFonts w:ascii="Arial" w:hAnsi="Arial" w:cs="Arial"/>
          <w:i/>
          <w:iCs/>
          <w:sz w:val="24"/>
          <w:szCs w:val="24"/>
          <w:lang w:val="en-GB"/>
        </w:rPr>
        <w:t>, Maarten Ooms</w:t>
      </w:r>
      <w:r w:rsidRPr="006901B0">
        <w:rPr>
          <w:rFonts w:ascii="Arial" w:hAnsi="Arial" w:cs="Arial"/>
          <w:i/>
          <w:iCs/>
          <w:sz w:val="24"/>
          <w:szCs w:val="24"/>
          <w:vertAlign w:val="superscript"/>
          <w:lang w:val="en-GB"/>
        </w:rPr>
        <w:t>4</w:t>
      </w:r>
      <w:r w:rsidRPr="006901B0">
        <w:rPr>
          <w:rFonts w:ascii="Arial" w:hAnsi="Arial" w:cs="Arial"/>
          <w:i/>
          <w:iCs/>
          <w:sz w:val="24"/>
          <w:szCs w:val="24"/>
          <w:lang w:val="en-GB"/>
        </w:rPr>
        <w:t>, Thomas Cardinaels</w:t>
      </w:r>
      <w:r w:rsidRPr="006901B0">
        <w:rPr>
          <w:rFonts w:ascii="Arial" w:hAnsi="Arial" w:cs="Arial"/>
          <w:i/>
          <w:iCs/>
          <w:sz w:val="24"/>
          <w:szCs w:val="24"/>
          <w:vertAlign w:val="superscript"/>
          <w:lang w:val="en-GB"/>
        </w:rPr>
        <w:t>7,8</w:t>
      </w:r>
      <w:r w:rsidRPr="006901B0">
        <w:rPr>
          <w:rFonts w:ascii="Arial" w:hAnsi="Arial" w:cs="Arial"/>
          <w:i/>
          <w:iCs/>
          <w:sz w:val="24"/>
          <w:szCs w:val="24"/>
          <w:lang w:val="en-GB"/>
        </w:rPr>
        <w:t>, Simon Leekens</w:t>
      </w:r>
      <w:r w:rsidRPr="006901B0">
        <w:rPr>
          <w:rFonts w:ascii="Arial" w:hAnsi="Arial" w:cs="Arial"/>
          <w:i/>
          <w:iCs/>
          <w:sz w:val="24"/>
          <w:szCs w:val="24"/>
          <w:vertAlign w:val="superscript"/>
          <w:lang w:val="en-GB"/>
        </w:rPr>
        <w:t>5</w:t>
      </w:r>
      <w:r w:rsidRPr="006901B0">
        <w:rPr>
          <w:rFonts w:ascii="Arial" w:hAnsi="Arial" w:cs="Arial"/>
          <w:i/>
          <w:iCs/>
          <w:sz w:val="24"/>
          <w:szCs w:val="24"/>
          <w:lang w:val="en-GB"/>
        </w:rPr>
        <w:t>, Frederik Cleeren</w:t>
      </w:r>
      <w:r w:rsidRPr="006901B0">
        <w:rPr>
          <w:rFonts w:ascii="Arial" w:hAnsi="Arial" w:cs="Arial"/>
          <w:i/>
          <w:iCs/>
          <w:sz w:val="24"/>
          <w:szCs w:val="24"/>
          <w:vertAlign w:val="superscript"/>
          <w:lang w:val="en-GB"/>
        </w:rPr>
        <w:t>5*</w:t>
      </w:r>
      <w:r w:rsidRPr="006901B0">
        <w:rPr>
          <w:rFonts w:ascii="Arial" w:hAnsi="Arial" w:cs="Arial"/>
          <w:i/>
          <w:iCs/>
          <w:sz w:val="24"/>
          <w:szCs w:val="24"/>
          <w:lang w:val="en-GB"/>
        </w:rPr>
        <w:t>, Humphrey Fonge</w:t>
      </w:r>
      <w:r w:rsidRPr="006901B0">
        <w:rPr>
          <w:rFonts w:ascii="Arial" w:hAnsi="Arial" w:cs="Arial"/>
          <w:i/>
          <w:iCs/>
          <w:sz w:val="24"/>
          <w:szCs w:val="24"/>
          <w:vertAlign w:val="superscript"/>
          <w:lang w:val="en-GB"/>
        </w:rPr>
        <w:t>1,2,3*</w:t>
      </w:r>
    </w:p>
    <w:p w14:paraId="24665A00" w14:textId="3CAED215" w:rsidR="00B15081" w:rsidRPr="006901B0" w:rsidRDefault="00B15081" w:rsidP="00B15081">
      <w:pPr>
        <w:spacing w:line="480" w:lineRule="auto"/>
        <w:jc w:val="both"/>
        <w:rPr>
          <w:rFonts w:ascii="Arial" w:hAnsi="Arial" w:cs="Arial"/>
          <w:color w:val="000000" w:themeColor="text1"/>
          <w:sz w:val="24"/>
          <w:szCs w:val="24"/>
          <w:vertAlign w:val="superscript"/>
          <w:lang w:val="fr-FR"/>
        </w:rPr>
      </w:pPr>
      <w:r w:rsidRPr="006901B0">
        <w:rPr>
          <w:rFonts w:ascii="Arial" w:hAnsi="Arial" w:cs="Arial"/>
          <w:sz w:val="24"/>
          <w:szCs w:val="24"/>
          <w:vertAlign w:val="superscript"/>
          <w:lang w:val="fr-FR"/>
        </w:rPr>
        <w:t>1</w:t>
      </w:r>
      <w:r w:rsidRPr="006901B0">
        <w:rPr>
          <w:rFonts w:ascii="Arial" w:hAnsi="Arial" w:cs="Arial"/>
          <w:sz w:val="24"/>
          <w:szCs w:val="24"/>
          <w:lang w:val="fr-FR"/>
        </w:rPr>
        <w:t xml:space="preserve">Faculté de Pharmacie, Université Laval, Québec, </w:t>
      </w:r>
      <w:r w:rsidR="006A7CD8">
        <w:rPr>
          <w:rFonts w:ascii="Arial" w:hAnsi="Arial" w:cs="Arial"/>
          <w:sz w:val="24"/>
          <w:szCs w:val="24"/>
          <w:lang w:val="fr-FR"/>
        </w:rPr>
        <w:t xml:space="preserve">QC, </w:t>
      </w:r>
      <w:r w:rsidRPr="006901B0">
        <w:rPr>
          <w:rFonts w:ascii="Arial" w:hAnsi="Arial" w:cs="Arial"/>
          <w:sz w:val="24"/>
          <w:szCs w:val="24"/>
          <w:lang w:val="fr-FR"/>
        </w:rPr>
        <w:t>Canada</w:t>
      </w:r>
      <w:r w:rsidRPr="006901B0">
        <w:rPr>
          <w:rFonts w:ascii="Arial" w:hAnsi="Arial" w:cs="Arial"/>
          <w:color w:val="000000" w:themeColor="text1"/>
          <w:sz w:val="24"/>
          <w:szCs w:val="24"/>
          <w:vertAlign w:val="superscript"/>
          <w:lang w:val="fr-FR"/>
        </w:rPr>
        <w:t xml:space="preserve"> </w:t>
      </w:r>
    </w:p>
    <w:p w14:paraId="05976601" w14:textId="3F742F0F" w:rsidR="00B15081" w:rsidRPr="006901B0" w:rsidRDefault="00B15081" w:rsidP="00B15081">
      <w:pPr>
        <w:spacing w:line="480" w:lineRule="auto"/>
        <w:jc w:val="both"/>
        <w:rPr>
          <w:rFonts w:ascii="Arial" w:hAnsi="Arial" w:cs="Arial"/>
          <w:sz w:val="24"/>
          <w:szCs w:val="24"/>
          <w:lang w:val="fr-FR"/>
        </w:rPr>
      </w:pPr>
      <w:r w:rsidRPr="006901B0">
        <w:rPr>
          <w:rFonts w:ascii="Arial" w:hAnsi="Arial" w:cs="Arial"/>
          <w:sz w:val="24"/>
          <w:szCs w:val="24"/>
          <w:vertAlign w:val="superscript"/>
          <w:lang w:val="fr-FR"/>
        </w:rPr>
        <w:t>2</w:t>
      </w:r>
      <w:r w:rsidRPr="006901B0">
        <w:rPr>
          <w:rFonts w:ascii="Arial" w:hAnsi="Arial" w:cs="Arial"/>
          <w:sz w:val="24"/>
          <w:szCs w:val="24"/>
          <w:lang w:val="fr-FR"/>
        </w:rPr>
        <w:t xml:space="preserve">Axe Oncologie, Centre de Recherche du CHU de Québec-Université Laval, Québec, </w:t>
      </w:r>
      <w:r w:rsidR="006A7CD8">
        <w:rPr>
          <w:rFonts w:ascii="Arial" w:hAnsi="Arial" w:cs="Arial"/>
          <w:sz w:val="24"/>
          <w:szCs w:val="24"/>
          <w:lang w:val="fr-FR"/>
        </w:rPr>
        <w:t xml:space="preserve">QC, </w:t>
      </w:r>
      <w:r w:rsidRPr="006901B0">
        <w:rPr>
          <w:rFonts w:ascii="Arial" w:hAnsi="Arial" w:cs="Arial"/>
          <w:sz w:val="24"/>
          <w:szCs w:val="24"/>
          <w:lang w:val="fr-FR"/>
        </w:rPr>
        <w:t xml:space="preserve">Canada </w:t>
      </w:r>
    </w:p>
    <w:p w14:paraId="1C30EA17" w14:textId="277C4EBB" w:rsidR="00B15081" w:rsidRPr="006901B0" w:rsidRDefault="00B15081" w:rsidP="00B15081">
      <w:pPr>
        <w:spacing w:line="480" w:lineRule="auto"/>
        <w:jc w:val="both"/>
        <w:rPr>
          <w:rFonts w:ascii="Arial" w:hAnsi="Arial" w:cs="Arial"/>
          <w:sz w:val="24"/>
          <w:szCs w:val="24"/>
          <w:lang w:val="en-GB"/>
        </w:rPr>
      </w:pPr>
      <w:r w:rsidRPr="006901B0">
        <w:rPr>
          <w:rFonts w:ascii="Arial" w:hAnsi="Arial" w:cs="Arial"/>
          <w:sz w:val="24"/>
          <w:szCs w:val="24"/>
          <w:vertAlign w:val="superscript"/>
          <w:lang w:val="en-GB"/>
        </w:rPr>
        <w:t>3</w:t>
      </w:r>
      <w:r w:rsidRPr="006901B0">
        <w:rPr>
          <w:rFonts w:ascii="Arial" w:hAnsi="Arial" w:cs="Arial"/>
          <w:sz w:val="24"/>
          <w:szCs w:val="24"/>
          <w:lang w:val="en-GB"/>
        </w:rPr>
        <w:t>Department of Medical Imaging, College of Medicine, University of Saskatchewan, Saskatoon, SK, Canada</w:t>
      </w:r>
    </w:p>
    <w:p w14:paraId="1B9130E6" w14:textId="77777777" w:rsidR="00B15081" w:rsidRPr="006901B0" w:rsidRDefault="00B15081" w:rsidP="00B15081">
      <w:pPr>
        <w:spacing w:line="480" w:lineRule="auto"/>
        <w:jc w:val="both"/>
        <w:rPr>
          <w:rFonts w:ascii="Arial" w:hAnsi="Arial" w:cs="Arial"/>
          <w:color w:val="000000" w:themeColor="text1"/>
          <w:sz w:val="24"/>
          <w:szCs w:val="24"/>
          <w:lang w:val="en-GB"/>
        </w:rPr>
      </w:pPr>
      <w:r w:rsidRPr="006901B0">
        <w:rPr>
          <w:rFonts w:ascii="Arial" w:hAnsi="Arial" w:cs="Arial"/>
          <w:color w:val="000000" w:themeColor="text1"/>
          <w:sz w:val="24"/>
          <w:szCs w:val="24"/>
          <w:vertAlign w:val="superscript"/>
          <w:lang w:val="en-GB"/>
        </w:rPr>
        <w:t>4</w:t>
      </w:r>
      <w:r w:rsidRPr="006901B0">
        <w:rPr>
          <w:rFonts w:ascii="Arial" w:hAnsi="Arial" w:cs="Arial"/>
          <w:color w:val="000000" w:themeColor="text1"/>
          <w:sz w:val="24"/>
          <w:szCs w:val="24"/>
          <w:lang w:val="en-GB"/>
        </w:rPr>
        <w:t>Nuclear Medical Applications Institute, Belgian Nuclear Research Center (SCK CEN), Mol, Belgium.</w:t>
      </w:r>
    </w:p>
    <w:p w14:paraId="2C0DB867" w14:textId="77777777" w:rsidR="00B15081" w:rsidRPr="006901B0" w:rsidRDefault="00B15081" w:rsidP="00B15081">
      <w:pPr>
        <w:spacing w:line="480" w:lineRule="auto"/>
        <w:jc w:val="both"/>
        <w:rPr>
          <w:rFonts w:ascii="Arial" w:hAnsi="Arial" w:cs="Arial"/>
          <w:color w:val="000000" w:themeColor="text1"/>
          <w:sz w:val="24"/>
          <w:szCs w:val="24"/>
          <w:lang w:val="en-GB"/>
        </w:rPr>
      </w:pPr>
      <w:r w:rsidRPr="006901B0">
        <w:rPr>
          <w:rFonts w:ascii="Arial" w:hAnsi="Arial" w:cs="Arial"/>
          <w:bCs/>
          <w:color w:val="000000" w:themeColor="text1"/>
          <w:sz w:val="24"/>
          <w:szCs w:val="24"/>
          <w:vertAlign w:val="superscript"/>
          <w:lang w:val="en-GB"/>
        </w:rPr>
        <w:t>5</w:t>
      </w:r>
      <w:r w:rsidRPr="006901B0">
        <w:rPr>
          <w:rFonts w:ascii="Arial" w:hAnsi="Arial" w:cs="Arial"/>
          <w:color w:val="000000" w:themeColor="text1"/>
          <w:sz w:val="24"/>
          <w:szCs w:val="24"/>
          <w:lang w:val="en-GB"/>
        </w:rPr>
        <w:t>Radiopharmaceutical Research, Department of Pharmaceutical and Pharmacological Sciences, University of Leuven, Leuven, Belgium.</w:t>
      </w:r>
    </w:p>
    <w:p w14:paraId="256820E2" w14:textId="66E533E6" w:rsidR="00B15081" w:rsidRPr="006901B0" w:rsidRDefault="00B15081" w:rsidP="00B15081">
      <w:pPr>
        <w:spacing w:line="480" w:lineRule="auto"/>
        <w:jc w:val="both"/>
        <w:rPr>
          <w:rFonts w:ascii="Arial" w:hAnsi="Arial" w:cs="Arial"/>
          <w:sz w:val="24"/>
          <w:szCs w:val="24"/>
          <w:lang w:val="en-GB"/>
        </w:rPr>
      </w:pPr>
      <w:r w:rsidRPr="006901B0">
        <w:rPr>
          <w:rFonts w:ascii="Arial" w:hAnsi="Arial" w:cs="Arial"/>
          <w:sz w:val="24"/>
          <w:szCs w:val="24"/>
          <w:vertAlign w:val="superscript"/>
          <w:lang w:val="en-GB"/>
        </w:rPr>
        <w:t>6</w:t>
      </w:r>
      <w:r w:rsidRPr="006901B0">
        <w:rPr>
          <w:rFonts w:ascii="Arial" w:hAnsi="Arial" w:cs="Arial"/>
          <w:sz w:val="24"/>
          <w:szCs w:val="24"/>
          <w:lang w:val="en-GB"/>
        </w:rPr>
        <w:t>Department of Radiology, University of Iowa Health Care, 200 Hawkins Drive, Iowa City, IA</w:t>
      </w:r>
      <w:r w:rsidR="006A7CD8">
        <w:rPr>
          <w:rFonts w:ascii="Arial" w:hAnsi="Arial" w:cs="Arial"/>
          <w:sz w:val="24"/>
          <w:szCs w:val="24"/>
          <w:lang w:val="en-GB"/>
        </w:rPr>
        <w:t>,</w:t>
      </w:r>
      <w:r w:rsidRPr="006901B0">
        <w:rPr>
          <w:rFonts w:ascii="Arial" w:hAnsi="Arial" w:cs="Arial"/>
          <w:sz w:val="24"/>
          <w:szCs w:val="24"/>
          <w:lang w:val="en-GB"/>
        </w:rPr>
        <w:t xml:space="preserve"> USA</w:t>
      </w:r>
    </w:p>
    <w:p w14:paraId="26C2534C" w14:textId="77777777" w:rsidR="00B15081" w:rsidRPr="006901B0" w:rsidRDefault="00B15081" w:rsidP="00B15081">
      <w:pPr>
        <w:spacing w:line="480" w:lineRule="auto"/>
        <w:jc w:val="both"/>
        <w:rPr>
          <w:rFonts w:ascii="Arial" w:hAnsi="Arial" w:cs="Arial"/>
          <w:sz w:val="24"/>
          <w:szCs w:val="24"/>
          <w:lang w:val="en-GB"/>
        </w:rPr>
      </w:pPr>
      <w:r w:rsidRPr="006901B0">
        <w:rPr>
          <w:rFonts w:ascii="Arial" w:hAnsi="Arial" w:cs="Arial"/>
          <w:sz w:val="24"/>
          <w:szCs w:val="24"/>
          <w:vertAlign w:val="superscript"/>
          <w:lang w:val="en-GB"/>
        </w:rPr>
        <w:t>7</w:t>
      </w:r>
      <w:r w:rsidRPr="006901B0">
        <w:rPr>
          <w:rFonts w:ascii="Arial" w:hAnsi="Arial" w:cs="Arial"/>
          <w:sz w:val="24"/>
          <w:szCs w:val="24"/>
          <w:lang w:val="en-GB"/>
        </w:rPr>
        <w:t>Department of Chemistry, University of Leuven, Leuven, Belgium</w:t>
      </w:r>
    </w:p>
    <w:p w14:paraId="0802523F" w14:textId="77777777" w:rsidR="00B15081" w:rsidRPr="006901B0" w:rsidRDefault="00B15081" w:rsidP="00B15081">
      <w:pPr>
        <w:spacing w:line="480" w:lineRule="auto"/>
        <w:jc w:val="both"/>
        <w:rPr>
          <w:rFonts w:ascii="Arial" w:hAnsi="Arial" w:cs="Arial"/>
          <w:sz w:val="24"/>
          <w:szCs w:val="24"/>
          <w:lang w:val="en-GB"/>
        </w:rPr>
      </w:pPr>
      <w:r w:rsidRPr="006901B0">
        <w:rPr>
          <w:rFonts w:ascii="Arial" w:hAnsi="Arial" w:cs="Arial"/>
          <w:sz w:val="24"/>
          <w:szCs w:val="24"/>
          <w:vertAlign w:val="superscript"/>
          <w:lang w:val="en-GB"/>
        </w:rPr>
        <w:t>8</w:t>
      </w:r>
      <w:r w:rsidRPr="006901B0">
        <w:rPr>
          <w:rFonts w:ascii="Arial" w:hAnsi="Arial" w:cs="Arial"/>
          <w:sz w:val="24"/>
          <w:szCs w:val="24"/>
          <w:lang w:val="en-GB"/>
        </w:rPr>
        <w:t>Flemish Institute for Technological Research (VITO), Materials and Chemistry Unit, Mol, Belgium</w:t>
      </w:r>
    </w:p>
    <w:p w14:paraId="2B48A1D6" w14:textId="77777777" w:rsidR="00B15081" w:rsidRDefault="00B15081" w:rsidP="00B15081">
      <w:pPr>
        <w:spacing w:before="120" w:after="120" w:line="480" w:lineRule="auto"/>
        <w:jc w:val="both"/>
        <w:rPr>
          <w:rFonts w:ascii="Arial" w:hAnsi="Arial" w:cs="Arial"/>
          <w:b/>
          <w:bCs/>
          <w:sz w:val="24"/>
          <w:szCs w:val="24"/>
          <w:lang w:val="en-GB"/>
        </w:rPr>
      </w:pPr>
    </w:p>
    <w:p w14:paraId="1140E64F" w14:textId="77777777" w:rsidR="00B15081" w:rsidRDefault="00B15081" w:rsidP="00B15081">
      <w:pPr>
        <w:spacing w:before="120" w:after="120" w:line="480" w:lineRule="auto"/>
        <w:jc w:val="both"/>
        <w:rPr>
          <w:rFonts w:ascii="Arial" w:hAnsi="Arial" w:cs="Arial"/>
          <w:b/>
          <w:bCs/>
          <w:sz w:val="24"/>
          <w:szCs w:val="24"/>
          <w:lang w:val="en-GB"/>
        </w:rPr>
      </w:pPr>
    </w:p>
    <w:p w14:paraId="59CFE266" w14:textId="772D98B7" w:rsidR="00B15081" w:rsidRPr="00B15081" w:rsidRDefault="00B15081" w:rsidP="00B15081">
      <w:pPr>
        <w:spacing w:before="120" w:after="120" w:line="480" w:lineRule="auto"/>
        <w:jc w:val="both"/>
        <w:rPr>
          <w:rFonts w:ascii="Arial" w:hAnsi="Arial" w:cs="Arial"/>
          <w:b/>
          <w:bCs/>
          <w:sz w:val="24"/>
          <w:szCs w:val="24"/>
          <w:lang w:val="en-GB"/>
        </w:rPr>
      </w:pPr>
      <w:r w:rsidRPr="00B15081">
        <w:rPr>
          <w:rFonts w:ascii="Arial" w:hAnsi="Arial" w:cs="Arial"/>
          <w:b/>
          <w:bCs/>
          <w:sz w:val="24"/>
          <w:szCs w:val="24"/>
          <w:lang w:val="en-GB"/>
        </w:rPr>
        <w:lastRenderedPageBreak/>
        <w:t>Supplementary information:</w:t>
      </w:r>
    </w:p>
    <w:p w14:paraId="172D5420" w14:textId="77777777" w:rsidR="00B15081" w:rsidRPr="00B15081" w:rsidRDefault="00B15081" w:rsidP="00B15081">
      <w:pPr>
        <w:spacing w:before="120" w:after="120" w:line="480" w:lineRule="auto"/>
        <w:jc w:val="both"/>
        <w:rPr>
          <w:rFonts w:ascii="Arial" w:hAnsi="Arial" w:cs="Arial"/>
          <w:b/>
          <w:bCs/>
          <w:sz w:val="24"/>
          <w:szCs w:val="24"/>
          <w:lang w:val="en-GB"/>
        </w:rPr>
      </w:pPr>
      <w:r w:rsidRPr="00B15081">
        <w:rPr>
          <w:rFonts w:ascii="Arial" w:hAnsi="Arial" w:cs="Arial"/>
          <w:b/>
          <w:bCs/>
          <w:sz w:val="24"/>
          <w:szCs w:val="24"/>
          <w:lang w:val="en-GB"/>
        </w:rPr>
        <w:t>Synthesis 3p-C-DEPA</w:t>
      </w:r>
      <w:r w:rsidRPr="00B15081">
        <w:rPr>
          <w:rFonts w:ascii="Arial" w:hAnsi="Arial" w:cs="Arial"/>
          <w:b/>
          <w:bCs/>
          <w:sz w:val="24"/>
          <w:szCs w:val="24"/>
          <w:vertAlign w:val="subscript"/>
          <w:lang w:val="en-GB"/>
        </w:rPr>
        <w:t>-TFP</w:t>
      </w:r>
      <w:r w:rsidRPr="00B15081">
        <w:rPr>
          <w:rFonts w:ascii="Arial" w:hAnsi="Arial" w:cs="Arial"/>
          <w:b/>
          <w:bCs/>
          <w:sz w:val="24"/>
          <w:szCs w:val="24"/>
          <w:lang w:val="en-GB"/>
        </w:rPr>
        <w:t>-PEG</w:t>
      </w:r>
      <w:r w:rsidRPr="00B15081">
        <w:rPr>
          <w:rFonts w:ascii="Arial" w:hAnsi="Arial" w:cs="Arial"/>
          <w:b/>
          <w:bCs/>
          <w:sz w:val="24"/>
          <w:szCs w:val="24"/>
          <w:vertAlign w:val="subscript"/>
          <w:lang w:val="en-GB"/>
        </w:rPr>
        <w:t xml:space="preserve">4 </w:t>
      </w:r>
    </w:p>
    <w:p w14:paraId="410106C6" w14:textId="77777777" w:rsidR="00B15081" w:rsidRPr="00B15081" w:rsidRDefault="00B15081" w:rsidP="00B15081">
      <w:pPr>
        <w:spacing w:before="120" w:after="120" w:line="480" w:lineRule="auto"/>
        <w:jc w:val="both"/>
        <w:rPr>
          <w:rFonts w:ascii="Arial" w:hAnsi="Arial" w:cs="Arial"/>
          <w:sz w:val="24"/>
          <w:szCs w:val="24"/>
          <w:lang w:val="en-GB"/>
        </w:rPr>
      </w:pPr>
      <w:r w:rsidRPr="00B15081">
        <w:rPr>
          <w:rFonts w:ascii="Arial" w:hAnsi="Arial" w:cs="Arial"/>
          <w:sz w:val="24"/>
          <w:szCs w:val="24"/>
          <w:lang w:val="en-GB"/>
        </w:rPr>
        <w:t>16.2 mg (1 molar eq.) of 3p-C-DEPA-NH2 (tBu)5 in 0.5 mL ACN was added to 1.5 molar eq. of TFP-PEG</w:t>
      </w:r>
      <w:r w:rsidRPr="00B15081">
        <w:rPr>
          <w:rFonts w:ascii="Arial" w:hAnsi="Arial" w:cs="Arial"/>
          <w:sz w:val="24"/>
          <w:szCs w:val="24"/>
          <w:vertAlign w:val="subscript"/>
          <w:lang w:val="en-GB"/>
        </w:rPr>
        <w:t>4</w:t>
      </w:r>
      <w:r w:rsidRPr="00B15081">
        <w:rPr>
          <w:rFonts w:ascii="Arial" w:hAnsi="Arial" w:cs="Arial"/>
          <w:sz w:val="24"/>
          <w:szCs w:val="24"/>
          <w:lang w:val="en-GB"/>
        </w:rPr>
        <w:t>-TFP (</w:t>
      </w:r>
      <w:proofErr w:type="spellStart"/>
      <w:r w:rsidRPr="00B15081">
        <w:rPr>
          <w:rFonts w:ascii="Arial" w:hAnsi="Arial" w:cs="Arial"/>
          <w:sz w:val="24"/>
          <w:szCs w:val="24"/>
          <w:lang w:val="en-GB"/>
        </w:rPr>
        <w:t>MedChemExpress</w:t>
      </w:r>
      <w:proofErr w:type="spellEnd"/>
      <w:r w:rsidRPr="00B15081">
        <w:rPr>
          <w:rFonts w:ascii="Arial" w:hAnsi="Arial" w:cs="Arial"/>
          <w:sz w:val="24"/>
          <w:szCs w:val="24"/>
          <w:lang w:val="en-GB"/>
        </w:rPr>
        <w:t>, Monmouth Junction, USA) and 1.5 molar eq. of DIPEA in 0.5 mL ACN (drop-by-drop). The reaction was carried out at 60°C, for 48 h under continuous stirring. The resulting crude mixture was purified using preparative HPLC</w:t>
      </w:r>
      <w:r w:rsidRPr="00B15081">
        <w:rPr>
          <w:rFonts w:ascii="Arial" w:hAnsi="Arial" w:cs="Arial"/>
          <w:i/>
          <w:iCs/>
          <w:sz w:val="24"/>
          <w:szCs w:val="24"/>
          <w:lang w:val="en-GB"/>
        </w:rPr>
        <w:t xml:space="preserve">. </w:t>
      </w:r>
      <w:r w:rsidRPr="00B15081">
        <w:rPr>
          <w:rFonts w:ascii="Arial" w:hAnsi="Arial" w:cs="Arial"/>
          <w:sz w:val="24"/>
          <w:szCs w:val="24"/>
          <w:lang w:val="en-GB"/>
        </w:rPr>
        <w:t>3p-</w:t>
      </w:r>
      <w:r w:rsidRPr="00B15081">
        <w:rPr>
          <w:rFonts w:ascii="Arial" w:hAnsi="Arial" w:cs="Arial"/>
          <w:i/>
          <w:iCs/>
          <w:sz w:val="24"/>
          <w:szCs w:val="24"/>
          <w:lang w:val="en-GB"/>
        </w:rPr>
        <w:t>C</w:t>
      </w:r>
      <w:r w:rsidRPr="00B15081">
        <w:rPr>
          <w:rFonts w:ascii="Arial" w:hAnsi="Arial" w:cs="Arial"/>
          <w:sz w:val="24"/>
          <w:szCs w:val="24"/>
          <w:lang w:val="en-GB"/>
        </w:rPr>
        <w:t>-DEPA-TFP(tBu)</w:t>
      </w:r>
      <w:r w:rsidRPr="00B15081">
        <w:rPr>
          <w:rFonts w:ascii="Arial" w:hAnsi="Arial" w:cs="Arial"/>
          <w:sz w:val="24"/>
          <w:szCs w:val="24"/>
          <w:vertAlign w:val="subscript"/>
          <w:lang w:val="en-GB"/>
        </w:rPr>
        <w:t xml:space="preserve">5 </w:t>
      </w:r>
      <w:r w:rsidRPr="00B15081">
        <w:rPr>
          <w:rFonts w:ascii="Arial" w:hAnsi="Arial" w:cs="Arial"/>
          <w:sz w:val="24"/>
          <w:szCs w:val="24"/>
          <w:lang w:val="en-GB"/>
        </w:rPr>
        <w:t>was redissolved in 2 mL 100% TFA and left to deprotect for 4.5 h under continuous stirring at room temperature. Purity and identity of the end-product was verified using LC-HRMS. (&gt; 95%) The following m/z value was observed after deprotection;  532.37 (calculated for C</w:t>
      </w:r>
      <w:r w:rsidRPr="00B15081">
        <w:rPr>
          <w:rFonts w:ascii="Arial" w:hAnsi="Arial" w:cs="Arial"/>
          <w:sz w:val="24"/>
          <w:szCs w:val="24"/>
          <w:vertAlign w:val="subscript"/>
          <w:lang w:val="en-GB"/>
        </w:rPr>
        <w:t>47</w:t>
      </w:r>
      <w:r w:rsidRPr="00B15081">
        <w:rPr>
          <w:rFonts w:ascii="Arial" w:hAnsi="Arial" w:cs="Arial"/>
          <w:sz w:val="24"/>
          <w:szCs w:val="24"/>
          <w:lang w:val="en-GB"/>
        </w:rPr>
        <w:t>H</w:t>
      </w:r>
      <w:r w:rsidRPr="00B15081">
        <w:rPr>
          <w:rFonts w:ascii="Arial" w:hAnsi="Arial" w:cs="Arial"/>
          <w:sz w:val="24"/>
          <w:szCs w:val="24"/>
          <w:vertAlign w:val="subscript"/>
          <w:lang w:val="en-GB"/>
        </w:rPr>
        <w:t>66</w:t>
      </w:r>
      <w:r w:rsidRPr="00B15081">
        <w:rPr>
          <w:rFonts w:ascii="Arial" w:hAnsi="Arial" w:cs="Arial"/>
          <w:sz w:val="24"/>
          <w:szCs w:val="24"/>
          <w:lang w:val="en-GB"/>
        </w:rPr>
        <w:t>F</w:t>
      </w:r>
      <w:r w:rsidRPr="00B15081">
        <w:rPr>
          <w:rFonts w:ascii="Arial" w:hAnsi="Arial" w:cs="Arial"/>
          <w:sz w:val="24"/>
          <w:szCs w:val="24"/>
          <w:vertAlign w:val="subscript"/>
          <w:lang w:val="en-GB"/>
        </w:rPr>
        <w:t>4</w:t>
      </w:r>
      <w:r w:rsidRPr="00B15081">
        <w:rPr>
          <w:rFonts w:ascii="Arial" w:hAnsi="Arial" w:cs="Arial"/>
          <w:sz w:val="24"/>
          <w:szCs w:val="24"/>
          <w:lang w:val="en-GB"/>
        </w:rPr>
        <w:t>N</w:t>
      </w:r>
      <w:r w:rsidRPr="00B15081">
        <w:rPr>
          <w:rFonts w:ascii="Arial" w:hAnsi="Arial" w:cs="Arial"/>
          <w:sz w:val="24"/>
          <w:szCs w:val="24"/>
          <w:vertAlign w:val="subscript"/>
          <w:lang w:val="en-GB"/>
        </w:rPr>
        <w:t>6</w:t>
      </w:r>
      <w:r w:rsidRPr="00B15081">
        <w:rPr>
          <w:rFonts w:ascii="Arial" w:hAnsi="Arial" w:cs="Arial"/>
          <w:sz w:val="24"/>
          <w:szCs w:val="24"/>
          <w:lang w:val="en-GB"/>
        </w:rPr>
        <w:t>O</w:t>
      </w:r>
      <w:r w:rsidRPr="00B15081">
        <w:rPr>
          <w:rFonts w:ascii="Arial" w:hAnsi="Arial" w:cs="Arial"/>
          <w:sz w:val="24"/>
          <w:szCs w:val="24"/>
          <w:vertAlign w:val="subscript"/>
          <w:lang w:val="en-GB"/>
        </w:rPr>
        <w:t>17</w:t>
      </w:r>
      <w:r w:rsidRPr="00B15081">
        <w:rPr>
          <w:rFonts w:ascii="Arial" w:hAnsi="Arial" w:cs="Arial"/>
          <w:sz w:val="24"/>
          <w:szCs w:val="24"/>
          <w:lang w:val="en-GB"/>
        </w:rPr>
        <w:t xml:space="preserve"> [M + 2H]</w:t>
      </w:r>
      <w:r w:rsidRPr="00B15081">
        <w:rPr>
          <w:rFonts w:ascii="Arial" w:hAnsi="Arial" w:cs="Arial"/>
          <w:sz w:val="24"/>
          <w:szCs w:val="24"/>
          <w:vertAlign w:val="superscript"/>
          <w:lang w:val="en-GB"/>
        </w:rPr>
        <w:t>2+;</w:t>
      </w:r>
      <w:r w:rsidRPr="00B15081">
        <w:rPr>
          <w:rFonts w:ascii="Arial" w:hAnsi="Arial" w:cs="Arial"/>
          <w:sz w:val="24"/>
          <w:szCs w:val="24"/>
          <w:lang w:val="en-GB"/>
        </w:rPr>
        <w:t xml:space="preserve"> 532.23).</w:t>
      </w:r>
    </w:p>
    <w:p w14:paraId="5F6DA7C7" w14:textId="77777777" w:rsidR="00B15081" w:rsidRPr="00B15081" w:rsidRDefault="00B15081" w:rsidP="00B15081">
      <w:pPr>
        <w:spacing w:before="120" w:after="120" w:line="480" w:lineRule="auto"/>
        <w:jc w:val="both"/>
        <w:rPr>
          <w:rFonts w:ascii="Arial" w:hAnsi="Arial" w:cs="Arial"/>
          <w:sz w:val="24"/>
          <w:szCs w:val="24"/>
          <w:lang w:val="en-GB"/>
        </w:rPr>
      </w:pPr>
      <w:r w:rsidRPr="00B15081">
        <w:rPr>
          <w:rFonts w:ascii="Arial" w:hAnsi="Arial" w:cs="Arial"/>
          <w:noProof/>
          <w:sz w:val="24"/>
          <w:szCs w:val="24"/>
          <w:lang w:val="en-GB"/>
        </w:rPr>
        <w:drawing>
          <wp:inline distT="0" distB="0" distL="0" distR="0" wp14:anchorId="073F5E41" wp14:editId="1265C8AD">
            <wp:extent cx="4852670" cy="2517775"/>
            <wp:effectExtent l="0" t="0" r="5080" b="0"/>
            <wp:docPr id="1161708284" name="Picture 2" descr="A black background with red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1708284" name="Picture 2" descr="A black background with red text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2670" cy="25177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CCA72EF" w14:textId="77777777" w:rsidR="00B15081" w:rsidRPr="00B15081" w:rsidRDefault="00B15081" w:rsidP="00B15081">
      <w:pPr>
        <w:spacing w:before="120" w:after="120" w:line="480" w:lineRule="auto"/>
        <w:jc w:val="both"/>
        <w:rPr>
          <w:rFonts w:ascii="Arial" w:hAnsi="Arial" w:cs="Arial"/>
          <w:sz w:val="24"/>
          <w:szCs w:val="24"/>
          <w:lang w:val="en-GB"/>
        </w:rPr>
      </w:pPr>
      <w:r w:rsidRPr="00B15081">
        <w:rPr>
          <w:rFonts w:ascii="Arial" w:hAnsi="Arial" w:cs="Arial"/>
          <w:b/>
          <w:bCs/>
          <w:sz w:val="24"/>
          <w:szCs w:val="24"/>
          <w:lang w:val="en-GB"/>
        </w:rPr>
        <w:t>Fig. S1:</w:t>
      </w:r>
      <w:r w:rsidRPr="00B15081">
        <w:rPr>
          <w:rFonts w:ascii="Arial" w:hAnsi="Arial" w:cs="Arial"/>
          <w:sz w:val="24"/>
          <w:szCs w:val="24"/>
          <w:lang w:val="en-GB"/>
        </w:rPr>
        <w:t xml:space="preserve"> Synthesis of 3p-</w:t>
      </w:r>
      <w:r w:rsidRPr="00B15081">
        <w:rPr>
          <w:rFonts w:ascii="Arial" w:hAnsi="Arial" w:cs="Arial"/>
          <w:i/>
          <w:iCs/>
          <w:sz w:val="24"/>
          <w:szCs w:val="24"/>
          <w:lang w:val="en-GB"/>
        </w:rPr>
        <w:t>C</w:t>
      </w:r>
      <w:r w:rsidRPr="00B15081">
        <w:rPr>
          <w:rFonts w:ascii="Arial" w:hAnsi="Arial" w:cs="Arial"/>
          <w:sz w:val="24"/>
          <w:szCs w:val="24"/>
          <w:lang w:val="en-GB"/>
        </w:rPr>
        <w:t>-DEPA</w:t>
      </w:r>
      <w:r w:rsidRPr="00B15081">
        <w:rPr>
          <w:rFonts w:ascii="Arial" w:hAnsi="Arial" w:cs="Arial"/>
          <w:sz w:val="24"/>
          <w:szCs w:val="24"/>
          <w:vertAlign w:val="subscript"/>
          <w:lang w:val="en-GB"/>
        </w:rPr>
        <w:t>-TFP</w:t>
      </w:r>
      <w:r w:rsidRPr="00B15081">
        <w:rPr>
          <w:rFonts w:ascii="Arial" w:hAnsi="Arial" w:cs="Arial"/>
          <w:sz w:val="24"/>
          <w:szCs w:val="24"/>
          <w:lang w:val="en-GB"/>
        </w:rPr>
        <w:t>-PEG</w:t>
      </w:r>
      <w:r w:rsidRPr="00B15081">
        <w:rPr>
          <w:rFonts w:ascii="Arial" w:hAnsi="Arial" w:cs="Arial"/>
          <w:sz w:val="24"/>
          <w:szCs w:val="24"/>
          <w:vertAlign w:val="subscript"/>
          <w:lang w:val="en-GB"/>
        </w:rPr>
        <w:t>4</w:t>
      </w:r>
      <w:r w:rsidRPr="00B15081">
        <w:rPr>
          <w:rFonts w:ascii="Arial" w:hAnsi="Arial" w:cs="Arial"/>
          <w:sz w:val="24"/>
          <w:szCs w:val="24"/>
          <w:lang w:val="en-GB"/>
        </w:rPr>
        <w:t xml:space="preserve"> </w:t>
      </w:r>
    </w:p>
    <w:p w14:paraId="4DA7F50B" w14:textId="77777777" w:rsidR="00B15081" w:rsidRDefault="00B15081" w:rsidP="00B15081">
      <w:pPr>
        <w:spacing w:before="120" w:after="120" w:line="480" w:lineRule="auto"/>
        <w:jc w:val="both"/>
        <w:rPr>
          <w:rFonts w:ascii="Arial" w:hAnsi="Arial" w:cs="Arial"/>
          <w:sz w:val="24"/>
          <w:szCs w:val="24"/>
          <w:lang w:val="en-GB"/>
        </w:rPr>
      </w:pPr>
    </w:p>
    <w:p w14:paraId="643BB215" w14:textId="77777777" w:rsidR="00B15081" w:rsidRDefault="00B15081" w:rsidP="00B15081">
      <w:pPr>
        <w:spacing w:before="120" w:after="120" w:line="480" w:lineRule="auto"/>
        <w:jc w:val="both"/>
        <w:rPr>
          <w:rFonts w:ascii="Arial" w:hAnsi="Arial" w:cs="Arial"/>
          <w:sz w:val="24"/>
          <w:szCs w:val="24"/>
          <w:lang w:val="en-GB"/>
        </w:rPr>
      </w:pPr>
    </w:p>
    <w:p w14:paraId="379475F1" w14:textId="77777777" w:rsidR="00B15081" w:rsidRDefault="00B15081" w:rsidP="00B15081">
      <w:pPr>
        <w:spacing w:before="120" w:after="120" w:line="480" w:lineRule="auto"/>
        <w:jc w:val="both"/>
        <w:rPr>
          <w:rFonts w:ascii="Arial" w:hAnsi="Arial" w:cs="Arial"/>
          <w:sz w:val="24"/>
          <w:szCs w:val="24"/>
          <w:lang w:val="en-GB"/>
        </w:rPr>
      </w:pPr>
    </w:p>
    <w:p w14:paraId="6E19F00F" w14:textId="77777777" w:rsidR="00B15081" w:rsidRPr="00B15081" w:rsidRDefault="00B15081" w:rsidP="00B15081">
      <w:pPr>
        <w:spacing w:before="120" w:after="120" w:line="480" w:lineRule="auto"/>
        <w:jc w:val="both"/>
        <w:rPr>
          <w:rFonts w:ascii="Arial" w:hAnsi="Arial" w:cs="Arial"/>
          <w:sz w:val="24"/>
          <w:szCs w:val="24"/>
          <w:lang w:val="en-GB"/>
        </w:rPr>
      </w:pPr>
    </w:p>
    <w:p w14:paraId="3F708601" w14:textId="77777777" w:rsidR="00B15081" w:rsidRPr="00B15081" w:rsidRDefault="00B15081" w:rsidP="00B15081">
      <w:pPr>
        <w:spacing w:line="480" w:lineRule="auto"/>
        <w:rPr>
          <w:rFonts w:ascii="Arial" w:hAnsi="Arial" w:cs="Arial"/>
          <w:sz w:val="24"/>
          <w:szCs w:val="24"/>
          <w:lang w:val="en-GB"/>
        </w:rPr>
      </w:pPr>
      <w:r w:rsidRPr="00B15081">
        <w:rPr>
          <w:rFonts w:ascii="Arial" w:hAnsi="Arial" w:cs="Arial"/>
          <w:b/>
          <w:bCs/>
          <w:sz w:val="24"/>
          <w:szCs w:val="24"/>
          <w:lang w:val="en-GB"/>
        </w:rPr>
        <w:lastRenderedPageBreak/>
        <w:t>Table S1:</w:t>
      </w:r>
      <w:r w:rsidRPr="00B15081">
        <w:rPr>
          <w:rFonts w:ascii="Arial" w:hAnsi="Arial" w:cs="Arial"/>
          <w:sz w:val="24"/>
          <w:szCs w:val="24"/>
          <w:lang w:val="en-GB"/>
        </w:rPr>
        <w:t xml:space="preserve"> %IA/g of biodistribution study</w:t>
      </w:r>
    </w:p>
    <w:tbl>
      <w:tblPr>
        <w:tblStyle w:val="ListTable6Colorful"/>
        <w:tblW w:w="0" w:type="auto"/>
        <w:tblLook w:val="04A0" w:firstRow="1" w:lastRow="0" w:firstColumn="1" w:lastColumn="0" w:noHBand="0" w:noVBand="1"/>
      </w:tblPr>
      <w:tblGrid>
        <w:gridCol w:w="2665"/>
        <w:gridCol w:w="2117"/>
        <w:gridCol w:w="2117"/>
        <w:gridCol w:w="2117"/>
      </w:tblGrid>
      <w:tr w:rsidR="00B15081" w:rsidRPr="0077507E" w14:paraId="22246BAB" w14:textId="77777777" w:rsidTr="00B1508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5" w:type="dxa"/>
          </w:tcPr>
          <w:p w14:paraId="5AD1BA7D" w14:textId="77777777" w:rsidR="00B15081" w:rsidRPr="0077507E" w:rsidRDefault="00B15081" w:rsidP="007C1623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 w:rsidRPr="0077507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Organs % IA/g (mean ± SEM)</w:t>
            </w:r>
          </w:p>
        </w:tc>
        <w:tc>
          <w:tcPr>
            <w:tcW w:w="2117" w:type="dxa"/>
          </w:tcPr>
          <w:p w14:paraId="3AEC3D5B" w14:textId="77777777" w:rsidR="00B15081" w:rsidRPr="0077507E" w:rsidRDefault="00B15081" w:rsidP="007C162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</w:pPr>
            <w:r w:rsidRPr="0077507E">
              <w:rPr>
                <w:rFonts w:ascii="Times New Roman" w:hAnsi="Times New Roman" w:cs="Times New Roman"/>
                <w:b w:val="0"/>
                <w:bCs w:val="0"/>
                <w:iCs/>
                <w:sz w:val="24"/>
                <w:szCs w:val="24"/>
                <w:lang w:val="fr-FR"/>
              </w:rPr>
              <w:t>[</w:t>
            </w:r>
            <w:r w:rsidRPr="0077507E">
              <w:rPr>
                <w:rFonts w:ascii="Times New Roman" w:hAnsi="Times New Roman" w:cs="Times New Roman"/>
                <w:b w:val="0"/>
                <w:bCs w:val="0"/>
                <w:iCs/>
                <w:sz w:val="24"/>
                <w:szCs w:val="24"/>
                <w:vertAlign w:val="superscript"/>
                <w:lang w:val="fr-FR"/>
              </w:rPr>
              <w:t>225</w:t>
            </w:r>
            <w:proofErr w:type="gramStart"/>
            <w:r w:rsidRPr="0077507E">
              <w:rPr>
                <w:rFonts w:ascii="Times New Roman" w:hAnsi="Times New Roman" w:cs="Times New Roman"/>
                <w:b w:val="0"/>
                <w:bCs w:val="0"/>
                <w:iCs/>
                <w:sz w:val="24"/>
                <w:szCs w:val="24"/>
                <w:lang w:val="fr-FR"/>
              </w:rPr>
              <w:t>Ac]Ac</w:t>
            </w:r>
            <w:proofErr w:type="gramEnd"/>
            <w:r w:rsidRPr="0077507E">
              <w:rPr>
                <w:rFonts w:ascii="Times New Roman" w:hAnsi="Times New Roman" w:cs="Times New Roman"/>
                <w:b w:val="0"/>
                <w:bCs w:val="0"/>
                <w:iCs/>
                <w:sz w:val="24"/>
                <w:szCs w:val="24"/>
                <w:lang w:val="fr-FR"/>
              </w:rPr>
              <w:t>-3p-</w:t>
            </w:r>
            <w:r w:rsidRPr="0077507E">
              <w:rPr>
                <w:rFonts w:ascii="Times New Roman" w:hAnsi="Times New Roman" w:cs="Times New Roman"/>
                <w:b w:val="0"/>
                <w:bCs w:val="0"/>
                <w:i/>
                <w:sz w:val="24"/>
                <w:szCs w:val="24"/>
                <w:lang w:val="fr-FR"/>
              </w:rPr>
              <w:t>C</w:t>
            </w:r>
            <w:r w:rsidRPr="0077507E">
              <w:rPr>
                <w:rFonts w:ascii="Times New Roman" w:hAnsi="Times New Roman" w:cs="Times New Roman"/>
                <w:b w:val="0"/>
                <w:bCs w:val="0"/>
                <w:iCs/>
                <w:sz w:val="24"/>
                <w:szCs w:val="24"/>
                <w:lang w:val="fr-FR"/>
              </w:rPr>
              <w:t>-DEPA-trastuzumab</w:t>
            </w:r>
          </w:p>
        </w:tc>
        <w:tc>
          <w:tcPr>
            <w:tcW w:w="2117" w:type="dxa"/>
          </w:tcPr>
          <w:p w14:paraId="13FA8DC6" w14:textId="77777777" w:rsidR="00B15081" w:rsidRPr="0077507E" w:rsidRDefault="00B15081" w:rsidP="007C162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</w:pPr>
            <w:r w:rsidRPr="0077507E">
              <w:rPr>
                <w:rFonts w:ascii="Times New Roman" w:hAnsi="Times New Roman" w:cs="Times New Roman"/>
                <w:b w:val="0"/>
                <w:bCs w:val="0"/>
                <w:iCs/>
                <w:sz w:val="24"/>
                <w:szCs w:val="24"/>
                <w:lang w:val="en-GB"/>
              </w:rPr>
              <w:t>[</w:t>
            </w:r>
            <w:r w:rsidRPr="0077507E">
              <w:rPr>
                <w:rFonts w:ascii="Times New Roman" w:hAnsi="Times New Roman" w:cs="Times New Roman"/>
                <w:b w:val="0"/>
                <w:bCs w:val="0"/>
                <w:iCs/>
                <w:sz w:val="24"/>
                <w:szCs w:val="24"/>
                <w:vertAlign w:val="superscript"/>
                <w:lang w:val="en-GB"/>
              </w:rPr>
              <w:t>225</w:t>
            </w:r>
            <w:proofErr w:type="gramStart"/>
            <w:r w:rsidRPr="0077507E">
              <w:rPr>
                <w:rFonts w:ascii="Times New Roman" w:hAnsi="Times New Roman" w:cs="Times New Roman"/>
                <w:b w:val="0"/>
                <w:bCs w:val="0"/>
                <w:iCs/>
                <w:sz w:val="24"/>
                <w:szCs w:val="24"/>
                <w:lang w:val="en-GB"/>
              </w:rPr>
              <w:t>Ac]Ac</w:t>
            </w:r>
            <w:proofErr w:type="gramEnd"/>
            <w:r w:rsidRPr="0077507E">
              <w:rPr>
                <w:rFonts w:ascii="Times New Roman" w:hAnsi="Times New Roman" w:cs="Times New Roman"/>
                <w:b w:val="0"/>
                <w:bCs w:val="0"/>
                <w:iCs/>
                <w:sz w:val="24"/>
                <w:szCs w:val="24"/>
                <w:lang w:val="en-GB"/>
              </w:rPr>
              <w:t>-DOTA-trastuzumab</w:t>
            </w:r>
          </w:p>
        </w:tc>
        <w:tc>
          <w:tcPr>
            <w:tcW w:w="2117" w:type="dxa"/>
          </w:tcPr>
          <w:p w14:paraId="0E1DA3DF" w14:textId="77777777" w:rsidR="00B15081" w:rsidRPr="0077507E" w:rsidRDefault="00B15081" w:rsidP="007C162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fr-FR"/>
              </w:rPr>
            </w:pPr>
            <w:r w:rsidRPr="0077507E">
              <w:rPr>
                <w:rFonts w:ascii="Times New Roman" w:hAnsi="Times New Roman" w:cs="Times New Roman"/>
                <w:b w:val="0"/>
                <w:bCs w:val="0"/>
                <w:iCs/>
                <w:sz w:val="24"/>
                <w:szCs w:val="24"/>
                <w:lang w:val="en-GB"/>
              </w:rPr>
              <w:t>[</w:t>
            </w:r>
            <w:r w:rsidRPr="0077507E">
              <w:rPr>
                <w:rFonts w:ascii="Times New Roman" w:hAnsi="Times New Roman" w:cs="Times New Roman"/>
                <w:b w:val="0"/>
                <w:bCs w:val="0"/>
                <w:iCs/>
                <w:sz w:val="24"/>
                <w:szCs w:val="24"/>
                <w:vertAlign w:val="superscript"/>
                <w:lang w:val="en-GB"/>
              </w:rPr>
              <w:t>225</w:t>
            </w:r>
            <w:proofErr w:type="gramStart"/>
            <w:r w:rsidRPr="0077507E">
              <w:rPr>
                <w:rFonts w:ascii="Times New Roman" w:hAnsi="Times New Roman" w:cs="Times New Roman"/>
                <w:b w:val="0"/>
                <w:bCs w:val="0"/>
                <w:iCs/>
                <w:sz w:val="24"/>
                <w:szCs w:val="24"/>
                <w:lang w:val="en-GB"/>
              </w:rPr>
              <w:t>Ac]Ac</w:t>
            </w:r>
            <w:proofErr w:type="gramEnd"/>
            <w:r w:rsidRPr="0077507E">
              <w:rPr>
                <w:rFonts w:ascii="Times New Roman" w:hAnsi="Times New Roman" w:cs="Times New Roman"/>
                <w:b w:val="0"/>
                <w:bCs w:val="0"/>
                <w:iCs/>
                <w:sz w:val="24"/>
                <w:szCs w:val="24"/>
                <w:lang w:val="en-GB"/>
              </w:rPr>
              <w:t>-macropa-trastuzumab</w:t>
            </w:r>
          </w:p>
        </w:tc>
      </w:tr>
      <w:tr w:rsidR="00B15081" w:rsidRPr="0077507E" w14:paraId="35FA4209" w14:textId="77777777" w:rsidTr="00B150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5" w:type="dxa"/>
          </w:tcPr>
          <w:p w14:paraId="6A4347CD" w14:textId="77777777" w:rsidR="00B15081" w:rsidRPr="0077507E" w:rsidRDefault="00B15081" w:rsidP="007C1623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 w:rsidRPr="0077507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Bladder</w:t>
            </w:r>
          </w:p>
        </w:tc>
        <w:tc>
          <w:tcPr>
            <w:tcW w:w="2117" w:type="dxa"/>
          </w:tcPr>
          <w:p w14:paraId="322664A8" w14:textId="77777777" w:rsidR="00B15081" w:rsidRPr="0077507E" w:rsidRDefault="00B15081" w:rsidP="007C16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7507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4.2 ± 2.2</w:t>
            </w:r>
          </w:p>
        </w:tc>
        <w:tc>
          <w:tcPr>
            <w:tcW w:w="2117" w:type="dxa"/>
          </w:tcPr>
          <w:p w14:paraId="05F04B10" w14:textId="77777777" w:rsidR="00B15081" w:rsidRPr="0077507E" w:rsidRDefault="00B15081" w:rsidP="007C16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7507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4.2 ± 2.4</w:t>
            </w:r>
          </w:p>
        </w:tc>
        <w:tc>
          <w:tcPr>
            <w:tcW w:w="2117" w:type="dxa"/>
          </w:tcPr>
          <w:p w14:paraId="6E7C69F8" w14:textId="77777777" w:rsidR="00B15081" w:rsidRPr="0077507E" w:rsidRDefault="00B15081" w:rsidP="007C16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7507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6.0 ± 1.5</w:t>
            </w:r>
          </w:p>
        </w:tc>
      </w:tr>
      <w:tr w:rsidR="00B15081" w:rsidRPr="0077507E" w14:paraId="588B7A9B" w14:textId="77777777" w:rsidTr="00B150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5" w:type="dxa"/>
          </w:tcPr>
          <w:p w14:paraId="5CC41F52" w14:textId="77777777" w:rsidR="00B15081" w:rsidRPr="0077507E" w:rsidRDefault="00B15081" w:rsidP="007C1623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 w:rsidRPr="0077507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Kidney</w:t>
            </w:r>
          </w:p>
        </w:tc>
        <w:tc>
          <w:tcPr>
            <w:tcW w:w="2117" w:type="dxa"/>
          </w:tcPr>
          <w:p w14:paraId="6AF274A3" w14:textId="77777777" w:rsidR="00B15081" w:rsidRPr="0077507E" w:rsidRDefault="00B15081" w:rsidP="007C16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7507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16.3 ± 8.1</w:t>
            </w:r>
          </w:p>
        </w:tc>
        <w:tc>
          <w:tcPr>
            <w:tcW w:w="2117" w:type="dxa"/>
          </w:tcPr>
          <w:p w14:paraId="727187F9" w14:textId="77777777" w:rsidR="00B15081" w:rsidRPr="0077507E" w:rsidRDefault="00B15081" w:rsidP="007C16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7507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11.6 ± 0.8</w:t>
            </w:r>
          </w:p>
        </w:tc>
        <w:tc>
          <w:tcPr>
            <w:tcW w:w="2117" w:type="dxa"/>
          </w:tcPr>
          <w:p w14:paraId="087A57EB" w14:textId="77777777" w:rsidR="00B15081" w:rsidRPr="0077507E" w:rsidRDefault="00B15081" w:rsidP="007C16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7507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6.8 ± 1.9</w:t>
            </w:r>
          </w:p>
        </w:tc>
      </w:tr>
      <w:tr w:rsidR="00B15081" w:rsidRPr="0077507E" w14:paraId="61AB70D2" w14:textId="77777777" w:rsidTr="00B150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5" w:type="dxa"/>
          </w:tcPr>
          <w:p w14:paraId="79EB7AE6" w14:textId="77777777" w:rsidR="00B15081" w:rsidRPr="0077507E" w:rsidRDefault="00B15081" w:rsidP="007C1623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 w:rsidRPr="0077507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Liver</w:t>
            </w:r>
          </w:p>
        </w:tc>
        <w:tc>
          <w:tcPr>
            <w:tcW w:w="2117" w:type="dxa"/>
          </w:tcPr>
          <w:p w14:paraId="59D6CDA7" w14:textId="77777777" w:rsidR="00B15081" w:rsidRPr="0077507E" w:rsidRDefault="00B15081" w:rsidP="007C16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7507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9.0 ± 3.3</w:t>
            </w:r>
          </w:p>
        </w:tc>
        <w:tc>
          <w:tcPr>
            <w:tcW w:w="2117" w:type="dxa"/>
          </w:tcPr>
          <w:p w14:paraId="209C6280" w14:textId="77777777" w:rsidR="00B15081" w:rsidRPr="0077507E" w:rsidRDefault="00B15081" w:rsidP="007C16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7507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14.1 ±2.9</w:t>
            </w:r>
          </w:p>
        </w:tc>
        <w:tc>
          <w:tcPr>
            <w:tcW w:w="2117" w:type="dxa"/>
          </w:tcPr>
          <w:p w14:paraId="2A7B9262" w14:textId="77777777" w:rsidR="00B15081" w:rsidRPr="0077507E" w:rsidRDefault="00B15081" w:rsidP="007C16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7507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6.7 ± 0.8</w:t>
            </w:r>
          </w:p>
        </w:tc>
      </w:tr>
      <w:tr w:rsidR="00B15081" w:rsidRPr="0077507E" w14:paraId="08BBB1D9" w14:textId="77777777" w:rsidTr="00B150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5" w:type="dxa"/>
          </w:tcPr>
          <w:p w14:paraId="0914237A" w14:textId="77777777" w:rsidR="00B15081" w:rsidRPr="0077507E" w:rsidRDefault="00B15081" w:rsidP="007C1623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 w:rsidRPr="0077507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Pancreas</w:t>
            </w:r>
          </w:p>
        </w:tc>
        <w:tc>
          <w:tcPr>
            <w:tcW w:w="2117" w:type="dxa"/>
          </w:tcPr>
          <w:p w14:paraId="64A1A41C" w14:textId="77777777" w:rsidR="00B15081" w:rsidRPr="0077507E" w:rsidRDefault="00B15081" w:rsidP="007C16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7507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1.2 ± 0.5</w:t>
            </w:r>
          </w:p>
        </w:tc>
        <w:tc>
          <w:tcPr>
            <w:tcW w:w="2117" w:type="dxa"/>
          </w:tcPr>
          <w:p w14:paraId="2821A722" w14:textId="77777777" w:rsidR="00B15081" w:rsidRPr="0077507E" w:rsidRDefault="00B15081" w:rsidP="007C16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7507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1.7 ± 0.2</w:t>
            </w:r>
          </w:p>
        </w:tc>
        <w:tc>
          <w:tcPr>
            <w:tcW w:w="2117" w:type="dxa"/>
          </w:tcPr>
          <w:p w14:paraId="2E15787A" w14:textId="77777777" w:rsidR="00B15081" w:rsidRPr="0077507E" w:rsidRDefault="00B15081" w:rsidP="007C16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7507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2.1 ± 0.2</w:t>
            </w:r>
          </w:p>
        </w:tc>
      </w:tr>
      <w:tr w:rsidR="00B15081" w:rsidRPr="0077507E" w14:paraId="5C646658" w14:textId="77777777" w:rsidTr="00B150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5" w:type="dxa"/>
          </w:tcPr>
          <w:p w14:paraId="23A276EC" w14:textId="77777777" w:rsidR="00B15081" w:rsidRPr="0077507E" w:rsidRDefault="00B15081" w:rsidP="007C1623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 w:rsidRPr="0077507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Spleen</w:t>
            </w:r>
          </w:p>
        </w:tc>
        <w:tc>
          <w:tcPr>
            <w:tcW w:w="2117" w:type="dxa"/>
          </w:tcPr>
          <w:p w14:paraId="2AB91234" w14:textId="77777777" w:rsidR="00B15081" w:rsidRPr="0077507E" w:rsidRDefault="00B15081" w:rsidP="007C16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7507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5.5 ± 3.0</w:t>
            </w:r>
          </w:p>
        </w:tc>
        <w:tc>
          <w:tcPr>
            <w:tcW w:w="2117" w:type="dxa"/>
          </w:tcPr>
          <w:p w14:paraId="18FC1FE6" w14:textId="77777777" w:rsidR="00B15081" w:rsidRPr="0077507E" w:rsidRDefault="00B15081" w:rsidP="007C16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7507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4.8 ± 0.8</w:t>
            </w:r>
          </w:p>
        </w:tc>
        <w:tc>
          <w:tcPr>
            <w:tcW w:w="2117" w:type="dxa"/>
          </w:tcPr>
          <w:p w14:paraId="1B606737" w14:textId="77777777" w:rsidR="00B15081" w:rsidRPr="0077507E" w:rsidRDefault="00B15081" w:rsidP="007C16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7507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8.3 ± 1.1</w:t>
            </w:r>
          </w:p>
        </w:tc>
      </w:tr>
      <w:tr w:rsidR="00B15081" w:rsidRPr="0077507E" w14:paraId="7B6BF90B" w14:textId="77777777" w:rsidTr="00B150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5" w:type="dxa"/>
          </w:tcPr>
          <w:p w14:paraId="12B7351C" w14:textId="77777777" w:rsidR="00B15081" w:rsidRPr="0077507E" w:rsidRDefault="00B15081" w:rsidP="007C1623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 w:rsidRPr="0077507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Lungs</w:t>
            </w:r>
          </w:p>
        </w:tc>
        <w:tc>
          <w:tcPr>
            <w:tcW w:w="2117" w:type="dxa"/>
          </w:tcPr>
          <w:p w14:paraId="197D1F4F" w14:textId="77777777" w:rsidR="00B15081" w:rsidRPr="0077507E" w:rsidRDefault="00B15081" w:rsidP="007C16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7507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5.6 ± 3.1</w:t>
            </w:r>
          </w:p>
        </w:tc>
        <w:tc>
          <w:tcPr>
            <w:tcW w:w="2117" w:type="dxa"/>
          </w:tcPr>
          <w:p w14:paraId="7026CCA6" w14:textId="77777777" w:rsidR="00B15081" w:rsidRPr="0077507E" w:rsidRDefault="00B15081" w:rsidP="007C16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7507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6.7 ±1</w:t>
            </w:r>
          </w:p>
        </w:tc>
        <w:tc>
          <w:tcPr>
            <w:tcW w:w="2117" w:type="dxa"/>
          </w:tcPr>
          <w:p w14:paraId="1B85E9ED" w14:textId="77777777" w:rsidR="00B15081" w:rsidRPr="0077507E" w:rsidRDefault="00B15081" w:rsidP="007C16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7507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9.2 ± 1</w:t>
            </w:r>
          </w:p>
        </w:tc>
      </w:tr>
      <w:tr w:rsidR="00B15081" w:rsidRPr="0077507E" w14:paraId="01C78358" w14:textId="77777777" w:rsidTr="00B150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5" w:type="dxa"/>
          </w:tcPr>
          <w:p w14:paraId="783E13ED" w14:textId="77777777" w:rsidR="00B15081" w:rsidRPr="0077507E" w:rsidRDefault="00B15081" w:rsidP="007C1623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 w:rsidRPr="0077507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Heart</w:t>
            </w:r>
          </w:p>
        </w:tc>
        <w:tc>
          <w:tcPr>
            <w:tcW w:w="2117" w:type="dxa"/>
          </w:tcPr>
          <w:p w14:paraId="008F71E6" w14:textId="77777777" w:rsidR="00B15081" w:rsidRPr="0077507E" w:rsidRDefault="00B15081" w:rsidP="007C16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7507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3.1 ± 1.1</w:t>
            </w:r>
          </w:p>
        </w:tc>
        <w:tc>
          <w:tcPr>
            <w:tcW w:w="2117" w:type="dxa"/>
          </w:tcPr>
          <w:p w14:paraId="1A112F57" w14:textId="77777777" w:rsidR="00B15081" w:rsidRPr="0077507E" w:rsidRDefault="00B15081" w:rsidP="007C16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7507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4.4 ± 0.2</w:t>
            </w:r>
          </w:p>
        </w:tc>
        <w:tc>
          <w:tcPr>
            <w:tcW w:w="2117" w:type="dxa"/>
          </w:tcPr>
          <w:p w14:paraId="2051EB95" w14:textId="77777777" w:rsidR="00B15081" w:rsidRPr="0077507E" w:rsidRDefault="00B15081" w:rsidP="007C16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7507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6.9 ± 1.3</w:t>
            </w:r>
          </w:p>
        </w:tc>
      </w:tr>
      <w:tr w:rsidR="00B15081" w:rsidRPr="0077507E" w14:paraId="0728C89D" w14:textId="77777777" w:rsidTr="00B150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5" w:type="dxa"/>
          </w:tcPr>
          <w:p w14:paraId="5E067862" w14:textId="77777777" w:rsidR="00B15081" w:rsidRPr="0077507E" w:rsidRDefault="00B15081" w:rsidP="007C1623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 w:rsidRPr="0077507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Large intestine</w:t>
            </w:r>
          </w:p>
        </w:tc>
        <w:tc>
          <w:tcPr>
            <w:tcW w:w="2117" w:type="dxa"/>
          </w:tcPr>
          <w:p w14:paraId="39452CA5" w14:textId="77777777" w:rsidR="00B15081" w:rsidRPr="0077507E" w:rsidRDefault="00B15081" w:rsidP="007C16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7507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1.2 ± 0.5</w:t>
            </w:r>
          </w:p>
        </w:tc>
        <w:tc>
          <w:tcPr>
            <w:tcW w:w="2117" w:type="dxa"/>
          </w:tcPr>
          <w:p w14:paraId="2DCE915B" w14:textId="77777777" w:rsidR="00B15081" w:rsidRPr="0077507E" w:rsidRDefault="00B15081" w:rsidP="007C16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7507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1.1 ± 0.1</w:t>
            </w:r>
          </w:p>
        </w:tc>
        <w:tc>
          <w:tcPr>
            <w:tcW w:w="2117" w:type="dxa"/>
          </w:tcPr>
          <w:p w14:paraId="68AB1A9C" w14:textId="77777777" w:rsidR="00B15081" w:rsidRPr="0077507E" w:rsidRDefault="00B15081" w:rsidP="007C16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7507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2.2 ± 0.1</w:t>
            </w:r>
          </w:p>
        </w:tc>
      </w:tr>
      <w:tr w:rsidR="00B15081" w:rsidRPr="0077507E" w14:paraId="6E89E032" w14:textId="77777777" w:rsidTr="00B150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5" w:type="dxa"/>
          </w:tcPr>
          <w:p w14:paraId="42A4DEC4" w14:textId="77777777" w:rsidR="00B15081" w:rsidRPr="0077507E" w:rsidRDefault="00B15081" w:rsidP="007C1623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 w:rsidRPr="0077507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Small intestine</w:t>
            </w:r>
          </w:p>
        </w:tc>
        <w:tc>
          <w:tcPr>
            <w:tcW w:w="2117" w:type="dxa"/>
          </w:tcPr>
          <w:p w14:paraId="4A02D3BA" w14:textId="77777777" w:rsidR="00B15081" w:rsidRPr="0077507E" w:rsidRDefault="00B15081" w:rsidP="007C16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7507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1.1 ± 0.6</w:t>
            </w:r>
          </w:p>
        </w:tc>
        <w:tc>
          <w:tcPr>
            <w:tcW w:w="2117" w:type="dxa"/>
          </w:tcPr>
          <w:p w14:paraId="69816E32" w14:textId="77777777" w:rsidR="00B15081" w:rsidRPr="0077507E" w:rsidRDefault="00B15081" w:rsidP="007C16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7507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1.6 ± 0.2</w:t>
            </w:r>
          </w:p>
        </w:tc>
        <w:tc>
          <w:tcPr>
            <w:tcW w:w="2117" w:type="dxa"/>
          </w:tcPr>
          <w:p w14:paraId="256D5606" w14:textId="77777777" w:rsidR="00B15081" w:rsidRPr="0077507E" w:rsidRDefault="00B15081" w:rsidP="007C16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7507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2.4 ± 0.4</w:t>
            </w:r>
          </w:p>
        </w:tc>
      </w:tr>
      <w:tr w:rsidR="00B15081" w:rsidRPr="0077507E" w14:paraId="6711C6DE" w14:textId="77777777" w:rsidTr="00B150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5" w:type="dxa"/>
          </w:tcPr>
          <w:p w14:paraId="3A6ACAF6" w14:textId="77777777" w:rsidR="00B15081" w:rsidRPr="0077507E" w:rsidRDefault="00B15081" w:rsidP="007C1623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 w:rsidRPr="0077507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Stomach</w:t>
            </w:r>
          </w:p>
        </w:tc>
        <w:tc>
          <w:tcPr>
            <w:tcW w:w="2117" w:type="dxa"/>
          </w:tcPr>
          <w:p w14:paraId="2DF90F51" w14:textId="77777777" w:rsidR="00B15081" w:rsidRPr="0077507E" w:rsidRDefault="00B15081" w:rsidP="007C16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7507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0.9 ± 0.3</w:t>
            </w:r>
          </w:p>
        </w:tc>
        <w:tc>
          <w:tcPr>
            <w:tcW w:w="2117" w:type="dxa"/>
          </w:tcPr>
          <w:p w14:paraId="46CD68FF" w14:textId="77777777" w:rsidR="00B15081" w:rsidRPr="0077507E" w:rsidRDefault="00B15081" w:rsidP="007C16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7507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1.2 ± 0.1</w:t>
            </w:r>
          </w:p>
        </w:tc>
        <w:tc>
          <w:tcPr>
            <w:tcW w:w="2117" w:type="dxa"/>
          </w:tcPr>
          <w:p w14:paraId="5141DEEB" w14:textId="77777777" w:rsidR="00B15081" w:rsidRPr="0077507E" w:rsidRDefault="00B15081" w:rsidP="007C16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7507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1.3 ± 0.1</w:t>
            </w:r>
          </w:p>
        </w:tc>
      </w:tr>
      <w:tr w:rsidR="00B15081" w:rsidRPr="0077507E" w14:paraId="237ED972" w14:textId="77777777" w:rsidTr="00B150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5" w:type="dxa"/>
          </w:tcPr>
          <w:p w14:paraId="30072943" w14:textId="77777777" w:rsidR="00B15081" w:rsidRPr="0077507E" w:rsidRDefault="00B15081" w:rsidP="007C1623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 w:rsidRPr="0077507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Skull</w:t>
            </w:r>
          </w:p>
        </w:tc>
        <w:tc>
          <w:tcPr>
            <w:tcW w:w="2117" w:type="dxa"/>
          </w:tcPr>
          <w:p w14:paraId="1DC6B76C" w14:textId="77777777" w:rsidR="00B15081" w:rsidRPr="0077507E" w:rsidRDefault="00B15081" w:rsidP="007C16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7507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3.8 ± 1.3</w:t>
            </w:r>
          </w:p>
        </w:tc>
        <w:tc>
          <w:tcPr>
            <w:tcW w:w="2117" w:type="dxa"/>
          </w:tcPr>
          <w:p w14:paraId="6B777A08" w14:textId="77777777" w:rsidR="00B15081" w:rsidRPr="0077507E" w:rsidRDefault="00B15081" w:rsidP="007C16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7507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4.2 ± 0.4</w:t>
            </w:r>
          </w:p>
        </w:tc>
        <w:tc>
          <w:tcPr>
            <w:tcW w:w="2117" w:type="dxa"/>
          </w:tcPr>
          <w:p w14:paraId="61916FE7" w14:textId="77777777" w:rsidR="00B15081" w:rsidRPr="0077507E" w:rsidRDefault="00B15081" w:rsidP="007C16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7507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3.6 ± 0.4</w:t>
            </w:r>
          </w:p>
        </w:tc>
      </w:tr>
      <w:tr w:rsidR="00B15081" w:rsidRPr="0077507E" w14:paraId="56CB5C44" w14:textId="77777777" w:rsidTr="00B150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5" w:type="dxa"/>
          </w:tcPr>
          <w:p w14:paraId="5468ACCD" w14:textId="77777777" w:rsidR="00B15081" w:rsidRPr="0077507E" w:rsidRDefault="00B15081" w:rsidP="007C1623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 w:rsidRPr="0077507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Brain</w:t>
            </w:r>
          </w:p>
        </w:tc>
        <w:tc>
          <w:tcPr>
            <w:tcW w:w="2117" w:type="dxa"/>
          </w:tcPr>
          <w:p w14:paraId="4EBA0BC3" w14:textId="77777777" w:rsidR="00B15081" w:rsidRPr="0077507E" w:rsidRDefault="00B15081" w:rsidP="007C16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7507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0.5 ± 0.2</w:t>
            </w:r>
          </w:p>
        </w:tc>
        <w:tc>
          <w:tcPr>
            <w:tcW w:w="2117" w:type="dxa"/>
          </w:tcPr>
          <w:p w14:paraId="52622921" w14:textId="77777777" w:rsidR="00B15081" w:rsidRPr="0077507E" w:rsidRDefault="00B15081" w:rsidP="007C16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7507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0.3 ± 0.3</w:t>
            </w:r>
          </w:p>
        </w:tc>
        <w:tc>
          <w:tcPr>
            <w:tcW w:w="2117" w:type="dxa"/>
          </w:tcPr>
          <w:p w14:paraId="1AD0C968" w14:textId="77777777" w:rsidR="00B15081" w:rsidRPr="0077507E" w:rsidRDefault="00B15081" w:rsidP="007C16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7507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0.3 ± 0.1</w:t>
            </w:r>
          </w:p>
        </w:tc>
      </w:tr>
      <w:tr w:rsidR="00B15081" w:rsidRPr="0077507E" w14:paraId="5A9ABF9C" w14:textId="77777777" w:rsidTr="00B150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5" w:type="dxa"/>
          </w:tcPr>
          <w:p w14:paraId="529F9377" w14:textId="77777777" w:rsidR="00B15081" w:rsidRPr="0077507E" w:rsidRDefault="00B15081" w:rsidP="007C1623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 w:rsidRPr="0077507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Limbs</w:t>
            </w:r>
          </w:p>
        </w:tc>
        <w:tc>
          <w:tcPr>
            <w:tcW w:w="2117" w:type="dxa"/>
          </w:tcPr>
          <w:p w14:paraId="4EE9123F" w14:textId="77777777" w:rsidR="00B15081" w:rsidRPr="0077507E" w:rsidRDefault="00B15081" w:rsidP="007C16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7507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3.7 ± 1.4</w:t>
            </w:r>
          </w:p>
        </w:tc>
        <w:tc>
          <w:tcPr>
            <w:tcW w:w="2117" w:type="dxa"/>
          </w:tcPr>
          <w:p w14:paraId="5E6DE8CE" w14:textId="77777777" w:rsidR="00B15081" w:rsidRPr="0077507E" w:rsidRDefault="00B15081" w:rsidP="007C16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7507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2.7 ± 0.2</w:t>
            </w:r>
          </w:p>
        </w:tc>
        <w:tc>
          <w:tcPr>
            <w:tcW w:w="2117" w:type="dxa"/>
          </w:tcPr>
          <w:p w14:paraId="39891295" w14:textId="77777777" w:rsidR="00B15081" w:rsidRPr="0077507E" w:rsidRDefault="00B15081" w:rsidP="007C16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7507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2.5 ± 0.2</w:t>
            </w:r>
          </w:p>
        </w:tc>
      </w:tr>
      <w:tr w:rsidR="00B15081" w:rsidRPr="0077507E" w14:paraId="274777F3" w14:textId="77777777" w:rsidTr="00B150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5" w:type="dxa"/>
          </w:tcPr>
          <w:p w14:paraId="7DB5A992" w14:textId="77777777" w:rsidR="00B15081" w:rsidRPr="0077507E" w:rsidRDefault="00B15081" w:rsidP="007C1623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 w:rsidRPr="0077507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Spine</w:t>
            </w:r>
          </w:p>
        </w:tc>
        <w:tc>
          <w:tcPr>
            <w:tcW w:w="2117" w:type="dxa"/>
          </w:tcPr>
          <w:p w14:paraId="3D374771" w14:textId="77777777" w:rsidR="00B15081" w:rsidRPr="0077507E" w:rsidRDefault="00B15081" w:rsidP="007C16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7507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2.6 ± 0.9</w:t>
            </w:r>
          </w:p>
        </w:tc>
        <w:tc>
          <w:tcPr>
            <w:tcW w:w="2117" w:type="dxa"/>
          </w:tcPr>
          <w:p w14:paraId="0CBC8834" w14:textId="77777777" w:rsidR="00B15081" w:rsidRPr="0077507E" w:rsidRDefault="00B15081" w:rsidP="007C16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7507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3.2 ± 0.3</w:t>
            </w:r>
          </w:p>
        </w:tc>
        <w:tc>
          <w:tcPr>
            <w:tcW w:w="2117" w:type="dxa"/>
          </w:tcPr>
          <w:p w14:paraId="37C1F7AD" w14:textId="77777777" w:rsidR="00B15081" w:rsidRPr="0077507E" w:rsidRDefault="00B15081" w:rsidP="007C16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7507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 ± 0.2</w:t>
            </w:r>
          </w:p>
        </w:tc>
      </w:tr>
      <w:tr w:rsidR="00B15081" w:rsidRPr="0077507E" w14:paraId="3DC4B525" w14:textId="77777777" w:rsidTr="00B150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5" w:type="dxa"/>
          </w:tcPr>
          <w:p w14:paraId="7BD15F6B" w14:textId="77777777" w:rsidR="00B15081" w:rsidRPr="0077507E" w:rsidRDefault="00B15081" w:rsidP="007C1623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 w:rsidRPr="0077507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Blood</w:t>
            </w:r>
          </w:p>
        </w:tc>
        <w:tc>
          <w:tcPr>
            <w:tcW w:w="2117" w:type="dxa"/>
          </w:tcPr>
          <w:p w14:paraId="2A468A47" w14:textId="77777777" w:rsidR="00B15081" w:rsidRPr="0077507E" w:rsidRDefault="00B15081" w:rsidP="007C16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7507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19.1 ± 6.5</w:t>
            </w:r>
          </w:p>
        </w:tc>
        <w:tc>
          <w:tcPr>
            <w:tcW w:w="2117" w:type="dxa"/>
          </w:tcPr>
          <w:p w14:paraId="6F3389C0" w14:textId="77777777" w:rsidR="00B15081" w:rsidRPr="0077507E" w:rsidRDefault="00B15081" w:rsidP="007C16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7507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18.3 ± 0.5</w:t>
            </w:r>
          </w:p>
        </w:tc>
        <w:tc>
          <w:tcPr>
            <w:tcW w:w="2117" w:type="dxa"/>
          </w:tcPr>
          <w:p w14:paraId="2738814A" w14:textId="77777777" w:rsidR="00B15081" w:rsidRPr="0077507E" w:rsidRDefault="00B15081" w:rsidP="007C16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7507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19.4 ± 2.8</w:t>
            </w:r>
          </w:p>
        </w:tc>
      </w:tr>
      <w:tr w:rsidR="00B15081" w:rsidRPr="0077507E" w14:paraId="1D5A8BF7" w14:textId="77777777" w:rsidTr="00B150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5" w:type="dxa"/>
          </w:tcPr>
          <w:p w14:paraId="3E662E4C" w14:textId="77777777" w:rsidR="00B15081" w:rsidRPr="0077507E" w:rsidRDefault="00B15081" w:rsidP="007C1623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 w:rsidRPr="0077507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Bone</w:t>
            </w:r>
          </w:p>
        </w:tc>
        <w:tc>
          <w:tcPr>
            <w:tcW w:w="2117" w:type="dxa"/>
          </w:tcPr>
          <w:p w14:paraId="710AFBFD" w14:textId="77777777" w:rsidR="00B15081" w:rsidRPr="0077507E" w:rsidRDefault="00B15081" w:rsidP="007C16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7507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2.1 ± 0.7</w:t>
            </w:r>
          </w:p>
        </w:tc>
        <w:tc>
          <w:tcPr>
            <w:tcW w:w="2117" w:type="dxa"/>
          </w:tcPr>
          <w:p w14:paraId="4D7205B5" w14:textId="77777777" w:rsidR="00B15081" w:rsidRPr="0077507E" w:rsidRDefault="00B15081" w:rsidP="007C16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7507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2.2 ± 0.4</w:t>
            </w:r>
          </w:p>
        </w:tc>
        <w:tc>
          <w:tcPr>
            <w:tcW w:w="2117" w:type="dxa"/>
          </w:tcPr>
          <w:p w14:paraId="2A51C0B4" w14:textId="77777777" w:rsidR="00B15081" w:rsidRPr="0077507E" w:rsidRDefault="00B15081" w:rsidP="007C16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7507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2.3 ± 0.4</w:t>
            </w:r>
          </w:p>
        </w:tc>
      </w:tr>
      <w:tr w:rsidR="00B15081" w:rsidRPr="0077507E" w14:paraId="2CB31C93" w14:textId="77777777" w:rsidTr="00B150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5" w:type="dxa"/>
          </w:tcPr>
          <w:p w14:paraId="35B83CA7" w14:textId="77777777" w:rsidR="00B15081" w:rsidRPr="0077507E" w:rsidRDefault="00B15081" w:rsidP="007C1623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 w:rsidRPr="0077507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Muscles</w:t>
            </w:r>
          </w:p>
        </w:tc>
        <w:tc>
          <w:tcPr>
            <w:tcW w:w="2117" w:type="dxa"/>
          </w:tcPr>
          <w:p w14:paraId="77FB95CD" w14:textId="77777777" w:rsidR="00B15081" w:rsidRPr="0077507E" w:rsidRDefault="00B15081" w:rsidP="007C16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7507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1.2 ± 0.5</w:t>
            </w:r>
          </w:p>
        </w:tc>
        <w:tc>
          <w:tcPr>
            <w:tcW w:w="2117" w:type="dxa"/>
          </w:tcPr>
          <w:p w14:paraId="09AED016" w14:textId="77777777" w:rsidR="00B15081" w:rsidRPr="0077507E" w:rsidRDefault="00B15081" w:rsidP="007C16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7507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0.9 ± 0</w:t>
            </w:r>
          </w:p>
        </w:tc>
        <w:tc>
          <w:tcPr>
            <w:tcW w:w="2117" w:type="dxa"/>
          </w:tcPr>
          <w:p w14:paraId="1271A427" w14:textId="77777777" w:rsidR="00B15081" w:rsidRPr="0077507E" w:rsidRDefault="00B15081" w:rsidP="007C16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7507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1.7 ± 0.1</w:t>
            </w:r>
          </w:p>
        </w:tc>
      </w:tr>
      <w:tr w:rsidR="00B15081" w:rsidRPr="0077507E" w14:paraId="1932B5BF" w14:textId="77777777" w:rsidTr="00B150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5" w:type="dxa"/>
          </w:tcPr>
          <w:p w14:paraId="6E5BF3EA" w14:textId="77777777" w:rsidR="00B15081" w:rsidRPr="0077507E" w:rsidRDefault="00B15081" w:rsidP="007C1623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 w:rsidRPr="0077507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Tail</w:t>
            </w:r>
          </w:p>
        </w:tc>
        <w:tc>
          <w:tcPr>
            <w:tcW w:w="2117" w:type="dxa"/>
          </w:tcPr>
          <w:p w14:paraId="58A940E8" w14:textId="77777777" w:rsidR="00B15081" w:rsidRPr="0077507E" w:rsidRDefault="00B15081" w:rsidP="007C16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7507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2.3 ± 0.8</w:t>
            </w:r>
          </w:p>
        </w:tc>
        <w:tc>
          <w:tcPr>
            <w:tcW w:w="2117" w:type="dxa"/>
          </w:tcPr>
          <w:p w14:paraId="702BE982" w14:textId="77777777" w:rsidR="00B15081" w:rsidRPr="0077507E" w:rsidRDefault="00B15081" w:rsidP="007C16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7507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4.3 ± 1.3</w:t>
            </w:r>
          </w:p>
        </w:tc>
        <w:tc>
          <w:tcPr>
            <w:tcW w:w="2117" w:type="dxa"/>
          </w:tcPr>
          <w:p w14:paraId="5FAA0946" w14:textId="77777777" w:rsidR="00B15081" w:rsidRPr="0077507E" w:rsidRDefault="00B15081" w:rsidP="007C16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7507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3.1 ± 0.3</w:t>
            </w:r>
          </w:p>
        </w:tc>
      </w:tr>
      <w:tr w:rsidR="00B15081" w:rsidRPr="0077507E" w14:paraId="3FB02913" w14:textId="77777777" w:rsidTr="00B150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5" w:type="dxa"/>
          </w:tcPr>
          <w:p w14:paraId="497328C4" w14:textId="77777777" w:rsidR="00B15081" w:rsidRPr="0077507E" w:rsidRDefault="00B15081" w:rsidP="007C1623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 w:rsidRPr="0077507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  <w:t>Skin</w:t>
            </w:r>
          </w:p>
        </w:tc>
        <w:tc>
          <w:tcPr>
            <w:tcW w:w="2117" w:type="dxa"/>
          </w:tcPr>
          <w:p w14:paraId="61EFD2E0" w14:textId="77777777" w:rsidR="00B15081" w:rsidRPr="0077507E" w:rsidRDefault="00B15081" w:rsidP="007C16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7507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6.2 ± 2.2</w:t>
            </w:r>
          </w:p>
        </w:tc>
        <w:tc>
          <w:tcPr>
            <w:tcW w:w="2117" w:type="dxa"/>
          </w:tcPr>
          <w:p w14:paraId="4879B5E3" w14:textId="77777777" w:rsidR="00B15081" w:rsidRPr="0077507E" w:rsidRDefault="00B15081" w:rsidP="007C16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7507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2.8 ± 0.8</w:t>
            </w:r>
          </w:p>
        </w:tc>
        <w:tc>
          <w:tcPr>
            <w:tcW w:w="2117" w:type="dxa"/>
          </w:tcPr>
          <w:p w14:paraId="0043AF7E" w14:textId="77777777" w:rsidR="00B15081" w:rsidRPr="0077507E" w:rsidRDefault="00B15081" w:rsidP="007C16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7507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3.8 ± 0.7</w:t>
            </w:r>
          </w:p>
        </w:tc>
      </w:tr>
    </w:tbl>
    <w:p w14:paraId="64248F80" w14:textId="77777777" w:rsidR="00B15081" w:rsidRPr="00B15081" w:rsidRDefault="00B15081" w:rsidP="00B15081">
      <w:pPr>
        <w:rPr>
          <w:rFonts w:ascii="Arial" w:hAnsi="Arial" w:cs="Arial"/>
          <w:sz w:val="24"/>
          <w:szCs w:val="24"/>
          <w:lang w:val="en-GB"/>
        </w:rPr>
      </w:pPr>
    </w:p>
    <w:p w14:paraId="69A2024E" w14:textId="77777777" w:rsidR="00B15081" w:rsidRPr="00B15081" w:rsidRDefault="00B15081" w:rsidP="00B15081">
      <w:pPr>
        <w:rPr>
          <w:rFonts w:ascii="Arial" w:hAnsi="Arial" w:cs="Arial"/>
          <w:sz w:val="24"/>
          <w:szCs w:val="24"/>
          <w:lang w:val="en-GB"/>
        </w:rPr>
      </w:pPr>
    </w:p>
    <w:p w14:paraId="39F52939" w14:textId="77777777" w:rsidR="006C72D7" w:rsidRPr="00B15081" w:rsidRDefault="006C72D7">
      <w:pPr>
        <w:rPr>
          <w:rFonts w:ascii="Arial" w:hAnsi="Arial" w:cs="Arial"/>
        </w:rPr>
      </w:pPr>
    </w:p>
    <w:sectPr w:rsidR="006C72D7" w:rsidRPr="00B15081" w:rsidSect="00B15081">
      <w:footerReference w:type="even" r:id="rId7"/>
      <w:footerReference w:type="default" r:id="rId8"/>
      <w:pgSz w:w="11906" w:h="16838"/>
      <w:pgMar w:top="1440" w:right="1440" w:bottom="1276" w:left="1440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4A89D7" w14:textId="77777777" w:rsidR="00AA7138" w:rsidRDefault="00AA7138">
      <w:pPr>
        <w:spacing w:after="0" w:line="240" w:lineRule="auto"/>
      </w:pPr>
      <w:r>
        <w:separator/>
      </w:r>
    </w:p>
  </w:endnote>
  <w:endnote w:type="continuationSeparator" w:id="0">
    <w:p w14:paraId="08F4E848" w14:textId="77777777" w:rsidR="00AA7138" w:rsidRDefault="00AA71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974880668"/>
      <w:docPartObj>
        <w:docPartGallery w:val="Page Numbers (Bottom of Page)"/>
        <w:docPartUnique/>
      </w:docPartObj>
    </w:sdtPr>
    <w:sdtContent>
      <w:p w14:paraId="62213F28" w14:textId="77777777" w:rsidR="00450BDE" w:rsidRDefault="00000000" w:rsidP="00234B81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3080BF0B" w14:textId="77777777" w:rsidR="00450BDE" w:rsidRDefault="00450BDE" w:rsidP="00124480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983620571"/>
      <w:docPartObj>
        <w:docPartGallery w:val="Page Numbers (Bottom of Page)"/>
        <w:docPartUnique/>
      </w:docPartObj>
    </w:sdtPr>
    <w:sdtContent>
      <w:p w14:paraId="3798121B" w14:textId="77777777" w:rsidR="00450BDE" w:rsidRDefault="00000000" w:rsidP="00234B81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5FFB7664" w14:textId="77777777" w:rsidR="00450BDE" w:rsidRDefault="00450BDE" w:rsidP="00124480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D05F5B" w14:textId="77777777" w:rsidR="00AA7138" w:rsidRDefault="00AA7138">
      <w:pPr>
        <w:spacing w:after="0" w:line="240" w:lineRule="auto"/>
      </w:pPr>
      <w:r>
        <w:separator/>
      </w:r>
    </w:p>
  </w:footnote>
  <w:footnote w:type="continuationSeparator" w:id="0">
    <w:p w14:paraId="461C8170" w14:textId="77777777" w:rsidR="00AA7138" w:rsidRDefault="00AA713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6"/>
  <w:proofState w:spelling="clean" w:grammar="clean"/>
  <w:trackRevision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5081"/>
    <w:rsid w:val="00024746"/>
    <w:rsid w:val="001854E4"/>
    <w:rsid w:val="00196F3B"/>
    <w:rsid w:val="001D655B"/>
    <w:rsid w:val="002248DB"/>
    <w:rsid w:val="002701B3"/>
    <w:rsid w:val="002F6BCC"/>
    <w:rsid w:val="00306447"/>
    <w:rsid w:val="0041520F"/>
    <w:rsid w:val="00447A29"/>
    <w:rsid w:val="00450BDE"/>
    <w:rsid w:val="00556E08"/>
    <w:rsid w:val="005E597D"/>
    <w:rsid w:val="006A7CD8"/>
    <w:rsid w:val="006C72D7"/>
    <w:rsid w:val="006F171A"/>
    <w:rsid w:val="006F5593"/>
    <w:rsid w:val="00747E33"/>
    <w:rsid w:val="0077507E"/>
    <w:rsid w:val="007D0964"/>
    <w:rsid w:val="008A7252"/>
    <w:rsid w:val="00A260D6"/>
    <w:rsid w:val="00A65182"/>
    <w:rsid w:val="00A95767"/>
    <w:rsid w:val="00AA7138"/>
    <w:rsid w:val="00AE2421"/>
    <w:rsid w:val="00B15081"/>
    <w:rsid w:val="00B30C0A"/>
    <w:rsid w:val="00B6725B"/>
    <w:rsid w:val="00BE4D7A"/>
    <w:rsid w:val="00C90531"/>
    <w:rsid w:val="00CB4562"/>
    <w:rsid w:val="00E5129C"/>
    <w:rsid w:val="00EB5D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741408"/>
  <w15:chartTrackingRefBased/>
  <w15:docId w15:val="{38B2BCE0-C1A5-42C5-A32D-01EC9E9B15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15081"/>
    <w:pPr>
      <w:spacing w:line="259" w:lineRule="auto"/>
    </w:pPr>
    <w:rPr>
      <w:kern w:val="0"/>
      <w:sz w:val="22"/>
      <w:szCs w:val="22"/>
      <w:lang w:val="en-ID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15081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CA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15081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CA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15081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CA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15081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CA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15081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CA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15081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CA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15081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CA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15081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CA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15081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CA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1508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1508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1508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1508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1508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1508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1508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1508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1508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1508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CA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1508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15081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CA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1508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15081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CA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1508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15081"/>
    <w:pPr>
      <w:spacing w:line="278" w:lineRule="auto"/>
      <w:ind w:left="720"/>
      <w:contextualSpacing/>
    </w:pPr>
    <w:rPr>
      <w:kern w:val="2"/>
      <w:sz w:val="24"/>
      <w:szCs w:val="24"/>
      <w:lang w:val="en-CA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1508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1508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CA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1508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15081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15081"/>
    <w:pPr>
      <w:spacing w:after="0" w:line="240" w:lineRule="auto"/>
    </w:pPr>
    <w:rPr>
      <w:kern w:val="0"/>
      <w:sz w:val="22"/>
      <w:szCs w:val="22"/>
      <w:lang w:val="en-ID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B1508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15081"/>
    <w:rPr>
      <w:kern w:val="0"/>
      <w:sz w:val="22"/>
      <w:szCs w:val="22"/>
      <w:lang w:val="en-ID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B15081"/>
  </w:style>
  <w:style w:type="character" w:styleId="LineNumber">
    <w:name w:val="line number"/>
    <w:basedOn w:val="DefaultParagraphFont"/>
    <w:uiPriority w:val="99"/>
    <w:semiHidden/>
    <w:unhideWhenUsed/>
    <w:rsid w:val="00B15081"/>
  </w:style>
  <w:style w:type="table" w:styleId="PlainTable4">
    <w:name w:val="Plain Table 4"/>
    <w:basedOn w:val="TableNormal"/>
    <w:uiPriority w:val="44"/>
    <w:rsid w:val="00B15081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ListTable6Colorful">
    <w:name w:val="List Table 6 Colorful"/>
    <w:basedOn w:val="TableNormal"/>
    <w:uiPriority w:val="51"/>
    <w:rsid w:val="00B15081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Revision">
    <w:name w:val="Revision"/>
    <w:hidden/>
    <w:uiPriority w:val="99"/>
    <w:semiHidden/>
    <w:rsid w:val="006A7CD8"/>
    <w:pPr>
      <w:spacing w:after="0" w:line="240" w:lineRule="auto"/>
    </w:pPr>
    <w:rPr>
      <w:kern w:val="0"/>
      <w:sz w:val="22"/>
      <w:szCs w:val="22"/>
      <w:lang w:val="en-ID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408</Words>
  <Characters>2329</Characters>
  <Application>Microsoft Office Word</Application>
  <DocSecurity>0</DocSecurity>
  <Lines>19</Lines>
  <Paragraphs>5</Paragraphs>
  <ScaleCrop>false</ScaleCrop>
  <Company/>
  <LinksUpToDate>false</LinksUpToDate>
  <CharactersWithSpaces>2732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Jessica Pougoue Ketchemen</dc:creator>
  <cp:keywords/>
  <dc:description/>
  <cp:lastModifiedBy>Humphrey Fonge</cp:lastModifiedBy>
  <cp:revision>2</cp:revision>
  <dcterms:created xsi:type="dcterms:W3CDTF">2025-06-03T15:22:00Z</dcterms:created>
  <dcterms:modified xsi:type="dcterms:W3CDTF">2025-06-03T15:22:00Z</dcterms:modified>
</cp:coreProperties>
</file>