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8EB5" w14:textId="148B03E0" w:rsidR="00FB2E23" w:rsidRPr="00A93E06" w:rsidRDefault="00E9082B" w:rsidP="00E9082B">
      <w:pPr>
        <w:pStyle w:val="Heading1"/>
      </w:pPr>
      <w:r w:rsidRPr="00A93E06">
        <w:t>Supplementary Material</w:t>
      </w:r>
    </w:p>
    <w:p w14:paraId="4DA85666" w14:textId="77777777" w:rsidR="00E9082B" w:rsidRPr="00A93E06" w:rsidRDefault="00E9082B">
      <w:pPr>
        <w:spacing w:line="259" w:lineRule="auto"/>
      </w:pPr>
      <w:r w:rsidRPr="00A93E06">
        <w:t>This file contains</w:t>
      </w:r>
    </w:p>
    <w:p w14:paraId="36A2276F" w14:textId="4B1BB5CD" w:rsidR="00E00EC1" w:rsidRPr="00A93E06" w:rsidRDefault="00E00EC1" w:rsidP="00E00EC1">
      <w:pPr>
        <w:spacing w:line="240" w:lineRule="auto"/>
      </w:pPr>
      <w:r w:rsidRPr="00A93E06">
        <w:t xml:space="preserve">Supplementary Section </w:t>
      </w:r>
      <w:r>
        <w:t>1</w:t>
      </w:r>
      <w:r w:rsidRPr="00A93E06">
        <w:t>: Deviations from the preregistration</w:t>
      </w:r>
    </w:p>
    <w:p w14:paraId="0470D087" w14:textId="21D4E11E" w:rsidR="00E02038" w:rsidRDefault="00E00EC1" w:rsidP="00E25321">
      <w:pPr>
        <w:spacing w:line="360" w:lineRule="auto"/>
      </w:pPr>
      <w:r w:rsidRPr="00A93E06">
        <w:t xml:space="preserve">Supplementary Section </w:t>
      </w:r>
      <w:r>
        <w:t>2</w:t>
      </w:r>
      <w:r w:rsidRPr="00A93E06">
        <w:t xml:space="preserve">: Quota </w:t>
      </w:r>
      <w:r w:rsidR="009F0516">
        <w:t>f</w:t>
      </w:r>
      <w:r w:rsidRPr="00A93E06">
        <w:t>ulfilment</w:t>
      </w:r>
      <w:r w:rsidR="004460AE">
        <w:br/>
      </w:r>
      <w:r w:rsidR="004460AE" w:rsidRPr="00A93E06">
        <w:t xml:space="preserve">Supplementary Section </w:t>
      </w:r>
      <w:r w:rsidR="00E02038">
        <w:t>3</w:t>
      </w:r>
      <w:r w:rsidR="004460AE" w:rsidRPr="00A93E06">
        <w:t>: Details on translation using TRAPD method</w:t>
      </w:r>
      <w:r w:rsidR="00E02038">
        <w:br/>
        <w:t xml:space="preserve">Supplementary Section 4: </w:t>
      </w:r>
      <w:r w:rsidR="005C3EBD">
        <w:t>Additional analyses</w:t>
      </w:r>
      <w:r w:rsidR="005C3EBD">
        <w:br/>
        <w:t xml:space="preserve">Supplementary Section 5: </w:t>
      </w:r>
      <w:r w:rsidR="00E02038">
        <w:t xml:space="preserve">Sensitivity </w:t>
      </w:r>
      <w:r w:rsidR="009F0516">
        <w:t>a</w:t>
      </w:r>
      <w:r w:rsidR="00E02038">
        <w:t xml:space="preserve">nalyses of </w:t>
      </w:r>
      <w:r w:rsidR="009F0516">
        <w:t>c</w:t>
      </w:r>
      <w:r w:rsidR="00E02038">
        <w:t xml:space="preserve">entre </w:t>
      </w:r>
      <w:r w:rsidR="009F0516">
        <w:t>g</w:t>
      </w:r>
      <w:r w:rsidR="00E02038">
        <w:t xml:space="preserve">roup </w:t>
      </w:r>
      <w:r w:rsidR="009F0516">
        <w:t>h</w:t>
      </w:r>
      <w:r w:rsidR="00E02038">
        <w:t>ypotheses</w:t>
      </w:r>
    </w:p>
    <w:p w14:paraId="164525E7" w14:textId="1B94B0C5" w:rsidR="00E02038" w:rsidRPr="00A93E06" w:rsidRDefault="00E02038" w:rsidP="00E9082B">
      <w:pPr>
        <w:sectPr w:rsidR="00E02038" w:rsidRPr="00A93E06" w:rsidSect="00E9082B">
          <w:footerReference w:type="default" r:id="rId8"/>
          <w:pgSz w:w="12240" w:h="15840"/>
          <w:pgMar w:top="1440" w:right="1440" w:bottom="1440" w:left="1440" w:header="720" w:footer="720" w:gutter="0"/>
          <w:cols w:space="720"/>
          <w:docGrid w:linePitch="360"/>
        </w:sectPr>
      </w:pPr>
    </w:p>
    <w:p w14:paraId="79B885AD" w14:textId="00896710" w:rsidR="00E00EC1" w:rsidRPr="00A93E06" w:rsidRDefault="00E00EC1" w:rsidP="00E00EC1">
      <w:pPr>
        <w:pStyle w:val="Heading2"/>
      </w:pPr>
      <w:r w:rsidRPr="00A93E06">
        <w:lastRenderedPageBreak/>
        <w:t xml:space="preserve">Supplementary Section </w:t>
      </w:r>
      <w:r>
        <w:t>1</w:t>
      </w:r>
      <w:r w:rsidRPr="00A93E06">
        <w:t>: Deviations from the preregistration</w:t>
      </w:r>
    </w:p>
    <w:p w14:paraId="36ED42FF" w14:textId="1894E379" w:rsidR="00E00EC1" w:rsidRPr="00A93E06" w:rsidRDefault="00E00EC1" w:rsidP="00E00EC1">
      <w:pPr>
        <w:rPr>
          <w:b/>
          <w:bCs/>
        </w:rPr>
      </w:pPr>
      <w:r w:rsidRPr="00A93E06">
        <w:rPr>
          <w:b/>
          <w:bCs/>
        </w:rPr>
        <w:t xml:space="preserve">Table </w:t>
      </w:r>
      <w:r w:rsidR="006F49DE">
        <w:rPr>
          <w:b/>
          <w:bCs/>
        </w:rPr>
        <w:t>S1</w:t>
      </w:r>
    </w:p>
    <w:p w14:paraId="17C70ABD" w14:textId="7DF46B15" w:rsidR="00E00EC1" w:rsidRPr="00E00EC1" w:rsidRDefault="00E00EC1" w:rsidP="00E00EC1">
      <w:pPr>
        <w:rPr>
          <w:i/>
          <w:iCs/>
        </w:rPr>
      </w:pPr>
      <w:r w:rsidRPr="00A93E06">
        <w:rPr>
          <w:i/>
          <w:iCs/>
        </w:rPr>
        <w:t>Deviations from the Preregistration, Reasons and Impact on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147"/>
        <w:gridCol w:w="5871"/>
      </w:tblGrid>
      <w:tr w:rsidR="00E00EC1" w:rsidRPr="00A93E06" w14:paraId="67E9749D" w14:textId="77777777" w:rsidTr="000551AE">
        <w:tc>
          <w:tcPr>
            <w:tcW w:w="1135" w:type="pct"/>
            <w:tcBorders>
              <w:bottom w:val="single" w:sz="4" w:space="0" w:color="auto"/>
            </w:tcBorders>
          </w:tcPr>
          <w:p w14:paraId="49F3B121" w14:textId="77777777" w:rsidR="00E00EC1" w:rsidRPr="00E00EC1" w:rsidRDefault="00E00EC1" w:rsidP="00E00EC1">
            <w:pPr>
              <w:spacing w:line="240" w:lineRule="auto"/>
              <w:rPr>
                <w:rFonts w:cs="Times New Roman"/>
                <w:b/>
                <w:bCs/>
              </w:rPr>
            </w:pPr>
            <w:r w:rsidRPr="00E00EC1">
              <w:rPr>
                <w:rFonts w:cs="Times New Roman"/>
                <w:b/>
                <w:bCs/>
              </w:rPr>
              <w:t>Section</w:t>
            </w:r>
          </w:p>
        </w:tc>
        <w:tc>
          <w:tcPr>
            <w:tcW w:w="1600" w:type="pct"/>
            <w:tcBorders>
              <w:bottom w:val="single" w:sz="4" w:space="0" w:color="auto"/>
            </w:tcBorders>
          </w:tcPr>
          <w:p w14:paraId="24DF08DF" w14:textId="77777777" w:rsidR="00E00EC1" w:rsidRPr="00E00EC1" w:rsidRDefault="00E00EC1" w:rsidP="00E00EC1">
            <w:pPr>
              <w:spacing w:line="240" w:lineRule="auto"/>
              <w:rPr>
                <w:rFonts w:cs="Times New Roman"/>
                <w:b/>
                <w:bCs/>
              </w:rPr>
            </w:pPr>
            <w:r w:rsidRPr="00E00EC1">
              <w:rPr>
                <w:rFonts w:cs="Times New Roman"/>
                <w:b/>
                <w:bCs/>
              </w:rPr>
              <w:t>Preregistered</w:t>
            </w:r>
          </w:p>
        </w:tc>
        <w:tc>
          <w:tcPr>
            <w:tcW w:w="2265" w:type="pct"/>
            <w:tcBorders>
              <w:bottom w:val="single" w:sz="4" w:space="0" w:color="auto"/>
            </w:tcBorders>
          </w:tcPr>
          <w:p w14:paraId="1B640A3D" w14:textId="77777777" w:rsidR="00E00EC1" w:rsidRPr="00E00EC1" w:rsidRDefault="00E00EC1" w:rsidP="00E00EC1">
            <w:pPr>
              <w:spacing w:line="240" w:lineRule="auto"/>
              <w:rPr>
                <w:rFonts w:cs="Times New Roman"/>
                <w:b/>
                <w:bCs/>
              </w:rPr>
            </w:pPr>
            <w:r w:rsidRPr="00E00EC1">
              <w:rPr>
                <w:rFonts w:cs="Times New Roman"/>
                <w:b/>
                <w:bCs/>
              </w:rPr>
              <w:t>Deviation, Reason, Impact on the Study/Results</w:t>
            </w:r>
          </w:p>
        </w:tc>
      </w:tr>
      <w:tr w:rsidR="005C3EBD" w:rsidRPr="00A93E06" w14:paraId="0DEE5A2B" w14:textId="77777777" w:rsidTr="000551AE">
        <w:tc>
          <w:tcPr>
            <w:tcW w:w="1135" w:type="pct"/>
            <w:tcBorders>
              <w:top w:val="single" w:sz="4" w:space="0" w:color="auto"/>
              <w:bottom w:val="single" w:sz="4" w:space="0" w:color="auto"/>
            </w:tcBorders>
          </w:tcPr>
          <w:p w14:paraId="274C4FA5" w14:textId="2E890881" w:rsidR="005C3EBD" w:rsidRDefault="005C3EBD" w:rsidP="00E00EC1">
            <w:pPr>
              <w:spacing w:line="240" w:lineRule="auto"/>
              <w:rPr>
                <w:rFonts w:cs="Times New Roman"/>
                <w:sz w:val="20"/>
                <w:szCs w:val="20"/>
              </w:rPr>
            </w:pPr>
            <w:r>
              <w:rPr>
                <w:rFonts w:cs="Times New Roman"/>
                <w:sz w:val="20"/>
                <w:szCs w:val="20"/>
              </w:rPr>
              <w:t>Analysis: Relabelling of hypotheses</w:t>
            </w:r>
          </w:p>
        </w:tc>
        <w:tc>
          <w:tcPr>
            <w:tcW w:w="1600" w:type="pct"/>
            <w:tcBorders>
              <w:top w:val="single" w:sz="4" w:space="0" w:color="auto"/>
              <w:bottom w:val="single" w:sz="4" w:space="0" w:color="auto"/>
            </w:tcBorders>
          </w:tcPr>
          <w:p w14:paraId="35983A58" w14:textId="4E2B3D15" w:rsidR="005C3EBD" w:rsidRPr="00A93E06" w:rsidRDefault="00AA66CE" w:rsidP="00E00EC1">
            <w:pPr>
              <w:tabs>
                <w:tab w:val="left" w:pos="2410"/>
              </w:tabs>
              <w:spacing w:line="240" w:lineRule="auto"/>
              <w:rPr>
                <w:sz w:val="20"/>
                <w:szCs w:val="20"/>
              </w:rPr>
            </w:pPr>
            <w:r>
              <w:rPr>
                <w:sz w:val="20"/>
                <w:szCs w:val="20"/>
              </w:rPr>
              <w:t>See preregistration.</w:t>
            </w:r>
          </w:p>
        </w:tc>
        <w:tc>
          <w:tcPr>
            <w:tcW w:w="2265" w:type="pct"/>
            <w:tcBorders>
              <w:top w:val="single" w:sz="4" w:space="0" w:color="auto"/>
              <w:bottom w:val="single" w:sz="4" w:space="0" w:color="auto"/>
            </w:tcBorders>
          </w:tcPr>
          <w:p w14:paraId="3C142EAE" w14:textId="04AC300C" w:rsidR="00516C2C" w:rsidRDefault="00246B49" w:rsidP="00E00EC1">
            <w:pPr>
              <w:spacing w:line="240" w:lineRule="auto"/>
              <w:rPr>
                <w:rFonts w:cs="Times New Roman"/>
                <w:bCs/>
                <w:sz w:val="20"/>
                <w:szCs w:val="20"/>
              </w:rPr>
            </w:pPr>
            <w:r w:rsidRPr="00246B49">
              <w:rPr>
                <w:rFonts w:cs="Times New Roman"/>
                <w:b/>
                <w:bCs/>
                <w:sz w:val="20"/>
                <w:szCs w:val="20"/>
              </w:rPr>
              <w:t>Deviation and reason:</w:t>
            </w:r>
            <w:r>
              <w:rPr>
                <w:rFonts w:cs="Times New Roman"/>
                <w:bCs/>
                <w:sz w:val="20"/>
                <w:szCs w:val="20"/>
              </w:rPr>
              <w:t xml:space="preserve"> </w:t>
            </w:r>
            <w:r w:rsidR="00AA66CE" w:rsidRPr="00AA66CE">
              <w:rPr>
                <w:rFonts w:cs="Times New Roman"/>
                <w:bCs/>
                <w:sz w:val="20"/>
                <w:szCs w:val="20"/>
              </w:rPr>
              <w:t>We decided not to present</w:t>
            </w:r>
            <w:r w:rsidR="00AA66CE">
              <w:rPr>
                <w:rFonts w:cs="Times New Roman"/>
                <w:bCs/>
                <w:sz w:val="20"/>
                <w:szCs w:val="20"/>
              </w:rPr>
              <w:t xml:space="preserve"> the results for all hypotheses in the main manuscript, due to space reasons. For all analyses where we focused on seven different outcomes (Radicalness, Identification, Support, Normative Support, Intergroup Anxiety, Warmth, Competence), we decided to present </w:t>
            </w:r>
            <w:r w:rsidR="00516C2C">
              <w:rPr>
                <w:rFonts w:cs="Times New Roman"/>
                <w:bCs/>
                <w:sz w:val="20"/>
                <w:szCs w:val="20"/>
              </w:rPr>
              <w:t>results only on radicalness, identification, and support, those being the outcomes that most past research on RFEs has investigated. To enhance readability, we relabelled the hypotheses of the outcomes we selected to present in the main text to be H1a, H1b, … etc., although this did not correspond to their labels in the preregistration. Here, we list new and old labels of these hypotheses. Below, where we present the additional analyses and additional outcomes, we always refer to the hypothesis numbering from the preregistration.</w:t>
            </w:r>
          </w:p>
          <w:p w14:paraId="2085BA0C" w14:textId="77777777" w:rsidR="00516C2C" w:rsidRDefault="00516C2C" w:rsidP="00E00EC1">
            <w:pPr>
              <w:spacing w:line="240" w:lineRule="auto"/>
              <w:rPr>
                <w:rFonts w:cs="Times New Roman"/>
                <w:bCs/>
                <w:sz w:val="20"/>
                <w:szCs w:val="20"/>
              </w:rPr>
            </w:pPr>
          </w:p>
          <w:p w14:paraId="1BB3D1C0" w14:textId="7AC63B02" w:rsidR="009F0516" w:rsidRDefault="009F0516" w:rsidP="00E00EC1">
            <w:pPr>
              <w:spacing w:line="240" w:lineRule="auto"/>
              <w:rPr>
                <w:rFonts w:cs="Times New Roman"/>
                <w:bCs/>
                <w:sz w:val="20"/>
                <w:szCs w:val="20"/>
              </w:rPr>
            </w:pPr>
            <w:r>
              <w:rPr>
                <w:rFonts w:cs="Times New Roman"/>
                <w:bCs/>
                <w:sz w:val="20"/>
                <w:szCs w:val="20"/>
              </w:rPr>
              <w:t xml:space="preserve">Main text: RQ1 -&gt; Preregistration: </w:t>
            </w:r>
            <w:r w:rsidR="006554B8">
              <w:rPr>
                <w:rFonts w:cs="Times New Roman"/>
                <w:bCs/>
                <w:sz w:val="20"/>
                <w:szCs w:val="20"/>
              </w:rPr>
              <w:t>This was part of H2d in the preregistration. During the process of summarising our results, we realised that the exact nature of the interaction was an open research question and thus should not have been part of H2d in the first place. To avoid confusion (by having a hypothesis which in reality contains a research question), we relabelled that part of H2d that was an open question as RQ1.</w:t>
            </w:r>
          </w:p>
          <w:p w14:paraId="223132AC" w14:textId="7ECD0E8A" w:rsidR="00516C2C" w:rsidRDefault="00516C2C" w:rsidP="00E00EC1">
            <w:pPr>
              <w:spacing w:line="240" w:lineRule="auto"/>
              <w:rPr>
                <w:rFonts w:cs="Times New Roman"/>
                <w:bCs/>
                <w:sz w:val="20"/>
                <w:szCs w:val="20"/>
              </w:rPr>
            </w:pPr>
            <w:r>
              <w:rPr>
                <w:rFonts w:cs="Times New Roman"/>
                <w:bCs/>
                <w:sz w:val="20"/>
                <w:szCs w:val="20"/>
              </w:rPr>
              <w:t>Main text: H1a -&gt; Preregistration: H2d</w:t>
            </w:r>
          </w:p>
          <w:p w14:paraId="627372B2" w14:textId="2842010D" w:rsidR="00516C2C" w:rsidRDefault="00516C2C" w:rsidP="00E00EC1">
            <w:pPr>
              <w:spacing w:line="240" w:lineRule="auto"/>
              <w:rPr>
                <w:rFonts w:cs="Times New Roman"/>
                <w:bCs/>
                <w:sz w:val="20"/>
                <w:szCs w:val="20"/>
              </w:rPr>
            </w:pPr>
            <w:r>
              <w:rPr>
                <w:rFonts w:cs="Times New Roman"/>
                <w:bCs/>
                <w:sz w:val="20"/>
                <w:szCs w:val="20"/>
              </w:rPr>
              <w:t>Main text: H1b -&gt; Preregistration: H2a</w:t>
            </w:r>
          </w:p>
          <w:p w14:paraId="34049165" w14:textId="0E52E5A0" w:rsidR="00516C2C" w:rsidRDefault="00516C2C" w:rsidP="00E00EC1">
            <w:pPr>
              <w:spacing w:line="240" w:lineRule="auto"/>
              <w:rPr>
                <w:rFonts w:cs="Times New Roman"/>
                <w:bCs/>
                <w:sz w:val="20"/>
                <w:szCs w:val="20"/>
              </w:rPr>
            </w:pPr>
            <w:r>
              <w:rPr>
                <w:rFonts w:cs="Times New Roman"/>
                <w:bCs/>
                <w:sz w:val="20"/>
                <w:szCs w:val="20"/>
              </w:rPr>
              <w:t>Main text: H1c -&gt; Preregistration: H2c</w:t>
            </w:r>
          </w:p>
          <w:p w14:paraId="35A486AA" w14:textId="46755F6D" w:rsidR="009422C9" w:rsidRDefault="00516C2C" w:rsidP="00E00EC1">
            <w:pPr>
              <w:spacing w:line="240" w:lineRule="auto"/>
              <w:rPr>
                <w:rFonts w:cs="Times New Roman"/>
                <w:bCs/>
                <w:sz w:val="20"/>
                <w:szCs w:val="20"/>
              </w:rPr>
            </w:pPr>
            <w:r>
              <w:rPr>
                <w:rFonts w:cs="Times New Roman"/>
                <w:bCs/>
                <w:sz w:val="20"/>
                <w:szCs w:val="20"/>
              </w:rPr>
              <w:t>Main text: H2 -&gt; Preregistration:</w:t>
            </w:r>
            <w:r w:rsidR="009422C9">
              <w:rPr>
                <w:rFonts w:cs="Times New Roman"/>
                <w:bCs/>
                <w:sz w:val="20"/>
                <w:szCs w:val="20"/>
              </w:rPr>
              <w:t xml:space="preserve"> We listed this under</w:t>
            </w:r>
            <w:r>
              <w:rPr>
                <w:rFonts w:cs="Times New Roman"/>
                <w:bCs/>
                <w:sz w:val="20"/>
                <w:szCs w:val="20"/>
              </w:rPr>
              <w:t xml:space="preserve"> </w:t>
            </w:r>
            <w:r w:rsidR="009422C9">
              <w:rPr>
                <w:rFonts w:cs="Times New Roman"/>
                <w:bCs/>
                <w:sz w:val="20"/>
                <w:szCs w:val="20"/>
              </w:rPr>
              <w:t>e</w:t>
            </w:r>
            <w:r>
              <w:rPr>
                <w:rFonts w:cs="Times New Roman"/>
                <w:bCs/>
                <w:sz w:val="20"/>
                <w:szCs w:val="20"/>
              </w:rPr>
              <w:t xml:space="preserve">xploratory </w:t>
            </w:r>
            <w:r w:rsidR="009422C9">
              <w:rPr>
                <w:rFonts w:cs="Times New Roman"/>
                <w:bCs/>
                <w:sz w:val="20"/>
                <w:szCs w:val="20"/>
              </w:rPr>
              <w:t xml:space="preserve">analyses, and thus without a specific </w:t>
            </w:r>
            <w:r>
              <w:rPr>
                <w:rFonts w:cs="Times New Roman"/>
                <w:bCs/>
                <w:sz w:val="20"/>
                <w:szCs w:val="20"/>
              </w:rPr>
              <w:t>hypothesis number</w:t>
            </w:r>
            <w:r w:rsidR="009422C9">
              <w:rPr>
                <w:rFonts w:cs="Times New Roman"/>
                <w:bCs/>
                <w:sz w:val="20"/>
                <w:szCs w:val="20"/>
              </w:rPr>
              <w:t>, but did make our expectations very clear in the preregistration. This should in fact have been listed under confirmatory analyses and gotten a hypothesis number.</w:t>
            </w:r>
          </w:p>
          <w:p w14:paraId="2280D56F" w14:textId="3D4D4DF7" w:rsidR="009422C9" w:rsidRDefault="009422C9" w:rsidP="00E00EC1">
            <w:pPr>
              <w:spacing w:line="240" w:lineRule="auto"/>
              <w:rPr>
                <w:rFonts w:cs="Times New Roman"/>
                <w:bCs/>
                <w:sz w:val="20"/>
                <w:szCs w:val="20"/>
              </w:rPr>
            </w:pPr>
            <w:r>
              <w:rPr>
                <w:rFonts w:cs="Times New Roman"/>
                <w:bCs/>
                <w:sz w:val="20"/>
                <w:szCs w:val="20"/>
              </w:rPr>
              <w:t>Main text: H3a-c -&gt; Preregistration: H3a-c</w:t>
            </w:r>
          </w:p>
          <w:p w14:paraId="3F7E88D0" w14:textId="77777777" w:rsidR="00246B49" w:rsidRDefault="00246B49" w:rsidP="00E00EC1">
            <w:pPr>
              <w:spacing w:line="240" w:lineRule="auto"/>
              <w:rPr>
                <w:rFonts w:cs="Times New Roman"/>
                <w:bCs/>
                <w:sz w:val="20"/>
                <w:szCs w:val="20"/>
              </w:rPr>
            </w:pPr>
          </w:p>
          <w:p w14:paraId="41A122AF" w14:textId="470CB080" w:rsidR="00246B49" w:rsidRDefault="00246B49" w:rsidP="00E00EC1">
            <w:pPr>
              <w:spacing w:line="240" w:lineRule="auto"/>
              <w:rPr>
                <w:rFonts w:cs="Times New Roman"/>
                <w:bCs/>
                <w:sz w:val="20"/>
                <w:szCs w:val="20"/>
              </w:rPr>
            </w:pPr>
            <w:r w:rsidRPr="00246B49">
              <w:rPr>
                <w:rFonts w:cs="Times New Roman"/>
                <w:b/>
                <w:sz w:val="20"/>
                <w:szCs w:val="20"/>
              </w:rPr>
              <w:lastRenderedPageBreak/>
              <w:t>Impact:</w:t>
            </w:r>
            <w:r>
              <w:rPr>
                <w:rFonts w:cs="Times New Roman"/>
                <w:bCs/>
                <w:sz w:val="20"/>
                <w:szCs w:val="20"/>
              </w:rPr>
              <w:t xml:space="preserve"> There is no impact on the results of the study, only on the presentation of results. All results are transparently reported and interested readers can follow the hypothesis relabelling. In our view, the presentation of our results is much clearer with these changes made.</w:t>
            </w:r>
          </w:p>
          <w:p w14:paraId="2C03194D" w14:textId="77F230A0" w:rsidR="00516C2C" w:rsidRPr="00AA66CE" w:rsidRDefault="00516C2C" w:rsidP="00E00EC1">
            <w:pPr>
              <w:spacing w:line="240" w:lineRule="auto"/>
              <w:rPr>
                <w:rFonts w:cs="Times New Roman"/>
                <w:bCs/>
                <w:sz w:val="20"/>
                <w:szCs w:val="20"/>
              </w:rPr>
            </w:pPr>
          </w:p>
        </w:tc>
      </w:tr>
      <w:tr w:rsidR="00E00EC1" w:rsidRPr="00A93E06" w14:paraId="3C4BC18C" w14:textId="77777777" w:rsidTr="000551AE">
        <w:tc>
          <w:tcPr>
            <w:tcW w:w="1135" w:type="pct"/>
            <w:tcBorders>
              <w:top w:val="single" w:sz="4" w:space="0" w:color="auto"/>
              <w:bottom w:val="single" w:sz="4" w:space="0" w:color="auto"/>
            </w:tcBorders>
          </w:tcPr>
          <w:p w14:paraId="022B9C8E" w14:textId="77777777" w:rsidR="00E00EC1" w:rsidRPr="00A93E06" w:rsidRDefault="00E00EC1" w:rsidP="00E00EC1">
            <w:pPr>
              <w:spacing w:line="240" w:lineRule="auto"/>
              <w:rPr>
                <w:rFonts w:cs="Times New Roman"/>
                <w:sz w:val="20"/>
                <w:szCs w:val="20"/>
              </w:rPr>
            </w:pPr>
            <w:r w:rsidRPr="00A93E06">
              <w:rPr>
                <w:rFonts w:cs="Times New Roman"/>
                <w:sz w:val="20"/>
                <w:szCs w:val="20"/>
              </w:rPr>
              <w:lastRenderedPageBreak/>
              <w:t>Analysis: Benjamini-Hochberg correction (BHC)</w:t>
            </w:r>
          </w:p>
        </w:tc>
        <w:tc>
          <w:tcPr>
            <w:tcW w:w="1600" w:type="pct"/>
            <w:tcBorders>
              <w:top w:val="single" w:sz="4" w:space="0" w:color="auto"/>
              <w:bottom w:val="single" w:sz="4" w:space="0" w:color="auto"/>
            </w:tcBorders>
          </w:tcPr>
          <w:p w14:paraId="5E21AE2E" w14:textId="77777777" w:rsidR="00E00EC1" w:rsidRPr="00A93E06" w:rsidRDefault="00E00EC1" w:rsidP="00E00EC1">
            <w:pPr>
              <w:tabs>
                <w:tab w:val="left" w:pos="2410"/>
              </w:tabs>
              <w:spacing w:line="240" w:lineRule="auto"/>
              <w:rPr>
                <w:sz w:val="20"/>
                <w:szCs w:val="20"/>
              </w:rPr>
            </w:pPr>
            <w:r w:rsidRPr="00A93E06">
              <w:rPr>
                <w:sz w:val="20"/>
                <w:szCs w:val="20"/>
              </w:rPr>
              <w:t xml:space="preserve">“To account for multiple testing, we will apply Benjamini-Hochberg procedure to resulting </w:t>
            </w:r>
            <w:r w:rsidRPr="00E25321">
              <w:rPr>
                <w:i/>
                <w:iCs/>
                <w:sz w:val="20"/>
                <w:szCs w:val="20"/>
              </w:rPr>
              <w:t>p</w:t>
            </w:r>
            <w:r w:rsidRPr="00A93E06">
              <w:rPr>
                <w:sz w:val="20"/>
                <w:szCs w:val="20"/>
              </w:rPr>
              <w:t xml:space="preserve">-values, to keep α-levels at an acceptable level. We will apply the correction per group of hypotheses, i.e., to two (Hyps 0), seven (Hyps 1), seven (Hyps 2), seven (Hyps 2 robustness check), and three (Hyps 3) </w:t>
            </w:r>
            <w:r w:rsidRPr="00E25321">
              <w:rPr>
                <w:i/>
                <w:iCs/>
                <w:sz w:val="20"/>
                <w:szCs w:val="20"/>
              </w:rPr>
              <w:t>p</w:t>
            </w:r>
            <w:r w:rsidRPr="00A93E06">
              <w:rPr>
                <w:sz w:val="20"/>
                <w:szCs w:val="20"/>
              </w:rPr>
              <w:t>-values.”</w:t>
            </w:r>
          </w:p>
          <w:p w14:paraId="4D23F633" w14:textId="77777777" w:rsidR="00E00EC1" w:rsidRPr="00A93E06" w:rsidRDefault="00E00EC1" w:rsidP="00E00EC1">
            <w:pPr>
              <w:spacing w:line="240" w:lineRule="auto"/>
              <w:rPr>
                <w:rFonts w:cs="Times New Roman"/>
                <w:sz w:val="20"/>
                <w:szCs w:val="20"/>
              </w:rPr>
            </w:pPr>
          </w:p>
        </w:tc>
        <w:tc>
          <w:tcPr>
            <w:tcW w:w="2265" w:type="pct"/>
            <w:tcBorders>
              <w:top w:val="single" w:sz="4" w:space="0" w:color="auto"/>
              <w:bottom w:val="single" w:sz="4" w:space="0" w:color="auto"/>
            </w:tcBorders>
          </w:tcPr>
          <w:p w14:paraId="77A8EB0D" w14:textId="7ECA561B" w:rsidR="00E00EC1" w:rsidRPr="00A93E06" w:rsidRDefault="00E00EC1" w:rsidP="00E00EC1">
            <w:pPr>
              <w:spacing w:line="240" w:lineRule="auto"/>
              <w:rPr>
                <w:rFonts w:cs="Times New Roman"/>
                <w:sz w:val="20"/>
                <w:szCs w:val="20"/>
              </w:rPr>
            </w:pPr>
            <w:r w:rsidRPr="00A93E06">
              <w:rPr>
                <w:rFonts w:cs="Times New Roman"/>
                <w:b/>
                <w:sz w:val="20"/>
                <w:szCs w:val="20"/>
              </w:rPr>
              <w:t>Deviation and reason:</w:t>
            </w:r>
            <w:r w:rsidRPr="00A93E06">
              <w:rPr>
                <w:rFonts w:cs="Times New Roman"/>
                <w:sz w:val="20"/>
                <w:szCs w:val="20"/>
              </w:rPr>
              <w:t xml:space="preserve"> We had essentially miscounted the </w:t>
            </w:r>
            <w:r w:rsidRPr="00E25321">
              <w:rPr>
                <w:rFonts w:cs="Times New Roman"/>
                <w:i/>
                <w:iCs/>
                <w:sz w:val="20"/>
                <w:szCs w:val="20"/>
              </w:rPr>
              <w:t>p</w:t>
            </w:r>
            <w:r w:rsidRPr="00A93E06">
              <w:rPr>
                <w:rFonts w:cs="Times New Roman"/>
                <w:sz w:val="20"/>
                <w:szCs w:val="20"/>
              </w:rPr>
              <w:t xml:space="preserve">-values that the tests corresponding to the hypotheses would give us, so in reality we corrected larger groups of </w:t>
            </w:r>
            <w:r w:rsidRPr="00E25321">
              <w:rPr>
                <w:rFonts w:cs="Times New Roman"/>
                <w:i/>
                <w:iCs/>
                <w:sz w:val="20"/>
                <w:szCs w:val="20"/>
              </w:rPr>
              <w:t>p</w:t>
            </w:r>
            <w:r w:rsidRPr="00A93E06">
              <w:rPr>
                <w:rFonts w:cs="Times New Roman"/>
                <w:sz w:val="20"/>
                <w:szCs w:val="20"/>
              </w:rPr>
              <w:t xml:space="preserve">-values then we had specified. For the flank group hypotheses (“Hyps 1” in preregistration), we applied BHC to 21 instead of the specified seven </w:t>
            </w:r>
            <w:r w:rsidRPr="00E25321">
              <w:rPr>
                <w:rFonts w:cs="Times New Roman"/>
                <w:i/>
                <w:iCs/>
                <w:sz w:val="20"/>
                <w:szCs w:val="20"/>
              </w:rPr>
              <w:t>p</w:t>
            </w:r>
            <w:r w:rsidRPr="00A93E06">
              <w:rPr>
                <w:rFonts w:cs="Times New Roman"/>
                <w:sz w:val="20"/>
                <w:szCs w:val="20"/>
              </w:rPr>
              <w:t xml:space="preserve">-values (that is because each of the seven ANOVAs provided three and not just one </w:t>
            </w:r>
            <w:r w:rsidRPr="00E25321">
              <w:rPr>
                <w:rFonts w:cs="Times New Roman"/>
                <w:i/>
                <w:iCs/>
                <w:sz w:val="20"/>
                <w:szCs w:val="20"/>
              </w:rPr>
              <w:t>p</w:t>
            </w:r>
            <w:r w:rsidRPr="00A93E06">
              <w:rPr>
                <w:rFonts w:cs="Times New Roman"/>
                <w:sz w:val="20"/>
                <w:szCs w:val="20"/>
              </w:rPr>
              <w:t xml:space="preserve">-value). For the centre group hypotheses (“Hyps 2” in preregistration), we ran more ANOVA more than specified, because we forgot to list the outcome radicalness in the outcome list (making it eight instead of seven outcomes). Thus, we applied BHC to 24 instead of seven </w:t>
            </w:r>
            <w:r w:rsidRPr="00E25321">
              <w:rPr>
                <w:rFonts w:cs="Times New Roman"/>
                <w:i/>
                <w:iCs/>
                <w:sz w:val="20"/>
                <w:szCs w:val="20"/>
              </w:rPr>
              <w:t>p</w:t>
            </w:r>
            <w:r w:rsidRPr="00A93E06">
              <w:rPr>
                <w:rFonts w:cs="Times New Roman"/>
                <w:sz w:val="20"/>
                <w:szCs w:val="20"/>
              </w:rPr>
              <w:t xml:space="preserve">-values. For the robustness check, each of the eight regressions resulted in nine </w:t>
            </w:r>
            <w:r w:rsidRPr="00E25321">
              <w:rPr>
                <w:rFonts w:cs="Times New Roman"/>
                <w:i/>
                <w:iCs/>
                <w:sz w:val="20"/>
                <w:szCs w:val="20"/>
              </w:rPr>
              <w:t>p</w:t>
            </w:r>
            <w:r w:rsidRPr="00A93E06">
              <w:rPr>
                <w:rFonts w:cs="Times New Roman"/>
                <w:sz w:val="20"/>
                <w:szCs w:val="20"/>
              </w:rPr>
              <w:t xml:space="preserve">-values, instead of one. Thus, we applied BHC to 72 instead of seven </w:t>
            </w:r>
            <w:r w:rsidRPr="00E25321">
              <w:rPr>
                <w:rFonts w:cs="Times New Roman"/>
                <w:i/>
                <w:iCs/>
                <w:sz w:val="20"/>
                <w:szCs w:val="20"/>
              </w:rPr>
              <w:t>p</w:t>
            </w:r>
            <w:r w:rsidRPr="00A93E06">
              <w:rPr>
                <w:rFonts w:cs="Times New Roman"/>
                <w:sz w:val="20"/>
                <w:szCs w:val="20"/>
              </w:rPr>
              <w:t xml:space="preserve">-values. For the non-group hypotheses (“Hyps 3” in preregistration), each ANOVA gave us three </w:t>
            </w:r>
            <w:r w:rsidRPr="00E25321">
              <w:rPr>
                <w:rFonts w:cs="Times New Roman"/>
                <w:i/>
                <w:iCs/>
                <w:sz w:val="20"/>
                <w:szCs w:val="20"/>
              </w:rPr>
              <w:t>p</w:t>
            </w:r>
            <w:r w:rsidRPr="00A93E06">
              <w:rPr>
                <w:rFonts w:cs="Times New Roman"/>
                <w:sz w:val="20"/>
                <w:szCs w:val="20"/>
              </w:rPr>
              <w:t xml:space="preserve">-values, meaning we applied BHC to nine instead of three </w:t>
            </w:r>
            <w:r w:rsidRPr="00E25321">
              <w:rPr>
                <w:rFonts w:cs="Times New Roman"/>
                <w:i/>
                <w:iCs/>
                <w:sz w:val="20"/>
                <w:szCs w:val="20"/>
              </w:rPr>
              <w:t>p</w:t>
            </w:r>
            <w:r w:rsidRPr="00A93E06">
              <w:rPr>
                <w:rFonts w:cs="Times New Roman"/>
                <w:sz w:val="20"/>
                <w:szCs w:val="20"/>
              </w:rPr>
              <w:t>-values.</w:t>
            </w:r>
          </w:p>
          <w:p w14:paraId="264E3A79" w14:textId="77777777" w:rsidR="00E00EC1" w:rsidRPr="00A93E06" w:rsidRDefault="00E00EC1" w:rsidP="00E00EC1">
            <w:pPr>
              <w:spacing w:line="240" w:lineRule="auto"/>
              <w:rPr>
                <w:rFonts w:cs="Times New Roman"/>
                <w:sz w:val="20"/>
                <w:szCs w:val="20"/>
              </w:rPr>
            </w:pPr>
            <w:r w:rsidRPr="00A93E06">
              <w:rPr>
                <w:rFonts w:cs="Times New Roman"/>
                <w:sz w:val="20"/>
                <w:szCs w:val="20"/>
              </w:rPr>
              <w:t xml:space="preserve">For the manipulation checks (“Hyps 0” in preregistration), we had counted the number of </w:t>
            </w:r>
            <w:r w:rsidRPr="00E25321">
              <w:rPr>
                <w:rFonts w:cs="Times New Roman"/>
                <w:i/>
                <w:iCs/>
                <w:sz w:val="20"/>
                <w:szCs w:val="20"/>
              </w:rPr>
              <w:t>p</w:t>
            </w:r>
            <w:r w:rsidRPr="00A93E06">
              <w:rPr>
                <w:rFonts w:cs="Times New Roman"/>
                <w:sz w:val="20"/>
                <w:szCs w:val="20"/>
              </w:rPr>
              <w:t xml:space="preserve">-values correctly and did not deviate from the preregistered analysis plan. </w:t>
            </w:r>
          </w:p>
          <w:p w14:paraId="22260B67" w14:textId="77777777" w:rsidR="00E00EC1" w:rsidRPr="00A93E06" w:rsidRDefault="00E00EC1" w:rsidP="00E00EC1">
            <w:pPr>
              <w:spacing w:line="240" w:lineRule="auto"/>
              <w:rPr>
                <w:rFonts w:cs="Times New Roman"/>
                <w:sz w:val="20"/>
                <w:szCs w:val="20"/>
              </w:rPr>
            </w:pPr>
          </w:p>
          <w:p w14:paraId="289020EC" w14:textId="00CF3C5B" w:rsidR="00E00EC1" w:rsidRPr="00A93E06" w:rsidRDefault="00E00EC1" w:rsidP="00E00EC1">
            <w:pPr>
              <w:spacing w:line="240" w:lineRule="auto"/>
              <w:rPr>
                <w:rFonts w:cs="Times New Roman"/>
                <w:bCs/>
                <w:sz w:val="20"/>
                <w:szCs w:val="20"/>
              </w:rPr>
            </w:pPr>
            <w:r w:rsidRPr="00A93E06">
              <w:rPr>
                <w:rFonts w:cs="Times New Roman"/>
                <w:b/>
                <w:sz w:val="20"/>
                <w:szCs w:val="20"/>
              </w:rPr>
              <w:t xml:space="preserve">Impact: </w:t>
            </w:r>
            <w:r w:rsidR="007813B5" w:rsidRPr="007813B5">
              <w:rPr>
                <w:rFonts w:cs="Times New Roman"/>
                <w:sz w:val="20"/>
                <w:szCs w:val="20"/>
              </w:rPr>
              <w:t>T</w:t>
            </w:r>
            <w:r w:rsidR="007813B5" w:rsidRPr="00A93E06">
              <w:rPr>
                <w:rFonts w:cs="Times New Roman"/>
                <w:bCs/>
                <w:sz w:val="20"/>
                <w:szCs w:val="20"/>
              </w:rPr>
              <w:t xml:space="preserve">he more </w:t>
            </w:r>
            <w:r w:rsidR="007813B5" w:rsidRPr="00E25321">
              <w:rPr>
                <w:rFonts w:cs="Times New Roman"/>
                <w:bCs/>
                <w:i/>
                <w:iCs/>
                <w:sz w:val="20"/>
                <w:szCs w:val="20"/>
              </w:rPr>
              <w:t>p</w:t>
            </w:r>
            <w:r w:rsidR="007813B5" w:rsidRPr="00A93E06">
              <w:rPr>
                <w:rFonts w:cs="Times New Roman"/>
                <w:bCs/>
                <w:sz w:val="20"/>
                <w:szCs w:val="20"/>
              </w:rPr>
              <w:t xml:space="preserve">-values the </w:t>
            </w:r>
            <w:r w:rsidR="007813B5">
              <w:rPr>
                <w:rFonts w:cs="Times New Roman"/>
                <w:bCs/>
                <w:sz w:val="20"/>
                <w:szCs w:val="20"/>
              </w:rPr>
              <w:t xml:space="preserve">BHC </w:t>
            </w:r>
            <w:r w:rsidR="007813B5" w:rsidRPr="00A93E06">
              <w:rPr>
                <w:rFonts w:cs="Times New Roman"/>
                <w:bCs/>
                <w:sz w:val="20"/>
                <w:szCs w:val="20"/>
              </w:rPr>
              <w:t xml:space="preserve">is applied to, the larger the correction factor becomes, with which the original </w:t>
            </w:r>
            <w:r w:rsidR="007813B5" w:rsidRPr="00E25321">
              <w:rPr>
                <w:rFonts w:cs="Times New Roman"/>
                <w:bCs/>
                <w:i/>
                <w:iCs/>
                <w:sz w:val="20"/>
                <w:szCs w:val="20"/>
              </w:rPr>
              <w:t>p</w:t>
            </w:r>
            <w:r w:rsidR="007813B5" w:rsidRPr="00A93E06">
              <w:rPr>
                <w:rFonts w:cs="Times New Roman"/>
                <w:bCs/>
                <w:sz w:val="20"/>
                <w:szCs w:val="20"/>
              </w:rPr>
              <w:t xml:space="preserve">-value is multiplied. </w:t>
            </w:r>
            <w:r w:rsidR="007813B5">
              <w:rPr>
                <w:rFonts w:cs="Times New Roman"/>
                <w:bCs/>
                <w:sz w:val="20"/>
                <w:szCs w:val="20"/>
              </w:rPr>
              <w:t>In other words, a</w:t>
            </w:r>
            <w:r w:rsidRPr="00A93E06">
              <w:rPr>
                <w:rFonts w:cs="Times New Roman"/>
                <w:bCs/>
                <w:sz w:val="20"/>
                <w:szCs w:val="20"/>
              </w:rPr>
              <w:t xml:space="preserve">pplying BHC to more rather than fewer </w:t>
            </w:r>
            <w:r w:rsidRPr="00E25321">
              <w:rPr>
                <w:rFonts w:cs="Times New Roman"/>
                <w:bCs/>
                <w:i/>
                <w:iCs/>
                <w:sz w:val="20"/>
                <w:szCs w:val="20"/>
              </w:rPr>
              <w:t>p</w:t>
            </w:r>
            <w:r w:rsidRPr="00A93E06">
              <w:rPr>
                <w:rFonts w:cs="Times New Roman"/>
                <w:bCs/>
                <w:sz w:val="20"/>
                <w:szCs w:val="20"/>
              </w:rPr>
              <w:t xml:space="preserve">-values leads to </w:t>
            </w:r>
            <w:r w:rsidR="007813B5">
              <w:rPr>
                <w:rFonts w:cs="Times New Roman"/>
                <w:bCs/>
                <w:sz w:val="20"/>
                <w:szCs w:val="20"/>
              </w:rPr>
              <w:t xml:space="preserve">higher rather than lower </w:t>
            </w:r>
            <w:r w:rsidRPr="00E25321">
              <w:rPr>
                <w:rFonts w:cs="Times New Roman"/>
                <w:bCs/>
                <w:i/>
                <w:iCs/>
                <w:sz w:val="20"/>
                <w:szCs w:val="20"/>
              </w:rPr>
              <w:t>p</w:t>
            </w:r>
            <w:r w:rsidRPr="00A93E06">
              <w:rPr>
                <w:rFonts w:cs="Times New Roman"/>
                <w:bCs/>
                <w:sz w:val="20"/>
                <w:szCs w:val="20"/>
              </w:rPr>
              <w:t>-values.</w:t>
            </w:r>
            <w:r w:rsidR="007813B5">
              <w:rPr>
                <w:rFonts w:cs="Times New Roman"/>
                <w:bCs/>
                <w:sz w:val="20"/>
                <w:szCs w:val="20"/>
              </w:rPr>
              <w:t xml:space="preserve"> Consequently, with this deviation, we had stricter (rather than looser) control over inflated alpha-errors. </w:t>
            </w:r>
            <w:r w:rsidR="007813B5" w:rsidRPr="00A93E06">
              <w:rPr>
                <w:rFonts w:cs="Times New Roman"/>
                <w:bCs/>
                <w:sz w:val="20"/>
                <w:szCs w:val="20"/>
              </w:rPr>
              <w:t>W</w:t>
            </w:r>
            <w:r w:rsidRPr="00A93E06">
              <w:rPr>
                <w:rFonts w:cs="Times New Roman"/>
                <w:bCs/>
                <w:sz w:val="20"/>
                <w:szCs w:val="20"/>
              </w:rPr>
              <w:t>e deem this deviation to have only a small impact on the study results.</w:t>
            </w:r>
          </w:p>
        </w:tc>
      </w:tr>
    </w:tbl>
    <w:p w14:paraId="414CDA19" w14:textId="77777777" w:rsidR="00E00EC1" w:rsidRPr="00A93E06" w:rsidRDefault="00E00EC1" w:rsidP="00E00EC1">
      <w:pPr>
        <w:rPr>
          <w:rFonts w:cs="Times New Roman"/>
          <w:sz w:val="20"/>
          <w:szCs w:val="20"/>
        </w:rPr>
      </w:pPr>
      <w:r w:rsidRPr="00A93E06">
        <w:rPr>
          <w:rFonts w:cs="Times New Roman"/>
          <w:i/>
          <w:iCs/>
          <w:sz w:val="20"/>
          <w:szCs w:val="20"/>
        </w:rPr>
        <w:t xml:space="preserve">Note. </w:t>
      </w:r>
      <w:r w:rsidRPr="00A93E06">
        <w:rPr>
          <w:rFonts w:cs="Times New Roman"/>
          <w:sz w:val="20"/>
          <w:szCs w:val="20"/>
        </w:rPr>
        <w:t xml:space="preserve">For the full preregistration, see </w:t>
      </w:r>
      <w:hyperlink r:id="rId9" w:history="1">
        <w:r w:rsidRPr="00A93E06">
          <w:rPr>
            <w:rStyle w:val="Hyperlink"/>
            <w:rFonts w:cs="Times New Roman"/>
            <w:sz w:val="20"/>
            <w:szCs w:val="20"/>
          </w:rPr>
          <w:t>https://osf.io/k8g79/?view_only=8f678322007546449ef040d04138eabd</w:t>
        </w:r>
      </w:hyperlink>
    </w:p>
    <w:p w14:paraId="0C9A42A6" w14:textId="77777777" w:rsidR="00E00EC1" w:rsidRDefault="00E00EC1" w:rsidP="00FB2E23">
      <w:pPr>
        <w:pStyle w:val="Heading2"/>
        <w:sectPr w:rsidR="00E00EC1" w:rsidSect="00E00EC1">
          <w:headerReference w:type="default" r:id="rId10"/>
          <w:footerReference w:type="default" r:id="rId11"/>
          <w:pgSz w:w="15840" w:h="12240" w:orient="landscape"/>
          <w:pgMar w:top="1440" w:right="1440" w:bottom="1440" w:left="1440" w:header="720" w:footer="720" w:gutter="0"/>
          <w:cols w:space="720"/>
          <w:docGrid w:linePitch="360"/>
        </w:sectPr>
      </w:pPr>
    </w:p>
    <w:p w14:paraId="4BE5E5FD" w14:textId="05EA8590" w:rsidR="00E00EC1" w:rsidRPr="00A93E06" w:rsidRDefault="00E00EC1" w:rsidP="00E00EC1">
      <w:pPr>
        <w:pStyle w:val="Heading2"/>
      </w:pPr>
      <w:r w:rsidRPr="00A93E06">
        <w:lastRenderedPageBreak/>
        <w:t xml:space="preserve">Supplementary Section </w:t>
      </w:r>
      <w:r>
        <w:t>2</w:t>
      </w:r>
      <w:r w:rsidRPr="00A93E06">
        <w:t>: Quota Fulfilment</w:t>
      </w:r>
    </w:p>
    <w:p w14:paraId="4DB50AA1" w14:textId="52E8C591" w:rsidR="00E00EC1" w:rsidRPr="00A93E06" w:rsidRDefault="00E00EC1" w:rsidP="00E00EC1">
      <w:pPr>
        <w:ind w:firstLine="708"/>
      </w:pPr>
      <w:r w:rsidRPr="00A93E06">
        <w:t>Particularly older females</w:t>
      </w:r>
      <w:r w:rsidR="00E25321">
        <w:t xml:space="preserve"> (category: female, 65+)</w:t>
      </w:r>
      <w:r w:rsidRPr="00A93E06">
        <w:t xml:space="preserve"> proved difficult to reach, which is why</w:t>
      </w:r>
      <w:r w:rsidR="003A3998">
        <w:t xml:space="preserve"> we</w:t>
      </w:r>
      <w:r w:rsidRPr="00A93E06">
        <w:t xml:space="preserve"> had to oversample male participants and participants of younger age to terminate the survey in a reasonable time fr</w:t>
      </w:r>
      <w:r w:rsidR="006F49DE">
        <w:t>a</w:t>
      </w:r>
      <w:r w:rsidRPr="00A93E06">
        <w:t xml:space="preserve">me. </w:t>
      </w:r>
      <w:r w:rsidR="00E25321">
        <w:t xml:space="preserve">See Table S2 for the intended and achieved quotas for each gender and age category. </w:t>
      </w:r>
      <w:r w:rsidRPr="00A93E06">
        <w:t>There were no deviations from the region quota.</w:t>
      </w:r>
    </w:p>
    <w:p w14:paraId="356595A9" w14:textId="7227A0D8" w:rsidR="00E00EC1" w:rsidRPr="00A93E06" w:rsidRDefault="00E00EC1" w:rsidP="00E00EC1">
      <w:pPr>
        <w:spacing w:line="240" w:lineRule="auto"/>
        <w:rPr>
          <w:b/>
        </w:rPr>
      </w:pPr>
      <w:r w:rsidRPr="00A93E06">
        <w:rPr>
          <w:b/>
        </w:rPr>
        <w:t xml:space="preserve">Table </w:t>
      </w:r>
      <w:r w:rsidR="006F49DE">
        <w:rPr>
          <w:b/>
        </w:rPr>
        <w:t>S2</w:t>
      </w:r>
    </w:p>
    <w:p w14:paraId="152B3FB3" w14:textId="77777777" w:rsidR="00E00EC1" w:rsidRPr="00A93E06" w:rsidRDefault="00E00EC1" w:rsidP="00E00EC1">
      <w:pPr>
        <w:spacing w:line="240" w:lineRule="auto"/>
        <w:rPr>
          <w:i/>
          <w:iCs/>
        </w:rPr>
      </w:pPr>
      <w:r w:rsidRPr="00A93E06">
        <w:rPr>
          <w:i/>
          <w:iCs/>
        </w:rPr>
        <w:t>Intended and achieved quota for gender and age</w:t>
      </w:r>
    </w:p>
    <w:tbl>
      <w:tblPr>
        <w:tblStyle w:val="TableGrid"/>
        <w:tblW w:w="0" w:type="auto"/>
        <w:tblLook w:val="04A0" w:firstRow="1" w:lastRow="0" w:firstColumn="1" w:lastColumn="0" w:noHBand="0" w:noVBand="1"/>
      </w:tblPr>
      <w:tblGrid>
        <w:gridCol w:w="940"/>
        <w:gridCol w:w="1356"/>
        <w:gridCol w:w="1452"/>
        <w:gridCol w:w="1355"/>
        <w:gridCol w:w="1451"/>
        <w:gridCol w:w="1355"/>
        <w:gridCol w:w="1451"/>
      </w:tblGrid>
      <w:tr w:rsidR="00E00EC1" w:rsidRPr="00A93E06" w14:paraId="48BF7361" w14:textId="77777777" w:rsidTr="000551AE">
        <w:tc>
          <w:tcPr>
            <w:tcW w:w="0" w:type="auto"/>
            <w:tcBorders>
              <w:top w:val="nil"/>
              <w:left w:val="nil"/>
              <w:bottom w:val="single" w:sz="4" w:space="0" w:color="auto"/>
              <w:right w:val="nil"/>
            </w:tcBorders>
          </w:tcPr>
          <w:p w14:paraId="37377E8F" w14:textId="77777777" w:rsidR="00E00EC1" w:rsidRPr="00A93E06" w:rsidRDefault="00E00EC1" w:rsidP="000551AE">
            <w:pPr>
              <w:rPr>
                <w:sz w:val="18"/>
                <w:szCs w:val="18"/>
              </w:rPr>
            </w:pPr>
          </w:p>
        </w:tc>
        <w:tc>
          <w:tcPr>
            <w:tcW w:w="0" w:type="auto"/>
            <w:tcBorders>
              <w:top w:val="nil"/>
              <w:left w:val="nil"/>
              <w:bottom w:val="single" w:sz="4" w:space="0" w:color="auto"/>
              <w:right w:val="nil"/>
            </w:tcBorders>
          </w:tcPr>
          <w:p w14:paraId="66FF0731" w14:textId="77777777" w:rsidR="00E00EC1" w:rsidRPr="00A93E06" w:rsidRDefault="00E00EC1" w:rsidP="000551AE">
            <w:pPr>
              <w:rPr>
                <w:sz w:val="18"/>
                <w:szCs w:val="18"/>
              </w:rPr>
            </w:pPr>
            <w:r w:rsidRPr="00A93E06">
              <w:rPr>
                <w:sz w:val="18"/>
                <w:szCs w:val="18"/>
              </w:rPr>
              <w:t>Male</w:t>
            </w:r>
          </w:p>
        </w:tc>
        <w:tc>
          <w:tcPr>
            <w:tcW w:w="0" w:type="auto"/>
            <w:tcBorders>
              <w:top w:val="nil"/>
              <w:left w:val="nil"/>
              <w:bottom w:val="single" w:sz="4" w:space="0" w:color="auto"/>
              <w:right w:val="nil"/>
            </w:tcBorders>
          </w:tcPr>
          <w:p w14:paraId="60C3DB6F" w14:textId="77777777" w:rsidR="00E00EC1" w:rsidRPr="00A93E06" w:rsidRDefault="00E00EC1" w:rsidP="000551AE">
            <w:pPr>
              <w:rPr>
                <w:sz w:val="18"/>
                <w:szCs w:val="18"/>
              </w:rPr>
            </w:pPr>
          </w:p>
        </w:tc>
        <w:tc>
          <w:tcPr>
            <w:tcW w:w="0" w:type="auto"/>
            <w:tcBorders>
              <w:top w:val="nil"/>
              <w:left w:val="nil"/>
              <w:bottom w:val="single" w:sz="4" w:space="0" w:color="auto"/>
              <w:right w:val="nil"/>
            </w:tcBorders>
          </w:tcPr>
          <w:p w14:paraId="54C61C19" w14:textId="77777777" w:rsidR="00E00EC1" w:rsidRPr="00A93E06" w:rsidRDefault="00E00EC1" w:rsidP="000551AE">
            <w:pPr>
              <w:rPr>
                <w:sz w:val="18"/>
                <w:szCs w:val="18"/>
              </w:rPr>
            </w:pPr>
            <w:r w:rsidRPr="00A93E06">
              <w:rPr>
                <w:sz w:val="18"/>
                <w:szCs w:val="18"/>
              </w:rPr>
              <w:t xml:space="preserve">Female </w:t>
            </w:r>
          </w:p>
        </w:tc>
        <w:tc>
          <w:tcPr>
            <w:tcW w:w="0" w:type="auto"/>
            <w:tcBorders>
              <w:top w:val="nil"/>
              <w:left w:val="nil"/>
              <w:bottom w:val="single" w:sz="4" w:space="0" w:color="auto"/>
              <w:right w:val="nil"/>
            </w:tcBorders>
          </w:tcPr>
          <w:p w14:paraId="4F30BEB4" w14:textId="77777777" w:rsidR="00E00EC1" w:rsidRPr="00A93E06" w:rsidRDefault="00E00EC1" w:rsidP="000551AE">
            <w:pPr>
              <w:rPr>
                <w:sz w:val="18"/>
                <w:szCs w:val="18"/>
              </w:rPr>
            </w:pPr>
          </w:p>
        </w:tc>
        <w:tc>
          <w:tcPr>
            <w:tcW w:w="0" w:type="auto"/>
            <w:tcBorders>
              <w:top w:val="nil"/>
              <w:left w:val="nil"/>
              <w:bottom w:val="single" w:sz="4" w:space="0" w:color="auto"/>
              <w:right w:val="nil"/>
            </w:tcBorders>
          </w:tcPr>
          <w:p w14:paraId="1C10CE25" w14:textId="77777777" w:rsidR="00E00EC1" w:rsidRPr="00A93E06" w:rsidRDefault="00E00EC1" w:rsidP="000551AE">
            <w:pPr>
              <w:rPr>
                <w:sz w:val="18"/>
                <w:szCs w:val="18"/>
              </w:rPr>
            </w:pPr>
            <w:r w:rsidRPr="00A93E06">
              <w:rPr>
                <w:sz w:val="18"/>
                <w:szCs w:val="18"/>
              </w:rPr>
              <w:t>Total</w:t>
            </w:r>
          </w:p>
        </w:tc>
        <w:tc>
          <w:tcPr>
            <w:tcW w:w="0" w:type="auto"/>
            <w:tcBorders>
              <w:top w:val="nil"/>
              <w:left w:val="nil"/>
              <w:bottom w:val="single" w:sz="4" w:space="0" w:color="auto"/>
              <w:right w:val="nil"/>
            </w:tcBorders>
          </w:tcPr>
          <w:p w14:paraId="4BC1113F" w14:textId="77777777" w:rsidR="00E00EC1" w:rsidRPr="00A93E06" w:rsidRDefault="00E00EC1" w:rsidP="000551AE">
            <w:pPr>
              <w:rPr>
                <w:sz w:val="18"/>
                <w:szCs w:val="18"/>
              </w:rPr>
            </w:pPr>
          </w:p>
        </w:tc>
      </w:tr>
      <w:tr w:rsidR="00E00EC1" w:rsidRPr="00A93E06" w14:paraId="2B1C932F" w14:textId="77777777" w:rsidTr="000551AE">
        <w:tc>
          <w:tcPr>
            <w:tcW w:w="0" w:type="auto"/>
            <w:tcBorders>
              <w:top w:val="single" w:sz="4" w:space="0" w:color="auto"/>
              <w:left w:val="nil"/>
              <w:bottom w:val="single" w:sz="4" w:space="0" w:color="auto"/>
              <w:right w:val="nil"/>
            </w:tcBorders>
          </w:tcPr>
          <w:p w14:paraId="73BA33BD" w14:textId="77777777" w:rsidR="00E00EC1" w:rsidRPr="00A93E06" w:rsidRDefault="00E00EC1" w:rsidP="000551AE">
            <w:pPr>
              <w:rPr>
                <w:sz w:val="18"/>
                <w:szCs w:val="18"/>
              </w:rPr>
            </w:pPr>
            <w:r w:rsidRPr="00A93E06">
              <w:rPr>
                <w:sz w:val="18"/>
                <w:szCs w:val="18"/>
              </w:rPr>
              <w:t>Age</w:t>
            </w:r>
          </w:p>
        </w:tc>
        <w:tc>
          <w:tcPr>
            <w:tcW w:w="0" w:type="auto"/>
            <w:tcBorders>
              <w:top w:val="single" w:sz="4" w:space="0" w:color="auto"/>
              <w:left w:val="nil"/>
              <w:bottom w:val="single" w:sz="4" w:space="0" w:color="auto"/>
              <w:right w:val="nil"/>
            </w:tcBorders>
          </w:tcPr>
          <w:p w14:paraId="495FE241" w14:textId="77777777" w:rsidR="00E00EC1" w:rsidRPr="00A93E06" w:rsidRDefault="00E00EC1" w:rsidP="000551AE">
            <w:pPr>
              <w:rPr>
                <w:sz w:val="18"/>
                <w:szCs w:val="18"/>
              </w:rPr>
            </w:pPr>
            <w:r w:rsidRPr="00A93E06">
              <w:rPr>
                <w:sz w:val="18"/>
                <w:szCs w:val="18"/>
              </w:rPr>
              <w:t>Intended</w:t>
            </w:r>
          </w:p>
        </w:tc>
        <w:tc>
          <w:tcPr>
            <w:tcW w:w="0" w:type="auto"/>
            <w:tcBorders>
              <w:top w:val="single" w:sz="4" w:space="0" w:color="auto"/>
              <w:left w:val="nil"/>
              <w:bottom w:val="single" w:sz="4" w:space="0" w:color="auto"/>
              <w:right w:val="nil"/>
            </w:tcBorders>
          </w:tcPr>
          <w:p w14:paraId="7E77B68B" w14:textId="77777777" w:rsidR="00E00EC1" w:rsidRPr="00A93E06" w:rsidRDefault="00E00EC1" w:rsidP="000551AE">
            <w:pPr>
              <w:rPr>
                <w:sz w:val="18"/>
                <w:szCs w:val="18"/>
              </w:rPr>
            </w:pPr>
            <w:r w:rsidRPr="00A93E06">
              <w:rPr>
                <w:sz w:val="18"/>
                <w:szCs w:val="18"/>
              </w:rPr>
              <w:t>Achieved</w:t>
            </w:r>
          </w:p>
        </w:tc>
        <w:tc>
          <w:tcPr>
            <w:tcW w:w="0" w:type="auto"/>
            <w:tcBorders>
              <w:top w:val="single" w:sz="4" w:space="0" w:color="auto"/>
              <w:left w:val="nil"/>
              <w:bottom w:val="single" w:sz="4" w:space="0" w:color="auto"/>
              <w:right w:val="nil"/>
            </w:tcBorders>
          </w:tcPr>
          <w:p w14:paraId="51A2F804" w14:textId="77777777" w:rsidR="00E00EC1" w:rsidRPr="00A93E06" w:rsidRDefault="00E00EC1" w:rsidP="000551AE">
            <w:pPr>
              <w:rPr>
                <w:sz w:val="18"/>
                <w:szCs w:val="18"/>
              </w:rPr>
            </w:pPr>
            <w:r w:rsidRPr="00A93E06">
              <w:rPr>
                <w:sz w:val="18"/>
                <w:szCs w:val="18"/>
              </w:rPr>
              <w:t xml:space="preserve">Intended </w:t>
            </w:r>
          </w:p>
        </w:tc>
        <w:tc>
          <w:tcPr>
            <w:tcW w:w="0" w:type="auto"/>
            <w:tcBorders>
              <w:top w:val="single" w:sz="4" w:space="0" w:color="auto"/>
              <w:left w:val="nil"/>
              <w:bottom w:val="single" w:sz="4" w:space="0" w:color="auto"/>
              <w:right w:val="nil"/>
            </w:tcBorders>
          </w:tcPr>
          <w:p w14:paraId="7411A5AA" w14:textId="77777777" w:rsidR="00E00EC1" w:rsidRPr="00A93E06" w:rsidRDefault="00E00EC1" w:rsidP="000551AE">
            <w:pPr>
              <w:rPr>
                <w:sz w:val="18"/>
                <w:szCs w:val="18"/>
              </w:rPr>
            </w:pPr>
            <w:r w:rsidRPr="00A93E06">
              <w:rPr>
                <w:sz w:val="18"/>
                <w:szCs w:val="18"/>
              </w:rPr>
              <w:t>Achieved</w:t>
            </w:r>
          </w:p>
        </w:tc>
        <w:tc>
          <w:tcPr>
            <w:tcW w:w="0" w:type="auto"/>
            <w:tcBorders>
              <w:top w:val="single" w:sz="4" w:space="0" w:color="auto"/>
              <w:left w:val="nil"/>
              <w:bottom w:val="single" w:sz="4" w:space="0" w:color="auto"/>
              <w:right w:val="nil"/>
            </w:tcBorders>
          </w:tcPr>
          <w:p w14:paraId="640D6065" w14:textId="77777777" w:rsidR="00E00EC1" w:rsidRPr="00A93E06" w:rsidRDefault="00E00EC1" w:rsidP="000551AE">
            <w:pPr>
              <w:rPr>
                <w:sz w:val="18"/>
                <w:szCs w:val="18"/>
              </w:rPr>
            </w:pPr>
            <w:r w:rsidRPr="00A93E06">
              <w:rPr>
                <w:sz w:val="18"/>
                <w:szCs w:val="18"/>
              </w:rPr>
              <w:t xml:space="preserve">Intended </w:t>
            </w:r>
          </w:p>
        </w:tc>
        <w:tc>
          <w:tcPr>
            <w:tcW w:w="0" w:type="auto"/>
            <w:tcBorders>
              <w:top w:val="single" w:sz="4" w:space="0" w:color="auto"/>
              <w:left w:val="nil"/>
              <w:bottom w:val="single" w:sz="4" w:space="0" w:color="auto"/>
              <w:right w:val="nil"/>
            </w:tcBorders>
          </w:tcPr>
          <w:p w14:paraId="7037E36C" w14:textId="77777777" w:rsidR="00E00EC1" w:rsidRPr="00A93E06" w:rsidRDefault="00E00EC1" w:rsidP="000551AE">
            <w:pPr>
              <w:rPr>
                <w:sz w:val="18"/>
                <w:szCs w:val="18"/>
              </w:rPr>
            </w:pPr>
            <w:r w:rsidRPr="00A93E06">
              <w:rPr>
                <w:sz w:val="18"/>
                <w:szCs w:val="18"/>
              </w:rPr>
              <w:t>Achieved</w:t>
            </w:r>
          </w:p>
        </w:tc>
      </w:tr>
      <w:tr w:rsidR="00E00EC1" w:rsidRPr="00A93E06" w14:paraId="382CDEF3" w14:textId="77777777" w:rsidTr="000551AE">
        <w:tc>
          <w:tcPr>
            <w:tcW w:w="0" w:type="auto"/>
            <w:tcBorders>
              <w:top w:val="single" w:sz="4" w:space="0" w:color="auto"/>
              <w:left w:val="nil"/>
              <w:bottom w:val="nil"/>
              <w:right w:val="nil"/>
            </w:tcBorders>
            <w:vAlign w:val="bottom"/>
          </w:tcPr>
          <w:p w14:paraId="024729C0"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18-29</w:t>
            </w:r>
          </w:p>
        </w:tc>
        <w:tc>
          <w:tcPr>
            <w:tcW w:w="0" w:type="auto"/>
            <w:tcBorders>
              <w:top w:val="single" w:sz="4" w:space="0" w:color="auto"/>
              <w:left w:val="nil"/>
              <w:bottom w:val="nil"/>
              <w:right w:val="nil"/>
            </w:tcBorders>
            <w:vAlign w:val="bottom"/>
          </w:tcPr>
          <w:p w14:paraId="7F195CA6"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123</w:t>
            </w:r>
          </w:p>
        </w:tc>
        <w:tc>
          <w:tcPr>
            <w:tcW w:w="0" w:type="auto"/>
            <w:tcBorders>
              <w:top w:val="single" w:sz="4" w:space="0" w:color="auto"/>
              <w:left w:val="nil"/>
              <w:bottom w:val="nil"/>
              <w:right w:val="nil"/>
            </w:tcBorders>
          </w:tcPr>
          <w:p w14:paraId="0B044B77" w14:textId="77777777" w:rsidR="00E00EC1" w:rsidRPr="007E58AE" w:rsidRDefault="00E00EC1" w:rsidP="000551AE">
            <w:pPr>
              <w:rPr>
                <w:rFonts w:cs="Times New Roman"/>
                <w:sz w:val="18"/>
                <w:szCs w:val="18"/>
              </w:rPr>
            </w:pPr>
            <w:r w:rsidRPr="007E58AE">
              <w:rPr>
                <w:rFonts w:cs="Times New Roman"/>
                <w:sz w:val="18"/>
                <w:szCs w:val="18"/>
              </w:rPr>
              <w:t>130</w:t>
            </w:r>
          </w:p>
        </w:tc>
        <w:tc>
          <w:tcPr>
            <w:tcW w:w="0" w:type="auto"/>
            <w:tcBorders>
              <w:top w:val="single" w:sz="4" w:space="0" w:color="auto"/>
              <w:left w:val="nil"/>
              <w:bottom w:val="nil"/>
              <w:right w:val="nil"/>
            </w:tcBorders>
            <w:vAlign w:val="bottom"/>
          </w:tcPr>
          <w:p w14:paraId="3ECFC1B6"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115</w:t>
            </w:r>
          </w:p>
        </w:tc>
        <w:tc>
          <w:tcPr>
            <w:tcW w:w="0" w:type="auto"/>
            <w:tcBorders>
              <w:top w:val="single" w:sz="4" w:space="0" w:color="auto"/>
              <w:left w:val="nil"/>
              <w:bottom w:val="nil"/>
              <w:right w:val="nil"/>
            </w:tcBorders>
          </w:tcPr>
          <w:p w14:paraId="434746C6" w14:textId="77777777" w:rsidR="00E00EC1" w:rsidRPr="007E58AE" w:rsidRDefault="00E00EC1" w:rsidP="000551AE">
            <w:pPr>
              <w:rPr>
                <w:rFonts w:cs="Times New Roman"/>
                <w:sz w:val="18"/>
                <w:szCs w:val="18"/>
              </w:rPr>
            </w:pPr>
            <w:r w:rsidRPr="007E58AE">
              <w:rPr>
                <w:rFonts w:cs="Times New Roman"/>
                <w:sz w:val="18"/>
                <w:szCs w:val="18"/>
              </w:rPr>
              <w:t>122</w:t>
            </w:r>
          </w:p>
        </w:tc>
        <w:tc>
          <w:tcPr>
            <w:tcW w:w="0" w:type="auto"/>
            <w:tcBorders>
              <w:top w:val="single" w:sz="4" w:space="0" w:color="auto"/>
              <w:left w:val="nil"/>
              <w:bottom w:val="nil"/>
              <w:right w:val="nil"/>
            </w:tcBorders>
            <w:vAlign w:val="bottom"/>
          </w:tcPr>
          <w:p w14:paraId="2072E3BC"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238</w:t>
            </w:r>
          </w:p>
        </w:tc>
        <w:tc>
          <w:tcPr>
            <w:tcW w:w="0" w:type="auto"/>
            <w:tcBorders>
              <w:top w:val="single" w:sz="4" w:space="0" w:color="auto"/>
              <w:left w:val="nil"/>
              <w:bottom w:val="nil"/>
              <w:right w:val="nil"/>
            </w:tcBorders>
            <w:vAlign w:val="bottom"/>
          </w:tcPr>
          <w:p w14:paraId="729779E9" w14:textId="77777777" w:rsidR="00E00EC1" w:rsidRPr="007E58AE" w:rsidRDefault="00E00EC1" w:rsidP="000551AE">
            <w:pPr>
              <w:rPr>
                <w:rFonts w:cs="Times New Roman"/>
                <w:sz w:val="18"/>
                <w:szCs w:val="18"/>
              </w:rPr>
            </w:pPr>
            <w:r w:rsidRPr="007E58AE">
              <w:rPr>
                <w:rFonts w:cs="Times New Roman"/>
                <w:sz w:val="18"/>
                <w:szCs w:val="18"/>
              </w:rPr>
              <w:t>252</w:t>
            </w:r>
          </w:p>
        </w:tc>
      </w:tr>
      <w:tr w:rsidR="00E00EC1" w:rsidRPr="00A93E06" w14:paraId="4D8EF523" w14:textId="77777777" w:rsidTr="000551AE">
        <w:tc>
          <w:tcPr>
            <w:tcW w:w="0" w:type="auto"/>
            <w:tcBorders>
              <w:top w:val="nil"/>
              <w:left w:val="nil"/>
              <w:bottom w:val="nil"/>
              <w:right w:val="nil"/>
            </w:tcBorders>
            <w:vAlign w:val="bottom"/>
          </w:tcPr>
          <w:p w14:paraId="2C71DB22"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30-39</w:t>
            </w:r>
          </w:p>
        </w:tc>
        <w:tc>
          <w:tcPr>
            <w:tcW w:w="0" w:type="auto"/>
            <w:tcBorders>
              <w:top w:val="nil"/>
              <w:left w:val="nil"/>
              <w:bottom w:val="nil"/>
              <w:right w:val="nil"/>
            </w:tcBorders>
            <w:vAlign w:val="bottom"/>
          </w:tcPr>
          <w:p w14:paraId="26F06C70"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119</w:t>
            </w:r>
          </w:p>
        </w:tc>
        <w:tc>
          <w:tcPr>
            <w:tcW w:w="0" w:type="auto"/>
            <w:tcBorders>
              <w:top w:val="nil"/>
              <w:left w:val="nil"/>
              <w:bottom w:val="nil"/>
              <w:right w:val="nil"/>
            </w:tcBorders>
          </w:tcPr>
          <w:p w14:paraId="707CCA4B" w14:textId="77777777" w:rsidR="00E00EC1" w:rsidRPr="007E58AE" w:rsidRDefault="00E00EC1" w:rsidP="000551AE">
            <w:pPr>
              <w:rPr>
                <w:rFonts w:cs="Times New Roman"/>
                <w:sz w:val="18"/>
                <w:szCs w:val="18"/>
              </w:rPr>
            </w:pPr>
            <w:r w:rsidRPr="007E58AE">
              <w:rPr>
                <w:rFonts w:cs="Times New Roman"/>
                <w:sz w:val="18"/>
                <w:szCs w:val="18"/>
              </w:rPr>
              <w:t>126</w:t>
            </w:r>
          </w:p>
        </w:tc>
        <w:tc>
          <w:tcPr>
            <w:tcW w:w="0" w:type="auto"/>
            <w:tcBorders>
              <w:top w:val="nil"/>
              <w:left w:val="nil"/>
              <w:bottom w:val="nil"/>
              <w:right w:val="nil"/>
            </w:tcBorders>
            <w:vAlign w:val="bottom"/>
          </w:tcPr>
          <w:p w14:paraId="7E6995A1"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115</w:t>
            </w:r>
          </w:p>
        </w:tc>
        <w:tc>
          <w:tcPr>
            <w:tcW w:w="0" w:type="auto"/>
            <w:tcBorders>
              <w:top w:val="nil"/>
              <w:left w:val="nil"/>
              <w:bottom w:val="nil"/>
              <w:right w:val="nil"/>
            </w:tcBorders>
          </w:tcPr>
          <w:p w14:paraId="339E4164" w14:textId="77777777" w:rsidR="00E00EC1" w:rsidRPr="007E58AE" w:rsidRDefault="00E00EC1" w:rsidP="000551AE">
            <w:pPr>
              <w:rPr>
                <w:rFonts w:cs="Times New Roman"/>
                <w:sz w:val="18"/>
                <w:szCs w:val="18"/>
              </w:rPr>
            </w:pPr>
            <w:r w:rsidRPr="007E58AE">
              <w:rPr>
                <w:rFonts w:cs="Times New Roman"/>
                <w:sz w:val="18"/>
                <w:szCs w:val="18"/>
              </w:rPr>
              <w:t>122</w:t>
            </w:r>
          </w:p>
        </w:tc>
        <w:tc>
          <w:tcPr>
            <w:tcW w:w="0" w:type="auto"/>
            <w:tcBorders>
              <w:top w:val="nil"/>
              <w:left w:val="nil"/>
              <w:bottom w:val="nil"/>
              <w:right w:val="nil"/>
            </w:tcBorders>
            <w:vAlign w:val="bottom"/>
          </w:tcPr>
          <w:p w14:paraId="593F7590"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234</w:t>
            </w:r>
          </w:p>
        </w:tc>
        <w:tc>
          <w:tcPr>
            <w:tcW w:w="0" w:type="auto"/>
            <w:tcBorders>
              <w:top w:val="nil"/>
              <w:left w:val="nil"/>
              <w:bottom w:val="nil"/>
              <w:right w:val="nil"/>
            </w:tcBorders>
            <w:vAlign w:val="bottom"/>
          </w:tcPr>
          <w:p w14:paraId="728E0627" w14:textId="77777777" w:rsidR="00E00EC1" w:rsidRPr="007E58AE" w:rsidRDefault="00E00EC1" w:rsidP="000551AE">
            <w:pPr>
              <w:rPr>
                <w:rFonts w:cs="Times New Roman"/>
                <w:sz w:val="18"/>
                <w:szCs w:val="18"/>
              </w:rPr>
            </w:pPr>
            <w:r w:rsidRPr="007E58AE">
              <w:rPr>
                <w:rFonts w:cs="Times New Roman"/>
                <w:sz w:val="18"/>
                <w:szCs w:val="18"/>
              </w:rPr>
              <w:t>248</w:t>
            </w:r>
          </w:p>
        </w:tc>
      </w:tr>
      <w:tr w:rsidR="00E00EC1" w:rsidRPr="00A93E06" w14:paraId="68E61654" w14:textId="77777777" w:rsidTr="000551AE">
        <w:tc>
          <w:tcPr>
            <w:tcW w:w="0" w:type="auto"/>
            <w:tcBorders>
              <w:top w:val="nil"/>
              <w:left w:val="nil"/>
              <w:bottom w:val="nil"/>
              <w:right w:val="nil"/>
            </w:tcBorders>
            <w:vAlign w:val="bottom"/>
          </w:tcPr>
          <w:p w14:paraId="005F1A02"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40-49</w:t>
            </w:r>
          </w:p>
        </w:tc>
        <w:tc>
          <w:tcPr>
            <w:tcW w:w="0" w:type="auto"/>
            <w:tcBorders>
              <w:top w:val="nil"/>
              <w:left w:val="nil"/>
              <w:bottom w:val="nil"/>
              <w:right w:val="nil"/>
            </w:tcBorders>
            <w:vAlign w:val="bottom"/>
          </w:tcPr>
          <w:p w14:paraId="5B756D7B"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111</w:t>
            </w:r>
          </w:p>
        </w:tc>
        <w:tc>
          <w:tcPr>
            <w:tcW w:w="0" w:type="auto"/>
            <w:tcBorders>
              <w:top w:val="nil"/>
              <w:left w:val="nil"/>
              <w:bottom w:val="nil"/>
              <w:right w:val="nil"/>
            </w:tcBorders>
          </w:tcPr>
          <w:p w14:paraId="42F5EEB6" w14:textId="77777777" w:rsidR="00E00EC1" w:rsidRPr="007E58AE" w:rsidRDefault="00E00EC1" w:rsidP="000551AE">
            <w:pPr>
              <w:rPr>
                <w:rFonts w:cs="Times New Roman"/>
                <w:sz w:val="18"/>
                <w:szCs w:val="18"/>
              </w:rPr>
            </w:pPr>
            <w:r w:rsidRPr="007E58AE">
              <w:rPr>
                <w:rFonts w:cs="Times New Roman"/>
                <w:sz w:val="18"/>
                <w:szCs w:val="18"/>
              </w:rPr>
              <w:t>118</w:t>
            </w:r>
          </w:p>
        </w:tc>
        <w:tc>
          <w:tcPr>
            <w:tcW w:w="0" w:type="auto"/>
            <w:tcBorders>
              <w:top w:val="nil"/>
              <w:left w:val="nil"/>
              <w:bottom w:val="nil"/>
              <w:right w:val="nil"/>
            </w:tcBorders>
            <w:vAlign w:val="bottom"/>
          </w:tcPr>
          <w:p w14:paraId="6FD39AF9"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111</w:t>
            </w:r>
          </w:p>
        </w:tc>
        <w:tc>
          <w:tcPr>
            <w:tcW w:w="0" w:type="auto"/>
            <w:tcBorders>
              <w:top w:val="nil"/>
              <w:left w:val="nil"/>
              <w:bottom w:val="nil"/>
              <w:right w:val="nil"/>
            </w:tcBorders>
          </w:tcPr>
          <w:p w14:paraId="23ED4103" w14:textId="77777777" w:rsidR="00E00EC1" w:rsidRPr="007E58AE" w:rsidRDefault="00E00EC1" w:rsidP="000551AE">
            <w:pPr>
              <w:rPr>
                <w:rFonts w:cs="Times New Roman"/>
                <w:sz w:val="18"/>
                <w:szCs w:val="18"/>
              </w:rPr>
            </w:pPr>
            <w:r w:rsidRPr="007E58AE">
              <w:rPr>
                <w:rFonts w:cs="Times New Roman"/>
                <w:sz w:val="18"/>
                <w:szCs w:val="18"/>
              </w:rPr>
              <w:t>119</w:t>
            </w:r>
          </w:p>
        </w:tc>
        <w:tc>
          <w:tcPr>
            <w:tcW w:w="0" w:type="auto"/>
            <w:tcBorders>
              <w:top w:val="nil"/>
              <w:left w:val="nil"/>
              <w:bottom w:val="nil"/>
              <w:right w:val="nil"/>
            </w:tcBorders>
            <w:vAlign w:val="bottom"/>
          </w:tcPr>
          <w:p w14:paraId="5FE3E1FC"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222</w:t>
            </w:r>
          </w:p>
        </w:tc>
        <w:tc>
          <w:tcPr>
            <w:tcW w:w="0" w:type="auto"/>
            <w:tcBorders>
              <w:top w:val="nil"/>
              <w:left w:val="nil"/>
              <w:bottom w:val="nil"/>
              <w:right w:val="nil"/>
            </w:tcBorders>
            <w:vAlign w:val="bottom"/>
          </w:tcPr>
          <w:p w14:paraId="44616ED7" w14:textId="77777777" w:rsidR="00E00EC1" w:rsidRPr="007E58AE" w:rsidRDefault="00E00EC1" w:rsidP="000551AE">
            <w:pPr>
              <w:rPr>
                <w:rFonts w:cs="Times New Roman"/>
                <w:sz w:val="18"/>
                <w:szCs w:val="18"/>
              </w:rPr>
            </w:pPr>
            <w:r w:rsidRPr="007E58AE">
              <w:rPr>
                <w:rFonts w:cs="Times New Roman"/>
                <w:sz w:val="18"/>
                <w:szCs w:val="18"/>
              </w:rPr>
              <w:t>237</w:t>
            </w:r>
          </w:p>
        </w:tc>
      </w:tr>
      <w:tr w:rsidR="00E00EC1" w:rsidRPr="00A93E06" w14:paraId="45CB06E5" w14:textId="77777777" w:rsidTr="000551AE">
        <w:tc>
          <w:tcPr>
            <w:tcW w:w="0" w:type="auto"/>
            <w:tcBorders>
              <w:top w:val="nil"/>
              <w:left w:val="nil"/>
              <w:bottom w:val="nil"/>
              <w:right w:val="nil"/>
            </w:tcBorders>
            <w:vAlign w:val="bottom"/>
          </w:tcPr>
          <w:p w14:paraId="5DF387C1"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50-59</w:t>
            </w:r>
          </w:p>
        </w:tc>
        <w:tc>
          <w:tcPr>
            <w:tcW w:w="0" w:type="auto"/>
            <w:tcBorders>
              <w:top w:val="nil"/>
              <w:left w:val="nil"/>
              <w:bottom w:val="nil"/>
              <w:right w:val="nil"/>
            </w:tcBorders>
            <w:vAlign w:val="bottom"/>
          </w:tcPr>
          <w:p w14:paraId="62ABDEE3"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128</w:t>
            </w:r>
          </w:p>
        </w:tc>
        <w:tc>
          <w:tcPr>
            <w:tcW w:w="0" w:type="auto"/>
            <w:tcBorders>
              <w:top w:val="nil"/>
              <w:left w:val="nil"/>
              <w:bottom w:val="nil"/>
              <w:right w:val="nil"/>
            </w:tcBorders>
          </w:tcPr>
          <w:p w14:paraId="76929A41" w14:textId="77777777" w:rsidR="00E00EC1" w:rsidRPr="007E58AE" w:rsidRDefault="00E00EC1" w:rsidP="000551AE">
            <w:pPr>
              <w:rPr>
                <w:rFonts w:cs="Times New Roman"/>
                <w:sz w:val="18"/>
                <w:szCs w:val="18"/>
              </w:rPr>
            </w:pPr>
            <w:r w:rsidRPr="007E58AE">
              <w:rPr>
                <w:rFonts w:cs="Times New Roman"/>
                <w:sz w:val="18"/>
                <w:szCs w:val="18"/>
              </w:rPr>
              <w:t>135</w:t>
            </w:r>
          </w:p>
        </w:tc>
        <w:tc>
          <w:tcPr>
            <w:tcW w:w="0" w:type="auto"/>
            <w:tcBorders>
              <w:top w:val="nil"/>
              <w:left w:val="nil"/>
              <w:bottom w:val="nil"/>
              <w:right w:val="nil"/>
            </w:tcBorders>
            <w:vAlign w:val="bottom"/>
          </w:tcPr>
          <w:p w14:paraId="7134B01D"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130</w:t>
            </w:r>
          </w:p>
        </w:tc>
        <w:tc>
          <w:tcPr>
            <w:tcW w:w="0" w:type="auto"/>
            <w:tcBorders>
              <w:top w:val="nil"/>
              <w:left w:val="nil"/>
              <w:bottom w:val="nil"/>
              <w:right w:val="nil"/>
            </w:tcBorders>
          </w:tcPr>
          <w:p w14:paraId="0D553629" w14:textId="77777777" w:rsidR="00E00EC1" w:rsidRPr="007E58AE" w:rsidRDefault="00E00EC1" w:rsidP="000551AE">
            <w:pPr>
              <w:rPr>
                <w:rFonts w:cs="Times New Roman"/>
                <w:sz w:val="18"/>
                <w:szCs w:val="18"/>
              </w:rPr>
            </w:pPr>
            <w:r w:rsidRPr="007E58AE">
              <w:rPr>
                <w:rFonts w:cs="Times New Roman"/>
                <w:sz w:val="18"/>
                <w:szCs w:val="18"/>
              </w:rPr>
              <w:t>139</w:t>
            </w:r>
          </w:p>
        </w:tc>
        <w:tc>
          <w:tcPr>
            <w:tcW w:w="0" w:type="auto"/>
            <w:tcBorders>
              <w:top w:val="nil"/>
              <w:left w:val="nil"/>
              <w:bottom w:val="nil"/>
              <w:right w:val="nil"/>
            </w:tcBorders>
            <w:vAlign w:val="bottom"/>
          </w:tcPr>
          <w:p w14:paraId="190B6C7C"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258</w:t>
            </w:r>
          </w:p>
        </w:tc>
        <w:tc>
          <w:tcPr>
            <w:tcW w:w="0" w:type="auto"/>
            <w:tcBorders>
              <w:top w:val="nil"/>
              <w:left w:val="nil"/>
              <w:bottom w:val="nil"/>
              <w:right w:val="nil"/>
            </w:tcBorders>
            <w:vAlign w:val="bottom"/>
          </w:tcPr>
          <w:p w14:paraId="664D7D41" w14:textId="77777777" w:rsidR="00E00EC1" w:rsidRPr="007E58AE" w:rsidRDefault="00E00EC1" w:rsidP="000551AE">
            <w:pPr>
              <w:rPr>
                <w:rFonts w:cs="Times New Roman"/>
                <w:sz w:val="18"/>
                <w:szCs w:val="18"/>
              </w:rPr>
            </w:pPr>
            <w:r w:rsidRPr="007E58AE">
              <w:rPr>
                <w:rFonts w:cs="Times New Roman"/>
                <w:sz w:val="18"/>
                <w:szCs w:val="18"/>
              </w:rPr>
              <w:t>274</w:t>
            </w:r>
          </w:p>
        </w:tc>
      </w:tr>
      <w:tr w:rsidR="00E00EC1" w:rsidRPr="00A93E06" w14:paraId="7EA12023" w14:textId="77777777" w:rsidTr="000551AE">
        <w:tc>
          <w:tcPr>
            <w:tcW w:w="0" w:type="auto"/>
            <w:tcBorders>
              <w:top w:val="nil"/>
              <w:left w:val="nil"/>
              <w:bottom w:val="nil"/>
              <w:right w:val="nil"/>
            </w:tcBorders>
            <w:vAlign w:val="bottom"/>
          </w:tcPr>
          <w:p w14:paraId="18D468B1"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60-65</w:t>
            </w:r>
          </w:p>
        </w:tc>
        <w:tc>
          <w:tcPr>
            <w:tcW w:w="0" w:type="auto"/>
            <w:tcBorders>
              <w:top w:val="nil"/>
              <w:left w:val="nil"/>
              <w:bottom w:val="nil"/>
              <w:right w:val="nil"/>
            </w:tcBorders>
            <w:vAlign w:val="bottom"/>
          </w:tcPr>
          <w:p w14:paraId="27C11E8D"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68</w:t>
            </w:r>
          </w:p>
        </w:tc>
        <w:tc>
          <w:tcPr>
            <w:tcW w:w="0" w:type="auto"/>
            <w:tcBorders>
              <w:top w:val="nil"/>
              <w:left w:val="nil"/>
              <w:bottom w:val="nil"/>
              <w:right w:val="nil"/>
            </w:tcBorders>
          </w:tcPr>
          <w:p w14:paraId="36BDCF4E" w14:textId="77777777" w:rsidR="00E00EC1" w:rsidRPr="007E58AE" w:rsidRDefault="00E00EC1" w:rsidP="000551AE">
            <w:pPr>
              <w:rPr>
                <w:rFonts w:cs="Times New Roman"/>
                <w:sz w:val="18"/>
                <w:szCs w:val="18"/>
              </w:rPr>
            </w:pPr>
            <w:r w:rsidRPr="007E58AE">
              <w:rPr>
                <w:rFonts w:cs="Times New Roman"/>
                <w:sz w:val="18"/>
                <w:szCs w:val="18"/>
              </w:rPr>
              <w:t>75</w:t>
            </w:r>
          </w:p>
        </w:tc>
        <w:tc>
          <w:tcPr>
            <w:tcW w:w="0" w:type="auto"/>
            <w:tcBorders>
              <w:top w:val="nil"/>
              <w:left w:val="nil"/>
              <w:bottom w:val="nil"/>
              <w:right w:val="nil"/>
            </w:tcBorders>
            <w:vAlign w:val="bottom"/>
          </w:tcPr>
          <w:p w14:paraId="2AC6B323"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70</w:t>
            </w:r>
          </w:p>
        </w:tc>
        <w:tc>
          <w:tcPr>
            <w:tcW w:w="0" w:type="auto"/>
            <w:tcBorders>
              <w:top w:val="nil"/>
              <w:left w:val="nil"/>
              <w:bottom w:val="nil"/>
              <w:right w:val="nil"/>
            </w:tcBorders>
          </w:tcPr>
          <w:p w14:paraId="23D30A5A" w14:textId="77777777" w:rsidR="00E00EC1" w:rsidRPr="007E58AE" w:rsidRDefault="00E00EC1" w:rsidP="000551AE">
            <w:pPr>
              <w:rPr>
                <w:rFonts w:cs="Times New Roman"/>
                <w:sz w:val="18"/>
                <w:szCs w:val="18"/>
              </w:rPr>
            </w:pPr>
            <w:r w:rsidRPr="007E58AE">
              <w:rPr>
                <w:rFonts w:cs="Times New Roman"/>
                <w:sz w:val="18"/>
                <w:szCs w:val="18"/>
              </w:rPr>
              <w:t>77</w:t>
            </w:r>
          </w:p>
        </w:tc>
        <w:tc>
          <w:tcPr>
            <w:tcW w:w="0" w:type="auto"/>
            <w:tcBorders>
              <w:top w:val="nil"/>
              <w:left w:val="nil"/>
              <w:bottom w:val="nil"/>
              <w:right w:val="nil"/>
            </w:tcBorders>
            <w:vAlign w:val="bottom"/>
          </w:tcPr>
          <w:p w14:paraId="7240E0DB"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138</w:t>
            </w:r>
          </w:p>
        </w:tc>
        <w:tc>
          <w:tcPr>
            <w:tcW w:w="0" w:type="auto"/>
            <w:tcBorders>
              <w:top w:val="nil"/>
              <w:left w:val="nil"/>
              <w:bottom w:val="nil"/>
              <w:right w:val="nil"/>
            </w:tcBorders>
            <w:vAlign w:val="bottom"/>
          </w:tcPr>
          <w:p w14:paraId="3DFF1A4F" w14:textId="77777777" w:rsidR="00E00EC1" w:rsidRPr="007E58AE" w:rsidRDefault="00E00EC1" w:rsidP="000551AE">
            <w:pPr>
              <w:rPr>
                <w:rFonts w:cs="Times New Roman"/>
                <w:sz w:val="18"/>
                <w:szCs w:val="18"/>
              </w:rPr>
            </w:pPr>
            <w:r w:rsidRPr="007E58AE">
              <w:rPr>
                <w:rFonts w:cs="Times New Roman"/>
                <w:sz w:val="18"/>
                <w:szCs w:val="18"/>
              </w:rPr>
              <w:t>152</w:t>
            </w:r>
          </w:p>
        </w:tc>
      </w:tr>
      <w:tr w:rsidR="00E00EC1" w:rsidRPr="00A93E06" w14:paraId="290F93DD" w14:textId="77777777" w:rsidTr="000551AE">
        <w:tc>
          <w:tcPr>
            <w:tcW w:w="0" w:type="auto"/>
            <w:tcBorders>
              <w:top w:val="nil"/>
              <w:left w:val="nil"/>
              <w:bottom w:val="nil"/>
              <w:right w:val="nil"/>
            </w:tcBorders>
            <w:vAlign w:val="bottom"/>
          </w:tcPr>
          <w:p w14:paraId="065ADDF2"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65+</w:t>
            </w:r>
          </w:p>
        </w:tc>
        <w:tc>
          <w:tcPr>
            <w:tcW w:w="0" w:type="auto"/>
            <w:tcBorders>
              <w:top w:val="nil"/>
              <w:left w:val="nil"/>
              <w:bottom w:val="nil"/>
              <w:right w:val="nil"/>
            </w:tcBorders>
            <w:vAlign w:val="bottom"/>
          </w:tcPr>
          <w:p w14:paraId="670150DF"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135</w:t>
            </w:r>
          </w:p>
        </w:tc>
        <w:tc>
          <w:tcPr>
            <w:tcW w:w="0" w:type="auto"/>
            <w:tcBorders>
              <w:top w:val="nil"/>
              <w:left w:val="nil"/>
              <w:bottom w:val="nil"/>
              <w:right w:val="nil"/>
            </w:tcBorders>
          </w:tcPr>
          <w:p w14:paraId="3888718D" w14:textId="77777777" w:rsidR="00E00EC1" w:rsidRPr="007E58AE" w:rsidRDefault="00E00EC1" w:rsidP="000551AE">
            <w:pPr>
              <w:rPr>
                <w:rFonts w:cs="Times New Roman"/>
                <w:sz w:val="18"/>
                <w:szCs w:val="18"/>
              </w:rPr>
            </w:pPr>
            <w:r w:rsidRPr="007E58AE">
              <w:rPr>
                <w:rFonts w:cs="Times New Roman"/>
                <w:sz w:val="18"/>
                <w:szCs w:val="18"/>
              </w:rPr>
              <w:t>141</w:t>
            </w:r>
          </w:p>
        </w:tc>
        <w:tc>
          <w:tcPr>
            <w:tcW w:w="0" w:type="auto"/>
            <w:tcBorders>
              <w:top w:val="nil"/>
              <w:left w:val="nil"/>
              <w:bottom w:val="nil"/>
              <w:right w:val="nil"/>
            </w:tcBorders>
            <w:vAlign w:val="bottom"/>
          </w:tcPr>
          <w:p w14:paraId="6578EF55"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176</w:t>
            </w:r>
          </w:p>
        </w:tc>
        <w:tc>
          <w:tcPr>
            <w:tcW w:w="0" w:type="auto"/>
            <w:tcBorders>
              <w:top w:val="nil"/>
              <w:left w:val="nil"/>
              <w:bottom w:val="nil"/>
              <w:right w:val="nil"/>
            </w:tcBorders>
          </w:tcPr>
          <w:p w14:paraId="6B828A29" w14:textId="77777777" w:rsidR="00E00EC1" w:rsidRPr="007E58AE" w:rsidRDefault="00E00EC1" w:rsidP="000551AE">
            <w:pPr>
              <w:rPr>
                <w:rFonts w:cs="Times New Roman"/>
                <w:sz w:val="18"/>
                <w:szCs w:val="18"/>
              </w:rPr>
            </w:pPr>
            <w:r w:rsidRPr="007E58AE">
              <w:rPr>
                <w:rFonts w:cs="Times New Roman"/>
                <w:sz w:val="18"/>
                <w:szCs w:val="18"/>
              </w:rPr>
              <w:t>96</w:t>
            </w:r>
          </w:p>
        </w:tc>
        <w:tc>
          <w:tcPr>
            <w:tcW w:w="0" w:type="auto"/>
            <w:tcBorders>
              <w:top w:val="nil"/>
              <w:left w:val="nil"/>
              <w:bottom w:val="nil"/>
              <w:right w:val="nil"/>
            </w:tcBorders>
            <w:vAlign w:val="bottom"/>
          </w:tcPr>
          <w:p w14:paraId="09FB3185"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311</w:t>
            </w:r>
          </w:p>
        </w:tc>
        <w:tc>
          <w:tcPr>
            <w:tcW w:w="0" w:type="auto"/>
            <w:tcBorders>
              <w:top w:val="nil"/>
              <w:left w:val="nil"/>
              <w:bottom w:val="nil"/>
              <w:right w:val="nil"/>
            </w:tcBorders>
            <w:vAlign w:val="bottom"/>
          </w:tcPr>
          <w:p w14:paraId="04A78114" w14:textId="77777777" w:rsidR="00E00EC1" w:rsidRPr="007E58AE" w:rsidRDefault="00E00EC1" w:rsidP="000551AE">
            <w:pPr>
              <w:rPr>
                <w:rFonts w:cs="Times New Roman"/>
                <w:sz w:val="18"/>
                <w:szCs w:val="18"/>
              </w:rPr>
            </w:pPr>
            <w:r w:rsidRPr="007E58AE">
              <w:rPr>
                <w:rFonts w:cs="Times New Roman"/>
                <w:sz w:val="18"/>
                <w:szCs w:val="18"/>
              </w:rPr>
              <w:t>237</w:t>
            </w:r>
          </w:p>
        </w:tc>
      </w:tr>
      <w:tr w:rsidR="00E00EC1" w:rsidRPr="00A93E06" w14:paraId="076643B1" w14:textId="77777777" w:rsidTr="000551AE">
        <w:tc>
          <w:tcPr>
            <w:tcW w:w="0" w:type="auto"/>
            <w:tcBorders>
              <w:top w:val="nil"/>
              <w:left w:val="nil"/>
              <w:bottom w:val="nil"/>
              <w:right w:val="nil"/>
            </w:tcBorders>
            <w:vAlign w:val="bottom"/>
          </w:tcPr>
          <w:p w14:paraId="55A85695"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total</w:t>
            </w:r>
          </w:p>
        </w:tc>
        <w:tc>
          <w:tcPr>
            <w:tcW w:w="0" w:type="auto"/>
            <w:tcBorders>
              <w:top w:val="nil"/>
              <w:left w:val="nil"/>
              <w:bottom w:val="nil"/>
              <w:right w:val="nil"/>
            </w:tcBorders>
            <w:vAlign w:val="bottom"/>
          </w:tcPr>
          <w:p w14:paraId="360E6F0A"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683</w:t>
            </w:r>
          </w:p>
        </w:tc>
        <w:tc>
          <w:tcPr>
            <w:tcW w:w="0" w:type="auto"/>
            <w:tcBorders>
              <w:top w:val="nil"/>
              <w:left w:val="nil"/>
              <w:bottom w:val="nil"/>
              <w:right w:val="nil"/>
            </w:tcBorders>
          </w:tcPr>
          <w:p w14:paraId="62C6B576" w14:textId="77777777" w:rsidR="00E00EC1" w:rsidRPr="007E58AE" w:rsidRDefault="00E00EC1" w:rsidP="000551AE">
            <w:pPr>
              <w:rPr>
                <w:rFonts w:cs="Times New Roman"/>
                <w:sz w:val="18"/>
                <w:szCs w:val="18"/>
              </w:rPr>
            </w:pPr>
            <w:r w:rsidRPr="007E58AE">
              <w:rPr>
                <w:rFonts w:cs="Times New Roman"/>
                <w:sz w:val="18"/>
                <w:szCs w:val="18"/>
              </w:rPr>
              <w:t>725</w:t>
            </w:r>
          </w:p>
        </w:tc>
        <w:tc>
          <w:tcPr>
            <w:tcW w:w="0" w:type="auto"/>
            <w:tcBorders>
              <w:top w:val="nil"/>
              <w:left w:val="nil"/>
              <w:bottom w:val="nil"/>
              <w:right w:val="nil"/>
            </w:tcBorders>
            <w:vAlign w:val="bottom"/>
          </w:tcPr>
          <w:p w14:paraId="7C2C601B"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717</w:t>
            </w:r>
          </w:p>
        </w:tc>
        <w:tc>
          <w:tcPr>
            <w:tcW w:w="0" w:type="auto"/>
            <w:tcBorders>
              <w:top w:val="nil"/>
              <w:left w:val="nil"/>
              <w:bottom w:val="nil"/>
              <w:right w:val="nil"/>
            </w:tcBorders>
          </w:tcPr>
          <w:p w14:paraId="4D6FEFC2" w14:textId="77777777" w:rsidR="00E00EC1" w:rsidRPr="007E58AE" w:rsidRDefault="00E00EC1" w:rsidP="000551AE">
            <w:pPr>
              <w:rPr>
                <w:rFonts w:cs="Times New Roman"/>
                <w:sz w:val="18"/>
                <w:szCs w:val="18"/>
              </w:rPr>
            </w:pPr>
            <w:r w:rsidRPr="007E58AE">
              <w:rPr>
                <w:rFonts w:cs="Times New Roman"/>
                <w:sz w:val="18"/>
                <w:szCs w:val="18"/>
              </w:rPr>
              <w:t>675</w:t>
            </w:r>
          </w:p>
        </w:tc>
        <w:tc>
          <w:tcPr>
            <w:tcW w:w="0" w:type="auto"/>
            <w:tcBorders>
              <w:top w:val="nil"/>
              <w:left w:val="nil"/>
              <w:bottom w:val="nil"/>
              <w:right w:val="nil"/>
            </w:tcBorders>
            <w:vAlign w:val="bottom"/>
          </w:tcPr>
          <w:p w14:paraId="5A4DBA5E"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1400</w:t>
            </w:r>
          </w:p>
        </w:tc>
        <w:tc>
          <w:tcPr>
            <w:tcW w:w="0" w:type="auto"/>
            <w:tcBorders>
              <w:top w:val="nil"/>
              <w:left w:val="nil"/>
              <w:bottom w:val="nil"/>
              <w:right w:val="nil"/>
            </w:tcBorders>
            <w:vAlign w:val="bottom"/>
          </w:tcPr>
          <w:p w14:paraId="72F3A0A1" w14:textId="77777777" w:rsidR="00E00EC1" w:rsidRPr="007E58AE" w:rsidRDefault="00E00EC1" w:rsidP="000551AE">
            <w:pPr>
              <w:rPr>
                <w:rFonts w:cs="Times New Roman"/>
                <w:sz w:val="18"/>
                <w:szCs w:val="18"/>
              </w:rPr>
            </w:pPr>
            <w:r w:rsidRPr="007E58AE">
              <w:rPr>
                <w:rFonts w:cs="Times New Roman"/>
                <w:sz w:val="18"/>
                <w:szCs w:val="18"/>
              </w:rPr>
              <w:t>1407</w:t>
            </w:r>
            <w:r w:rsidRPr="007E58AE">
              <w:rPr>
                <w:rFonts w:cs="Times New Roman"/>
                <w:sz w:val="18"/>
                <w:szCs w:val="18"/>
                <w:vertAlign w:val="superscript"/>
              </w:rPr>
              <w:t>a</w:t>
            </w:r>
          </w:p>
        </w:tc>
      </w:tr>
      <w:tr w:rsidR="00E00EC1" w:rsidRPr="007E58AE" w14:paraId="6DCCB935" w14:textId="77777777" w:rsidTr="000551AE">
        <w:tc>
          <w:tcPr>
            <w:tcW w:w="0" w:type="auto"/>
            <w:gridSpan w:val="7"/>
            <w:tcBorders>
              <w:top w:val="nil"/>
              <w:left w:val="nil"/>
              <w:bottom w:val="nil"/>
              <w:right w:val="nil"/>
            </w:tcBorders>
            <w:vAlign w:val="bottom"/>
          </w:tcPr>
          <w:p w14:paraId="740E19F9" w14:textId="77777777" w:rsidR="002827D9" w:rsidRDefault="00E00EC1" w:rsidP="002827D9">
            <w:pPr>
              <w:pBdr>
                <w:top w:val="single" w:sz="4" w:space="1" w:color="auto"/>
              </w:pBdr>
              <w:spacing w:line="240" w:lineRule="auto"/>
              <w:rPr>
                <w:rFonts w:eastAsia="Times New Roman" w:cs="Times New Roman"/>
                <w:color w:val="000000"/>
                <w:sz w:val="18"/>
                <w:szCs w:val="18"/>
                <w:lang w:eastAsia="de-DE"/>
              </w:rPr>
            </w:pPr>
            <w:r w:rsidRPr="007E58AE">
              <w:rPr>
                <w:rFonts w:eastAsia="Times New Roman" w:cs="Times New Roman"/>
                <w:i/>
                <w:color w:val="000000"/>
                <w:sz w:val="18"/>
                <w:szCs w:val="18"/>
                <w:lang w:eastAsia="de-DE"/>
              </w:rPr>
              <w:t xml:space="preserve">Note. </w:t>
            </w:r>
            <w:r w:rsidRPr="007E58AE">
              <w:rPr>
                <w:rFonts w:eastAsia="Times New Roman" w:cs="Times New Roman"/>
                <w:color w:val="000000"/>
                <w:sz w:val="18"/>
                <w:szCs w:val="18"/>
                <w:lang w:eastAsia="de-DE"/>
              </w:rPr>
              <w:t>Values in cells represent absolute intended or achieved number of participants in the respective category.</w:t>
            </w:r>
          </w:p>
          <w:p w14:paraId="16F27059" w14:textId="1BF3D3B9" w:rsidR="00E00EC1" w:rsidRPr="002827D9" w:rsidRDefault="00E00EC1" w:rsidP="002827D9">
            <w:pPr>
              <w:pBdr>
                <w:top w:val="single" w:sz="4" w:space="1" w:color="auto"/>
              </w:pBdr>
              <w:spacing w:line="240" w:lineRule="auto"/>
              <w:rPr>
                <w:rFonts w:eastAsia="Times New Roman" w:cs="Times New Roman"/>
                <w:color w:val="000000"/>
                <w:sz w:val="18"/>
                <w:szCs w:val="18"/>
                <w:lang w:eastAsia="de-DE"/>
              </w:rPr>
            </w:pPr>
            <w:r w:rsidRPr="007E58AE">
              <w:rPr>
                <w:rFonts w:eastAsia="Times New Roman" w:cs="Times New Roman"/>
                <w:color w:val="000000"/>
                <w:sz w:val="18"/>
                <w:szCs w:val="18"/>
                <w:vertAlign w:val="superscript"/>
                <w:lang w:eastAsia="de-DE"/>
              </w:rPr>
              <w:t>a</w:t>
            </w:r>
            <w:r w:rsidRPr="007E58AE">
              <w:rPr>
                <w:rFonts w:eastAsia="Times New Roman" w:cs="Times New Roman"/>
                <w:color w:val="000000"/>
                <w:sz w:val="18"/>
                <w:szCs w:val="18"/>
                <w:lang w:eastAsia="de-DE"/>
              </w:rPr>
              <w:t xml:space="preserve"> We overrecruited </w:t>
            </w:r>
            <w:r w:rsidRPr="00E25321">
              <w:rPr>
                <w:rFonts w:eastAsia="Times New Roman" w:cs="Times New Roman"/>
                <w:i/>
                <w:iCs/>
                <w:color w:val="000000"/>
                <w:sz w:val="18"/>
                <w:szCs w:val="18"/>
                <w:lang w:eastAsia="de-DE"/>
              </w:rPr>
              <w:t>n</w:t>
            </w:r>
            <w:r w:rsidRPr="007E58AE">
              <w:rPr>
                <w:rFonts w:eastAsia="Times New Roman" w:cs="Times New Roman"/>
                <w:color w:val="000000"/>
                <w:sz w:val="18"/>
                <w:szCs w:val="18"/>
                <w:lang w:eastAsia="de-DE"/>
              </w:rPr>
              <w:t xml:space="preserve"> = 7 participants, who indicated to identify as diverse</w:t>
            </w:r>
            <w:r w:rsidR="00DA753B">
              <w:rPr>
                <w:rFonts w:eastAsia="Times New Roman" w:cs="Times New Roman"/>
                <w:color w:val="000000"/>
                <w:sz w:val="18"/>
                <w:szCs w:val="18"/>
                <w:lang w:eastAsia="de-DE"/>
              </w:rPr>
              <w:t xml:space="preserve"> in terms of</w:t>
            </w:r>
            <w:r w:rsidR="00E25321">
              <w:rPr>
                <w:rFonts w:eastAsia="Times New Roman" w:cs="Times New Roman"/>
                <w:color w:val="000000"/>
                <w:sz w:val="18"/>
                <w:szCs w:val="18"/>
                <w:lang w:eastAsia="de-DE"/>
              </w:rPr>
              <w:t xml:space="preserve"> their</w:t>
            </w:r>
            <w:r w:rsidR="00DA753B">
              <w:rPr>
                <w:rFonts w:eastAsia="Times New Roman" w:cs="Times New Roman"/>
                <w:color w:val="000000"/>
                <w:sz w:val="18"/>
                <w:szCs w:val="18"/>
                <w:lang w:eastAsia="de-DE"/>
              </w:rPr>
              <w:t xml:space="preserve"> gender</w:t>
            </w:r>
            <w:r w:rsidRPr="007E58AE">
              <w:rPr>
                <w:rFonts w:eastAsia="Times New Roman" w:cs="Times New Roman"/>
                <w:color w:val="000000"/>
                <w:sz w:val="18"/>
                <w:szCs w:val="18"/>
                <w:lang w:eastAsia="de-DE"/>
              </w:rPr>
              <w:t>. As there is no census data available on how many people in Austria identify as diverse, we could only calculate quotas for females and males, while naturally, we did not exclude people identifying as diverse from the survey.</w:t>
            </w:r>
          </w:p>
        </w:tc>
      </w:tr>
    </w:tbl>
    <w:p w14:paraId="61EA0CE7" w14:textId="77777777" w:rsidR="00E00EC1" w:rsidRPr="007E58AE" w:rsidRDefault="00E00EC1" w:rsidP="00E00EC1">
      <w:pPr>
        <w:rPr>
          <w:rFonts w:cs="Times New Roman"/>
        </w:rPr>
      </w:pPr>
    </w:p>
    <w:p w14:paraId="6AFDF46C" w14:textId="0EF4CBB6" w:rsidR="00E00EC1" w:rsidRPr="007E58AE" w:rsidRDefault="00E00EC1" w:rsidP="00E00EC1">
      <w:pPr>
        <w:spacing w:line="240" w:lineRule="auto"/>
        <w:rPr>
          <w:rFonts w:cs="Times New Roman"/>
        </w:rPr>
      </w:pPr>
      <w:r w:rsidRPr="007E58AE">
        <w:rPr>
          <w:rFonts w:cs="Times New Roman"/>
          <w:b/>
        </w:rPr>
        <w:t xml:space="preserve">Table </w:t>
      </w:r>
      <w:r w:rsidR="006F49DE">
        <w:rPr>
          <w:rFonts w:cs="Times New Roman"/>
          <w:b/>
        </w:rPr>
        <w:t>S3</w:t>
      </w:r>
    </w:p>
    <w:p w14:paraId="2B96D2C4" w14:textId="77777777" w:rsidR="00E00EC1" w:rsidRPr="007E58AE" w:rsidRDefault="00E00EC1" w:rsidP="00E00EC1">
      <w:pPr>
        <w:spacing w:line="240" w:lineRule="auto"/>
        <w:rPr>
          <w:rFonts w:cs="Times New Roman"/>
          <w:i/>
        </w:rPr>
      </w:pPr>
      <w:r w:rsidRPr="007E58AE">
        <w:rPr>
          <w:rFonts w:cs="Times New Roman"/>
          <w:i/>
        </w:rPr>
        <w:t>Intended and achieved quota for region of residency</w:t>
      </w:r>
    </w:p>
    <w:tbl>
      <w:tblPr>
        <w:tblStyle w:val="TableGrid"/>
        <w:tblW w:w="0" w:type="auto"/>
        <w:tblLook w:val="04A0" w:firstRow="1" w:lastRow="0" w:firstColumn="1" w:lastColumn="0" w:noHBand="0" w:noVBand="1"/>
      </w:tblPr>
      <w:tblGrid>
        <w:gridCol w:w="5653"/>
        <w:gridCol w:w="1234"/>
        <w:gridCol w:w="1322"/>
      </w:tblGrid>
      <w:tr w:rsidR="00E00EC1" w:rsidRPr="007E58AE" w14:paraId="567A0B4B" w14:textId="77777777" w:rsidTr="000551AE">
        <w:tc>
          <w:tcPr>
            <w:tcW w:w="0" w:type="auto"/>
            <w:tcBorders>
              <w:top w:val="single" w:sz="4" w:space="0" w:color="auto"/>
              <w:left w:val="nil"/>
              <w:bottom w:val="nil"/>
              <w:right w:val="nil"/>
            </w:tcBorders>
          </w:tcPr>
          <w:p w14:paraId="542062AC" w14:textId="77777777" w:rsidR="00E00EC1" w:rsidRPr="007E58AE" w:rsidRDefault="00E00EC1" w:rsidP="000551AE">
            <w:pPr>
              <w:rPr>
                <w:rFonts w:cs="Times New Roman"/>
                <w:sz w:val="18"/>
                <w:szCs w:val="18"/>
              </w:rPr>
            </w:pPr>
            <w:r w:rsidRPr="007E58AE">
              <w:rPr>
                <w:rFonts w:cs="Times New Roman"/>
                <w:sz w:val="18"/>
                <w:szCs w:val="18"/>
              </w:rPr>
              <w:t>Region</w:t>
            </w:r>
          </w:p>
        </w:tc>
        <w:tc>
          <w:tcPr>
            <w:tcW w:w="0" w:type="auto"/>
            <w:tcBorders>
              <w:top w:val="single" w:sz="4" w:space="0" w:color="auto"/>
              <w:left w:val="nil"/>
              <w:bottom w:val="nil"/>
              <w:right w:val="nil"/>
            </w:tcBorders>
          </w:tcPr>
          <w:p w14:paraId="79764689" w14:textId="77777777" w:rsidR="00E00EC1" w:rsidRPr="007E58AE" w:rsidRDefault="00E00EC1" w:rsidP="000551AE">
            <w:pPr>
              <w:rPr>
                <w:rFonts w:cs="Times New Roman"/>
                <w:sz w:val="18"/>
                <w:szCs w:val="18"/>
              </w:rPr>
            </w:pPr>
            <w:r w:rsidRPr="007E58AE">
              <w:rPr>
                <w:rFonts w:cs="Times New Roman"/>
                <w:sz w:val="18"/>
                <w:szCs w:val="18"/>
              </w:rPr>
              <w:t>Intended</w:t>
            </w:r>
          </w:p>
        </w:tc>
        <w:tc>
          <w:tcPr>
            <w:tcW w:w="0" w:type="auto"/>
            <w:tcBorders>
              <w:top w:val="single" w:sz="4" w:space="0" w:color="auto"/>
              <w:left w:val="nil"/>
              <w:bottom w:val="nil"/>
              <w:right w:val="nil"/>
            </w:tcBorders>
          </w:tcPr>
          <w:p w14:paraId="497CDEBE" w14:textId="77777777" w:rsidR="00E00EC1" w:rsidRPr="007E58AE" w:rsidRDefault="00E00EC1" w:rsidP="000551AE">
            <w:pPr>
              <w:rPr>
                <w:rFonts w:cs="Times New Roman"/>
                <w:sz w:val="18"/>
                <w:szCs w:val="18"/>
              </w:rPr>
            </w:pPr>
            <w:r w:rsidRPr="007E58AE">
              <w:rPr>
                <w:rFonts w:cs="Times New Roman"/>
                <w:sz w:val="18"/>
                <w:szCs w:val="18"/>
              </w:rPr>
              <w:t>Achieved</w:t>
            </w:r>
          </w:p>
        </w:tc>
      </w:tr>
      <w:tr w:rsidR="00E00EC1" w:rsidRPr="007E58AE" w14:paraId="6DB85AE5" w14:textId="77777777" w:rsidTr="000551AE">
        <w:tc>
          <w:tcPr>
            <w:tcW w:w="0" w:type="auto"/>
            <w:tcBorders>
              <w:top w:val="nil"/>
              <w:left w:val="nil"/>
              <w:bottom w:val="nil"/>
              <w:right w:val="nil"/>
            </w:tcBorders>
          </w:tcPr>
          <w:p w14:paraId="23102825" w14:textId="77777777" w:rsidR="00E00EC1" w:rsidRPr="007E58AE" w:rsidRDefault="00E00EC1" w:rsidP="000551AE">
            <w:pPr>
              <w:rPr>
                <w:rFonts w:cs="Times New Roman"/>
                <w:sz w:val="18"/>
                <w:szCs w:val="18"/>
              </w:rPr>
            </w:pPr>
            <w:r w:rsidRPr="007E58AE">
              <w:rPr>
                <w:rFonts w:cs="Times New Roman"/>
                <w:sz w:val="18"/>
                <w:szCs w:val="18"/>
              </w:rPr>
              <w:t>South (Carinthia, Styria)</w:t>
            </w:r>
          </w:p>
        </w:tc>
        <w:tc>
          <w:tcPr>
            <w:tcW w:w="0" w:type="auto"/>
            <w:tcBorders>
              <w:top w:val="nil"/>
              <w:left w:val="nil"/>
              <w:bottom w:val="nil"/>
              <w:right w:val="nil"/>
            </w:tcBorders>
            <w:vAlign w:val="bottom"/>
          </w:tcPr>
          <w:p w14:paraId="3DE0DC7F"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283</w:t>
            </w:r>
          </w:p>
        </w:tc>
        <w:tc>
          <w:tcPr>
            <w:tcW w:w="0" w:type="auto"/>
            <w:tcBorders>
              <w:top w:val="nil"/>
              <w:left w:val="nil"/>
              <w:bottom w:val="nil"/>
              <w:right w:val="nil"/>
            </w:tcBorders>
          </w:tcPr>
          <w:p w14:paraId="7677D1CB" w14:textId="77777777" w:rsidR="00E00EC1" w:rsidRPr="007E58AE" w:rsidRDefault="00E00EC1" w:rsidP="000551AE">
            <w:pPr>
              <w:rPr>
                <w:rFonts w:cs="Times New Roman"/>
                <w:sz w:val="18"/>
                <w:szCs w:val="18"/>
              </w:rPr>
            </w:pPr>
            <w:r w:rsidRPr="007E58AE">
              <w:rPr>
                <w:rFonts w:cs="Times New Roman"/>
                <w:sz w:val="18"/>
                <w:szCs w:val="18"/>
              </w:rPr>
              <w:t>283</w:t>
            </w:r>
          </w:p>
        </w:tc>
      </w:tr>
      <w:tr w:rsidR="00E00EC1" w:rsidRPr="007E58AE" w14:paraId="5D674BC5" w14:textId="77777777" w:rsidTr="000551AE">
        <w:tc>
          <w:tcPr>
            <w:tcW w:w="0" w:type="auto"/>
            <w:tcBorders>
              <w:top w:val="nil"/>
              <w:left w:val="nil"/>
              <w:bottom w:val="nil"/>
              <w:right w:val="nil"/>
            </w:tcBorders>
          </w:tcPr>
          <w:p w14:paraId="5483F0A9" w14:textId="77777777" w:rsidR="00E00EC1" w:rsidRPr="007E58AE" w:rsidRDefault="00E00EC1" w:rsidP="000551AE">
            <w:pPr>
              <w:rPr>
                <w:rFonts w:cs="Times New Roman"/>
                <w:sz w:val="18"/>
                <w:szCs w:val="18"/>
              </w:rPr>
            </w:pPr>
            <w:r w:rsidRPr="007E58AE">
              <w:rPr>
                <w:rFonts w:cs="Times New Roman"/>
                <w:sz w:val="18"/>
                <w:szCs w:val="18"/>
              </w:rPr>
              <w:t>East (Lower Austria, Vienna, Burgenland)</w:t>
            </w:r>
          </w:p>
        </w:tc>
        <w:tc>
          <w:tcPr>
            <w:tcW w:w="0" w:type="auto"/>
            <w:tcBorders>
              <w:top w:val="nil"/>
              <w:left w:val="nil"/>
              <w:bottom w:val="nil"/>
              <w:right w:val="nil"/>
            </w:tcBorders>
            <w:vAlign w:val="bottom"/>
          </w:tcPr>
          <w:p w14:paraId="64B46BC5"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614</w:t>
            </w:r>
          </w:p>
        </w:tc>
        <w:tc>
          <w:tcPr>
            <w:tcW w:w="0" w:type="auto"/>
            <w:tcBorders>
              <w:top w:val="nil"/>
              <w:left w:val="nil"/>
              <w:bottom w:val="nil"/>
              <w:right w:val="nil"/>
            </w:tcBorders>
          </w:tcPr>
          <w:p w14:paraId="78973F60" w14:textId="77777777" w:rsidR="00E00EC1" w:rsidRPr="007E58AE" w:rsidRDefault="00E00EC1" w:rsidP="000551AE">
            <w:pPr>
              <w:rPr>
                <w:rFonts w:cs="Times New Roman"/>
                <w:sz w:val="18"/>
                <w:szCs w:val="18"/>
              </w:rPr>
            </w:pPr>
            <w:r w:rsidRPr="007E58AE">
              <w:rPr>
                <w:rFonts w:cs="Times New Roman"/>
                <w:sz w:val="18"/>
                <w:szCs w:val="18"/>
              </w:rPr>
              <w:t>614</w:t>
            </w:r>
          </w:p>
        </w:tc>
      </w:tr>
      <w:tr w:rsidR="00E00EC1" w:rsidRPr="007E58AE" w14:paraId="1662D146" w14:textId="77777777" w:rsidTr="000551AE">
        <w:tc>
          <w:tcPr>
            <w:tcW w:w="0" w:type="auto"/>
            <w:tcBorders>
              <w:top w:val="nil"/>
              <w:left w:val="nil"/>
              <w:bottom w:val="single" w:sz="4" w:space="0" w:color="auto"/>
              <w:right w:val="nil"/>
            </w:tcBorders>
          </w:tcPr>
          <w:p w14:paraId="5ED2B52F" w14:textId="77777777" w:rsidR="00E00EC1" w:rsidRPr="007E58AE" w:rsidRDefault="00E00EC1" w:rsidP="000551AE">
            <w:pPr>
              <w:rPr>
                <w:rFonts w:cs="Times New Roman"/>
                <w:sz w:val="18"/>
                <w:szCs w:val="18"/>
              </w:rPr>
            </w:pPr>
            <w:r w:rsidRPr="007E58AE">
              <w:rPr>
                <w:rFonts w:cs="Times New Roman"/>
                <w:sz w:val="18"/>
                <w:szCs w:val="18"/>
              </w:rPr>
              <w:t>West (Vorarlberg, Tyrol, Salzburg, Upper Austria)</w:t>
            </w:r>
          </w:p>
        </w:tc>
        <w:tc>
          <w:tcPr>
            <w:tcW w:w="0" w:type="auto"/>
            <w:tcBorders>
              <w:top w:val="nil"/>
              <w:left w:val="nil"/>
              <w:bottom w:val="single" w:sz="4" w:space="0" w:color="auto"/>
              <w:right w:val="nil"/>
            </w:tcBorders>
            <w:vAlign w:val="bottom"/>
          </w:tcPr>
          <w:p w14:paraId="547DA623" w14:textId="77777777" w:rsidR="00E00EC1" w:rsidRPr="007E58AE" w:rsidRDefault="00E00EC1" w:rsidP="000551AE">
            <w:pPr>
              <w:rPr>
                <w:rFonts w:cs="Times New Roman"/>
                <w:sz w:val="18"/>
                <w:szCs w:val="18"/>
              </w:rPr>
            </w:pPr>
            <w:r w:rsidRPr="007E58AE">
              <w:rPr>
                <w:rFonts w:eastAsia="Times New Roman" w:cs="Times New Roman"/>
                <w:color w:val="000000"/>
                <w:sz w:val="18"/>
                <w:szCs w:val="18"/>
                <w:lang w:eastAsia="de-DE"/>
              </w:rPr>
              <w:t>503</w:t>
            </w:r>
          </w:p>
        </w:tc>
        <w:tc>
          <w:tcPr>
            <w:tcW w:w="0" w:type="auto"/>
            <w:tcBorders>
              <w:top w:val="nil"/>
              <w:left w:val="nil"/>
              <w:bottom w:val="single" w:sz="4" w:space="0" w:color="auto"/>
              <w:right w:val="nil"/>
            </w:tcBorders>
          </w:tcPr>
          <w:p w14:paraId="735B734A" w14:textId="77777777" w:rsidR="00E00EC1" w:rsidRPr="007E58AE" w:rsidRDefault="00E00EC1" w:rsidP="000551AE">
            <w:pPr>
              <w:rPr>
                <w:rFonts w:cs="Times New Roman"/>
                <w:sz w:val="18"/>
                <w:szCs w:val="18"/>
              </w:rPr>
            </w:pPr>
            <w:r w:rsidRPr="007E58AE">
              <w:rPr>
                <w:rFonts w:cs="Times New Roman"/>
                <w:sz w:val="18"/>
                <w:szCs w:val="18"/>
              </w:rPr>
              <w:t>503</w:t>
            </w:r>
          </w:p>
        </w:tc>
      </w:tr>
      <w:tr w:rsidR="00E00EC1" w:rsidRPr="007E58AE" w14:paraId="5ECC6ED8" w14:textId="77777777" w:rsidTr="000551AE">
        <w:tc>
          <w:tcPr>
            <w:tcW w:w="0" w:type="auto"/>
            <w:gridSpan w:val="3"/>
            <w:tcBorders>
              <w:top w:val="single" w:sz="4" w:space="0" w:color="auto"/>
              <w:left w:val="nil"/>
              <w:bottom w:val="nil"/>
              <w:right w:val="nil"/>
            </w:tcBorders>
          </w:tcPr>
          <w:p w14:paraId="680339C7" w14:textId="77777777" w:rsidR="00E00EC1" w:rsidRPr="007E58AE" w:rsidRDefault="00E00EC1" w:rsidP="000551AE">
            <w:pPr>
              <w:rPr>
                <w:rFonts w:eastAsia="Times New Roman" w:cs="Times New Roman"/>
                <w:color w:val="000000"/>
                <w:sz w:val="18"/>
                <w:szCs w:val="18"/>
                <w:lang w:eastAsia="de-DE"/>
              </w:rPr>
            </w:pPr>
            <w:r w:rsidRPr="007E58AE">
              <w:rPr>
                <w:rFonts w:eastAsia="Times New Roman" w:cs="Times New Roman"/>
                <w:i/>
                <w:color w:val="000000"/>
                <w:sz w:val="18"/>
                <w:szCs w:val="18"/>
                <w:lang w:eastAsia="de-DE"/>
              </w:rPr>
              <w:t xml:space="preserve">Note. </w:t>
            </w:r>
            <w:r w:rsidRPr="007E58AE">
              <w:rPr>
                <w:rFonts w:eastAsia="Times New Roman" w:cs="Times New Roman"/>
                <w:color w:val="000000"/>
                <w:sz w:val="18"/>
                <w:szCs w:val="18"/>
                <w:lang w:eastAsia="de-DE"/>
              </w:rPr>
              <w:t>Values in cells represent absolute intended or achieved number of participants in the respective category.</w:t>
            </w:r>
          </w:p>
        </w:tc>
      </w:tr>
    </w:tbl>
    <w:p w14:paraId="068B3E95" w14:textId="4CA793BD" w:rsidR="00FB2E23" w:rsidRPr="00A93E06" w:rsidRDefault="00FB2E23">
      <w:pPr>
        <w:spacing w:line="259" w:lineRule="auto"/>
      </w:pPr>
    </w:p>
    <w:p w14:paraId="27578262" w14:textId="07836D72" w:rsidR="005628FB" w:rsidRPr="00A93E06" w:rsidRDefault="00E9082B" w:rsidP="000E222A">
      <w:pPr>
        <w:pStyle w:val="Heading2"/>
      </w:pPr>
      <w:r w:rsidRPr="00A93E06">
        <w:lastRenderedPageBreak/>
        <w:t xml:space="preserve">Supplementary Section </w:t>
      </w:r>
      <w:r w:rsidR="002F06A9">
        <w:t>3</w:t>
      </w:r>
      <w:r w:rsidR="00FB2E23" w:rsidRPr="00A93E06">
        <w:t>: Details on translation using TRAPD method</w:t>
      </w:r>
    </w:p>
    <w:p w14:paraId="2EB26B94" w14:textId="68DE848F" w:rsidR="005260AA" w:rsidRPr="00A93E06" w:rsidRDefault="00FB2E23" w:rsidP="00E5482A">
      <w:pPr>
        <w:spacing w:before="240" w:after="240"/>
        <w:ind w:firstLine="708"/>
        <w:sectPr w:rsidR="005260AA" w:rsidRPr="00A93E06" w:rsidSect="00530EF8">
          <w:pgSz w:w="12240" w:h="15840"/>
          <w:pgMar w:top="1440" w:right="1440" w:bottom="1440" w:left="1440" w:header="720" w:footer="720" w:gutter="0"/>
          <w:cols w:space="720"/>
          <w:docGrid w:linePitch="360"/>
        </w:sectPr>
      </w:pPr>
      <w:r w:rsidRPr="00A93E06">
        <w:t xml:space="preserve">In the first phase of the translation, the translation phase, </w:t>
      </w:r>
      <w:r w:rsidR="00311672">
        <w:t>a student assistant</w:t>
      </w:r>
      <w:r w:rsidRPr="00A93E06">
        <w:t xml:space="preserve">, LF, and JK independently translated all study materials. In the second phase, </w:t>
      </w:r>
      <w:r w:rsidR="00311672">
        <w:t>the student assistant</w:t>
      </w:r>
      <w:r w:rsidRPr="00A93E06">
        <w:t>, LF, and JK discussed their drafts with SN</w:t>
      </w:r>
      <w:r w:rsidR="0014221A">
        <w:t>, who was</w:t>
      </w:r>
      <w:r w:rsidRPr="00A93E06">
        <w:t xml:space="preserve"> acting as a reviewer</w:t>
      </w:r>
      <w:r w:rsidR="0014221A">
        <w:t xml:space="preserve">, </w:t>
      </w:r>
      <w:r w:rsidRPr="00A93E06">
        <w:t xml:space="preserve">and differences were resolved. In the adjudication phase, a fourth independent reviewer who is a trained journalist, reviewed the vignettes for language and legibility. Adaptations here involved minor corrections of convoluted or “too English sounding” sentence structures, without altering the contents. Lastly, the vignettes were reviewed for </w:t>
      </w:r>
      <w:r w:rsidR="0014221A">
        <w:t>their</w:t>
      </w:r>
      <w:r w:rsidRPr="00A93E06">
        <w:t xml:space="preserve"> cultural appropriateness by the research group of the authors, which consists of environmental psychologists of all stages of training. In that step, the description that the moderate </w:t>
      </w:r>
      <w:r w:rsidR="0014221A">
        <w:t xml:space="preserve">centre </w:t>
      </w:r>
      <w:r w:rsidRPr="00A93E06">
        <w:t>were “singing songs” (“Lieder singen”) was changed to “chanting slogans”</w:t>
      </w:r>
      <w:r w:rsidR="006F49DE">
        <w:t xml:space="preserve"> (“Parolen rufen”)</w:t>
      </w:r>
      <w:r w:rsidRPr="00A93E06">
        <w:t>, as the wording “Lieder singen” was perceived much more youthful and non-agentic than in the English version. Furthermore, the wording “green policies” (“grüne politische Maßnahmen”) was switched to “environmentally-friendly policies” (“umweltfreundliche Maßnahmen”). The reason for this was that in a European party system, as opposed to the American party system (where the studies from</w:t>
      </w:r>
      <w:r w:rsidR="002827D9">
        <w:t xml:space="preserve"> Ref </w:t>
      </w:r>
      <w:r w:rsidR="002827D9">
        <w:fldChar w:fldCharType="begin"/>
      </w:r>
      <w:r w:rsidR="002827D9">
        <w:instrText xml:space="preserve"> ADDIN ZOTERO_ITEM CSL_CITATION {"citationID":"XRPV9BY3","properties":{"formattedCitation":"\\super 1\\nosupersub{}","plainCitation":"1","noteIndex":0},"citationItems":[{"id":1055,"uris":["http://zotero.org/users/local/6z5bMn3y/items/A8PZ3MSF"],"itemData":{"id":1055,"type":"article-journal","abstract":"Social movements are critical agents of social change, but are rarely monolithic. Instead, movements are often made up of distinct factions with unique agendas and tactics, and there is little scientific consensus on when these factions may complement—or impede—one another’s influence. One central debate concerns whether radical flanks within a movement increase support for more moderate factions within the same movement by making the moderate faction seem more reasonable—or reduce support for moderate factions by making the entire movement seem unreasonable. Results of two online experiments conducted with diverse samples (N = 2,772), including a study of the animal rights movement and a preregistered study of the climate movement, show that the presence of a radical flank increases support for a moderate faction within the same movement. Further, it is the use of radical tactics, such as property destruction or violence, rather than a radical agenda, that drives this effect. Results indicate the effect owes to a contrast effect: Use of radical tactics by one flank led the more moderate faction to appear less radical, even though all characteristics of the moderate faction were held constant. This perception led participants to identify more with and, in turn, express greater support for the more moderate faction. These results suggest that activist groups that employ unpopular tactics can increase support for other groups within the same movement, pointing to a hidden way in which movement factions are complementary, despite pursuing divergent approaches to social change.","container-title":"PNAS Nexus","DOI":"10.1093/pnasnexus/pgac110","ISSN":"2752-6542","issue":"3","language":"en","page":"pgac110","source":"DOI.org (Crossref)","title":"Radical flanks of social movements can increase support for moderate factions","volume":"1","author":[{"family":"Simpson","given":"Brent"},{"family":"Willer","given":"Robb"},{"family":"Feinberg","given":"Matthew"}],"editor":[{"family":"Mutz","given":"Diana"}],"issued":{"date-parts":[["2022",7,1]]}}}],"schema":"https://github.com/citation-style-language/schema/raw/master/csl-citation.json"} </w:instrText>
      </w:r>
      <w:r w:rsidR="002827D9">
        <w:fldChar w:fldCharType="separate"/>
      </w:r>
      <w:r w:rsidR="002827D9" w:rsidRPr="002827D9">
        <w:rPr>
          <w:rFonts w:cs="Times New Roman"/>
          <w:kern w:val="0"/>
          <w:vertAlign w:val="superscript"/>
        </w:rPr>
        <w:t>1</w:t>
      </w:r>
      <w:r w:rsidR="002827D9">
        <w:fldChar w:fldCharType="end"/>
      </w:r>
      <w:r w:rsidR="002827D9">
        <w:t xml:space="preserve"> </w:t>
      </w:r>
      <w:r w:rsidRPr="00A93E06">
        <w:t>were conducted), there is often a green party and the wording green policies could then be misunderstood as policies coming specifically from the green party as opposed to a</w:t>
      </w:r>
      <w:r w:rsidR="006F49DE">
        <w:t xml:space="preserve">n </w:t>
      </w:r>
      <w:r w:rsidRPr="00A93E06">
        <w:t xml:space="preserve">environmentally-friendly policy more generally. This is undesirable because people might have specific thoughts of the green party in Austria that are unrelated to the </w:t>
      </w:r>
      <w:r w:rsidR="0014221A">
        <w:t>flank</w:t>
      </w:r>
      <w:r w:rsidRPr="00A93E06">
        <w:t xml:space="preserve"> and might thus interfere in the perception of the </w:t>
      </w:r>
      <w:r w:rsidR="0014221A">
        <w:t>flank</w:t>
      </w:r>
      <w:r w:rsidRPr="00A93E06">
        <w:t>.</w:t>
      </w:r>
      <w:r w:rsidR="00B10AC8">
        <w:t xml:space="preserve"> </w:t>
      </w:r>
      <w:r w:rsidR="006F49DE">
        <w:t>Lastly, the flank and centre group in</w:t>
      </w:r>
      <w:r w:rsidR="002827D9">
        <w:t xml:space="preserve"> Ref </w:t>
      </w:r>
      <w:r w:rsidR="002827D9">
        <w:fldChar w:fldCharType="begin"/>
      </w:r>
      <w:r w:rsidR="002827D9">
        <w:instrText xml:space="preserve"> ADDIN ZOTERO_ITEM CSL_CITATION {"citationID":"lG57vD1N","properties":{"formattedCitation":"\\super 1\\nosupersub{}","plainCitation":"1","noteIndex":0},"citationItems":[{"id":1055,"uris":["http://zotero.org/users/local/6z5bMn3y/items/A8PZ3MSF"],"itemData":{"id":1055,"type":"article-journal","abstract":"Social movements are critical agents of social change, but are rarely monolithic. Instead, movements are often made up of distinct factions with unique agendas and tactics, and there is little scientific consensus on when these factions may complement—or impede—one another’s influence. One central debate concerns whether radical flanks within a movement increase support for more moderate factions within the same movement by making the moderate faction seem more reasonable—or reduce support for moderate factions by making the entire movement seem unreasonable. Results of two online experiments conducted with diverse samples (N = 2,772), including a study of the animal rights movement and a preregistered study of the climate movement, show that the presence of a radical flank increases support for a moderate faction within the same movement. Further, it is the use of radical tactics, such as property destruction or violence, rather than a radical agenda, that drives this effect. Results indicate the effect owes to a contrast effect: Use of radical tactics by one flank led the more moderate faction to appear less radical, even though all characteristics of the moderate faction were held constant. This perception led participants to identify more with and, in turn, express greater support for the more moderate faction. These results suggest that activist groups that employ unpopular tactics can increase support for other groups within the same movement, pointing to a hidden way in which movement factions are complementary, despite pursuing divergent approaches to social change.","container-title":"PNAS Nexus","DOI":"10.1093/pnasnexus/pgac110","ISSN":"2752-6542","issue":"3","language":"en","page":"pgac110","source":"DOI.org (Crossref)","title":"Radical flanks of social movements can increase support for moderate factions","volume":"1","author":[{"family":"Simpson","given":"Brent"},{"family":"Willer","given":"Robb"},{"family":"Feinberg","given":"Matthew"}],"editor":[{"family":"Mutz","given":"Diana"}],"issued":{"date-parts":[["2022",7,1]]}}}],"schema":"https://github.com/citation-style-language/schema/raw/master/csl-citation.json"} </w:instrText>
      </w:r>
      <w:r w:rsidR="002827D9">
        <w:fldChar w:fldCharType="separate"/>
      </w:r>
      <w:r w:rsidR="002827D9" w:rsidRPr="002827D9">
        <w:rPr>
          <w:rFonts w:cs="Times New Roman"/>
          <w:kern w:val="0"/>
          <w:vertAlign w:val="superscript"/>
        </w:rPr>
        <w:t>1</w:t>
      </w:r>
      <w:r w:rsidR="002827D9">
        <w:fldChar w:fldCharType="end"/>
      </w:r>
      <w:r w:rsidR="002827D9">
        <w:t xml:space="preserve"> </w:t>
      </w:r>
      <w:r w:rsidR="006F49DE">
        <w:t xml:space="preserve">were called “Climate Action Today” and “Global Warming Warning” respectively. As </w:t>
      </w:r>
      <w:r w:rsidR="00E5482A">
        <w:t>the direct translations of those names did not make for a very concise name for an activist group, we slightly adapted the names of the flank and centre group to be “KlimaJetzt” (“ClimateNow) and “KlimaAlarm” (“ClimateAlert”) respectively.</w:t>
      </w:r>
    </w:p>
    <w:p w14:paraId="460428D8" w14:textId="4ABAB891" w:rsidR="008A4942" w:rsidRDefault="00890250" w:rsidP="008A4942">
      <w:pPr>
        <w:pStyle w:val="Heading2"/>
      </w:pPr>
      <w:r>
        <w:lastRenderedPageBreak/>
        <w:t xml:space="preserve">Supplementary Section </w:t>
      </w:r>
      <w:r w:rsidR="00B7702A">
        <w:t>4</w:t>
      </w:r>
      <w:r>
        <w:t xml:space="preserve">: </w:t>
      </w:r>
      <w:r w:rsidR="008A4942">
        <w:t>Additional Analyses</w:t>
      </w:r>
    </w:p>
    <w:p w14:paraId="1DA061C2" w14:textId="52844B5C" w:rsidR="008361E6" w:rsidRDefault="008361E6" w:rsidP="008361E6">
      <w:pPr>
        <w:pStyle w:val="Heading3"/>
      </w:pPr>
      <w:r>
        <w:t>Rationale for looking at RFEs on interpersonal outcomes</w:t>
      </w:r>
    </w:p>
    <w:p w14:paraId="0202B84F" w14:textId="29A84DA8" w:rsidR="008361E6" w:rsidRPr="008361E6" w:rsidRDefault="008361E6" w:rsidP="008361E6">
      <w:pPr>
        <w:ind w:firstLine="708"/>
      </w:pPr>
      <w:r>
        <w:t xml:space="preserve">Investigations of RFEs have looked at manifold outcomes. To date, the most commonly investigated outcomes have been </w:t>
      </w:r>
      <w:r w:rsidRPr="005E556A">
        <w:rPr>
          <w:i/>
          <w:iCs/>
        </w:rPr>
        <w:t>success</w:t>
      </w:r>
      <w:r>
        <w:t xml:space="preserve"> of the movement’s flank and centre, assessed by reviewing (historical) documentation on the movement (e.g., newspaper articles)</w:t>
      </w:r>
      <w:r w:rsidR="002827D9">
        <w:fldChar w:fldCharType="begin"/>
      </w:r>
      <w:r w:rsidR="002827D9">
        <w:instrText xml:space="preserve"> ADDIN ZOTERO_ITEM CSL_CITATION {"citationID":"2athR16r","properties":{"formattedCitation":"\\super 2\\nosupersub{}","plainCitation":"2","noteIndex":0},"citationItems":[{"id":2573,"uris":["http://zotero.org/users/local/6z5bMn3y/items/AYPUHWG9"],"itemData":{"id":2573,"type":"article-journal","abstract":"This paper explores the role of “bridge activists” in the Mountain Valley Pipeline resistance movement who acted to build mutual respect, solidarity and collective identity in a movement characterized by diverse tactics. Bridge activists operate in both moderate and radical flanks of a movement, bridging disparate movement factions. We argue these bridge activists enabled the development of an “ecosystem of tactics” within the movement. Contrary to a “diversity of tactics” approach, an ecosystem of tactics approach is grounded in mutual respect and the solidarity of a common goal (in this case, stopping the Mountain Valley Pipeline). Our findings suggest intentional bridge activism may empower current and future movements through encouraging participation, mediating conflict, developing collective identity and generating solidarity.","container-title":"Energy Research &amp; Social Science","DOI":"10.1016/j.erss.2024.103714","ISSN":"22146296","journalAbbreviation":"Energy Research &amp; Social Science","language":"en","page":"103714","source":"DOI.org (Crossref)","title":"An ecosystem of tactics: Bridging the radical and moderate flanks in a pipeline resistance movement","title-short":"An ecosystem of tactics","volume":"117","author":[{"family":"Baller","given":"Cameron Reid"},{"family":"Bell","given":"Shannon Elizabeth"}],"issued":{"date-parts":[["2024",11]]}}}],"schema":"https://github.com/citation-style-language/schema/raw/master/csl-citation.json"} </w:instrText>
      </w:r>
      <w:r w:rsidR="002827D9">
        <w:fldChar w:fldCharType="separate"/>
      </w:r>
      <w:r w:rsidR="002827D9" w:rsidRPr="002827D9">
        <w:rPr>
          <w:rFonts w:cs="Times New Roman"/>
          <w:kern w:val="0"/>
          <w:vertAlign w:val="superscript"/>
        </w:rPr>
        <w:t>2</w:t>
      </w:r>
      <w:r w:rsidR="002827D9">
        <w:fldChar w:fldCharType="end"/>
      </w:r>
      <w:r>
        <w:t>, or measuring ‘real-life outcomes’ (e.g., donations to the movement; Haines, 1984) or self-reported attitudes towards the movements</w:t>
      </w:r>
      <w:r w:rsidR="002827D9">
        <w:fldChar w:fldCharType="begin"/>
      </w:r>
      <w:r w:rsidR="002827D9">
        <w:instrText xml:space="preserve"> ADDIN ZOTERO_ITEM CSL_CITATION {"citationID":"C7dTAheD","properties":{"formattedCitation":"\\super 1,3,4\\nosupersub{}","plainCitation":"1,3,4","noteIndex":0},"citationItems":[{"id":1055,"uris":["http://zotero.org/users/local/6z5bMn3y/items/A8PZ3MSF"],"itemData":{"id":1055,"type":"article-journal","abstract":"Social movements are critical agents of social change, but are rarely monolithic. Instead, movements are often made up of distinct factions with unique agendas and tactics, and there is little scientific consensus on when these factions may complement—or impede—one another’s influence. One central debate concerns whether radical flanks within a movement increase support for more moderate factions within the same movement by making the moderate faction seem more reasonable—or reduce support for moderate factions by making the entire movement seem unreasonable. Results of two online experiments conducted with diverse samples (N = 2,772), including a study of the animal rights movement and a preregistered study of the climate movement, show that the presence of a radical flank increases support for a moderate faction within the same movement. Further, it is the use of radical tactics, such as property destruction or violence, rather than a radical agenda, that drives this effect. Results indicate the effect owes to a contrast effect: Use of radical tactics by one flank led the more moderate faction to appear less radical, even though all characteristics of the moderate faction were held constant. This perception led participants to identify more with and, in turn, express greater support for the more moderate faction. These results suggest that activist groups that employ unpopular tactics can increase support for other groups within the same movement, pointing to a hidden way in which movement factions are complementary, despite pursuing divergent approaches to social change.","container-title":"PNAS Nexus","DOI":"10.1093/pnasnexus/pgac110","ISSN":"2752-6542","issue":"3","language":"en","page":"pgac110","source":"DOI.org (Crossref)","title":"Radical flanks of social movements can increase support for moderate factions","volume":"1","author":[{"family":"Simpson","given":"Brent"},{"family":"Willer","given":"Robb"},{"family":"Feinberg","given":"Matthew"}],"editor":[{"family":"Mutz","given":"Diana"}],"issued":{"date-parts":[["2022",7,1]]}}},{"id":2733,"uris":["http://zotero.org/users/local/6z5bMn3y/items/R8HY7TAS"],"itemData":{"id":2733,"type":"article-journal","abstract":"Social movements often comprise a variety of actors employing differing levels of radicality. This study examines how collective action enables social change by studying the influence of the presence of a radical flank on public support for moderate and radical activists. We report two experimental studies investigating the reactions towards the protests of a movement in the United Kingdom opposing a university’s reduction in sustainable catering options (N = 485) and an antifracking movement in the US (N = 455). In both experiments, participants read a fake newspaper article about a: (1) completely nonviolent, (2) completely violent, or (3) mixed violent/nonviolent movement including a radical flank. The tested models reveal that identification with the activists drives effects on public support (i.e., intentions to participate and donate). Specifically, the presence of a radical flank caused an increase in public support for the moderates (Study 1) or a decrease in support for the radicals (Study 2). Study 2 additionally found that the magnitude of the effects is moderated by the participants’ sympathy for the movement’s cause. Observers who were sympathetic towards the advocated changes reacted more strongly towards the chosen tactics. Implications for theory, practice and future research are discussed.","container-title":"Global Environmental Psychology","DOI":"10.5964/gep.11121","ISSN":"2750-6630","journalAbbreviation":"Glob. Environ. Psychol.","language":"en","page":"e11121","source":"DOI.org (Crossref)","title":"The radical flank: Curse or blessing of a social movement?","title-short":"The radical flank","volume":"2","author":[{"family":"Dasch","given":"Sophia T."},{"family":"Bellm","given":"Millicent"},{"family":"Shuman","given":"Eric"},{"family":"Van Zomeren","given":"Martijn"}],"issued":{"date-parts":[["2024",4,30]]}}},{"id":2720,"uris":["http://zotero.org/users/local/6z5bMn3y/items/CV3VYFS9"],"itemData":{"id":2720,"type":"article","abstract":"In response to the escalating climate crisis, and with major climate policy reforms under debate across Europe, many environmental activists have turned to extreme protest tactics, such as vandalizing museums and obstructing major highways. Research suggests that extreme protest tactics - protest behaviors perceived to be highly disruptive, harmful to others, or both - may attract media attention, but typically reduce public support for protest groups (e.g., Feinberg et al., 2020). However, this research has focused primarily on Americans’ responses to public protest. Additionally, little experimental research has tested the causal effects of extreme tactics in the context of the climate movement, even though it is the largest social movement in the world (Hasegawa, 2022). To address these gaps, we fielded a large, pre-registered online survey experiment, conducted on a representative sample of French citizens (n = 8,001), testing the effects of exposure to four protest actions featuring different degrees of extremity - a peaceful march, occupying an office building, blocking public transportation, and damaging infrastructure. Results showed that, relative to a control condition, extreme protest actions reduced support for the activist group, willingness to join the climate movement, and support for climate mitigation policies (e.g., a carbon tax on fossil fuel companies), with these reductions increasing proportional to the extremity of the protest actions. Additionally, we found no evidence that exposure to these extreme tactics led to greater support for a more moderate climate protest group, offering evidence against the “radical flank effect” found in previous research (Simpson et al., 2022). Overall, results show that previously demonstrated negative effects of extreme protest tactics on popular support for social movements and their policy goals extends to activism on climate change, and also generalizes beyond the U.S. to the European context, a critical setting for policy efforts to address climate change.","DOI":"10.31235/osf.io/n6aw2","language":"en","license":"https://creativecommons.org/licenses/by/4.0/legalcode","source":"SocArXiv","title":"Extreme Protest Tactics Reduce Support for the Climate Movement and Climate Mitigation Policies","URL":"https://osf.io/n6aw2","author":[{"family":"Fuller","given":"Kylie"},{"family":"Ferrali","given":"Romain"},{"family":"Damesin","given":"Lucas Francou"},{"family":"Gainsburg","given":"Izzy"},{"family":"Simpson","given":"Brent"},{"family":"Willer","given":"Robb"}],"accessed":{"date-parts":[["2025",3,24]]},"issued":{"date-parts":[["2025",1,26]]}}}],"schema":"https://github.com/citation-style-language/schema/raw/master/csl-citation.json"} </w:instrText>
      </w:r>
      <w:r w:rsidR="002827D9">
        <w:fldChar w:fldCharType="separate"/>
      </w:r>
      <w:r w:rsidR="002827D9" w:rsidRPr="002827D9">
        <w:rPr>
          <w:rFonts w:cs="Times New Roman"/>
          <w:kern w:val="0"/>
          <w:vertAlign w:val="superscript"/>
        </w:rPr>
        <w:t>1,3,4</w:t>
      </w:r>
      <w:r w:rsidR="002827D9">
        <w:fldChar w:fldCharType="end"/>
      </w:r>
      <w:r>
        <w:t xml:space="preserve">. Specifically, among self-reported outcomes, past studies have focussed on support for the movement, as well as its perceived radicalness and identification with it, as important factors in </w:t>
      </w:r>
      <w:r w:rsidRPr="005B7EF8">
        <w:t>movement support</w:t>
      </w:r>
      <w:r w:rsidR="002827D9">
        <w:fldChar w:fldCharType="begin"/>
      </w:r>
      <w:r w:rsidR="002827D9">
        <w:instrText xml:space="preserve"> ADDIN ZOTERO_ITEM CSL_CITATION {"citationID":"jp7N4vTL","properties":{"formattedCitation":"\\super 5,6\\nosupersub{}","plainCitation":"5,6","noteIndex":0},"citationItems":[{"id":2871,"uris":["http://zotero.org/users/local/6z5bMn3y/items/WIYI5GGT"],"itemData":{"id":2871,"type":"article-journal","abstract":"How do protest actions impact public support for social movements? Here we test the claim that extreme protest actions—protest behaviors perceived to be harmful to others, highly disruptive, or both—typically reduce support for social movements. Across 6 experiments, including 3 that were preregistered, participants indicated less support for social movements that used more extreme protest actions. This result obtained across a variety of movements (e.g., animal rights, anti-Trump, anti-abortion) and extreme protest actions (e.g., blocking highways, vandalizing property). Further, in 5 of 6 studies, negative reactions to extreme protest actions also led participants to support the movement’s central cause less, and these effects were largely independent of individuals’ prior ideology or views on the issue. In all studies we found effects were driven by diminished social identification with the movement. In Studies 4–6, serial mediation analyses detailed a more in-depth model: observers viewed extreme protest actions to be immoral, reducing observers’ emotional connection to the movement and, in turn, reducing identification with and support for the movement. Taken together with prior research showing that extreme protest actions can be effective for applying pressure to institutions and raising awareness of movements, these findings suggest an activist’s dilemma, in which the same protest actions that may offer certain benefits are also likely to undermine popular support for social movements. (PsycInfo Database Record (c) 2021 APA, all rights reserved)","container-title":"Journal of Personality and Social Psychology","DOI":"10.1037/pspi0000230","ISSN":"1939-1315","issue":"5","note":"publisher-place: US\npublisher: American Psychological Association","page":"1086-1111","source":"APA PsycNet","title":"The activist’s dilemma: Extreme protest actions reduce popular support for social movements","title-short":"The activist’s dilemma","volume":"119","author":[{"family":"Feinberg","given":"Matthew"},{"family":"Willer","given":"Robb"},{"family":"Kovacheff","given":"Chloe"}],"issued":{"date-parts":[["2020"]]}}},{"id":2961,"uris":["http://zotero.org/users/local/6z5bMn3y/items/WB3L6ZIX"],"itemData":{"id":2961,"type":"article-journal","abstract":"Large-scale environmental crises are genuinely collective phenomena: they usually result from collective, rather than personal, behavior and how they are cognitively represented and appraised is determined by collectively shared interpretations (e.g., differing across ideological groups) and based on concern for collectives (e.g., humankind, future generations) rather than for individuals. Nevertheless, pro-environmental action has been primarily investigated as a personal decision-making process. We complement this research with a social identity perspective on pro-environmental action. Social identity is the human capacity to define the self in terms of “We” instead of “I,” enabling people to think and act as collectives, which should be crucial given personal insufficiency to appraise and effectively respond to environmental crises. We propose a Social Identity Model of Pro-Environmental Action (SIMPEA) of how social identity processes affect both appraisal of and behavioral responses to large-scale environmental crises. We review related and pertinent research providing initial evidence for the role of 4 social identity processes hypothesized in SIMPEA. Specifically, we propose that ingroup identification, ingroup norms and goals, and collective efficacy determine environmental appraisals as well as both private and public sphere environmental action. These processes are driven by personal and collective emotions and motivations that arise from environmental appraisal and operate on both a deliberate and automatic processing level. Finally, we discuss SIMPEA’s implications for the research agenda in environmental and social psychology and for interventions fostering pro-environmental action. (PsycInfo Database Record (c) 2025 APA, all rights reserved)","container-title":"Psychological Review","DOI":"10.1037/rev0000090","ISSN":"1939-1471","issue":"2","note":"publisher-place: US\npublisher: American Psychological Association","page":"245-269","source":"APA PsycNet","title":"A Social Identity Model of Pro-Environmental Action (SIMPEA)","volume":"125","author":[{"family":"Fritsche","given":"Immo"},{"family":"Barth","given":"Markus"},{"family":"Jugert","given":"Philipp"},{"family":"Masson","given":"Torsten"},{"family":"Reese","given":"Gerhard"}],"issued":{"date-parts":[["2018"]]}}}],"schema":"https://github.com/citation-style-language/schema/raw/master/csl-citation.json"} </w:instrText>
      </w:r>
      <w:r w:rsidR="002827D9">
        <w:fldChar w:fldCharType="separate"/>
      </w:r>
      <w:r w:rsidR="002827D9" w:rsidRPr="002827D9">
        <w:rPr>
          <w:rFonts w:cs="Times New Roman"/>
          <w:kern w:val="0"/>
          <w:vertAlign w:val="superscript"/>
        </w:rPr>
        <w:t>5,6</w:t>
      </w:r>
      <w:r w:rsidR="002827D9">
        <w:fldChar w:fldCharType="end"/>
      </w:r>
      <w:r>
        <w:t>. However, for a movement’s success, it is not just important that they can put forth their message on a public platform. Instead, activists have opportunities to convey their messages in everyday life, in (dyadic) interactions with others</w:t>
      </w:r>
      <w:r w:rsidR="002827D9">
        <w:fldChar w:fldCharType="begin"/>
      </w:r>
      <w:r w:rsidR="00490A6E">
        <w:instrText xml:space="preserve"> ADDIN ZOTERO_ITEM CSL_CITATION {"citationID":"7Jr5x3Y8","properties":{"formattedCitation":"\\super 7\\uc0\\u8211{}9\\nosupersub{}","plainCitation":"7–9","noteIndex":0},"citationItems":[{"id":2962,"uris":["http://zotero.org/users/local/6z5bMn3y/items/HFS7MBWM"],"itemData":{"id":2962,"type":"article-journal","abstract":"Interpersonal confrontations are a means of expressing one’s displeasure or disagreement with the actions of others and are effective in influencing others’ future behaviors. In contrast, inaction, especially from one expected to speak out, may be misperceived as passive acceptance and may promote a social norm inconsistent with the non-responder’s actual beliefs. Participants watched a video discussion between two college students with clear pro- and antienvironmental beliefs. Prior to the discussion, half the participants were given information to suggest that the proenvironmental speaker had a strong background in environmental activism (creating high expectancy to confront). During the discussion, the proenvironmental speaker either confronted or did not confront the antienvironmental speaker. Relative to the confrontation condition, participants reported less favorable recycling attitudes and decreased intentions to recycle when the high-expectancy speaker did not confront compared to when the low-expectancy speaker did not confront. These findings are discussed in the context of the costs and benefits of confronting versus not confronting. (PsycInfo Database Record (c) 2023 APA, all rights reserved)","container-title":"Ecopsychology","DOI":"10.1089/eco.2012.0066","ISSN":"1942-9347","issue":"1","note":"publisher-place: US\npublisher: Mary Ann Liebert, Inc.","page":"17-23","source":"APA PsycNet","title":"The passive activist: Negative consequences of failing to confront antienvironmental statements","title-short":"The passive activist","volume":"5","author":[{"family":"Czopp","given":"Alexander M."}],"issued":{"date-parts":[["2013"]]}}},{"id":2963,"uris":["http://zotero.org/users/local/6z5bMn3y/items/GU6JEJLT"],"itemData":{"id":2963,"type":"article-journal","abstract":"Two studies revealed that admonishing individuals for antienvironmental behavior via interpersonal communication (i.e., confronting) increased proenvironmental behavior. Although there was some evidence that praising proenvironmental behavior resulted in the intention to do other proenvironmental behavior, this behavioral spillover was only found in Study 2. A serendipitous effect was that subtle encouragement to do proenvironmental behavior increased the likelihood of engaging in proenvironmental behaviors and, in Study 1, behavioral spillover. This effect seems to be largely explained by a drive for behavioral consistency. Emotions (e.g., guilt and pride) and attention to environmental behavior information did not explain effects, potentially because participants could attribute their behavior to habits or external forces rather than intentionally being anti- or proenvironmental behavior. (PsycInfo Database Record (c) 2023 APA, all rights reserved)","container-title":"Ecopsychology","DOI":"10.1089/eco.2012.0065","ISSN":"1942-9347","issue":"1","note":"publisher-place: US\npublisher: Mary Ann Liebert, Inc.","page":"24-35","source":"APA PsycNet","title":"Admonishment and praise: Interpersonal mechanisms for promoting proenvironmental behavior","title-short":"Admonishment and praise","volume":"5","author":[{"family":"Swim","given":"Janet K."},{"family":"Bloodhart","given":"Brittany"}],"issued":{"date-parts":[["2013"]]}}},{"id":2894,"uris":["http://zotero.org/users/local/6z5bMn3y/items/9U6UL4VM"],"itemData":{"id":2894,"type":"article-journal","abstract":"A growing body of research points to the role social norms may play in both maintaining carbon intensive lifestyles and soliciting changes towards more sustainable ways of living. However, despite highlighting the importance of pro-environmental social norms, such literature has said far less about the processes by which such norms might develop. We present a new approach to conceptualising social norms that focuses on understanding their dynamics within social interaction, by positioning interpersonal confrontation as a potential mechanism of change. We examine the normative dynamics of environmentalism by comparing the costs of interpersonally confronting climate change disregard with those associated with confronting racism. In two experimental studies, we presented participants with scenarios describing a person confronting (versus not confronting) contentious comments in each domain. We identified social costs to interpersonal confrontation of climate change disregard but not racism, as indicated by reduced ratings of perceived warmth of and closeness to the confronter (Study 1), and this effect was mediated by the perceived morality of the issue in question (Study 2). Our findings highlight how wider social constructions of (im)morality around climate change impact upon social interactions in ways that have important implications for processes of social (and ultimately environmental) change.","container-title":"Global Environmental Change","DOI":"10.1016/j.gloenvcha.2017.01.008","ISSN":"0959-3780","journalAbbreviation":"Global Environmental Change","page":"116-125","source":"ScienceDirect","title":"The norms associated with climate change: Understanding social norms through acts of interpersonal activism","title-short":"The norms associated with climate change","volume":"43","author":[{"family":"Steentjes","given":"Katharine"},{"family":"Kurz","given":"Tim"},{"family":"Barreto","given":"Manuela"},{"family":"Morton","given":"Thomas A."}],"issued":{"date-parts":[["2017",3,1]]}}}],"schema":"https://github.com/citation-style-language/schema/raw/master/csl-citation.json"} </w:instrText>
      </w:r>
      <w:r w:rsidR="002827D9">
        <w:fldChar w:fldCharType="separate"/>
      </w:r>
      <w:r w:rsidR="00490A6E" w:rsidRPr="00490A6E">
        <w:rPr>
          <w:rFonts w:cs="Times New Roman"/>
          <w:kern w:val="0"/>
          <w:vertAlign w:val="superscript"/>
        </w:rPr>
        <w:t>7–9</w:t>
      </w:r>
      <w:r w:rsidR="002827D9">
        <w:fldChar w:fldCharType="end"/>
      </w:r>
      <w:r>
        <w:t>. Such activist messaging in daily life can be very effective</w:t>
      </w:r>
      <w:r w:rsidR="00490A6E">
        <w:fldChar w:fldCharType="begin"/>
      </w:r>
      <w:r w:rsidR="00490A6E">
        <w:instrText xml:space="preserve"> ADDIN ZOTERO_ITEM CSL_CITATION {"citationID":"caDCDhak","properties":{"formattedCitation":"\\super 7,8\\nosupersub{}","plainCitation":"7,8","noteIndex":0},"citationItems":[{"id":2962,"uris":["http://zotero.org/users/local/6z5bMn3y/items/HFS7MBWM"],"itemData":{"id":2962,"type":"article-journal","abstract":"Interpersonal confrontations are a means of expressing one’s displeasure or disagreement with the actions of others and are effective in influencing others’ future behaviors. In contrast, inaction, especially from one expected to speak out, may be misperceived as passive acceptance and may promote a social norm inconsistent with the non-responder’s actual beliefs. Participants watched a video discussion between two college students with clear pro- and antienvironmental beliefs. Prior to the discussion, half the participants were given information to suggest that the proenvironmental speaker had a strong background in environmental activism (creating high expectancy to confront). During the discussion, the proenvironmental speaker either confronted or did not confront the antienvironmental speaker. Relative to the confrontation condition, participants reported less favorable recycling attitudes and decreased intentions to recycle when the high-expectancy speaker did not confront compared to when the low-expectancy speaker did not confront. These findings are discussed in the context of the costs and benefits of confronting versus not confronting. (PsycInfo Database Record (c) 2023 APA, all rights reserved)","container-title":"Ecopsychology","DOI":"10.1089/eco.2012.0066","ISSN":"1942-9347","issue":"1","note":"publisher-place: US\npublisher: Mary Ann Liebert, Inc.","page":"17-23","source":"APA PsycNet","title":"The passive activist: Negative consequences of failing to confront antienvironmental statements","title-short":"The passive activist","volume":"5","author":[{"family":"Czopp","given":"Alexander M."}],"issued":{"date-parts":[["2013"]]}}},{"id":2963,"uris":["http://zotero.org/users/local/6z5bMn3y/items/GU6JEJLT"],"itemData":{"id":2963,"type":"article-journal","abstract":"Two studies revealed that admonishing individuals for antienvironmental behavior via interpersonal communication (i.e., confronting) increased proenvironmental behavior. Although there was some evidence that praising proenvironmental behavior resulted in the intention to do other proenvironmental behavior, this behavioral spillover was only found in Study 2. A serendipitous effect was that subtle encouragement to do proenvironmental behavior increased the likelihood of engaging in proenvironmental behaviors and, in Study 1, behavioral spillover. This effect seems to be largely explained by a drive for behavioral consistency. Emotions (e.g., guilt and pride) and attention to environmental behavior information did not explain effects, potentially because participants could attribute their behavior to habits or external forces rather than intentionally being anti- or proenvironmental behavior. (PsycInfo Database Record (c) 2023 APA, all rights reserved)","container-title":"Ecopsychology","DOI":"10.1089/eco.2012.0065","ISSN":"1942-9347","issue":"1","note":"publisher-place: US\npublisher: Mary Ann Liebert, Inc.","page":"24-35","source":"APA PsycNet","title":"Admonishment and praise: Interpersonal mechanisms for promoting proenvironmental behavior","title-short":"Admonishment and praise","volume":"5","author":[{"family":"Swim","given":"Janet K."},{"family":"Bloodhart","given":"Brittany"}],"issued":{"date-parts":[["2013"]]}}}],"schema":"https://github.com/citation-style-language/schema/raw/master/csl-citation.json"} </w:instrText>
      </w:r>
      <w:r w:rsidR="00490A6E">
        <w:fldChar w:fldCharType="separate"/>
      </w:r>
      <w:r w:rsidR="00490A6E" w:rsidRPr="00490A6E">
        <w:rPr>
          <w:rFonts w:cs="Times New Roman"/>
          <w:kern w:val="0"/>
          <w:vertAlign w:val="superscript"/>
        </w:rPr>
        <w:t>7,8</w:t>
      </w:r>
      <w:r w:rsidR="00490A6E">
        <w:fldChar w:fldCharType="end"/>
      </w:r>
      <w:r>
        <w:t>, but also very socially risky. Specifically, activists will likely be able to have some influence on the message receiver</w:t>
      </w:r>
      <w:r w:rsidR="00490A6E">
        <w:fldChar w:fldCharType="begin"/>
      </w:r>
      <w:r w:rsidR="00490A6E">
        <w:instrText xml:space="preserve"> ADDIN ZOTERO_ITEM CSL_CITATION {"citationID":"NLax4z2v","properties":{"formattedCitation":"\\super 7,8,10\\nosupersub{}","plainCitation":"7,8,10","noteIndex":0},"citationItems":[{"id":2962,"uris":["http://zotero.org/users/local/6z5bMn3y/items/HFS7MBWM"],"itemData":{"id":2962,"type":"article-journal","abstract":"Interpersonal confrontations are a means of expressing one’s displeasure or disagreement with the actions of others and are effective in influencing others’ future behaviors. In contrast, inaction, especially from one expected to speak out, may be misperceived as passive acceptance and may promote a social norm inconsistent with the non-responder’s actual beliefs. Participants watched a video discussion between two college students with clear pro- and antienvironmental beliefs. Prior to the discussion, half the participants were given information to suggest that the proenvironmental speaker had a strong background in environmental activism (creating high expectancy to confront). During the discussion, the proenvironmental speaker either confronted or did not confront the antienvironmental speaker. Relative to the confrontation condition, participants reported less favorable recycling attitudes and decreased intentions to recycle when the high-expectancy speaker did not confront compared to when the low-expectancy speaker did not confront. These findings are discussed in the context of the costs and benefits of confronting versus not confronting. (PsycInfo Database Record (c) 2023 APA, all rights reserved)","container-title":"Ecopsychology","DOI":"10.1089/eco.2012.0066","ISSN":"1942-9347","issue":"1","note":"publisher-place: US\npublisher: Mary Ann Liebert, Inc.","page":"17-23","source":"APA PsycNet","title":"The passive activist: Negative consequences of failing to confront antienvironmental statements","title-short":"The passive activist","volume":"5","author":[{"family":"Czopp","given":"Alexander M."}],"issued":{"date-parts":[["2013"]]}}},{"id":2963,"uris":["http://zotero.org/users/local/6z5bMn3y/items/GU6JEJLT"],"itemData":{"id":2963,"type":"article-journal","abstract":"Two studies revealed that admonishing individuals for antienvironmental behavior via interpersonal communication (i.e., confronting) increased proenvironmental behavior. Although there was some evidence that praising proenvironmental behavior resulted in the intention to do other proenvironmental behavior, this behavioral spillover was only found in Study 2. A serendipitous effect was that subtle encouragement to do proenvironmental behavior increased the likelihood of engaging in proenvironmental behaviors and, in Study 1, behavioral spillover. This effect seems to be largely explained by a drive for behavioral consistency. Emotions (e.g., guilt and pride) and attention to environmental behavior information did not explain effects, potentially because participants could attribute their behavior to habits or external forces rather than intentionally being anti- or proenvironmental behavior. (PsycInfo Database Record (c) 2023 APA, all rights reserved)","container-title":"Ecopsychology","DOI":"10.1089/eco.2012.0065","ISSN":"1942-9347","issue":"1","note":"publisher-place: US\npublisher: Mary Ann Liebert, Inc.","page":"24-35","source":"APA PsycNet","title":"Admonishment and praise: Interpersonal mechanisms for promoting proenvironmental behavior","title-short":"Admonishment and praise","volume":"5","author":[{"family":"Swim","given":"Janet K."},{"family":"Bloodhart","given":"Brittany"}],"issued":{"date-parts":[["2013"]]}}},{"id":2966,"uris":["http://zotero.org/users/local/6z5bMn3y/items/JWMW4JTV"],"itemData":{"id":2966,"type":"article-journal","abstract":"Conspiracy theories and beliefs against LGBTQ+ people are a recurrent theme in the political agenda, depicting them as evil actors in a larger plot, seeking to undermine societal norms, institutions, and traditional values. Lessening LGBTQ+ conspiracy beliefs is crucial to reaching more social equality, and intergroup contact might represent a useful strategy. Study 1 (N = 253) investigated the associations of the quantity of direct contact with LGBTQ+ people, the quality of such contacts, and their interactive role with LGBTQ+ conspiracy beliefs. Taking a step forward, Studies 2 (N = 512) and 3 (N = 529) investigated, correlationally and experimentally, respectively, the relationship between the quality of contact with LGBTQ+ individuals and LGBTQ+ conspiracy beliefs, exploring the mediating associations of intergroup knowledge, empathy, and anxiety. Results consistently suggested that a higher quantity of direct contacts with LGBTQ+ people is negatively associated with LGBTQ+ conspiracy beliefs. Furthermore, positive contact was associated with lower conspiracy beliefs against LGBTQ+ people, with these associations being either partially (Study 2) or fully (Study 3) mediated by intergroup empathy. Overall, these findings highlight the importance of fostering positive intergroup interactions and enhancing empathy as strategies to combat harmful conspiracy beliefs about marginalized groups.","container-title":"The British Journal of Social Psychology","DOI":"10.1111/bjso.12866","ISSN":"0144-6665","issue":"2","journalAbbreviation":"Br J Soc Psychol","note":"PMID: 39953817\nPMCID: PMC11829741","page":"e12866","source":"PubMed Central","title":"The more positive intergroup contacts you have, the less LGBTQ+ conspiracies beliefs you will report: The role of knowledge, anxiety, and empathy","title-short":"The more positive intergroup contacts you have, the less LGBTQ+ conspiracies beliefs you will report","volume":"64","author":[{"family":"Panerati","given":"Sara"},{"family":"Salvati","given":"Marco"}],"issued":{"date-parts":[["2025",4]]}}}],"schema":"https://github.com/citation-style-language/schema/raw/master/csl-citation.json"} </w:instrText>
      </w:r>
      <w:r w:rsidR="00490A6E">
        <w:fldChar w:fldCharType="separate"/>
      </w:r>
      <w:r w:rsidR="00490A6E" w:rsidRPr="00490A6E">
        <w:rPr>
          <w:rFonts w:cs="Times New Roman"/>
          <w:kern w:val="0"/>
          <w:vertAlign w:val="superscript"/>
        </w:rPr>
        <w:t>7,8,10</w:t>
      </w:r>
      <w:r w:rsidR="00490A6E">
        <w:fldChar w:fldCharType="end"/>
      </w:r>
      <w:r>
        <w:t>, but may also face some backlash (e.g., reactance, dislike, social rejection)</w:t>
      </w:r>
      <w:r w:rsidR="00490A6E">
        <w:fldChar w:fldCharType="begin"/>
      </w:r>
      <w:r w:rsidR="00490A6E">
        <w:instrText xml:space="preserve"> ADDIN ZOTERO_ITEM CSL_CITATION {"citationID":"Zr0zmx2i","properties":{"formattedCitation":"\\super 11,12\\nosupersub{}","plainCitation":"11,12","noteIndex":0},"citationItems":[{"id":2969,"uris":["http://zotero.org/users/local/6z5bMn3y/items/67XCDDV3"],"itemData":{"id":2969,"type":"article-journal","abstract":"This paper considers collective action non-participation by people sympathetic but not committed to participating in actions for social change (‘sympathisers’). We conducted a thematic analysis of open-ended written accounts of the barriers to participating in sustained collective action (N = 112), finding that people can be reluctant to engage in some types of collective action. Participants wrote about the potential for detrimental consequences resulting from association with ‘protesters’, concern that they may be undermined by ‘extreme’ fringes of a movement, ambivalence about the visible performance of group normative behaviours (specifically, protesting), and trepidation about ‘loss of self’ within a group. We discuss the findings in relation to theory on social (dis)identification, social (dis)incentives, and identity performances, arguing that inaction does not necessarily stem from apathy. Rather, people may engage in motivated inaction – that is, active avoidance of some types of actions, or from affiliations with particular groups, as a response to negative inferences about the legitimacy or efficacy of some forms of collective action. Practical strategies are suggested for groups and individuals, including the potential for people to take actions for social change independently of a formally organised movement.","container-title":"Journal of Social and Political Psychology","DOI":"10.5964/jspp.v6i1.567","ISSN":"2195-3325","issue":"1","language":"en","license":"Copyright (c)","note":"number: 1","page":"242-270","source":"jspp.psychopen.eu","title":"“I Don't Really Want to Be Associated With the Self-Righteous Left Extreme”: Disincentives to Participation in Collective Action","title-short":"“I Don't Really Want to Be Associated With the Self-Righteous Left Extreme”","volume":"6","author":[{"family":"Stuart","given":"Avelie"},{"family":"Thomas","given":"Emma F."},{"family":"Donaghue","given":"Ngaire"}],"issued":{"date-parts":[["2018",3,13]]}}},{"id":403,"uris":["http://zotero.org/users/local/6z5bMn3y/items/D39TR5JZ"],"itemData":{"id":403,"type":"article-journal","abstract":"A signiﬁcant body of literature has developed which examines why meat consumption continues to be so important to Americans. Our paper contributes to this literature by examining how fear of stigmatization may be a barrier to avoiding meat consumption. This is an important subject because there is evidence that suggests that individuals who avoid meat, especially vegans, are stigmatized for disrupting social conventions related to food. In this paper, we present data from a series of focus groups in which vegan, vegetarian, and omnivorous college students discussed perceptions of vegans and veganism. Our analysis shows that non-vegans anticipate stigma associated with eating like vegans. We identify two strategies by which non-vegans attempt to avoid this stigma: social and behavioral distancing. These results suggest that vegan stigma is a barrier that inhibits dietary shifts toward a plant-based diet. Our results are important because they can be used to improve the eﬃcacy of public health initiatives focused on encouraging plant-based diet adoption and meat consumption reduction.","container-title":"Appetite","DOI":"10.1016/j.appet.2018.12.040","ISSN":"01956663","journalAbbreviation":"Appetite","language":"en","page":"1-9","source":"DOI.org (Crossref)","title":"“If I became a vegan, my family and friends would hate me:” Anticipating vegan stigma as a barrier to plant-based diets","title-short":"“If I became a vegan, my family and friends would hate me","volume":"135","author":[{"family":"Markowski","given":"Kelly L."},{"family":"Roxburgh","given":"Susan"}],"issued":{"date-parts":[["2019",4]]}}}],"schema":"https://github.com/citation-style-language/schema/raw/master/csl-citation.json"} </w:instrText>
      </w:r>
      <w:r w:rsidR="00490A6E">
        <w:fldChar w:fldCharType="separate"/>
      </w:r>
      <w:r w:rsidR="00490A6E" w:rsidRPr="00490A6E">
        <w:rPr>
          <w:rFonts w:cs="Times New Roman"/>
          <w:kern w:val="0"/>
          <w:vertAlign w:val="superscript"/>
        </w:rPr>
        <w:t>11,12</w:t>
      </w:r>
      <w:r w:rsidR="00490A6E">
        <w:fldChar w:fldCharType="end"/>
      </w:r>
      <w:r>
        <w:t>, which can discourage them, stifle their willingness to continue sending their message, and lead to reduced wellbeing</w:t>
      </w:r>
      <w:r w:rsidR="00490A6E">
        <w:fldChar w:fldCharType="begin"/>
      </w:r>
      <w:r w:rsidR="00490A6E">
        <w:instrText xml:space="preserve"> ADDIN ZOTERO_ITEM CSL_CITATION {"citationID":"xJYznRMs","properties":{"formattedCitation":"\\super 13,14\\nosupersub{}","plainCitation":"13,14","noteIndex":0},"citationItems":[{"id":2971,"uris":["http://zotero.org/users/local/6z5bMn3y/items/3LMJPIPG"],"itemData":{"id":2971,"type":"article-journal","abstract":"A growing number of people (privately) endorse the benefits associated with adopting a meat-free diet. Yet, the societal transition to a more plant-based diet is taking place rather slowly. Why do people's private meat-free preferences fail to materialize in their daily food choices? One potential explanation is that vegetarians and vegans, at this time still a minority group, are worried about eliciting stigma and thus may not feel comfortable expressing their meat-free preferences during social interactions with meat-eaters. Their self-silencing could reinforce the notion that adopting a meat-free diet is nothing more than a niche phenomenon, and in turn discourage others from eliminating meat from their diet as well, thus perpetuating the non-vegetarian norm. Adapting the classic conformity paradigm by Asch, we found that vegetarian and vegan participants were hesitant to express their meat-free preferences. Vegan and vegetarian participants avoided signing a petition that promoted veg*an food options after a majority of confederates had declined to do so. When the experimenter endorsed veg*an food options, however, participants went against the majority, and did sign the petition. Together, these findings point to a pivotal role for exemplars and institutions: by signaling that there are allies who endorse a meat-free diet, they may liberate vegetarians and vegans to publicly express their deviant, meat-free preferences, and thus speed up wider societal change.","container-title":"Appetite","DOI":"10.1016/j.appet.2021.105719","ISSN":"0195-6663","journalAbbreviation":"Appetite","page":"105719","source":"ScienceDirect","title":"“How do you know someone's vegan?” They won't always tell you. An empirical test of the do-gooder's dilemma","title-short":"“How do you know someone's vegan?","volume":"168","author":[{"family":"Bolderdijk","given":"Jan Willem"},{"family":"Cornelissen","given":"Gert"}],"issued":{"date-parts":[["2022",1,1]]}}},{"id":2976,"uris":["http://zotero.org/users/local/6z5bMn3y/items/IWCX4M8G"],"itemData":{"id":2976,"type":"webpage","title":"Managing Impressions - Jessica B. Greenebaum, 2012","URL":"https://journals-sagepub-com.uaccess.univie.ac.at/doi/10.1177/0160597612458898","accessed":{"date-parts":[["2025",5,17]]}}}],"schema":"https://github.com/citation-style-language/schema/raw/master/csl-citation.json"} </w:instrText>
      </w:r>
      <w:r w:rsidR="00490A6E">
        <w:fldChar w:fldCharType="separate"/>
      </w:r>
      <w:r w:rsidR="00490A6E" w:rsidRPr="00490A6E">
        <w:rPr>
          <w:rFonts w:cs="Times New Roman"/>
          <w:kern w:val="0"/>
          <w:vertAlign w:val="superscript"/>
        </w:rPr>
        <w:t>13,14</w:t>
      </w:r>
      <w:r w:rsidR="00490A6E">
        <w:fldChar w:fldCharType="end"/>
      </w:r>
      <w:r w:rsidR="00490A6E">
        <w:t xml:space="preserve">. </w:t>
      </w:r>
      <w:r>
        <w:t>Most importantly, activists can convey their message more successfully if they (1) are perceived positively</w:t>
      </w:r>
      <w:r w:rsidR="00490A6E">
        <w:fldChar w:fldCharType="begin"/>
      </w:r>
      <w:r w:rsidR="008D0086">
        <w:instrText xml:space="preserve"> ADDIN ZOTERO_ITEM CSL_CITATION {"citationID":"rCl6qn8W","properties":{"formattedCitation":"\\super 5,15\\uc0\\u8211{}17\\nosupersub{}","plainCitation":"5,15–17","noteIndex":0},"citationItems":[{"id":2871,"uris":["http://zotero.org/users/local/6z5bMn3y/items/WIYI5GGT"],"itemData":{"id":2871,"type":"article-journal","abstract":"How do protest actions impact public support for social movements? Here we test the claim that extreme protest actions—protest behaviors perceived to be harmful to others, highly disruptive, or both—typically reduce support for social movements. Across 6 experiments, including 3 that were preregistered, participants indicated less support for social movements that used more extreme protest actions. This result obtained across a variety of movements (e.g., animal rights, anti-Trump, anti-abortion) and extreme protest actions (e.g., blocking highways, vandalizing property). Further, in 5 of 6 studies, negative reactions to extreme protest actions also led participants to support the movement’s central cause less, and these effects were largely independent of individuals’ prior ideology or views on the issue. In all studies we found effects were driven by diminished social identification with the movement. In Studies 4–6, serial mediation analyses detailed a more in-depth model: observers viewed extreme protest actions to be immoral, reducing observers’ emotional connection to the movement and, in turn, reducing identification with and support for the movement. Taken together with prior research showing that extreme protest actions can be effective for applying pressure to institutions and raising awareness of movements, these findings suggest an activist’s dilemma, in which the same protest actions that may offer certain benefits are also likely to undermine popular support for social movements. (PsycInfo Database Record (c) 2021 APA, all rights reserved)","container-title":"Journal of Personality and Social Psychology","DOI":"10.1037/pspi0000230","ISSN":"1939-1315","issue":"5","note":"publisher-place: US\npublisher: American Psychological Association","page":"1086-1111","source":"APA PsycNet","title":"The activist’s dilemma: Extreme protest actions reduce popular support for social movements","title-short":"The activist’s dilemma","volume":"119","author":[{"family":"Feinberg","given":"Matthew"},{"family":"Willer","given":"Robb"},{"family":"Kovacheff","given":"Chloe"}],"issued":{"date-parts":[["2020"]]}}},{"id":2983,"uris":["http://zotero.org/users/local/6z5bMn3y/items/TMXANB3G"],"itemData":{"id":2983,"type":"webpage","title":"Frontiers | A new generation of consumers? A study on the pro-environmental behavior of the Fridays for Future generation based on the social identity approach","URL":"https://www.frontiersin.org/journals/sustainability/articles/10.3389/frsus.2023.1231731/full","accessed":{"date-parts":[["2025",5,17]]}}},{"id":266,"uris":["http://zotero.org/users/local/6z5bMn3y/items/5YLELJRN"],"itemData":{"id":266,"type":"article-journal","abstract":"Despite recognizing the need for social change in areas such as social equality and environmental protection, individuals often avoid supporting such change. Researchers have previously attempted to understand this resistance to social change by examining individuals’ perceptions of social issues and social change. We instead examined the possibility that individuals resist social change because they have negative stereotypes of activists, the agents of social change. Participants had negative stereotypes of activists (feminists and environmentalists), regardless of the domain of activism, viewing them as eccentric and militant. Furthermore, these stereotypes reduced participants’ willingness to afﬁliate with ‘typical’ activists and, ultimately, to adopt the behaviours that these activists promoted. These results indicate that stereotypes and person perception processes more generally play a key role in creating resistance to social change. Copyright © 2013 John Wiley &amp; Sons, Ltd.","container-title":"European Journal of Social Psychology","DOI":"10.1002/ejsp.1983","ISSN":"00462772","issue":"7","journalAbbreviation":"Eur. J. Soc. Psychol.","language":"en","page":"614-626","source":"DOI.org (Crossref)","title":"The ironic impact of activists: Negative stereotypes reduce social change influence: The ironic impact of activists","title-short":"The ironic impact of activists","volume":"43","author":[{"family":"Bashir","given":"Nadia Y."},{"family":"Lockwood","given":"Penelope"},{"family":"Chasteen","given":"Alison L."},{"family":"Nadolny","given":"Daniel"},{"family":"Noyes","given":"Indra"}],"issued":{"date-parts":[["2013",12]]}}},{"id":1714,"uris":["http://zotero.org/users/local/6z5bMn3y/items/TGPF9S3G"],"itemData":{"id":1714,"type":"article-journal","abstract":"We tested 44 variations in profiles of climate change activists to see what affected willingness to associate with them. The largest effects were from activists’ perspectives on climate change, how often they pressure others, gun control views, and party affiliation. If implemented as a traditional factorial experiment, this experiment would require 648,000 conditions and an infeasibly large sample. We obtained our results much more efficiently via an experimental design rare in communication research. Conjoint experiments will be useful to science communication researchers who wish to simultaneously test many factors of complex stimuli, such as individuals, organizations, technologies, or policies.","container-title":"Science Communication","DOI":"10.1177/1075547019848766","ISSN":"1075-5470, 1552-8545","issue":"3","journalAbbreviation":"Science Communication","language":"en","page":"339-368","source":"DOI.org (Crossref)","title":"Breaking Negative Stereotypes of Climate Activists: A Conjoint Experiment","title-short":"Breaking Negative Stereotypes of Climate Activists","volume":"41","author":[{"family":"Stenhouse","given":"Neil"},{"family":"Heinrich","given":"Richard"}],"issued":{"date-parts":[["2019",6]]}}}],"schema":"https://github.com/citation-style-language/schema/raw/master/csl-citation.json"} </w:instrText>
      </w:r>
      <w:r w:rsidR="00490A6E">
        <w:fldChar w:fldCharType="separate"/>
      </w:r>
      <w:r w:rsidR="008D0086" w:rsidRPr="008D0086">
        <w:rPr>
          <w:rFonts w:cs="Times New Roman"/>
          <w:kern w:val="0"/>
          <w:vertAlign w:val="superscript"/>
        </w:rPr>
        <w:t>5,15–17</w:t>
      </w:r>
      <w:r w:rsidR="00490A6E">
        <w:fldChar w:fldCharType="end"/>
      </w:r>
      <w:r w:rsidR="008D0086">
        <w:t xml:space="preserve">, </w:t>
      </w:r>
      <w:r>
        <w:t>and (2) do not cause excessive threat or stress in the message target</w:t>
      </w:r>
      <w:r w:rsidR="008D0086">
        <w:fldChar w:fldCharType="begin"/>
      </w:r>
      <w:r w:rsidR="008D0086">
        <w:instrText xml:space="preserve"> ADDIN ZOTERO_ITEM CSL_CITATION {"citationID":"8kdDfy1b","properties":{"formattedCitation":"\\super 18,19\\nosupersub{}","plainCitation":"18,19","noteIndex":0},"citationItems":[{"id":2985,"uris":["http://zotero.org/users/local/6z5bMn3y/items/AX64LSIH"],"itemData":{"id":2985,"type":"article-journal","abstract":"The present research examines two distinct pitfalls for advocates aiming to motivate others to use renewable energy and reduce their carbon footprint. Recent research has found that science communicators and advocates may be judged for inconsistency between their behavior and advocacy—where information that an advocate's lifestyle has a large carbon footprint can undermine their appeals to live more sustainably or support policies to address climate change. Conversely, in other advocacy domains, research on do-gooder derogation has found that exemplary behavior among advocates can lead people to feel defensive about their own shortcomings and reject the exemplar and their cause. Do environmental advocates have to worry about both do-gooder derogation and behavior-advocacy inconsistency? Further, do different types of advocates have to worry about these pitfalls equally? To answer these questions, we use an online survey in the United States (N = 2362) to contrast the effectiveness of advocacy from peers and from experts across three levels of sustainable lifestyles: not sustainable, somewhat sustainable, and highly sustainable. We find strong evidence for the negative effects of behavior-advocacy inconsistency for both neighbors and experts, albeit much larger impacts for experts. Further, we also find partial evidence for do-gooder derogation for neighbors and experts: highly sustainable advocates were not more influential than somewhat sustainable ones—instead they were marginally worse. Overall, these results suggest that advocates, especially experts, are most credible and influential when they adopt many sustainable behaviors in their day-to-day lives, so long as they are not seen as too extreme.","container-title":"Energy Research &amp; Social Science","DOI":"10.1016/j.erss.2019.101290","ISSN":"2214-6296","journalAbbreviation":"Energy Research &amp; Social Science","page":"101290","source":"ScienceDirect","title":"Credibility, communication, and climate change: How lifestyle inconsistency and do-gooder derogation impact decarbonization advocacy","title-short":"Credibility, communication, and climate change","volume":"59","author":[{"family":"Sparkman","given":"Gregg"},{"family":"Attari","given":"Shahzeen Z."}],"issued":{"date-parts":[["2020",1,1]]}}},{"id":2988,"uris":["http://zotero.org/users/local/6z5bMn3y/items/E4S9FRM8"],"itemData":{"id":2988,"type":"article-journal","abstract":"An initial study investigating tolerance of group members who abuse a public good surprisingly showed that unselfish members (those who gave much toward the provision of the good but then used little of the good) were also targets for expulsion from the group. Two follow-up studies replicated this and ruled out explanations grounded in the target being seen as confused or unpredictable. A fourth study suggested that the target is seen by some as establishing an undesirable behavior standard and by others as a rule breaker. Individuals who formed either perception expressed a desire for the unselfish person to be removed from the group. Implications are discussed. (PsycINFO Database Record (c) 2016 APA, all rights reserved)","container-title":"Journal of Personality and Social Psychology","DOI":"10.1037/a0018403","ISSN":"1939-1315","issue":"2","note":"publisher-place: US\npublisher: American Psychological Association","page":"303-310","source":"APA PsycNet","title":"The desire to expel unselfish members from the group","volume":"99","author":[{"family":"Parks","given":"Craig D."},{"family":"Stone","given":"Asako B."}],"issued":{"date-parts":[["2010"]]}}}],"schema":"https://github.com/citation-style-language/schema/raw/master/csl-citation.json"} </w:instrText>
      </w:r>
      <w:r w:rsidR="008D0086">
        <w:fldChar w:fldCharType="separate"/>
      </w:r>
      <w:r w:rsidR="008D0086" w:rsidRPr="008D0086">
        <w:rPr>
          <w:rFonts w:cs="Times New Roman"/>
          <w:kern w:val="0"/>
          <w:vertAlign w:val="superscript"/>
        </w:rPr>
        <w:t>18,19</w:t>
      </w:r>
      <w:r w:rsidR="008D0086">
        <w:fldChar w:fldCharType="end"/>
      </w:r>
      <w:r>
        <w:t>.</w:t>
      </w:r>
    </w:p>
    <w:p w14:paraId="77D31167" w14:textId="70EDE785" w:rsidR="0019220F" w:rsidRDefault="0019220F" w:rsidP="008A4942">
      <w:pPr>
        <w:pStyle w:val="Heading3"/>
      </w:pPr>
      <w:r>
        <w:t>Effect of the flank group’s tactics on the flank group</w:t>
      </w:r>
    </w:p>
    <w:p w14:paraId="3B857E9E" w14:textId="4D4A66D8" w:rsidR="009371B9" w:rsidRDefault="009371B9" w:rsidP="008A4942">
      <w:pPr>
        <w:ind w:firstLine="708"/>
        <w:rPr>
          <w:b/>
          <w:bCs/>
        </w:rPr>
      </w:pPr>
      <w:r w:rsidRPr="009371B9">
        <w:rPr>
          <w:b/>
          <w:bCs/>
        </w:rPr>
        <w:t>Hypotheses</w:t>
      </w:r>
    </w:p>
    <w:p w14:paraId="1554145B" w14:textId="5481209B" w:rsidR="000D267F" w:rsidRPr="009371B9" w:rsidRDefault="005C3EBD" w:rsidP="008D0086">
      <w:pPr>
        <w:ind w:firstLine="708"/>
      </w:pPr>
      <w:r>
        <w:t xml:space="preserve">The following hypotheses and RQs were referred to as H1a-f and RQ1 in the preregistration. </w:t>
      </w:r>
      <w:r w:rsidR="009371B9">
        <w:t xml:space="preserve">For activists employing radical tactics (compared to activists employing moderate tactics), people will report (a) lower </w:t>
      </w:r>
      <w:r w:rsidR="009371B9" w:rsidRPr="004C5B43">
        <w:rPr>
          <w:i/>
        </w:rPr>
        <w:t>normative support</w:t>
      </w:r>
      <w:r w:rsidR="009371B9">
        <w:t xml:space="preserve">, (b) lower </w:t>
      </w:r>
      <w:r w:rsidR="009371B9" w:rsidRPr="004C5B43">
        <w:rPr>
          <w:i/>
        </w:rPr>
        <w:t>identification</w:t>
      </w:r>
      <w:r w:rsidR="009371B9">
        <w:t xml:space="preserve">, (c) lower </w:t>
      </w:r>
      <w:r w:rsidR="009371B9" w:rsidRPr="004C5B43">
        <w:rPr>
          <w:i/>
        </w:rPr>
        <w:t>support</w:t>
      </w:r>
      <w:r w:rsidR="009371B9">
        <w:t xml:space="preserve">, (d) </w:t>
      </w:r>
      <w:r w:rsidR="009371B9">
        <w:lastRenderedPageBreak/>
        <w:t xml:space="preserve">lower </w:t>
      </w:r>
      <w:r w:rsidR="009371B9" w:rsidRPr="004C5B43">
        <w:rPr>
          <w:i/>
        </w:rPr>
        <w:t>willingness to act on behalf</w:t>
      </w:r>
      <w:r w:rsidR="009371B9">
        <w:t xml:space="preserve">, (e) higher </w:t>
      </w:r>
      <w:r w:rsidR="009371B9" w:rsidRPr="004C5B43">
        <w:rPr>
          <w:i/>
        </w:rPr>
        <w:t>intergroup anxiety</w:t>
      </w:r>
      <w:r w:rsidR="009371B9">
        <w:t xml:space="preserve">, (f) lower </w:t>
      </w:r>
      <w:r w:rsidR="009371B9" w:rsidRPr="004C5B43">
        <w:rPr>
          <w:i/>
        </w:rPr>
        <w:t>warmth</w:t>
      </w:r>
      <w:r w:rsidR="009371B9">
        <w:t>. Whether people perceive the radical or the moderate flank as more competent is an open research question (RQ1).</w:t>
      </w:r>
      <w:r w:rsidR="008D0086">
        <w:t xml:space="preserve"> </w:t>
      </w:r>
      <w:r w:rsidR="009371B9">
        <w:t xml:space="preserve">For </w:t>
      </w:r>
      <w:r w:rsidR="000D267F">
        <w:t>the</w:t>
      </w:r>
      <w:r w:rsidR="009371B9">
        <w:t xml:space="preserve"> literature review </w:t>
      </w:r>
      <w:r w:rsidR="000D267F">
        <w:t>associated with</w:t>
      </w:r>
      <w:r w:rsidR="009371B9">
        <w:t xml:space="preserve"> these hypotheses, refer to the preregistration</w:t>
      </w:r>
      <w:r w:rsidR="008D0086">
        <w:fldChar w:fldCharType="begin"/>
      </w:r>
      <w:r w:rsidR="008E4E12">
        <w:instrText xml:space="preserve"> ADDIN ZOTERO_ITEM CSL_CITATION {"citationID":"IrCfrlRN","properties":{"formattedCitation":"\\super 20\\nosupersub{}","plainCitation":"20","noteIndex":0},"citationItems":[{"id":2897,"uris":["http://zotero.org/users/local/6z5bMn3y/items/QIP4YZ8X"],"itemData":{"id":2897,"type":"article-journal","container-title":"https://osf.io/k8g79/?view_only=8f678322007546449ef040d04138eabd","title":"Preregistration: Radical Flank and Stance Effects","URL":"https://osf.io/k8g79/?view_only=8f678322007546449ef040d04138eabd"}}],"schema":"https://github.com/citation-style-language/schema/raw/master/csl-citation.json"} </w:instrText>
      </w:r>
      <w:r w:rsidR="008D0086">
        <w:fldChar w:fldCharType="separate"/>
      </w:r>
      <w:r w:rsidR="008D0086" w:rsidRPr="008D0086">
        <w:rPr>
          <w:rFonts w:cs="Times New Roman"/>
          <w:kern w:val="0"/>
          <w:vertAlign w:val="superscript"/>
        </w:rPr>
        <w:t>20</w:t>
      </w:r>
      <w:r w:rsidR="008D0086">
        <w:fldChar w:fldCharType="end"/>
      </w:r>
      <w:r w:rsidR="008D0086">
        <w:t>.</w:t>
      </w:r>
    </w:p>
    <w:p w14:paraId="0D60FB8F" w14:textId="0BA709A6" w:rsidR="009371B9" w:rsidRPr="009371B9" w:rsidRDefault="009371B9" w:rsidP="008A4942">
      <w:pPr>
        <w:ind w:firstLine="708"/>
        <w:rPr>
          <w:b/>
          <w:bCs/>
        </w:rPr>
      </w:pPr>
      <w:r>
        <w:rPr>
          <w:b/>
          <w:bCs/>
        </w:rPr>
        <w:t>Results</w:t>
      </w:r>
    </w:p>
    <w:p w14:paraId="01338FE5" w14:textId="3F78ECED" w:rsidR="008A4942" w:rsidRPr="008A4942" w:rsidRDefault="008A4942" w:rsidP="008A4942">
      <w:pPr>
        <w:ind w:firstLine="708"/>
      </w:pPr>
      <w:r>
        <w:t xml:space="preserve">As can be seen in Table S1, the manipulation of the flank group as using radical (versus moderate) tactics, lead to a consistently more negative evaluation of the flank group. Specifically, compared to the moderate flank group, people saw the radical flank group as less supported by others, identified less with it, supported it less, were less willing to act on behalf of it, were more anxious about interacting with it, and perceived persons belonging to it as less warm and less competent. </w:t>
      </w:r>
    </w:p>
    <w:p w14:paraId="774F8DDB" w14:textId="77777777" w:rsidR="0019220F" w:rsidRPr="00963034" w:rsidRDefault="0019220F" w:rsidP="0019220F">
      <w:pPr>
        <w:spacing w:line="240" w:lineRule="auto"/>
        <w:rPr>
          <w:b/>
          <w:bCs/>
        </w:rPr>
      </w:pPr>
      <w:r w:rsidRPr="00963034">
        <w:rPr>
          <w:b/>
          <w:bCs/>
        </w:rPr>
        <w:t xml:space="preserve">Table </w:t>
      </w:r>
      <w:r>
        <w:rPr>
          <w:b/>
          <w:bCs/>
        </w:rPr>
        <w:t>S1</w:t>
      </w:r>
    </w:p>
    <w:p w14:paraId="42020B10" w14:textId="77777777" w:rsidR="0019220F" w:rsidRPr="00776D89" w:rsidRDefault="0019220F" w:rsidP="0019220F">
      <w:pPr>
        <w:spacing w:line="240" w:lineRule="auto"/>
        <w:rPr>
          <w:i/>
          <w:iCs/>
          <w:sz w:val="20"/>
          <w:szCs w:val="20"/>
        </w:rPr>
      </w:pPr>
      <w:r w:rsidRPr="00776D89">
        <w:rPr>
          <w:i/>
          <w:iCs/>
          <w:sz w:val="20"/>
          <w:szCs w:val="20"/>
        </w:rPr>
        <w:t>Effect of the flank group’s tactics on the flank group</w:t>
      </w:r>
    </w:p>
    <w:tbl>
      <w:tblPr>
        <w:tblStyle w:val="TableGrid"/>
        <w:tblW w:w="0" w:type="auto"/>
        <w:tblLook w:val="04A0" w:firstRow="1" w:lastRow="0" w:firstColumn="1" w:lastColumn="0" w:noHBand="0" w:noVBand="1"/>
      </w:tblPr>
      <w:tblGrid>
        <w:gridCol w:w="3105"/>
        <w:gridCol w:w="1449"/>
        <w:gridCol w:w="1376"/>
        <w:gridCol w:w="1376"/>
        <w:gridCol w:w="1853"/>
        <w:gridCol w:w="935"/>
        <w:gridCol w:w="1912"/>
      </w:tblGrid>
      <w:tr w:rsidR="0019220F" w:rsidRPr="00776D89" w14:paraId="2A79B34A" w14:textId="77777777" w:rsidTr="00931A3A">
        <w:trPr>
          <w:trHeight w:val="270"/>
        </w:trPr>
        <w:tc>
          <w:tcPr>
            <w:tcW w:w="0" w:type="auto"/>
            <w:tcBorders>
              <w:top w:val="nil"/>
              <w:left w:val="nil"/>
              <w:bottom w:val="single" w:sz="4" w:space="0" w:color="auto"/>
              <w:right w:val="nil"/>
            </w:tcBorders>
            <w:vAlign w:val="center"/>
          </w:tcPr>
          <w:p w14:paraId="636F2C11" w14:textId="77777777" w:rsidR="0019220F" w:rsidRPr="00776D89" w:rsidRDefault="0019220F" w:rsidP="00931A3A">
            <w:pPr>
              <w:spacing w:line="360" w:lineRule="auto"/>
              <w:jc w:val="center"/>
              <w:rPr>
                <w:sz w:val="16"/>
                <w:szCs w:val="16"/>
              </w:rPr>
            </w:pPr>
          </w:p>
        </w:tc>
        <w:tc>
          <w:tcPr>
            <w:tcW w:w="0" w:type="auto"/>
            <w:tcBorders>
              <w:top w:val="nil"/>
              <w:left w:val="nil"/>
              <w:bottom w:val="single" w:sz="4" w:space="0" w:color="auto"/>
              <w:right w:val="nil"/>
            </w:tcBorders>
          </w:tcPr>
          <w:p w14:paraId="3AFA7E6A" w14:textId="77777777" w:rsidR="0019220F" w:rsidRPr="00776D89" w:rsidRDefault="0019220F" w:rsidP="00931A3A">
            <w:pPr>
              <w:spacing w:line="360" w:lineRule="auto"/>
              <w:jc w:val="center"/>
              <w:rPr>
                <w:b/>
                <w:bCs/>
                <w:sz w:val="16"/>
                <w:szCs w:val="16"/>
              </w:rPr>
            </w:pPr>
            <w:r w:rsidRPr="00776D89">
              <w:rPr>
                <w:b/>
                <w:bCs/>
                <w:sz w:val="16"/>
                <w:szCs w:val="16"/>
              </w:rPr>
              <w:t>Hypothesis</w:t>
            </w:r>
          </w:p>
        </w:tc>
        <w:tc>
          <w:tcPr>
            <w:tcW w:w="0" w:type="auto"/>
            <w:tcBorders>
              <w:top w:val="nil"/>
              <w:left w:val="nil"/>
              <w:bottom w:val="single" w:sz="4" w:space="0" w:color="auto"/>
              <w:right w:val="nil"/>
            </w:tcBorders>
            <w:vAlign w:val="center"/>
          </w:tcPr>
          <w:p w14:paraId="36D0741D" w14:textId="77777777" w:rsidR="0019220F" w:rsidRPr="00776D89" w:rsidRDefault="0019220F" w:rsidP="00931A3A">
            <w:pPr>
              <w:spacing w:line="360" w:lineRule="auto"/>
              <w:jc w:val="center"/>
              <w:rPr>
                <w:b/>
                <w:bCs/>
                <w:sz w:val="16"/>
                <w:szCs w:val="16"/>
              </w:rPr>
            </w:pPr>
            <w:r w:rsidRPr="00776D89">
              <w:rPr>
                <w:b/>
                <w:bCs/>
                <w:sz w:val="16"/>
                <w:szCs w:val="16"/>
              </w:rPr>
              <w:t>Moderate</w:t>
            </w:r>
          </w:p>
          <w:p w14:paraId="76033A93" w14:textId="77777777" w:rsidR="0019220F" w:rsidRPr="00776D89" w:rsidRDefault="0019220F" w:rsidP="00931A3A">
            <w:pPr>
              <w:spacing w:line="360" w:lineRule="auto"/>
              <w:jc w:val="center"/>
              <w:rPr>
                <w:b/>
                <w:bCs/>
                <w:sz w:val="16"/>
                <w:szCs w:val="16"/>
              </w:rPr>
            </w:pPr>
            <w:r w:rsidRPr="00776D89">
              <w:rPr>
                <w:b/>
                <w:bCs/>
                <w:i/>
                <w:iCs/>
                <w:sz w:val="16"/>
                <w:szCs w:val="16"/>
              </w:rPr>
              <w:t>M</w:t>
            </w:r>
            <w:r w:rsidRPr="00776D89">
              <w:rPr>
                <w:b/>
                <w:bCs/>
                <w:sz w:val="16"/>
                <w:szCs w:val="16"/>
              </w:rPr>
              <w:t xml:space="preserve"> (</w:t>
            </w:r>
            <w:r w:rsidRPr="00776D89">
              <w:rPr>
                <w:b/>
                <w:bCs/>
                <w:i/>
                <w:iCs/>
                <w:sz w:val="16"/>
                <w:szCs w:val="16"/>
              </w:rPr>
              <w:t>SD</w:t>
            </w:r>
            <w:r w:rsidRPr="00776D89">
              <w:rPr>
                <w:b/>
                <w:bCs/>
                <w:sz w:val="16"/>
                <w:szCs w:val="16"/>
              </w:rPr>
              <w:t>)</w:t>
            </w:r>
          </w:p>
        </w:tc>
        <w:tc>
          <w:tcPr>
            <w:tcW w:w="0" w:type="auto"/>
            <w:tcBorders>
              <w:top w:val="nil"/>
              <w:left w:val="nil"/>
              <w:bottom w:val="single" w:sz="4" w:space="0" w:color="auto"/>
              <w:right w:val="nil"/>
            </w:tcBorders>
            <w:vAlign w:val="center"/>
          </w:tcPr>
          <w:p w14:paraId="74EB0286" w14:textId="77777777" w:rsidR="0019220F" w:rsidRPr="00776D89" w:rsidRDefault="0019220F" w:rsidP="00931A3A">
            <w:pPr>
              <w:spacing w:line="360" w:lineRule="auto"/>
              <w:jc w:val="center"/>
              <w:rPr>
                <w:b/>
                <w:bCs/>
                <w:sz w:val="16"/>
                <w:szCs w:val="16"/>
              </w:rPr>
            </w:pPr>
            <w:r w:rsidRPr="00776D89">
              <w:rPr>
                <w:b/>
                <w:bCs/>
                <w:sz w:val="16"/>
                <w:szCs w:val="16"/>
              </w:rPr>
              <w:t>Radical</w:t>
            </w:r>
          </w:p>
          <w:p w14:paraId="76CCC8E2" w14:textId="77777777" w:rsidR="0019220F" w:rsidRPr="00776D89" w:rsidRDefault="0019220F" w:rsidP="00931A3A">
            <w:pPr>
              <w:spacing w:line="360" w:lineRule="auto"/>
              <w:jc w:val="center"/>
              <w:rPr>
                <w:b/>
                <w:bCs/>
                <w:sz w:val="16"/>
                <w:szCs w:val="16"/>
              </w:rPr>
            </w:pPr>
            <w:r w:rsidRPr="00776D89">
              <w:rPr>
                <w:b/>
                <w:bCs/>
                <w:i/>
                <w:iCs/>
                <w:sz w:val="16"/>
                <w:szCs w:val="16"/>
              </w:rPr>
              <w:t>M</w:t>
            </w:r>
            <w:r w:rsidRPr="00776D89">
              <w:rPr>
                <w:b/>
                <w:bCs/>
                <w:sz w:val="16"/>
                <w:szCs w:val="16"/>
              </w:rPr>
              <w:t xml:space="preserve"> (</w:t>
            </w:r>
            <w:r w:rsidRPr="00776D89">
              <w:rPr>
                <w:b/>
                <w:bCs/>
                <w:i/>
                <w:iCs/>
                <w:sz w:val="16"/>
                <w:szCs w:val="16"/>
              </w:rPr>
              <w:t>SD</w:t>
            </w:r>
            <w:r w:rsidRPr="00776D89">
              <w:rPr>
                <w:b/>
                <w:bCs/>
                <w:sz w:val="16"/>
                <w:szCs w:val="16"/>
              </w:rPr>
              <w:t>)</w:t>
            </w:r>
          </w:p>
        </w:tc>
        <w:tc>
          <w:tcPr>
            <w:tcW w:w="0" w:type="auto"/>
            <w:tcBorders>
              <w:top w:val="nil"/>
              <w:left w:val="nil"/>
              <w:bottom w:val="single" w:sz="4" w:space="0" w:color="auto"/>
              <w:right w:val="nil"/>
            </w:tcBorders>
            <w:vAlign w:val="center"/>
          </w:tcPr>
          <w:p w14:paraId="29439032" w14:textId="77777777" w:rsidR="0019220F" w:rsidRPr="00776D89" w:rsidRDefault="0019220F" w:rsidP="00931A3A">
            <w:pPr>
              <w:spacing w:line="360" w:lineRule="auto"/>
              <w:jc w:val="center"/>
              <w:rPr>
                <w:b/>
                <w:bCs/>
                <w:sz w:val="16"/>
                <w:szCs w:val="16"/>
              </w:rPr>
            </w:pPr>
            <w:r w:rsidRPr="00776D89">
              <w:rPr>
                <w:b/>
                <w:bCs/>
                <w:i/>
                <w:iCs/>
                <w:sz w:val="16"/>
                <w:szCs w:val="16"/>
              </w:rPr>
              <w:t>t</w:t>
            </w:r>
            <w:r w:rsidRPr="00776D89">
              <w:rPr>
                <w:b/>
                <w:bCs/>
                <w:sz w:val="16"/>
                <w:szCs w:val="16"/>
              </w:rPr>
              <w:t>(df)</w:t>
            </w:r>
          </w:p>
        </w:tc>
        <w:tc>
          <w:tcPr>
            <w:tcW w:w="0" w:type="auto"/>
            <w:tcBorders>
              <w:top w:val="nil"/>
              <w:left w:val="nil"/>
              <w:bottom w:val="single" w:sz="4" w:space="0" w:color="auto"/>
              <w:right w:val="nil"/>
            </w:tcBorders>
            <w:vAlign w:val="center"/>
          </w:tcPr>
          <w:p w14:paraId="1FFF9F04" w14:textId="21B5F3F3" w:rsidR="0019220F" w:rsidRPr="00776D89" w:rsidRDefault="0019220F" w:rsidP="00931A3A">
            <w:pPr>
              <w:spacing w:line="360" w:lineRule="auto"/>
              <w:jc w:val="center"/>
              <w:rPr>
                <w:b/>
                <w:bCs/>
                <w:sz w:val="16"/>
                <w:szCs w:val="16"/>
                <w:vertAlign w:val="superscript"/>
              </w:rPr>
            </w:pPr>
            <w:r w:rsidRPr="00776D89">
              <w:rPr>
                <w:b/>
                <w:bCs/>
                <w:i/>
                <w:iCs/>
                <w:sz w:val="16"/>
                <w:szCs w:val="16"/>
              </w:rPr>
              <w:t>p</w:t>
            </w:r>
            <w:r w:rsidR="00C173D3">
              <w:rPr>
                <w:b/>
                <w:bCs/>
                <w:sz w:val="16"/>
                <w:szCs w:val="16"/>
                <w:vertAlign w:val="superscript"/>
              </w:rPr>
              <w:t>a</w:t>
            </w:r>
          </w:p>
        </w:tc>
        <w:tc>
          <w:tcPr>
            <w:tcW w:w="0" w:type="auto"/>
            <w:tcBorders>
              <w:top w:val="nil"/>
              <w:left w:val="nil"/>
              <w:bottom w:val="single" w:sz="4" w:space="0" w:color="auto"/>
              <w:right w:val="nil"/>
            </w:tcBorders>
            <w:vAlign w:val="center"/>
          </w:tcPr>
          <w:p w14:paraId="2C840F8E" w14:textId="77777777" w:rsidR="0019220F" w:rsidRPr="00776D89" w:rsidRDefault="0019220F" w:rsidP="00931A3A">
            <w:pPr>
              <w:spacing w:line="360" w:lineRule="auto"/>
              <w:jc w:val="center"/>
              <w:rPr>
                <w:b/>
                <w:bCs/>
                <w:sz w:val="16"/>
                <w:szCs w:val="16"/>
              </w:rPr>
            </w:pPr>
            <w:r w:rsidRPr="00776D89">
              <w:rPr>
                <w:b/>
                <w:bCs/>
                <w:sz w:val="16"/>
                <w:szCs w:val="16"/>
              </w:rPr>
              <w:t xml:space="preserve">Cohen’s </w:t>
            </w:r>
            <w:r w:rsidRPr="00776D89">
              <w:rPr>
                <w:b/>
                <w:bCs/>
                <w:i/>
                <w:iCs/>
                <w:sz w:val="16"/>
                <w:szCs w:val="16"/>
              </w:rPr>
              <w:t>d</w:t>
            </w:r>
          </w:p>
          <w:p w14:paraId="61558FC7" w14:textId="77777777" w:rsidR="0019220F" w:rsidRPr="00776D89" w:rsidRDefault="0019220F" w:rsidP="00931A3A">
            <w:pPr>
              <w:spacing w:line="360" w:lineRule="auto"/>
              <w:jc w:val="center"/>
              <w:rPr>
                <w:b/>
                <w:bCs/>
                <w:sz w:val="16"/>
                <w:szCs w:val="16"/>
              </w:rPr>
            </w:pPr>
            <w:r w:rsidRPr="00776D89">
              <w:rPr>
                <w:b/>
                <w:bCs/>
                <w:sz w:val="16"/>
                <w:szCs w:val="16"/>
              </w:rPr>
              <w:t>95% CIs</w:t>
            </w:r>
          </w:p>
        </w:tc>
      </w:tr>
      <w:tr w:rsidR="008A4942" w:rsidRPr="00776D89" w14:paraId="365B139F" w14:textId="77777777" w:rsidTr="00931A3A">
        <w:tc>
          <w:tcPr>
            <w:tcW w:w="0" w:type="auto"/>
            <w:tcBorders>
              <w:top w:val="nil"/>
              <w:left w:val="nil"/>
              <w:bottom w:val="nil"/>
              <w:right w:val="nil"/>
            </w:tcBorders>
            <w:vAlign w:val="center"/>
          </w:tcPr>
          <w:p w14:paraId="7961D123" w14:textId="32288C91" w:rsidR="008A4942" w:rsidRPr="0086319C" w:rsidRDefault="008A4942" w:rsidP="008A4942">
            <w:pPr>
              <w:spacing w:line="360" w:lineRule="auto"/>
              <w:jc w:val="center"/>
              <w:rPr>
                <w:bCs/>
                <w:sz w:val="16"/>
                <w:szCs w:val="16"/>
              </w:rPr>
            </w:pPr>
            <w:r w:rsidRPr="0086319C">
              <w:rPr>
                <w:bCs/>
                <w:sz w:val="16"/>
                <w:szCs w:val="16"/>
              </w:rPr>
              <w:t>Identification</w:t>
            </w:r>
          </w:p>
        </w:tc>
        <w:tc>
          <w:tcPr>
            <w:tcW w:w="0" w:type="auto"/>
            <w:tcBorders>
              <w:top w:val="nil"/>
              <w:left w:val="nil"/>
              <w:bottom w:val="nil"/>
              <w:right w:val="nil"/>
            </w:tcBorders>
            <w:vAlign w:val="center"/>
          </w:tcPr>
          <w:p w14:paraId="38A132F6" w14:textId="58A552D8" w:rsidR="008A4942" w:rsidRPr="008A4942" w:rsidRDefault="008A4942" w:rsidP="008A4942">
            <w:pPr>
              <w:spacing w:line="360" w:lineRule="auto"/>
              <w:jc w:val="center"/>
              <w:rPr>
                <w:rFonts w:ascii="Segoe UI Symbol" w:hAnsi="Segoe UI Symbol" w:cs="Segoe UI Symbol"/>
                <w:sz w:val="16"/>
                <w:szCs w:val="16"/>
              </w:rPr>
            </w:pPr>
            <w:r w:rsidRPr="008A4942">
              <w:rPr>
                <w:rFonts w:ascii="Segoe UI Symbol" w:hAnsi="Segoe UI Symbol" w:cs="Segoe UI Symbol"/>
                <w:sz w:val="16"/>
                <w:szCs w:val="16"/>
              </w:rPr>
              <w:t>✓</w:t>
            </w:r>
          </w:p>
        </w:tc>
        <w:tc>
          <w:tcPr>
            <w:tcW w:w="0" w:type="auto"/>
            <w:tcBorders>
              <w:top w:val="nil"/>
              <w:left w:val="nil"/>
              <w:bottom w:val="nil"/>
              <w:right w:val="nil"/>
            </w:tcBorders>
            <w:vAlign w:val="center"/>
          </w:tcPr>
          <w:p w14:paraId="1B2CDBF7" w14:textId="5967FCD6" w:rsidR="008A4942" w:rsidRPr="008A4942" w:rsidRDefault="008A4942" w:rsidP="008A4942">
            <w:pPr>
              <w:spacing w:line="360" w:lineRule="auto"/>
              <w:jc w:val="center"/>
              <w:rPr>
                <w:sz w:val="16"/>
                <w:szCs w:val="16"/>
              </w:rPr>
            </w:pPr>
            <w:r w:rsidRPr="008A4942">
              <w:rPr>
                <w:sz w:val="16"/>
                <w:szCs w:val="16"/>
              </w:rPr>
              <w:t>3.01 (1.79)</w:t>
            </w:r>
          </w:p>
        </w:tc>
        <w:tc>
          <w:tcPr>
            <w:tcW w:w="0" w:type="auto"/>
            <w:tcBorders>
              <w:top w:val="nil"/>
              <w:left w:val="nil"/>
              <w:bottom w:val="nil"/>
              <w:right w:val="nil"/>
            </w:tcBorders>
            <w:vAlign w:val="center"/>
          </w:tcPr>
          <w:p w14:paraId="22FF48FB" w14:textId="055B8BD1" w:rsidR="008A4942" w:rsidRPr="008A4942" w:rsidRDefault="008A4942" w:rsidP="008A4942">
            <w:pPr>
              <w:spacing w:line="360" w:lineRule="auto"/>
              <w:jc w:val="center"/>
              <w:rPr>
                <w:sz w:val="16"/>
                <w:szCs w:val="16"/>
              </w:rPr>
            </w:pPr>
            <w:r w:rsidRPr="008A4942">
              <w:rPr>
                <w:sz w:val="16"/>
                <w:szCs w:val="16"/>
              </w:rPr>
              <w:t>1.86 (1.30)</w:t>
            </w:r>
          </w:p>
        </w:tc>
        <w:tc>
          <w:tcPr>
            <w:tcW w:w="0" w:type="auto"/>
            <w:tcBorders>
              <w:top w:val="nil"/>
              <w:left w:val="nil"/>
              <w:bottom w:val="nil"/>
              <w:right w:val="nil"/>
            </w:tcBorders>
            <w:vAlign w:val="center"/>
          </w:tcPr>
          <w:p w14:paraId="369F8C24" w14:textId="240F7DE3" w:rsidR="008A4942" w:rsidRPr="008A4942" w:rsidRDefault="008A4942" w:rsidP="008A4942">
            <w:pPr>
              <w:spacing w:line="360" w:lineRule="auto"/>
              <w:jc w:val="center"/>
              <w:rPr>
                <w:sz w:val="16"/>
                <w:szCs w:val="16"/>
              </w:rPr>
            </w:pPr>
            <w:r w:rsidRPr="008A4942">
              <w:rPr>
                <w:sz w:val="16"/>
                <w:szCs w:val="16"/>
              </w:rPr>
              <w:t>13.87 (1343.16)</w:t>
            </w:r>
          </w:p>
        </w:tc>
        <w:tc>
          <w:tcPr>
            <w:tcW w:w="0" w:type="auto"/>
            <w:tcBorders>
              <w:top w:val="nil"/>
              <w:left w:val="nil"/>
              <w:bottom w:val="nil"/>
              <w:right w:val="nil"/>
            </w:tcBorders>
            <w:vAlign w:val="center"/>
          </w:tcPr>
          <w:p w14:paraId="21D01B72" w14:textId="015D2058" w:rsidR="008A4942" w:rsidRPr="008A4942" w:rsidRDefault="008A4942" w:rsidP="008A4942">
            <w:pPr>
              <w:spacing w:line="360" w:lineRule="auto"/>
              <w:jc w:val="center"/>
              <w:rPr>
                <w:sz w:val="16"/>
                <w:szCs w:val="16"/>
              </w:rPr>
            </w:pPr>
            <w:r w:rsidRPr="008A4942">
              <w:rPr>
                <w:sz w:val="16"/>
                <w:szCs w:val="16"/>
              </w:rPr>
              <w:t>&lt; .001</w:t>
            </w:r>
          </w:p>
        </w:tc>
        <w:tc>
          <w:tcPr>
            <w:tcW w:w="0" w:type="auto"/>
            <w:tcBorders>
              <w:top w:val="nil"/>
              <w:left w:val="nil"/>
              <w:bottom w:val="nil"/>
              <w:right w:val="nil"/>
            </w:tcBorders>
            <w:vAlign w:val="center"/>
          </w:tcPr>
          <w:p w14:paraId="47B99A23" w14:textId="6CAE9041" w:rsidR="008A4942" w:rsidRPr="008A4942" w:rsidRDefault="008A4942" w:rsidP="008A4942">
            <w:pPr>
              <w:spacing w:line="360" w:lineRule="auto"/>
              <w:jc w:val="center"/>
              <w:rPr>
                <w:sz w:val="16"/>
                <w:szCs w:val="16"/>
              </w:rPr>
            </w:pPr>
            <w:r w:rsidRPr="008A4942">
              <w:rPr>
                <w:sz w:val="16"/>
                <w:szCs w:val="16"/>
              </w:rPr>
              <w:t>0.73 [0.63, 0.84]</w:t>
            </w:r>
          </w:p>
        </w:tc>
      </w:tr>
      <w:tr w:rsidR="008A4942" w:rsidRPr="00776D89" w14:paraId="6BEFFE7A" w14:textId="77777777" w:rsidTr="00931A3A">
        <w:tc>
          <w:tcPr>
            <w:tcW w:w="0" w:type="auto"/>
            <w:tcBorders>
              <w:top w:val="nil"/>
              <w:left w:val="nil"/>
              <w:bottom w:val="nil"/>
              <w:right w:val="nil"/>
            </w:tcBorders>
            <w:vAlign w:val="center"/>
          </w:tcPr>
          <w:p w14:paraId="03B9B53F" w14:textId="7388A242" w:rsidR="008A4942" w:rsidRPr="0086319C" w:rsidRDefault="008A4942" w:rsidP="008A4942">
            <w:pPr>
              <w:spacing w:line="360" w:lineRule="auto"/>
              <w:jc w:val="center"/>
              <w:rPr>
                <w:bCs/>
                <w:sz w:val="16"/>
                <w:szCs w:val="16"/>
              </w:rPr>
            </w:pPr>
            <w:r w:rsidRPr="0086319C">
              <w:rPr>
                <w:bCs/>
                <w:sz w:val="16"/>
                <w:szCs w:val="16"/>
              </w:rPr>
              <w:t xml:space="preserve">Support </w:t>
            </w:r>
            <w:r w:rsidR="0086319C" w:rsidRPr="0086319C">
              <w:rPr>
                <w:bCs/>
                <w:sz w:val="16"/>
                <w:szCs w:val="16"/>
              </w:rPr>
              <w:t>(i</w:t>
            </w:r>
            <w:r w:rsidRPr="0086319C">
              <w:rPr>
                <w:bCs/>
                <w:sz w:val="16"/>
                <w:szCs w:val="16"/>
              </w:rPr>
              <w:t>ndex</w:t>
            </w:r>
            <w:r w:rsidR="0086319C" w:rsidRPr="0086319C">
              <w:rPr>
                <w:bCs/>
                <w:sz w:val="16"/>
                <w:szCs w:val="16"/>
              </w:rPr>
              <w:t>)</w:t>
            </w:r>
            <w:r w:rsidR="00C173D3" w:rsidRPr="00C173D3">
              <w:rPr>
                <w:bCs/>
                <w:sz w:val="16"/>
                <w:szCs w:val="16"/>
                <w:vertAlign w:val="superscript"/>
              </w:rPr>
              <w:t>b</w:t>
            </w:r>
          </w:p>
        </w:tc>
        <w:tc>
          <w:tcPr>
            <w:tcW w:w="0" w:type="auto"/>
            <w:tcBorders>
              <w:top w:val="nil"/>
              <w:left w:val="nil"/>
              <w:bottom w:val="nil"/>
              <w:right w:val="nil"/>
            </w:tcBorders>
            <w:vAlign w:val="center"/>
          </w:tcPr>
          <w:p w14:paraId="066AE55E" w14:textId="76FBB24C" w:rsidR="008A4942" w:rsidRPr="008A4942" w:rsidRDefault="008A4942" w:rsidP="008A4942">
            <w:pPr>
              <w:spacing w:line="360" w:lineRule="auto"/>
              <w:jc w:val="center"/>
              <w:rPr>
                <w:rFonts w:ascii="Segoe UI Symbol" w:hAnsi="Segoe UI Symbol" w:cs="Segoe UI Symbol"/>
                <w:sz w:val="16"/>
                <w:szCs w:val="16"/>
              </w:rPr>
            </w:pPr>
            <w:r w:rsidRPr="008A4942">
              <w:rPr>
                <w:rFonts w:ascii="Segoe UI Symbol" w:hAnsi="Segoe UI Symbol" w:cs="Segoe UI Symbol"/>
                <w:sz w:val="16"/>
                <w:szCs w:val="16"/>
              </w:rPr>
              <w:t>✓</w:t>
            </w:r>
          </w:p>
        </w:tc>
        <w:tc>
          <w:tcPr>
            <w:tcW w:w="0" w:type="auto"/>
            <w:tcBorders>
              <w:top w:val="nil"/>
              <w:left w:val="nil"/>
              <w:bottom w:val="nil"/>
              <w:right w:val="nil"/>
            </w:tcBorders>
            <w:vAlign w:val="center"/>
          </w:tcPr>
          <w:p w14:paraId="4DEDF275" w14:textId="30F3FB88" w:rsidR="008A4942" w:rsidRPr="008A4942" w:rsidRDefault="008A4942" w:rsidP="008A4942">
            <w:pPr>
              <w:spacing w:line="360" w:lineRule="auto"/>
              <w:jc w:val="center"/>
              <w:rPr>
                <w:sz w:val="16"/>
                <w:szCs w:val="16"/>
              </w:rPr>
            </w:pPr>
            <w:r w:rsidRPr="008A4942">
              <w:rPr>
                <w:sz w:val="16"/>
                <w:szCs w:val="16"/>
              </w:rPr>
              <w:t>4.10 (1.63)</w:t>
            </w:r>
          </w:p>
        </w:tc>
        <w:tc>
          <w:tcPr>
            <w:tcW w:w="0" w:type="auto"/>
            <w:tcBorders>
              <w:top w:val="nil"/>
              <w:left w:val="nil"/>
              <w:bottom w:val="nil"/>
              <w:right w:val="nil"/>
            </w:tcBorders>
            <w:vAlign w:val="center"/>
          </w:tcPr>
          <w:p w14:paraId="3C7B4BE5" w14:textId="1B0555DE" w:rsidR="008A4942" w:rsidRPr="008A4942" w:rsidRDefault="008A4942" w:rsidP="008A4942">
            <w:pPr>
              <w:spacing w:line="360" w:lineRule="auto"/>
              <w:jc w:val="center"/>
              <w:rPr>
                <w:sz w:val="16"/>
                <w:szCs w:val="16"/>
              </w:rPr>
            </w:pPr>
            <w:r w:rsidRPr="008A4942">
              <w:rPr>
                <w:sz w:val="16"/>
                <w:szCs w:val="16"/>
              </w:rPr>
              <w:t>2.51 (1.50)</w:t>
            </w:r>
          </w:p>
        </w:tc>
        <w:tc>
          <w:tcPr>
            <w:tcW w:w="0" w:type="auto"/>
            <w:tcBorders>
              <w:top w:val="nil"/>
              <w:left w:val="nil"/>
              <w:bottom w:val="nil"/>
              <w:right w:val="nil"/>
            </w:tcBorders>
            <w:vAlign w:val="center"/>
          </w:tcPr>
          <w:p w14:paraId="611B5E6A" w14:textId="36BBE7BC" w:rsidR="008A4942" w:rsidRPr="008A4942" w:rsidRDefault="008A4942" w:rsidP="008A4942">
            <w:pPr>
              <w:spacing w:line="360" w:lineRule="auto"/>
              <w:jc w:val="center"/>
              <w:rPr>
                <w:sz w:val="16"/>
                <w:szCs w:val="16"/>
              </w:rPr>
            </w:pPr>
            <w:r w:rsidRPr="008A4942">
              <w:rPr>
                <w:sz w:val="16"/>
                <w:szCs w:val="16"/>
              </w:rPr>
              <w:t>18.97 (</w:t>
            </w:r>
            <w:r w:rsidRPr="008A4942">
              <w:rPr>
                <w:sz w:val="16"/>
                <w:szCs w:val="16"/>
                <w:lang w:val="de-DE"/>
              </w:rPr>
              <w:t>1370.06</w:t>
            </w:r>
            <w:r w:rsidRPr="008A4942">
              <w:rPr>
                <w:sz w:val="16"/>
                <w:szCs w:val="16"/>
              </w:rPr>
              <w:t>)</w:t>
            </w:r>
          </w:p>
        </w:tc>
        <w:tc>
          <w:tcPr>
            <w:tcW w:w="0" w:type="auto"/>
            <w:tcBorders>
              <w:top w:val="nil"/>
              <w:left w:val="nil"/>
              <w:bottom w:val="nil"/>
              <w:right w:val="nil"/>
            </w:tcBorders>
            <w:vAlign w:val="center"/>
          </w:tcPr>
          <w:p w14:paraId="7201FA9F" w14:textId="61B5F914" w:rsidR="008A4942" w:rsidRPr="008A4942" w:rsidRDefault="008A4942" w:rsidP="008A4942">
            <w:pPr>
              <w:spacing w:line="360" w:lineRule="auto"/>
              <w:jc w:val="center"/>
              <w:rPr>
                <w:sz w:val="16"/>
                <w:szCs w:val="16"/>
              </w:rPr>
            </w:pPr>
            <w:r w:rsidRPr="008A4942">
              <w:rPr>
                <w:sz w:val="16"/>
                <w:szCs w:val="16"/>
              </w:rPr>
              <w:t>&lt; .001</w:t>
            </w:r>
          </w:p>
        </w:tc>
        <w:tc>
          <w:tcPr>
            <w:tcW w:w="0" w:type="auto"/>
            <w:tcBorders>
              <w:top w:val="nil"/>
              <w:left w:val="nil"/>
              <w:bottom w:val="nil"/>
              <w:right w:val="nil"/>
            </w:tcBorders>
            <w:vAlign w:val="center"/>
          </w:tcPr>
          <w:p w14:paraId="50F8981A" w14:textId="1D214FAE" w:rsidR="008A4942" w:rsidRPr="008A4942" w:rsidRDefault="008A4942" w:rsidP="008A4942">
            <w:pPr>
              <w:spacing w:line="360" w:lineRule="auto"/>
              <w:jc w:val="center"/>
              <w:rPr>
                <w:sz w:val="16"/>
                <w:szCs w:val="16"/>
              </w:rPr>
            </w:pPr>
            <w:r w:rsidRPr="008A4942">
              <w:rPr>
                <w:sz w:val="16"/>
                <w:szCs w:val="16"/>
              </w:rPr>
              <w:t>1.01 [0.90, 1.12]</w:t>
            </w:r>
          </w:p>
        </w:tc>
      </w:tr>
      <w:tr w:rsidR="0019220F" w:rsidRPr="00776D89" w14:paraId="4D3C006C" w14:textId="77777777" w:rsidTr="00931A3A">
        <w:tc>
          <w:tcPr>
            <w:tcW w:w="0" w:type="auto"/>
            <w:tcBorders>
              <w:top w:val="nil"/>
              <w:left w:val="nil"/>
              <w:bottom w:val="nil"/>
              <w:right w:val="nil"/>
            </w:tcBorders>
            <w:vAlign w:val="center"/>
          </w:tcPr>
          <w:p w14:paraId="19DFEA3D" w14:textId="77777777" w:rsidR="0019220F" w:rsidRPr="0086319C" w:rsidRDefault="0019220F" w:rsidP="00931A3A">
            <w:pPr>
              <w:spacing w:line="360" w:lineRule="auto"/>
              <w:jc w:val="center"/>
              <w:rPr>
                <w:bCs/>
                <w:sz w:val="16"/>
                <w:szCs w:val="16"/>
              </w:rPr>
            </w:pPr>
            <w:r w:rsidRPr="0086319C">
              <w:rPr>
                <w:bCs/>
                <w:sz w:val="16"/>
                <w:szCs w:val="16"/>
              </w:rPr>
              <w:t>Warmth</w:t>
            </w:r>
          </w:p>
        </w:tc>
        <w:tc>
          <w:tcPr>
            <w:tcW w:w="0" w:type="auto"/>
            <w:tcBorders>
              <w:top w:val="nil"/>
              <w:left w:val="nil"/>
              <w:bottom w:val="nil"/>
              <w:right w:val="nil"/>
            </w:tcBorders>
            <w:vAlign w:val="center"/>
          </w:tcPr>
          <w:p w14:paraId="3E29DD28" w14:textId="77777777" w:rsidR="0019220F" w:rsidRPr="00776D89" w:rsidRDefault="0019220F" w:rsidP="00931A3A">
            <w:pPr>
              <w:spacing w:line="360" w:lineRule="auto"/>
              <w:jc w:val="center"/>
              <w:rPr>
                <w:rFonts w:ascii="Segoe UI Symbol" w:hAnsi="Segoe UI Symbol" w:cs="Segoe UI Symbol"/>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67162DCE" w14:textId="77777777" w:rsidR="0019220F" w:rsidRPr="00776D89" w:rsidRDefault="0019220F" w:rsidP="00931A3A">
            <w:pPr>
              <w:spacing w:line="360" w:lineRule="auto"/>
              <w:jc w:val="center"/>
              <w:rPr>
                <w:sz w:val="16"/>
                <w:szCs w:val="16"/>
              </w:rPr>
            </w:pPr>
            <w:r w:rsidRPr="00776D89">
              <w:rPr>
                <w:sz w:val="16"/>
                <w:szCs w:val="16"/>
              </w:rPr>
              <w:t>4.10 (1.63)</w:t>
            </w:r>
          </w:p>
        </w:tc>
        <w:tc>
          <w:tcPr>
            <w:tcW w:w="0" w:type="auto"/>
            <w:tcBorders>
              <w:top w:val="nil"/>
              <w:left w:val="nil"/>
              <w:bottom w:val="nil"/>
              <w:right w:val="nil"/>
            </w:tcBorders>
            <w:vAlign w:val="center"/>
          </w:tcPr>
          <w:p w14:paraId="58E835B7" w14:textId="77777777" w:rsidR="0019220F" w:rsidRPr="00776D89" w:rsidRDefault="0019220F" w:rsidP="00931A3A">
            <w:pPr>
              <w:spacing w:line="360" w:lineRule="auto"/>
              <w:jc w:val="center"/>
              <w:rPr>
                <w:sz w:val="16"/>
                <w:szCs w:val="16"/>
              </w:rPr>
            </w:pPr>
            <w:r w:rsidRPr="00776D89">
              <w:rPr>
                <w:sz w:val="16"/>
                <w:szCs w:val="16"/>
              </w:rPr>
              <w:t>2.51 (1.50)</w:t>
            </w:r>
          </w:p>
        </w:tc>
        <w:tc>
          <w:tcPr>
            <w:tcW w:w="0" w:type="auto"/>
            <w:tcBorders>
              <w:top w:val="nil"/>
              <w:left w:val="nil"/>
              <w:bottom w:val="nil"/>
              <w:right w:val="nil"/>
            </w:tcBorders>
            <w:vAlign w:val="center"/>
          </w:tcPr>
          <w:p w14:paraId="5F618D50" w14:textId="77777777" w:rsidR="0019220F" w:rsidRPr="00776D89" w:rsidRDefault="0019220F" w:rsidP="00931A3A">
            <w:pPr>
              <w:spacing w:line="360" w:lineRule="auto"/>
              <w:jc w:val="center"/>
              <w:rPr>
                <w:sz w:val="16"/>
                <w:szCs w:val="16"/>
              </w:rPr>
            </w:pPr>
            <w:r w:rsidRPr="00776D89">
              <w:rPr>
                <w:sz w:val="16"/>
                <w:szCs w:val="16"/>
              </w:rPr>
              <w:t>18.97 (1405)</w:t>
            </w:r>
          </w:p>
        </w:tc>
        <w:tc>
          <w:tcPr>
            <w:tcW w:w="0" w:type="auto"/>
            <w:tcBorders>
              <w:top w:val="nil"/>
              <w:left w:val="nil"/>
              <w:bottom w:val="nil"/>
              <w:right w:val="nil"/>
            </w:tcBorders>
            <w:vAlign w:val="center"/>
          </w:tcPr>
          <w:p w14:paraId="3C771C1E"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407E6D83" w14:textId="77777777" w:rsidR="0019220F" w:rsidRPr="00776D89" w:rsidRDefault="0019220F" w:rsidP="00931A3A">
            <w:pPr>
              <w:spacing w:line="360" w:lineRule="auto"/>
              <w:jc w:val="center"/>
              <w:rPr>
                <w:sz w:val="16"/>
                <w:szCs w:val="16"/>
              </w:rPr>
            </w:pPr>
            <w:r w:rsidRPr="00776D89">
              <w:rPr>
                <w:sz w:val="16"/>
                <w:szCs w:val="16"/>
              </w:rPr>
              <w:t>1.01 [0.90, 1.12]</w:t>
            </w:r>
          </w:p>
        </w:tc>
      </w:tr>
      <w:tr w:rsidR="0019220F" w:rsidRPr="00776D89" w14:paraId="356AC1A9" w14:textId="77777777" w:rsidTr="00931A3A">
        <w:tc>
          <w:tcPr>
            <w:tcW w:w="0" w:type="auto"/>
            <w:tcBorders>
              <w:top w:val="nil"/>
              <w:left w:val="nil"/>
              <w:bottom w:val="nil"/>
              <w:right w:val="nil"/>
            </w:tcBorders>
            <w:vAlign w:val="center"/>
          </w:tcPr>
          <w:p w14:paraId="11E9142A" w14:textId="77777777" w:rsidR="0019220F" w:rsidRPr="0086319C" w:rsidRDefault="0019220F" w:rsidP="00931A3A">
            <w:pPr>
              <w:spacing w:line="360" w:lineRule="auto"/>
              <w:jc w:val="center"/>
              <w:rPr>
                <w:bCs/>
                <w:sz w:val="16"/>
                <w:szCs w:val="16"/>
              </w:rPr>
            </w:pPr>
            <w:r w:rsidRPr="0086319C">
              <w:rPr>
                <w:bCs/>
                <w:sz w:val="16"/>
                <w:szCs w:val="16"/>
              </w:rPr>
              <w:t>Competence</w:t>
            </w:r>
          </w:p>
        </w:tc>
        <w:tc>
          <w:tcPr>
            <w:tcW w:w="0" w:type="auto"/>
            <w:tcBorders>
              <w:top w:val="nil"/>
              <w:left w:val="nil"/>
              <w:bottom w:val="nil"/>
              <w:right w:val="nil"/>
            </w:tcBorders>
            <w:vAlign w:val="center"/>
          </w:tcPr>
          <w:p w14:paraId="35B75C6F" w14:textId="77777777" w:rsidR="0019220F" w:rsidRPr="00776D89" w:rsidRDefault="0019220F" w:rsidP="00931A3A">
            <w:pPr>
              <w:spacing w:line="360" w:lineRule="auto"/>
              <w:jc w:val="center"/>
              <w:rPr>
                <w:rFonts w:ascii="Segoe UI Symbol" w:hAnsi="Segoe UI Symbol" w:cs="Segoe UI Symbol"/>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5661EB9C" w14:textId="77777777" w:rsidR="0019220F" w:rsidRPr="00776D89" w:rsidRDefault="0019220F" w:rsidP="00931A3A">
            <w:pPr>
              <w:spacing w:line="360" w:lineRule="auto"/>
              <w:jc w:val="center"/>
              <w:rPr>
                <w:sz w:val="16"/>
                <w:szCs w:val="16"/>
              </w:rPr>
            </w:pPr>
            <w:r w:rsidRPr="00776D89">
              <w:rPr>
                <w:sz w:val="16"/>
                <w:szCs w:val="16"/>
              </w:rPr>
              <w:t>4.08 (1.64)</w:t>
            </w:r>
          </w:p>
        </w:tc>
        <w:tc>
          <w:tcPr>
            <w:tcW w:w="0" w:type="auto"/>
            <w:tcBorders>
              <w:top w:val="nil"/>
              <w:left w:val="nil"/>
              <w:bottom w:val="nil"/>
              <w:right w:val="nil"/>
            </w:tcBorders>
            <w:vAlign w:val="center"/>
          </w:tcPr>
          <w:p w14:paraId="05989EFC" w14:textId="77777777" w:rsidR="0019220F" w:rsidRPr="00776D89" w:rsidRDefault="0019220F" w:rsidP="00931A3A">
            <w:pPr>
              <w:spacing w:line="360" w:lineRule="auto"/>
              <w:jc w:val="center"/>
              <w:rPr>
                <w:sz w:val="16"/>
                <w:szCs w:val="16"/>
              </w:rPr>
            </w:pPr>
            <w:r w:rsidRPr="00776D89">
              <w:rPr>
                <w:sz w:val="16"/>
                <w:szCs w:val="16"/>
              </w:rPr>
              <w:t>2.82 (1.58)</w:t>
            </w:r>
          </w:p>
        </w:tc>
        <w:tc>
          <w:tcPr>
            <w:tcW w:w="0" w:type="auto"/>
            <w:tcBorders>
              <w:top w:val="nil"/>
              <w:left w:val="nil"/>
              <w:bottom w:val="nil"/>
              <w:right w:val="nil"/>
            </w:tcBorders>
            <w:vAlign w:val="center"/>
          </w:tcPr>
          <w:p w14:paraId="4B17DED2" w14:textId="77777777" w:rsidR="0019220F" w:rsidRPr="00776D89" w:rsidRDefault="0019220F" w:rsidP="00931A3A">
            <w:pPr>
              <w:spacing w:line="360" w:lineRule="auto"/>
              <w:jc w:val="center"/>
              <w:rPr>
                <w:sz w:val="16"/>
                <w:szCs w:val="16"/>
              </w:rPr>
            </w:pPr>
            <w:r w:rsidRPr="00776D89">
              <w:rPr>
                <w:sz w:val="16"/>
                <w:szCs w:val="16"/>
              </w:rPr>
              <w:t>14.67 (1405)</w:t>
            </w:r>
          </w:p>
        </w:tc>
        <w:tc>
          <w:tcPr>
            <w:tcW w:w="0" w:type="auto"/>
            <w:tcBorders>
              <w:top w:val="nil"/>
              <w:left w:val="nil"/>
              <w:bottom w:val="nil"/>
              <w:right w:val="nil"/>
            </w:tcBorders>
            <w:vAlign w:val="center"/>
          </w:tcPr>
          <w:p w14:paraId="6DCBFDBF"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45D271F6" w14:textId="77777777" w:rsidR="0019220F" w:rsidRPr="00776D89" w:rsidRDefault="0019220F" w:rsidP="00931A3A">
            <w:pPr>
              <w:spacing w:line="360" w:lineRule="auto"/>
              <w:jc w:val="center"/>
              <w:rPr>
                <w:sz w:val="16"/>
                <w:szCs w:val="16"/>
              </w:rPr>
            </w:pPr>
            <w:r w:rsidRPr="00776D89">
              <w:rPr>
                <w:sz w:val="16"/>
                <w:szCs w:val="16"/>
              </w:rPr>
              <w:t>0.78 [0.67, 0.89]</w:t>
            </w:r>
          </w:p>
        </w:tc>
      </w:tr>
      <w:tr w:rsidR="0019220F" w:rsidRPr="00776D89" w14:paraId="00D63C94" w14:textId="77777777" w:rsidTr="00931A3A">
        <w:tc>
          <w:tcPr>
            <w:tcW w:w="0" w:type="auto"/>
            <w:tcBorders>
              <w:top w:val="nil"/>
              <w:left w:val="nil"/>
              <w:bottom w:val="nil"/>
              <w:right w:val="nil"/>
            </w:tcBorders>
            <w:vAlign w:val="center"/>
          </w:tcPr>
          <w:p w14:paraId="5B943B52" w14:textId="77777777" w:rsidR="0019220F" w:rsidRPr="0086319C" w:rsidRDefault="0019220F" w:rsidP="00931A3A">
            <w:pPr>
              <w:spacing w:line="360" w:lineRule="auto"/>
              <w:jc w:val="center"/>
              <w:rPr>
                <w:bCs/>
                <w:sz w:val="16"/>
                <w:szCs w:val="16"/>
              </w:rPr>
            </w:pPr>
            <w:r w:rsidRPr="0086319C">
              <w:rPr>
                <w:bCs/>
                <w:sz w:val="16"/>
                <w:szCs w:val="16"/>
              </w:rPr>
              <w:t>Normative Support</w:t>
            </w:r>
          </w:p>
        </w:tc>
        <w:tc>
          <w:tcPr>
            <w:tcW w:w="0" w:type="auto"/>
            <w:tcBorders>
              <w:top w:val="nil"/>
              <w:left w:val="nil"/>
              <w:bottom w:val="nil"/>
              <w:right w:val="nil"/>
            </w:tcBorders>
            <w:vAlign w:val="center"/>
          </w:tcPr>
          <w:p w14:paraId="60B4AB34" w14:textId="77777777" w:rsidR="0019220F" w:rsidRPr="00776D89" w:rsidRDefault="0019220F" w:rsidP="00931A3A">
            <w:pPr>
              <w:spacing w:line="360" w:lineRule="auto"/>
              <w:jc w:val="center"/>
              <w:rPr>
                <w:rFonts w:ascii="Segoe UI Symbol" w:hAnsi="Segoe UI Symbol" w:cs="Segoe UI Symbol"/>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0E18D1BF" w14:textId="77777777" w:rsidR="0019220F" w:rsidRPr="00776D89" w:rsidRDefault="0019220F" w:rsidP="00931A3A">
            <w:pPr>
              <w:spacing w:line="360" w:lineRule="auto"/>
              <w:jc w:val="center"/>
              <w:rPr>
                <w:sz w:val="16"/>
                <w:szCs w:val="16"/>
              </w:rPr>
            </w:pPr>
            <w:r w:rsidRPr="00776D89">
              <w:rPr>
                <w:sz w:val="16"/>
                <w:szCs w:val="16"/>
              </w:rPr>
              <w:t>3.87 (1.45)</w:t>
            </w:r>
          </w:p>
        </w:tc>
        <w:tc>
          <w:tcPr>
            <w:tcW w:w="0" w:type="auto"/>
            <w:tcBorders>
              <w:top w:val="nil"/>
              <w:left w:val="nil"/>
              <w:bottom w:val="nil"/>
              <w:right w:val="nil"/>
            </w:tcBorders>
            <w:vAlign w:val="center"/>
          </w:tcPr>
          <w:p w14:paraId="6933366B" w14:textId="77777777" w:rsidR="0019220F" w:rsidRPr="00776D89" w:rsidRDefault="0019220F" w:rsidP="00931A3A">
            <w:pPr>
              <w:spacing w:line="360" w:lineRule="auto"/>
              <w:jc w:val="center"/>
              <w:rPr>
                <w:sz w:val="16"/>
                <w:szCs w:val="16"/>
              </w:rPr>
            </w:pPr>
            <w:r w:rsidRPr="00776D89">
              <w:rPr>
                <w:sz w:val="16"/>
                <w:szCs w:val="16"/>
              </w:rPr>
              <w:t>2.28 (1.21)</w:t>
            </w:r>
          </w:p>
        </w:tc>
        <w:tc>
          <w:tcPr>
            <w:tcW w:w="0" w:type="auto"/>
            <w:tcBorders>
              <w:top w:val="nil"/>
              <w:left w:val="nil"/>
              <w:bottom w:val="nil"/>
              <w:right w:val="nil"/>
            </w:tcBorders>
            <w:vAlign w:val="center"/>
          </w:tcPr>
          <w:p w14:paraId="6CBBA340" w14:textId="77777777" w:rsidR="0019220F" w:rsidRPr="00776D89" w:rsidRDefault="0019220F" w:rsidP="00931A3A">
            <w:pPr>
              <w:spacing w:line="360" w:lineRule="auto"/>
              <w:jc w:val="center"/>
              <w:rPr>
                <w:sz w:val="16"/>
                <w:szCs w:val="16"/>
              </w:rPr>
            </w:pPr>
            <w:r w:rsidRPr="00776D89">
              <w:rPr>
                <w:sz w:val="16"/>
                <w:szCs w:val="16"/>
              </w:rPr>
              <w:t>22.36 (1394.15)</w:t>
            </w:r>
          </w:p>
        </w:tc>
        <w:tc>
          <w:tcPr>
            <w:tcW w:w="0" w:type="auto"/>
            <w:tcBorders>
              <w:top w:val="nil"/>
              <w:left w:val="nil"/>
              <w:bottom w:val="nil"/>
              <w:right w:val="nil"/>
            </w:tcBorders>
            <w:vAlign w:val="center"/>
          </w:tcPr>
          <w:p w14:paraId="7572BC2B"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4DA9A971" w14:textId="77777777" w:rsidR="0019220F" w:rsidRPr="00776D89" w:rsidRDefault="0019220F" w:rsidP="00931A3A">
            <w:pPr>
              <w:spacing w:line="360" w:lineRule="auto"/>
              <w:jc w:val="center"/>
              <w:rPr>
                <w:sz w:val="16"/>
                <w:szCs w:val="16"/>
              </w:rPr>
            </w:pPr>
            <w:r w:rsidRPr="00776D89">
              <w:rPr>
                <w:sz w:val="16"/>
                <w:szCs w:val="16"/>
              </w:rPr>
              <w:t>1.19 [1.08, 1.30]</w:t>
            </w:r>
          </w:p>
        </w:tc>
      </w:tr>
      <w:tr w:rsidR="0019220F" w:rsidRPr="00776D89" w14:paraId="27F7EDE1" w14:textId="77777777" w:rsidTr="00931A3A">
        <w:tc>
          <w:tcPr>
            <w:tcW w:w="0" w:type="auto"/>
            <w:tcBorders>
              <w:top w:val="nil"/>
              <w:left w:val="nil"/>
              <w:bottom w:val="nil"/>
              <w:right w:val="nil"/>
            </w:tcBorders>
            <w:vAlign w:val="center"/>
          </w:tcPr>
          <w:p w14:paraId="35DEBC27" w14:textId="77777777" w:rsidR="0019220F" w:rsidRPr="0086319C" w:rsidRDefault="0019220F" w:rsidP="00931A3A">
            <w:pPr>
              <w:spacing w:line="360" w:lineRule="auto"/>
              <w:jc w:val="center"/>
              <w:rPr>
                <w:bCs/>
                <w:sz w:val="16"/>
                <w:szCs w:val="16"/>
              </w:rPr>
            </w:pPr>
            <w:r w:rsidRPr="0086319C">
              <w:rPr>
                <w:bCs/>
                <w:sz w:val="16"/>
                <w:szCs w:val="16"/>
              </w:rPr>
              <w:t>Intergroup Anxiety</w:t>
            </w:r>
          </w:p>
        </w:tc>
        <w:tc>
          <w:tcPr>
            <w:tcW w:w="0" w:type="auto"/>
            <w:tcBorders>
              <w:top w:val="nil"/>
              <w:left w:val="nil"/>
              <w:bottom w:val="nil"/>
              <w:right w:val="nil"/>
            </w:tcBorders>
            <w:vAlign w:val="center"/>
          </w:tcPr>
          <w:p w14:paraId="3CE4FB76" w14:textId="77777777" w:rsidR="0019220F" w:rsidRPr="00776D89" w:rsidRDefault="0019220F" w:rsidP="00931A3A">
            <w:pPr>
              <w:spacing w:line="360" w:lineRule="auto"/>
              <w:jc w:val="center"/>
              <w:rPr>
                <w:rFonts w:ascii="Segoe UI Symbol" w:hAnsi="Segoe UI Symbol" w:cs="Segoe UI Symbol"/>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378FB443" w14:textId="77777777" w:rsidR="0019220F" w:rsidRPr="00776D89" w:rsidRDefault="0019220F" w:rsidP="00931A3A">
            <w:pPr>
              <w:spacing w:line="360" w:lineRule="auto"/>
              <w:jc w:val="center"/>
              <w:rPr>
                <w:sz w:val="16"/>
                <w:szCs w:val="16"/>
              </w:rPr>
            </w:pPr>
            <w:r w:rsidRPr="00776D89">
              <w:rPr>
                <w:sz w:val="16"/>
                <w:szCs w:val="16"/>
              </w:rPr>
              <w:t>4.42 (1.82)</w:t>
            </w:r>
          </w:p>
        </w:tc>
        <w:tc>
          <w:tcPr>
            <w:tcW w:w="0" w:type="auto"/>
            <w:tcBorders>
              <w:top w:val="nil"/>
              <w:left w:val="nil"/>
              <w:bottom w:val="nil"/>
              <w:right w:val="nil"/>
            </w:tcBorders>
            <w:vAlign w:val="center"/>
          </w:tcPr>
          <w:p w14:paraId="1F033261" w14:textId="77777777" w:rsidR="0019220F" w:rsidRPr="00776D89" w:rsidRDefault="0019220F" w:rsidP="00931A3A">
            <w:pPr>
              <w:spacing w:line="360" w:lineRule="auto"/>
              <w:jc w:val="center"/>
              <w:rPr>
                <w:sz w:val="16"/>
                <w:szCs w:val="16"/>
              </w:rPr>
            </w:pPr>
            <w:r w:rsidRPr="00776D89">
              <w:rPr>
                <w:sz w:val="16"/>
                <w:szCs w:val="16"/>
              </w:rPr>
              <w:t>3.23 (1.75)</w:t>
            </w:r>
          </w:p>
        </w:tc>
        <w:tc>
          <w:tcPr>
            <w:tcW w:w="0" w:type="auto"/>
            <w:tcBorders>
              <w:top w:val="nil"/>
              <w:left w:val="nil"/>
              <w:bottom w:val="nil"/>
              <w:right w:val="nil"/>
            </w:tcBorders>
            <w:vAlign w:val="center"/>
          </w:tcPr>
          <w:p w14:paraId="58B06404" w14:textId="77777777" w:rsidR="0019220F" w:rsidRPr="00776D89" w:rsidRDefault="0019220F" w:rsidP="00931A3A">
            <w:pPr>
              <w:spacing w:line="360" w:lineRule="auto"/>
              <w:jc w:val="center"/>
              <w:rPr>
                <w:sz w:val="16"/>
                <w:szCs w:val="16"/>
              </w:rPr>
            </w:pPr>
            <w:r w:rsidRPr="00776D89">
              <w:rPr>
                <w:sz w:val="16"/>
                <w:szCs w:val="16"/>
              </w:rPr>
              <w:t>12.50 (1405)</w:t>
            </w:r>
          </w:p>
        </w:tc>
        <w:tc>
          <w:tcPr>
            <w:tcW w:w="0" w:type="auto"/>
            <w:tcBorders>
              <w:top w:val="nil"/>
              <w:left w:val="nil"/>
              <w:bottom w:val="nil"/>
              <w:right w:val="nil"/>
            </w:tcBorders>
            <w:vAlign w:val="center"/>
          </w:tcPr>
          <w:p w14:paraId="01F9D0D0"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67CC697E" w14:textId="77777777" w:rsidR="0019220F" w:rsidRPr="00776D89" w:rsidRDefault="0019220F" w:rsidP="00931A3A">
            <w:pPr>
              <w:spacing w:line="360" w:lineRule="auto"/>
              <w:jc w:val="center"/>
              <w:rPr>
                <w:sz w:val="16"/>
                <w:szCs w:val="16"/>
              </w:rPr>
            </w:pPr>
            <w:r w:rsidRPr="00776D89">
              <w:rPr>
                <w:sz w:val="16"/>
                <w:szCs w:val="16"/>
              </w:rPr>
              <w:t>0.67 [0.56, 0.77]</w:t>
            </w:r>
          </w:p>
        </w:tc>
      </w:tr>
      <w:tr w:rsidR="0019220F" w:rsidRPr="00776D89" w14:paraId="747603AD" w14:textId="77777777" w:rsidTr="00931A3A">
        <w:tc>
          <w:tcPr>
            <w:tcW w:w="0" w:type="auto"/>
            <w:tcBorders>
              <w:top w:val="nil"/>
              <w:left w:val="nil"/>
              <w:bottom w:val="nil"/>
              <w:right w:val="nil"/>
            </w:tcBorders>
            <w:vAlign w:val="center"/>
          </w:tcPr>
          <w:p w14:paraId="6D6D98D1" w14:textId="0E3BEC53" w:rsidR="0019220F" w:rsidRPr="0086319C" w:rsidRDefault="0019220F" w:rsidP="00931A3A">
            <w:pPr>
              <w:spacing w:line="360" w:lineRule="auto"/>
              <w:jc w:val="center"/>
              <w:rPr>
                <w:bCs/>
                <w:sz w:val="16"/>
                <w:szCs w:val="16"/>
              </w:rPr>
            </w:pPr>
            <w:r w:rsidRPr="0086319C">
              <w:rPr>
                <w:bCs/>
                <w:sz w:val="16"/>
                <w:szCs w:val="16"/>
              </w:rPr>
              <w:t>Support</w:t>
            </w:r>
            <w:r w:rsidR="0086319C" w:rsidRPr="0086319C">
              <w:rPr>
                <w:bCs/>
                <w:sz w:val="16"/>
                <w:szCs w:val="16"/>
              </w:rPr>
              <w:t xml:space="preserve"> (single-item)</w:t>
            </w:r>
            <w:r w:rsidR="00C173D3" w:rsidRPr="00C173D3">
              <w:rPr>
                <w:bCs/>
                <w:sz w:val="16"/>
                <w:szCs w:val="16"/>
                <w:vertAlign w:val="superscript"/>
              </w:rPr>
              <w:t>b</w:t>
            </w:r>
          </w:p>
        </w:tc>
        <w:tc>
          <w:tcPr>
            <w:tcW w:w="0" w:type="auto"/>
            <w:tcBorders>
              <w:top w:val="nil"/>
              <w:left w:val="nil"/>
              <w:bottom w:val="nil"/>
              <w:right w:val="nil"/>
            </w:tcBorders>
            <w:vAlign w:val="center"/>
          </w:tcPr>
          <w:p w14:paraId="208C8017" w14:textId="77777777" w:rsidR="0019220F" w:rsidRPr="00776D89" w:rsidRDefault="0019220F" w:rsidP="00931A3A">
            <w:pPr>
              <w:spacing w:line="360" w:lineRule="auto"/>
              <w:jc w:val="center"/>
              <w:rPr>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491AB711" w14:textId="77777777" w:rsidR="0019220F" w:rsidRPr="00776D89" w:rsidRDefault="0019220F" w:rsidP="00931A3A">
            <w:pPr>
              <w:spacing w:line="360" w:lineRule="auto"/>
              <w:jc w:val="center"/>
              <w:rPr>
                <w:sz w:val="16"/>
                <w:szCs w:val="16"/>
              </w:rPr>
            </w:pPr>
            <w:r w:rsidRPr="00776D89">
              <w:rPr>
                <w:sz w:val="16"/>
                <w:szCs w:val="16"/>
              </w:rPr>
              <w:t>3.38 (1.79)</w:t>
            </w:r>
          </w:p>
        </w:tc>
        <w:tc>
          <w:tcPr>
            <w:tcW w:w="0" w:type="auto"/>
            <w:tcBorders>
              <w:top w:val="nil"/>
              <w:left w:val="nil"/>
              <w:bottom w:val="nil"/>
              <w:right w:val="nil"/>
            </w:tcBorders>
            <w:vAlign w:val="center"/>
          </w:tcPr>
          <w:p w14:paraId="20EDD04F" w14:textId="77777777" w:rsidR="0019220F" w:rsidRPr="00776D89" w:rsidRDefault="0019220F" w:rsidP="00931A3A">
            <w:pPr>
              <w:spacing w:line="360" w:lineRule="auto"/>
              <w:jc w:val="center"/>
              <w:rPr>
                <w:sz w:val="16"/>
                <w:szCs w:val="16"/>
              </w:rPr>
            </w:pPr>
            <w:r w:rsidRPr="00776D89">
              <w:rPr>
                <w:sz w:val="16"/>
                <w:szCs w:val="16"/>
              </w:rPr>
              <w:t>2.13 (1.36)</w:t>
            </w:r>
          </w:p>
        </w:tc>
        <w:tc>
          <w:tcPr>
            <w:tcW w:w="0" w:type="auto"/>
            <w:tcBorders>
              <w:top w:val="nil"/>
              <w:left w:val="nil"/>
              <w:bottom w:val="nil"/>
              <w:right w:val="nil"/>
            </w:tcBorders>
            <w:vAlign w:val="center"/>
          </w:tcPr>
          <w:p w14:paraId="5E5D24F7" w14:textId="77777777" w:rsidR="0019220F" w:rsidRPr="00776D89" w:rsidRDefault="0019220F" w:rsidP="00931A3A">
            <w:pPr>
              <w:spacing w:line="360" w:lineRule="auto"/>
              <w:jc w:val="center"/>
              <w:rPr>
                <w:sz w:val="16"/>
                <w:szCs w:val="16"/>
              </w:rPr>
            </w:pPr>
            <w:r w:rsidRPr="00776D89">
              <w:rPr>
                <w:sz w:val="16"/>
                <w:szCs w:val="16"/>
              </w:rPr>
              <w:t>14.78 (1364.49)</w:t>
            </w:r>
          </w:p>
        </w:tc>
        <w:tc>
          <w:tcPr>
            <w:tcW w:w="0" w:type="auto"/>
            <w:tcBorders>
              <w:top w:val="nil"/>
              <w:left w:val="nil"/>
              <w:bottom w:val="nil"/>
              <w:right w:val="nil"/>
            </w:tcBorders>
            <w:vAlign w:val="center"/>
          </w:tcPr>
          <w:p w14:paraId="365FEF66"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196FE377" w14:textId="77777777" w:rsidR="0019220F" w:rsidRPr="00776D89" w:rsidRDefault="0019220F" w:rsidP="00931A3A">
            <w:pPr>
              <w:spacing w:line="360" w:lineRule="auto"/>
              <w:jc w:val="center"/>
              <w:rPr>
                <w:sz w:val="16"/>
                <w:szCs w:val="16"/>
              </w:rPr>
            </w:pPr>
            <w:r w:rsidRPr="00776D89">
              <w:rPr>
                <w:sz w:val="16"/>
                <w:szCs w:val="16"/>
              </w:rPr>
              <w:t>0.78 [0.68, 0.89]</w:t>
            </w:r>
          </w:p>
        </w:tc>
      </w:tr>
      <w:tr w:rsidR="0019220F" w:rsidRPr="00776D89" w14:paraId="5BA4E39A" w14:textId="77777777" w:rsidTr="00931A3A">
        <w:tc>
          <w:tcPr>
            <w:tcW w:w="0" w:type="auto"/>
            <w:tcBorders>
              <w:top w:val="nil"/>
              <w:left w:val="nil"/>
              <w:bottom w:val="nil"/>
              <w:right w:val="nil"/>
            </w:tcBorders>
            <w:vAlign w:val="center"/>
          </w:tcPr>
          <w:p w14:paraId="6E77ED92" w14:textId="77777777" w:rsidR="0019220F" w:rsidRPr="00776D89" w:rsidRDefault="0019220F" w:rsidP="00931A3A">
            <w:pPr>
              <w:spacing w:line="360" w:lineRule="auto"/>
              <w:jc w:val="center"/>
              <w:rPr>
                <w:bCs/>
                <w:sz w:val="16"/>
                <w:szCs w:val="16"/>
              </w:rPr>
            </w:pPr>
            <w:r w:rsidRPr="00776D89">
              <w:rPr>
                <w:bCs/>
                <w:sz w:val="16"/>
                <w:szCs w:val="16"/>
              </w:rPr>
              <w:t>Willingness to Act on Behalf</w:t>
            </w:r>
          </w:p>
        </w:tc>
        <w:tc>
          <w:tcPr>
            <w:tcW w:w="0" w:type="auto"/>
            <w:tcBorders>
              <w:top w:val="nil"/>
              <w:left w:val="nil"/>
              <w:bottom w:val="nil"/>
              <w:right w:val="nil"/>
            </w:tcBorders>
            <w:vAlign w:val="center"/>
          </w:tcPr>
          <w:p w14:paraId="09E1DF45" w14:textId="77777777" w:rsidR="0019220F" w:rsidRPr="00776D89" w:rsidRDefault="0019220F" w:rsidP="00931A3A">
            <w:pPr>
              <w:spacing w:line="360" w:lineRule="auto"/>
              <w:jc w:val="center"/>
              <w:rPr>
                <w:sz w:val="16"/>
                <w:szCs w:val="16"/>
              </w:rPr>
            </w:pPr>
            <w:r w:rsidRPr="00776D89">
              <w:rPr>
                <w:rFonts w:ascii="Segoe UI Symbol" w:hAnsi="Segoe UI Symbol" w:cs="Segoe UI Symbol"/>
                <w:sz w:val="16"/>
                <w:szCs w:val="16"/>
              </w:rPr>
              <w:t>✓</w:t>
            </w:r>
          </w:p>
        </w:tc>
        <w:tc>
          <w:tcPr>
            <w:tcW w:w="0" w:type="auto"/>
            <w:tcBorders>
              <w:top w:val="nil"/>
              <w:left w:val="nil"/>
              <w:bottom w:val="nil"/>
              <w:right w:val="nil"/>
            </w:tcBorders>
            <w:vAlign w:val="center"/>
          </w:tcPr>
          <w:p w14:paraId="393F1CD4" w14:textId="77777777" w:rsidR="0019220F" w:rsidRPr="00776D89" w:rsidRDefault="0019220F" w:rsidP="00931A3A">
            <w:pPr>
              <w:spacing w:line="360" w:lineRule="auto"/>
              <w:jc w:val="center"/>
              <w:rPr>
                <w:sz w:val="16"/>
                <w:szCs w:val="16"/>
              </w:rPr>
            </w:pPr>
            <w:r w:rsidRPr="00776D89">
              <w:rPr>
                <w:sz w:val="16"/>
                <w:szCs w:val="16"/>
              </w:rPr>
              <w:t>3.05 (1.75)</w:t>
            </w:r>
          </w:p>
        </w:tc>
        <w:tc>
          <w:tcPr>
            <w:tcW w:w="0" w:type="auto"/>
            <w:tcBorders>
              <w:top w:val="nil"/>
              <w:left w:val="nil"/>
              <w:bottom w:val="nil"/>
              <w:right w:val="nil"/>
            </w:tcBorders>
            <w:vAlign w:val="center"/>
          </w:tcPr>
          <w:p w14:paraId="4541C4C9" w14:textId="77777777" w:rsidR="0019220F" w:rsidRPr="00776D89" w:rsidRDefault="0019220F" w:rsidP="00931A3A">
            <w:pPr>
              <w:spacing w:line="360" w:lineRule="auto"/>
              <w:jc w:val="center"/>
              <w:rPr>
                <w:sz w:val="16"/>
                <w:szCs w:val="16"/>
              </w:rPr>
            </w:pPr>
            <w:r w:rsidRPr="00776D89">
              <w:rPr>
                <w:sz w:val="16"/>
                <w:szCs w:val="16"/>
              </w:rPr>
              <w:t>2.14 (1.38)</w:t>
            </w:r>
          </w:p>
        </w:tc>
        <w:tc>
          <w:tcPr>
            <w:tcW w:w="0" w:type="auto"/>
            <w:tcBorders>
              <w:top w:val="nil"/>
              <w:left w:val="nil"/>
              <w:bottom w:val="nil"/>
              <w:right w:val="nil"/>
            </w:tcBorders>
            <w:vAlign w:val="center"/>
          </w:tcPr>
          <w:p w14:paraId="07272FB6" w14:textId="77777777" w:rsidR="0019220F" w:rsidRPr="00776D89" w:rsidRDefault="0019220F" w:rsidP="00931A3A">
            <w:pPr>
              <w:spacing w:line="360" w:lineRule="auto"/>
              <w:jc w:val="center"/>
              <w:rPr>
                <w:sz w:val="16"/>
                <w:szCs w:val="16"/>
              </w:rPr>
            </w:pPr>
            <w:r w:rsidRPr="00776D89">
              <w:rPr>
                <w:sz w:val="16"/>
                <w:szCs w:val="16"/>
              </w:rPr>
              <w:t>10.89 (1377.93)</w:t>
            </w:r>
          </w:p>
        </w:tc>
        <w:tc>
          <w:tcPr>
            <w:tcW w:w="0" w:type="auto"/>
            <w:tcBorders>
              <w:top w:val="nil"/>
              <w:left w:val="nil"/>
              <w:bottom w:val="nil"/>
              <w:right w:val="nil"/>
            </w:tcBorders>
            <w:vAlign w:val="center"/>
          </w:tcPr>
          <w:p w14:paraId="055E00AF" w14:textId="77777777" w:rsidR="0019220F" w:rsidRPr="00776D89" w:rsidRDefault="0019220F" w:rsidP="00931A3A">
            <w:pPr>
              <w:spacing w:line="360" w:lineRule="auto"/>
              <w:jc w:val="center"/>
              <w:rPr>
                <w:sz w:val="16"/>
                <w:szCs w:val="16"/>
              </w:rPr>
            </w:pPr>
            <w:r w:rsidRPr="00776D89">
              <w:rPr>
                <w:sz w:val="16"/>
                <w:szCs w:val="16"/>
              </w:rPr>
              <w:t>&lt; .001</w:t>
            </w:r>
          </w:p>
        </w:tc>
        <w:tc>
          <w:tcPr>
            <w:tcW w:w="0" w:type="auto"/>
            <w:tcBorders>
              <w:top w:val="nil"/>
              <w:left w:val="nil"/>
              <w:bottom w:val="nil"/>
              <w:right w:val="nil"/>
            </w:tcBorders>
            <w:vAlign w:val="center"/>
          </w:tcPr>
          <w:p w14:paraId="024CE975" w14:textId="77777777" w:rsidR="0019220F" w:rsidRPr="00776D89" w:rsidRDefault="0019220F" w:rsidP="00931A3A">
            <w:pPr>
              <w:spacing w:line="360" w:lineRule="auto"/>
              <w:jc w:val="center"/>
              <w:rPr>
                <w:sz w:val="16"/>
                <w:szCs w:val="16"/>
              </w:rPr>
            </w:pPr>
            <w:r w:rsidRPr="00776D89">
              <w:rPr>
                <w:sz w:val="16"/>
                <w:szCs w:val="16"/>
              </w:rPr>
              <w:t>0.58 [0.47, 0.68]</w:t>
            </w:r>
          </w:p>
        </w:tc>
      </w:tr>
      <w:tr w:rsidR="0019220F" w:rsidRPr="00776D89" w14:paraId="13C366F8" w14:textId="77777777" w:rsidTr="00931A3A">
        <w:tc>
          <w:tcPr>
            <w:tcW w:w="0" w:type="auto"/>
            <w:gridSpan w:val="7"/>
            <w:tcBorders>
              <w:top w:val="single" w:sz="4" w:space="0" w:color="auto"/>
              <w:left w:val="nil"/>
              <w:bottom w:val="nil"/>
              <w:right w:val="nil"/>
            </w:tcBorders>
          </w:tcPr>
          <w:p w14:paraId="5FBC6A54" w14:textId="77777777" w:rsidR="0019220F" w:rsidRPr="00776D89" w:rsidRDefault="0019220F" w:rsidP="00931A3A">
            <w:pPr>
              <w:spacing w:line="360" w:lineRule="auto"/>
              <w:rPr>
                <w:sz w:val="16"/>
                <w:szCs w:val="16"/>
              </w:rPr>
            </w:pPr>
            <w:r w:rsidRPr="00776D89">
              <w:rPr>
                <w:i/>
                <w:iCs/>
                <w:sz w:val="16"/>
                <w:szCs w:val="16"/>
              </w:rPr>
              <w:t>Note</w:t>
            </w:r>
            <w:r w:rsidRPr="00776D89">
              <w:rPr>
                <w:sz w:val="16"/>
                <w:szCs w:val="16"/>
              </w:rPr>
              <w:t xml:space="preserve">. </w:t>
            </w:r>
            <w:r w:rsidRPr="00776D89">
              <w:rPr>
                <w:rFonts w:ascii="Segoe UI Symbol" w:hAnsi="Segoe UI Symbol" w:cs="Segoe UI Symbol"/>
                <w:sz w:val="16"/>
                <w:szCs w:val="16"/>
              </w:rPr>
              <w:t>✓</w:t>
            </w:r>
            <w:r w:rsidRPr="00776D89">
              <w:rPr>
                <w:sz w:val="16"/>
                <w:szCs w:val="16"/>
              </w:rPr>
              <w:t xml:space="preserve"> = supported, </w:t>
            </w:r>
            <w:r w:rsidRPr="00776D89">
              <w:rPr>
                <w:rFonts w:ascii="Segoe UI Symbol" w:hAnsi="Segoe UI Symbol" w:cs="Segoe UI Symbol"/>
                <w:sz w:val="16"/>
                <w:szCs w:val="16"/>
              </w:rPr>
              <w:t>✘</w:t>
            </w:r>
            <w:r w:rsidRPr="00776D89">
              <w:rPr>
                <w:sz w:val="16"/>
                <w:szCs w:val="16"/>
              </w:rPr>
              <w:t xml:space="preserve"> = not supported</w:t>
            </w:r>
          </w:p>
          <w:p w14:paraId="5A48121F" w14:textId="396F8828" w:rsidR="0019220F" w:rsidRPr="00776D89" w:rsidRDefault="00C173D3" w:rsidP="00931A3A">
            <w:pPr>
              <w:spacing w:line="360" w:lineRule="auto"/>
              <w:rPr>
                <w:sz w:val="16"/>
                <w:szCs w:val="16"/>
              </w:rPr>
            </w:pPr>
            <w:r>
              <w:rPr>
                <w:sz w:val="16"/>
                <w:szCs w:val="16"/>
                <w:vertAlign w:val="superscript"/>
              </w:rPr>
              <w:t>a</w:t>
            </w:r>
            <w:r w:rsidR="0019220F" w:rsidRPr="00776D89">
              <w:rPr>
                <w:sz w:val="16"/>
                <w:szCs w:val="16"/>
              </w:rPr>
              <w:t xml:space="preserve"> Values after Benjamini-Hochberg correction for multiple testing. The correction was applied to the eight </w:t>
            </w:r>
            <w:r w:rsidR="0019220F" w:rsidRPr="00776D89">
              <w:rPr>
                <w:i/>
                <w:sz w:val="16"/>
                <w:szCs w:val="16"/>
              </w:rPr>
              <w:t>p</w:t>
            </w:r>
            <w:r w:rsidR="0019220F" w:rsidRPr="00776D89">
              <w:rPr>
                <w:sz w:val="16"/>
                <w:szCs w:val="16"/>
              </w:rPr>
              <w:t xml:space="preserve">-values </w:t>
            </w:r>
          </w:p>
          <w:p w14:paraId="619D3A3F" w14:textId="77777777" w:rsidR="0019220F" w:rsidRDefault="0019220F" w:rsidP="00931A3A">
            <w:pPr>
              <w:spacing w:line="360" w:lineRule="auto"/>
              <w:rPr>
                <w:sz w:val="16"/>
                <w:szCs w:val="16"/>
              </w:rPr>
            </w:pPr>
            <w:r w:rsidRPr="00776D89">
              <w:rPr>
                <w:sz w:val="16"/>
                <w:szCs w:val="16"/>
              </w:rPr>
              <w:t>(the six values presented here as well as the two values presented in the main text).</w:t>
            </w:r>
          </w:p>
          <w:p w14:paraId="19EC27E6" w14:textId="383565A1" w:rsidR="00C173D3" w:rsidRPr="00776D89" w:rsidRDefault="00C173D3" w:rsidP="00931A3A">
            <w:pPr>
              <w:spacing w:line="360" w:lineRule="auto"/>
              <w:rPr>
                <w:sz w:val="16"/>
                <w:szCs w:val="16"/>
                <w:vertAlign w:val="superscript"/>
              </w:rPr>
            </w:pPr>
            <w:r>
              <w:rPr>
                <w:sz w:val="16"/>
                <w:szCs w:val="16"/>
                <w:vertAlign w:val="superscript"/>
              </w:rPr>
              <w:t xml:space="preserve">b </w:t>
            </w:r>
            <w:r w:rsidRPr="005C3EBD">
              <w:rPr>
                <w:sz w:val="16"/>
                <w:szCs w:val="16"/>
              </w:rPr>
              <w:t>In</w:t>
            </w:r>
            <w:r>
              <w:rPr>
                <w:sz w:val="16"/>
                <w:szCs w:val="16"/>
              </w:rPr>
              <w:t xml:space="preserve"> the main analysis, we collapsed support and willingness to act on behalf to form a support index (</w:t>
            </w:r>
            <w:r>
              <w:rPr>
                <w:rFonts w:cs="Times New Roman"/>
                <w:sz w:val="16"/>
                <w:szCs w:val="16"/>
              </w:rPr>
              <w:t>α</w:t>
            </w:r>
            <w:r>
              <w:rPr>
                <w:sz w:val="16"/>
                <w:szCs w:val="16"/>
              </w:rPr>
              <w:t xml:space="preserve"> = .90), for interested readers, we included the results on the single items here too</w:t>
            </w:r>
          </w:p>
        </w:tc>
      </w:tr>
    </w:tbl>
    <w:p w14:paraId="219CA9F5" w14:textId="77777777" w:rsidR="0019220F" w:rsidRDefault="0019220F">
      <w:pPr>
        <w:spacing w:line="259" w:lineRule="auto"/>
      </w:pPr>
      <w:r>
        <w:br w:type="page"/>
      </w:r>
    </w:p>
    <w:p w14:paraId="7525667C" w14:textId="76C2CABB" w:rsidR="0019220F" w:rsidRDefault="0019220F" w:rsidP="008A4942">
      <w:pPr>
        <w:pStyle w:val="Heading3"/>
      </w:pPr>
      <w:r>
        <w:lastRenderedPageBreak/>
        <w:t>Effect of the flank group’s tactics and the centre group’s positioning on the centre group (additional outcomes)</w:t>
      </w:r>
    </w:p>
    <w:p w14:paraId="2B07F8C9" w14:textId="054DB9EF" w:rsidR="000D267F" w:rsidRDefault="000D267F" w:rsidP="000D267F">
      <w:pPr>
        <w:ind w:firstLine="708"/>
        <w:rPr>
          <w:b/>
          <w:bCs/>
        </w:rPr>
      </w:pPr>
      <w:r w:rsidRPr="000D267F">
        <w:rPr>
          <w:b/>
          <w:bCs/>
        </w:rPr>
        <w:t>Hypotheses</w:t>
      </w:r>
    </w:p>
    <w:p w14:paraId="5F6271BC" w14:textId="526FD196" w:rsidR="000D267F" w:rsidRDefault="005C3EBD" w:rsidP="000D267F">
      <w:pPr>
        <w:ind w:firstLine="708"/>
      </w:pPr>
      <w:r>
        <w:t xml:space="preserve">The following hypotheses and RQs were referred to as H1b,d-g and RQ2 in the preregistration </w:t>
      </w:r>
      <w:r w:rsidR="000D267F">
        <w:t>For m</w:t>
      </w:r>
      <w:r w:rsidR="000D267F" w:rsidRPr="009B4C35">
        <w:t>oderates (</w:t>
      </w:r>
      <w:r w:rsidR="000D267F">
        <w:t>centre</w:t>
      </w:r>
      <w:r w:rsidR="000D267F" w:rsidRPr="009B4C35">
        <w:t xml:space="preserve"> </w:t>
      </w:r>
      <w:r w:rsidR="000D267F">
        <w:t>group</w:t>
      </w:r>
      <w:r w:rsidR="000D267F" w:rsidRPr="009B4C35">
        <w:t xml:space="preserve">) </w:t>
      </w:r>
      <w:r w:rsidR="000D267F" w:rsidRPr="00734BB2">
        <w:t>distancing</w:t>
      </w:r>
      <w:r w:rsidR="000D267F" w:rsidRPr="009B4C35">
        <w:t xml:space="preserve"> themselves from radicals</w:t>
      </w:r>
      <w:r w:rsidR="000D267F">
        <w:t xml:space="preserve"> (flank group)</w:t>
      </w:r>
      <w:r w:rsidR="000D267F" w:rsidRPr="009B4C35">
        <w:t xml:space="preserve"> </w:t>
      </w:r>
      <w:r w:rsidR="000D267F">
        <w:t xml:space="preserve">people will report (b) more </w:t>
      </w:r>
      <w:r w:rsidR="000D267F" w:rsidRPr="004C5B43">
        <w:rPr>
          <w:i/>
        </w:rPr>
        <w:t>normative support</w:t>
      </w:r>
      <w:r w:rsidR="000D267F">
        <w:t xml:space="preserve">, (d) more </w:t>
      </w:r>
      <w:r w:rsidR="000D267F" w:rsidRPr="004C5B43">
        <w:rPr>
          <w:i/>
        </w:rPr>
        <w:t>support</w:t>
      </w:r>
      <w:r w:rsidR="000D267F">
        <w:t xml:space="preserve">, (e) more </w:t>
      </w:r>
      <w:r w:rsidR="000D267F" w:rsidRPr="003A0423">
        <w:rPr>
          <w:i/>
          <w:iCs/>
        </w:rPr>
        <w:t>willingness to act on behalf</w:t>
      </w:r>
      <w:r w:rsidR="000D267F">
        <w:t xml:space="preserve">, (f) lower </w:t>
      </w:r>
      <w:r w:rsidR="000D267F" w:rsidRPr="003A0423">
        <w:rPr>
          <w:i/>
          <w:iCs/>
        </w:rPr>
        <w:t>intergroup anxiety</w:t>
      </w:r>
      <w:r w:rsidR="000D267F">
        <w:t xml:space="preserve">, and (g) higher </w:t>
      </w:r>
      <w:r w:rsidR="000D267F" w:rsidRPr="003A0423">
        <w:rPr>
          <w:i/>
          <w:iCs/>
        </w:rPr>
        <w:t>warmth</w:t>
      </w:r>
      <w:r w:rsidR="000D267F">
        <w:t xml:space="preserve"> </w:t>
      </w:r>
      <w:r w:rsidR="000D267F" w:rsidRPr="009B4C35">
        <w:t xml:space="preserve">than </w:t>
      </w:r>
      <w:r w:rsidR="000D267F">
        <w:t xml:space="preserve">for </w:t>
      </w:r>
      <w:r w:rsidR="000D267F" w:rsidRPr="009B4C35">
        <w:t xml:space="preserve">moderates </w:t>
      </w:r>
      <w:r w:rsidR="000D267F">
        <w:t xml:space="preserve">(centre group) </w:t>
      </w:r>
      <w:r w:rsidR="000D267F" w:rsidRPr="00734BB2">
        <w:t>endorsing</w:t>
      </w:r>
      <w:r w:rsidR="000D267F" w:rsidRPr="009B4C35">
        <w:t xml:space="preserve"> radicals</w:t>
      </w:r>
      <w:r w:rsidR="000D267F">
        <w:t xml:space="preserve"> (flank group)</w:t>
      </w:r>
      <w:r w:rsidR="000D267F" w:rsidRPr="009B4C35">
        <w:t>.</w:t>
      </w:r>
      <w:r w:rsidR="000D267F">
        <w:t xml:space="preserve"> These effects differ for moderates distancing themselves from (versus endorsing) other moderates—either in magnitude or direction (crossover or attenuated interaction). How competence differs between the experimental factors is an open research question (RQ2). </w:t>
      </w:r>
    </w:p>
    <w:p w14:paraId="653472D2" w14:textId="2F820C89" w:rsidR="000D267F" w:rsidRPr="009371B9" w:rsidRDefault="000D267F" w:rsidP="000D267F">
      <w:pPr>
        <w:ind w:firstLine="708"/>
      </w:pPr>
      <w:r>
        <w:t>For the literature review associated with these hypotheses, refer to the preregistration</w:t>
      </w:r>
      <w:r w:rsidR="004D57C9">
        <w:fldChar w:fldCharType="begin"/>
      </w:r>
      <w:r w:rsidR="008E4E12">
        <w:instrText xml:space="preserve"> ADDIN ZOTERO_ITEM CSL_CITATION {"citationID":"NmnJ2ddK","properties":{"formattedCitation":"\\super 20\\nosupersub{}","plainCitation":"20","noteIndex":0},"citationItems":[{"id":2897,"uris":["http://zotero.org/users/local/6z5bMn3y/items/QIP4YZ8X"],"itemData":{"id":2897,"type":"article-journal","container-title":"https://osf.io/k8g79/?view_only=8f678322007546449ef040d04138eabd","title":"Preregistration: Radical Flank and Stance Effects","URL":"https://osf.io/k8g79/?view_only=8f678322007546449ef040d04138eabd"}}],"schema":"https://github.com/citation-style-language/schema/raw/master/csl-citation.json"} </w:instrText>
      </w:r>
      <w:r w:rsidR="004D57C9">
        <w:fldChar w:fldCharType="separate"/>
      </w:r>
      <w:r w:rsidR="004D57C9" w:rsidRPr="004D57C9">
        <w:rPr>
          <w:rFonts w:cs="Times New Roman"/>
          <w:kern w:val="0"/>
          <w:vertAlign w:val="superscript"/>
        </w:rPr>
        <w:t>20</w:t>
      </w:r>
      <w:r w:rsidR="004D57C9">
        <w:fldChar w:fldCharType="end"/>
      </w:r>
      <w:r w:rsidR="004D57C9">
        <w:t>.</w:t>
      </w:r>
    </w:p>
    <w:p w14:paraId="416FF635" w14:textId="671DFE8D" w:rsidR="000D267F" w:rsidRPr="000D267F" w:rsidRDefault="000D267F" w:rsidP="000D267F">
      <w:pPr>
        <w:ind w:firstLine="708"/>
        <w:rPr>
          <w:b/>
          <w:bCs/>
        </w:rPr>
      </w:pPr>
      <w:r>
        <w:rPr>
          <w:b/>
          <w:bCs/>
        </w:rPr>
        <w:t>Results</w:t>
      </w:r>
    </w:p>
    <w:p w14:paraId="36D9ABF1" w14:textId="77777777" w:rsidR="0019220F" w:rsidRDefault="0019220F" w:rsidP="0019220F">
      <w:pPr>
        <w:spacing w:line="259" w:lineRule="auto"/>
        <w:rPr>
          <w:b/>
          <w:iCs/>
        </w:rPr>
      </w:pPr>
    </w:p>
    <w:p w14:paraId="57A610FE" w14:textId="77777777" w:rsidR="0019220F" w:rsidRPr="009750B7" w:rsidRDefault="0019220F" w:rsidP="0019220F">
      <w:pPr>
        <w:spacing w:line="259" w:lineRule="auto"/>
        <w:rPr>
          <w:b/>
          <w:iCs/>
        </w:rPr>
      </w:pPr>
      <w:r w:rsidRPr="009750B7">
        <w:rPr>
          <w:b/>
          <w:iCs/>
        </w:rPr>
        <w:t>Table S2</w:t>
      </w:r>
    </w:p>
    <w:p w14:paraId="703911B4" w14:textId="6FEB6F4F" w:rsidR="0019220F" w:rsidRPr="000E1340" w:rsidRDefault="00EC31A6" w:rsidP="000E1340">
      <w:pPr>
        <w:spacing w:line="240" w:lineRule="auto"/>
        <w:rPr>
          <w:i/>
        </w:rPr>
      </w:pPr>
      <w:r>
        <w:rPr>
          <w:i/>
        </w:rPr>
        <w:t xml:space="preserve">Effects of the flank group’s tactics and the centre group’s positioning on </w:t>
      </w:r>
      <w:r w:rsidRPr="00EC5CB1">
        <w:rPr>
          <w:i/>
        </w:rPr>
        <w:t xml:space="preserve">the </w:t>
      </w:r>
      <w:r>
        <w:rPr>
          <w:i/>
        </w:rPr>
        <w:t>centre group</w:t>
      </w:r>
    </w:p>
    <w:tbl>
      <w:tblPr>
        <w:tblStyle w:val="TableGrid"/>
        <w:tblW w:w="0" w:type="auto"/>
        <w:tblLook w:val="04A0" w:firstRow="1" w:lastRow="0" w:firstColumn="1" w:lastColumn="0" w:noHBand="0" w:noVBand="1"/>
      </w:tblPr>
      <w:tblGrid>
        <w:gridCol w:w="2127"/>
        <w:gridCol w:w="928"/>
        <w:gridCol w:w="945"/>
        <w:gridCol w:w="222"/>
        <w:gridCol w:w="928"/>
        <w:gridCol w:w="945"/>
        <w:gridCol w:w="222"/>
        <w:gridCol w:w="622"/>
        <w:gridCol w:w="627"/>
        <w:gridCol w:w="576"/>
        <w:gridCol w:w="222"/>
        <w:gridCol w:w="622"/>
        <w:gridCol w:w="496"/>
        <w:gridCol w:w="630"/>
        <w:gridCol w:w="222"/>
        <w:gridCol w:w="622"/>
        <w:gridCol w:w="627"/>
        <w:gridCol w:w="576"/>
      </w:tblGrid>
      <w:tr w:rsidR="000E1340" w14:paraId="3D879C22" w14:textId="77777777" w:rsidTr="000E1340">
        <w:tc>
          <w:tcPr>
            <w:tcW w:w="0" w:type="auto"/>
            <w:tcBorders>
              <w:top w:val="nil"/>
              <w:left w:val="nil"/>
              <w:bottom w:val="nil"/>
              <w:right w:val="nil"/>
            </w:tcBorders>
            <w:vAlign w:val="center"/>
          </w:tcPr>
          <w:p w14:paraId="0647CE4F" w14:textId="77777777" w:rsidR="000E1340" w:rsidRPr="00776D89" w:rsidRDefault="000E1340" w:rsidP="000E1340">
            <w:pPr>
              <w:jc w:val="center"/>
              <w:rPr>
                <w:sz w:val="16"/>
                <w:szCs w:val="16"/>
              </w:rPr>
            </w:pPr>
          </w:p>
        </w:tc>
        <w:tc>
          <w:tcPr>
            <w:tcW w:w="0" w:type="auto"/>
            <w:gridSpan w:val="2"/>
            <w:tcBorders>
              <w:top w:val="nil"/>
              <w:left w:val="nil"/>
              <w:bottom w:val="single" w:sz="4" w:space="0" w:color="auto"/>
              <w:right w:val="nil"/>
            </w:tcBorders>
            <w:vAlign w:val="center"/>
          </w:tcPr>
          <w:p w14:paraId="3A273913" w14:textId="5908B3AF" w:rsidR="000E1340" w:rsidRPr="00776D89" w:rsidRDefault="000E1340" w:rsidP="000E1340">
            <w:pPr>
              <w:jc w:val="center"/>
              <w:rPr>
                <w:sz w:val="16"/>
                <w:szCs w:val="16"/>
              </w:rPr>
            </w:pPr>
            <w:r w:rsidRPr="00776D89">
              <w:rPr>
                <w:b/>
                <w:bCs/>
                <w:sz w:val="16"/>
                <w:szCs w:val="16"/>
              </w:rPr>
              <w:t>Moderate</w:t>
            </w:r>
          </w:p>
        </w:tc>
        <w:tc>
          <w:tcPr>
            <w:tcW w:w="0" w:type="auto"/>
            <w:tcBorders>
              <w:top w:val="nil"/>
              <w:left w:val="nil"/>
              <w:bottom w:val="nil"/>
              <w:right w:val="nil"/>
            </w:tcBorders>
            <w:vAlign w:val="center"/>
          </w:tcPr>
          <w:p w14:paraId="0DC554DD" w14:textId="77777777" w:rsidR="000E1340" w:rsidRPr="00776D89" w:rsidRDefault="000E1340" w:rsidP="000E1340">
            <w:pPr>
              <w:jc w:val="center"/>
              <w:rPr>
                <w:sz w:val="16"/>
                <w:szCs w:val="16"/>
              </w:rPr>
            </w:pPr>
          </w:p>
        </w:tc>
        <w:tc>
          <w:tcPr>
            <w:tcW w:w="0" w:type="auto"/>
            <w:gridSpan w:val="2"/>
            <w:tcBorders>
              <w:top w:val="nil"/>
              <w:left w:val="nil"/>
              <w:bottom w:val="single" w:sz="4" w:space="0" w:color="auto"/>
              <w:right w:val="nil"/>
            </w:tcBorders>
            <w:vAlign w:val="center"/>
          </w:tcPr>
          <w:p w14:paraId="72DC0A9B" w14:textId="26ACD258" w:rsidR="000E1340" w:rsidRPr="00776D89" w:rsidRDefault="000E1340" w:rsidP="000E1340">
            <w:pPr>
              <w:jc w:val="center"/>
              <w:rPr>
                <w:sz w:val="16"/>
                <w:szCs w:val="16"/>
              </w:rPr>
            </w:pPr>
            <w:r w:rsidRPr="00776D89">
              <w:rPr>
                <w:b/>
                <w:bCs/>
                <w:sz w:val="16"/>
                <w:szCs w:val="16"/>
              </w:rPr>
              <w:t>Radical</w:t>
            </w:r>
          </w:p>
        </w:tc>
        <w:tc>
          <w:tcPr>
            <w:tcW w:w="0" w:type="auto"/>
            <w:tcBorders>
              <w:top w:val="nil"/>
              <w:left w:val="nil"/>
              <w:bottom w:val="nil"/>
              <w:right w:val="nil"/>
            </w:tcBorders>
            <w:vAlign w:val="center"/>
          </w:tcPr>
          <w:p w14:paraId="7E8FBF36" w14:textId="77777777" w:rsidR="000E1340" w:rsidRPr="00776D89" w:rsidRDefault="000E1340" w:rsidP="000E1340">
            <w:pPr>
              <w:jc w:val="center"/>
              <w:rPr>
                <w:sz w:val="16"/>
                <w:szCs w:val="16"/>
              </w:rPr>
            </w:pPr>
          </w:p>
        </w:tc>
        <w:tc>
          <w:tcPr>
            <w:tcW w:w="0" w:type="auto"/>
            <w:gridSpan w:val="3"/>
            <w:tcBorders>
              <w:top w:val="nil"/>
              <w:left w:val="nil"/>
              <w:bottom w:val="single" w:sz="4" w:space="0" w:color="auto"/>
              <w:right w:val="nil"/>
            </w:tcBorders>
            <w:vAlign w:val="center"/>
          </w:tcPr>
          <w:p w14:paraId="0DB042D3" w14:textId="38CDA863" w:rsidR="000E1340" w:rsidRPr="00776D89" w:rsidRDefault="000E1340" w:rsidP="000E1340">
            <w:pPr>
              <w:jc w:val="center"/>
              <w:rPr>
                <w:sz w:val="16"/>
                <w:szCs w:val="16"/>
              </w:rPr>
            </w:pPr>
            <w:r w:rsidRPr="00776D89">
              <w:rPr>
                <w:b/>
                <w:bCs/>
                <w:sz w:val="16"/>
                <w:szCs w:val="16"/>
              </w:rPr>
              <w:t>Tactics</w:t>
            </w:r>
          </w:p>
        </w:tc>
        <w:tc>
          <w:tcPr>
            <w:tcW w:w="0" w:type="auto"/>
            <w:tcBorders>
              <w:top w:val="nil"/>
              <w:left w:val="nil"/>
              <w:bottom w:val="nil"/>
              <w:right w:val="nil"/>
            </w:tcBorders>
            <w:vAlign w:val="center"/>
          </w:tcPr>
          <w:p w14:paraId="3E006322" w14:textId="77777777" w:rsidR="000E1340" w:rsidRPr="00776D89" w:rsidRDefault="000E1340" w:rsidP="000E1340">
            <w:pPr>
              <w:jc w:val="center"/>
              <w:rPr>
                <w:sz w:val="16"/>
                <w:szCs w:val="16"/>
              </w:rPr>
            </w:pPr>
          </w:p>
        </w:tc>
        <w:tc>
          <w:tcPr>
            <w:tcW w:w="0" w:type="auto"/>
            <w:gridSpan w:val="3"/>
            <w:tcBorders>
              <w:top w:val="nil"/>
              <w:left w:val="nil"/>
              <w:bottom w:val="single" w:sz="4" w:space="0" w:color="auto"/>
              <w:right w:val="nil"/>
            </w:tcBorders>
            <w:vAlign w:val="center"/>
          </w:tcPr>
          <w:p w14:paraId="075FAE7F" w14:textId="5B6D6A43" w:rsidR="000E1340" w:rsidRPr="00776D89" w:rsidRDefault="000E1340" w:rsidP="000E1340">
            <w:pPr>
              <w:jc w:val="center"/>
              <w:rPr>
                <w:sz w:val="16"/>
                <w:szCs w:val="16"/>
              </w:rPr>
            </w:pPr>
            <w:r w:rsidRPr="00776D89">
              <w:rPr>
                <w:b/>
                <w:bCs/>
                <w:sz w:val="16"/>
                <w:szCs w:val="16"/>
              </w:rPr>
              <w:t>Positioning</w:t>
            </w:r>
          </w:p>
        </w:tc>
        <w:tc>
          <w:tcPr>
            <w:tcW w:w="0" w:type="auto"/>
            <w:tcBorders>
              <w:top w:val="nil"/>
              <w:left w:val="nil"/>
              <w:bottom w:val="nil"/>
              <w:right w:val="nil"/>
            </w:tcBorders>
            <w:vAlign w:val="center"/>
          </w:tcPr>
          <w:p w14:paraId="7CB602FE" w14:textId="77777777" w:rsidR="000E1340" w:rsidRPr="00776D89" w:rsidRDefault="000E1340" w:rsidP="000E1340">
            <w:pPr>
              <w:jc w:val="center"/>
              <w:rPr>
                <w:sz w:val="16"/>
                <w:szCs w:val="16"/>
              </w:rPr>
            </w:pPr>
          </w:p>
        </w:tc>
        <w:tc>
          <w:tcPr>
            <w:tcW w:w="0" w:type="auto"/>
            <w:gridSpan w:val="3"/>
            <w:tcBorders>
              <w:top w:val="nil"/>
              <w:left w:val="nil"/>
              <w:bottom w:val="single" w:sz="4" w:space="0" w:color="auto"/>
              <w:right w:val="nil"/>
            </w:tcBorders>
            <w:vAlign w:val="center"/>
          </w:tcPr>
          <w:p w14:paraId="68130A86" w14:textId="2B013CD0" w:rsidR="000E1340" w:rsidRPr="00776D89" w:rsidRDefault="000E1340" w:rsidP="000E1340">
            <w:pPr>
              <w:jc w:val="center"/>
              <w:rPr>
                <w:sz w:val="16"/>
                <w:szCs w:val="16"/>
              </w:rPr>
            </w:pPr>
            <w:r w:rsidRPr="00776D89">
              <w:rPr>
                <w:rFonts w:cs="Times New Roman"/>
                <w:b/>
                <w:bCs/>
                <w:sz w:val="16"/>
                <w:szCs w:val="16"/>
              </w:rPr>
              <w:t>Tactics*Positioning</w:t>
            </w:r>
          </w:p>
        </w:tc>
      </w:tr>
      <w:tr w:rsidR="000E1340" w14:paraId="5080743B" w14:textId="77777777" w:rsidTr="005C3EBD">
        <w:tc>
          <w:tcPr>
            <w:tcW w:w="0" w:type="auto"/>
            <w:tcBorders>
              <w:top w:val="nil"/>
              <w:left w:val="nil"/>
              <w:bottom w:val="single" w:sz="4" w:space="0" w:color="auto"/>
              <w:right w:val="nil"/>
            </w:tcBorders>
            <w:vAlign w:val="center"/>
          </w:tcPr>
          <w:p w14:paraId="167D9BF2" w14:textId="77777777" w:rsidR="000E1340" w:rsidRPr="00776D89" w:rsidRDefault="000E1340" w:rsidP="000E1340">
            <w:pPr>
              <w:jc w:val="center"/>
              <w:rPr>
                <w:sz w:val="16"/>
                <w:szCs w:val="16"/>
              </w:rPr>
            </w:pPr>
          </w:p>
        </w:tc>
        <w:tc>
          <w:tcPr>
            <w:tcW w:w="0" w:type="auto"/>
            <w:tcBorders>
              <w:top w:val="single" w:sz="4" w:space="0" w:color="auto"/>
              <w:left w:val="nil"/>
              <w:bottom w:val="single" w:sz="4" w:space="0" w:color="auto"/>
              <w:right w:val="nil"/>
            </w:tcBorders>
            <w:vAlign w:val="center"/>
          </w:tcPr>
          <w:p w14:paraId="5C7635CA" w14:textId="77777777" w:rsidR="000E1340" w:rsidRPr="00776D89" w:rsidRDefault="000E1340" w:rsidP="000E1340">
            <w:pPr>
              <w:spacing w:line="360" w:lineRule="auto"/>
              <w:jc w:val="center"/>
              <w:rPr>
                <w:b/>
                <w:bCs/>
                <w:sz w:val="16"/>
                <w:szCs w:val="16"/>
              </w:rPr>
            </w:pPr>
            <w:r w:rsidRPr="00776D89">
              <w:rPr>
                <w:b/>
                <w:bCs/>
                <w:sz w:val="16"/>
                <w:szCs w:val="16"/>
              </w:rPr>
              <w:t>Endorsing</w:t>
            </w:r>
          </w:p>
          <w:p w14:paraId="6BD4535A" w14:textId="3DFA671E" w:rsidR="000E1340" w:rsidRPr="00776D89" w:rsidRDefault="000E1340" w:rsidP="000E1340">
            <w:pPr>
              <w:jc w:val="center"/>
              <w:rPr>
                <w:sz w:val="16"/>
                <w:szCs w:val="16"/>
              </w:rPr>
            </w:pPr>
            <w:r w:rsidRPr="00776D89">
              <w:rPr>
                <w:b/>
                <w:bCs/>
                <w:i/>
                <w:iCs/>
                <w:sz w:val="16"/>
                <w:szCs w:val="16"/>
              </w:rPr>
              <w:t>M</w:t>
            </w:r>
            <w:r w:rsidRPr="00776D89">
              <w:rPr>
                <w:b/>
                <w:bCs/>
                <w:sz w:val="16"/>
                <w:szCs w:val="16"/>
              </w:rPr>
              <w:t xml:space="preserve"> (</w:t>
            </w:r>
            <w:r w:rsidRPr="00776D89">
              <w:rPr>
                <w:b/>
                <w:bCs/>
                <w:i/>
                <w:iCs/>
                <w:sz w:val="16"/>
                <w:szCs w:val="16"/>
              </w:rPr>
              <w:t>SD</w:t>
            </w:r>
            <w:r w:rsidRPr="00776D89">
              <w:rPr>
                <w:b/>
                <w:bCs/>
                <w:sz w:val="16"/>
                <w:szCs w:val="16"/>
              </w:rPr>
              <w:t>)</w:t>
            </w:r>
          </w:p>
        </w:tc>
        <w:tc>
          <w:tcPr>
            <w:tcW w:w="0" w:type="auto"/>
            <w:tcBorders>
              <w:top w:val="single" w:sz="4" w:space="0" w:color="auto"/>
              <w:left w:val="nil"/>
              <w:bottom w:val="single" w:sz="4" w:space="0" w:color="auto"/>
              <w:right w:val="nil"/>
            </w:tcBorders>
            <w:vAlign w:val="center"/>
          </w:tcPr>
          <w:p w14:paraId="4A52B07B" w14:textId="77777777" w:rsidR="000E1340" w:rsidRPr="00776D89" w:rsidRDefault="000E1340" w:rsidP="000E1340">
            <w:pPr>
              <w:spacing w:line="360" w:lineRule="auto"/>
              <w:jc w:val="center"/>
              <w:rPr>
                <w:b/>
                <w:bCs/>
                <w:sz w:val="16"/>
                <w:szCs w:val="16"/>
              </w:rPr>
            </w:pPr>
            <w:r w:rsidRPr="00776D89">
              <w:rPr>
                <w:b/>
                <w:bCs/>
                <w:sz w:val="16"/>
                <w:szCs w:val="16"/>
              </w:rPr>
              <w:t>Distancing</w:t>
            </w:r>
          </w:p>
          <w:p w14:paraId="4B8E85A0" w14:textId="61493C91" w:rsidR="000E1340" w:rsidRPr="00776D89" w:rsidRDefault="000E1340" w:rsidP="000E1340">
            <w:pPr>
              <w:jc w:val="center"/>
              <w:rPr>
                <w:sz w:val="16"/>
                <w:szCs w:val="16"/>
              </w:rPr>
            </w:pPr>
            <w:r w:rsidRPr="00776D89">
              <w:rPr>
                <w:b/>
                <w:bCs/>
                <w:i/>
                <w:iCs/>
                <w:sz w:val="16"/>
                <w:szCs w:val="16"/>
              </w:rPr>
              <w:t>M</w:t>
            </w:r>
            <w:r w:rsidRPr="00776D89">
              <w:rPr>
                <w:b/>
                <w:bCs/>
                <w:sz w:val="16"/>
                <w:szCs w:val="16"/>
              </w:rPr>
              <w:t xml:space="preserve"> (</w:t>
            </w:r>
            <w:r w:rsidRPr="00776D89">
              <w:rPr>
                <w:b/>
                <w:bCs/>
                <w:i/>
                <w:iCs/>
                <w:sz w:val="16"/>
                <w:szCs w:val="16"/>
              </w:rPr>
              <w:t>SD</w:t>
            </w:r>
            <w:r w:rsidRPr="00776D89">
              <w:rPr>
                <w:b/>
                <w:bCs/>
                <w:sz w:val="16"/>
                <w:szCs w:val="16"/>
              </w:rPr>
              <w:t>)</w:t>
            </w:r>
          </w:p>
        </w:tc>
        <w:tc>
          <w:tcPr>
            <w:tcW w:w="0" w:type="auto"/>
            <w:tcBorders>
              <w:top w:val="nil"/>
              <w:left w:val="nil"/>
              <w:bottom w:val="single" w:sz="4" w:space="0" w:color="auto"/>
              <w:right w:val="nil"/>
            </w:tcBorders>
            <w:vAlign w:val="center"/>
          </w:tcPr>
          <w:p w14:paraId="35A9348D" w14:textId="77777777" w:rsidR="000E1340" w:rsidRPr="00776D89" w:rsidRDefault="000E1340" w:rsidP="000E1340">
            <w:pPr>
              <w:jc w:val="center"/>
              <w:rPr>
                <w:sz w:val="16"/>
                <w:szCs w:val="16"/>
              </w:rPr>
            </w:pPr>
          </w:p>
        </w:tc>
        <w:tc>
          <w:tcPr>
            <w:tcW w:w="0" w:type="auto"/>
            <w:tcBorders>
              <w:top w:val="single" w:sz="4" w:space="0" w:color="auto"/>
              <w:left w:val="nil"/>
              <w:bottom w:val="single" w:sz="4" w:space="0" w:color="auto"/>
              <w:right w:val="nil"/>
            </w:tcBorders>
            <w:vAlign w:val="center"/>
          </w:tcPr>
          <w:p w14:paraId="5B5164E8" w14:textId="77777777" w:rsidR="000E1340" w:rsidRPr="00776D89" w:rsidRDefault="000E1340" w:rsidP="000E1340">
            <w:pPr>
              <w:spacing w:line="360" w:lineRule="auto"/>
              <w:jc w:val="center"/>
              <w:rPr>
                <w:b/>
                <w:bCs/>
                <w:iCs/>
                <w:sz w:val="16"/>
                <w:szCs w:val="16"/>
              </w:rPr>
            </w:pPr>
            <w:r w:rsidRPr="00776D89">
              <w:rPr>
                <w:b/>
                <w:bCs/>
                <w:iCs/>
                <w:sz w:val="16"/>
                <w:szCs w:val="16"/>
              </w:rPr>
              <w:t>Endorsing</w:t>
            </w:r>
          </w:p>
          <w:p w14:paraId="3751CE81" w14:textId="5C990D9E" w:rsidR="000E1340" w:rsidRPr="00776D89" w:rsidRDefault="000E1340" w:rsidP="000E1340">
            <w:pPr>
              <w:jc w:val="center"/>
              <w:rPr>
                <w:sz w:val="16"/>
                <w:szCs w:val="16"/>
              </w:rPr>
            </w:pPr>
            <w:r w:rsidRPr="00776D89">
              <w:rPr>
                <w:b/>
                <w:bCs/>
                <w:i/>
                <w:iCs/>
                <w:sz w:val="16"/>
                <w:szCs w:val="16"/>
              </w:rPr>
              <w:t xml:space="preserve">M </w:t>
            </w:r>
            <w:r w:rsidRPr="00776D89">
              <w:rPr>
                <w:b/>
                <w:bCs/>
                <w:iCs/>
                <w:sz w:val="16"/>
                <w:szCs w:val="16"/>
              </w:rPr>
              <w:t>(</w:t>
            </w:r>
            <w:r w:rsidRPr="00776D89">
              <w:rPr>
                <w:b/>
                <w:bCs/>
                <w:i/>
                <w:iCs/>
                <w:sz w:val="16"/>
                <w:szCs w:val="16"/>
              </w:rPr>
              <w:t>SD</w:t>
            </w:r>
            <w:r w:rsidRPr="00776D89">
              <w:rPr>
                <w:b/>
                <w:bCs/>
                <w:iCs/>
                <w:sz w:val="16"/>
                <w:szCs w:val="16"/>
              </w:rPr>
              <w:t>)</w:t>
            </w:r>
          </w:p>
        </w:tc>
        <w:tc>
          <w:tcPr>
            <w:tcW w:w="0" w:type="auto"/>
            <w:tcBorders>
              <w:top w:val="single" w:sz="4" w:space="0" w:color="auto"/>
              <w:left w:val="nil"/>
              <w:bottom w:val="single" w:sz="4" w:space="0" w:color="auto"/>
              <w:right w:val="nil"/>
            </w:tcBorders>
            <w:vAlign w:val="center"/>
          </w:tcPr>
          <w:p w14:paraId="76AC5178" w14:textId="77777777" w:rsidR="000E1340" w:rsidRPr="00776D89" w:rsidRDefault="000E1340" w:rsidP="000E1340">
            <w:pPr>
              <w:spacing w:line="360" w:lineRule="auto"/>
              <w:jc w:val="center"/>
              <w:rPr>
                <w:b/>
                <w:bCs/>
                <w:iCs/>
                <w:sz w:val="16"/>
                <w:szCs w:val="16"/>
              </w:rPr>
            </w:pPr>
            <w:r w:rsidRPr="00776D89">
              <w:rPr>
                <w:b/>
                <w:bCs/>
                <w:iCs/>
                <w:sz w:val="16"/>
                <w:szCs w:val="16"/>
              </w:rPr>
              <w:t>Distancing</w:t>
            </w:r>
          </w:p>
          <w:p w14:paraId="586BF710" w14:textId="4BBE5816" w:rsidR="000E1340" w:rsidRPr="00776D89" w:rsidRDefault="000E1340" w:rsidP="000E1340">
            <w:pPr>
              <w:jc w:val="center"/>
              <w:rPr>
                <w:sz w:val="16"/>
                <w:szCs w:val="16"/>
              </w:rPr>
            </w:pPr>
            <w:r w:rsidRPr="00776D89">
              <w:rPr>
                <w:b/>
                <w:bCs/>
                <w:i/>
                <w:iCs/>
                <w:sz w:val="16"/>
                <w:szCs w:val="16"/>
              </w:rPr>
              <w:t xml:space="preserve">M </w:t>
            </w:r>
            <w:r w:rsidRPr="00776D89">
              <w:rPr>
                <w:b/>
                <w:bCs/>
                <w:iCs/>
                <w:sz w:val="16"/>
                <w:szCs w:val="16"/>
              </w:rPr>
              <w:t>(</w:t>
            </w:r>
            <w:r w:rsidRPr="00776D89">
              <w:rPr>
                <w:b/>
                <w:bCs/>
                <w:i/>
                <w:iCs/>
                <w:sz w:val="16"/>
                <w:szCs w:val="16"/>
              </w:rPr>
              <w:t>SD</w:t>
            </w:r>
            <w:r w:rsidRPr="00776D89">
              <w:rPr>
                <w:b/>
                <w:bCs/>
                <w:iCs/>
                <w:sz w:val="16"/>
                <w:szCs w:val="16"/>
              </w:rPr>
              <w:t>)</w:t>
            </w:r>
          </w:p>
        </w:tc>
        <w:tc>
          <w:tcPr>
            <w:tcW w:w="0" w:type="auto"/>
            <w:tcBorders>
              <w:top w:val="nil"/>
              <w:left w:val="nil"/>
              <w:bottom w:val="single" w:sz="4" w:space="0" w:color="auto"/>
              <w:right w:val="nil"/>
            </w:tcBorders>
            <w:vAlign w:val="center"/>
          </w:tcPr>
          <w:p w14:paraId="40F2169A" w14:textId="77777777" w:rsidR="000E1340" w:rsidRPr="00776D89" w:rsidRDefault="000E1340" w:rsidP="000E1340">
            <w:pPr>
              <w:jc w:val="center"/>
              <w:rPr>
                <w:sz w:val="16"/>
                <w:szCs w:val="16"/>
              </w:rPr>
            </w:pPr>
          </w:p>
        </w:tc>
        <w:tc>
          <w:tcPr>
            <w:tcW w:w="0" w:type="auto"/>
            <w:tcBorders>
              <w:top w:val="single" w:sz="4" w:space="0" w:color="auto"/>
              <w:left w:val="nil"/>
              <w:bottom w:val="single" w:sz="4" w:space="0" w:color="auto"/>
              <w:right w:val="nil"/>
            </w:tcBorders>
            <w:vAlign w:val="center"/>
          </w:tcPr>
          <w:p w14:paraId="2259DA1A" w14:textId="68530F6F" w:rsidR="000E1340" w:rsidRPr="00776D89" w:rsidRDefault="000E1340" w:rsidP="000E1340">
            <w:pPr>
              <w:jc w:val="center"/>
              <w:rPr>
                <w:sz w:val="16"/>
                <w:szCs w:val="16"/>
              </w:rPr>
            </w:pPr>
            <w:r w:rsidRPr="00776D89">
              <w:rPr>
                <w:b/>
                <w:bCs/>
                <w:i/>
                <w:sz w:val="16"/>
                <w:szCs w:val="16"/>
              </w:rPr>
              <w:t>F</w:t>
            </w:r>
            <w:r w:rsidRPr="00776D89">
              <w:rPr>
                <w:b/>
                <w:bCs/>
                <w:sz w:val="16"/>
                <w:szCs w:val="16"/>
              </w:rPr>
              <w:t>(df</w:t>
            </w:r>
            <w:r w:rsidRPr="00776D89">
              <w:rPr>
                <w:b/>
                <w:bCs/>
                <w:sz w:val="16"/>
                <w:szCs w:val="16"/>
                <w:vertAlign w:val="superscript"/>
              </w:rPr>
              <w:t>a</w:t>
            </w:r>
            <w:r w:rsidRPr="00776D89">
              <w:rPr>
                <w:b/>
                <w:bCs/>
                <w:sz w:val="16"/>
                <w:szCs w:val="16"/>
              </w:rPr>
              <w:t>)</w:t>
            </w:r>
          </w:p>
        </w:tc>
        <w:tc>
          <w:tcPr>
            <w:tcW w:w="0" w:type="auto"/>
            <w:tcBorders>
              <w:top w:val="single" w:sz="4" w:space="0" w:color="auto"/>
              <w:left w:val="nil"/>
              <w:bottom w:val="single" w:sz="4" w:space="0" w:color="auto"/>
              <w:right w:val="nil"/>
            </w:tcBorders>
            <w:vAlign w:val="center"/>
          </w:tcPr>
          <w:p w14:paraId="6C10EE36" w14:textId="55840604" w:rsidR="000E1340" w:rsidRPr="00776D89" w:rsidRDefault="000E1340" w:rsidP="000E1340">
            <w:pPr>
              <w:jc w:val="center"/>
              <w:rPr>
                <w:sz w:val="16"/>
                <w:szCs w:val="16"/>
              </w:rPr>
            </w:pPr>
            <w:r w:rsidRPr="00776D89">
              <w:rPr>
                <w:b/>
                <w:bCs/>
                <w:i/>
                <w:iCs/>
                <w:sz w:val="16"/>
                <w:szCs w:val="16"/>
              </w:rPr>
              <w:t>p</w:t>
            </w:r>
            <w:r w:rsidRPr="00776D89">
              <w:rPr>
                <w:b/>
                <w:bCs/>
                <w:sz w:val="16"/>
                <w:szCs w:val="16"/>
                <w:vertAlign w:val="superscript"/>
              </w:rPr>
              <w:t>b</w:t>
            </w:r>
          </w:p>
        </w:tc>
        <w:tc>
          <w:tcPr>
            <w:tcW w:w="0" w:type="auto"/>
            <w:tcBorders>
              <w:top w:val="single" w:sz="4" w:space="0" w:color="auto"/>
              <w:left w:val="nil"/>
              <w:bottom w:val="single" w:sz="4" w:space="0" w:color="auto"/>
              <w:right w:val="nil"/>
            </w:tcBorders>
            <w:vAlign w:val="center"/>
          </w:tcPr>
          <w:p w14:paraId="608F747E" w14:textId="44E7A87C" w:rsidR="000E1340" w:rsidRPr="00776D89" w:rsidRDefault="000E1340" w:rsidP="000E1340">
            <w:pPr>
              <w:jc w:val="center"/>
              <w:rPr>
                <w:sz w:val="16"/>
                <w:szCs w:val="16"/>
              </w:rPr>
            </w:pPr>
            <w:r w:rsidRPr="00776D89">
              <w:rPr>
                <w:rFonts w:cs="Times New Roman"/>
                <w:b/>
                <w:bCs/>
                <w:sz w:val="16"/>
                <w:szCs w:val="16"/>
              </w:rPr>
              <w:t>ω</w:t>
            </w:r>
            <w:r w:rsidRPr="00776D89">
              <w:rPr>
                <w:b/>
                <w:bCs/>
                <w:sz w:val="16"/>
                <w:szCs w:val="16"/>
                <w:vertAlign w:val="superscript"/>
              </w:rPr>
              <w:t>2</w:t>
            </w:r>
          </w:p>
        </w:tc>
        <w:tc>
          <w:tcPr>
            <w:tcW w:w="0" w:type="auto"/>
            <w:tcBorders>
              <w:top w:val="nil"/>
              <w:left w:val="nil"/>
              <w:bottom w:val="single" w:sz="4" w:space="0" w:color="auto"/>
              <w:right w:val="nil"/>
            </w:tcBorders>
            <w:vAlign w:val="center"/>
          </w:tcPr>
          <w:p w14:paraId="7A74EEBF" w14:textId="77777777" w:rsidR="000E1340" w:rsidRPr="00776D89" w:rsidRDefault="000E1340" w:rsidP="000E1340">
            <w:pPr>
              <w:jc w:val="center"/>
              <w:rPr>
                <w:sz w:val="16"/>
                <w:szCs w:val="16"/>
              </w:rPr>
            </w:pPr>
          </w:p>
        </w:tc>
        <w:tc>
          <w:tcPr>
            <w:tcW w:w="0" w:type="auto"/>
            <w:tcBorders>
              <w:top w:val="single" w:sz="4" w:space="0" w:color="auto"/>
              <w:left w:val="nil"/>
              <w:bottom w:val="single" w:sz="4" w:space="0" w:color="auto"/>
              <w:right w:val="nil"/>
            </w:tcBorders>
            <w:vAlign w:val="center"/>
          </w:tcPr>
          <w:p w14:paraId="72F80195" w14:textId="513DC766" w:rsidR="000E1340" w:rsidRPr="00776D89" w:rsidRDefault="000E1340" w:rsidP="000E1340">
            <w:pPr>
              <w:jc w:val="center"/>
              <w:rPr>
                <w:sz w:val="16"/>
                <w:szCs w:val="16"/>
              </w:rPr>
            </w:pPr>
            <w:r w:rsidRPr="00776D89">
              <w:rPr>
                <w:b/>
                <w:bCs/>
                <w:i/>
                <w:sz w:val="16"/>
                <w:szCs w:val="16"/>
              </w:rPr>
              <w:t>F</w:t>
            </w:r>
            <w:r w:rsidRPr="00776D89">
              <w:rPr>
                <w:b/>
                <w:bCs/>
                <w:sz w:val="16"/>
                <w:szCs w:val="16"/>
              </w:rPr>
              <w:t>(df</w:t>
            </w:r>
            <w:r w:rsidRPr="00776D89">
              <w:rPr>
                <w:b/>
                <w:bCs/>
                <w:sz w:val="16"/>
                <w:szCs w:val="16"/>
                <w:vertAlign w:val="superscript"/>
              </w:rPr>
              <w:t>a</w:t>
            </w:r>
            <w:r w:rsidRPr="00776D89">
              <w:rPr>
                <w:b/>
                <w:bCs/>
                <w:sz w:val="16"/>
                <w:szCs w:val="16"/>
              </w:rPr>
              <w:t>)</w:t>
            </w:r>
          </w:p>
        </w:tc>
        <w:tc>
          <w:tcPr>
            <w:tcW w:w="0" w:type="auto"/>
            <w:tcBorders>
              <w:top w:val="single" w:sz="4" w:space="0" w:color="auto"/>
              <w:left w:val="nil"/>
              <w:bottom w:val="single" w:sz="4" w:space="0" w:color="auto"/>
              <w:right w:val="nil"/>
            </w:tcBorders>
            <w:vAlign w:val="center"/>
          </w:tcPr>
          <w:p w14:paraId="2F61960F" w14:textId="4A17662D" w:rsidR="000E1340" w:rsidRPr="00776D89" w:rsidRDefault="000E1340" w:rsidP="000E1340">
            <w:pPr>
              <w:jc w:val="center"/>
              <w:rPr>
                <w:sz w:val="16"/>
                <w:szCs w:val="16"/>
              </w:rPr>
            </w:pPr>
            <w:r w:rsidRPr="00776D89">
              <w:rPr>
                <w:b/>
                <w:bCs/>
                <w:i/>
                <w:iCs/>
                <w:sz w:val="16"/>
                <w:szCs w:val="16"/>
              </w:rPr>
              <w:t>p</w:t>
            </w:r>
            <w:r w:rsidRPr="00776D89">
              <w:rPr>
                <w:b/>
                <w:bCs/>
                <w:sz w:val="16"/>
                <w:szCs w:val="16"/>
                <w:vertAlign w:val="superscript"/>
              </w:rPr>
              <w:t>b</w:t>
            </w:r>
          </w:p>
        </w:tc>
        <w:tc>
          <w:tcPr>
            <w:tcW w:w="0" w:type="auto"/>
            <w:tcBorders>
              <w:top w:val="single" w:sz="4" w:space="0" w:color="auto"/>
              <w:left w:val="nil"/>
              <w:bottom w:val="single" w:sz="4" w:space="0" w:color="auto"/>
              <w:right w:val="nil"/>
            </w:tcBorders>
            <w:vAlign w:val="center"/>
          </w:tcPr>
          <w:p w14:paraId="4DC68AB3" w14:textId="7EB7A92E" w:rsidR="000E1340" w:rsidRPr="00776D89" w:rsidRDefault="000E1340" w:rsidP="000E1340">
            <w:pPr>
              <w:jc w:val="center"/>
              <w:rPr>
                <w:sz w:val="16"/>
                <w:szCs w:val="16"/>
              </w:rPr>
            </w:pPr>
            <w:r w:rsidRPr="00776D89">
              <w:rPr>
                <w:rFonts w:cs="Times New Roman"/>
                <w:b/>
                <w:bCs/>
                <w:sz w:val="16"/>
                <w:szCs w:val="16"/>
              </w:rPr>
              <w:t>ω</w:t>
            </w:r>
            <w:r w:rsidRPr="00776D89">
              <w:rPr>
                <w:b/>
                <w:bCs/>
                <w:sz w:val="16"/>
                <w:szCs w:val="16"/>
                <w:vertAlign w:val="superscript"/>
              </w:rPr>
              <w:t>2</w:t>
            </w:r>
          </w:p>
        </w:tc>
        <w:tc>
          <w:tcPr>
            <w:tcW w:w="0" w:type="auto"/>
            <w:tcBorders>
              <w:top w:val="nil"/>
              <w:left w:val="nil"/>
              <w:bottom w:val="single" w:sz="4" w:space="0" w:color="auto"/>
              <w:right w:val="nil"/>
            </w:tcBorders>
            <w:vAlign w:val="center"/>
          </w:tcPr>
          <w:p w14:paraId="54C3D948" w14:textId="77777777" w:rsidR="000E1340" w:rsidRPr="00776D89" w:rsidRDefault="000E1340" w:rsidP="000E1340">
            <w:pPr>
              <w:jc w:val="center"/>
              <w:rPr>
                <w:sz w:val="16"/>
                <w:szCs w:val="16"/>
              </w:rPr>
            </w:pPr>
          </w:p>
        </w:tc>
        <w:tc>
          <w:tcPr>
            <w:tcW w:w="0" w:type="auto"/>
            <w:tcBorders>
              <w:top w:val="single" w:sz="4" w:space="0" w:color="auto"/>
              <w:left w:val="nil"/>
              <w:bottom w:val="single" w:sz="4" w:space="0" w:color="auto"/>
              <w:right w:val="nil"/>
            </w:tcBorders>
            <w:vAlign w:val="center"/>
          </w:tcPr>
          <w:p w14:paraId="78737A57" w14:textId="2238F7DA" w:rsidR="000E1340" w:rsidRPr="00776D89" w:rsidRDefault="000E1340" w:rsidP="000E1340">
            <w:pPr>
              <w:jc w:val="center"/>
              <w:rPr>
                <w:sz w:val="16"/>
                <w:szCs w:val="16"/>
              </w:rPr>
            </w:pPr>
            <w:r w:rsidRPr="00776D89">
              <w:rPr>
                <w:b/>
                <w:bCs/>
                <w:i/>
                <w:sz w:val="16"/>
                <w:szCs w:val="16"/>
              </w:rPr>
              <w:t>F</w:t>
            </w:r>
            <w:r w:rsidRPr="00776D89">
              <w:rPr>
                <w:b/>
                <w:bCs/>
                <w:sz w:val="16"/>
                <w:szCs w:val="16"/>
              </w:rPr>
              <w:t>(df</w:t>
            </w:r>
            <w:r w:rsidRPr="00776D89">
              <w:rPr>
                <w:b/>
                <w:bCs/>
                <w:sz w:val="16"/>
                <w:szCs w:val="16"/>
                <w:vertAlign w:val="superscript"/>
              </w:rPr>
              <w:t>a</w:t>
            </w:r>
            <w:r w:rsidRPr="00776D89">
              <w:rPr>
                <w:b/>
                <w:bCs/>
                <w:sz w:val="16"/>
                <w:szCs w:val="16"/>
              </w:rPr>
              <w:t>)</w:t>
            </w:r>
          </w:p>
        </w:tc>
        <w:tc>
          <w:tcPr>
            <w:tcW w:w="0" w:type="auto"/>
            <w:tcBorders>
              <w:top w:val="single" w:sz="4" w:space="0" w:color="auto"/>
              <w:left w:val="nil"/>
              <w:bottom w:val="single" w:sz="4" w:space="0" w:color="auto"/>
              <w:right w:val="nil"/>
            </w:tcBorders>
            <w:vAlign w:val="center"/>
          </w:tcPr>
          <w:p w14:paraId="01295DFC" w14:textId="7E892A14" w:rsidR="000E1340" w:rsidRPr="00776D89" w:rsidRDefault="000E1340" w:rsidP="000E1340">
            <w:pPr>
              <w:jc w:val="center"/>
              <w:rPr>
                <w:sz w:val="16"/>
                <w:szCs w:val="16"/>
              </w:rPr>
            </w:pPr>
            <w:r w:rsidRPr="00776D89">
              <w:rPr>
                <w:b/>
                <w:bCs/>
                <w:i/>
                <w:iCs/>
                <w:sz w:val="16"/>
                <w:szCs w:val="16"/>
              </w:rPr>
              <w:t>p</w:t>
            </w:r>
            <w:r w:rsidRPr="00776D89">
              <w:rPr>
                <w:b/>
                <w:bCs/>
                <w:sz w:val="16"/>
                <w:szCs w:val="16"/>
                <w:vertAlign w:val="superscript"/>
              </w:rPr>
              <w:t>b</w:t>
            </w:r>
          </w:p>
        </w:tc>
        <w:tc>
          <w:tcPr>
            <w:tcW w:w="0" w:type="auto"/>
            <w:tcBorders>
              <w:top w:val="single" w:sz="4" w:space="0" w:color="auto"/>
              <w:left w:val="nil"/>
              <w:bottom w:val="single" w:sz="4" w:space="0" w:color="auto"/>
              <w:right w:val="nil"/>
            </w:tcBorders>
            <w:vAlign w:val="center"/>
          </w:tcPr>
          <w:p w14:paraId="2B07421F" w14:textId="6F2030D5" w:rsidR="000E1340" w:rsidRPr="00776D89" w:rsidRDefault="000E1340" w:rsidP="000E1340">
            <w:pPr>
              <w:jc w:val="center"/>
              <w:rPr>
                <w:sz w:val="16"/>
                <w:szCs w:val="16"/>
              </w:rPr>
            </w:pPr>
            <w:r w:rsidRPr="00776D89">
              <w:rPr>
                <w:rFonts w:cs="Times New Roman"/>
                <w:b/>
                <w:bCs/>
                <w:sz w:val="16"/>
                <w:szCs w:val="16"/>
              </w:rPr>
              <w:t>ω</w:t>
            </w:r>
            <w:r w:rsidRPr="00776D89">
              <w:rPr>
                <w:b/>
                <w:bCs/>
                <w:sz w:val="16"/>
                <w:szCs w:val="16"/>
                <w:vertAlign w:val="superscript"/>
              </w:rPr>
              <w:t>2</w:t>
            </w:r>
          </w:p>
        </w:tc>
      </w:tr>
      <w:tr w:rsidR="005C3EBD" w14:paraId="6230C901" w14:textId="77777777" w:rsidTr="005C3EBD">
        <w:tc>
          <w:tcPr>
            <w:tcW w:w="0" w:type="auto"/>
            <w:tcBorders>
              <w:top w:val="single" w:sz="4" w:space="0" w:color="auto"/>
              <w:left w:val="nil"/>
              <w:bottom w:val="nil"/>
              <w:right w:val="nil"/>
            </w:tcBorders>
            <w:vAlign w:val="center"/>
          </w:tcPr>
          <w:p w14:paraId="4830C638" w14:textId="6C6199EE" w:rsidR="005C3EBD" w:rsidRPr="00776D89" w:rsidRDefault="005C3EBD" w:rsidP="005C3EBD">
            <w:pPr>
              <w:jc w:val="center"/>
              <w:rPr>
                <w:sz w:val="16"/>
                <w:szCs w:val="16"/>
              </w:rPr>
            </w:pPr>
            <w:r w:rsidRPr="00776D89">
              <w:rPr>
                <w:sz w:val="16"/>
                <w:szCs w:val="16"/>
              </w:rPr>
              <w:t>Normative Support</w:t>
            </w:r>
          </w:p>
        </w:tc>
        <w:tc>
          <w:tcPr>
            <w:tcW w:w="0" w:type="auto"/>
            <w:tcBorders>
              <w:top w:val="single" w:sz="4" w:space="0" w:color="auto"/>
              <w:left w:val="nil"/>
              <w:bottom w:val="nil"/>
              <w:right w:val="nil"/>
            </w:tcBorders>
            <w:vAlign w:val="center"/>
          </w:tcPr>
          <w:p w14:paraId="12313A7F" w14:textId="775B2B34" w:rsidR="005C3EBD" w:rsidRPr="00776D89" w:rsidRDefault="005C3EBD" w:rsidP="005C3EBD">
            <w:pPr>
              <w:jc w:val="center"/>
              <w:rPr>
                <w:sz w:val="16"/>
                <w:szCs w:val="16"/>
              </w:rPr>
            </w:pPr>
            <w:r w:rsidRPr="00776D89">
              <w:rPr>
                <w:sz w:val="16"/>
                <w:szCs w:val="16"/>
              </w:rPr>
              <w:t>4.25 (1.48)</w:t>
            </w:r>
          </w:p>
        </w:tc>
        <w:tc>
          <w:tcPr>
            <w:tcW w:w="0" w:type="auto"/>
            <w:tcBorders>
              <w:top w:val="single" w:sz="4" w:space="0" w:color="auto"/>
              <w:left w:val="nil"/>
              <w:bottom w:val="nil"/>
              <w:right w:val="nil"/>
            </w:tcBorders>
            <w:vAlign w:val="center"/>
          </w:tcPr>
          <w:p w14:paraId="059DE00C" w14:textId="7F9571E2" w:rsidR="005C3EBD" w:rsidRPr="00776D89" w:rsidRDefault="005C3EBD" w:rsidP="005C3EBD">
            <w:pPr>
              <w:jc w:val="center"/>
              <w:rPr>
                <w:sz w:val="16"/>
                <w:szCs w:val="16"/>
              </w:rPr>
            </w:pPr>
            <w:r w:rsidRPr="00776D89">
              <w:rPr>
                <w:sz w:val="16"/>
                <w:szCs w:val="16"/>
              </w:rPr>
              <w:t>4.11 (1.45)</w:t>
            </w:r>
          </w:p>
        </w:tc>
        <w:tc>
          <w:tcPr>
            <w:tcW w:w="0" w:type="auto"/>
            <w:tcBorders>
              <w:top w:val="single" w:sz="4" w:space="0" w:color="auto"/>
              <w:left w:val="nil"/>
              <w:bottom w:val="nil"/>
              <w:right w:val="nil"/>
            </w:tcBorders>
            <w:vAlign w:val="center"/>
          </w:tcPr>
          <w:p w14:paraId="14A8F1E5" w14:textId="77777777" w:rsidR="005C3EBD" w:rsidRPr="00776D89" w:rsidRDefault="005C3EBD" w:rsidP="005C3EBD">
            <w:pPr>
              <w:jc w:val="center"/>
              <w:rPr>
                <w:sz w:val="16"/>
                <w:szCs w:val="16"/>
              </w:rPr>
            </w:pPr>
          </w:p>
        </w:tc>
        <w:tc>
          <w:tcPr>
            <w:tcW w:w="0" w:type="auto"/>
            <w:tcBorders>
              <w:top w:val="single" w:sz="4" w:space="0" w:color="auto"/>
              <w:left w:val="nil"/>
              <w:bottom w:val="nil"/>
              <w:right w:val="nil"/>
            </w:tcBorders>
            <w:vAlign w:val="center"/>
          </w:tcPr>
          <w:p w14:paraId="3054A73F" w14:textId="233EDF05" w:rsidR="005C3EBD" w:rsidRPr="00776D89" w:rsidRDefault="005C3EBD" w:rsidP="005C3EBD">
            <w:pPr>
              <w:jc w:val="center"/>
              <w:rPr>
                <w:sz w:val="16"/>
                <w:szCs w:val="16"/>
              </w:rPr>
            </w:pPr>
            <w:r w:rsidRPr="00776D89">
              <w:rPr>
                <w:sz w:val="16"/>
                <w:szCs w:val="16"/>
              </w:rPr>
              <w:t>4.81 (1.46)</w:t>
            </w:r>
          </w:p>
        </w:tc>
        <w:tc>
          <w:tcPr>
            <w:tcW w:w="0" w:type="auto"/>
            <w:tcBorders>
              <w:top w:val="single" w:sz="4" w:space="0" w:color="auto"/>
              <w:left w:val="nil"/>
              <w:bottom w:val="nil"/>
              <w:right w:val="nil"/>
            </w:tcBorders>
            <w:vAlign w:val="center"/>
          </w:tcPr>
          <w:p w14:paraId="3AA0F98C" w14:textId="3DFE764B" w:rsidR="005C3EBD" w:rsidRPr="00776D89" w:rsidRDefault="005C3EBD" w:rsidP="005C3EBD">
            <w:pPr>
              <w:jc w:val="center"/>
              <w:rPr>
                <w:sz w:val="16"/>
                <w:szCs w:val="16"/>
              </w:rPr>
            </w:pPr>
            <w:r w:rsidRPr="00776D89">
              <w:rPr>
                <w:sz w:val="16"/>
                <w:szCs w:val="16"/>
              </w:rPr>
              <w:t>5.05 (1.48)</w:t>
            </w:r>
          </w:p>
        </w:tc>
        <w:tc>
          <w:tcPr>
            <w:tcW w:w="0" w:type="auto"/>
            <w:tcBorders>
              <w:top w:val="single" w:sz="4" w:space="0" w:color="auto"/>
              <w:left w:val="nil"/>
              <w:bottom w:val="nil"/>
              <w:right w:val="nil"/>
            </w:tcBorders>
            <w:vAlign w:val="center"/>
          </w:tcPr>
          <w:p w14:paraId="4C924BA5" w14:textId="77777777" w:rsidR="005C3EBD" w:rsidRPr="00776D89" w:rsidRDefault="005C3EBD" w:rsidP="005C3EBD">
            <w:pPr>
              <w:jc w:val="center"/>
              <w:rPr>
                <w:sz w:val="16"/>
                <w:szCs w:val="16"/>
              </w:rPr>
            </w:pPr>
          </w:p>
        </w:tc>
        <w:tc>
          <w:tcPr>
            <w:tcW w:w="0" w:type="auto"/>
            <w:tcBorders>
              <w:top w:val="single" w:sz="4" w:space="0" w:color="auto"/>
              <w:left w:val="nil"/>
              <w:bottom w:val="nil"/>
              <w:right w:val="nil"/>
            </w:tcBorders>
            <w:vAlign w:val="center"/>
          </w:tcPr>
          <w:p w14:paraId="236CE657" w14:textId="660CECEA" w:rsidR="005C3EBD" w:rsidRPr="00776D89" w:rsidRDefault="005C3EBD" w:rsidP="005C3EBD">
            <w:pPr>
              <w:jc w:val="center"/>
              <w:rPr>
                <w:sz w:val="16"/>
                <w:szCs w:val="16"/>
              </w:rPr>
            </w:pPr>
            <w:r w:rsidRPr="00776D89">
              <w:rPr>
                <w:sz w:val="16"/>
                <w:szCs w:val="16"/>
              </w:rPr>
              <w:t>91.44</w:t>
            </w:r>
          </w:p>
        </w:tc>
        <w:tc>
          <w:tcPr>
            <w:tcW w:w="0" w:type="auto"/>
            <w:tcBorders>
              <w:top w:val="single" w:sz="4" w:space="0" w:color="auto"/>
              <w:left w:val="nil"/>
              <w:bottom w:val="nil"/>
              <w:right w:val="nil"/>
            </w:tcBorders>
            <w:vAlign w:val="center"/>
          </w:tcPr>
          <w:p w14:paraId="23CD5293" w14:textId="18E9CCC3" w:rsidR="005C3EBD" w:rsidRPr="00776D89" w:rsidRDefault="005C3EBD" w:rsidP="005C3EBD">
            <w:pPr>
              <w:jc w:val="center"/>
              <w:rPr>
                <w:sz w:val="16"/>
                <w:szCs w:val="16"/>
              </w:rPr>
            </w:pPr>
            <w:r w:rsidRPr="00776D89">
              <w:rPr>
                <w:sz w:val="16"/>
                <w:szCs w:val="16"/>
              </w:rPr>
              <w:t>&lt; .001</w:t>
            </w:r>
          </w:p>
        </w:tc>
        <w:tc>
          <w:tcPr>
            <w:tcW w:w="0" w:type="auto"/>
            <w:tcBorders>
              <w:top w:val="single" w:sz="4" w:space="0" w:color="auto"/>
              <w:left w:val="nil"/>
              <w:bottom w:val="nil"/>
              <w:right w:val="nil"/>
            </w:tcBorders>
            <w:vAlign w:val="center"/>
          </w:tcPr>
          <w:p w14:paraId="16E5A95F" w14:textId="5C612310" w:rsidR="005C3EBD" w:rsidRPr="00776D89" w:rsidRDefault="005C3EBD" w:rsidP="005C3EBD">
            <w:pPr>
              <w:jc w:val="center"/>
              <w:rPr>
                <w:sz w:val="16"/>
                <w:szCs w:val="16"/>
              </w:rPr>
            </w:pPr>
            <w:r w:rsidRPr="00776D89">
              <w:rPr>
                <w:sz w:val="16"/>
                <w:szCs w:val="16"/>
              </w:rPr>
              <w:t>0.060</w:t>
            </w:r>
          </w:p>
        </w:tc>
        <w:tc>
          <w:tcPr>
            <w:tcW w:w="0" w:type="auto"/>
            <w:tcBorders>
              <w:top w:val="single" w:sz="4" w:space="0" w:color="auto"/>
              <w:left w:val="nil"/>
              <w:bottom w:val="nil"/>
              <w:right w:val="nil"/>
            </w:tcBorders>
            <w:vAlign w:val="center"/>
          </w:tcPr>
          <w:p w14:paraId="039F5E6F" w14:textId="77777777" w:rsidR="005C3EBD" w:rsidRPr="00776D89" w:rsidRDefault="005C3EBD" w:rsidP="005C3EBD">
            <w:pPr>
              <w:jc w:val="center"/>
              <w:rPr>
                <w:sz w:val="16"/>
                <w:szCs w:val="16"/>
              </w:rPr>
            </w:pPr>
          </w:p>
        </w:tc>
        <w:tc>
          <w:tcPr>
            <w:tcW w:w="0" w:type="auto"/>
            <w:tcBorders>
              <w:top w:val="single" w:sz="4" w:space="0" w:color="auto"/>
              <w:left w:val="nil"/>
              <w:bottom w:val="nil"/>
              <w:right w:val="nil"/>
            </w:tcBorders>
            <w:vAlign w:val="center"/>
          </w:tcPr>
          <w:p w14:paraId="13F66F4A" w14:textId="158B0EEE" w:rsidR="005C3EBD" w:rsidRPr="00776D89" w:rsidRDefault="005C3EBD" w:rsidP="005C3EBD">
            <w:pPr>
              <w:jc w:val="center"/>
              <w:rPr>
                <w:sz w:val="16"/>
                <w:szCs w:val="16"/>
              </w:rPr>
            </w:pPr>
            <w:r w:rsidRPr="00776D89">
              <w:rPr>
                <w:sz w:val="16"/>
                <w:szCs w:val="16"/>
              </w:rPr>
              <w:t>0.22</w:t>
            </w:r>
          </w:p>
        </w:tc>
        <w:tc>
          <w:tcPr>
            <w:tcW w:w="0" w:type="auto"/>
            <w:tcBorders>
              <w:top w:val="single" w:sz="4" w:space="0" w:color="auto"/>
              <w:left w:val="nil"/>
              <w:bottom w:val="nil"/>
              <w:right w:val="nil"/>
            </w:tcBorders>
            <w:vAlign w:val="center"/>
          </w:tcPr>
          <w:p w14:paraId="70182EBD" w14:textId="12C88C71" w:rsidR="005C3EBD" w:rsidRPr="00776D89" w:rsidRDefault="005C3EBD" w:rsidP="005C3EBD">
            <w:pPr>
              <w:jc w:val="center"/>
              <w:rPr>
                <w:sz w:val="16"/>
                <w:szCs w:val="16"/>
              </w:rPr>
            </w:pPr>
            <w:r w:rsidRPr="00776D89">
              <w:rPr>
                <w:sz w:val="16"/>
                <w:szCs w:val="16"/>
              </w:rPr>
              <w:t>.6</w:t>
            </w:r>
            <w:r>
              <w:rPr>
                <w:sz w:val="16"/>
                <w:szCs w:val="16"/>
              </w:rPr>
              <w:t>67</w:t>
            </w:r>
          </w:p>
        </w:tc>
        <w:tc>
          <w:tcPr>
            <w:tcW w:w="0" w:type="auto"/>
            <w:tcBorders>
              <w:top w:val="single" w:sz="4" w:space="0" w:color="auto"/>
              <w:left w:val="nil"/>
              <w:bottom w:val="nil"/>
              <w:right w:val="nil"/>
            </w:tcBorders>
            <w:vAlign w:val="center"/>
          </w:tcPr>
          <w:p w14:paraId="6AC60616" w14:textId="32C08592" w:rsidR="005C3EBD" w:rsidRPr="00776D89" w:rsidRDefault="005C3EBD" w:rsidP="005C3EBD">
            <w:pPr>
              <w:jc w:val="center"/>
              <w:rPr>
                <w:sz w:val="16"/>
                <w:szCs w:val="16"/>
              </w:rPr>
            </w:pPr>
            <w:r w:rsidRPr="00776D89">
              <w:rPr>
                <w:sz w:val="16"/>
                <w:szCs w:val="16"/>
              </w:rPr>
              <w:t>-0.000</w:t>
            </w:r>
          </w:p>
        </w:tc>
        <w:tc>
          <w:tcPr>
            <w:tcW w:w="0" w:type="auto"/>
            <w:tcBorders>
              <w:top w:val="single" w:sz="4" w:space="0" w:color="auto"/>
              <w:left w:val="nil"/>
              <w:bottom w:val="nil"/>
              <w:right w:val="nil"/>
            </w:tcBorders>
            <w:vAlign w:val="center"/>
          </w:tcPr>
          <w:p w14:paraId="49E47CE4" w14:textId="77777777" w:rsidR="005C3EBD" w:rsidRPr="00776D89" w:rsidRDefault="005C3EBD" w:rsidP="005C3EBD">
            <w:pPr>
              <w:jc w:val="center"/>
              <w:rPr>
                <w:sz w:val="16"/>
                <w:szCs w:val="16"/>
              </w:rPr>
            </w:pPr>
          </w:p>
        </w:tc>
        <w:tc>
          <w:tcPr>
            <w:tcW w:w="0" w:type="auto"/>
            <w:tcBorders>
              <w:top w:val="single" w:sz="4" w:space="0" w:color="auto"/>
              <w:left w:val="nil"/>
              <w:bottom w:val="nil"/>
              <w:right w:val="nil"/>
            </w:tcBorders>
            <w:vAlign w:val="center"/>
          </w:tcPr>
          <w:p w14:paraId="5D981D41" w14:textId="1ED1068F" w:rsidR="005C3EBD" w:rsidRPr="00776D89" w:rsidRDefault="005C3EBD" w:rsidP="005C3EBD">
            <w:pPr>
              <w:jc w:val="center"/>
              <w:rPr>
                <w:sz w:val="16"/>
                <w:szCs w:val="16"/>
              </w:rPr>
            </w:pPr>
            <w:r w:rsidRPr="00776D89">
              <w:rPr>
                <w:sz w:val="16"/>
                <w:szCs w:val="16"/>
              </w:rPr>
              <w:t>5.98</w:t>
            </w:r>
          </w:p>
        </w:tc>
        <w:tc>
          <w:tcPr>
            <w:tcW w:w="0" w:type="auto"/>
            <w:tcBorders>
              <w:top w:val="single" w:sz="4" w:space="0" w:color="auto"/>
              <w:left w:val="nil"/>
              <w:bottom w:val="nil"/>
              <w:right w:val="nil"/>
            </w:tcBorders>
            <w:vAlign w:val="center"/>
          </w:tcPr>
          <w:p w14:paraId="2FA72C11" w14:textId="53F57197" w:rsidR="005C3EBD" w:rsidRPr="00776D89" w:rsidRDefault="005C3EBD" w:rsidP="005C3EBD">
            <w:pPr>
              <w:jc w:val="center"/>
              <w:rPr>
                <w:sz w:val="16"/>
                <w:szCs w:val="16"/>
              </w:rPr>
            </w:pPr>
            <w:r w:rsidRPr="00776D89">
              <w:rPr>
                <w:sz w:val="16"/>
                <w:szCs w:val="16"/>
              </w:rPr>
              <w:t>.01</w:t>
            </w:r>
            <w:r>
              <w:rPr>
                <w:sz w:val="16"/>
                <w:szCs w:val="16"/>
              </w:rPr>
              <w:t>8</w:t>
            </w:r>
          </w:p>
        </w:tc>
        <w:tc>
          <w:tcPr>
            <w:tcW w:w="0" w:type="auto"/>
            <w:tcBorders>
              <w:top w:val="single" w:sz="4" w:space="0" w:color="auto"/>
              <w:left w:val="nil"/>
              <w:bottom w:val="nil"/>
              <w:right w:val="nil"/>
            </w:tcBorders>
            <w:vAlign w:val="center"/>
          </w:tcPr>
          <w:p w14:paraId="3B525FC4" w14:textId="0A139F4D" w:rsidR="005C3EBD" w:rsidRPr="00776D89" w:rsidRDefault="005C3EBD" w:rsidP="005C3EBD">
            <w:pPr>
              <w:jc w:val="center"/>
              <w:rPr>
                <w:sz w:val="16"/>
                <w:szCs w:val="16"/>
              </w:rPr>
            </w:pPr>
            <w:r w:rsidRPr="00776D89">
              <w:rPr>
                <w:sz w:val="16"/>
                <w:szCs w:val="16"/>
              </w:rPr>
              <w:t>0.003</w:t>
            </w:r>
          </w:p>
        </w:tc>
      </w:tr>
      <w:tr w:rsidR="005C3EBD" w14:paraId="61C395F1" w14:textId="77777777" w:rsidTr="005C3EBD">
        <w:tc>
          <w:tcPr>
            <w:tcW w:w="0" w:type="auto"/>
            <w:tcBorders>
              <w:top w:val="nil"/>
              <w:left w:val="nil"/>
              <w:bottom w:val="nil"/>
              <w:right w:val="nil"/>
            </w:tcBorders>
            <w:vAlign w:val="center"/>
          </w:tcPr>
          <w:p w14:paraId="5DCAC7B8" w14:textId="791AF038" w:rsidR="005C3EBD" w:rsidRPr="00776D89" w:rsidRDefault="005C3EBD" w:rsidP="005C3EBD">
            <w:pPr>
              <w:jc w:val="center"/>
              <w:rPr>
                <w:sz w:val="16"/>
                <w:szCs w:val="16"/>
              </w:rPr>
            </w:pPr>
            <w:r w:rsidRPr="00776D89">
              <w:rPr>
                <w:sz w:val="16"/>
                <w:szCs w:val="16"/>
              </w:rPr>
              <w:t>Support</w:t>
            </w:r>
            <w:r w:rsidR="00D566F6">
              <w:rPr>
                <w:sz w:val="16"/>
                <w:szCs w:val="16"/>
              </w:rPr>
              <w:t xml:space="preserve"> (single-item)</w:t>
            </w:r>
            <w:r>
              <w:rPr>
                <w:sz w:val="16"/>
                <w:szCs w:val="16"/>
                <w:vertAlign w:val="superscript"/>
              </w:rPr>
              <w:t>c</w:t>
            </w:r>
          </w:p>
        </w:tc>
        <w:tc>
          <w:tcPr>
            <w:tcW w:w="0" w:type="auto"/>
            <w:tcBorders>
              <w:top w:val="nil"/>
              <w:left w:val="nil"/>
              <w:bottom w:val="nil"/>
              <w:right w:val="nil"/>
            </w:tcBorders>
            <w:vAlign w:val="center"/>
          </w:tcPr>
          <w:p w14:paraId="475CD6EE" w14:textId="315F6F8D" w:rsidR="005C3EBD" w:rsidRPr="00776D89" w:rsidRDefault="005C3EBD" w:rsidP="005C3EBD">
            <w:pPr>
              <w:jc w:val="center"/>
              <w:rPr>
                <w:sz w:val="16"/>
                <w:szCs w:val="16"/>
              </w:rPr>
            </w:pPr>
            <w:r w:rsidRPr="00776D89">
              <w:rPr>
                <w:sz w:val="16"/>
                <w:szCs w:val="16"/>
              </w:rPr>
              <w:t>3.84 (1.86)</w:t>
            </w:r>
          </w:p>
        </w:tc>
        <w:tc>
          <w:tcPr>
            <w:tcW w:w="0" w:type="auto"/>
            <w:tcBorders>
              <w:top w:val="nil"/>
              <w:left w:val="nil"/>
              <w:bottom w:val="nil"/>
              <w:right w:val="nil"/>
            </w:tcBorders>
            <w:vAlign w:val="center"/>
          </w:tcPr>
          <w:p w14:paraId="4FAE3051" w14:textId="3547430C" w:rsidR="005C3EBD" w:rsidRPr="00776D89" w:rsidRDefault="005C3EBD" w:rsidP="005C3EBD">
            <w:pPr>
              <w:jc w:val="center"/>
              <w:rPr>
                <w:sz w:val="16"/>
                <w:szCs w:val="16"/>
              </w:rPr>
            </w:pPr>
            <w:r w:rsidRPr="00776D89">
              <w:rPr>
                <w:sz w:val="16"/>
                <w:szCs w:val="16"/>
              </w:rPr>
              <w:t>3.72 (1.80)</w:t>
            </w:r>
          </w:p>
        </w:tc>
        <w:tc>
          <w:tcPr>
            <w:tcW w:w="0" w:type="auto"/>
            <w:tcBorders>
              <w:top w:val="nil"/>
              <w:left w:val="nil"/>
              <w:bottom w:val="nil"/>
              <w:right w:val="nil"/>
            </w:tcBorders>
            <w:vAlign w:val="center"/>
          </w:tcPr>
          <w:p w14:paraId="688074AE"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23092E93" w14:textId="09E40080" w:rsidR="005C3EBD" w:rsidRPr="00776D89" w:rsidRDefault="005C3EBD" w:rsidP="005C3EBD">
            <w:pPr>
              <w:jc w:val="center"/>
              <w:rPr>
                <w:sz w:val="16"/>
                <w:szCs w:val="16"/>
              </w:rPr>
            </w:pPr>
            <w:r w:rsidRPr="00776D89">
              <w:rPr>
                <w:sz w:val="16"/>
                <w:szCs w:val="16"/>
              </w:rPr>
              <w:t>3.96 (1.83)</w:t>
            </w:r>
          </w:p>
        </w:tc>
        <w:tc>
          <w:tcPr>
            <w:tcW w:w="0" w:type="auto"/>
            <w:tcBorders>
              <w:top w:val="nil"/>
              <w:left w:val="nil"/>
              <w:bottom w:val="nil"/>
              <w:right w:val="nil"/>
            </w:tcBorders>
            <w:vAlign w:val="center"/>
          </w:tcPr>
          <w:p w14:paraId="324C7E71" w14:textId="0AF3D983" w:rsidR="005C3EBD" w:rsidRPr="00776D89" w:rsidRDefault="005C3EBD" w:rsidP="005C3EBD">
            <w:pPr>
              <w:jc w:val="center"/>
              <w:rPr>
                <w:sz w:val="16"/>
                <w:szCs w:val="16"/>
              </w:rPr>
            </w:pPr>
            <w:r w:rsidRPr="00776D89">
              <w:rPr>
                <w:sz w:val="16"/>
                <w:szCs w:val="16"/>
              </w:rPr>
              <w:t>4.60 (1.81)</w:t>
            </w:r>
          </w:p>
        </w:tc>
        <w:tc>
          <w:tcPr>
            <w:tcW w:w="0" w:type="auto"/>
            <w:tcBorders>
              <w:top w:val="nil"/>
              <w:left w:val="nil"/>
              <w:bottom w:val="nil"/>
              <w:right w:val="nil"/>
            </w:tcBorders>
            <w:vAlign w:val="center"/>
          </w:tcPr>
          <w:p w14:paraId="3B9B8201"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57D728BE" w14:textId="47EC341B" w:rsidR="005C3EBD" w:rsidRPr="00776D89" w:rsidRDefault="005C3EBD" w:rsidP="005C3EBD">
            <w:pPr>
              <w:jc w:val="center"/>
              <w:rPr>
                <w:sz w:val="16"/>
                <w:szCs w:val="16"/>
              </w:rPr>
            </w:pPr>
            <w:r w:rsidRPr="00776D89">
              <w:rPr>
                <w:sz w:val="16"/>
                <w:szCs w:val="16"/>
              </w:rPr>
              <w:t>26.61</w:t>
            </w:r>
          </w:p>
        </w:tc>
        <w:tc>
          <w:tcPr>
            <w:tcW w:w="0" w:type="auto"/>
            <w:tcBorders>
              <w:top w:val="nil"/>
              <w:left w:val="nil"/>
              <w:bottom w:val="nil"/>
              <w:right w:val="nil"/>
            </w:tcBorders>
            <w:vAlign w:val="center"/>
          </w:tcPr>
          <w:p w14:paraId="7442ECB1" w14:textId="4B97CE84" w:rsidR="005C3EBD" w:rsidRPr="00776D89" w:rsidRDefault="005C3EBD" w:rsidP="005C3EBD">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467F432D" w14:textId="19DA8E93" w:rsidR="005C3EBD" w:rsidRPr="00776D89" w:rsidRDefault="005C3EBD" w:rsidP="005C3EBD">
            <w:pPr>
              <w:jc w:val="center"/>
              <w:rPr>
                <w:sz w:val="16"/>
                <w:szCs w:val="16"/>
              </w:rPr>
            </w:pPr>
            <w:r w:rsidRPr="00776D89">
              <w:rPr>
                <w:sz w:val="16"/>
                <w:szCs w:val="16"/>
              </w:rPr>
              <w:t>0.018</w:t>
            </w:r>
          </w:p>
        </w:tc>
        <w:tc>
          <w:tcPr>
            <w:tcW w:w="0" w:type="auto"/>
            <w:tcBorders>
              <w:top w:val="nil"/>
              <w:left w:val="nil"/>
              <w:bottom w:val="nil"/>
              <w:right w:val="nil"/>
            </w:tcBorders>
            <w:vAlign w:val="center"/>
          </w:tcPr>
          <w:p w14:paraId="1B40FF60"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2791BA2D" w14:textId="709C511A" w:rsidR="005C3EBD" w:rsidRPr="00776D89" w:rsidRDefault="005C3EBD" w:rsidP="005C3EBD">
            <w:pPr>
              <w:jc w:val="center"/>
              <w:rPr>
                <w:sz w:val="16"/>
                <w:szCs w:val="16"/>
              </w:rPr>
            </w:pPr>
            <w:r w:rsidRPr="00776D89">
              <w:rPr>
                <w:sz w:val="16"/>
                <w:szCs w:val="16"/>
              </w:rPr>
              <w:t>6.32</w:t>
            </w:r>
            <w:r w:rsidRPr="00776D89">
              <w:rPr>
                <w:sz w:val="16"/>
                <w:szCs w:val="16"/>
                <w:vertAlign w:val="superscript"/>
              </w:rPr>
              <w:t>c</w:t>
            </w:r>
          </w:p>
        </w:tc>
        <w:tc>
          <w:tcPr>
            <w:tcW w:w="0" w:type="auto"/>
            <w:tcBorders>
              <w:top w:val="nil"/>
              <w:left w:val="nil"/>
              <w:bottom w:val="nil"/>
              <w:right w:val="nil"/>
            </w:tcBorders>
            <w:vAlign w:val="center"/>
          </w:tcPr>
          <w:p w14:paraId="1CA021F2" w14:textId="37E03906" w:rsidR="005C3EBD" w:rsidRPr="00776D89" w:rsidRDefault="005C3EBD" w:rsidP="005C3EBD">
            <w:pPr>
              <w:jc w:val="center"/>
              <w:rPr>
                <w:sz w:val="16"/>
                <w:szCs w:val="16"/>
              </w:rPr>
            </w:pPr>
            <w:r w:rsidRPr="00776D89">
              <w:rPr>
                <w:sz w:val="16"/>
                <w:szCs w:val="16"/>
              </w:rPr>
              <w:t>.016</w:t>
            </w:r>
          </w:p>
        </w:tc>
        <w:tc>
          <w:tcPr>
            <w:tcW w:w="0" w:type="auto"/>
            <w:tcBorders>
              <w:top w:val="nil"/>
              <w:left w:val="nil"/>
              <w:bottom w:val="nil"/>
              <w:right w:val="nil"/>
            </w:tcBorders>
            <w:vAlign w:val="center"/>
          </w:tcPr>
          <w:p w14:paraId="46431356" w14:textId="2FF86848" w:rsidR="005C3EBD" w:rsidRPr="00776D89" w:rsidRDefault="005C3EBD" w:rsidP="005C3EBD">
            <w:pPr>
              <w:jc w:val="center"/>
              <w:rPr>
                <w:sz w:val="16"/>
                <w:szCs w:val="16"/>
              </w:rPr>
            </w:pPr>
            <w:r w:rsidRPr="00776D89">
              <w:rPr>
                <w:sz w:val="16"/>
                <w:szCs w:val="16"/>
              </w:rPr>
              <w:t>0.004</w:t>
            </w:r>
          </w:p>
        </w:tc>
        <w:tc>
          <w:tcPr>
            <w:tcW w:w="0" w:type="auto"/>
            <w:tcBorders>
              <w:top w:val="nil"/>
              <w:left w:val="nil"/>
              <w:bottom w:val="nil"/>
              <w:right w:val="nil"/>
            </w:tcBorders>
            <w:vAlign w:val="center"/>
          </w:tcPr>
          <w:p w14:paraId="16499C97"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2109183C" w14:textId="67C56879" w:rsidR="005C3EBD" w:rsidRPr="00776D89" w:rsidRDefault="005C3EBD" w:rsidP="005C3EBD">
            <w:pPr>
              <w:jc w:val="center"/>
              <w:rPr>
                <w:sz w:val="16"/>
                <w:szCs w:val="16"/>
              </w:rPr>
            </w:pPr>
            <w:r w:rsidRPr="00776D89">
              <w:rPr>
                <w:sz w:val="16"/>
                <w:szCs w:val="16"/>
              </w:rPr>
              <w:t>15.13</w:t>
            </w:r>
          </w:p>
        </w:tc>
        <w:tc>
          <w:tcPr>
            <w:tcW w:w="0" w:type="auto"/>
            <w:tcBorders>
              <w:top w:val="nil"/>
              <w:left w:val="nil"/>
              <w:bottom w:val="nil"/>
              <w:right w:val="nil"/>
            </w:tcBorders>
            <w:vAlign w:val="center"/>
          </w:tcPr>
          <w:p w14:paraId="74F3854B" w14:textId="1B45CD64" w:rsidR="005C3EBD" w:rsidRPr="00776D89" w:rsidRDefault="005C3EBD" w:rsidP="005C3EBD">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3D4D83BC" w14:textId="5FE52A3A" w:rsidR="005C3EBD" w:rsidRPr="00776D89" w:rsidRDefault="005C3EBD" w:rsidP="005C3EBD">
            <w:pPr>
              <w:jc w:val="center"/>
              <w:rPr>
                <w:sz w:val="16"/>
                <w:szCs w:val="16"/>
              </w:rPr>
            </w:pPr>
            <w:r w:rsidRPr="00776D89">
              <w:rPr>
                <w:sz w:val="16"/>
                <w:szCs w:val="16"/>
              </w:rPr>
              <w:t>0.010</w:t>
            </w:r>
          </w:p>
        </w:tc>
      </w:tr>
      <w:tr w:rsidR="005C3EBD" w14:paraId="29D014FF" w14:textId="77777777" w:rsidTr="005C3EBD">
        <w:tc>
          <w:tcPr>
            <w:tcW w:w="0" w:type="auto"/>
            <w:tcBorders>
              <w:top w:val="nil"/>
              <w:left w:val="nil"/>
              <w:bottom w:val="nil"/>
              <w:right w:val="nil"/>
            </w:tcBorders>
            <w:vAlign w:val="center"/>
          </w:tcPr>
          <w:p w14:paraId="258C9890" w14:textId="21294842" w:rsidR="005C3EBD" w:rsidRPr="00776D89" w:rsidRDefault="005C3EBD" w:rsidP="005C3EBD">
            <w:pPr>
              <w:jc w:val="center"/>
              <w:rPr>
                <w:sz w:val="16"/>
                <w:szCs w:val="16"/>
              </w:rPr>
            </w:pPr>
            <w:r w:rsidRPr="00776D89">
              <w:rPr>
                <w:sz w:val="16"/>
                <w:szCs w:val="16"/>
              </w:rPr>
              <w:t>Willingness to Act on Behalf</w:t>
            </w:r>
            <w:r>
              <w:rPr>
                <w:sz w:val="16"/>
                <w:szCs w:val="16"/>
                <w:vertAlign w:val="superscript"/>
              </w:rPr>
              <w:t>c</w:t>
            </w:r>
          </w:p>
        </w:tc>
        <w:tc>
          <w:tcPr>
            <w:tcW w:w="0" w:type="auto"/>
            <w:tcBorders>
              <w:top w:val="nil"/>
              <w:left w:val="nil"/>
              <w:bottom w:val="nil"/>
              <w:right w:val="nil"/>
            </w:tcBorders>
            <w:vAlign w:val="center"/>
          </w:tcPr>
          <w:p w14:paraId="1DC584AA" w14:textId="05D9ED2F" w:rsidR="005C3EBD" w:rsidRPr="00776D89" w:rsidRDefault="005C3EBD" w:rsidP="005C3EBD">
            <w:pPr>
              <w:jc w:val="center"/>
              <w:rPr>
                <w:sz w:val="16"/>
                <w:szCs w:val="16"/>
              </w:rPr>
            </w:pPr>
            <w:r w:rsidRPr="00776D89">
              <w:rPr>
                <w:sz w:val="16"/>
                <w:szCs w:val="16"/>
              </w:rPr>
              <w:t>3.43 (1.83)</w:t>
            </w:r>
          </w:p>
        </w:tc>
        <w:tc>
          <w:tcPr>
            <w:tcW w:w="0" w:type="auto"/>
            <w:tcBorders>
              <w:top w:val="nil"/>
              <w:left w:val="nil"/>
              <w:bottom w:val="nil"/>
              <w:right w:val="nil"/>
            </w:tcBorders>
            <w:vAlign w:val="center"/>
          </w:tcPr>
          <w:p w14:paraId="3D7F28A7" w14:textId="146CCEDC" w:rsidR="005C3EBD" w:rsidRPr="00776D89" w:rsidRDefault="005C3EBD" w:rsidP="005C3EBD">
            <w:pPr>
              <w:jc w:val="center"/>
              <w:rPr>
                <w:sz w:val="16"/>
                <w:szCs w:val="16"/>
              </w:rPr>
            </w:pPr>
            <w:r w:rsidRPr="00776D89">
              <w:rPr>
                <w:sz w:val="16"/>
                <w:szCs w:val="16"/>
              </w:rPr>
              <w:t>3.41 (1.82)</w:t>
            </w:r>
          </w:p>
        </w:tc>
        <w:tc>
          <w:tcPr>
            <w:tcW w:w="0" w:type="auto"/>
            <w:tcBorders>
              <w:top w:val="nil"/>
              <w:left w:val="nil"/>
              <w:bottom w:val="nil"/>
              <w:right w:val="nil"/>
            </w:tcBorders>
            <w:vAlign w:val="center"/>
          </w:tcPr>
          <w:p w14:paraId="52475FAA"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172DE429" w14:textId="2D489CE6" w:rsidR="005C3EBD" w:rsidRPr="00776D89" w:rsidRDefault="005C3EBD" w:rsidP="005C3EBD">
            <w:pPr>
              <w:jc w:val="center"/>
              <w:rPr>
                <w:sz w:val="16"/>
                <w:szCs w:val="16"/>
              </w:rPr>
            </w:pPr>
            <w:r w:rsidRPr="00776D89">
              <w:rPr>
                <w:sz w:val="16"/>
                <w:szCs w:val="16"/>
              </w:rPr>
              <w:t>3.57 (1.84)</w:t>
            </w:r>
          </w:p>
        </w:tc>
        <w:tc>
          <w:tcPr>
            <w:tcW w:w="0" w:type="auto"/>
            <w:tcBorders>
              <w:top w:val="nil"/>
              <w:left w:val="nil"/>
              <w:bottom w:val="nil"/>
              <w:right w:val="nil"/>
            </w:tcBorders>
            <w:vAlign w:val="center"/>
          </w:tcPr>
          <w:p w14:paraId="5696C5D8" w14:textId="55B7E843" w:rsidR="005C3EBD" w:rsidRPr="00776D89" w:rsidRDefault="005C3EBD" w:rsidP="005C3EBD">
            <w:pPr>
              <w:jc w:val="center"/>
              <w:rPr>
                <w:sz w:val="16"/>
                <w:szCs w:val="16"/>
              </w:rPr>
            </w:pPr>
            <w:r w:rsidRPr="00776D89">
              <w:rPr>
                <w:sz w:val="16"/>
                <w:szCs w:val="16"/>
              </w:rPr>
              <w:t>4.25 (1.74)</w:t>
            </w:r>
          </w:p>
        </w:tc>
        <w:tc>
          <w:tcPr>
            <w:tcW w:w="0" w:type="auto"/>
            <w:tcBorders>
              <w:top w:val="nil"/>
              <w:left w:val="nil"/>
              <w:bottom w:val="nil"/>
              <w:right w:val="nil"/>
            </w:tcBorders>
            <w:vAlign w:val="center"/>
          </w:tcPr>
          <w:p w14:paraId="7130DE36"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7AC9A949" w14:textId="0B5641D6" w:rsidR="005C3EBD" w:rsidRPr="00776D89" w:rsidRDefault="005C3EBD" w:rsidP="005C3EBD">
            <w:pPr>
              <w:jc w:val="center"/>
              <w:rPr>
                <w:sz w:val="16"/>
                <w:szCs w:val="16"/>
              </w:rPr>
            </w:pPr>
            <w:r w:rsidRPr="00776D89">
              <w:rPr>
                <w:sz w:val="16"/>
                <w:szCs w:val="16"/>
              </w:rPr>
              <w:t>25.90</w:t>
            </w:r>
          </w:p>
        </w:tc>
        <w:tc>
          <w:tcPr>
            <w:tcW w:w="0" w:type="auto"/>
            <w:tcBorders>
              <w:top w:val="nil"/>
              <w:left w:val="nil"/>
              <w:bottom w:val="nil"/>
              <w:right w:val="nil"/>
            </w:tcBorders>
            <w:vAlign w:val="center"/>
          </w:tcPr>
          <w:p w14:paraId="25705679" w14:textId="07286D03" w:rsidR="005C3EBD" w:rsidRPr="00776D89" w:rsidRDefault="005C3EBD" w:rsidP="005C3EBD">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61B22AA9" w14:textId="34EABD65" w:rsidR="005C3EBD" w:rsidRPr="00776D89" w:rsidRDefault="005C3EBD" w:rsidP="005C3EBD">
            <w:pPr>
              <w:jc w:val="center"/>
              <w:rPr>
                <w:sz w:val="16"/>
                <w:szCs w:val="16"/>
              </w:rPr>
            </w:pPr>
            <w:r w:rsidRPr="00776D89">
              <w:rPr>
                <w:sz w:val="16"/>
                <w:szCs w:val="16"/>
              </w:rPr>
              <w:t>0.017</w:t>
            </w:r>
          </w:p>
        </w:tc>
        <w:tc>
          <w:tcPr>
            <w:tcW w:w="0" w:type="auto"/>
            <w:tcBorders>
              <w:top w:val="nil"/>
              <w:left w:val="nil"/>
              <w:bottom w:val="nil"/>
              <w:right w:val="nil"/>
            </w:tcBorders>
            <w:vAlign w:val="center"/>
          </w:tcPr>
          <w:p w14:paraId="0B1B72E9"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3713FC22" w14:textId="2C709319" w:rsidR="005C3EBD" w:rsidRPr="00776D89" w:rsidRDefault="005C3EBD" w:rsidP="005C3EBD">
            <w:pPr>
              <w:jc w:val="center"/>
              <w:rPr>
                <w:sz w:val="16"/>
                <w:szCs w:val="16"/>
              </w:rPr>
            </w:pPr>
            <w:r w:rsidRPr="00776D89">
              <w:rPr>
                <w:sz w:val="16"/>
                <w:szCs w:val="16"/>
              </w:rPr>
              <w:t>10.70</w:t>
            </w:r>
            <w:r w:rsidRPr="00776D89">
              <w:rPr>
                <w:sz w:val="16"/>
                <w:szCs w:val="16"/>
                <w:vertAlign w:val="superscript"/>
              </w:rPr>
              <w:t>c</w:t>
            </w:r>
          </w:p>
        </w:tc>
        <w:tc>
          <w:tcPr>
            <w:tcW w:w="0" w:type="auto"/>
            <w:tcBorders>
              <w:top w:val="nil"/>
              <w:left w:val="nil"/>
              <w:bottom w:val="nil"/>
              <w:right w:val="nil"/>
            </w:tcBorders>
            <w:vAlign w:val="center"/>
          </w:tcPr>
          <w:p w14:paraId="14BC73A1" w14:textId="75C803E4" w:rsidR="005C3EBD" w:rsidRPr="00776D89" w:rsidRDefault="005C3EBD" w:rsidP="005C3EBD">
            <w:pPr>
              <w:jc w:val="center"/>
              <w:rPr>
                <w:sz w:val="16"/>
                <w:szCs w:val="16"/>
              </w:rPr>
            </w:pPr>
            <w:r w:rsidRPr="00776D89">
              <w:rPr>
                <w:sz w:val="16"/>
                <w:szCs w:val="16"/>
              </w:rPr>
              <w:t>.002</w:t>
            </w:r>
          </w:p>
        </w:tc>
        <w:tc>
          <w:tcPr>
            <w:tcW w:w="0" w:type="auto"/>
            <w:tcBorders>
              <w:top w:val="nil"/>
              <w:left w:val="nil"/>
              <w:bottom w:val="nil"/>
              <w:right w:val="nil"/>
            </w:tcBorders>
            <w:vAlign w:val="center"/>
          </w:tcPr>
          <w:p w14:paraId="1CACA1B6" w14:textId="154A2B8E" w:rsidR="005C3EBD" w:rsidRPr="00776D89" w:rsidRDefault="005C3EBD" w:rsidP="005C3EBD">
            <w:pPr>
              <w:jc w:val="center"/>
              <w:rPr>
                <w:sz w:val="16"/>
                <w:szCs w:val="16"/>
              </w:rPr>
            </w:pPr>
            <w:r w:rsidRPr="00776D89">
              <w:rPr>
                <w:sz w:val="16"/>
                <w:szCs w:val="16"/>
              </w:rPr>
              <w:t>0.007</w:t>
            </w:r>
          </w:p>
        </w:tc>
        <w:tc>
          <w:tcPr>
            <w:tcW w:w="0" w:type="auto"/>
            <w:tcBorders>
              <w:top w:val="nil"/>
              <w:left w:val="nil"/>
              <w:bottom w:val="nil"/>
              <w:right w:val="nil"/>
            </w:tcBorders>
            <w:vAlign w:val="center"/>
          </w:tcPr>
          <w:p w14:paraId="25C47BC4"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7DCCCDF7" w14:textId="5975A573" w:rsidR="005C3EBD" w:rsidRPr="00776D89" w:rsidRDefault="005C3EBD" w:rsidP="005C3EBD">
            <w:pPr>
              <w:jc w:val="center"/>
              <w:rPr>
                <w:sz w:val="16"/>
                <w:szCs w:val="16"/>
              </w:rPr>
            </w:pPr>
            <w:r w:rsidRPr="00776D89">
              <w:rPr>
                <w:sz w:val="16"/>
                <w:szCs w:val="16"/>
              </w:rPr>
              <w:t>12.80</w:t>
            </w:r>
          </w:p>
        </w:tc>
        <w:tc>
          <w:tcPr>
            <w:tcW w:w="0" w:type="auto"/>
            <w:tcBorders>
              <w:top w:val="nil"/>
              <w:left w:val="nil"/>
              <w:bottom w:val="nil"/>
              <w:right w:val="nil"/>
            </w:tcBorders>
            <w:vAlign w:val="center"/>
          </w:tcPr>
          <w:p w14:paraId="35066CAD" w14:textId="115915D4" w:rsidR="005C3EBD" w:rsidRPr="00776D89" w:rsidRDefault="005C3EBD" w:rsidP="005C3EBD">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5283EAB5" w14:textId="21A732D2" w:rsidR="005C3EBD" w:rsidRPr="00776D89" w:rsidRDefault="005C3EBD" w:rsidP="005C3EBD">
            <w:pPr>
              <w:jc w:val="center"/>
              <w:rPr>
                <w:sz w:val="16"/>
                <w:szCs w:val="16"/>
              </w:rPr>
            </w:pPr>
            <w:r w:rsidRPr="00776D89">
              <w:rPr>
                <w:sz w:val="16"/>
                <w:szCs w:val="16"/>
              </w:rPr>
              <w:t>0.008</w:t>
            </w:r>
          </w:p>
        </w:tc>
      </w:tr>
      <w:tr w:rsidR="005C3EBD" w14:paraId="2403C4CC" w14:textId="77777777" w:rsidTr="005C3EBD">
        <w:tc>
          <w:tcPr>
            <w:tcW w:w="0" w:type="auto"/>
            <w:tcBorders>
              <w:top w:val="nil"/>
              <w:left w:val="nil"/>
              <w:bottom w:val="nil"/>
              <w:right w:val="nil"/>
            </w:tcBorders>
            <w:vAlign w:val="center"/>
          </w:tcPr>
          <w:p w14:paraId="2F6F3183" w14:textId="63B5C057" w:rsidR="005C3EBD" w:rsidRPr="00776D89" w:rsidRDefault="005C3EBD" w:rsidP="005C3EBD">
            <w:pPr>
              <w:jc w:val="center"/>
              <w:rPr>
                <w:sz w:val="16"/>
                <w:szCs w:val="16"/>
              </w:rPr>
            </w:pPr>
            <w:r w:rsidRPr="00776D89">
              <w:rPr>
                <w:sz w:val="16"/>
                <w:szCs w:val="16"/>
              </w:rPr>
              <w:t>Intergroup Anxiety</w:t>
            </w:r>
          </w:p>
        </w:tc>
        <w:tc>
          <w:tcPr>
            <w:tcW w:w="0" w:type="auto"/>
            <w:tcBorders>
              <w:top w:val="nil"/>
              <w:left w:val="nil"/>
              <w:bottom w:val="nil"/>
              <w:right w:val="nil"/>
            </w:tcBorders>
            <w:vAlign w:val="center"/>
          </w:tcPr>
          <w:p w14:paraId="57CB4AFA" w14:textId="4EA0BBF2" w:rsidR="005C3EBD" w:rsidRPr="00776D89" w:rsidRDefault="005C3EBD" w:rsidP="005C3EBD">
            <w:pPr>
              <w:jc w:val="center"/>
              <w:rPr>
                <w:sz w:val="16"/>
                <w:szCs w:val="16"/>
              </w:rPr>
            </w:pPr>
            <w:r w:rsidRPr="00776D89">
              <w:rPr>
                <w:sz w:val="16"/>
                <w:szCs w:val="16"/>
              </w:rPr>
              <w:t>4.72 (1.77)</w:t>
            </w:r>
          </w:p>
        </w:tc>
        <w:tc>
          <w:tcPr>
            <w:tcW w:w="0" w:type="auto"/>
            <w:tcBorders>
              <w:top w:val="nil"/>
              <w:left w:val="nil"/>
              <w:bottom w:val="nil"/>
              <w:right w:val="nil"/>
            </w:tcBorders>
            <w:vAlign w:val="center"/>
          </w:tcPr>
          <w:p w14:paraId="2D08313D" w14:textId="075713CD" w:rsidR="005C3EBD" w:rsidRPr="00776D89" w:rsidRDefault="005C3EBD" w:rsidP="005C3EBD">
            <w:pPr>
              <w:jc w:val="center"/>
              <w:rPr>
                <w:sz w:val="16"/>
                <w:szCs w:val="16"/>
              </w:rPr>
            </w:pPr>
            <w:r w:rsidRPr="00776D89">
              <w:rPr>
                <w:sz w:val="16"/>
                <w:szCs w:val="16"/>
              </w:rPr>
              <w:t>4.57 (1.81)</w:t>
            </w:r>
          </w:p>
        </w:tc>
        <w:tc>
          <w:tcPr>
            <w:tcW w:w="0" w:type="auto"/>
            <w:tcBorders>
              <w:top w:val="nil"/>
              <w:left w:val="nil"/>
              <w:bottom w:val="nil"/>
              <w:right w:val="nil"/>
            </w:tcBorders>
            <w:vAlign w:val="center"/>
          </w:tcPr>
          <w:p w14:paraId="2E55B186"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28883CA5" w14:textId="329F4DA1" w:rsidR="005C3EBD" w:rsidRPr="00776D89" w:rsidRDefault="005C3EBD" w:rsidP="005C3EBD">
            <w:pPr>
              <w:jc w:val="center"/>
              <w:rPr>
                <w:sz w:val="16"/>
                <w:szCs w:val="16"/>
              </w:rPr>
            </w:pPr>
            <w:r w:rsidRPr="00776D89">
              <w:rPr>
                <w:sz w:val="16"/>
                <w:szCs w:val="16"/>
              </w:rPr>
              <w:t>4.98 (1.48)</w:t>
            </w:r>
          </w:p>
        </w:tc>
        <w:tc>
          <w:tcPr>
            <w:tcW w:w="0" w:type="auto"/>
            <w:tcBorders>
              <w:top w:val="nil"/>
              <w:left w:val="nil"/>
              <w:bottom w:val="nil"/>
              <w:right w:val="nil"/>
            </w:tcBorders>
            <w:vAlign w:val="center"/>
          </w:tcPr>
          <w:p w14:paraId="0D8B4D0D" w14:textId="2471EF22" w:rsidR="005C3EBD" w:rsidRPr="00776D89" w:rsidRDefault="005C3EBD" w:rsidP="005C3EBD">
            <w:pPr>
              <w:jc w:val="center"/>
              <w:rPr>
                <w:sz w:val="16"/>
                <w:szCs w:val="16"/>
              </w:rPr>
            </w:pPr>
            <w:r w:rsidRPr="00776D89">
              <w:rPr>
                <w:sz w:val="16"/>
                <w:szCs w:val="16"/>
              </w:rPr>
              <w:t>5.39 (1.56)</w:t>
            </w:r>
          </w:p>
        </w:tc>
        <w:tc>
          <w:tcPr>
            <w:tcW w:w="0" w:type="auto"/>
            <w:tcBorders>
              <w:top w:val="nil"/>
              <w:left w:val="nil"/>
              <w:bottom w:val="nil"/>
              <w:right w:val="nil"/>
            </w:tcBorders>
            <w:vAlign w:val="center"/>
          </w:tcPr>
          <w:p w14:paraId="3417ADA9"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0B6E003E" w14:textId="41EFB66E" w:rsidR="005C3EBD" w:rsidRPr="00776D89" w:rsidRDefault="005C3EBD" w:rsidP="005C3EBD">
            <w:pPr>
              <w:jc w:val="center"/>
              <w:rPr>
                <w:sz w:val="16"/>
                <w:szCs w:val="16"/>
              </w:rPr>
            </w:pPr>
            <w:r w:rsidRPr="00776D89">
              <w:rPr>
                <w:sz w:val="16"/>
                <w:szCs w:val="16"/>
              </w:rPr>
              <w:t>65.00</w:t>
            </w:r>
          </w:p>
        </w:tc>
        <w:tc>
          <w:tcPr>
            <w:tcW w:w="0" w:type="auto"/>
            <w:tcBorders>
              <w:top w:val="nil"/>
              <w:left w:val="nil"/>
              <w:bottom w:val="nil"/>
              <w:right w:val="nil"/>
            </w:tcBorders>
            <w:vAlign w:val="center"/>
          </w:tcPr>
          <w:p w14:paraId="160C07D1" w14:textId="243673F4" w:rsidR="005C3EBD" w:rsidRPr="00776D89" w:rsidRDefault="005C3EBD" w:rsidP="005C3EBD">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6694A6BA" w14:textId="580B10E2" w:rsidR="005C3EBD" w:rsidRPr="00776D89" w:rsidRDefault="005C3EBD" w:rsidP="005C3EBD">
            <w:pPr>
              <w:jc w:val="center"/>
              <w:rPr>
                <w:sz w:val="16"/>
                <w:szCs w:val="16"/>
              </w:rPr>
            </w:pPr>
            <w:r w:rsidRPr="00776D89">
              <w:rPr>
                <w:sz w:val="16"/>
                <w:szCs w:val="16"/>
              </w:rPr>
              <w:t>0.024</w:t>
            </w:r>
          </w:p>
        </w:tc>
        <w:tc>
          <w:tcPr>
            <w:tcW w:w="0" w:type="auto"/>
            <w:tcBorders>
              <w:top w:val="nil"/>
              <w:left w:val="nil"/>
              <w:bottom w:val="nil"/>
              <w:right w:val="nil"/>
            </w:tcBorders>
            <w:vAlign w:val="center"/>
          </w:tcPr>
          <w:p w14:paraId="6FCD2A8C"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2CE63C2A" w14:textId="3B93A59D" w:rsidR="005C3EBD" w:rsidRPr="00776D89" w:rsidRDefault="005C3EBD" w:rsidP="005C3EBD">
            <w:pPr>
              <w:jc w:val="center"/>
              <w:rPr>
                <w:sz w:val="16"/>
                <w:szCs w:val="16"/>
              </w:rPr>
            </w:pPr>
            <w:r w:rsidRPr="00776D89">
              <w:rPr>
                <w:sz w:val="16"/>
                <w:szCs w:val="16"/>
              </w:rPr>
              <w:t>0.63</w:t>
            </w:r>
          </w:p>
        </w:tc>
        <w:tc>
          <w:tcPr>
            <w:tcW w:w="0" w:type="auto"/>
            <w:tcBorders>
              <w:top w:val="nil"/>
              <w:left w:val="nil"/>
              <w:bottom w:val="nil"/>
              <w:right w:val="nil"/>
            </w:tcBorders>
            <w:vAlign w:val="center"/>
          </w:tcPr>
          <w:p w14:paraId="179EE21D" w14:textId="2A454703" w:rsidR="005C3EBD" w:rsidRPr="00776D89" w:rsidRDefault="005C3EBD" w:rsidP="005C3EBD">
            <w:pPr>
              <w:jc w:val="center"/>
              <w:rPr>
                <w:sz w:val="16"/>
                <w:szCs w:val="16"/>
              </w:rPr>
            </w:pPr>
            <w:r w:rsidRPr="00776D89">
              <w:rPr>
                <w:sz w:val="16"/>
                <w:szCs w:val="16"/>
              </w:rPr>
              <w:t>.</w:t>
            </w:r>
            <w:r>
              <w:rPr>
                <w:sz w:val="16"/>
                <w:szCs w:val="16"/>
              </w:rPr>
              <w:t>198</w:t>
            </w:r>
          </w:p>
        </w:tc>
        <w:tc>
          <w:tcPr>
            <w:tcW w:w="0" w:type="auto"/>
            <w:tcBorders>
              <w:top w:val="nil"/>
              <w:left w:val="nil"/>
              <w:bottom w:val="nil"/>
              <w:right w:val="nil"/>
            </w:tcBorders>
            <w:vAlign w:val="center"/>
          </w:tcPr>
          <w:p w14:paraId="4555379E" w14:textId="3EC202CD" w:rsidR="005C3EBD" w:rsidRPr="00776D89" w:rsidRDefault="005C3EBD" w:rsidP="005C3EBD">
            <w:pPr>
              <w:jc w:val="center"/>
              <w:rPr>
                <w:sz w:val="16"/>
                <w:szCs w:val="16"/>
              </w:rPr>
            </w:pPr>
            <w:r w:rsidRPr="00776D89">
              <w:rPr>
                <w:sz w:val="16"/>
                <w:szCs w:val="16"/>
              </w:rPr>
              <w:t>0.001</w:t>
            </w:r>
          </w:p>
        </w:tc>
        <w:tc>
          <w:tcPr>
            <w:tcW w:w="0" w:type="auto"/>
            <w:tcBorders>
              <w:top w:val="nil"/>
              <w:left w:val="nil"/>
              <w:bottom w:val="nil"/>
              <w:right w:val="nil"/>
            </w:tcBorders>
            <w:vAlign w:val="center"/>
          </w:tcPr>
          <w:p w14:paraId="7143945E" w14:textId="77777777" w:rsidR="005C3EBD" w:rsidRPr="00776D89" w:rsidRDefault="005C3EBD" w:rsidP="005C3EBD">
            <w:pPr>
              <w:jc w:val="center"/>
              <w:rPr>
                <w:sz w:val="16"/>
                <w:szCs w:val="16"/>
              </w:rPr>
            </w:pPr>
          </w:p>
        </w:tc>
        <w:tc>
          <w:tcPr>
            <w:tcW w:w="0" w:type="auto"/>
            <w:tcBorders>
              <w:top w:val="nil"/>
              <w:left w:val="nil"/>
              <w:bottom w:val="nil"/>
              <w:right w:val="nil"/>
            </w:tcBorders>
            <w:vAlign w:val="center"/>
          </w:tcPr>
          <w:p w14:paraId="489FD089" w14:textId="33F23B9B" w:rsidR="005C3EBD" w:rsidRPr="00776D89" w:rsidRDefault="005C3EBD" w:rsidP="005C3EBD">
            <w:pPr>
              <w:jc w:val="center"/>
              <w:rPr>
                <w:sz w:val="16"/>
                <w:szCs w:val="16"/>
              </w:rPr>
            </w:pPr>
            <w:r w:rsidRPr="00776D89">
              <w:rPr>
                <w:sz w:val="16"/>
                <w:szCs w:val="16"/>
              </w:rPr>
              <w:t>32.45</w:t>
            </w:r>
          </w:p>
        </w:tc>
        <w:tc>
          <w:tcPr>
            <w:tcW w:w="0" w:type="auto"/>
            <w:tcBorders>
              <w:top w:val="nil"/>
              <w:left w:val="nil"/>
              <w:bottom w:val="nil"/>
              <w:right w:val="nil"/>
            </w:tcBorders>
            <w:vAlign w:val="center"/>
          </w:tcPr>
          <w:p w14:paraId="360FF14F" w14:textId="6EE56792" w:rsidR="005C3EBD" w:rsidRPr="00776D89" w:rsidRDefault="005C3EBD" w:rsidP="005C3EBD">
            <w:pPr>
              <w:jc w:val="center"/>
              <w:rPr>
                <w:sz w:val="16"/>
                <w:szCs w:val="16"/>
              </w:rPr>
            </w:pPr>
            <w:r w:rsidRPr="00776D89">
              <w:rPr>
                <w:sz w:val="16"/>
                <w:szCs w:val="16"/>
              </w:rPr>
              <w:t>.003</w:t>
            </w:r>
          </w:p>
        </w:tc>
        <w:tc>
          <w:tcPr>
            <w:tcW w:w="0" w:type="auto"/>
            <w:tcBorders>
              <w:top w:val="nil"/>
              <w:left w:val="nil"/>
              <w:bottom w:val="nil"/>
              <w:right w:val="nil"/>
            </w:tcBorders>
            <w:vAlign w:val="center"/>
          </w:tcPr>
          <w:p w14:paraId="1CA93FDD" w14:textId="71C34A11" w:rsidR="005C3EBD" w:rsidRPr="00776D89" w:rsidRDefault="005C3EBD" w:rsidP="005C3EBD">
            <w:pPr>
              <w:jc w:val="center"/>
              <w:rPr>
                <w:sz w:val="16"/>
                <w:szCs w:val="16"/>
              </w:rPr>
            </w:pPr>
            <w:r w:rsidRPr="00776D89">
              <w:rPr>
                <w:sz w:val="16"/>
                <w:szCs w:val="16"/>
              </w:rPr>
              <w:t>0.006</w:t>
            </w:r>
          </w:p>
        </w:tc>
      </w:tr>
      <w:tr w:rsidR="00776D89" w14:paraId="3B8FD0EB" w14:textId="77777777" w:rsidTr="005C3EBD">
        <w:tc>
          <w:tcPr>
            <w:tcW w:w="0" w:type="auto"/>
            <w:tcBorders>
              <w:top w:val="nil"/>
              <w:left w:val="nil"/>
              <w:bottom w:val="nil"/>
              <w:right w:val="nil"/>
            </w:tcBorders>
            <w:vAlign w:val="center"/>
          </w:tcPr>
          <w:p w14:paraId="6AF7E006" w14:textId="462F4A07" w:rsidR="000E1340" w:rsidRPr="00776D89" w:rsidRDefault="000E1340" w:rsidP="000E1340">
            <w:pPr>
              <w:jc w:val="center"/>
              <w:rPr>
                <w:sz w:val="16"/>
                <w:szCs w:val="16"/>
              </w:rPr>
            </w:pPr>
            <w:r w:rsidRPr="00776D89">
              <w:rPr>
                <w:sz w:val="16"/>
                <w:szCs w:val="16"/>
              </w:rPr>
              <w:lastRenderedPageBreak/>
              <w:t>Warmth</w:t>
            </w:r>
          </w:p>
        </w:tc>
        <w:tc>
          <w:tcPr>
            <w:tcW w:w="0" w:type="auto"/>
            <w:tcBorders>
              <w:top w:val="nil"/>
              <w:left w:val="nil"/>
              <w:bottom w:val="nil"/>
              <w:right w:val="nil"/>
            </w:tcBorders>
            <w:vAlign w:val="center"/>
          </w:tcPr>
          <w:p w14:paraId="425A2D95" w14:textId="3A59FF7E" w:rsidR="000E1340" w:rsidRPr="00776D89" w:rsidRDefault="000E1340" w:rsidP="000E1340">
            <w:pPr>
              <w:jc w:val="center"/>
              <w:rPr>
                <w:sz w:val="16"/>
                <w:szCs w:val="16"/>
              </w:rPr>
            </w:pPr>
            <w:r w:rsidRPr="00776D89">
              <w:rPr>
                <w:sz w:val="16"/>
                <w:szCs w:val="16"/>
              </w:rPr>
              <w:t>4.43 (1.55)</w:t>
            </w:r>
          </w:p>
        </w:tc>
        <w:tc>
          <w:tcPr>
            <w:tcW w:w="0" w:type="auto"/>
            <w:tcBorders>
              <w:top w:val="nil"/>
              <w:left w:val="nil"/>
              <w:bottom w:val="nil"/>
              <w:right w:val="nil"/>
            </w:tcBorders>
            <w:vAlign w:val="center"/>
          </w:tcPr>
          <w:p w14:paraId="18937A15" w14:textId="29AB546D" w:rsidR="000E1340" w:rsidRPr="00776D89" w:rsidRDefault="000E1340" w:rsidP="000E1340">
            <w:pPr>
              <w:jc w:val="center"/>
              <w:rPr>
                <w:sz w:val="16"/>
                <w:szCs w:val="16"/>
              </w:rPr>
            </w:pPr>
            <w:r w:rsidRPr="00776D89">
              <w:rPr>
                <w:sz w:val="16"/>
                <w:szCs w:val="16"/>
              </w:rPr>
              <w:t>4.05 (1.59)</w:t>
            </w:r>
          </w:p>
        </w:tc>
        <w:tc>
          <w:tcPr>
            <w:tcW w:w="0" w:type="auto"/>
            <w:tcBorders>
              <w:top w:val="nil"/>
              <w:left w:val="nil"/>
              <w:bottom w:val="nil"/>
              <w:right w:val="nil"/>
            </w:tcBorders>
            <w:vAlign w:val="center"/>
          </w:tcPr>
          <w:p w14:paraId="6CBF4002"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00077867" w14:textId="2D7CF9E3" w:rsidR="000E1340" w:rsidRPr="00776D89" w:rsidRDefault="000E1340" w:rsidP="000E1340">
            <w:pPr>
              <w:jc w:val="center"/>
              <w:rPr>
                <w:sz w:val="16"/>
                <w:szCs w:val="16"/>
              </w:rPr>
            </w:pPr>
            <w:r w:rsidRPr="00776D89">
              <w:rPr>
                <w:sz w:val="16"/>
                <w:szCs w:val="16"/>
              </w:rPr>
              <w:t>4.61 (1.48)</w:t>
            </w:r>
          </w:p>
        </w:tc>
        <w:tc>
          <w:tcPr>
            <w:tcW w:w="0" w:type="auto"/>
            <w:tcBorders>
              <w:top w:val="nil"/>
              <w:left w:val="nil"/>
              <w:bottom w:val="nil"/>
              <w:right w:val="nil"/>
            </w:tcBorders>
            <w:vAlign w:val="center"/>
          </w:tcPr>
          <w:p w14:paraId="39A2BBA5" w14:textId="2E8B563A" w:rsidR="000E1340" w:rsidRPr="00776D89" w:rsidRDefault="000E1340" w:rsidP="000E1340">
            <w:pPr>
              <w:jc w:val="center"/>
              <w:rPr>
                <w:sz w:val="16"/>
                <w:szCs w:val="16"/>
              </w:rPr>
            </w:pPr>
            <w:r w:rsidRPr="00776D89">
              <w:rPr>
                <w:sz w:val="16"/>
                <w:szCs w:val="16"/>
              </w:rPr>
              <w:t>5.16 (1.38)</w:t>
            </w:r>
          </w:p>
        </w:tc>
        <w:tc>
          <w:tcPr>
            <w:tcW w:w="0" w:type="auto"/>
            <w:tcBorders>
              <w:top w:val="nil"/>
              <w:left w:val="nil"/>
              <w:bottom w:val="nil"/>
              <w:right w:val="nil"/>
            </w:tcBorders>
            <w:vAlign w:val="center"/>
          </w:tcPr>
          <w:p w14:paraId="33057393"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732F8C37" w14:textId="130E4F5E" w:rsidR="000E1340" w:rsidRPr="00776D89" w:rsidRDefault="000E1340" w:rsidP="000E1340">
            <w:pPr>
              <w:jc w:val="center"/>
              <w:rPr>
                <w:sz w:val="16"/>
                <w:szCs w:val="16"/>
              </w:rPr>
            </w:pPr>
            <w:r w:rsidRPr="00776D89">
              <w:rPr>
                <w:sz w:val="16"/>
                <w:szCs w:val="16"/>
              </w:rPr>
              <w:t>36.34</w:t>
            </w:r>
          </w:p>
        </w:tc>
        <w:tc>
          <w:tcPr>
            <w:tcW w:w="0" w:type="auto"/>
            <w:tcBorders>
              <w:top w:val="nil"/>
              <w:left w:val="nil"/>
              <w:bottom w:val="nil"/>
              <w:right w:val="nil"/>
            </w:tcBorders>
            <w:vAlign w:val="center"/>
          </w:tcPr>
          <w:p w14:paraId="02231491" w14:textId="76B71BB1" w:rsidR="000E1340" w:rsidRPr="00776D89" w:rsidRDefault="000E1340" w:rsidP="000E1340">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16D8B873" w14:textId="69AE3EA6" w:rsidR="000E1340" w:rsidRPr="00776D89" w:rsidRDefault="000E1340" w:rsidP="000E1340">
            <w:pPr>
              <w:jc w:val="center"/>
              <w:rPr>
                <w:sz w:val="16"/>
                <w:szCs w:val="16"/>
              </w:rPr>
            </w:pPr>
            <w:r w:rsidRPr="00776D89">
              <w:rPr>
                <w:sz w:val="16"/>
                <w:szCs w:val="16"/>
              </w:rPr>
              <w:t>0.043</w:t>
            </w:r>
          </w:p>
        </w:tc>
        <w:tc>
          <w:tcPr>
            <w:tcW w:w="0" w:type="auto"/>
            <w:tcBorders>
              <w:top w:val="nil"/>
              <w:left w:val="nil"/>
              <w:bottom w:val="nil"/>
              <w:right w:val="nil"/>
            </w:tcBorders>
            <w:vAlign w:val="center"/>
          </w:tcPr>
          <w:p w14:paraId="1328C8FB"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1EB30E51" w14:textId="2707737C" w:rsidR="000E1340" w:rsidRPr="00776D89" w:rsidRDefault="000E1340" w:rsidP="000E1340">
            <w:pPr>
              <w:jc w:val="center"/>
              <w:rPr>
                <w:sz w:val="16"/>
                <w:szCs w:val="16"/>
              </w:rPr>
            </w:pPr>
            <w:r w:rsidRPr="00776D89">
              <w:rPr>
                <w:sz w:val="16"/>
                <w:szCs w:val="16"/>
              </w:rPr>
              <w:t>1.84</w:t>
            </w:r>
            <w:r w:rsidRPr="00776D89">
              <w:rPr>
                <w:sz w:val="16"/>
                <w:szCs w:val="16"/>
                <w:vertAlign w:val="superscript"/>
              </w:rPr>
              <w:t>c</w:t>
            </w:r>
          </w:p>
        </w:tc>
        <w:tc>
          <w:tcPr>
            <w:tcW w:w="0" w:type="auto"/>
            <w:tcBorders>
              <w:top w:val="nil"/>
              <w:left w:val="nil"/>
              <w:bottom w:val="nil"/>
              <w:right w:val="nil"/>
            </w:tcBorders>
            <w:vAlign w:val="center"/>
          </w:tcPr>
          <w:p w14:paraId="5638F7B1" w14:textId="48AD62FA" w:rsidR="000E1340" w:rsidRPr="00776D89" w:rsidRDefault="000E1340" w:rsidP="000E1340">
            <w:pPr>
              <w:jc w:val="center"/>
              <w:rPr>
                <w:sz w:val="16"/>
                <w:szCs w:val="16"/>
              </w:rPr>
            </w:pPr>
            <w:r w:rsidRPr="00776D89">
              <w:rPr>
                <w:sz w:val="16"/>
                <w:szCs w:val="16"/>
              </w:rPr>
              <w:t>.46</w:t>
            </w:r>
            <w:r w:rsidR="00474C8D">
              <w:rPr>
                <w:sz w:val="16"/>
                <w:szCs w:val="16"/>
              </w:rPr>
              <w:t>2</w:t>
            </w:r>
          </w:p>
        </w:tc>
        <w:tc>
          <w:tcPr>
            <w:tcW w:w="0" w:type="auto"/>
            <w:tcBorders>
              <w:top w:val="nil"/>
              <w:left w:val="nil"/>
              <w:bottom w:val="nil"/>
              <w:right w:val="nil"/>
            </w:tcBorders>
            <w:vAlign w:val="center"/>
          </w:tcPr>
          <w:p w14:paraId="628318F7" w14:textId="2BEB50BE" w:rsidR="000E1340" w:rsidRPr="00776D89" w:rsidRDefault="000E1340" w:rsidP="000E1340">
            <w:pPr>
              <w:jc w:val="center"/>
              <w:rPr>
                <w:sz w:val="16"/>
                <w:szCs w:val="16"/>
              </w:rPr>
            </w:pPr>
            <w:r w:rsidRPr="00776D89">
              <w:rPr>
                <w:sz w:val="16"/>
                <w:szCs w:val="16"/>
              </w:rPr>
              <w:t>-0.000</w:t>
            </w:r>
          </w:p>
        </w:tc>
        <w:tc>
          <w:tcPr>
            <w:tcW w:w="0" w:type="auto"/>
            <w:tcBorders>
              <w:top w:val="nil"/>
              <w:left w:val="nil"/>
              <w:bottom w:val="nil"/>
              <w:right w:val="nil"/>
            </w:tcBorders>
            <w:vAlign w:val="center"/>
          </w:tcPr>
          <w:p w14:paraId="5A61A980"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6FB0714F" w14:textId="0F7EEB1C" w:rsidR="000E1340" w:rsidRPr="00776D89" w:rsidRDefault="000E1340" w:rsidP="000E1340">
            <w:pPr>
              <w:jc w:val="center"/>
              <w:rPr>
                <w:sz w:val="16"/>
                <w:szCs w:val="16"/>
              </w:rPr>
            </w:pPr>
            <w:r w:rsidRPr="00776D89">
              <w:rPr>
                <w:sz w:val="16"/>
                <w:szCs w:val="16"/>
              </w:rPr>
              <w:t>9.77</w:t>
            </w:r>
          </w:p>
        </w:tc>
        <w:tc>
          <w:tcPr>
            <w:tcW w:w="0" w:type="auto"/>
            <w:tcBorders>
              <w:top w:val="nil"/>
              <w:left w:val="nil"/>
              <w:bottom w:val="nil"/>
              <w:right w:val="nil"/>
            </w:tcBorders>
            <w:vAlign w:val="center"/>
          </w:tcPr>
          <w:p w14:paraId="5EF7CD6C" w14:textId="47001F33" w:rsidR="000E1340" w:rsidRPr="00776D89" w:rsidRDefault="000E1340" w:rsidP="000E1340">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63908D76" w14:textId="6AB9D153" w:rsidR="000E1340" w:rsidRPr="00776D89" w:rsidRDefault="000E1340" w:rsidP="000E1340">
            <w:pPr>
              <w:jc w:val="center"/>
              <w:rPr>
                <w:sz w:val="16"/>
                <w:szCs w:val="16"/>
              </w:rPr>
            </w:pPr>
            <w:r w:rsidRPr="00776D89">
              <w:rPr>
                <w:sz w:val="16"/>
                <w:szCs w:val="16"/>
              </w:rPr>
              <w:t>0.021</w:t>
            </w:r>
          </w:p>
        </w:tc>
      </w:tr>
      <w:tr w:rsidR="00776D89" w14:paraId="4B36D621" w14:textId="77777777" w:rsidTr="000E1340">
        <w:tc>
          <w:tcPr>
            <w:tcW w:w="0" w:type="auto"/>
            <w:tcBorders>
              <w:top w:val="nil"/>
              <w:left w:val="nil"/>
              <w:bottom w:val="nil"/>
              <w:right w:val="nil"/>
            </w:tcBorders>
            <w:vAlign w:val="center"/>
          </w:tcPr>
          <w:p w14:paraId="174E942D" w14:textId="1F37C41D" w:rsidR="000E1340" w:rsidRPr="00776D89" w:rsidRDefault="000E1340" w:rsidP="000E1340">
            <w:pPr>
              <w:jc w:val="center"/>
              <w:rPr>
                <w:sz w:val="16"/>
                <w:szCs w:val="16"/>
              </w:rPr>
            </w:pPr>
            <w:r w:rsidRPr="00776D89">
              <w:rPr>
                <w:sz w:val="16"/>
                <w:szCs w:val="16"/>
              </w:rPr>
              <w:t>Competence</w:t>
            </w:r>
          </w:p>
        </w:tc>
        <w:tc>
          <w:tcPr>
            <w:tcW w:w="0" w:type="auto"/>
            <w:tcBorders>
              <w:top w:val="nil"/>
              <w:left w:val="nil"/>
              <w:bottom w:val="nil"/>
              <w:right w:val="nil"/>
            </w:tcBorders>
            <w:vAlign w:val="center"/>
          </w:tcPr>
          <w:p w14:paraId="3C973CCB" w14:textId="2CD2904C" w:rsidR="000E1340" w:rsidRPr="00776D89" w:rsidRDefault="000E1340" w:rsidP="000E1340">
            <w:pPr>
              <w:jc w:val="center"/>
              <w:rPr>
                <w:sz w:val="16"/>
                <w:szCs w:val="16"/>
              </w:rPr>
            </w:pPr>
            <w:r w:rsidRPr="00776D89">
              <w:rPr>
                <w:sz w:val="16"/>
                <w:szCs w:val="16"/>
              </w:rPr>
              <w:t>4.73 (1.63)</w:t>
            </w:r>
          </w:p>
        </w:tc>
        <w:tc>
          <w:tcPr>
            <w:tcW w:w="0" w:type="auto"/>
            <w:tcBorders>
              <w:top w:val="nil"/>
              <w:left w:val="nil"/>
              <w:bottom w:val="nil"/>
              <w:right w:val="nil"/>
            </w:tcBorders>
            <w:vAlign w:val="center"/>
          </w:tcPr>
          <w:p w14:paraId="1104054D" w14:textId="24F67E04" w:rsidR="000E1340" w:rsidRPr="00776D89" w:rsidRDefault="000E1340" w:rsidP="000E1340">
            <w:pPr>
              <w:jc w:val="center"/>
              <w:rPr>
                <w:sz w:val="16"/>
                <w:szCs w:val="16"/>
              </w:rPr>
            </w:pPr>
            <w:r w:rsidRPr="00776D89">
              <w:rPr>
                <w:sz w:val="16"/>
                <w:szCs w:val="16"/>
              </w:rPr>
              <w:t>4.59 (1.67)</w:t>
            </w:r>
          </w:p>
        </w:tc>
        <w:tc>
          <w:tcPr>
            <w:tcW w:w="0" w:type="auto"/>
            <w:tcBorders>
              <w:top w:val="nil"/>
              <w:left w:val="nil"/>
              <w:bottom w:val="nil"/>
              <w:right w:val="nil"/>
            </w:tcBorders>
            <w:vAlign w:val="center"/>
          </w:tcPr>
          <w:p w14:paraId="624C0E5F"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1AD04395" w14:textId="3277C3F7" w:rsidR="000E1340" w:rsidRPr="00776D89" w:rsidRDefault="000E1340" w:rsidP="000E1340">
            <w:pPr>
              <w:jc w:val="center"/>
              <w:rPr>
                <w:sz w:val="16"/>
                <w:szCs w:val="16"/>
              </w:rPr>
            </w:pPr>
            <w:r w:rsidRPr="00776D89">
              <w:rPr>
                <w:sz w:val="16"/>
                <w:szCs w:val="16"/>
              </w:rPr>
              <w:t>4.80 (1.57)</w:t>
            </w:r>
          </w:p>
        </w:tc>
        <w:tc>
          <w:tcPr>
            <w:tcW w:w="0" w:type="auto"/>
            <w:tcBorders>
              <w:top w:val="nil"/>
              <w:left w:val="nil"/>
              <w:bottom w:val="nil"/>
              <w:right w:val="nil"/>
            </w:tcBorders>
            <w:vAlign w:val="center"/>
          </w:tcPr>
          <w:p w14:paraId="42BD6247" w14:textId="37A5ACDA" w:rsidR="000E1340" w:rsidRPr="00776D89" w:rsidRDefault="000E1340" w:rsidP="000E1340">
            <w:pPr>
              <w:jc w:val="center"/>
              <w:rPr>
                <w:sz w:val="16"/>
                <w:szCs w:val="16"/>
              </w:rPr>
            </w:pPr>
            <w:r w:rsidRPr="00776D89">
              <w:rPr>
                <w:sz w:val="16"/>
                <w:szCs w:val="16"/>
              </w:rPr>
              <w:t>5.30 (1.49)</w:t>
            </w:r>
          </w:p>
        </w:tc>
        <w:tc>
          <w:tcPr>
            <w:tcW w:w="0" w:type="auto"/>
            <w:tcBorders>
              <w:top w:val="nil"/>
              <w:left w:val="nil"/>
              <w:bottom w:val="nil"/>
              <w:right w:val="nil"/>
            </w:tcBorders>
            <w:vAlign w:val="center"/>
          </w:tcPr>
          <w:p w14:paraId="76700BA4"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437B8837" w14:textId="63E62793" w:rsidR="000E1340" w:rsidRPr="00776D89" w:rsidRDefault="000E1340" w:rsidP="000E1340">
            <w:pPr>
              <w:jc w:val="center"/>
              <w:rPr>
                <w:sz w:val="16"/>
                <w:szCs w:val="16"/>
              </w:rPr>
            </w:pPr>
            <w:r w:rsidRPr="00776D89">
              <w:rPr>
                <w:sz w:val="16"/>
                <w:szCs w:val="16"/>
              </w:rPr>
              <w:t>21.29</w:t>
            </w:r>
          </w:p>
        </w:tc>
        <w:tc>
          <w:tcPr>
            <w:tcW w:w="0" w:type="auto"/>
            <w:tcBorders>
              <w:top w:val="nil"/>
              <w:left w:val="nil"/>
              <w:bottom w:val="nil"/>
              <w:right w:val="nil"/>
            </w:tcBorders>
            <w:vAlign w:val="center"/>
          </w:tcPr>
          <w:p w14:paraId="752586B6" w14:textId="7336833F" w:rsidR="000E1340" w:rsidRPr="00776D89" w:rsidRDefault="000E1340" w:rsidP="000E1340">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3BADE110" w14:textId="0D55F510" w:rsidR="000E1340" w:rsidRPr="00776D89" w:rsidRDefault="000E1340" w:rsidP="000E1340">
            <w:pPr>
              <w:jc w:val="center"/>
              <w:rPr>
                <w:sz w:val="16"/>
                <w:szCs w:val="16"/>
              </w:rPr>
            </w:pPr>
            <w:r w:rsidRPr="00776D89">
              <w:rPr>
                <w:sz w:val="16"/>
                <w:szCs w:val="16"/>
              </w:rPr>
              <w:t>0.014</w:t>
            </w:r>
          </w:p>
        </w:tc>
        <w:tc>
          <w:tcPr>
            <w:tcW w:w="0" w:type="auto"/>
            <w:tcBorders>
              <w:top w:val="nil"/>
              <w:left w:val="nil"/>
              <w:bottom w:val="nil"/>
              <w:right w:val="nil"/>
            </w:tcBorders>
            <w:vAlign w:val="center"/>
          </w:tcPr>
          <w:p w14:paraId="18A000DA"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4D4D5D19" w14:textId="0F890FD7" w:rsidR="000E1340" w:rsidRPr="00776D89" w:rsidRDefault="000E1340" w:rsidP="000E1340">
            <w:pPr>
              <w:jc w:val="center"/>
              <w:rPr>
                <w:sz w:val="16"/>
                <w:szCs w:val="16"/>
              </w:rPr>
            </w:pPr>
            <w:r w:rsidRPr="00776D89">
              <w:rPr>
                <w:sz w:val="16"/>
                <w:szCs w:val="16"/>
              </w:rPr>
              <w:t>3.86</w:t>
            </w:r>
          </w:p>
        </w:tc>
        <w:tc>
          <w:tcPr>
            <w:tcW w:w="0" w:type="auto"/>
            <w:tcBorders>
              <w:top w:val="nil"/>
              <w:left w:val="nil"/>
              <w:bottom w:val="nil"/>
              <w:right w:val="nil"/>
            </w:tcBorders>
            <w:vAlign w:val="center"/>
          </w:tcPr>
          <w:p w14:paraId="2BF960E0" w14:textId="233C4D68" w:rsidR="000E1340" w:rsidRPr="00776D89" w:rsidRDefault="000E1340" w:rsidP="000E1340">
            <w:pPr>
              <w:jc w:val="center"/>
              <w:rPr>
                <w:sz w:val="16"/>
                <w:szCs w:val="16"/>
              </w:rPr>
            </w:pPr>
            <w:r w:rsidRPr="00776D89">
              <w:rPr>
                <w:sz w:val="16"/>
                <w:szCs w:val="16"/>
              </w:rPr>
              <w:t>.05</w:t>
            </w:r>
            <w:r w:rsidR="00474C8D">
              <w:rPr>
                <w:sz w:val="16"/>
                <w:szCs w:val="16"/>
              </w:rPr>
              <w:t>8</w:t>
            </w:r>
          </w:p>
        </w:tc>
        <w:tc>
          <w:tcPr>
            <w:tcW w:w="0" w:type="auto"/>
            <w:tcBorders>
              <w:top w:val="nil"/>
              <w:left w:val="nil"/>
              <w:bottom w:val="nil"/>
              <w:right w:val="nil"/>
            </w:tcBorders>
            <w:vAlign w:val="center"/>
          </w:tcPr>
          <w:p w14:paraId="19062E38" w14:textId="6BBAA959" w:rsidR="000E1340" w:rsidRPr="00776D89" w:rsidRDefault="000E1340" w:rsidP="000E1340">
            <w:pPr>
              <w:jc w:val="center"/>
              <w:rPr>
                <w:sz w:val="16"/>
                <w:szCs w:val="16"/>
              </w:rPr>
            </w:pPr>
            <w:r w:rsidRPr="00776D89">
              <w:rPr>
                <w:sz w:val="16"/>
                <w:szCs w:val="16"/>
              </w:rPr>
              <w:t>0.002</w:t>
            </w:r>
          </w:p>
        </w:tc>
        <w:tc>
          <w:tcPr>
            <w:tcW w:w="0" w:type="auto"/>
            <w:tcBorders>
              <w:top w:val="nil"/>
              <w:left w:val="nil"/>
              <w:bottom w:val="nil"/>
              <w:right w:val="nil"/>
            </w:tcBorders>
            <w:vAlign w:val="center"/>
          </w:tcPr>
          <w:p w14:paraId="1D27E0B4"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1DE42260" w14:textId="287E0EC9" w:rsidR="000E1340" w:rsidRPr="00776D89" w:rsidRDefault="000E1340" w:rsidP="000E1340">
            <w:pPr>
              <w:jc w:val="center"/>
              <w:rPr>
                <w:sz w:val="16"/>
                <w:szCs w:val="16"/>
              </w:rPr>
            </w:pPr>
            <w:r w:rsidRPr="00776D89">
              <w:rPr>
                <w:sz w:val="16"/>
                <w:szCs w:val="16"/>
              </w:rPr>
              <w:t>14.01</w:t>
            </w:r>
          </w:p>
        </w:tc>
        <w:tc>
          <w:tcPr>
            <w:tcW w:w="0" w:type="auto"/>
            <w:tcBorders>
              <w:top w:val="nil"/>
              <w:left w:val="nil"/>
              <w:bottom w:val="nil"/>
              <w:right w:val="nil"/>
            </w:tcBorders>
            <w:vAlign w:val="center"/>
          </w:tcPr>
          <w:p w14:paraId="54076D34" w14:textId="2127E064" w:rsidR="000E1340" w:rsidRPr="00776D89" w:rsidRDefault="000E1340" w:rsidP="000E1340">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3BF543CD" w14:textId="11D82DC7" w:rsidR="000E1340" w:rsidRPr="00776D89" w:rsidRDefault="000E1340" w:rsidP="000E1340">
            <w:pPr>
              <w:jc w:val="center"/>
              <w:rPr>
                <w:sz w:val="16"/>
                <w:szCs w:val="16"/>
              </w:rPr>
            </w:pPr>
            <w:r w:rsidRPr="00776D89">
              <w:rPr>
                <w:sz w:val="16"/>
                <w:szCs w:val="16"/>
              </w:rPr>
              <w:t>0.009</w:t>
            </w:r>
          </w:p>
        </w:tc>
      </w:tr>
      <w:tr w:rsidR="00776D89" w14:paraId="20761C82" w14:textId="77777777" w:rsidTr="005C3EBD">
        <w:trPr>
          <w:trHeight w:val="238"/>
        </w:trPr>
        <w:tc>
          <w:tcPr>
            <w:tcW w:w="0" w:type="auto"/>
            <w:tcBorders>
              <w:top w:val="nil"/>
              <w:left w:val="nil"/>
              <w:bottom w:val="nil"/>
              <w:right w:val="nil"/>
            </w:tcBorders>
            <w:vAlign w:val="center"/>
          </w:tcPr>
          <w:p w14:paraId="2F8602D4" w14:textId="6501A80D" w:rsidR="000E1340" w:rsidRPr="00776D89" w:rsidRDefault="000E1340" w:rsidP="000E1340">
            <w:pPr>
              <w:jc w:val="center"/>
              <w:rPr>
                <w:sz w:val="16"/>
                <w:szCs w:val="16"/>
              </w:rPr>
            </w:pPr>
            <w:r w:rsidRPr="00776D89">
              <w:rPr>
                <w:sz w:val="16"/>
                <w:szCs w:val="16"/>
              </w:rPr>
              <w:t>Intergroup Anxiety</w:t>
            </w:r>
          </w:p>
        </w:tc>
        <w:tc>
          <w:tcPr>
            <w:tcW w:w="0" w:type="auto"/>
            <w:tcBorders>
              <w:top w:val="nil"/>
              <w:left w:val="nil"/>
              <w:bottom w:val="nil"/>
              <w:right w:val="nil"/>
            </w:tcBorders>
            <w:vAlign w:val="center"/>
          </w:tcPr>
          <w:p w14:paraId="43275961" w14:textId="7FE04D13" w:rsidR="000E1340" w:rsidRPr="00776D89" w:rsidRDefault="000E1340" w:rsidP="000E1340">
            <w:pPr>
              <w:jc w:val="center"/>
              <w:rPr>
                <w:sz w:val="16"/>
                <w:szCs w:val="16"/>
              </w:rPr>
            </w:pPr>
            <w:r w:rsidRPr="00776D89">
              <w:rPr>
                <w:sz w:val="16"/>
                <w:szCs w:val="16"/>
              </w:rPr>
              <w:t>4.72 (1.77)</w:t>
            </w:r>
          </w:p>
        </w:tc>
        <w:tc>
          <w:tcPr>
            <w:tcW w:w="0" w:type="auto"/>
            <w:tcBorders>
              <w:top w:val="nil"/>
              <w:left w:val="nil"/>
              <w:bottom w:val="nil"/>
              <w:right w:val="nil"/>
            </w:tcBorders>
            <w:vAlign w:val="center"/>
          </w:tcPr>
          <w:p w14:paraId="579CBA53" w14:textId="5AF9C0B8" w:rsidR="000E1340" w:rsidRPr="00776D89" w:rsidRDefault="000E1340" w:rsidP="000E1340">
            <w:pPr>
              <w:jc w:val="center"/>
              <w:rPr>
                <w:sz w:val="16"/>
                <w:szCs w:val="16"/>
              </w:rPr>
            </w:pPr>
            <w:r w:rsidRPr="00776D89">
              <w:rPr>
                <w:sz w:val="16"/>
                <w:szCs w:val="16"/>
              </w:rPr>
              <w:t>4.57 (1.81)</w:t>
            </w:r>
          </w:p>
        </w:tc>
        <w:tc>
          <w:tcPr>
            <w:tcW w:w="0" w:type="auto"/>
            <w:tcBorders>
              <w:top w:val="nil"/>
              <w:left w:val="nil"/>
              <w:bottom w:val="nil"/>
              <w:right w:val="nil"/>
            </w:tcBorders>
            <w:vAlign w:val="center"/>
          </w:tcPr>
          <w:p w14:paraId="32A4E50F"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7AF4414B" w14:textId="3A1D8D91" w:rsidR="000E1340" w:rsidRPr="00776D89" w:rsidRDefault="000E1340" w:rsidP="000E1340">
            <w:pPr>
              <w:jc w:val="center"/>
              <w:rPr>
                <w:sz w:val="16"/>
                <w:szCs w:val="16"/>
              </w:rPr>
            </w:pPr>
            <w:r w:rsidRPr="00776D89">
              <w:rPr>
                <w:sz w:val="16"/>
                <w:szCs w:val="16"/>
              </w:rPr>
              <w:t>4.98 (1.48)</w:t>
            </w:r>
          </w:p>
        </w:tc>
        <w:tc>
          <w:tcPr>
            <w:tcW w:w="0" w:type="auto"/>
            <w:tcBorders>
              <w:top w:val="nil"/>
              <w:left w:val="nil"/>
              <w:bottom w:val="nil"/>
              <w:right w:val="nil"/>
            </w:tcBorders>
            <w:vAlign w:val="center"/>
          </w:tcPr>
          <w:p w14:paraId="0779DA14" w14:textId="1ACCD0E4" w:rsidR="000E1340" w:rsidRPr="00776D89" w:rsidRDefault="000E1340" w:rsidP="000E1340">
            <w:pPr>
              <w:jc w:val="center"/>
              <w:rPr>
                <w:sz w:val="16"/>
                <w:szCs w:val="16"/>
              </w:rPr>
            </w:pPr>
            <w:r w:rsidRPr="00776D89">
              <w:rPr>
                <w:sz w:val="16"/>
                <w:szCs w:val="16"/>
              </w:rPr>
              <w:t>5.39 (1.56)</w:t>
            </w:r>
          </w:p>
        </w:tc>
        <w:tc>
          <w:tcPr>
            <w:tcW w:w="0" w:type="auto"/>
            <w:tcBorders>
              <w:top w:val="nil"/>
              <w:left w:val="nil"/>
              <w:bottom w:val="nil"/>
              <w:right w:val="nil"/>
            </w:tcBorders>
            <w:vAlign w:val="center"/>
          </w:tcPr>
          <w:p w14:paraId="68AFE03E"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3E3AA675" w14:textId="52D3F28B" w:rsidR="000E1340" w:rsidRPr="00776D89" w:rsidRDefault="000E1340" w:rsidP="000E1340">
            <w:pPr>
              <w:jc w:val="center"/>
              <w:rPr>
                <w:sz w:val="16"/>
                <w:szCs w:val="16"/>
              </w:rPr>
            </w:pPr>
            <w:r w:rsidRPr="00776D89">
              <w:rPr>
                <w:sz w:val="16"/>
                <w:szCs w:val="16"/>
              </w:rPr>
              <w:t>65.00</w:t>
            </w:r>
          </w:p>
        </w:tc>
        <w:tc>
          <w:tcPr>
            <w:tcW w:w="0" w:type="auto"/>
            <w:tcBorders>
              <w:top w:val="nil"/>
              <w:left w:val="nil"/>
              <w:bottom w:val="nil"/>
              <w:right w:val="nil"/>
            </w:tcBorders>
            <w:vAlign w:val="center"/>
          </w:tcPr>
          <w:p w14:paraId="6B109A9D" w14:textId="6BBECB6E" w:rsidR="000E1340" w:rsidRPr="00776D89" w:rsidRDefault="000E1340" w:rsidP="000E1340">
            <w:pPr>
              <w:jc w:val="center"/>
              <w:rPr>
                <w:sz w:val="16"/>
                <w:szCs w:val="16"/>
              </w:rPr>
            </w:pPr>
            <w:r w:rsidRPr="00776D89">
              <w:rPr>
                <w:sz w:val="16"/>
                <w:szCs w:val="16"/>
              </w:rPr>
              <w:t>&lt; .001</w:t>
            </w:r>
          </w:p>
        </w:tc>
        <w:tc>
          <w:tcPr>
            <w:tcW w:w="0" w:type="auto"/>
            <w:tcBorders>
              <w:top w:val="nil"/>
              <w:left w:val="nil"/>
              <w:bottom w:val="nil"/>
              <w:right w:val="nil"/>
            </w:tcBorders>
            <w:vAlign w:val="center"/>
          </w:tcPr>
          <w:p w14:paraId="77085724" w14:textId="118F1E2B" w:rsidR="000E1340" w:rsidRPr="00776D89" w:rsidRDefault="000E1340" w:rsidP="000E1340">
            <w:pPr>
              <w:jc w:val="center"/>
              <w:rPr>
                <w:sz w:val="16"/>
                <w:szCs w:val="16"/>
              </w:rPr>
            </w:pPr>
            <w:r w:rsidRPr="00776D89">
              <w:rPr>
                <w:sz w:val="16"/>
                <w:szCs w:val="16"/>
              </w:rPr>
              <w:t>0.024</w:t>
            </w:r>
          </w:p>
        </w:tc>
        <w:tc>
          <w:tcPr>
            <w:tcW w:w="0" w:type="auto"/>
            <w:tcBorders>
              <w:top w:val="nil"/>
              <w:left w:val="nil"/>
              <w:bottom w:val="nil"/>
              <w:right w:val="nil"/>
            </w:tcBorders>
            <w:vAlign w:val="center"/>
          </w:tcPr>
          <w:p w14:paraId="160405AE"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335A9298" w14:textId="280CA107" w:rsidR="000E1340" w:rsidRPr="00776D89" w:rsidRDefault="000E1340" w:rsidP="000E1340">
            <w:pPr>
              <w:jc w:val="center"/>
              <w:rPr>
                <w:sz w:val="16"/>
                <w:szCs w:val="16"/>
              </w:rPr>
            </w:pPr>
            <w:r w:rsidRPr="00776D89">
              <w:rPr>
                <w:sz w:val="16"/>
                <w:szCs w:val="16"/>
              </w:rPr>
              <w:t>0.63</w:t>
            </w:r>
          </w:p>
        </w:tc>
        <w:tc>
          <w:tcPr>
            <w:tcW w:w="0" w:type="auto"/>
            <w:tcBorders>
              <w:top w:val="nil"/>
              <w:left w:val="nil"/>
              <w:bottom w:val="nil"/>
              <w:right w:val="nil"/>
            </w:tcBorders>
            <w:vAlign w:val="center"/>
          </w:tcPr>
          <w:p w14:paraId="34B69568" w14:textId="3A9BB719" w:rsidR="000E1340" w:rsidRPr="00776D89" w:rsidRDefault="000E1340" w:rsidP="000E1340">
            <w:pPr>
              <w:jc w:val="center"/>
              <w:rPr>
                <w:sz w:val="16"/>
                <w:szCs w:val="16"/>
              </w:rPr>
            </w:pPr>
            <w:r w:rsidRPr="00776D89">
              <w:rPr>
                <w:sz w:val="16"/>
                <w:szCs w:val="16"/>
              </w:rPr>
              <w:t>.</w:t>
            </w:r>
            <w:r w:rsidR="00474C8D">
              <w:rPr>
                <w:sz w:val="16"/>
                <w:szCs w:val="16"/>
              </w:rPr>
              <w:t>198</w:t>
            </w:r>
          </w:p>
        </w:tc>
        <w:tc>
          <w:tcPr>
            <w:tcW w:w="0" w:type="auto"/>
            <w:tcBorders>
              <w:top w:val="nil"/>
              <w:left w:val="nil"/>
              <w:bottom w:val="nil"/>
              <w:right w:val="nil"/>
            </w:tcBorders>
            <w:vAlign w:val="center"/>
          </w:tcPr>
          <w:p w14:paraId="5B8E757F" w14:textId="0D79620A" w:rsidR="000E1340" w:rsidRPr="00776D89" w:rsidRDefault="000E1340" w:rsidP="000E1340">
            <w:pPr>
              <w:jc w:val="center"/>
              <w:rPr>
                <w:sz w:val="16"/>
                <w:szCs w:val="16"/>
              </w:rPr>
            </w:pPr>
            <w:r w:rsidRPr="00776D89">
              <w:rPr>
                <w:sz w:val="16"/>
                <w:szCs w:val="16"/>
              </w:rPr>
              <w:t>0.001</w:t>
            </w:r>
          </w:p>
        </w:tc>
        <w:tc>
          <w:tcPr>
            <w:tcW w:w="0" w:type="auto"/>
            <w:tcBorders>
              <w:top w:val="nil"/>
              <w:left w:val="nil"/>
              <w:bottom w:val="nil"/>
              <w:right w:val="nil"/>
            </w:tcBorders>
            <w:vAlign w:val="center"/>
          </w:tcPr>
          <w:p w14:paraId="033E6441" w14:textId="77777777" w:rsidR="000E1340" w:rsidRPr="00776D89" w:rsidRDefault="000E1340" w:rsidP="000E1340">
            <w:pPr>
              <w:jc w:val="center"/>
              <w:rPr>
                <w:sz w:val="16"/>
                <w:szCs w:val="16"/>
              </w:rPr>
            </w:pPr>
          </w:p>
        </w:tc>
        <w:tc>
          <w:tcPr>
            <w:tcW w:w="0" w:type="auto"/>
            <w:tcBorders>
              <w:top w:val="nil"/>
              <w:left w:val="nil"/>
              <w:bottom w:val="nil"/>
              <w:right w:val="nil"/>
            </w:tcBorders>
            <w:vAlign w:val="center"/>
          </w:tcPr>
          <w:p w14:paraId="0B98C04C" w14:textId="22F81880" w:rsidR="000E1340" w:rsidRPr="00776D89" w:rsidRDefault="000E1340" w:rsidP="000E1340">
            <w:pPr>
              <w:jc w:val="center"/>
              <w:rPr>
                <w:sz w:val="16"/>
                <w:szCs w:val="16"/>
              </w:rPr>
            </w:pPr>
            <w:r w:rsidRPr="00776D89">
              <w:rPr>
                <w:sz w:val="16"/>
                <w:szCs w:val="16"/>
              </w:rPr>
              <w:t>32.45</w:t>
            </w:r>
          </w:p>
        </w:tc>
        <w:tc>
          <w:tcPr>
            <w:tcW w:w="0" w:type="auto"/>
            <w:tcBorders>
              <w:top w:val="nil"/>
              <w:left w:val="nil"/>
              <w:bottom w:val="nil"/>
              <w:right w:val="nil"/>
            </w:tcBorders>
            <w:vAlign w:val="center"/>
          </w:tcPr>
          <w:p w14:paraId="7E15DD4E" w14:textId="39CA694B" w:rsidR="000E1340" w:rsidRPr="00776D89" w:rsidRDefault="000E1340" w:rsidP="000E1340">
            <w:pPr>
              <w:jc w:val="center"/>
              <w:rPr>
                <w:sz w:val="16"/>
                <w:szCs w:val="16"/>
              </w:rPr>
            </w:pPr>
            <w:r w:rsidRPr="00776D89">
              <w:rPr>
                <w:sz w:val="16"/>
                <w:szCs w:val="16"/>
              </w:rPr>
              <w:t>.003</w:t>
            </w:r>
          </w:p>
        </w:tc>
        <w:tc>
          <w:tcPr>
            <w:tcW w:w="0" w:type="auto"/>
            <w:tcBorders>
              <w:top w:val="nil"/>
              <w:left w:val="nil"/>
              <w:bottom w:val="nil"/>
              <w:right w:val="nil"/>
            </w:tcBorders>
            <w:vAlign w:val="center"/>
          </w:tcPr>
          <w:p w14:paraId="27D7E4ED" w14:textId="25363126" w:rsidR="000E1340" w:rsidRPr="00776D89" w:rsidRDefault="000E1340" w:rsidP="000E1340">
            <w:pPr>
              <w:jc w:val="center"/>
              <w:rPr>
                <w:sz w:val="16"/>
                <w:szCs w:val="16"/>
              </w:rPr>
            </w:pPr>
            <w:r w:rsidRPr="00776D89">
              <w:rPr>
                <w:sz w:val="16"/>
                <w:szCs w:val="16"/>
              </w:rPr>
              <w:t>0.006</w:t>
            </w:r>
          </w:p>
        </w:tc>
      </w:tr>
      <w:tr w:rsidR="000E1340" w14:paraId="7395263B" w14:textId="77777777" w:rsidTr="000E1340">
        <w:tc>
          <w:tcPr>
            <w:tcW w:w="0" w:type="auto"/>
            <w:gridSpan w:val="18"/>
            <w:tcBorders>
              <w:top w:val="single" w:sz="4" w:space="0" w:color="auto"/>
              <w:left w:val="nil"/>
              <w:bottom w:val="nil"/>
              <w:right w:val="nil"/>
            </w:tcBorders>
            <w:vAlign w:val="center"/>
          </w:tcPr>
          <w:p w14:paraId="4FB0EAC4" w14:textId="77777777" w:rsidR="000E1340" w:rsidRPr="00776D89" w:rsidRDefault="000E1340" w:rsidP="000E1340">
            <w:pPr>
              <w:spacing w:line="360" w:lineRule="auto"/>
              <w:rPr>
                <w:sz w:val="16"/>
                <w:szCs w:val="16"/>
              </w:rPr>
            </w:pPr>
            <w:r w:rsidRPr="00776D89">
              <w:rPr>
                <w:i/>
                <w:sz w:val="16"/>
                <w:szCs w:val="16"/>
              </w:rPr>
              <w:t xml:space="preserve">Note. </w:t>
            </w:r>
            <w:r w:rsidRPr="00776D89">
              <w:rPr>
                <w:sz w:val="16"/>
                <w:szCs w:val="16"/>
              </w:rPr>
              <w:t>Significant effects in bold.</w:t>
            </w:r>
          </w:p>
          <w:p w14:paraId="1CABBEED" w14:textId="77777777" w:rsidR="000E1340" w:rsidRDefault="000E1340" w:rsidP="000E1340">
            <w:pPr>
              <w:spacing w:line="240" w:lineRule="auto"/>
              <w:rPr>
                <w:sz w:val="16"/>
                <w:szCs w:val="16"/>
              </w:rPr>
            </w:pPr>
            <w:r w:rsidRPr="00776D89">
              <w:rPr>
                <w:sz w:val="16"/>
                <w:szCs w:val="16"/>
                <w:vertAlign w:val="superscript"/>
              </w:rPr>
              <w:t xml:space="preserve">a </w:t>
            </w:r>
            <w:r w:rsidRPr="00776D89">
              <w:rPr>
                <w:i/>
                <w:sz w:val="16"/>
                <w:szCs w:val="16"/>
              </w:rPr>
              <w:t>df</w:t>
            </w:r>
            <w:r w:rsidRPr="00776D89">
              <w:rPr>
                <w:sz w:val="16"/>
                <w:szCs w:val="16"/>
              </w:rPr>
              <w:t xml:space="preserve"> = 1,1403 for all effects presented in this Table.</w:t>
            </w:r>
          </w:p>
          <w:p w14:paraId="5FCBF61E" w14:textId="77777777" w:rsidR="00515DD6" w:rsidRDefault="00515DD6" w:rsidP="000E1340">
            <w:pPr>
              <w:spacing w:line="240" w:lineRule="auto"/>
              <w:rPr>
                <w:sz w:val="16"/>
                <w:szCs w:val="16"/>
              </w:rPr>
            </w:pPr>
            <w:r w:rsidRPr="00D8058E">
              <w:rPr>
                <w:sz w:val="16"/>
                <w:szCs w:val="16"/>
                <w:vertAlign w:val="superscript"/>
              </w:rPr>
              <w:t>b</w:t>
            </w:r>
            <w:r w:rsidRPr="00D8058E">
              <w:rPr>
                <w:sz w:val="16"/>
                <w:szCs w:val="16"/>
              </w:rPr>
              <w:t xml:space="preserve"> Values after Benjamini-Hochberg correction for multiple testing. </w:t>
            </w:r>
            <w:r w:rsidRPr="00515DD6">
              <w:rPr>
                <w:sz w:val="16"/>
                <w:szCs w:val="16"/>
              </w:rPr>
              <w:t xml:space="preserve">The correction was applied to </w:t>
            </w:r>
            <w:r>
              <w:rPr>
                <w:sz w:val="16"/>
                <w:szCs w:val="16"/>
              </w:rPr>
              <w:t>27</w:t>
            </w:r>
            <w:r w:rsidRPr="00515DD6">
              <w:rPr>
                <w:sz w:val="16"/>
                <w:szCs w:val="16"/>
              </w:rPr>
              <w:t xml:space="preserve"> </w:t>
            </w:r>
            <w:r w:rsidRPr="00515DD6">
              <w:rPr>
                <w:i/>
                <w:sz w:val="16"/>
                <w:szCs w:val="16"/>
              </w:rPr>
              <w:t>p</w:t>
            </w:r>
            <w:r w:rsidRPr="00515DD6">
              <w:rPr>
                <w:sz w:val="16"/>
                <w:szCs w:val="16"/>
              </w:rPr>
              <w:t xml:space="preserve">-values (the </w:t>
            </w:r>
            <w:r>
              <w:rPr>
                <w:sz w:val="16"/>
                <w:szCs w:val="16"/>
              </w:rPr>
              <w:t>18</w:t>
            </w:r>
            <w:r w:rsidRPr="00515DD6">
              <w:rPr>
                <w:sz w:val="16"/>
                <w:szCs w:val="16"/>
              </w:rPr>
              <w:t xml:space="preserve"> values presented here and the values in the main text).</w:t>
            </w:r>
          </w:p>
          <w:p w14:paraId="0319105B" w14:textId="2B864A80" w:rsidR="005C3EBD" w:rsidRPr="005C3EBD" w:rsidRDefault="005C3EBD" w:rsidP="000E1340">
            <w:pPr>
              <w:spacing w:line="240" w:lineRule="auto"/>
              <w:rPr>
                <w:sz w:val="16"/>
                <w:szCs w:val="16"/>
                <w:vertAlign w:val="superscript"/>
              </w:rPr>
            </w:pPr>
            <w:r w:rsidRPr="005C3EBD">
              <w:rPr>
                <w:sz w:val="16"/>
                <w:szCs w:val="16"/>
                <w:vertAlign w:val="superscript"/>
              </w:rPr>
              <w:t>c</w:t>
            </w:r>
            <w:r>
              <w:rPr>
                <w:sz w:val="16"/>
                <w:szCs w:val="16"/>
                <w:vertAlign w:val="superscript"/>
              </w:rPr>
              <w:t xml:space="preserve"> </w:t>
            </w:r>
            <w:r w:rsidRPr="005C3EBD">
              <w:rPr>
                <w:sz w:val="16"/>
                <w:szCs w:val="16"/>
              </w:rPr>
              <w:t>In</w:t>
            </w:r>
            <w:r>
              <w:rPr>
                <w:sz w:val="16"/>
                <w:szCs w:val="16"/>
              </w:rPr>
              <w:t xml:space="preserve"> the </w:t>
            </w:r>
            <w:r w:rsidR="00E40213">
              <w:rPr>
                <w:sz w:val="16"/>
                <w:szCs w:val="16"/>
              </w:rPr>
              <w:t>main analysis</w:t>
            </w:r>
            <w:r>
              <w:rPr>
                <w:sz w:val="16"/>
                <w:szCs w:val="16"/>
              </w:rPr>
              <w:t>, we collapse</w:t>
            </w:r>
            <w:r w:rsidR="00E40213">
              <w:rPr>
                <w:sz w:val="16"/>
                <w:szCs w:val="16"/>
              </w:rPr>
              <w:t>d</w:t>
            </w:r>
            <w:r>
              <w:rPr>
                <w:sz w:val="16"/>
                <w:szCs w:val="16"/>
              </w:rPr>
              <w:t xml:space="preserve"> support and willingness to act on behalf to form a support index</w:t>
            </w:r>
            <w:r w:rsidR="00E40213">
              <w:rPr>
                <w:sz w:val="16"/>
                <w:szCs w:val="16"/>
              </w:rPr>
              <w:t xml:space="preserve"> (</w:t>
            </w:r>
            <w:r w:rsidR="00E40213">
              <w:rPr>
                <w:rFonts w:cs="Times New Roman"/>
                <w:sz w:val="16"/>
                <w:szCs w:val="16"/>
              </w:rPr>
              <w:t>α</w:t>
            </w:r>
            <w:r w:rsidR="00E40213">
              <w:rPr>
                <w:sz w:val="16"/>
                <w:szCs w:val="16"/>
              </w:rPr>
              <w:t xml:space="preserve"> = .90), for interested readers, we included the results on the single items here too</w:t>
            </w:r>
          </w:p>
        </w:tc>
      </w:tr>
    </w:tbl>
    <w:p w14:paraId="58691103" w14:textId="77777777" w:rsidR="0019220F" w:rsidRPr="0095600B" w:rsidRDefault="0019220F" w:rsidP="0019220F">
      <w:pPr>
        <w:rPr>
          <w:sz w:val="18"/>
          <w:szCs w:val="18"/>
        </w:rPr>
      </w:pPr>
    </w:p>
    <w:p w14:paraId="51BE8C36" w14:textId="77777777" w:rsidR="0019220F" w:rsidRPr="0095600B" w:rsidRDefault="0019220F" w:rsidP="0019220F">
      <w:pPr>
        <w:rPr>
          <w:sz w:val="18"/>
          <w:szCs w:val="18"/>
        </w:rPr>
      </w:pPr>
    </w:p>
    <w:p w14:paraId="42ACAAE8" w14:textId="77777777" w:rsidR="0019220F" w:rsidRDefault="0019220F">
      <w:pPr>
        <w:spacing w:line="259" w:lineRule="auto"/>
        <w:rPr>
          <w:rFonts w:eastAsiaTheme="majorEastAsia" w:cstheme="majorBidi"/>
          <w:b/>
          <w:szCs w:val="32"/>
        </w:rPr>
      </w:pPr>
      <w:r>
        <w:br w:type="page"/>
      </w:r>
    </w:p>
    <w:p w14:paraId="703B5748" w14:textId="2ABFB9CD" w:rsidR="00EC31A6" w:rsidRDefault="00EC31A6" w:rsidP="008A4942">
      <w:pPr>
        <w:pStyle w:val="Heading3"/>
      </w:pPr>
      <w:r>
        <w:lastRenderedPageBreak/>
        <w:t xml:space="preserve">Interaction follow-up (additional outcomes) </w:t>
      </w:r>
    </w:p>
    <w:p w14:paraId="4D7F11C7" w14:textId="74C4FC34" w:rsidR="00126DA1" w:rsidRPr="00126DA1" w:rsidRDefault="00126DA1" w:rsidP="00126DA1">
      <w:pPr>
        <w:rPr>
          <w:b/>
          <w:bCs/>
        </w:rPr>
      </w:pPr>
      <w:r>
        <w:tab/>
      </w:r>
      <w:r w:rsidRPr="00126DA1">
        <w:rPr>
          <w:b/>
          <w:bCs/>
        </w:rPr>
        <w:t>Hypotheses</w:t>
      </w:r>
    </w:p>
    <w:p w14:paraId="275F3216" w14:textId="6BBD7F33" w:rsidR="00126DA1" w:rsidRDefault="00126DA1" w:rsidP="00126DA1">
      <w:r>
        <w:tab/>
        <w:t>None—these analyses were un-preregistered.</w:t>
      </w:r>
    </w:p>
    <w:p w14:paraId="5FDDBD5D" w14:textId="6C9A04F8" w:rsidR="00126DA1" w:rsidRPr="00126DA1" w:rsidRDefault="00126DA1" w:rsidP="00126DA1">
      <w:pPr>
        <w:ind w:firstLine="708"/>
        <w:rPr>
          <w:b/>
        </w:rPr>
      </w:pPr>
      <w:r w:rsidRPr="00126DA1">
        <w:rPr>
          <w:b/>
        </w:rPr>
        <w:t>Results</w:t>
      </w:r>
    </w:p>
    <w:p w14:paraId="2F905E18" w14:textId="77777777" w:rsidR="00EC31A6" w:rsidRPr="0095600B" w:rsidRDefault="00EC31A6" w:rsidP="00EC31A6">
      <w:pPr>
        <w:spacing w:line="360" w:lineRule="auto"/>
        <w:rPr>
          <w:b/>
        </w:rPr>
      </w:pPr>
      <w:r w:rsidRPr="0095600B">
        <w:rPr>
          <w:b/>
        </w:rPr>
        <w:t>Table S3</w:t>
      </w:r>
    </w:p>
    <w:p w14:paraId="13241761" w14:textId="2DEB8A16" w:rsidR="000E1340" w:rsidRPr="0016604D" w:rsidRDefault="000E1340" w:rsidP="000E1340">
      <w:pPr>
        <w:spacing w:line="240" w:lineRule="auto"/>
        <w:rPr>
          <w:i/>
        </w:rPr>
      </w:pPr>
      <w:r>
        <w:rPr>
          <w:i/>
        </w:rPr>
        <w:t>Simple effects of the flank group’s tactics on centre group as a function of their positioning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928"/>
        <w:gridCol w:w="946"/>
        <w:gridCol w:w="223"/>
        <w:gridCol w:w="928"/>
        <w:gridCol w:w="946"/>
        <w:gridCol w:w="223"/>
        <w:gridCol w:w="853"/>
        <w:gridCol w:w="560"/>
        <w:gridCol w:w="591"/>
        <w:gridCol w:w="1363"/>
        <w:gridCol w:w="223"/>
        <w:gridCol w:w="425"/>
        <w:gridCol w:w="428"/>
        <w:gridCol w:w="560"/>
        <w:gridCol w:w="591"/>
        <w:gridCol w:w="1361"/>
      </w:tblGrid>
      <w:tr w:rsidR="00EC31A6" w:rsidRPr="0016604D" w14:paraId="22A23CF5" w14:textId="77777777" w:rsidTr="00931A3A">
        <w:trPr>
          <w:trHeight w:val="270"/>
          <w:jc w:val="center"/>
        </w:trPr>
        <w:tc>
          <w:tcPr>
            <w:tcW w:w="699" w:type="pct"/>
            <w:vAlign w:val="center"/>
          </w:tcPr>
          <w:p w14:paraId="0AA58683" w14:textId="77777777" w:rsidR="00EC31A6" w:rsidRPr="0016604D" w:rsidRDefault="00EC31A6" w:rsidP="00931A3A">
            <w:pPr>
              <w:spacing w:line="360" w:lineRule="auto"/>
              <w:jc w:val="center"/>
              <w:rPr>
                <w:sz w:val="16"/>
                <w:szCs w:val="16"/>
              </w:rPr>
            </w:pPr>
          </w:p>
        </w:tc>
        <w:tc>
          <w:tcPr>
            <w:tcW w:w="723" w:type="pct"/>
            <w:gridSpan w:val="2"/>
            <w:tcBorders>
              <w:bottom w:val="single" w:sz="4" w:space="0" w:color="auto"/>
            </w:tcBorders>
          </w:tcPr>
          <w:p w14:paraId="0B261880" w14:textId="77777777" w:rsidR="00EC31A6" w:rsidRPr="0016604D" w:rsidRDefault="00EC31A6" w:rsidP="00931A3A">
            <w:pPr>
              <w:spacing w:line="360" w:lineRule="auto"/>
              <w:jc w:val="center"/>
              <w:rPr>
                <w:b/>
                <w:bCs/>
                <w:sz w:val="16"/>
                <w:szCs w:val="16"/>
              </w:rPr>
            </w:pPr>
            <w:r>
              <w:rPr>
                <w:b/>
                <w:bCs/>
                <w:sz w:val="16"/>
                <w:szCs w:val="16"/>
              </w:rPr>
              <w:t>Moderate</w:t>
            </w:r>
          </w:p>
        </w:tc>
        <w:tc>
          <w:tcPr>
            <w:tcW w:w="86" w:type="pct"/>
          </w:tcPr>
          <w:p w14:paraId="4F868FDC" w14:textId="77777777" w:rsidR="00EC31A6" w:rsidRDefault="00EC31A6" w:rsidP="00931A3A">
            <w:pPr>
              <w:spacing w:line="360" w:lineRule="auto"/>
              <w:jc w:val="center"/>
              <w:rPr>
                <w:b/>
                <w:bCs/>
                <w:iCs/>
                <w:sz w:val="16"/>
                <w:szCs w:val="16"/>
              </w:rPr>
            </w:pPr>
          </w:p>
        </w:tc>
        <w:tc>
          <w:tcPr>
            <w:tcW w:w="723" w:type="pct"/>
            <w:gridSpan w:val="2"/>
            <w:tcBorders>
              <w:bottom w:val="single" w:sz="4" w:space="0" w:color="auto"/>
            </w:tcBorders>
            <w:vAlign w:val="center"/>
          </w:tcPr>
          <w:p w14:paraId="7849CEF3" w14:textId="77777777" w:rsidR="00EC31A6" w:rsidRPr="0016604D" w:rsidRDefault="00EC31A6" w:rsidP="00931A3A">
            <w:pPr>
              <w:spacing w:line="360" w:lineRule="auto"/>
              <w:jc w:val="center"/>
              <w:rPr>
                <w:b/>
                <w:bCs/>
                <w:iCs/>
                <w:sz w:val="16"/>
                <w:szCs w:val="16"/>
              </w:rPr>
            </w:pPr>
            <w:r>
              <w:rPr>
                <w:b/>
                <w:bCs/>
                <w:iCs/>
                <w:sz w:val="16"/>
                <w:szCs w:val="16"/>
              </w:rPr>
              <w:t>Radical</w:t>
            </w:r>
          </w:p>
        </w:tc>
        <w:tc>
          <w:tcPr>
            <w:tcW w:w="86" w:type="pct"/>
          </w:tcPr>
          <w:p w14:paraId="42952CEC" w14:textId="77777777" w:rsidR="00EC31A6" w:rsidRDefault="00EC31A6" w:rsidP="00931A3A">
            <w:pPr>
              <w:spacing w:line="360" w:lineRule="auto"/>
              <w:jc w:val="center"/>
              <w:rPr>
                <w:rFonts w:cs="Times New Roman"/>
                <w:b/>
                <w:bCs/>
                <w:sz w:val="16"/>
                <w:szCs w:val="16"/>
              </w:rPr>
            </w:pPr>
          </w:p>
        </w:tc>
        <w:tc>
          <w:tcPr>
            <w:tcW w:w="1299" w:type="pct"/>
            <w:gridSpan w:val="4"/>
            <w:tcBorders>
              <w:bottom w:val="single" w:sz="4" w:space="0" w:color="auto"/>
            </w:tcBorders>
            <w:vAlign w:val="center"/>
          </w:tcPr>
          <w:p w14:paraId="6FE94242" w14:textId="77777777" w:rsidR="00EC31A6" w:rsidRPr="0016604D" w:rsidRDefault="00EC31A6" w:rsidP="00931A3A">
            <w:pPr>
              <w:spacing w:line="360" w:lineRule="auto"/>
              <w:jc w:val="center"/>
              <w:rPr>
                <w:rFonts w:cs="Times New Roman"/>
                <w:b/>
                <w:bCs/>
                <w:sz w:val="16"/>
                <w:szCs w:val="16"/>
              </w:rPr>
            </w:pPr>
            <w:r>
              <w:rPr>
                <w:rFonts w:cs="Times New Roman"/>
                <w:b/>
                <w:bCs/>
                <w:sz w:val="16"/>
                <w:szCs w:val="16"/>
              </w:rPr>
              <w:t>Centre Positioning = Endorsing</w:t>
            </w:r>
          </w:p>
        </w:tc>
        <w:tc>
          <w:tcPr>
            <w:tcW w:w="250" w:type="pct"/>
            <w:gridSpan w:val="2"/>
          </w:tcPr>
          <w:p w14:paraId="629FC6B9" w14:textId="77777777" w:rsidR="00EC31A6" w:rsidRPr="0016604D" w:rsidRDefault="00EC31A6" w:rsidP="00931A3A">
            <w:pPr>
              <w:spacing w:line="360" w:lineRule="auto"/>
              <w:rPr>
                <w:b/>
                <w:bCs/>
                <w:i/>
                <w:sz w:val="16"/>
                <w:szCs w:val="16"/>
              </w:rPr>
            </w:pPr>
          </w:p>
        </w:tc>
        <w:tc>
          <w:tcPr>
            <w:tcW w:w="1134" w:type="pct"/>
            <w:gridSpan w:val="4"/>
            <w:tcBorders>
              <w:bottom w:val="single" w:sz="4" w:space="0" w:color="auto"/>
            </w:tcBorders>
            <w:vAlign w:val="center"/>
          </w:tcPr>
          <w:p w14:paraId="2697A503" w14:textId="77777777" w:rsidR="00EC31A6" w:rsidRPr="0016604D" w:rsidRDefault="00EC31A6" w:rsidP="00931A3A">
            <w:pPr>
              <w:spacing w:line="360" w:lineRule="auto"/>
              <w:jc w:val="center"/>
              <w:rPr>
                <w:rFonts w:cs="Times New Roman"/>
                <w:b/>
                <w:bCs/>
                <w:sz w:val="16"/>
                <w:szCs w:val="16"/>
              </w:rPr>
            </w:pPr>
            <w:r>
              <w:rPr>
                <w:rFonts w:cs="Times New Roman"/>
                <w:b/>
                <w:bCs/>
                <w:sz w:val="16"/>
                <w:szCs w:val="16"/>
              </w:rPr>
              <w:t>Centre Positioning = Distancing</w:t>
            </w:r>
          </w:p>
        </w:tc>
      </w:tr>
      <w:tr w:rsidR="00EC31A6" w:rsidRPr="0016604D" w14:paraId="397E56F9" w14:textId="77777777" w:rsidTr="00EC31A6">
        <w:trPr>
          <w:trHeight w:val="270"/>
          <w:jc w:val="center"/>
        </w:trPr>
        <w:tc>
          <w:tcPr>
            <w:tcW w:w="699" w:type="pct"/>
            <w:tcBorders>
              <w:bottom w:val="single" w:sz="4" w:space="0" w:color="auto"/>
            </w:tcBorders>
            <w:vAlign w:val="center"/>
          </w:tcPr>
          <w:p w14:paraId="450946D0" w14:textId="77777777" w:rsidR="00EC31A6" w:rsidRPr="0016604D" w:rsidRDefault="00EC31A6" w:rsidP="00931A3A">
            <w:pPr>
              <w:spacing w:line="360" w:lineRule="auto"/>
              <w:jc w:val="center"/>
              <w:rPr>
                <w:sz w:val="16"/>
                <w:szCs w:val="16"/>
              </w:rPr>
            </w:pPr>
          </w:p>
        </w:tc>
        <w:tc>
          <w:tcPr>
            <w:tcW w:w="358" w:type="pct"/>
            <w:tcBorders>
              <w:top w:val="single" w:sz="4" w:space="0" w:color="auto"/>
              <w:bottom w:val="single" w:sz="4" w:space="0" w:color="auto"/>
            </w:tcBorders>
            <w:vAlign w:val="center"/>
          </w:tcPr>
          <w:p w14:paraId="0FEE822A" w14:textId="77777777" w:rsidR="00EC31A6" w:rsidRPr="00EC5CB1" w:rsidRDefault="00EC31A6" w:rsidP="00931A3A">
            <w:pPr>
              <w:spacing w:line="360" w:lineRule="auto"/>
              <w:jc w:val="center"/>
              <w:rPr>
                <w:b/>
                <w:bCs/>
                <w:sz w:val="16"/>
                <w:szCs w:val="16"/>
              </w:rPr>
            </w:pPr>
            <w:r w:rsidRPr="00EC5CB1">
              <w:rPr>
                <w:b/>
                <w:bCs/>
                <w:sz w:val="16"/>
                <w:szCs w:val="16"/>
              </w:rPr>
              <w:t>End</w:t>
            </w:r>
            <w:r>
              <w:rPr>
                <w:b/>
                <w:bCs/>
                <w:sz w:val="16"/>
                <w:szCs w:val="16"/>
              </w:rPr>
              <w:t>orsing</w:t>
            </w:r>
          </w:p>
          <w:p w14:paraId="4C044E9D" w14:textId="77777777" w:rsidR="00EC31A6" w:rsidRPr="00EC5CB1" w:rsidRDefault="00EC31A6" w:rsidP="00931A3A">
            <w:pPr>
              <w:spacing w:line="360" w:lineRule="auto"/>
              <w:jc w:val="center"/>
              <w:rPr>
                <w:b/>
                <w:bCs/>
                <w:sz w:val="16"/>
                <w:szCs w:val="16"/>
              </w:rPr>
            </w:pPr>
            <w:r w:rsidRPr="00EC5CB1">
              <w:rPr>
                <w:b/>
                <w:bCs/>
                <w:i/>
                <w:iCs/>
                <w:sz w:val="16"/>
                <w:szCs w:val="16"/>
              </w:rPr>
              <w:t>M</w:t>
            </w:r>
            <w:r w:rsidRPr="00EC5CB1">
              <w:rPr>
                <w:b/>
                <w:bCs/>
                <w:sz w:val="16"/>
                <w:szCs w:val="16"/>
              </w:rPr>
              <w:t xml:space="preserve"> (</w:t>
            </w:r>
            <w:r w:rsidRPr="00EC5CB1">
              <w:rPr>
                <w:b/>
                <w:bCs/>
                <w:i/>
                <w:iCs/>
                <w:sz w:val="16"/>
                <w:szCs w:val="16"/>
              </w:rPr>
              <w:t>SD</w:t>
            </w:r>
            <w:r w:rsidRPr="00EC5CB1">
              <w:rPr>
                <w:b/>
                <w:bCs/>
                <w:sz w:val="16"/>
                <w:szCs w:val="16"/>
              </w:rPr>
              <w:t>)</w:t>
            </w:r>
          </w:p>
        </w:tc>
        <w:tc>
          <w:tcPr>
            <w:tcW w:w="365" w:type="pct"/>
            <w:tcBorders>
              <w:top w:val="single" w:sz="4" w:space="0" w:color="auto"/>
              <w:bottom w:val="single" w:sz="4" w:space="0" w:color="auto"/>
            </w:tcBorders>
            <w:vAlign w:val="center"/>
          </w:tcPr>
          <w:p w14:paraId="5C48B034" w14:textId="77777777" w:rsidR="00EC31A6" w:rsidRPr="00EC5CB1" w:rsidRDefault="00EC31A6" w:rsidP="00931A3A">
            <w:pPr>
              <w:spacing w:line="360" w:lineRule="auto"/>
              <w:jc w:val="center"/>
              <w:rPr>
                <w:b/>
                <w:bCs/>
                <w:sz w:val="16"/>
                <w:szCs w:val="16"/>
              </w:rPr>
            </w:pPr>
            <w:r w:rsidRPr="00EC5CB1">
              <w:rPr>
                <w:b/>
                <w:bCs/>
                <w:sz w:val="16"/>
                <w:szCs w:val="16"/>
              </w:rPr>
              <w:t>Di</w:t>
            </w:r>
            <w:r>
              <w:rPr>
                <w:b/>
                <w:bCs/>
                <w:sz w:val="16"/>
                <w:szCs w:val="16"/>
              </w:rPr>
              <w:t>stancing</w:t>
            </w:r>
          </w:p>
          <w:p w14:paraId="6B9CAC8E" w14:textId="77777777" w:rsidR="00EC31A6" w:rsidRPr="0016604D" w:rsidRDefault="00EC31A6" w:rsidP="00931A3A">
            <w:pPr>
              <w:spacing w:line="360" w:lineRule="auto"/>
              <w:jc w:val="center"/>
              <w:rPr>
                <w:b/>
                <w:bCs/>
                <w:sz w:val="16"/>
                <w:szCs w:val="16"/>
              </w:rPr>
            </w:pPr>
            <w:r w:rsidRPr="00EC5CB1">
              <w:rPr>
                <w:b/>
                <w:bCs/>
                <w:i/>
                <w:iCs/>
                <w:sz w:val="16"/>
                <w:szCs w:val="16"/>
              </w:rPr>
              <w:t>M</w:t>
            </w:r>
            <w:r w:rsidRPr="00EC5CB1">
              <w:rPr>
                <w:b/>
                <w:bCs/>
                <w:sz w:val="16"/>
                <w:szCs w:val="16"/>
              </w:rPr>
              <w:t xml:space="preserve"> (</w:t>
            </w:r>
            <w:r w:rsidRPr="00EC5CB1">
              <w:rPr>
                <w:b/>
                <w:bCs/>
                <w:i/>
                <w:iCs/>
                <w:sz w:val="16"/>
                <w:szCs w:val="16"/>
              </w:rPr>
              <w:t>SD</w:t>
            </w:r>
            <w:r w:rsidRPr="00EC5CB1">
              <w:rPr>
                <w:b/>
                <w:bCs/>
                <w:sz w:val="16"/>
                <w:szCs w:val="16"/>
              </w:rPr>
              <w:t>)</w:t>
            </w:r>
          </w:p>
        </w:tc>
        <w:tc>
          <w:tcPr>
            <w:tcW w:w="86" w:type="pct"/>
            <w:tcBorders>
              <w:bottom w:val="single" w:sz="4" w:space="0" w:color="auto"/>
            </w:tcBorders>
          </w:tcPr>
          <w:p w14:paraId="7494B27A" w14:textId="77777777" w:rsidR="00EC31A6" w:rsidRPr="00EC5CB1" w:rsidRDefault="00EC31A6" w:rsidP="00931A3A">
            <w:pPr>
              <w:spacing w:line="360" w:lineRule="auto"/>
              <w:jc w:val="center"/>
              <w:rPr>
                <w:b/>
                <w:bCs/>
                <w:iCs/>
                <w:sz w:val="16"/>
                <w:szCs w:val="16"/>
              </w:rPr>
            </w:pPr>
          </w:p>
        </w:tc>
        <w:tc>
          <w:tcPr>
            <w:tcW w:w="358" w:type="pct"/>
            <w:tcBorders>
              <w:top w:val="single" w:sz="4" w:space="0" w:color="auto"/>
              <w:bottom w:val="single" w:sz="4" w:space="0" w:color="auto"/>
            </w:tcBorders>
            <w:vAlign w:val="center"/>
          </w:tcPr>
          <w:p w14:paraId="078FEBEF" w14:textId="77777777" w:rsidR="00EC31A6" w:rsidRPr="00EC5CB1" w:rsidRDefault="00EC31A6" w:rsidP="00931A3A">
            <w:pPr>
              <w:spacing w:line="360" w:lineRule="auto"/>
              <w:jc w:val="center"/>
              <w:rPr>
                <w:b/>
                <w:bCs/>
                <w:iCs/>
                <w:sz w:val="16"/>
                <w:szCs w:val="16"/>
              </w:rPr>
            </w:pPr>
            <w:r w:rsidRPr="00EC5CB1">
              <w:rPr>
                <w:b/>
                <w:bCs/>
                <w:iCs/>
                <w:sz w:val="16"/>
                <w:szCs w:val="16"/>
              </w:rPr>
              <w:t>End</w:t>
            </w:r>
            <w:r>
              <w:rPr>
                <w:b/>
                <w:bCs/>
                <w:iCs/>
                <w:sz w:val="16"/>
                <w:szCs w:val="16"/>
              </w:rPr>
              <w:t>orsing</w:t>
            </w:r>
          </w:p>
          <w:p w14:paraId="375ADBCF" w14:textId="77777777" w:rsidR="00EC31A6" w:rsidRPr="0016604D" w:rsidRDefault="00EC31A6" w:rsidP="00931A3A">
            <w:pPr>
              <w:spacing w:line="360" w:lineRule="auto"/>
              <w:jc w:val="center"/>
              <w:rPr>
                <w:b/>
                <w:bCs/>
                <w:iCs/>
                <w:sz w:val="16"/>
                <w:szCs w:val="16"/>
              </w:rPr>
            </w:pPr>
            <w:r w:rsidRPr="00EC5CB1">
              <w:rPr>
                <w:b/>
                <w:bCs/>
                <w:i/>
                <w:iCs/>
                <w:sz w:val="16"/>
                <w:szCs w:val="16"/>
              </w:rPr>
              <w:t xml:space="preserve">M </w:t>
            </w:r>
            <w:r w:rsidRPr="00EC5CB1">
              <w:rPr>
                <w:b/>
                <w:bCs/>
                <w:iCs/>
                <w:sz w:val="16"/>
                <w:szCs w:val="16"/>
              </w:rPr>
              <w:t>(</w:t>
            </w:r>
            <w:r w:rsidRPr="00EC5CB1">
              <w:rPr>
                <w:b/>
                <w:bCs/>
                <w:i/>
                <w:iCs/>
                <w:sz w:val="16"/>
                <w:szCs w:val="16"/>
              </w:rPr>
              <w:t>SD</w:t>
            </w:r>
            <w:r w:rsidRPr="00EC5CB1">
              <w:rPr>
                <w:b/>
                <w:bCs/>
                <w:iCs/>
                <w:sz w:val="16"/>
                <w:szCs w:val="16"/>
              </w:rPr>
              <w:t>)</w:t>
            </w:r>
          </w:p>
        </w:tc>
        <w:tc>
          <w:tcPr>
            <w:tcW w:w="365" w:type="pct"/>
            <w:tcBorders>
              <w:top w:val="single" w:sz="4" w:space="0" w:color="auto"/>
              <w:bottom w:val="single" w:sz="4" w:space="0" w:color="auto"/>
            </w:tcBorders>
            <w:vAlign w:val="center"/>
          </w:tcPr>
          <w:p w14:paraId="33AF5F94" w14:textId="77777777" w:rsidR="00EC31A6" w:rsidRPr="00EC5CB1" w:rsidRDefault="00EC31A6" w:rsidP="00931A3A">
            <w:pPr>
              <w:spacing w:line="360" w:lineRule="auto"/>
              <w:jc w:val="center"/>
              <w:rPr>
                <w:b/>
                <w:bCs/>
                <w:iCs/>
                <w:sz w:val="16"/>
                <w:szCs w:val="16"/>
              </w:rPr>
            </w:pPr>
            <w:r w:rsidRPr="00EC5CB1">
              <w:rPr>
                <w:b/>
                <w:bCs/>
                <w:iCs/>
                <w:sz w:val="16"/>
                <w:szCs w:val="16"/>
              </w:rPr>
              <w:t>Dis</w:t>
            </w:r>
            <w:r>
              <w:rPr>
                <w:b/>
                <w:bCs/>
                <w:iCs/>
                <w:sz w:val="16"/>
                <w:szCs w:val="16"/>
              </w:rPr>
              <w:t>tancing</w:t>
            </w:r>
          </w:p>
          <w:p w14:paraId="69F28043" w14:textId="77777777" w:rsidR="00EC31A6" w:rsidRPr="0016604D" w:rsidRDefault="00EC31A6" w:rsidP="00931A3A">
            <w:pPr>
              <w:spacing w:line="360" w:lineRule="auto"/>
              <w:jc w:val="center"/>
              <w:rPr>
                <w:b/>
                <w:bCs/>
                <w:iCs/>
                <w:sz w:val="16"/>
                <w:szCs w:val="16"/>
              </w:rPr>
            </w:pPr>
            <w:r w:rsidRPr="00EC5CB1">
              <w:rPr>
                <w:b/>
                <w:bCs/>
                <w:i/>
                <w:iCs/>
                <w:sz w:val="16"/>
                <w:szCs w:val="16"/>
              </w:rPr>
              <w:t xml:space="preserve">M </w:t>
            </w:r>
            <w:r w:rsidRPr="00EC5CB1">
              <w:rPr>
                <w:b/>
                <w:bCs/>
                <w:iCs/>
                <w:sz w:val="16"/>
                <w:szCs w:val="16"/>
              </w:rPr>
              <w:t>(</w:t>
            </w:r>
            <w:r w:rsidRPr="00EC5CB1">
              <w:rPr>
                <w:b/>
                <w:bCs/>
                <w:i/>
                <w:iCs/>
                <w:sz w:val="16"/>
                <w:szCs w:val="16"/>
              </w:rPr>
              <w:t>SD</w:t>
            </w:r>
            <w:r w:rsidRPr="00EC5CB1">
              <w:rPr>
                <w:b/>
                <w:bCs/>
                <w:iCs/>
                <w:sz w:val="16"/>
                <w:szCs w:val="16"/>
              </w:rPr>
              <w:t>)</w:t>
            </w:r>
          </w:p>
        </w:tc>
        <w:tc>
          <w:tcPr>
            <w:tcW w:w="86" w:type="pct"/>
            <w:tcBorders>
              <w:bottom w:val="single" w:sz="4" w:space="0" w:color="auto"/>
            </w:tcBorders>
          </w:tcPr>
          <w:p w14:paraId="172F7FD5" w14:textId="77777777" w:rsidR="00EC31A6" w:rsidRPr="0016604D" w:rsidRDefault="00EC31A6" w:rsidP="00931A3A">
            <w:pPr>
              <w:spacing w:line="360" w:lineRule="auto"/>
              <w:jc w:val="center"/>
              <w:rPr>
                <w:b/>
                <w:bCs/>
                <w:i/>
                <w:sz w:val="16"/>
                <w:szCs w:val="16"/>
              </w:rPr>
            </w:pPr>
          </w:p>
        </w:tc>
        <w:tc>
          <w:tcPr>
            <w:tcW w:w="329" w:type="pct"/>
            <w:tcBorders>
              <w:top w:val="single" w:sz="4" w:space="0" w:color="auto"/>
              <w:bottom w:val="single" w:sz="4" w:space="0" w:color="auto"/>
            </w:tcBorders>
            <w:vAlign w:val="center"/>
          </w:tcPr>
          <w:p w14:paraId="1447BAAA" w14:textId="77777777" w:rsidR="00EC31A6" w:rsidRPr="0016604D" w:rsidRDefault="00EC31A6" w:rsidP="00931A3A">
            <w:pPr>
              <w:spacing w:line="360" w:lineRule="auto"/>
              <w:jc w:val="center"/>
              <w:rPr>
                <w:b/>
                <w:bCs/>
                <w:i/>
                <w:sz w:val="16"/>
                <w:szCs w:val="16"/>
              </w:rPr>
            </w:pPr>
            <w:r w:rsidRPr="0016604D">
              <w:rPr>
                <w:b/>
                <w:bCs/>
                <w:i/>
                <w:sz w:val="16"/>
                <w:szCs w:val="16"/>
              </w:rPr>
              <w:t>Mean Diff.</w:t>
            </w:r>
          </w:p>
        </w:tc>
        <w:tc>
          <w:tcPr>
            <w:tcW w:w="216" w:type="pct"/>
            <w:tcBorders>
              <w:top w:val="single" w:sz="4" w:space="0" w:color="auto"/>
              <w:bottom w:val="single" w:sz="4" w:space="0" w:color="auto"/>
            </w:tcBorders>
            <w:vAlign w:val="center"/>
          </w:tcPr>
          <w:p w14:paraId="1ED0CCA6" w14:textId="77777777" w:rsidR="00EC31A6" w:rsidRPr="0016604D" w:rsidRDefault="00EC31A6" w:rsidP="00931A3A">
            <w:pPr>
              <w:spacing w:line="360" w:lineRule="auto"/>
              <w:jc w:val="center"/>
              <w:rPr>
                <w:b/>
                <w:bCs/>
                <w:sz w:val="16"/>
                <w:szCs w:val="16"/>
              </w:rPr>
            </w:pPr>
            <w:r w:rsidRPr="0016604D">
              <w:rPr>
                <w:b/>
                <w:bCs/>
                <w:i/>
                <w:sz w:val="16"/>
                <w:szCs w:val="16"/>
              </w:rPr>
              <w:t>t</w:t>
            </w:r>
            <w:r w:rsidRPr="0016604D">
              <w:rPr>
                <w:b/>
                <w:bCs/>
                <w:sz w:val="16"/>
                <w:szCs w:val="16"/>
              </w:rPr>
              <w:t>(df</w:t>
            </w:r>
            <w:r w:rsidRPr="002E7D4F">
              <w:rPr>
                <w:b/>
                <w:bCs/>
                <w:sz w:val="16"/>
                <w:szCs w:val="16"/>
                <w:vertAlign w:val="superscript"/>
              </w:rPr>
              <w:t>a</w:t>
            </w:r>
            <w:r w:rsidRPr="0016604D">
              <w:rPr>
                <w:b/>
                <w:bCs/>
                <w:sz w:val="16"/>
                <w:szCs w:val="16"/>
              </w:rPr>
              <w:t>)</w:t>
            </w:r>
          </w:p>
        </w:tc>
        <w:tc>
          <w:tcPr>
            <w:tcW w:w="228" w:type="pct"/>
            <w:tcBorders>
              <w:top w:val="single" w:sz="4" w:space="0" w:color="auto"/>
              <w:bottom w:val="single" w:sz="4" w:space="0" w:color="auto"/>
            </w:tcBorders>
            <w:vAlign w:val="center"/>
          </w:tcPr>
          <w:p w14:paraId="4B47BB52" w14:textId="77777777" w:rsidR="00EC31A6" w:rsidRPr="0016604D" w:rsidRDefault="00EC31A6" w:rsidP="00931A3A">
            <w:pPr>
              <w:spacing w:line="360" w:lineRule="auto"/>
              <w:jc w:val="center"/>
              <w:rPr>
                <w:b/>
                <w:bCs/>
                <w:sz w:val="16"/>
                <w:szCs w:val="16"/>
                <w:vertAlign w:val="superscript"/>
              </w:rPr>
            </w:pPr>
            <w:r w:rsidRPr="0016604D">
              <w:rPr>
                <w:b/>
                <w:bCs/>
                <w:i/>
                <w:iCs/>
                <w:sz w:val="16"/>
                <w:szCs w:val="16"/>
              </w:rPr>
              <w:t>p</w:t>
            </w:r>
            <w:r w:rsidRPr="0016604D">
              <w:rPr>
                <w:b/>
                <w:bCs/>
                <w:sz w:val="16"/>
                <w:szCs w:val="16"/>
                <w:vertAlign w:val="superscript"/>
              </w:rPr>
              <w:t>b</w:t>
            </w:r>
          </w:p>
        </w:tc>
        <w:tc>
          <w:tcPr>
            <w:tcW w:w="526" w:type="pct"/>
            <w:tcBorders>
              <w:top w:val="single" w:sz="4" w:space="0" w:color="auto"/>
              <w:bottom w:val="single" w:sz="4" w:space="0" w:color="auto"/>
            </w:tcBorders>
            <w:vAlign w:val="center"/>
          </w:tcPr>
          <w:p w14:paraId="19EA096A" w14:textId="77777777" w:rsidR="00EC31A6" w:rsidRPr="0016604D" w:rsidRDefault="00EC31A6" w:rsidP="00931A3A">
            <w:pPr>
              <w:spacing w:line="360" w:lineRule="auto"/>
              <w:jc w:val="center"/>
              <w:rPr>
                <w:b/>
                <w:bCs/>
                <w:sz w:val="16"/>
                <w:szCs w:val="16"/>
                <w:vertAlign w:val="superscript"/>
              </w:rPr>
            </w:pPr>
            <w:r w:rsidRPr="0016604D">
              <w:rPr>
                <w:rFonts w:cs="Times New Roman"/>
                <w:b/>
                <w:bCs/>
                <w:sz w:val="16"/>
                <w:szCs w:val="16"/>
              </w:rPr>
              <w:t xml:space="preserve">Cohen’s </w:t>
            </w:r>
            <w:r w:rsidRPr="0016604D">
              <w:rPr>
                <w:rFonts w:cs="Times New Roman"/>
                <w:b/>
                <w:bCs/>
                <w:i/>
                <w:sz w:val="16"/>
                <w:szCs w:val="16"/>
              </w:rPr>
              <w:t xml:space="preserve">d </w:t>
            </w:r>
            <w:r w:rsidRPr="0016604D">
              <w:rPr>
                <w:rFonts w:cs="Times New Roman"/>
                <w:b/>
                <w:bCs/>
                <w:sz w:val="16"/>
                <w:szCs w:val="16"/>
              </w:rPr>
              <w:t>[95% CI]</w:t>
            </w:r>
          </w:p>
        </w:tc>
        <w:tc>
          <w:tcPr>
            <w:tcW w:w="86" w:type="pct"/>
            <w:tcBorders>
              <w:bottom w:val="single" w:sz="4" w:space="0" w:color="auto"/>
            </w:tcBorders>
            <w:vAlign w:val="center"/>
          </w:tcPr>
          <w:p w14:paraId="4277EC11" w14:textId="77777777" w:rsidR="00EC31A6" w:rsidRPr="0016604D" w:rsidRDefault="00EC31A6" w:rsidP="00931A3A">
            <w:pPr>
              <w:spacing w:line="360" w:lineRule="auto"/>
              <w:jc w:val="center"/>
              <w:rPr>
                <w:b/>
                <w:bCs/>
                <w:i/>
                <w:sz w:val="16"/>
                <w:szCs w:val="16"/>
              </w:rPr>
            </w:pPr>
          </w:p>
        </w:tc>
        <w:tc>
          <w:tcPr>
            <w:tcW w:w="329" w:type="pct"/>
            <w:gridSpan w:val="2"/>
            <w:tcBorders>
              <w:top w:val="single" w:sz="4" w:space="0" w:color="auto"/>
              <w:bottom w:val="single" w:sz="4" w:space="0" w:color="auto"/>
            </w:tcBorders>
            <w:vAlign w:val="center"/>
          </w:tcPr>
          <w:p w14:paraId="0DA829BC" w14:textId="77777777" w:rsidR="00EC31A6" w:rsidRPr="0016604D" w:rsidRDefault="00EC31A6" w:rsidP="00931A3A">
            <w:pPr>
              <w:spacing w:line="360" w:lineRule="auto"/>
              <w:jc w:val="center"/>
              <w:rPr>
                <w:b/>
                <w:bCs/>
                <w:i/>
                <w:sz w:val="16"/>
                <w:szCs w:val="16"/>
              </w:rPr>
            </w:pPr>
            <w:r w:rsidRPr="0016604D">
              <w:rPr>
                <w:b/>
                <w:bCs/>
                <w:i/>
                <w:sz w:val="16"/>
                <w:szCs w:val="16"/>
              </w:rPr>
              <w:t>Mean Diff.</w:t>
            </w:r>
          </w:p>
        </w:tc>
        <w:tc>
          <w:tcPr>
            <w:tcW w:w="216" w:type="pct"/>
            <w:tcBorders>
              <w:top w:val="single" w:sz="4" w:space="0" w:color="auto"/>
              <w:bottom w:val="single" w:sz="4" w:space="0" w:color="auto"/>
            </w:tcBorders>
            <w:vAlign w:val="center"/>
          </w:tcPr>
          <w:p w14:paraId="0755D7CF" w14:textId="77777777" w:rsidR="00EC31A6" w:rsidRPr="0016604D" w:rsidRDefault="00EC31A6" w:rsidP="00931A3A">
            <w:pPr>
              <w:spacing w:line="360" w:lineRule="auto"/>
              <w:jc w:val="center"/>
              <w:rPr>
                <w:rFonts w:cs="Times New Roman"/>
                <w:b/>
                <w:bCs/>
                <w:sz w:val="16"/>
                <w:szCs w:val="16"/>
              </w:rPr>
            </w:pPr>
            <w:r w:rsidRPr="0016604D">
              <w:rPr>
                <w:b/>
                <w:bCs/>
                <w:i/>
                <w:sz w:val="16"/>
                <w:szCs w:val="16"/>
              </w:rPr>
              <w:t>t</w:t>
            </w:r>
            <w:r w:rsidRPr="0016604D">
              <w:rPr>
                <w:b/>
                <w:bCs/>
                <w:sz w:val="16"/>
                <w:szCs w:val="16"/>
              </w:rPr>
              <w:t>(df</w:t>
            </w:r>
            <w:r w:rsidRPr="002E7D4F">
              <w:rPr>
                <w:b/>
                <w:bCs/>
                <w:sz w:val="16"/>
                <w:szCs w:val="16"/>
                <w:vertAlign w:val="superscript"/>
              </w:rPr>
              <w:t>a</w:t>
            </w:r>
            <w:r w:rsidRPr="0016604D">
              <w:rPr>
                <w:b/>
                <w:bCs/>
                <w:sz w:val="16"/>
                <w:szCs w:val="16"/>
              </w:rPr>
              <w:t>)</w:t>
            </w:r>
          </w:p>
        </w:tc>
        <w:tc>
          <w:tcPr>
            <w:tcW w:w="228" w:type="pct"/>
            <w:tcBorders>
              <w:top w:val="single" w:sz="4" w:space="0" w:color="auto"/>
              <w:bottom w:val="single" w:sz="4" w:space="0" w:color="auto"/>
            </w:tcBorders>
            <w:vAlign w:val="center"/>
          </w:tcPr>
          <w:p w14:paraId="0344D0C2" w14:textId="77777777" w:rsidR="00EC31A6" w:rsidRPr="0016604D" w:rsidRDefault="00EC31A6" w:rsidP="00931A3A">
            <w:pPr>
              <w:spacing w:line="360" w:lineRule="auto"/>
              <w:jc w:val="center"/>
              <w:rPr>
                <w:rFonts w:cs="Times New Roman"/>
                <w:b/>
                <w:bCs/>
                <w:sz w:val="16"/>
                <w:szCs w:val="16"/>
              </w:rPr>
            </w:pPr>
            <w:r w:rsidRPr="0016604D">
              <w:rPr>
                <w:b/>
                <w:bCs/>
                <w:i/>
                <w:iCs/>
                <w:sz w:val="16"/>
                <w:szCs w:val="16"/>
              </w:rPr>
              <w:t>p</w:t>
            </w:r>
            <w:r w:rsidRPr="0016604D">
              <w:rPr>
                <w:b/>
                <w:bCs/>
                <w:sz w:val="16"/>
                <w:szCs w:val="16"/>
                <w:vertAlign w:val="superscript"/>
              </w:rPr>
              <w:t>b</w:t>
            </w:r>
          </w:p>
        </w:tc>
        <w:tc>
          <w:tcPr>
            <w:tcW w:w="525" w:type="pct"/>
            <w:tcBorders>
              <w:top w:val="single" w:sz="4" w:space="0" w:color="auto"/>
              <w:bottom w:val="single" w:sz="4" w:space="0" w:color="auto"/>
            </w:tcBorders>
            <w:vAlign w:val="center"/>
          </w:tcPr>
          <w:p w14:paraId="02094A91" w14:textId="77777777" w:rsidR="00EC31A6" w:rsidRPr="0016604D" w:rsidRDefault="00EC31A6" w:rsidP="00931A3A">
            <w:pPr>
              <w:spacing w:line="360" w:lineRule="auto"/>
              <w:jc w:val="center"/>
              <w:rPr>
                <w:rFonts w:cs="Times New Roman"/>
                <w:b/>
                <w:bCs/>
                <w:sz w:val="16"/>
                <w:szCs w:val="16"/>
              </w:rPr>
            </w:pPr>
            <w:r w:rsidRPr="0016604D">
              <w:rPr>
                <w:rFonts w:cs="Times New Roman"/>
                <w:b/>
                <w:bCs/>
                <w:sz w:val="16"/>
                <w:szCs w:val="16"/>
              </w:rPr>
              <w:t xml:space="preserve">Cohen’s </w:t>
            </w:r>
            <w:r w:rsidRPr="0064265E">
              <w:rPr>
                <w:rFonts w:cs="Times New Roman"/>
                <w:b/>
                <w:bCs/>
                <w:i/>
                <w:iCs/>
                <w:sz w:val="16"/>
                <w:szCs w:val="16"/>
              </w:rPr>
              <w:t>d</w:t>
            </w:r>
            <w:r w:rsidRPr="0016604D">
              <w:rPr>
                <w:rFonts w:cs="Times New Roman"/>
                <w:b/>
                <w:bCs/>
                <w:sz w:val="16"/>
                <w:szCs w:val="16"/>
              </w:rPr>
              <w:t xml:space="preserve"> [95% CI]</w:t>
            </w:r>
          </w:p>
        </w:tc>
      </w:tr>
      <w:tr w:rsidR="00EC31A6" w:rsidRPr="0016604D" w14:paraId="09D0B36E" w14:textId="77777777" w:rsidTr="00931A3A">
        <w:trPr>
          <w:trHeight w:val="547"/>
          <w:jc w:val="center"/>
        </w:trPr>
        <w:tc>
          <w:tcPr>
            <w:tcW w:w="699" w:type="pct"/>
            <w:vAlign w:val="center"/>
          </w:tcPr>
          <w:p w14:paraId="3EDB6512" w14:textId="77777777" w:rsidR="00EC31A6" w:rsidRPr="0016604D" w:rsidRDefault="00EC31A6" w:rsidP="00931A3A">
            <w:pPr>
              <w:spacing w:line="240" w:lineRule="auto"/>
              <w:jc w:val="center"/>
              <w:rPr>
                <w:bCs/>
                <w:sz w:val="16"/>
                <w:szCs w:val="16"/>
              </w:rPr>
            </w:pPr>
            <w:r w:rsidRPr="0016604D">
              <w:rPr>
                <w:sz w:val="16"/>
                <w:szCs w:val="16"/>
              </w:rPr>
              <w:t>Warmth</w:t>
            </w:r>
          </w:p>
        </w:tc>
        <w:tc>
          <w:tcPr>
            <w:tcW w:w="358" w:type="pct"/>
            <w:vAlign w:val="center"/>
          </w:tcPr>
          <w:p w14:paraId="01C134D7" w14:textId="77777777" w:rsidR="00EC31A6" w:rsidRPr="00D8058E" w:rsidRDefault="00EC31A6" w:rsidP="00931A3A">
            <w:pPr>
              <w:spacing w:line="240" w:lineRule="auto"/>
              <w:jc w:val="center"/>
              <w:rPr>
                <w:bCs/>
                <w:sz w:val="16"/>
                <w:szCs w:val="16"/>
              </w:rPr>
            </w:pPr>
            <w:r w:rsidRPr="00D8058E">
              <w:rPr>
                <w:bCs/>
                <w:sz w:val="16"/>
                <w:szCs w:val="16"/>
              </w:rPr>
              <w:t>4.43 (1.55)</w:t>
            </w:r>
          </w:p>
        </w:tc>
        <w:tc>
          <w:tcPr>
            <w:tcW w:w="365" w:type="pct"/>
            <w:vAlign w:val="center"/>
          </w:tcPr>
          <w:p w14:paraId="6C14D2A7" w14:textId="77777777" w:rsidR="00EC31A6" w:rsidRPr="00D8058E" w:rsidRDefault="00EC31A6" w:rsidP="00931A3A">
            <w:pPr>
              <w:spacing w:line="240" w:lineRule="auto"/>
              <w:jc w:val="center"/>
              <w:rPr>
                <w:bCs/>
                <w:sz w:val="16"/>
                <w:szCs w:val="16"/>
              </w:rPr>
            </w:pPr>
            <w:r w:rsidRPr="00D8058E">
              <w:rPr>
                <w:bCs/>
                <w:sz w:val="16"/>
                <w:szCs w:val="16"/>
              </w:rPr>
              <w:t>4.05 (1.59)</w:t>
            </w:r>
          </w:p>
        </w:tc>
        <w:tc>
          <w:tcPr>
            <w:tcW w:w="86" w:type="pct"/>
          </w:tcPr>
          <w:p w14:paraId="75E2337F" w14:textId="77777777" w:rsidR="00EC31A6" w:rsidRPr="00D8058E" w:rsidRDefault="00EC31A6" w:rsidP="00931A3A">
            <w:pPr>
              <w:spacing w:line="240" w:lineRule="auto"/>
              <w:jc w:val="center"/>
              <w:rPr>
                <w:bCs/>
                <w:sz w:val="16"/>
                <w:szCs w:val="16"/>
              </w:rPr>
            </w:pPr>
          </w:p>
        </w:tc>
        <w:tc>
          <w:tcPr>
            <w:tcW w:w="358" w:type="pct"/>
            <w:vAlign w:val="center"/>
          </w:tcPr>
          <w:p w14:paraId="01DE9663" w14:textId="77777777" w:rsidR="00EC31A6" w:rsidRPr="00D8058E" w:rsidRDefault="00EC31A6" w:rsidP="00931A3A">
            <w:pPr>
              <w:spacing w:line="240" w:lineRule="auto"/>
              <w:jc w:val="center"/>
              <w:rPr>
                <w:bCs/>
                <w:sz w:val="16"/>
                <w:szCs w:val="16"/>
              </w:rPr>
            </w:pPr>
            <w:r w:rsidRPr="00D8058E">
              <w:rPr>
                <w:bCs/>
                <w:sz w:val="16"/>
                <w:szCs w:val="16"/>
              </w:rPr>
              <w:t>4.61 (1.48)</w:t>
            </w:r>
          </w:p>
        </w:tc>
        <w:tc>
          <w:tcPr>
            <w:tcW w:w="365" w:type="pct"/>
            <w:vAlign w:val="center"/>
          </w:tcPr>
          <w:p w14:paraId="533C0232" w14:textId="77777777" w:rsidR="00EC31A6" w:rsidRPr="00D8058E" w:rsidRDefault="00EC31A6" w:rsidP="00931A3A">
            <w:pPr>
              <w:spacing w:line="240" w:lineRule="auto"/>
              <w:jc w:val="center"/>
              <w:rPr>
                <w:bCs/>
                <w:sz w:val="16"/>
                <w:szCs w:val="16"/>
              </w:rPr>
            </w:pPr>
            <w:r w:rsidRPr="00D8058E">
              <w:rPr>
                <w:bCs/>
                <w:sz w:val="16"/>
                <w:szCs w:val="16"/>
              </w:rPr>
              <w:t>5.16 (1.38)</w:t>
            </w:r>
          </w:p>
        </w:tc>
        <w:tc>
          <w:tcPr>
            <w:tcW w:w="86" w:type="pct"/>
          </w:tcPr>
          <w:p w14:paraId="402D14C7" w14:textId="77777777" w:rsidR="00EC31A6" w:rsidRPr="00D8058E" w:rsidRDefault="00EC31A6" w:rsidP="00931A3A">
            <w:pPr>
              <w:spacing w:line="240" w:lineRule="auto"/>
              <w:jc w:val="center"/>
              <w:rPr>
                <w:bCs/>
                <w:sz w:val="16"/>
                <w:szCs w:val="16"/>
                <w:lang w:val="de-DE"/>
              </w:rPr>
            </w:pPr>
          </w:p>
        </w:tc>
        <w:tc>
          <w:tcPr>
            <w:tcW w:w="329" w:type="pct"/>
            <w:vAlign w:val="center"/>
          </w:tcPr>
          <w:p w14:paraId="1C82F441" w14:textId="77777777" w:rsidR="00EC31A6" w:rsidRPr="00D8058E" w:rsidRDefault="00EC31A6" w:rsidP="00931A3A">
            <w:pPr>
              <w:spacing w:line="240" w:lineRule="auto"/>
              <w:jc w:val="center"/>
              <w:rPr>
                <w:bCs/>
                <w:sz w:val="16"/>
                <w:szCs w:val="16"/>
              </w:rPr>
            </w:pPr>
            <w:r w:rsidRPr="00D8058E">
              <w:rPr>
                <w:bCs/>
                <w:sz w:val="16"/>
                <w:szCs w:val="16"/>
                <w:lang w:val="de-DE"/>
              </w:rPr>
              <w:t>-0.19</w:t>
            </w:r>
          </w:p>
        </w:tc>
        <w:tc>
          <w:tcPr>
            <w:tcW w:w="216" w:type="pct"/>
            <w:vAlign w:val="center"/>
          </w:tcPr>
          <w:p w14:paraId="66E132E9" w14:textId="77777777" w:rsidR="00EC31A6" w:rsidRPr="00D8058E" w:rsidRDefault="00EC31A6" w:rsidP="00931A3A">
            <w:pPr>
              <w:spacing w:line="240" w:lineRule="auto"/>
              <w:jc w:val="center"/>
              <w:rPr>
                <w:bCs/>
                <w:sz w:val="16"/>
                <w:szCs w:val="16"/>
              </w:rPr>
            </w:pPr>
            <w:r w:rsidRPr="00D8058E">
              <w:rPr>
                <w:bCs/>
                <w:sz w:val="16"/>
                <w:szCs w:val="16"/>
                <w:lang w:val="de-DE"/>
              </w:rPr>
              <w:t>-1.66</w:t>
            </w:r>
          </w:p>
        </w:tc>
        <w:tc>
          <w:tcPr>
            <w:tcW w:w="228" w:type="pct"/>
            <w:vAlign w:val="center"/>
          </w:tcPr>
          <w:p w14:paraId="686AF18E" w14:textId="0EFE2C58" w:rsidR="00EC31A6" w:rsidRPr="00D8058E" w:rsidRDefault="00EC31A6" w:rsidP="00931A3A">
            <w:pPr>
              <w:spacing w:line="240" w:lineRule="auto"/>
              <w:jc w:val="center"/>
              <w:rPr>
                <w:bCs/>
                <w:sz w:val="16"/>
                <w:szCs w:val="16"/>
              </w:rPr>
            </w:pPr>
            <w:r w:rsidRPr="00D8058E">
              <w:rPr>
                <w:bCs/>
                <w:sz w:val="16"/>
                <w:szCs w:val="16"/>
                <w:lang w:val="de-DE"/>
              </w:rPr>
              <w:t>.13</w:t>
            </w:r>
            <w:r w:rsidR="00022C54">
              <w:rPr>
                <w:bCs/>
                <w:sz w:val="16"/>
                <w:szCs w:val="16"/>
                <w:lang w:val="de-DE"/>
              </w:rPr>
              <w:t>5</w:t>
            </w:r>
          </w:p>
        </w:tc>
        <w:tc>
          <w:tcPr>
            <w:tcW w:w="526" w:type="pct"/>
            <w:vAlign w:val="center"/>
          </w:tcPr>
          <w:p w14:paraId="69C1B76A" w14:textId="77777777" w:rsidR="00EC31A6" w:rsidRPr="00D8058E" w:rsidRDefault="00EC31A6" w:rsidP="00931A3A">
            <w:pPr>
              <w:spacing w:line="240" w:lineRule="auto"/>
              <w:jc w:val="center"/>
              <w:rPr>
                <w:bCs/>
                <w:sz w:val="16"/>
                <w:szCs w:val="16"/>
              </w:rPr>
            </w:pPr>
            <w:r w:rsidRPr="00D8058E">
              <w:rPr>
                <w:bCs/>
                <w:sz w:val="16"/>
                <w:szCs w:val="16"/>
                <w:lang w:val="de-DE"/>
              </w:rPr>
              <w:t>-0.13 [-0.27, 0.02]</w:t>
            </w:r>
          </w:p>
        </w:tc>
        <w:tc>
          <w:tcPr>
            <w:tcW w:w="86" w:type="pct"/>
          </w:tcPr>
          <w:p w14:paraId="47A64DC0" w14:textId="77777777" w:rsidR="00EC31A6" w:rsidRPr="00D8058E" w:rsidRDefault="00EC31A6" w:rsidP="00931A3A">
            <w:pPr>
              <w:spacing w:line="240" w:lineRule="auto"/>
              <w:jc w:val="center"/>
              <w:rPr>
                <w:bCs/>
                <w:sz w:val="16"/>
                <w:szCs w:val="16"/>
              </w:rPr>
            </w:pPr>
          </w:p>
        </w:tc>
        <w:tc>
          <w:tcPr>
            <w:tcW w:w="329" w:type="pct"/>
            <w:gridSpan w:val="2"/>
            <w:vAlign w:val="center"/>
          </w:tcPr>
          <w:p w14:paraId="52019C56" w14:textId="77777777" w:rsidR="00EC31A6" w:rsidRPr="00D8058E" w:rsidRDefault="00EC31A6" w:rsidP="00931A3A">
            <w:pPr>
              <w:spacing w:line="240" w:lineRule="auto"/>
              <w:jc w:val="center"/>
              <w:rPr>
                <w:bCs/>
                <w:sz w:val="16"/>
                <w:szCs w:val="16"/>
              </w:rPr>
            </w:pPr>
            <w:r w:rsidRPr="00D8058E">
              <w:rPr>
                <w:bCs/>
                <w:sz w:val="16"/>
                <w:szCs w:val="16"/>
                <w:lang w:val="de-DE"/>
              </w:rPr>
              <w:t>-1.10</w:t>
            </w:r>
          </w:p>
        </w:tc>
        <w:tc>
          <w:tcPr>
            <w:tcW w:w="216" w:type="pct"/>
            <w:vAlign w:val="center"/>
          </w:tcPr>
          <w:p w14:paraId="22D76410" w14:textId="77777777" w:rsidR="00EC31A6" w:rsidRPr="00D8058E" w:rsidRDefault="00EC31A6" w:rsidP="00931A3A">
            <w:pPr>
              <w:spacing w:line="240" w:lineRule="auto"/>
              <w:jc w:val="center"/>
              <w:rPr>
                <w:bCs/>
                <w:sz w:val="16"/>
                <w:szCs w:val="16"/>
              </w:rPr>
            </w:pPr>
            <w:r w:rsidRPr="00D8058E">
              <w:rPr>
                <w:bCs/>
                <w:sz w:val="16"/>
                <w:szCs w:val="16"/>
                <w:lang w:val="de-DE"/>
              </w:rPr>
              <w:t>-9.73</w:t>
            </w:r>
          </w:p>
        </w:tc>
        <w:tc>
          <w:tcPr>
            <w:tcW w:w="228" w:type="pct"/>
            <w:vAlign w:val="center"/>
          </w:tcPr>
          <w:p w14:paraId="3C2684F7" w14:textId="77777777" w:rsidR="00EC31A6" w:rsidRPr="00D8058E" w:rsidRDefault="00EC31A6" w:rsidP="00931A3A">
            <w:pPr>
              <w:spacing w:line="240" w:lineRule="auto"/>
              <w:jc w:val="center"/>
              <w:rPr>
                <w:bCs/>
                <w:sz w:val="16"/>
                <w:szCs w:val="16"/>
              </w:rPr>
            </w:pPr>
            <w:r w:rsidRPr="00D8058E">
              <w:rPr>
                <w:bCs/>
                <w:sz w:val="16"/>
                <w:szCs w:val="16"/>
                <w:lang w:val="de-DE"/>
              </w:rPr>
              <w:t>&lt; .001</w:t>
            </w:r>
          </w:p>
        </w:tc>
        <w:tc>
          <w:tcPr>
            <w:tcW w:w="525" w:type="pct"/>
            <w:vAlign w:val="center"/>
          </w:tcPr>
          <w:p w14:paraId="2CC7D8B0" w14:textId="77777777" w:rsidR="00EC31A6" w:rsidRPr="00D8058E" w:rsidRDefault="00EC31A6" w:rsidP="00931A3A">
            <w:pPr>
              <w:spacing w:line="240" w:lineRule="auto"/>
              <w:jc w:val="center"/>
              <w:rPr>
                <w:bCs/>
                <w:sz w:val="16"/>
                <w:szCs w:val="16"/>
              </w:rPr>
            </w:pPr>
            <w:r w:rsidRPr="00D8058E">
              <w:rPr>
                <w:bCs/>
                <w:sz w:val="16"/>
                <w:szCs w:val="16"/>
                <w:lang w:val="de-DE"/>
              </w:rPr>
              <w:t>-0.73 [-0.89, -0.57]</w:t>
            </w:r>
          </w:p>
        </w:tc>
      </w:tr>
      <w:tr w:rsidR="00EC31A6" w:rsidRPr="0016604D" w14:paraId="09544810" w14:textId="77777777" w:rsidTr="00931A3A">
        <w:trPr>
          <w:trHeight w:val="431"/>
          <w:jc w:val="center"/>
        </w:trPr>
        <w:tc>
          <w:tcPr>
            <w:tcW w:w="699" w:type="pct"/>
            <w:vAlign w:val="center"/>
          </w:tcPr>
          <w:p w14:paraId="26802E1F" w14:textId="77777777" w:rsidR="00EC31A6" w:rsidRPr="0016604D" w:rsidRDefault="00EC31A6" w:rsidP="00931A3A">
            <w:pPr>
              <w:spacing w:line="240" w:lineRule="auto"/>
              <w:jc w:val="center"/>
              <w:rPr>
                <w:bCs/>
                <w:sz w:val="16"/>
                <w:szCs w:val="16"/>
              </w:rPr>
            </w:pPr>
            <w:r w:rsidRPr="0016604D">
              <w:rPr>
                <w:sz w:val="16"/>
                <w:szCs w:val="16"/>
              </w:rPr>
              <w:t>Competence</w:t>
            </w:r>
          </w:p>
        </w:tc>
        <w:tc>
          <w:tcPr>
            <w:tcW w:w="358" w:type="pct"/>
            <w:vAlign w:val="center"/>
          </w:tcPr>
          <w:p w14:paraId="1E7626B8" w14:textId="77777777" w:rsidR="00EC31A6" w:rsidRPr="00D8058E" w:rsidRDefault="00EC31A6" w:rsidP="00931A3A">
            <w:pPr>
              <w:spacing w:line="240" w:lineRule="auto"/>
              <w:jc w:val="center"/>
              <w:rPr>
                <w:bCs/>
                <w:sz w:val="16"/>
                <w:szCs w:val="16"/>
              </w:rPr>
            </w:pPr>
            <w:r w:rsidRPr="00D8058E">
              <w:rPr>
                <w:bCs/>
                <w:sz w:val="16"/>
                <w:szCs w:val="16"/>
              </w:rPr>
              <w:t>4.73 (1.63)</w:t>
            </w:r>
          </w:p>
        </w:tc>
        <w:tc>
          <w:tcPr>
            <w:tcW w:w="365" w:type="pct"/>
            <w:vAlign w:val="center"/>
          </w:tcPr>
          <w:p w14:paraId="35B810F3" w14:textId="77777777" w:rsidR="00EC31A6" w:rsidRPr="00D8058E" w:rsidRDefault="00EC31A6" w:rsidP="00931A3A">
            <w:pPr>
              <w:spacing w:line="240" w:lineRule="auto"/>
              <w:jc w:val="center"/>
              <w:rPr>
                <w:bCs/>
                <w:sz w:val="16"/>
                <w:szCs w:val="16"/>
              </w:rPr>
            </w:pPr>
            <w:r w:rsidRPr="00D8058E">
              <w:rPr>
                <w:bCs/>
                <w:sz w:val="16"/>
                <w:szCs w:val="16"/>
              </w:rPr>
              <w:t>4.59 (1.67)</w:t>
            </w:r>
          </w:p>
        </w:tc>
        <w:tc>
          <w:tcPr>
            <w:tcW w:w="86" w:type="pct"/>
          </w:tcPr>
          <w:p w14:paraId="716F0547" w14:textId="77777777" w:rsidR="00EC31A6" w:rsidRPr="00D8058E" w:rsidRDefault="00EC31A6" w:rsidP="00931A3A">
            <w:pPr>
              <w:spacing w:line="240" w:lineRule="auto"/>
              <w:jc w:val="center"/>
              <w:rPr>
                <w:bCs/>
                <w:sz w:val="16"/>
                <w:szCs w:val="16"/>
              </w:rPr>
            </w:pPr>
          </w:p>
        </w:tc>
        <w:tc>
          <w:tcPr>
            <w:tcW w:w="358" w:type="pct"/>
            <w:vAlign w:val="center"/>
          </w:tcPr>
          <w:p w14:paraId="4B2A6E2D" w14:textId="77777777" w:rsidR="00EC31A6" w:rsidRPr="00D8058E" w:rsidRDefault="00EC31A6" w:rsidP="00931A3A">
            <w:pPr>
              <w:spacing w:line="240" w:lineRule="auto"/>
              <w:jc w:val="center"/>
              <w:rPr>
                <w:bCs/>
                <w:sz w:val="16"/>
                <w:szCs w:val="16"/>
              </w:rPr>
            </w:pPr>
            <w:r w:rsidRPr="00D8058E">
              <w:rPr>
                <w:bCs/>
                <w:sz w:val="16"/>
                <w:szCs w:val="16"/>
              </w:rPr>
              <w:t>4.80 (1.57)</w:t>
            </w:r>
          </w:p>
        </w:tc>
        <w:tc>
          <w:tcPr>
            <w:tcW w:w="365" w:type="pct"/>
            <w:vAlign w:val="center"/>
          </w:tcPr>
          <w:p w14:paraId="35D19814" w14:textId="77777777" w:rsidR="00EC31A6" w:rsidRPr="00D8058E" w:rsidRDefault="00EC31A6" w:rsidP="00931A3A">
            <w:pPr>
              <w:spacing w:line="240" w:lineRule="auto"/>
              <w:jc w:val="center"/>
              <w:rPr>
                <w:bCs/>
                <w:sz w:val="16"/>
                <w:szCs w:val="16"/>
              </w:rPr>
            </w:pPr>
            <w:r w:rsidRPr="00D8058E">
              <w:rPr>
                <w:bCs/>
                <w:sz w:val="16"/>
                <w:szCs w:val="16"/>
              </w:rPr>
              <w:t>5.30 (1.49)</w:t>
            </w:r>
          </w:p>
        </w:tc>
        <w:tc>
          <w:tcPr>
            <w:tcW w:w="86" w:type="pct"/>
          </w:tcPr>
          <w:p w14:paraId="44C4080A" w14:textId="77777777" w:rsidR="00EC31A6" w:rsidRPr="00D8058E" w:rsidRDefault="00EC31A6" w:rsidP="00931A3A">
            <w:pPr>
              <w:spacing w:line="240" w:lineRule="auto"/>
              <w:jc w:val="center"/>
              <w:rPr>
                <w:bCs/>
                <w:sz w:val="16"/>
                <w:szCs w:val="16"/>
                <w:lang w:val="de-DE"/>
              </w:rPr>
            </w:pPr>
          </w:p>
        </w:tc>
        <w:tc>
          <w:tcPr>
            <w:tcW w:w="329" w:type="pct"/>
            <w:vAlign w:val="center"/>
          </w:tcPr>
          <w:p w14:paraId="2F753A21" w14:textId="77777777" w:rsidR="00EC31A6" w:rsidRPr="00D8058E" w:rsidRDefault="00EC31A6" w:rsidP="00931A3A">
            <w:pPr>
              <w:spacing w:line="240" w:lineRule="auto"/>
              <w:jc w:val="center"/>
              <w:rPr>
                <w:bCs/>
                <w:sz w:val="16"/>
                <w:szCs w:val="16"/>
              </w:rPr>
            </w:pPr>
            <w:r w:rsidRPr="00D8058E">
              <w:rPr>
                <w:bCs/>
                <w:sz w:val="16"/>
                <w:szCs w:val="16"/>
                <w:lang w:val="de-DE"/>
              </w:rPr>
              <w:t>-0.07</w:t>
            </w:r>
          </w:p>
        </w:tc>
        <w:tc>
          <w:tcPr>
            <w:tcW w:w="216" w:type="pct"/>
            <w:vAlign w:val="center"/>
          </w:tcPr>
          <w:p w14:paraId="3F43DD4E" w14:textId="77777777" w:rsidR="00EC31A6" w:rsidRPr="00D8058E" w:rsidRDefault="00EC31A6" w:rsidP="00931A3A">
            <w:pPr>
              <w:spacing w:line="240" w:lineRule="auto"/>
              <w:jc w:val="center"/>
              <w:rPr>
                <w:bCs/>
                <w:sz w:val="16"/>
                <w:szCs w:val="16"/>
              </w:rPr>
            </w:pPr>
            <w:r w:rsidRPr="00D8058E">
              <w:rPr>
                <w:bCs/>
                <w:sz w:val="16"/>
                <w:szCs w:val="16"/>
                <w:lang w:val="de-DE"/>
              </w:rPr>
              <w:t>-0.61</w:t>
            </w:r>
          </w:p>
        </w:tc>
        <w:tc>
          <w:tcPr>
            <w:tcW w:w="228" w:type="pct"/>
            <w:vAlign w:val="center"/>
          </w:tcPr>
          <w:p w14:paraId="298DC098" w14:textId="2454F4F5" w:rsidR="00EC31A6" w:rsidRPr="00D8058E" w:rsidRDefault="00EC31A6" w:rsidP="00931A3A">
            <w:pPr>
              <w:spacing w:line="240" w:lineRule="auto"/>
              <w:jc w:val="center"/>
              <w:rPr>
                <w:bCs/>
                <w:sz w:val="16"/>
                <w:szCs w:val="16"/>
              </w:rPr>
            </w:pPr>
            <w:r w:rsidRPr="00D8058E">
              <w:rPr>
                <w:bCs/>
                <w:sz w:val="16"/>
                <w:szCs w:val="16"/>
                <w:lang w:val="de-DE"/>
              </w:rPr>
              <w:t>.5</w:t>
            </w:r>
            <w:r w:rsidR="00022C54">
              <w:rPr>
                <w:bCs/>
                <w:sz w:val="16"/>
                <w:szCs w:val="16"/>
                <w:lang w:val="de-DE"/>
              </w:rPr>
              <w:t>76</w:t>
            </w:r>
          </w:p>
        </w:tc>
        <w:tc>
          <w:tcPr>
            <w:tcW w:w="526" w:type="pct"/>
            <w:vAlign w:val="center"/>
          </w:tcPr>
          <w:p w14:paraId="3E225718" w14:textId="77777777" w:rsidR="00EC31A6" w:rsidRPr="00D8058E" w:rsidRDefault="00EC31A6" w:rsidP="00931A3A">
            <w:pPr>
              <w:spacing w:line="240" w:lineRule="auto"/>
              <w:jc w:val="center"/>
              <w:rPr>
                <w:bCs/>
                <w:sz w:val="16"/>
                <w:szCs w:val="16"/>
              </w:rPr>
            </w:pPr>
            <w:r w:rsidRPr="00D8058E">
              <w:rPr>
                <w:bCs/>
                <w:sz w:val="16"/>
                <w:szCs w:val="16"/>
                <w:lang w:val="de-DE"/>
              </w:rPr>
              <w:t>-0.04 [-0.19, 0.10]</w:t>
            </w:r>
          </w:p>
        </w:tc>
        <w:tc>
          <w:tcPr>
            <w:tcW w:w="86" w:type="pct"/>
          </w:tcPr>
          <w:p w14:paraId="4673FF52" w14:textId="77777777" w:rsidR="00EC31A6" w:rsidRPr="00D8058E" w:rsidRDefault="00EC31A6" w:rsidP="00931A3A">
            <w:pPr>
              <w:spacing w:line="240" w:lineRule="auto"/>
              <w:jc w:val="center"/>
              <w:rPr>
                <w:bCs/>
                <w:sz w:val="16"/>
                <w:szCs w:val="16"/>
              </w:rPr>
            </w:pPr>
          </w:p>
        </w:tc>
        <w:tc>
          <w:tcPr>
            <w:tcW w:w="329" w:type="pct"/>
            <w:gridSpan w:val="2"/>
            <w:vAlign w:val="center"/>
          </w:tcPr>
          <w:p w14:paraId="6B16D131" w14:textId="77777777" w:rsidR="00EC31A6" w:rsidRPr="00D8058E" w:rsidRDefault="00EC31A6" w:rsidP="00931A3A">
            <w:pPr>
              <w:spacing w:line="240" w:lineRule="auto"/>
              <w:jc w:val="center"/>
              <w:rPr>
                <w:bCs/>
                <w:sz w:val="16"/>
                <w:szCs w:val="16"/>
              </w:rPr>
            </w:pPr>
            <w:r w:rsidRPr="00D8058E">
              <w:rPr>
                <w:bCs/>
                <w:sz w:val="16"/>
                <w:szCs w:val="16"/>
                <w:lang w:val="de-DE"/>
              </w:rPr>
              <w:t>-0.71</w:t>
            </w:r>
          </w:p>
        </w:tc>
        <w:tc>
          <w:tcPr>
            <w:tcW w:w="216" w:type="pct"/>
            <w:vAlign w:val="center"/>
          </w:tcPr>
          <w:p w14:paraId="65642DEC" w14:textId="77777777" w:rsidR="00EC31A6" w:rsidRPr="00D8058E" w:rsidRDefault="00EC31A6" w:rsidP="00931A3A">
            <w:pPr>
              <w:spacing w:line="240" w:lineRule="auto"/>
              <w:jc w:val="center"/>
              <w:rPr>
                <w:bCs/>
                <w:sz w:val="16"/>
                <w:szCs w:val="16"/>
              </w:rPr>
            </w:pPr>
            <w:r w:rsidRPr="00D8058E">
              <w:rPr>
                <w:bCs/>
                <w:sz w:val="16"/>
                <w:szCs w:val="16"/>
                <w:lang w:val="de-DE"/>
              </w:rPr>
              <w:t>5.91</w:t>
            </w:r>
          </w:p>
        </w:tc>
        <w:tc>
          <w:tcPr>
            <w:tcW w:w="228" w:type="pct"/>
            <w:vAlign w:val="center"/>
          </w:tcPr>
          <w:p w14:paraId="4F42B0F1" w14:textId="77777777" w:rsidR="00EC31A6" w:rsidRPr="00D8058E" w:rsidRDefault="00EC31A6" w:rsidP="00931A3A">
            <w:pPr>
              <w:spacing w:line="240" w:lineRule="auto"/>
              <w:jc w:val="center"/>
              <w:rPr>
                <w:bCs/>
                <w:sz w:val="16"/>
                <w:szCs w:val="16"/>
              </w:rPr>
            </w:pPr>
            <w:r w:rsidRPr="00D8058E">
              <w:rPr>
                <w:bCs/>
                <w:sz w:val="16"/>
                <w:szCs w:val="16"/>
                <w:lang w:val="de-DE"/>
              </w:rPr>
              <w:t>&lt; .001</w:t>
            </w:r>
          </w:p>
        </w:tc>
        <w:tc>
          <w:tcPr>
            <w:tcW w:w="525" w:type="pct"/>
            <w:vAlign w:val="center"/>
          </w:tcPr>
          <w:p w14:paraId="4C8AF134" w14:textId="77777777" w:rsidR="00EC31A6" w:rsidRPr="00D8058E" w:rsidRDefault="00EC31A6" w:rsidP="00931A3A">
            <w:pPr>
              <w:spacing w:line="240" w:lineRule="auto"/>
              <w:jc w:val="center"/>
              <w:rPr>
                <w:bCs/>
                <w:sz w:val="16"/>
                <w:szCs w:val="16"/>
              </w:rPr>
            </w:pPr>
            <w:r w:rsidRPr="00D8058E">
              <w:rPr>
                <w:bCs/>
                <w:sz w:val="16"/>
                <w:szCs w:val="16"/>
                <w:lang w:val="de-DE"/>
              </w:rPr>
              <w:t>-0.45 [-0.60, -0.29]</w:t>
            </w:r>
          </w:p>
        </w:tc>
      </w:tr>
      <w:tr w:rsidR="00EC31A6" w:rsidRPr="0016604D" w14:paraId="12092908" w14:textId="77777777" w:rsidTr="00931A3A">
        <w:trPr>
          <w:trHeight w:val="403"/>
          <w:jc w:val="center"/>
        </w:trPr>
        <w:tc>
          <w:tcPr>
            <w:tcW w:w="699" w:type="pct"/>
            <w:vAlign w:val="center"/>
          </w:tcPr>
          <w:p w14:paraId="015D3E12" w14:textId="77777777" w:rsidR="00EC31A6" w:rsidRPr="0016604D" w:rsidRDefault="00EC31A6" w:rsidP="00931A3A">
            <w:pPr>
              <w:spacing w:line="240" w:lineRule="auto"/>
              <w:jc w:val="center"/>
              <w:rPr>
                <w:bCs/>
                <w:sz w:val="16"/>
                <w:szCs w:val="16"/>
              </w:rPr>
            </w:pPr>
            <w:r w:rsidRPr="0016604D">
              <w:rPr>
                <w:bCs/>
                <w:sz w:val="16"/>
                <w:szCs w:val="16"/>
              </w:rPr>
              <w:t>Normative Support</w:t>
            </w:r>
          </w:p>
        </w:tc>
        <w:tc>
          <w:tcPr>
            <w:tcW w:w="358" w:type="pct"/>
            <w:vAlign w:val="center"/>
          </w:tcPr>
          <w:p w14:paraId="7122EB1D" w14:textId="77777777" w:rsidR="00EC31A6" w:rsidRPr="00D8058E" w:rsidRDefault="00EC31A6" w:rsidP="00931A3A">
            <w:pPr>
              <w:spacing w:line="240" w:lineRule="auto"/>
              <w:jc w:val="center"/>
              <w:rPr>
                <w:bCs/>
                <w:sz w:val="16"/>
                <w:szCs w:val="16"/>
              </w:rPr>
            </w:pPr>
            <w:r w:rsidRPr="00D8058E">
              <w:rPr>
                <w:bCs/>
                <w:sz w:val="16"/>
                <w:szCs w:val="16"/>
              </w:rPr>
              <w:t>4.25 (1.48)</w:t>
            </w:r>
          </w:p>
        </w:tc>
        <w:tc>
          <w:tcPr>
            <w:tcW w:w="365" w:type="pct"/>
            <w:vAlign w:val="center"/>
          </w:tcPr>
          <w:p w14:paraId="63A2A8AD" w14:textId="77777777" w:rsidR="00EC31A6" w:rsidRPr="00D8058E" w:rsidRDefault="00EC31A6" w:rsidP="00931A3A">
            <w:pPr>
              <w:spacing w:line="240" w:lineRule="auto"/>
              <w:jc w:val="center"/>
              <w:rPr>
                <w:bCs/>
                <w:sz w:val="16"/>
                <w:szCs w:val="16"/>
              </w:rPr>
            </w:pPr>
            <w:r w:rsidRPr="00D8058E">
              <w:rPr>
                <w:bCs/>
                <w:sz w:val="16"/>
                <w:szCs w:val="16"/>
              </w:rPr>
              <w:t>4.11 (1.45)</w:t>
            </w:r>
          </w:p>
        </w:tc>
        <w:tc>
          <w:tcPr>
            <w:tcW w:w="86" w:type="pct"/>
          </w:tcPr>
          <w:p w14:paraId="722DE4DD" w14:textId="77777777" w:rsidR="00EC31A6" w:rsidRPr="00D8058E" w:rsidRDefault="00EC31A6" w:rsidP="00931A3A">
            <w:pPr>
              <w:spacing w:line="240" w:lineRule="auto"/>
              <w:jc w:val="center"/>
              <w:rPr>
                <w:bCs/>
                <w:sz w:val="16"/>
                <w:szCs w:val="16"/>
              </w:rPr>
            </w:pPr>
          </w:p>
        </w:tc>
        <w:tc>
          <w:tcPr>
            <w:tcW w:w="358" w:type="pct"/>
            <w:vAlign w:val="center"/>
          </w:tcPr>
          <w:p w14:paraId="65B1E154" w14:textId="77777777" w:rsidR="00EC31A6" w:rsidRPr="00D8058E" w:rsidRDefault="00EC31A6" w:rsidP="00931A3A">
            <w:pPr>
              <w:spacing w:line="240" w:lineRule="auto"/>
              <w:jc w:val="center"/>
              <w:rPr>
                <w:bCs/>
                <w:sz w:val="16"/>
                <w:szCs w:val="16"/>
              </w:rPr>
            </w:pPr>
            <w:r w:rsidRPr="00D8058E">
              <w:rPr>
                <w:bCs/>
                <w:sz w:val="16"/>
                <w:szCs w:val="16"/>
              </w:rPr>
              <w:t>4.81 (1.46)</w:t>
            </w:r>
          </w:p>
        </w:tc>
        <w:tc>
          <w:tcPr>
            <w:tcW w:w="365" w:type="pct"/>
            <w:vAlign w:val="center"/>
          </w:tcPr>
          <w:p w14:paraId="741E34D8" w14:textId="77777777" w:rsidR="00EC31A6" w:rsidRPr="00D8058E" w:rsidRDefault="00EC31A6" w:rsidP="00931A3A">
            <w:pPr>
              <w:spacing w:line="240" w:lineRule="auto"/>
              <w:jc w:val="center"/>
              <w:rPr>
                <w:bCs/>
                <w:sz w:val="16"/>
                <w:szCs w:val="16"/>
              </w:rPr>
            </w:pPr>
            <w:r w:rsidRPr="00D8058E">
              <w:rPr>
                <w:bCs/>
                <w:sz w:val="16"/>
                <w:szCs w:val="16"/>
              </w:rPr>
              <w:t>5.05 (1.48)</w:t>
            </w:r>
          </w:p>
        </w:tc>
        <w:tc>
          <w:tcPr>
            <w:tcW w:w="86" w:type="pct"/>
          </w:tcPr>
          <w:p w14:paraId="45DE40CC" w14:textId="77777777" w:rsidR="00EC31A6" w:rsidRPr="00D8058E" w:rsidRDefault="00EC31A6" w:rsidP="00931A3A">
            <w:pPr>
              <w:spacing w:line="240" w:lineRule="auto"/>
              <w:jc w:val="center"/>
              <w:rPr>
                <w:bCs/>
                <w:sz w:val="16"/>
                <w:szCs w:val="16"/>
                <w:lang w:val="de-DE"/>
              </w:rPr>
            </w:pPr>
          </w:p>
        </w:tc>
        <w:tc>
          <w:tcPr>
            <w:tcW w:w="329" w:type="pct"/>
            <w:vAlign w:val="center"/>
          </w:tcPr>
          <w:p w14:paraId="7A68B589" w14:textId="77777777" w:rsidR="00EC31A6" w:rsidRPr="00D8058E" w:rsidRDefault="00EC31A6" w:rsidP="00931A3A">
            <w:pPr>
              <w:spacing w:line="240" w:lineRule="auto"/>
              <w:jc w:val="center"/>
              <w:rPr>
                <w:bCs/>
                <w:sz w:val="16"/>
                <w:szCs w:val="16"/>
                <w:lang w:val="de-DE"/>
              </w:rPr>
            </w:pPr>
            <w:r w:rsidRPr="00D8058E">
              <w:rPr>
                <w:bCs/>
                <w:sz w:val="16"/>
                <w:szCs w:val="16"/>
                <w:lang w:val="de-DE"/>
              </w:rPr>
              <w:t>-0.56</w:t>
            </w:r>
          </w:p>
        </w:tc>
        <w:tc>
          <w:tcPr>
            <w:tcW w:w="216" w:type="pct"/>
            <w:vAlign w:val="center"/>
          </w:tcPr>
          <w:p w14:paraId="1E094A66" w14:textId="77777777" w:rsidR="00EC31A6" w:rsidRPr="00D8058E" w:rsidRDefault="00EC31A6" w:rsidP="00931A3A">
            <w:pPr>
              <w:spacing w:line="240" w:lineRule="auto"/>
              <w:jc w:val="center"/>
              <w:rPr>
                <w:bCs/>
                <w:sz w:val="16"/>
                <w:szCs w:val="16"/>
                <w:lang w:val="de-DE"/>
              </w:rPr>
            </w:pPr>
            <w:r w:rsidRPr="00D8058E">
              <w:rPr>
                <w:bCs/>
                <w:sz w:val="16"/>
                <w:szCs w:val="16"/>
                <w:lang w:val="de-DE"/>
              </w:rPr>
              <w:t>-5.02</w:t>
            </w:r>
          </w:p>
        </w:tc>
        <w:tc>
          <w:tcPr>
            <w:tcW w:w="228" w:type="pct"/>
            <w:vAlign w:val="center"/>
          </w:tcPr>
          <w:p w14:paraId="6577E7D2" w14:textId="77777777" w:rsidR="00EC31A6" w:rsidRPr="00D8058E" w:rsidRDefault="00EC31A6" w:rsidP="00931A3A">
            <w:pPr>
              <w:spacing w:line="240" w:lineRule="auto"/>
              <w:jc w:val="center"/>
              <w:rPr>
                <w:bCs/>
                <w:sz w:val="16"/>
                <w:szCs w:val="16"/>
                <w:lang w:val="de-DE"/>
              </w:rPr>
            </w:pPr>
            <w:r w:rsidRPr="00D8058E">
              <w:rPr>
                <w:bCs/>
                <w:sz w:val="16"/>
                <w:szCs w:val="16"/>
                <w:lang w:val="de-DE"/>
              </w:rPr>
              <w:t>&lt; .001</w:t>
            </w:r>
          </w:p>
        </w:tc>
        <w:tc>
          <w:tcPr>
            <w:tcW w:w="526" w:type="pct"/>
            <w:vAlign w:val="center"/>
          </w:tcPr>
          <w:p w14:paraId="4405490B" w14:textId="77777777" w:rsidR="00EC31A6" w:rsidRPr="00D8058E" w:rsidRDefault="00EC31A6" w:rsidP="00931A3A">
            <w:pPr>
              <w:spacing w:line="240" w:lineRule="auto"/>
              <w:jc w:val="center"/>
              <w:rPr>
                <w:bCs/>
                <w:sz w:val="16"/>
                <w:szCs w:val="16"/>
                <w:lang w:val="de-DE"/>
              </w:rPr>
            </w:pPr>
            <w:r w:rsidRPr="00D8058E">
              <w:rPr>
                <w:bCs/>
                <w:sz w:val="16"/>
                <w:szCs w:val="16"/>
                <w:lang w:val="de-DE"/>
              </w:rPr>
              <w:t>-0.38 [-0.53, -0.23]</w:t>
            </w:r>
          </w:p>
        </w:tc>
        <w:tc>
          <w:tcPr>
            <w:tcW w:w="86" w:type="pct"/>
          </w:tcPr>
          <w:p w14:paraId="19CFF81A" w14:textId="77777777" w:rsidR="00EC31A6" w:rsidRPr="00D8058E" w:rsidRDefault="00EC31A6" w:rsidP="00931A3A">
            <w:pPr>
              <w:spacing w:line="240" w:lineRule="auto"/>
              <w:jc w:val="center"/>
              <w:rPr>
                <w:bCs/>
                <w:sz w:val="16"/>
                <w:szCs w:val="16"/>
                <w:lang w:val="de-DE"/>
              </w:rPr>
            </w:pPr>
          </w:p>
        </w:tc>
        <w:tc>
          <w:tcPr>
            <w:tcW w:w="329" w:type="pct"/>
            <w:gridSpan w:val="2"/>
            <w:vAlign w:val="center"/>
          </w:tcPr>
          <w:p w14:paraId="5A6DAD66" w14:textId="77777777" w:rsidR="00EC31A6" w:rsidRPr="00D8058E" w:rsidRDefault="00EC31A6" w:rsidP="00931A3A">
            <w:pPr>
              <w:spacing w:line="240" w:lineRule="auto"/>
              <w:jc w:val="center"/>
              <w:rPr>
                <w:bCs/>
                <w:sz w:val="16"/>
                <w:szCs w:val="16"/>
                <w:lang w:val="de-DE"/>
              </w:rPr>
            </w:pPr>
            <w:r w:rsidRPr="00D8058E">
              <w:rPr>
                <w:bCs/>
                <w:sz w:val="16"/>
                <w:szCs w:val="16"/>
                <w:lang w:val="de-DE"/>
              </w:rPr>
              <w:t>-0.94</w:t>
            </w:r>
          </w:p>
        </w:tc>
        <w:tc>
          <w:tcPr>
            <w:tcW w:w="216" w:type="pct"/>
            <w:vAlign w:val="center"/>
          </w:tcPr>
          <w:p w14:paraId="3CA2057C" w14:textId="77777777" w:rsidR="00EC31A6" w:rsidRPr="00D8058E" w:rsidRDefault="00EC31A6" w:rsidP="00931A3A">
            <w:pPr>
              <w:spacing w:line="240" w:lineRule="auto"/>
              <w:jc w:val="center"/>
              <w:rPr>
                <w:bCs/>
                <w:sz w:val="16"/>
                <w:szCs w:val="16"/>
                <w:lang w:val="de-DE"/>
              </w:rPr>
            </w:pPr>
            <w:r w:rsidRPr="00D8058E">
              <w:rPr>
                <w:bCs/>
                <w:sz w:val="16"/>
                <w:szCs w:val="16"/>
                <w:lang w:val="de-DE"/>
              </w:rPr>
              <w:t>-8.50</w:t>
            </w:r>
          </w:p>
        </w:tc>
        <w:tc>
          <w:tcPr>
            <w:tcW w:w="228" w:type="pct"/>
            <w:vAlign w:val="center"/>
          </w:tcPr>
          <w:p w14:paraId="2EB94150" w14:textId="77777777" w:rsidR="00EC31A6" w:rsidRPr="00D8058E" w:rsidRDefault="00EC31A6" w:rsidP="00931A3A">
            <w:pPr>
              <w:spacing w:line="240" w:lineRule="auto"/>
              <w:jc w:val="center"/>
              <w:rPr>
                <w:bCs/>
                <w:sz w:val="16"/>
                <w:szCs w:val="16"/>
                <w:lang w:val="de-DE"/>
              </w:rPr>
            </w:pPr>
            <w:r w:rsidRPr="00D8058E">
              <w:rPr>
                <w:bCs/>
                <w:sz w:val="16"/>
                <w:szCs w:val="16"/>
                <w:lang w:val="de-DE"/>
              </w:rPr>
              <w:t>&lt; .001</w:t>
            </w:r>
          </w:p>
        </w:tc>
        <w:tc>
          <w:tcPr>
            <w:tcW w:w="525" w:type="pct"/>
            <w:vAlign w:val="center"/>
          </w:tcPr>
          <w:p w14:paraId="140B56AF" w14:textId="77777777" w:rsidR="00EC31A6" w:rsidRPr="00D8058E" w:rsidRDefault="00EC31A6" w:rsidP="00931A3A">
            <w:pPr>
              <w:spacing w:line="240" w:lineRule="auto"/>
              <w:jc w:val="center"/>
              <w:rPr>
                <w:bCs/>
                <w:sz w:val="16"/>
                <w:szCs w:val="16"/>
                <w:lang w:val="de-DE"/>
              </w:rPr>
            </w:pPr>
            <w:r w:rsidRPr="00D8058E">
              <w:rPr>
                <w:bCs/>
                <w:sz w:val="16"/>
                <w:szCs w:val="16"/>
                <w:lang w:val="de-DE"/>
              </w:rPr>
              <w:t>-0.64 [-0.80, -0.49]</w:t>
            </w:r>
          </w:p>
        </w:tc>
      </w:tr>
      <w:tr w:rsidR="00EC31A6" w:rsidRPr="0016604D" w14:paraId="16B2E53A" w14:textId="77777777" w:rsidTr="00931A3A">
        <w:trPr>
          <w:trHeight w:val="417"/>
          <w:jc w:val="center"/>
        </w:trPr>
        <w:tc>
          <w:tcPr>
            <w:tcW w:w="699" w:type="pct"/>
            <w:vAlign w:val="center"/>
          </w:tcPr>
          <w:p w14:paraId="0477C6E4" w14:textId="77777777" w:rsidR="00EC31A6" w:rsidRPr="0016604D" w:rsidRDefault="00EC31A6" w:rsidP="00931A3A">
            <w:pPr>
              <w:spacing w:line="240" w:lineRule="auto"/>
              <w:jc w:val="center"/>
              <w:rPr>
                <w:sz w:val="16"/>
                <w:szCs w:val="16"/>
              </w:rPr>
            </w:pPr>
            <w:r w:rsidRPr="0016604D">
              <w:rPr>
                <w:sz w:val="16"/>
                <w:szCs w:val="16"/>
              </w:rPr>
              <w:t>Intergroup Anxiety</w:t>
            </w:r>
          </w:p>
        </w:tc>
        <w:tc>
          <w:tcPr>
            <w:tcW w:w="358" w:type="pct"/>
            <w:vAlign w:val="center"/>
          </w:tcPr>
          <w:p w14:paraId="0215C809" w14:textId="77777777" w:rsidR="00EC31A6" w:rsidRPr="00D8058E" w:rsidRDefault="00EC31A6" w:rsidP="00931A3A">
            <w:pPr>
              <w:spacing w:line="240" w:lineRule="auto"/>
              <w:jc w:val="center"/>
              <w:rPr>
                <w:bCs/>
                <w:sz w:val="16"/>
                <w:szCs w:val="16"/>
              </w:rPr>
            </w:pPr>
            <w:r w:rsidRPr="00D8058E">
              <w:rPr>
                <w:bCs/>
                <w:sz w:val="16"/>
                <w:szCs w:val="16"/>
              </w:rPr>
              <w:t>4.72 (1.77)</w:t>
            </w:r>
          </w:p>
        </w:tc>
        <w:tc>
          <w:tcPr>
            <w:tcW w:w="365" w:type="pct"/>
            <w:vAlign w:val="center"/>
          </w:tcPr>
          <w:p w14:paraId="18A7C562" w14:textId="77777777" w:rsidR="00EC31A6" w:rsidRPr="00D8058E" w:rsidRDefault="00EC31A6" w:rsidP="00931A3A">
            <w:pPr>
              <w:spacing w:line="240" w:lineRule="auto"/>
              <w:jc w:val="center"/>
              <w:rPr>
                <w:bCs/>
                <w:sz w:val="16"/>
                <w:szCs w:val="16"/>
              </w:rPr>
            </w:pPr>
            <w:r w:rsidRPr="00D8058E">
              <w:rPr>
                <w:bCs/>
                <w:sz w:val="16"/>
                <w:szCs w:val="16"/>
              </w:rPr>
              <w:t>4.57 (1.81)</w:t>
            </w:r>
          </w:p>
        </w:tc>
        <w:tc>
          <w:tcPr>
            <w:tcW w:w="86" w:type="pct"/>
          </w:tcPr>
          <w:p w14:paraId="774BF859" w14:textId="77777777" w:rsidR="00EC31A6" w:rsidRPr="00D8058E" w:rsidRDefault="00EC31A6" w:rsidP="00931A3A">
            <w:pPr>
              <w:spacing w:line="240" w:lineRule="auto"/>
              <w:jc w:val="center"/>
              <w:rPr>
                <w:bCs/>
                <w:sz w:val="16"/>
                <w:szCs w:val="16"/>
              </w:rPr>
            </w:pPr>
          </w:p>
        </w:tc>
        <w:tc>
          <w:tcPr>
            <w:tcW w:w="358" w:type="pct"/>
            <w:vAlign w:val="center"/>
          </w:tcPr>
          <w:p w14:paraId="38836492" w14:textId="77777777" w:rsidR="00EC31A6" w:rsidRPr="00D8058E" w:rsidRDefault="00EC31A6" w:rsidP="00931A3A">
            <w:pPr>
              <w:spacing w:line="240" w:lineRule="auto"/>
              <w:jc w:val="center"/>
              <w:rPr>
                <w:bCs/>
                <w:sz w:val="16"/>
                <w:szCs w:val="16"/>
              </w:rPr>
            </w:pPr>
            <w:r w:rsidRPr="00D8058E">
              <w:rPr>
                <w:bCs/>
                <w:sz w:val="16"/>
                <w:szCs w:val="16"/>
              </w:rPr>
              <w:t>4.98 (1.48)</w:t>
            </w:r>
          </w:p>
        </w:tc>
        <w:tc>
          <w:tcPr>
            <w:tcW w:w="365" w:type="pct"/>
            <w:vAlign w:val="center"/>
          </w:tcPr>
          <w:p w14:paraId="23B600CB" w14:textId="77777777" w:rsidR="00EC31A6" w:rsidRPr="00D8058E" w:rsidRDefault="00EC31A6" w:rsidP="00931A3A">
            <w:pPr>
              <w:spacing w:line="240" w:lineRule="auto"/>
              <w:jc w:val="center"/>
              <w:rPr>
                <w:bCs/>
                <w:sz w:val="16"/>
                <w:szCs w:val="16"/>
              </w:rPr>
            </w:pPr>
            <w:r w:rsidRPr="00D8058E">
              <w:rPr>
                <w:bCs/>
                <w:sz w:val="16"/>
                <w:szCs w:val="16"/>
              </w:rPr>
              <w:t>5.39 (1.56)</w:t>
            </w:r>
          </w:p>
        </w:tc>
        <w:tc>
          <w:tcPr>
            <w:tcW w:w="86" w:type="pct"/>
          </w:tcPr>
          <w:p w14:paraId="184937BA" w14:textId="77777777" w:rsidR="00EC31A6" w:rsidRPr="00D8058E" w:rsidRDefault="00EC31A6" w:rsidP="00931A3A">
            <w:pPr>
              <w:spacing w:line="240" w:lineRule="auto"/>
              <w:jc w:val="center"/>
              <w:rPr>
                <w:bCs/>
                <w:sz w:val="16"/>
                <w:szCs w:val="16"/>
                <w:lang w:val="de-DE"/>
              </w:rPr>
            </w:pPr>
          </w:p>
        </w:tc>
        <w:tc>
          <w:tcPr>
            <w:tcW w:w="329" w:type="pct"/>
            <w:vAlign w:val="center"/>
          </w:tcPr>
          <w:p w14:paraId="4BEB9517" w14:textId="77777777" w:rsidR="00EC31A6" w:rsidRPr="00D8058E" w:rsidRDefault="00EC31A6" w:rsidP="00931A3A">
            <w:pPr>
              <w:spacing w:line="240" w:lineRule="auto"/>
              <w:jc w:val="center"/>
              <w:rPr>
                <w:bCs/>
                <w:sz w:val="16"/>
                <w:szCs w:val="16"/>
                <w:lang w:val="de-DE"/>
              </w:rPr>
            </w:pPr>
            <w:r w:rsidRPr="00D8058E">
              <w:rPr>
                <w:bCs/>
                <w:sz w:val="16"/>
                <w:szCs w:val="16"/>
                <w:lang w:val="de-DE"/>
              </w:rPr>
              <w:t>-0.26</w:t>
            </w:r>
          </w:p>
        </w:tc>
        <w:tc>
          <w:tcPr>
            <w:tcW w:w="216" w:type="pct"/>
            <w:vAlign w:val="center"/>
          </w:tcPr>
          <w:p w14:paraId="27C367E0" w14:textId="77777777" w:rsidR="00EC31A6" w:rsidRPr="00D8058E" w:rsidRDefault="00EC31A6" w:rsidP="00931A3A">
            <w:pPr>
              <w:spacing w:line="240" w:lineRule="auto"/>
              <w:jc w:val="center"/>
              <w:rPr>
                <w:bCs/>
                <w:sz w:val="16"/>
                <w:szCs w:val="16"/>
                <w:lang w:val="de-DE"/>
              </w:rPr>
            </w:pPr>
            <w:r w:rsidRPr="00D8058E">
              <w:rPr>
                <w:bCs/>
                <w:sz w:val="16"/>
                <w:szCs w:val="16"/>
                <w:lang w:val="de-DE"/>
              </w:rPr>
              <w:t>-2.04</w:t>
            </w:r>
          </w:p>
        </w:tc>
        <w:tc>
          <w:tcPr>
            <w:tcW w:w="228" w:type="pct"/>
            <w:vAlign w:val="center"/>
          </w:tcPr>
          <w:p w14:paraId="0E74D205" w14:textId="2043ECB7" w:rsidR="00EC31A6" w:rsidRPr="00D8058E" w:rsidRDefault="00EC31A6" w:rsidP="00931A3A">
            <w:pPr>
              <w:spacing w:line="240" w:lineRule="auto"/>
              <w:jc w:val="center"/>
              <w:rPr>
                <w:bCs/>
                <w:sz w:val="16"/>
                <w:szCs w:val="16"/>
                <w:lang w:val="de-DE"/>
              </w:rPr>
            </w:pPr>
            <w:r w:rsidRPr="00D8058E">
              <w:rPr>
                <w:bCs/>
                <w:sz w:val="16"/>
                <w:szCs w:val="16"/>
                <w:lang w:val="de-DE"/>
              </w:rPr>
              <w:t>.06</w:t>
            </w:r>
            <w:r w:rsidR="00022C54">
              <w:rPr>
                <w:bCs/>
                <w:sz w:val="16"/>
                <w:szCs w:val="16"/>
                <w:lang w:val="de-DE"/>
              </w:rPr>
              <w:t>8</w:t>
            </w:r>
          </w:p>
        </w:tc>
        <w:tc>
          <w:tcPr>
            <w:tcW w:w="526" w:type="pct"/>
            <w:vAlign w:val="center"/>
          </w:tcPr>
          <w:p w14:paraId="32A9D4E5" w14:textId="77777777" w:rsidR="00EC31A6" w:rsidRPr="00D8058E" w:rsidRDefault="00EC31A6" w:rsidP="00931A3A">
            <w:pPr>
              <w:spacing w:line="240" w:lineRule="auto"/>
              <w:jc w:val="center"/>
              <w:rPr>
                <w:bCs/>
                <w:sz w:val="16"/>
                <w:szCs w:val="16"/>
                <w:lang w:val="de-DE"/>
              </w:rPr>
            </w:pPr>
            <w:r w:rsidRPr="00D8058E">
              <w:rPr>
                <w:bCs/>
                <w:sz w:val="16"/>
                <w:szCs w:val="16"/>
                <w:lang w:val="de-DE"/>
              </w:rPr>
              <w:t>0.15 [-0.30, -0.01]</w:t>
            </w:r>
          </w:p>
        </w:tc>
        <w:tc>
          <w:tcPr>
            <w:tcW w:w="86" w:type="pct"/>
          </w:tcPr>
          <w:p w14:paraId="38592F2E" w14:textId="77777777" w:rsidR="00EC31A6" w:rsidRPr="00D8058E" w:rsidRDefault="00EC31A6" w:rsidP="00931A3A">
            <w:pPr>
              <w:spacing w:line="240" w:lineRule="auto"/>
              <w:jc w:val="center"/>
              <w:rPr>
                <w:bCs/>
                <w:sz w:val="16"/>
                <w:szCs w:val="16"/>
                <w:lang w:val="de-DE"/>
              </w:rPr>
            </w:pPr>
          </w:p>
        </w:tc>
        <w:tc>
          <w:tcPr>
            <w:tcW w:w="329" w:type="pct"/>
            <w:gridSpan w:val="2"/>
            <w:vAlign w:val="center"/>
          </w:tcPr>
          <w:p w14:paraId="5073D752" w14:textId="77777777" w:rsidR="00EC31A6" w:rsidRPr="00D8058E" w:rsidRDefault="00EC31A6" w:rsidP="00931A3A">
            <w:pPr>
              <w:spacing w:line="240" w:lineRule="auto"/>
              <w:jc w:val="center"/>
              <w:rPr>
                <w:bCs/>
                <w:sz w:val="16"/>
                <w:szCs w:val="16"/>
                <w:lang w:val="de-DE"/>
              </w:rPr>
            </w:pPr>
            <w:r w:rsidRPr="00D8058E">
              <w:rPr>
                <w:bCs/>
                <w:sz w:val="16"/>
                <w:szCs w:val="16"/>
                <w:lang w:val="de-DE"/>
              </w:rPr>
              <w:t>-0.81</w:t>
            </w:r>
          </w:p>
        </w:tc>
        <w:tc>
          <w:tcPr>
            <w:tcW w:w="216" w:type="pct"/>
            <w:vAlign w:val="center"/>
          </w:tcPr>
          <w:p w14:paraId="071835F1" w14:textId="77777777" w:rsidR="00EC31A6" w:rsidRPr="00D8058E" w:rsidRDefault="00EC31A6" w:rsidP="00931A3A">
            <w:pPr>
              <w:spacing w:line="240" w:lineRule="auto"/>
              <w:jc w:val="center"/>
              <w:rPr>
                <w:bCs/>
                <w:sz w:val="16"/>
                <w:szCs w:val="16"/>
                <w:lang w:val="de-DE"/>
              </w:rPr>
            </w:pPr>
            <w:r w:rsidRPr="00D8058E">
              <w:rPr>
                <w:bCs/>
                <w:sz w:val="16"/>
                <w:szCs w:val="16"/>
                <w:lang w:val="de-DE"/>
              </w:rPr>
              <w:t>-6.48</w:t>
            </w:r>
          </w:p>
        </w:tc>
        <w:tc>
          <w:tcPr>
            <w:tcW w:w="228" w:type="pct"/>
            <w:vAlign w:val="center"/>
          </w:tcPr>
          <w:p w14:paraId="46DA0729" w14:textId="77777777" w:rsidR="00EC31A6" w:rsidRPr="00D8058E" w:rsidRDefault="00EC31A6" w:rsidP="00931A3A">
            <w:pPr>
              <w:spacing w:line="240" w:lineRule="auto"/>
              <w:jc w:val="center"/>
              <w:rPr>
                <w:bCs/>
                <w:sz w:val="16"/>
                <w:szCs w:val="16"/>
                <w:lang w:val="de-DE"/>
              </w:rPr>
            </w:pPr>
            <w:r w:rsidRPr="00D8058E">
              <w:rPr>
                <w:bCs/>
                <w:sz w:val="16"/>
                <w:szCs w:val="16"/>
                <w:lang w:val="de-DE"/>
              </w:rPr>
              <w:t>&lt; .001</w:t>
            </w:r>
          </w:p>
        </w:tc>
        <w:tc>
          <w:tcPr>
            <w:tcW w:w="525" w:type="pct"/>
            <w:vAlign w:val="center"/>
          </w:tcPr>
          <w:p w14:paraId="35519AF8" w14:textId="77777777" w:rsidR="00EC31A6" w:rsidRPr="00D8058E" w:rsidRDefault="00EC31A6" w:rsidP="00931A3A">
            <w:pPr>
              <w:spacing w:line="240" w:lineRule="auto"/>
              <w:jc w:val="center"/>
              <w:rPr>
                <w:bCs/>
                <w:sz w:val="16"/>
                <w:szCs w:val="16"/>
                <w:lang w:val="de-DE"/>
              </w:rPr>
            </w:pPr>
            <w:r w:rsidRPr="00D8058E">
              <w:rPr>
                <w:bCs/>
                <w:sz w:val="16"/>
                <w:szCs w:val="16"/>
                <w:lang w:val="de-DE"/>
              </w:rPr>
              <w:t>0.49 [-0.64, -0.34]</w:t>
            </w:r>
          </w:p>
        </w:tc>
      </w:tr>
      <w:tr w:rsidR="00EC31A6" w:rsidRPr="0016604D" w14:paraId="7FD433DE" w14:textId="77777777" w:rsidTr="00931A3A">
        <w:trPr>
          <w:trHeight w:val="417"/>
          <w:jc w:val="center"/>
        </w:trPr>
        <w:tc>
          <w:tcPr>
            <w:tcW w:w="699" w:type="pct"/>
            <w:vAlign w:val="center"/>
          </w:tcPr>
          <w:p w14:paraId="6810A055" w14:textId="7E8A4ADD" w:rsidR="00EC31A6" w:rsidRPr="0016604D" w:rsidRDefault="00EC31A6" w:rsidP="00931A3A">
            <w:pPr>
              <w:spacing w:line="240" w:lineRule="auto"/>
              <w:jc w:val="center"/>
              <w:rPr>
                <w:sz w:val="16"/>
                <w:szCs w:val="16"/>
              </w:rPr>
            </w:pPr>
            <w:r w:rsidRPr="0016604D">
              <w:rPr>
                <w:sz w:val="16"/>
                <w:szCs w:val="16"/>
              </w:rPr>
              <w:t>Support</w:t>
            </w:r>
            <w:r w:rsidR="00D566F6">
              <w:rPr>
                <w:sz w:val="16"/>
                <w:szCs w:val="16"/>
              </w:rPr>
              <w:t xml:space="preserve"> (single-item)</w:t>
            </w:r>
            <w:r w:rsidR="00E40213" w:rsidRPr="00E40213">
              <w:rPr>
                <w:sz w:val="16"/>
                <w:szCs w:val="16"/>
                <w:vertAlign w:val="superscript"/>
              </w:rPr>
              <w:t>c</w:t>
            </w:r>
          </w:p>
        </w:tc>
        <w:tc>
          <w:tcPr>
            <w:tcW w:w="358" w:type="pct"/>
            <w:vAlign w:val="center"/>
          </w:tcPr>
          <w:p w14:paraId="60E3DAE8" w14:textId="77777777" w:rsidR="00EC31A6" w:rsidRPr="00D8058E" w:rsidRDefault="00EC31A6" w:rsidP="00931A3A">
            <w:pPr>
              <w:spacing w:line="240" w:lineRule="auto"/>
              <w:jc w:val="center"/>
              <w:rPr>
                <w:bCs/>
                <w:sz w:val="16"/>
                <w:szCs w:val="16"/>
              </w:rPr>
            </w:pPr>
            <w:r w:rsidRPr="00D8058E">
              <w:rPr>
                <w:bCs/>
                <w:sz w:val="16"/>
                <w:szCs w:val="16"/>
              </w:rPr>
              <w:t>3.84 (1.86)</w:t>
            </w:r>
          </w:p>
        </w:tc>
        <w:tc>
          <w:tcPr>
            <w:tcW w:w="365" w:type="pct"/>
            <w:vAlign w:val="center"/>
          </w:tcPr>
          <w:p w14:paraId="2051E40E" w14:textId="77777777" w:rsidR="00EC31A6" w:rsidRPr="00D8058E" w:rsidRDefault="00EC31A6" w:rsidP="00931A3A">
            <w:pPr>
              <w:spacing w:line="240" w:lineRule="auto"/>
              <w:jc w:val="center"/>
              <w:rPr>
                <w:bCs/>
                <w:sz w:val="16"/>
                <w:szCs w:val="16"/>
              </w:rPr>
            </w:pPr>
            <w:r w:rsidRPr="00D8058E">
              <w:rPr>
                <w:bCs/>
                <w:sz w:val="16"/>
                <w:szCs w:val="16"/>
              </w:rPr>
              <w:t>3.72 (1.80)</w:t>
            </w:r>
          </w:p>
        </w:tc>
        <w:tc>
          <w:tcPr>
            <w:tcW w:w="86" w:type="pct"/>
          </w:tcPr>
          <w:p w14:paraId="00A6A489" w14:textId="77777777" w:rsidR="00EC31A6" w:rsidRPr="00D8058E" w:rsidRDefault="00EC31A6" w:rsidP="00931A3A">
            <w:pPr>
              <w:spacing w:line="240" w:lineRule="auto"/>
              <w:jc w:val="center"/>
              <w:rPr>
                <w:bCs/>
                <w:sz w:val="16"/>
                <w:szCs w:val="16"/>
              </w:rPr>
            </w:pPr>
          </w:p>
        </w:tc>
        <w:tc>
          <w:tcPr>
            <w:tcW w:w="358" w:type="pct"/>
            <w:vAlign w:val="center"/>
          </w:tcPr>
          <w:p w14:paraId="1402DF22" w14:textId="77777777" w:rsidR="00EC31A6" w:rsidRPr="00D8058E" w:rsidRDefault="00EC31A6" w:rsidP="00931A3A">
            <w:pPr>
              <w:spacing w:line="240" w:lineRule="auto"/>
              <w:jc w:val="center"/>
              <w:rPr>
                <w:bCs/>
                <w:sz w:val="16"/>
                <w:szCs w:val="16"/>
              </w:rPr>
            </w:pPr>
            <w:r w:rsidRPr="00D8058E">
              <w:rPr>
                <w:bCs/>
                <w:sz w:val="16"/>
                <w:szCs w:val="16"/>
              </w:rPr>
              <w:t>3.96 (1.83)</w:t>
            </w:r>
          </w:p>
        </w:tc>
        <w:tc>
          <w:tcPr>
            <w:tcW w:w="365" w:type="pct"/>
            <w:vAlign w:val="center"/>
          </w:tcPr>
          <w:p w14:paraId="4D36DA24" w14:textId="77777777" w:rsidR="00EC31A6" w:rsidRPr="00D8058E" w:rsidRDefault="00EC31A6" w:rsidP="00931A3A">
            <w:pPr>
              <w:spacing w:line="240" w:lineRule="auto"/>
              <w:jc w:val="center"/>
              <w:rPr>
                <w:bCs/>
                <w:sz w:val="16"/>
                <w:szCs w:val="16"/>
              </w:rPr>
            </w:pPr>
            <w:r w:rsidRPr="00D8058E">
              <w:rPr>
                <w:bCs/>
                <w:sz w:val="16"/>
                <w:szCs w:val="16"/>
              </w:rPr>
              <w:t>4.60 (1.81)</w:t>
            </w:r>
          </w:p>
        </w:tc>
        <w:tc>
          <w:tcPr>
            <w:tcW w:w="86" w:type="pct"/>
          </w:tcPr>
          <w:p w14:paraId="4C5B84A9" w14:textId="77777777" w:rsidR="00EC31A6" w:rsidRPr="00D8058E" w:rsidRDefault="00EC31A6" w:rsidP="00931A3A">
            <w:pPr>
              <w:spacing w:line="240" w:lineRule="auto"/>
              <w:jc w:val="center"/>
              <w:rPr>
                <w:bCs/>
                <w:sz w:val="16"/>
                <w:szCs w:val="16"/>
                <w:lang w:val="de-DE"/>
              </w:rPr>
            </w:pPr>
          </w:p>
        </w:tc>
        <w:tc>
          <w:tcPr>
            <w:tcW w:w="329" w:type="pct"/>
            <w:vAlign w:val="center"/>
          </w:tcPr>
          <w:p w14:paraId="6DFD2700" w14:textId="77777777" w:rsidR="00EC31A6" w:rsidRPr="00D8058E" w:rsidRDefault="00EC31A6" w:rsidP="00931A3A">
            <w:pPr>
              <w:spacing w:line="240" w:lineRule="auto"/>
              <w:jc w:val="center"/>
              <w:rPr>
                <w:bCs/>
                <w:sz w:val="16"/>
                <w:szCs w:val="16"/>
                <w:lang w:val="de-DE"/>
              </w:rPr>
            </w:pPr>
            <w:r w:rsidRPr="00D8058E">
              <w:rPr>
                <w:bCs/>
                <w:sz w:val="16"/>
                <w:szCs w:val="16"/>
                <w:lang w:val="de-DE"/>
              </w:rPr>
              <w:t>-0.12</w:t>
            </w:r>
          </w:p>
        </w:tc>
        <w:tc>
          <w:tcPr>
            <w:tcW w:w="216" w:type="pct"/>
            <w:vAlign w:val="center"/>
          </w:tcPr>
          <w:p w14:paraId="23CE2283" w14:textId="77777777" w:rsidR="00EC31A6" w:rsidRPr="00D8058E" w:rsidRDefault="00EC31A6" w:rsidP="00931A3A">
            <w:pPr>
              <w:spacing w:line="240" w:lineRule="auto"/>
              <w:jc w:val="center"/>
              <w:rPr>
                <w:bCs/>
                <w:sz w:val="16"/>
                <w:szCs w:val="16"/>
                <w:lang w:val="de-DE"/>
              </w:rPr>
            </w:pPr>
            <w:r w:rsidRPr="00D8058E">
              <w:rPr>
                <w:bCs/>
                <w:sz w:val="16"/>
                <w:szCs w:val="16"/>
                <w:lang w:val="de-DE"/>
              </w:rPr>
              <w:t>-0.89</w:t>
            </w:r>
          </w:p>
        </w:tc>
        <w:tc>
          <w:tcPr>
            <w:tcW w:w="228" w:type="pct"/>
            <w:vAlign w:val="center"/>
          </w:tcPr>
          <w:p w14:paraId="360ECAA4" w14:textId="7E397D4A" w:rsidR="00EC31A6" w:rsidRPr="00D8058E" w:rsidRDefault="00EC31A6" w:rsidP="00931A3A">
            <w:pPr>
              <w:spacing w:line="240" w:lineRule="auto"/>
              <w:jc w:val="center"/>
              <w:rPr>
                <w:bCs/>
                <w:sz w:val="16"/>
                <w:szCs w:val="16"/>
                <w:lang w:val="de-DE"/>
              </w:rPr>
            </w:pPr>
            <w:r w:rsidRPr="00D8058E">
              <w:rPr>
                <w:bCs/>
                <w:sz w:val="16"/>
                <w:szCs w:val="16"/>
                <w:lang w:val="de-DE"/>
              </w:rPr>
              <w:t>.42</w:t>
            </w:r>
            <w:r w:rsidR="00022C54">
              <w:rPr>
                <w:bCs/>
                <w:sz w:val="16"/>
                <w:szCs w:val="16"/>
                <w:lang w:val="de-DE"/>
              </w:rPr>
              <w:t>2</w:t>
            </w:r>
          </w:p>
        </w:tc>
        <w:tc>
          <w:tcPr>
            <w:tcW w:w="526" w:type="pct"/>
            <w:vAlign w:val="center"/>
          </w:tcPr>
          <w:p w14:paraId="7080C141" w14:textId="77777777" w:rsidR="00EC31A6" w:rsidRPr="00D8058E" w:rsidRDefault="00EC31A6" w:rsidP="00931A3A">
            <w:pPr>
              <w:spacing w:line="240" w:lineRule="auto"/>
              <w:jc w:val="center"/>
              <w:rPr>
                <w:bCs/>
                <w:sz w:val="16"/>
                <w:szCs w:val="16"/>
                <w:lang w:val="de-DE"/>
              </w:rPr>
            </w:pPr>
            <w:r w:rsidRPr="00D8058E">
              <w:rPr>
                <w:bCs/>
                <w:sz w:val="16"/>
                <w:szCs w:val="16"/>
                <w:lang w:val="de-DE"/>
              </w:rPr>
              <w:t>-0.07 [-0.22, 0.08]</w:t>
            </w:r>
          </w:p>
        </w:tc>
        <w:tc>
          <w:tcPr>
            <w:tcW w:w="86" w:type="pct"/>
          </w:tcPr>
          <w:p w14:paraId="1682C5FD" w14:textId="77777777" w:rsidR="00EC31A6" w:rsidRPr="00D8058E" w:rsidRDefault="00EC31A6" w:rsidP="00931A3A">
            <w:pPr>
              <w:spacing w:line="240" w:lineRule="auto"/>
              <w:jc w:val="center"/>
              <w:rPr>
                <w:bCs/>
                <w:sz w:val="16"/>
                <w:szCs w:val="16"/>
                <w:lang w:val="de-DE"/>
              </w:rPr>
            </w:pPr>
          </w:p>
        </w:tc>
        <w:tc>
          <w:tcPr>
            <w:tcW w:w="329" w:type="pct"/>
            <w:gridSpan w:val="2"/>
            <w:vAlign w:val="center"/>
          </w:tcPr>
          <w:p w14:paraId="31F239A0" w14:textId="77777777" w:rsidR="00EC31A6" w:rsidRPr="00D8058E" w:rsidRDefault="00EC31A6" w:rsidP="00931A3A">
            <w:pPr>
              <w:spacing w:line="240" w:lineRule="auto"/>
              <w:jc w:val="center"/>
              <w:rPr>
                <w:bCs/>
                <w:sz w:val="16"/>
                <w:szCs w:val="16"/>
                <w:lang w:val="de-DE"/>
              </w:rPr>
            </w:pPr>
            <w:r w:rsidRPr="00D8058E">
              <w:rPr>
                <w:bCs/>
                <w:sz w:val="16"/>
                <w:szCs w:val="16"/>
                <w:lang w:val="de-DE"/>
              </w:rPr>
              <w:t>-0.88</w:t>
            </w:r>
          </w:p>
        </w:tc>
        <w:tc>
          <w:tcPr>
            <w:tcW w:w="216" w:type="pct"/>
            <w:vAlign w:val="center"/>
          </w:tcPr>
          <w:p w14:paraId="34998A3D" w14:textId="77777777" w:rsidR="00EC31A6" w:rsidRPr="00D8058E" w:rsidRDefault="00EC31A6" w:rsidP="00931A3A">
            <w:pPr>
              <w:spacing w:line="240" w:lineRule="auto"/>
              <w:jc w:val="center"/>
              <w:rPr>
                <w:bCs/>
                <w:sz w:val="16"/>
                <w:szCs w:val="16"/>
                <w:lang w:val="de-DE"/>
              </w:rPr>
            </w:pPr>
            <w:r w:rsidRPr="00D8058E">
              <w:rPr>
                <w:bCs/>
                <w:sz w:val="16"/>
                <w:szCs w:val="16"/>
                <w:lang w:val="de-DE"/>
              </w:rPr>
              <w:t>-6.40</w:t>
            </w:r>
          </w:p>
        </w:tc>
        <w:tc>
          <w:tcPr>
            <w:tcW w:w="228" w:type="pct"/>
            <w:vAlign w:val="center"/>
          </w:tcPr>
          <w:p w14:paraId="01591B35" w14:textId="77777777" w:rsidR="00EC31A6" w:rsidRPr="00D8058E" w:rsidRDefault="00EC31A6" w:rsidP="00931A3A">
            <w:pPr>
              <w:spacing w:line="240" w:lineRule="auto"/>
              <w:jc w:val="center"/>
              <w:rPr>
                <w:bCs/>
                <w:sz w:val="16"/>
                <w:szCs w:val="16"/>
                <w:lang w:val="de-DE"/>
              </w:rPr>
            </w:pPr>
            <w:r w:rsidRPr="00D8058E">
              <w:rPr>
                <w:bCs/>
                <w:sz w:val="16"/>
                <w:szCs w:val="16"/>
                <w:lang w:val="de-DE"/>
              </w:rPr>
              <w:t>&lt; .001</w:t>
            </w:r>
          </w:p>
        </w:tc>
        <w:tc>
          <w:tcPr>
            <w:tcW w:w="525" w:type="pct"/>
            <w:vAlign w:val="center"/>
          </w:tcPr>
          <w:p w14:paraId="527579F3" w14:textId="77777777" w:rsidR="00EC31A6" w:rsidRPr="00D8058E" w:rsidRDefault="00EC31A6" w:rsidP="00931A3A">
            <w:pPr>
              <w:spacing w:line="240" w:lineRule="auto"/>
              <w:jc w:val="center"/>
              <w:rPr>
                <w:bCs/>
                <w:sz w:val="16"/>
                <w:szCs w:val="16"/>
                <w:lang w:val="de-DE"/>
              </w:rPr>
            </w:pPr>
            <w:r w:rsidRPr="00D8058E">
              <w:rPr>
                <w:bCs/>
                <w:sz w:val="16"/>
                <w:szCs w:val="16"/>
                <w:lang w:val="de-DE"/>
              </w:rPr>
              <w:t>-0.48 [-0.63, -0.33]</w:t>
            </w:r>
          </w:p>
        </w:tc>
      </w:tr>
      <w:tr w:rsidR="00EC31A6" w:rsidRPr="0016604D" w14:paraId="5864382E" w14:textId="77777777" w:rsidTr="00931A3A">
        <w:trPr>
          <w:trHeight w:val="417"/>
          <w:jc w:val="center"/>
        </w:trPr>
        <w:tc>
          <w:tcPr>
            <w:tcW w:w="699" w:type="pct"/>
            <w:tcBorders>
              <w:bottom w:val="single" w:sz="4" w:space="0" w:color="auto"/>
            </w:tcBorders>
            <w:vAlign w:val="center"/>
          </w:tcPr>
          <w:p w14:paraId="0AD6DA17" w14:textId="6F483CB3" w:rsidR="00EC31A6" w:rsidRPr="0016604D" w:rsidRDefault="00EC31A6" w:rsidP="00931A3A">
            <w:pPr>
              <w:spacing w:line="240" w:lineRule="auto"/>
              <w:jc w:val="center"/>
              <w:rPr>
                <w:sz w:val="16"/>
                <w:szCs w:val="16"/>
              </w:rPr>
            </w:pPr>
            <w:r w:rsidRPr="0016604D">
              <w:rPr>
                <w:sz w:val="16"/>
                <w:szCs w:val="16"/>
              </w:rPr>
              <w:t>Willingness to Act on Behalf</w:t>
            </w:r>
            <w:r w:rsidR="00E40213" w:rsidRPr="00E40213">
              <w:rPr>
                <w:sz w:val="16"/>
                <w:szCs w:val="16"/>
                <w:vertAlign w:val="superscript"/>
              </w:rPr>
              <w:t>c</w:t>
            </w:r>
          </w:p>
        </w:tc>
        <w:tc>
          <w:tcPr>
            <w:tcW w:w="358" w:type="pct"/>
            <w:tcBorders>
              <w:bottom w:val="single" w:sz="4" w:space="0" w:color="auto"/>
            </w:tcBorders>
            <w:vAlign w:val="center"/>
          </w:tcPr>
          <w:p w14:paraId="6F79635E" w14:textId="77777777" w:rsidR="00EC31A6" w:rsidRPr="00D8058E" w:rsidRDefault="00EC31A6" w:rsidP="00931A3A">
            <w:pPr>
              <w:spacing w:line="240" w:lineRule="auto"/>
              <w:jc w:val="center"/>
              <w:rPr>
                <w:bCs/>
                <w:sz w:val="16"/>
                <w:szCs w:val="16"/>
              </w:rPr>
            </w:pPr>
            <w:r w:rsidRPr="00D8058E">
              <w:rPr>
                <w:bCs/>
                <w:sz w:val="16"/>
                <w:szCs w:val="16"/>
              </w:rPr>
              <w:t>3.43 (1.83)</w:t>
            </w:r>
          </w:p>
        </w:tc>
        <w:tc>
          <w:tcPr>
            <w:tcW w:w="365" w:type="pct"/>
            <w:tcBorders>
              <w:bottom w:val="single" w:sz="4" w:space="0" w:color="auto"/>
            </w:tcBorders>
            <w:vAlign w:val="center"/>
          </w:tcPr>
          <w:p w14:paraId="1EE60423" w14:textId="77777777" w:rsidR="00EC31A6" w:rsidRPr="00D8058E" w:rsidRDefault="00EC31A6" w:rsidP="00931A3A">
            <w:pPr>
              <w:spacing w:line="240" w:lineRule="auto"/>
              <w:jc w:val="center"/>
              <w:rPr>
                <w:bCs/>
                <w:sz w:val="16"/>
                <w:szCs w:val="16"/>
              </w:rPr>
            </w:pPr>
            <w:r w:rsidRPr="00D8058E">
              <w:rPr>
                <w:bCs/>
                <w:sz w:val="16"/>
                <w:szCs w:val="16"/>
              </w:rPr>
              <w:t>3.41 (1.82)</w:t>
            </w:r>
          </w:p>
        </w:tc>
        <w:tc>
          <w:tcPr>
            <w:tcW w:w="86" w:type="pct"/>
            <w:tcBorders>
              <w:bottom w:val="single" w:sz="4" w:space="0" w:color="auto"/>
            </w:tcBorders>
          </w:tcPr>
          <w:p w14:paraId="79397745" w14:textId="77777777" w:rsidR="00EC31A6" w:rsidRPr="00D8058E" w:rsidRDefault="00EC31A6" w:rsidP="00931A3A">
            <w:pPr>
              <w:spacing w:line="240" w:lineRule="auto"/>
              <w:jc w:val="center"/>
              <w:rPr>
                <w:bCs/>
                <w:sz w:val="16"/>
                <w:szCs w:val="16"/>
              </w:rPr>
            </w:pPr>
          </w:p>
        </w:tc>
        <w:tc>
          <w:tcPr>
            <w:tcW w:w="358" w:type="pct"/>
            <w:tcBorders>
              <w:bottom w:val="single" w:sz="4" w:space="0" w:color="auto"/>
            </w:tcBorders>
            <w:vAlign w:val="center"/>
          </w:tcPr>
          <w:p w14:paraId="2CA199FD" w14:textId="77777777" w:rsidR="00EC31A6" w:rsidRPr="00D8058E" w:rsidRDefault="00EC31A6" w:rsidP="00931A3A">
            <w:pPr>
              <w:spacing w:line="240" w:lineRule="auto"/>
              <w:jc w:val="center"/>
              <w:rPr>
                <w:bCs/>
                <w:sz w:val="16"/>
                <w:szCs w:val="16"/>
              </w:rPr>
            </w:pPr>
            <w:r w:rsidRPr="00D8058E">
              <w:rPr>
                <w:bCs/>
                <w:sz w:val="16"/>
                <w:szCs w:val="16"/>
              </w:rPr>
              <w:t>3.57 (1.84)</w:t>
            </w:r>
          </w:p>
        </w:tc>
        <w:tc>
          <w:tcPr>
            <w:tcW w:w="365" w:type="pct"/>
            <w:tcBorders>
              <w:bottom w:val="single" w:sz="4" w:space="0" w:color="auto"/>
            </w:tcBorders>
            <w:vAlign w:val="center"/>
          </w:tcPr>
          <w:p w14:paraId="4E9D4591" w14:textId="77777777" w:rsidR="00EC31A6" w:rsidRPr="00D8058E" w:rsidRDefault="00EC31A6" w:rsidP="00931A3A">
            <w:pPr>
              <w:spacing w:line="240" w:lineRule="auto"/>
              <w:jc w:val="center"/>
              <w:rPr>
                <w:bCs/>
                <w:sz w:val="16"/>
                <w:szCs w:val="16"/>
              </w:rPr>
            </w:pPr>
            <w:r w:rsidRPr="00D8058E">
              <w:rPr>
                <w:bCs/>
                <w:sz w:val="16"/>
                <w:szCs w:val="16"/>
              </w:rPr>
              <w:t>4.25 (1.74)</w:t>
            </w:r>
          </w:p>
        </w:tc>
        <w:tc>
          <w:tcPr>
            <w:tcW w:w="86" w:type="pct"/>
            <w:tcBorders>
              <w:bottom w:val="single" w:sz="4" w:space="0" w:color="auto"/>
            </w:tcBorders>
          </w:tcPr>
          <w:p w14:paraId="0282B089" w14:textId="77777777" w:rsidR="00EC31A6" w:rsidRPr="00D8058E" w:rsidRDefault="00EC31A6" w:rsidP="00931A3A">
            <w:pPr>
              <w:spacing w:line="240" w:lineRule="auto"/>
              <w:jc w:val="center"/>
              <w:rPr>
                <w:bCs/>
                <w:sz w:val="16"/>
                <w:szCs w:val="16"/>
                <w:lang w:val="de-DE"/>
              </w:rPr>
            </w:pPr>
          </w:p>
        </w:tc>
        <w:tc>
          <w:tcPr>
            <w:tcW w:w="329" w:type="pct"/>
            <w:tcBorders>
              <w:bottom w:val="single" w:sz="4" w:space="0" w:color="auto"/>
            </w:tcBorders>
            <w:vAlign w:val="center"/>
          </w:tcPr>
          <w:p w14:paraId="6ABB179D" w14:textId="77777777" w:rsidR="00EC31A6" w:rsidRPr="00D8058E" w:rsidRDefault="00EC31A6" w:rsidP="00931A3A">
            <w:pPr>
              <w:spacing w:line="240" w:lineRule="auto"/>
              <w:jc w:val="center"/>
              <w:rPr>
                <w:bCs/>
                <w:sz w:val="16"/>
                <w:szCs w:val="16"/>
                <w:lang w:val="de-DE"/>
              </w:rPr>
            </w:pPr>
            <w:r w:rsidRPr="00D8058E">
              <w:rPr>
                <w:bCs/>
                <w:sz w:val="16"/>
                <w:szCs w:val="16"/>
                <w:lang w:val="de-DE"/>
              </w:rPr>
              <w:t>-0.15</w:t>
            </w:r>
          </w:p>
        </w:tc>
        <w:tc>
          <w:tcPr>
            <w:tcW w:w="216" w:type="pct"/>
            <w:tcBorders>
              <w:bottom w:val="single" w:sz="4" w:space="0" w:color="auto"/>
            </w:tcBorders>
            <w:vAlign w:val="center"/>
          </w:tcPr>
          <w:p w14:paraId="2685C372" w14:textId="77777777" w:rsidR="00EC31A6" w:rsidRPr="00D8058E" w:rsidRDefault="00EC31A6" w:rsidP="00931A3A">
            <w:pPr>
              <w:spacing w:line="240" w:lineRule="auto"/>
              <w:jc w:val="center"/>
              <w:rPr>
                <w:bCs/>
                <w:sz w:val="16"/>
                <w:szCs w:val="16"/>
                <w:lang w:val="de-DE"/>
              </w:rPr>
            </w:pPr>
            <w:r w:rsidRPr="00D8058E">
              <w:rPr>
                <w:bCs/>
                <w:sz w:val="16"/>
                <w:szCs w:val="16"/>
                <w:lang w:val="de-DE"/>
              </w:rPr>
              <w:t>-1.06</w:t>
            </w:r>
          </w:p>
        </w:tc>
        <w:tc>
          <w:tcPr>
            <w:tcW w:w="228" w:type="pct"/>
            <w:tcBorders>
              <w:bottom w:val="single" w:sz="4" w:space="0" w:color="auto"/>
            </w:tcBorders>
            <w:vAlign w:val="center"/>
          </w:tcPr>
          <w:p w14:paraId="74A7BBFC" w14:textId="5613D8D3" w:rsidR="00EC31A6" w:rsidRPr="00D8058E" w:rsidRDefault="00EC31A6" w:rsidP="00931A3A">
            <w:pPr>
              <w:spacing w:line="240" w:lineRule="auto"/>
              <w:jc w:val="center"/>
              <w:rPr>
                <w:bCs/>
                <w:sz w:val="16"/>
                <w:szCs w:val="16"/>
                <w:lang w:val="de-DE"/>
              </w:rPr>
            </w:pPr>
            <w:r w:rsidRPr="00D8058E">
              <w:rPr>
                <w:bCs/>
                <w:sz w:val="16"/>
                <w:szCs w:val="16"/>
                <w:lang w:val="de-DE"/>
              </w:rPr>
              <w:t>.35</w:t>
            </w:r>
            <w:r w:rsidR="00022C54">
              <w:rPr>
                <w:bCs/>
                <w:sz w:val="16"/>
                <w:szCs w:val="16"/>
                <w:lang w:val="de-DE"/>
              </w:rPr>
              <w:t>7</w:t>
            </w:r>
          </w:p>
        </w:tc>
        <w:tc>
          <w:tcPr>
            <w:tcW w:w="526" w:type="pct"/>
            <w:tcBorders>
              <w:bottom w:val="single" w:sz="4" w:space="0" w:color="auto"/>
            </w:tcBorders>
            <w:vAlign w:val="center"/>
          </w:tcPr>
          <w:p w14:paraId="61E3AF00" w14:textId="77777777" w:rsidR="00EC31A6" w:rsidRPr="00D8058E" w:rsidRDefault="00EC31A6" w:rsidP="00931A3A">
            <w:pPr>
              <w:spacing w:line="240" w:lineRule="auto"/>
              <w:jc w:val="center"/>
              <w:rPr>
                <w:bCs/>
                <w:sz w:val="16"/>
                <w:szCs w:val="16"/>
                <w:lang w:val="de-DE"/>
              </w:rPr>
            </w:pPr>
            <w:r w:rsidRPr="00D8058E">
              <w:rPr>
                <w:bCs/>
                <w:sz w:val="16"/>
                <w:szCs w:val="16"/>
                <w:lang w:val="de-DE"/>
              </w:rPr>
              <w:t>-0.08 [-0.23, 0.07]</w:t>
            </w:r>
          </w:p>
        </w:tc>
        <w:tc>
          <w:tcPr>
            <w:tcW w:w="86" w:type="pct"/>
            <w:tcBorders>
              <w:bottom w:val="single" w:sz="4" w:space="0" w:color="auto"/>
            </w:tcBorders>
          </w:tcPr>
          <w:p w14:paraId="76BD87F6" w14:textId="77777777" w:rsidR="00EC31A6" w:rsidRPr="00D8058E" w:rsidRDefault="00EC31A6" w:rsidP="00931A3A">
            <w:pPr>
              <w:spacing w:line="240" w:lineRule="auto"/>
              <w:jc w:val="center"/>
              <w:rPr>
                <w:bCs/>
                <w:sz w:val="16"/>
                <w:szCs w:val="16"/>
                <w:lang w:val="de-DE"/>
              </w:rPr>
            </w:pPr>
          </w:p>
        </w:tc>
        <w:tc>
          <w:tcPr>
            <w:tcW w:w="329" w:type="pct"/>
            <w:gridSpan w:val="2"/>
            <w:tcBorders>
              <w:bottom w:val="single" w:sz="4" w:space="0" w:color="auto"/>
            </w:tcBorders>
            <w:vAlign w:val="center"/>
          </w:tcPr>
          <w:p w14:paraId="6015D6F6" w14:textId="77777777" w:rsidR="00EC31A6" w:rsidRPr="00D8058E" w:rsidRDefault="00EC31A6" w:rsidP="00931A3A">
            <w:pPr>
              <w:spacing w:line="240" w:lineRule="auto"/>
              <w:jc w:val="center"/>
              <w:rPr>
                <w:bCs/>
                <w:sz w:val="16"/>
                <w:szCs w:val="16"/>
                <w:lang w:val="de-DE"/>
              </w:rPr>
            </w:pPr>
            <w:r w:rsidRPr="00D8058E">
              <w:rPr>
                <w:bCs/>
                <w:sz w:val="16"/>
                <w:szCs w:val="16"/>
                <w:lang w:val="de-DE"/>
              </w:rPr>
              <w:t>-0.84</w:t>
            </w:r>
          </w:p>
        </w:tc>
        <w:tc>
          <w:tcPr>
            <w:tcW w:w="216" w:type="pct"/>
            <w:tcBorders>
              <w:bottom w:val="single" w:sz="4" w:space="0" w:color="auto"/>
            </w:tcBorders>
            <w:vAlign w:val="center"/>
          </w:tcPr>
          <w:p w14:paraId="40E4791A" w14:textId="77777777" w:rsidR="00EC31A6" w:rsidRPr="00D8058E" w:rsidRDefault="00EC31A6" w:rsidP="00931A3A">
            <w:pPr>
              <w:spacing w:line="240" w:lineRule="auto"/>
              <w:jc w:val="center"/>
              <w:rPr>
                <w:bCs/>
                <w:sz w:val="16"/>
                <w:szCs w:val="16"/>
                <w:lang w:val="de-DE"/>
              </w:rPr>
            </w:pPr>
            <w:r w:rsidRPr="00D8058E">
              <w:rPr>
                <w:bCs/>
                <w:sz w:val="16"/>
                <w:szCs w:val="16"/>
                <w:lang w:val="de-DE"/>
              </w:rPr>
              <w:t>-6.13</w:t>
            </w:r>
          </w:p>
        </w:tc>
        <w:tc>
          <w:tcPr>
            <w:tcW w:w="228" w:type="pct"/>
            <w:tcBorders>
              <w:bottom w:val="single" w:sz="4" w:space="0" w:color="auto"/>
            </w:tcBorders>
            <w:vAlign w:val="center"/>
          </w:tcPr>
          <w:p w14:paraId="1806BD34" w14:textId="77777777" w:rsidR="00EC31A6" w:rsidRPr="00D8058E" w:rsidRDefault="00EC31A6" w:rsidP="00931A3A">
            <w:pPr>
              <w:spacing w:line="240" w:lineRule="auto"/>
              <w:jc w:val="center"/>
              <w:rPr>
                <w:bCs/>
                <w:sz w:val="16"/>
                <w:szCs w:val="16"/>
                <w:lang w:val="de-DE"/>
              </w:rPr>
            </w:pPr>
            <w:r w:rsidRPr="00D8058E">
              <w:rPr>
                <w:bCs/>
                <w:sz w:val="16"/>
                <w:szCs w:val="16"/>
                <w:lang w:val="de-DE"/>
              </w:rPr>
              <w:t>&lt; .001</w:t>
            </w:r>
          </w:p>
        </w:tc>
        <w:tc>
          <w:tcPr>
            <w:tcW w:w="525" w:type="pct"/>
            <w:tcBorders>
              <w:bottom w:val="single" w:sz="4" w:space="0" w:color="auto"/>
            </w:tcBorders>
            <w:vAlign w:val="center"/>
          </w:tcPr>
          <w:p w14:paraId="559536CD" w14:textId="77777777" w:rsidR="00EC31A6" w:rsidRPr="00D8058E" w:rsidRDefault="00EC31A6" w:rsidP="00931A3A">
            <w:pPr>
              <w:spacing w:line="240" w:lineRule="auto"/>
              <w:jc w:val="center"/>
              <w:rPr>
                <w:bCs/>
                <w:sz w:val="16"/>
                <w:szCs w:val="16"/>
                <w:lang w:val="de-DE"/>
              </w:rPr>
            </w:pPr>
            <w:r w:rsidRPr="00D8058E">
              <w:rPr>
                <w:bCs/>
                <w:sz w:val="16"/>
                <w:szCs w:val="16"/>
                <w:lang w:val="de-DE"/>
              </w:rPr>
              <w:t>-0.46 [-0.61, -0.31]</w:t>
            </w:r>
          </w:p>
        </w:tc>
      </w:tr>
      <w:tr w:rsidR="00EC31A6" w:rsidRPr="0016604D" w14:paraId="038845C2" w14:textId="77777777" w:rsidTr="00931A3A">
        <w:trPr>
          <w:trHeight w:val="417"/>
          <w:jc w:val="center"/>
        </w:trPr>
        <w:tc>
          <w:tcPr>
            <w:tcW w:w="5000" w:type="pct"/>
            <w:gridSpan w:val="17"/>
            <w:tcBorders>
              <w:top w:val="single" w:sz="4" w:space="0" w:color="auto"/>
            </w:tcBorders>
          </w:tcPr>
          <w:p w14:paraId="17CC1128" w14:textId="77777777" w:rsidR="00EC31A6" w:rsidRDefault="00EC31A6" w:rsidP="00931A3A">
            <w:pPr>
              <w:spacing w:line="240" w:lineRule="auto"/>
              <w:jc w:val="both"/>
              <w:rPr>
                <w:sz w:val="16"/>
                <w:szCs w:val="16"/>
              </w:rPr>
            </w:pPr>
            <w:r w:rsidRPr="00D8058E">
              <w:rPr>
                <w:i/>
                <w:sz w:val="16"/>
                <w:szCs w:val="16"/>
              </w:rPr>
              <w:t>Note</w:t>
            </w:r>
            <w:r w:rsidRPr="00D8058E">
              <w:rPr>
                <w:sz w:val="16"/>
                <w:szCs w:val="16"/>
              </w:rPr>
              <w:t xml:space="preserve">. </w:t>
            </w:r>
          </w:p>
          <w:p w14:paraId="0ABAFA36" w14:textId="77777777" w:rsidR="00EC31A6" w:rsidRPr="00D8058E" w:rsidRDefault="00EC31A6" w:rsidP="00931A3A">
            <w:pPr>
              <w:spacing w:line="240" w:lineRule="auto"/>
              <w:jc w:val="both"/>
              <w:rPr>
                <w:sz w:val="16"/>
                <w:szCs w:val="16"/>
              </w:rPr>
            </w:pPr>
            <w:r w:rsidRPr="00D8058E">
              <w:rPr>
                <w:sz w:val="16"/>
                <w:szCs w:val="16"/>
                <w:vertAlign w:val="superscript"/>
              </w:rPr>
              <w:t>a</w:t>
            </w:r>
            <w:r w:rsidRPr="00D8058E">
              <w:rPr>
                <w:sz w:val="16"/>
                <w:szCs w:val="16"/>
              </w:rPr>
              <w:t xml:space="preserve"> </w:t>
            </w:r>
            <w:r w:rsidRPr="00A96020">
              <w:rPr>
                <w:i/>
                <w:iCs/>
                <w:sz w:val="16"/>
                <w:szCs w:val="16"/>
              </w:rPr>
              <w:t>df</w:t>
            </w:r>
            <w:r w:rsidRPr="00D8058E">
              <w:rPr>
                <w:sz w:val="16"/>
                <w:szCs w:val="16"/>
              </w:rPr>
              <w:t xml:space="preserve"> = 1403 for all tests presented in this Table</w:t>
            </w:r>
          </w:p>
          <w:p w14:paraId="55142388" w14:textId="77777777" w:rsidR="00EC31A6" w:rsidRDefault="00EC31A6" w:rsidP="00931A3A">
            <w:pPr>
              <w:spacing w:line="240" w:lineRule="auto"/>
              <w:jc w:val="both"/>
              <w:rPr>
                <w:sz w:val="16"/>
                <w:szCs w:val="16"/>
              </w:rPr>
            </w:pPr>
            <w:r w:rsidRPr="00D8058E">
              <w:rPr>
                <w:sz w:val="16"/>
                <w:szCs w:val="16"/>
                <w:vertAlign w:val="superscript"/>
              </w:rPr>
              <w:t>b</w:t>
            </w:r>
            <w:r w:rsidRPr="00D8058E">
              <w:rPr>
                <w:sz w:val="16"/>
                <w:szCs w:val="16"/>
              </w:rPr>
              <w:t xml:space="preserve"> Values after Benjamini-Hochberg correction for multiple testing. </w:t>
            </w:r>
            <w:r w:rsidRPr="00515DD6">
              <w:rPr>
                <w:sz w:val="16"/>
                <w:szCs w:val="16"/>
              </w:rPr>
              <w:t xml:space="preserve">The correction was applied to </w:t>
            </w:r>
            <w:r w:rsidR="00515DD6" w:rsidRPr="00515DD6">
              <w:rPr>
                <w:sz w:val="16"/>
                <w:szCs w:val="16"/>
              </w:rPr>
              <w:t xml:space="preserve">18 </w:t>
            </w:r>
            <w:r w:rsidRPr="00515DD6">
              <w:rPr>
                <w:i/>
                <w:sz w:val="16"/>
                <w:szCs w:val="16"/>
              </w:rPr>
              <w:t>p</w:t>
            </w:r>
            <w:r w:rsidRPr="00515DD6">
              <w:rPr>
                <w:sz w:val="16"/>
                <w:szCs w:val="16"/>
              </w:rPr>
              <w:t>-values</w:t>
            </w:r>
            <w:r w:rsidR="00515DD6" w:rsidRPr="00515DD6">
              <w:rPr>
                <w:sz w:val="16"/>
                <w:szCs w:val="16"/>
              </w:rPr>
              <w:t xml:space="preserve"> (the 12 values presented here and the values in the main text)</w:t>
            </w:r>
            <w:r w:rsidRPr="00515DD6">
              <w:rPr>
                <w:sz w:val="16"/>
                <w:szCs w:val="16"/>
              </w:rPr>
              <w:t>.</w:t>
            </w:r>
          </w:p>
          <w:p w14:paraId="421D9274" w14:textId="00A3F7DE" w:rsidR="00E40213" w:rsidRPr="00D8058E" w:rsidRDefault="00E40213" w:rsidP="00931A3A">
            <w:pPr>
              <w:spacing w:line="240" w:lineRule="auto"/>
              <w:jc w:val="both"/>
              <w:rPr>
                <w:sz w:val="16"/>
                <w:szCs w:val="16"/>
                <w:lang w:val="en-US"/>
              </w:rPr>
            </w:pPr>
            <w:r w:rsidRPr="005C3EBD">
              <w:rPr>
                <w:sz w:val="16"/>
                <w:szCs w:val="16"/>
                <w:vertAlign w:val="superscript"/>
              </w:rPr>
              <w:t>c</w:t>
            </w:r>
            <w:r>
              <w:rPr>
                <w:sz w:val="16"/>
                <w:szCs w:val="16"/>
                <w:vertAlign w:val="superscript"/>
              </w:rPr>
              <w:t xml:space="preserve"> </w:t>
            </w:r>
            <w:r w:rsidRPr="005C3EBD">
              <w:rPr>
                <w:sz w:val="16"/>
                <w:szCs w:val="16"/>
              </w:rPr>
              <w:t>In</w:t>
            </w:r>
            <w:r>
              <w:rPr>
                <w:sz w:val="16"/>
                <w:szCs w:val="16"/>
              </w:rPr>
              <w:t xml:space="preserve"> the main analysis, we collapsed support and willingness to act on behalf to form a support index (</w:t>
            </w:r>
            <w:r>
              <w:rPr>
                <w:rFonts w:cs="Times New Roman"/>
                <w:sz w:val="16"/>
                <w:szCs w:val="16"/>
              </w:rPr>
              <w:t>α</w:t>
            </w:r>
            <w:r>
              <w:rPr>
                <w:sz w:val="16"/>
                <w:szCs w:val="16"/>
              </w:rPr>
              <w:t xml:space="preserve"> = .90), for interested readers, we included the results on the single items here too</w:t>
            </w:r>
          </w:p>
        </w:tc>
      </w:tr>
    </w:tbl>
    <w:p w14:paraId="1DE8E03F" w14:textId="77777777" w:rsidR="00EC31A6" w:rsidRPr="0095600B" w:rsidRDefault="00EC31A6" w:rsidP="00EC31A6">
      <w:pPr>
        <w:tabs>
          <w:tab w:val="left" w:pos="10508"/>
        </w:tabs>
        <w:rPr>
          <w:sz w:val="18"/>
          <w:szCs w:val="18"/>
        </w:rPr>
      </w:pPr>
    </w:p>
    <w:p w14:paraId="04F2C34F" w14:textId="77777777" w:rsidR="00EC31A6" w:rsidRDefault="00EC31A6">
      <w:pPr>
        <w:spacing w:line="259" w:lineRule="auto"/>
        <w:rPr>
          <w:rFonts w:eastAsiaTheme="majorEastAsia" w:cstheme="majorBidi"/>
          <w:b/>
          <w:szCs w:val="32"/>
        </w:rPr>
      </w:pPr>
      <w:r>
        <w:br w:type="page"/>
      </w:r>
    </w:p>
    <w:p w14:paraId="1E4EBEB7" w14:textId="52246D65" w:rsidR="0019220F" w:rsidRPr="0019220F" w:rsidRDefault="0019220F" w:rsidP="0019220F">
      <w:pPr>
        <w:pStyle w:val="Heading2"/>
      </w:pPr>
      <w:r w:rsidRPr="006117C9">
        <w:lastRenderedPageBreak/>
        <w:t xml:space="preserve">Supplementary Section </w:t>
      </w:r>
      <w:r w:rsidR="005C3EBD">
        <w:t>5:</w:t>
      </w:r>
      <w:r w:rsidRPr="006117C9">
        <w:t xml:space="preserve"> Sensitivity Analyses of Centre Group Hypotheses</w:t>
      </w:r>
    </w:p>
    <w:tbl>
      <w:tblPr>
        <w:tblW w:w="5139" w:type="pct"/>
        <w:tblLayout w:type="fixed"/>
        <w:tblCellMar>
          <w:top w:w="15" w:type="dxa"/>
          <w:left w:w="15" w:type="dxa"/>
          <w:bottom w:w="15" w:type="dxa"/>
          <w:right w:w="15" w:type="dxa"/>
        </w:tblCellMar>
        <w:tblLook w:val="04A0" w:firstRow="1" w:lastRow="0" w:firstColumn="1" w:lastColumn="0" w:noHBand="0" w:noVBand="1"/>
      </w:tblPr>
      <w:tblGrid>
        <w:gridCol w:w="2381"/>
        <w:gridCol w:w="876"/>
        <w:gridCol w:w="1236"/>
        <w:gridCol w:w="746"/>
        <w:gridCol w:w="714"/>
        <w:gridCol w:w="16"/>
        <w:gridCol w:w="1119"/>
        <w:gridCol w:w="844"/>
        <w:gridCol w:w="6"/>
        <w:gridCol w:w="727"/>
        <w:gridCol w:w="1215"/>
        <w:gridCol w:w="749"/>
        <w:gridCol w:w="733"/>
        <w:gridCol w:w="1215"/>
        <w:gridCol w:w="743"/>
      </w:tblGrid>
      <w:tr w:rsidR="000916A3" w:rsidRPr="00A93E06" w14:paraId="30E0600D" w14:textId="77777777" w:rsidTr="000916A3">
        <w:tc>
          <w:tcPr>
            <w:tcW w:w="5000" w:type="pct"/>
            <w:gridSpan w:val="15"/>
            <w:tcMar>
              <w:top w:w="113" w:type="dxa"/>
              <w:left w:w="113" w:type="dxa"/>
              <w:bottom w:w="113" w:type="dxa"/>
              <w:right w:w="113" w:type="dxa"/>
            </w:tcMar>
            <w:vAlign w:val="center"/>
            <w:hideMark/>
          </w:tcPr>
          <w:p w14:paraId="4BBA54D0" w14:textId="7E0CF1FD" w:rsidR="000916A3" w:rsidRPr="00BF6D5C" w:rsidRDefault="000916A3" w:rsidP="00B74522">
            <w:pPr>
              <w:spacing w:after="0" w:line="240" w:lineRule="auto"/>
              <w:rPr>
                <w:b/>
                <w:bCs/>
                <w:sz w:val="20"/>
                <w:szCs w:val="20"/>
              </w:rPr>
            </w:pPr>
            <w:r w:rsidRPr="00BF6D5C">
              <w:rPr>
                <w:b/>
                <w:bCs/>
                <w:sz w:val="20"/>
                <w:szCs w:val="20"/>
              </w:rPr>
              <w:t xml:space="preserve">Table </w:t>
            </w:r>
            <w:r w:rsidR="00E5482A" w:rsidRPr="00BF6D5C">
              <w:rPr>
                <w:b/>
                <w:bCs/>
                <w:sz w:val="20"/>
                <w:szCs w:val="20"/>
              </w:rPr>
              <w:t>S4</w:t>
            </w:r>
          </w:p>
          <w:p w14:paraId="2E41E44E" w14:textId="5B4A4808" w:rsidR="00022AC9" w:rsidRPr="00022AC9" w:rsidRDefault="00022AC9" w:rsidP="00B74522">
            <w:pPr>
              <w:spacing w:after="0" w:line="240" w:lineRule="auto"/>
              <w:rPr>
                <w:b/>
                <w:bCs/>
                <w:sz w:val="18"/>
                <w:szCs w:val="18"/>
              </w:rPr>
            </w:pPr>
            <w:r w:rsidRPr="00BF6D5C">
              <w:rPr>
                <w:b/>
                <w:bCs/>
                <w:sz w:val="20"/>
                <w:szCs w:val="20"/>
              </w:rPr>
              <w:t>Robustness Checks for Target Normative Support and Target Identification</w:t>
            </w:r>
          </w:p>
        </w:tc>
      </w:tr>
      <w:tr w:rsidR="000916A3" w:rsidRPr="00A93E06" w14:paraId="1FB54488" w14:textId="77777777" w:rsidTr="000916A3">
        <w:tc>
          <w:tcPr>
            <w:tcW w:w="894" w:type="pct"/>
            <w:tcMar>
              <w:top w:w="113" w:type="dxa"/>
              <w:left w:w="113" w:type="dxa"/>
              <w:bottom w:w="113" w:type="dxa"/>
              <w:right w:w="113" w:type="dxa"/>
            </w:tcMar>
            <w:vAlign w:val="center"/>
          </w:tcPr>
          <w:p w14:paraId="3CD2D473" w14:textId="77777777" w:rsidR="000916A3" w:rsidRPr="00A93E06" w:rsidRDefault="000916A3" w:rsidP="00B74522">
            <w:pPr>
              <w:spacing w:after="0" w:line="240" w:lineRule="auto"/>
              <w:rPr>
                <w:b/>
                <w:bCs/>
                <w:sz w:val="18"/>
                <w:szCs w:val="18"/>
              </w:rPr>
            </w:pPr>
          </w:p>
        </w:tc>
        <w:tc>
          <w:tcPr>
            <w:tcW w:w="2086" w:type="pct"/>
            <w:gridSpan w:val="8"/>
            <w:tcBorders>
              <w:bottom w:val="single" w:sz="4" w:space="0" w:color="auto"/>
            </w:tcBorders>
            <w:tcMar>
              <w:top w:w="113" w:type="dxa"/>
              <w:left w:w="113" w:type="dxa"/>
              <w:bottom w:w="113" w:type="dxa"/>
              <w:right w:w="113" w:type="dxa"/>
            </w:tcMar>
            <w:vAlign w:val="center"/>
          </w:tcPr>
          <w:p w14:paraId="0170263D" w14:textId="78A39F28" w:rsidR="000916A3" w:rsidRPr="00A93E06" w:rsidRDefault="000916A3" w:rsidP="00B74522">
            <w:pPr>
              <w:spacing w:after="0" w:line="240" w:lineRule="auto"/>
              <w:jc w:val="center"/>
              <w:rPr>
                <w:b/>
                <w:bCs/>
                <w:sz w:val="18"/>
                <w:szCs w:val="18"/>
              </w:rPr>
            </w:pPr>
            <w:r w:rsidRPr="00A93E06">
              <w:rPr>
                <w:b/>
                <w:bCs/>
                <w:sz w:val="18"/>
                <w:szCs w:val="18"/>
              </w:rPr>
              <w:t>Normative Support</w:t>
            </w:r>
          </w:p>
        </w:tc>
        <w:tc>
          <w:tcPr>
            <w:tcW w:w="2020" w:type="pct"/>
            <w:gridSpan w:val="6"/>
            <w:tcBorders>
              <w:bottom w:val="single" w:sz="4" w:space="0" w:color="auto"/>
            </w:tcBorders>
            <w:tcMar>
              <w:top w:w="113" w:type="dxa"/>
              <w:left w:w="113" w:type="dxa"/>
              <w:bottom w:w="113" w:type="dxa"/>
              <w:right w:w="113" w:type="dxa"/>
            </w:tcMar>
            <w:vAlign w:val="center"/>
          </w:tcPr>
          <w:p w14:paraId="74349140" w14:textId="18F0B15A" w:rsidR="000916A3" w:rsidRPr="00A93E06" w:rsidRDefault="000916A3" w:rsidP="00B74522">
            <w:pPr>
              <w:spacing w:after="0" w:line="240" w:lineRule="auto"/>
              <w:jc w:val="center"/>
              <w:rPr>
                <w:b/>
                <w:bCs/>
                <w:sz w:val="18"/>
                <w:szCs w:val="18"/>
              </w:rPr>
            </w:pPr>
            <w:r w:rsidRPr="00A93E06">
              <w:rPr>
                <w:b/>
                <w:bCs/>
                <w:sz w:val="18"/>
                <w:szCs w:val="18"/>
              </w:rPr>
              <w:t>Identification</w:t>
            </w:r>
          </w:p>
        </w:tc>
      </w:tr>
      <w:tr w:rsidR="000916A3" w:rsidRPr="00A93E06" w14:paraId="0CA88E81" w14:textId="77777777" w:rsidTr="00C332E5">
        <w:tc>
          <w:tcPr>
            <w:tcW w:w="894" w:type="pct"/>
            <w:tcMar>
              <w:top w:w="113" w:type="dxa"/>
              <w:left w:w="113" w:type="dxa"/>
              <w:bottom w:w="113" w:type="dxa"/>
              <w:right w:w="113" w:type="dxa"/>
            </w:tcMar>
            <w:vAlign w:val="center"/>
            <w:hideMark/>
          </w:tcPr>
          <w:p w14:paraId="2AD192CA" w14:textId="77777777" w:rsidR="00022AC9" w:rsidRPr="00022AC9" w:rsidRDefault="00022AC9" w:rsidP="00B74522">
            <w:pPr>
              <w:spacing w:after="0" w:line="240" w:lineRule="auto"/>
              <w:rPr>
                <w:b/>
                <w:bCs/>
                <w:sz w:val="18"/>
                <w:szCs w:val="18"/>
              </w:rPr>
            </w:pPr>
            <w:r w:rsidRPr="00022AC9">
              <w:rPr>
                <w:b/>
                <w:bCs/>
                <w:sz w:val="18"/>
                <w:szCs w:val="18"/>
              </w:rPr>
              <w:t> </w:t>
            </w:r>
          </w:p>
        </w:tc>
        <w:tc>
          <w:tcPr>
            <w:tcW w:w="1073" w:type="pct"/>
            <w:gridSpan w:val="3"/>
            <w:tcBorders>
              <w:top w:val="single" w:sz="4" w:space="0" w:color="auto"/>
            </w:tcBorders>
            <w:tcMar>
              <w:top w:w="113" w:type="dxa"/>
              <w:left w:w="113" w:type="dxa"/>
              <w:bottom w:w="113" w:type="dxa"/>
              <w:right w:w="113" w:type="dxa"/>
            </w:tcMar>
            <w:vAlign w:val="center"/>
            <w:hideMark/>
          </w:tcPr>
          <w:p w14:paraId="44F90E79" w14:textId="77777777" w:rsidR="00022AC9" w:rsidRPr="00022AC9" w:rsidRDefault="00022AC9" w:rsidP="00B74522">
            <w:pPr>
              <w:spacing w:after="0" w:line="240" w:lineRule="auto"/>
              <w:jc w:val="center"/>
              <w:rPr>
                <w:b/>
                <w:bCs/>
                <w:sz w:val="18"/>
                <w:szCs w:val="18"/>
              </w:rPr>
            </w:pPr>
            <w:r w:rsidRPr="00022AC9">
              <w:rPr>
                <w:b/>
                <w:bCs/>
                <w:sz w:val="18"/>
                <w:szCs w:val="18"/>
              </w:rPr>
              <w:t>Block 1</w:t>
            </w:r>
          </w:p>
        </w:tc>
        <w:tc>
          <w:tcPr>
            <w:tcW w:w="1013" w:type="pct"/>
            <w:gridSpan w:val="5"/>
            <w:tcBorders>
              <w:top w:val="single" w:sz="4" w:space="0" w:color="auto"/>
            </w:tcBorders>
            <w:tcMar>
              <w:top w:w="113" w:type="dxa"/>
              <w:left w:w="113" w:type="dxa"/>
              <w:bottom w:w="113" w:type="dxa"/>
              <w:right w:w="113" w:type="dxa"/>
            </w:tcMar>
            <w:vAlign w:val="center"/>
            <w:hideMark/>
          </w:tcPr>
          <w:p w14:paraId="21AD0F8D" w14:textId="77777777" w:rsidR="00022AC9" w:rsidRPr="00022AC9" w:rsidRDefault="00022AC9" w:rsidP="00B74522">
            <w:pPr>
              <w:spacing w:after="0" w:line="240" w:lineRule="auto"/>
              <w:jc w:val="center"/>
              <w:rPr>
                <w:b/>
                <w:bCs/>
                <w:sz w:val="18"/>
                <w:szCs w:val="18"/>
              </w:rPr>
            </w:pPr>
            <w:r w:rsidRPr="00022AC9">
              <w:rPr>
                <w:b/>
                <w:bCs/>
                <w:sz w:val="18"/>
                <w:szCs w:val="18"/>
              </w:rPr>
              <w:t>Block 2</w:t>
            </w:r>
          </w:p>
        </w:tc>
        <w:tc>
          <w:tcPr>
            <w:tcW w:w="1010" w:type="pct"/>
            <w:gridSpan w:val="3"/>
            <w:tcBorders>
              <w:top w:val="single" w:sz="4" w:space="0" w:color="auto"/>
            </w:tcBorders>
            <w:tcMar>
              <w:top w:w="113" w:type="dxa"/>
              <w:left w:w="113" w:type="dxa"/>
              <w:bottom w:w="113" w:type="dxa"/>
              <w:right w:w="113" w:type="dxa"/>
            </w:tcMar>
            <w:vAlign w:val="center"/>
            <w:hideMark/>
          </w:tcPr>
          <w:p w14:paraId="073A54AA" w14:textId="77777777" w:rsidR="00022AC9" w:rsidRPr="00022AC9" w:rsidRDefault="00022AC9" w:rsidP="00B74522">
            <w:pPr>
              <w:spacing w:after="0" w:line="240" w:lineRule="auto"/>
              <w:jc w:val="center"/>
              <w:rPr>
                <w:b/>
                <w:bCs/>
                <w:sz w:val="18"/>
                <w:szCs w:val="18"/>
              </w:rPr>
            </w:pPr>
            <w:r w:rsidRPr="00022AC9">
              <w:rPr>
                <w:b/>
                <w:bCs/>
                <w:sz w:val="18"/>
                <w:szCs w:val="18"/>
              </w:rPr>
              <w:t>Block 1</w:t>
            </w:r>
          </w:p>
        </w:tc>
        <w:tc>
          <w:tcPr>
            <w:tcW w:w="1010" w:type="pct"/>
            <w:gridSpan w:val="3"/>
            <w:tcBorders>
              <w:top w:val="single" w:sz="4" w:space="0" w:color="auto"/>
            </w:tcBorders>
            <w:tcMar>
              <w:top w:w="113" w:type="dxa"/>
              <w:left w:w="113" w:type="dxa"/>
              <w:bottom w:w="113" w:type="dxa"/>
              <w:right w:w="113" w:type="dxa"/>
            </w:tcMar>
            <w:vAlign w:val="center"/>
            <w:hideMark/>
          </w:tcPr>
          <w:p w14:paraId="63CEB953" w14:textId="77777777" w:rsidR="00022AC9" w:rsidRPr="00022AC9" w:rsidRDefault="00022AC9" w:rsidP="00B74522">
            <w:pPr>
              <w:spacing w:after="0" w:line="240" w:lineRule="auto"/>
              <w:jc w:val="center"/>
              <w:rPr>
                <w:b/>
                <w:bCs/>
                <w:sz w:val="18"/>
                <w:szCs w:val="18"/>
              </w:rPr>
            </w:pPr>
            <w:r w:rsidRPr="00022AC9">
              <w:rPr>
                <w:b/>
                <w:bCs/>
                <w:sz w:val="18"/>
                <w:szCs w:val="18"/>
              </w:rPr>
              <w:t>Block 2</w:t>
            </w:r>
          </w:p>
        </w:tc>
      </w:tr>
      <w:tr w:rsidR="000916A3" w:rsidRPr="00A93E06" w14:paraId="5CBB4A9C" w14:textId="77777777" w:rsidTr="00C332E5">
        <w:tc>
          <w:tcPr>
            <w:tcW w:w="894" w:type="pct"/>
            <w:tcBorders>
              <w:bottom w:val="single" w:sz="4" w:space="0" w:color="auto"/>
            </w:tcBorders>
            <w:vAlign w:val="center"/>
            <w:hideMark/>
          </w:tcPr>
          <w:p w14:paraId="396FAD2D" w14:textId="77777777" w:rsidR="00022AC9" w:rsidRPr="00022AC9" w:rsidRDefault="00022AC9" w:rsidP="00B74522">
            <w:pPr>
              <w:spacing w:after="0" w:line="240" w:lineRule="auto"/>
              <w:rPr>
                <w:i/>
                <w:iCs/>
                <w:sz w:val="18"/>
                <w:szCs w:val="18"/>
              </w:rPr>
            </w:pPr>
            <w:r w:rsidRPr="00022AC9">
              <w:rPr>
                <w:i/>
                <w:iCs/>
                <w:sz w:val="18"/>
                <w:szCs w:val="18"/>
              </w:rPr>
              <w:t>Predictors</w:t>
            </w:r>
          </w:p>
        </w:tc>
        <w:tc>
          <w:tcPr>
            <w:tcW w:w="329" w:type="pct"/>
            <w:tcBorders>
              <w:bottom w:val="single" w:sz="4" w:space="0" w:color="auto"/>
            </w:tcBorders>
            <w:vAlign w:val="center"/>
            <w:hideMark/>
          </w:tcPr>
          <w:p w14:paraId="0C5367AD" w14:textId="3A85E111" w:rsidR="00022AC9" w:rsidRPr="00E25321" w:rsidRDefault="000916A3" w:rsidP="00B74522">
            <w:pPr>
              <w:spacing w:after="0" w:line="240" w:lineRule="auto"/>
              <w:jc w:val="center"/>
              <w:rPr>
                <w:sz w:val="18"/>
                <w:szCs w:val="18"/>
              </w:rPr>
            </w:pPr>
            <w:r w:rsidRPr="00E25321">
              <w:rPr>
                <w:rFonts w:cs="Times New Roman"/>
                <w:sz w:val="18"/>
                <w:szCs w:val="18"/>
              </w:rPr>
              <w:t>β</w:t>
            </w:r>
          </w:p>
        </w:tc>
        <w:tc>
          <w:tcPr>
            <w:tcW w:w="464" w:type="pct"/>
            <w:tcBorders>
              <w:bottom w:val="single" w:sz="4" w:space="0" w:color="auto"/>
            </w:tcBorders>
            <w:vAlign w:val="center"/>
            <w:hideMark/>
          </w:tcPr>
          <w:p w14:paraId="76BD0088" w14:textId="77777777" w:rsidR="00022AC9" w:rsidRPr="00E25321" w:rsidRDefault="00022AC9" w:rsidP="00B74522">
            <w:pPr>
              <w:spacing w:after="0" w:line="240" w:lineRule="auto"/>
              <w:jc w:val="center"/>
              <w:rPr>
                <w:sz w:val="18"/>
                <w:szCs w:val="18"/>
              </w:rPr>
            </w:pPr>
            <w:r w:rsidRPr="00E25321">
              <w:rPr>
                <w:sz w:val="18"/>
                <w:szCs w:val="18"/>
              </w:rPr>
              <w:t>95% CI</w:t>
            </w:r>
          </w:p>
        </w:tc>
        <w:tc>
          <w:tcPr>
            <w:tcW w:w="280" w:type="pct"/>
            <w:tcBorders>
              <w:bottom w:val="single" w:sz="4" w:space="0" w:color="auto"/>
            </w:tcBorders>
            <w:vAlign w:val="center"/>
            <w:hideMark/>
          </w:tcPr>
          <w:p w14:paraId="4BCA5372" w14:textId="1B672688" w:rsidR="00022AC9" w:rsidRPr="00022AC9" w:rsidRDefault="00E25321" w:rsidP="00B74522">
            <w:pPr>
              <w:spacing w:after="0" w:line="240" w:lineRule="auto"/>
              <w:jc w:val="center"/>
              <w:rPr>
                <w:i/>
                <w:iCs/>
                <w:sz w:val="18"/>
                <w:szCs w:val="18"/>
              </w:rPr>
            </w:pPr>
            <w:r>
              <w:rPr>
                <w:i/>
                <w:iCs/>
                <w:sz w:val="18"/>
                <w:szCs w:val="18"/>
              </w:rPr>
              <w:t xml:space="preserve">p </w:t>
            </w:r>
            <w:r w:rsidR="00F6411C" w:rsidRPr="00E25321">
              <w:rPr>
                <w:sz w:val="18"/>
                <w:szCs w:val="18"/>
              </w:rPr>
              <w:t>(u)</w:t>
            </w:r>
          </w:p>
        </w:tc>
        <w:tc>
          <w:tcPr>
            <w:tcW w:w="268" w:type="pct"/>
            <w:tcBorders>
              <w:bottom w:val="single" w:sz="4" w:space="0" w:color="auto"/>
            </w:tcBorders>
            <w:vAlign w:val="center"/>
            <w:hideMark/>
          </w:tcPr>
          <w:p w14:paraId="2BF027F0" w14:textId="1842E66C" w:rsidR="00022AC9" w:rsidRPr="00E25321" w:rsidRDefault="000916A3" w:rsidP="00B74522">
            <w:pPr>
              <w:spacing w:after="0" w:line="240" w:lineRule="auto"/>
              <w:jc w:val="center"/>
              <w:rPr>
                <w:sz w:val="18"/>
                <w:szCs w:val="18"/>
              </w:rPr>
            </w:pPr>
            <w:r w:rsidRPr="00E25321">
              <w:rPr>
                <w:rFonts w:cs="Times New Roman"/>
                <w:sz w:val="18"/>
                <w:szCs w:val="18"/>
              </w:rPr>
              <w:t>β</w:t>
            </w:r>
          </w:p>
        </w:tc>
        <w:tc>
          <w:tcPr>
            <w:tcW w:w="426" w:type="pct"/>
            <w:gridSpan w:val="2"/>
            <w:tcBorders>
              <w:bottom w:val="single" w:sz="4" w:space="0" w:color="auto"/>
            </w:tcBorders>
            <w:vAlign w:val="center"/>
            <w:hideMark/>
          </w:tcPr>
          <w:p w14:paraId="3738EEC4" w14:textId="77777777" w:rsidR="00022AC9" w:rsidRPr="00E25321" w:rsidRDefault="00022AC9" w:rsidP="00B74522">
            <w:pPr>
              <w:spacing w:after="0" w:line="240" w:lineRule="auto"/>
              <w:jc w:val="center"/>
              <w:rPr>
                <w:sz w:val="18"/>
                <w:szCs w:val="18"/>
              </w:rPr>
            </w:pPr>
            <w:r w:rsidRPr="00E25321">
              <w:rPr>
                <w:sz w:val="18"/>
                <w:szCs w:val="18"/>
              </w:rPr>
              <w:t>95% CI</w:t>
            </w:r>
          </w:p>
        </w:tc>
        <w:tc>
          <w:tcPr>
            <w:tcW w:w="319" w:type="pct"/>
            <w:gridSpan w:val="2"/>
            <w:tcBorders>
              <w:bottom w:val="single" w:sz="4" w:space="0" w:color="auto"/>
            </w:tcBorders>
            <w:vAlign w:val="center"/>
            <w:hideMark/>
          </w:tcPr>
          <w:p w14:paraId="1E2CA11C" w14:textId="1AF1D535" w:rsidR="00022AC9" w:rsidRPr="00022AC9" w:rsidRDefault="00E25321" w:rsidP="00B74522">
            <w:pPr>
              <w:spacing w:after="0" w:line="240" w:lineRule="auto"/>
              <w:jc w:val="center"/>
              <w:rPr>
                <w:i/>
                <w:iCs/>
                <w:sz w:val="18"/>
                <w:szCs w:val="18"/>
              </w:rPr>
            </w:pPr>
            <w:r w:rsidRPr="00E25321">
              <w:rPr>
                <w:i/>
                <w:sz w:val="18"/>
                <w:szCs w:val="18"/>
              </w:rPr>
              <w:t>p</w:t>
            </w:r>
            <w:r>
              <w:rPr>
                <w:i/>
                <w:sz w:val="18"/>
                <w:szCs w:val="18"/>
              </w:rPr>
              <w:t xml:space="preserve"> </w:t>
            </w:r>
            <w:r w:rsidR="00F6411C" w:rsidRPr="00E25321">
              <w:rPr>
                <w:sz w:val="18"/>
                <w:szCs w:val="18"/>
              </w:rPr>
              <w:t>(bh)</w:t>
            </w:r>
          </w:p>
        </w:tc>
        <w:tc>
          <w:tcPr>
            <w:tcW w:w="273" w:type="pct"/>
            <w:tcBorders>
              <w:bottom w:val="single" w:sz="4" w:space="0" w:color="auto"/>
            </w:tcBorders>
            <w:vAlign w:val="center"/>
            <w:hideMark/>
          </w:tcPr>
          <w:p w14:paraId="312D62B9" w14:textId="0EECA8FE" w:rsidR="00022AC9" w:rsidRPr="00E25321" w:rsidRDefault="000916A3" w:rsidP="00B74522">
            <w:pPr>
              <w:spacing w:after="0" w:line="240" w:lineRule="auto"/>
              <w:jc w:val="center"/>
              <w:rPr>
                <w:sz w:val="18"/>
                <w:szCs w:val="18"/>
              </w:rPr>
            </w:pPr>
            <w:r w:rsidRPr="00E25321">
              <w:rPr>
                <w:rFonts w:cs="Times New Roman"/>
                <w:sz w:val="18"/>
                <w:szCs w:val="18"/>
              </w:rPr>
              <w:t>β</w:t>
            </w:r>
          </w:p>
        </w:tc>
        <w:tc>
          <w:tcPr>
            <w:tcW w:w="456" w:type="pct"/>
            <w:tcBorders>
              <w:bottom w:val="single" w:sz="4" w:space="0" w:color="auto"/>
            </w:tcBorders>
            <w:vAlign w:val="center"/>
            <w:hideMark/>
          </w:tcPr>
          <w:p w14:paraId="35312BD9" w14:textId="77777777" w:rsidR="00022AC9" w:rsidRPr="00E25321" w:rsidRDefault="00022AC9" w:rsidP="00B74522">
            <w:pPr>
              <w:spacing w:after="0" w:line="240" w:lineRule="auto"/>
              <w:jc w:val="center"/>
              <w:rPr>
                <w:sz w:val="18"/>
                <w:szCs w:val="18"/>
              </w:rPr>
            </w:pPr>
            <w:r w:rsidRPr="00E25321">
              <w:rPr>
                <w:sz w:val="18"/>
                <w:szCs w:val="18"/>
              </w:rPr>
              <w:t>95% CI</w:t>
            </w:r>
          </w:p>
        </w:tc>
        <w:tc>
          <w:tcPr>
            <w:tcW w:w="281" w:type="pct"/>
            <w:tcBorders>
              <w:bottom w:val="single" w:sz="4" w:space="0" w:color="auto"/>
            </w:tcBorders>
            <w:vAlign w:val="center"/>
            <w:hideMark/>
          </w:tcPr>
          <w:p w14:paraId="3A6BF91A" w14:textId="50053199" w:rsidR="00022AC9" w:rsidRPr="00022AC9" w:rsidRDefault="00F6411C" w:rsidP="00B74522">
            <w:pPr>
              <w:spacing w:after="0" w:line="240" w:lineRule="auto"/>
              <w:jc w:val="center"/>
              <w:rPr>
                <w:i/>
                <w:iCs/>
                <w:sz w:val="18"/>
                <w:szCs w:val="18"/>
              </w:rPr>
            </w:pPr>
            <w:r>
              <w:rPr>
                <w:i/>
                <w:iCs/>
                <w:sz w:val="18"/>
                <w:szCs w:val="18"/>
              </w:rPr>
              <w:t xml:space="preserve">p </w:t>
            </w:r>
            <w:r w:rsidRPr="00E25321">
              <w:rPr>
                <w:sz w:val="18"/>
                <w:szCs w:val="18"/>
              </w:rPr>
              <w:t>(u)</w:t>
            </w:r>
          </w:p>
        </w:tc>
        <w:tc>
          <w:tcPr>
            <w:tcW w:w="275" w:type="pct"/>
            <w:tcBorders>
              <w:bottom w:val="single" w:sz="4" w:space="0" w:color="auto"/>
            </w:tcBorders>
            <w:vAlign w:val="center"/>
            <w:hideMark/>
          </w:tcPr>
          <w:p w14:paraId="5B40290B" w14:textId="3EC2F8FC" w:rsidR="00022AC9" w:rsidRPr="00E25321" w:rsidRDefault="000916A3" w:rsidP="00B74522">
            <w:pPr>
              <w:spacing w:after="0" w:line="240" w:lineRule="auto"/>
              <w:jc w:val="center"/>
              <w:rPr>
                <w:sz w:val="18"/>
                <w:szCs w:val="18"/>
              </w:rPr>
            </w:pPr>
            <w:r w:rsidRPr="00E25321">
              <w:rPr>
                <w:rFonts w:cs="Times New Roman"/>
                <w:sz w:val="18"/>
                <w:szCs w:val="18"/>
              </w:rPr>
              <w:t>β</w:t>
            </w:r>
          </w:p>
        </w:tc>
        <w:tc>
          <w:tcPr>
            <w:tcW w:w="456" w:type="pct"/>
            <w:tcBorders>
              <w:bottom w:val="single" w:sz="4" w:space="0" w:color="auto"/>
            </w:tcBorders>
            <w:vAlign w:val="center"/>
            <w:hideMark/>
          </w:tcPr>
          <w:p w14:paraId="47737997" w14:textId="77777777" w:rsidR="00022AC9" w:rsidRPr="00E25321" w:rsidRDefault="00022AC9" w:rsidP="00B74522">
            <w:pPr>
              <w:spacing w:after="0" w:line="240" w:lineRule="auto"/>
              <w:jc w:val="center"/>
              <w:rPr>
                <w:sz w:val="18"/>
                <w:szCs w:val="18"/>
              </w:rPr>
            </w:pPr>
            <w:r w:rsidRPr="00E25321">
              <w:rPr>
                <w:sz w:val="18"/>
                <w:szCs w:val="18"/>
              </w:rPr>
              <w:t>95% CI</w:t>
            </w:r>
          </w:p>
        </w:tc>
        <w:tc>
          <w:tcPr>
            <w:tcW w:w="279" w:type="pct"/>
            <w:tcBorders>
              <w:bottom w:val="single" w:sz="4" w:space="0" w:color="auto"/>
            </w:tcBorders>
            <w:vAlign w:val="center"/>
            <w:hideMark/>
          </w:tcPr>
          <w:p w14:paraId="340C7398" w14:textId="6BF8B82A" w:rsidR="00022AC9" w:rsidRPr="00022AC9" w:rsidRDefault="00F6411C" w:rsidP="00B74522">
            <w:pPr>
              <w:spacing w:after="0" w:line="240" w:lineRule="auto"/>
              <w:jc w:val="center"/>
              <w:rPr>
                <w:i/>
                <w:iCs/>
                <w:sz w:val="18"/>
                <w:szCs w:val="18"/>
              </w:rPr>
            </w:pPr>
            <w:r>
              <w:rPr>
                <w:i/>
                <w:iCs/>
                <w:sz w:val="18"/>
                <w:szCs w:val="18"/>
              </w:rPr>
              <w:t xml:space="preserve">p </w:t>
            </w:r>
            <w:r w:rsidRPr="00E25321">
              <w:rPr>
                <w:sz w:val="18"/>
                <w:szCs w:val="18"/>
              </w:rPr>
              <w:t>(bh)</w:t>
            </w:r>
          </w:p>
        </w:tc>
      </w:tr>
      <w:tr w:rsidR="000916A3" w:rsidRPr="00A93E06" w14:paraId="08F8A028" w14:textId="77777777" w:rsidTr="00F6411C">
        <w:tc>
          <w:tcPr>
            <w:tcW w:w="894" w:type="pct"/>
            <w:tcBorders>
              <w:top w:val="single" w:sz="4" w:space="0" w:color="auto"/>
            </w:tcBorders>
            <w:tcMar>
              <w:top w:w="113" w:type="dxa"/>
              <w:left w:w="113" w:type="dxa"/>
              <w:bottom w:w="113" w:type="dxa"/>
              <w:right w:w="113" w:type="dxa"/>
            </w:tcMar>
            <w:hideMark/>
          </w:tcPr>
          <w:p w14:paraId="182A2BF3" w14:textId="77777777" w:rsidR="00022AC9" w:rsidRPr="00022AC9" w:rsidRDefault="00022AC9" w:rsidP="00B74522">
            <w:pPr>
              <w:spacing w:after="0" w:line="240" w:lineRule="auto"/>
              <w:rPr>
                <w:sz w:val="18"/>
                <w:szCs w:val="18"/>
              </w:rPr>
            </w:pPr>
            <w:r w:rsidRPr="00022AC9">
              <w:rPr>
                <w:sz w:val="18"/>
                <w:szCs w:val="18"/>
              </w:rPr>
              <w:t>(Intercept)</w:t>
            </w:r>
          </w:p>
        </w:tc>
        <w:tc>
          <w:tcPr>
            <w:tcW w:w="329" w:type="pct"/>
            <w:tcBorders>
              <w:top w:val="single" w:sz="4" w:space="0" w:color="auto"/>
            </w:tcBorders>
            <w:tcMar>
              <w:top w:w="113" w:type="dxa"/>
              <w:left w:w="113" w:type="dxa"/>
              <w:bottom w:w="113" w:type="dxa"/>
              <w:right w:w="113" w:type="dxa"/>
            </w:tcMar>
            <w:hideMark/>
          </w:tcPr>
          <w:p w14:paraId="24E4C49F" w14:textId="77777777" w:rsidR="00022AC9" w:rsidRPr="00022AC9" w:rsidRDefault="00022AC9" w:rsidP="00B74522">
            <w:pPr>
              <w:spacing w:after="0" w:line="240" w:lineRule="auto"/>
              <w:jc w:val="center"/>
              <w:rPr>
                <w:sz w:val="18"/>
                <w:szCs w:val="18"/>
              </w:rPr>
            </w:pPr>
            <w:r w:rsidRPr="00022AC9">
              <w:rPr>
                <w:sz w:val="18"/>
                <w:szCs w:val="18"/>
              </w:rPr>
              <w:t>4.95</w:t>
            </w:r>
          </w:p>
        </w:tc>
        <w:tc>
          <w:tcPr>
            <w:tcW w:w="464" w:type="pct"/>
            <w:tcBorders>
              <w:top w:val="single" w:sz="4" w:space="0" w:color="auto"/>
            </w:tcBorders>
            <w:tcMar>
              <w:top w:w="113" w:type="dxa"/>
              <w:left w:w="113" w:type="dxa"/>
              <w:bottom w:w="113" w:type="dxa"/>
              <w:right w:w="113" w:type="dxa"/>
            </w:tcMar>
            <w:hideMark/>
          </w:tcPr>
          <w:p w14:paraId="7757DC34" w14:textId="32D02F4A" w:rsidR="00022AC9" w:rsidRPr="00022AC9" w:rsidRDefault="00022AC9" w:rsidP="00B74522">
            <w:pPr>
              <w:spacing w:after="0" w:line="240" w:lineRule="auto"/>
              <w:jc w:val="center"/>
              <w:rPr>
                <w:sz w:val="18"/>
                <w:szCs w:val="18"/>
              </w:rPr>
            </w:pPr>
            <w:r w:rsidRPr="00022AC9">
              <w:rPr>
                <w:sz w:val="18"/>
                <w:szCs w:val="18"/>
              </w:rPr>
              <w:t>4.61</w:t>
            </w:r>
            <w:r w:rsidR="007E58AE">
              <w:rPr>
                <w:sz w:val="18"/>
                <w:szCs w:val="18"/>
              </w:rPr>
              <w:t>,</w:t>
            </w:r>
            <w:r w:rsidRPr="00022AC9">
              <w:rPr>
                <w:sz w:val="18"/>
                <w:szCs w:val="18"/>
              </w:rPr>
              <w:t> 5.30</w:t>
            </w:r>
          </w:p>
        </w:tc>
        <w:tc>
          <w:tcPr>
            <w:tcW w:w="280" w:type="pct"/>
            <w:tcBorders>
              <w:top w:val="single" w:sz="4" w:space="0" w:color="auto"/>
            </w:tcBorders>
            <w:tcMar>
              <w:top w:w="113" w:type="dxa"/>
              <w:left w:w="113" w:type="dxa"/>
              <w:bottom w:w="113" w:type="dxa"/>
              <w:right w:w="113" w:type="dxa"/>
            </w:tcMar>
            <w:hideMark/>
          </w:tcPr>
          <w:p w14:paraId="00A7ABEF" w14:textId="2AEC5306" w:rsidR="00022AC9" w:rsidRPr="00022AC9" w:rsidRDefault="00022AC9" w:rsidP="00B74522">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4" w:type="pct"/>
            <w:gridSpan w:val="2"/>
            <w:tcBorders>
              <w:top w:val="single" w:sz="4" w:space="0" w:color="auto"/>
            </w:tcBorders>
            <w:tcMar>
              <w:top w:w="113" w:type="dxa"/>
              <w:left w:w="113" w:type="dxa"/>
              <w:bottom w:w="113" w:type="dxa"/>
              <w:right w:w="113" w:type="dxa"/>
            </w:tcMar>
            <w:hideMark/>
          </w:tcPr>
          <w:p w14:paraId="3B7B98D0" w14:textId="77777777" w:rsidR="00022AC9" w:rsidRPr="00022AC9" w:rsidRDefault="00022AC9" w:rsidP="00B74522">
            <w:pPr>
              <w:spacing w:after="0" w:line="240" w:lineRule="auto"/>
              <w:jc w:val="center"/>
              <w:rPr>
                <w:sz w:val="18"/>
                <w:szCs w:val="18"/>
              </w:rPr>
            </w:pPr>
            <w:r w:rsidRPr="00022AC9">
              <w:rPr>
                <w:sz w:val="18"/>
                <w:szCs w:val="18"/>
              </w:rPr>
              <w:t>4.49</w:t>
            </w:r>
          </w:p>
        </w:tc>
        <w:tc>
          <w:tcPr>
            <w:tcW w:w="420" w:type="pct"/>
            <w:tcBorders>
              <w:top w:val="single" w:sz="4" w:space="0" w:color="auto"/>
            </w:tcBorders>
            <w:tcMar>
              <w:top w:w="113" w:type="dxa"/>
              <w:left w:w="113" w:type="dxa"/>
              <w:bottom w:w="113" w:type="dxa"/>
              <w:right w:w="113" w:type="dxa"/>
            </w:tcMar>
            <w:hideMark/>
          </w:tcPr>
          <w:p w14:paraId="0FA224C1" w14:textId="2A325B6A" w:rsidR="00022AC9" w:rsidRPr="00022AC9" w:rsidRDefault="00022AC9" w:rsidP="00B74522">
            <w:pPr>
              <w:spacing w:after="0" w:line="240" w:lineRule="auto"/>
              <w:jc w:val="center"/>
              <w:rPr>
                <w:sz w:val="18"/>
                <w:szCs w:val="18"/>
              </w:rPr>
            </w:pPr>
            <w:r w:rsidRPr="00022AC9">
              <w:rPr>
                <w:sz w:val="18"/>
                <w:szCs w:val="18"/>
              </w:rPr>
              <w:t>4.13</w:t>
            </w:r>
            <w:r w:rsidR="007E58AE">
              <w:rPr>
                <w:sz w:val="18"/>
                <w:szCs w:val="18"/>
              </w:rPr>
              <w:t>,</w:t>
            </w:r>
            <w:r w:rsidRPr="00022AC9">
              <w:rPr>
                <w:sz w:val="18"/>
                <w:szCs w:val="18"/>
              </w:rPr>
              <w:t> 4.85</w:t>
            </w:r>
          </w:p>
        </w:tc>
        <w:tc>
          <w:tcPr>
            <w:tcW w:w="317" w:type="pct"/>
            <w:tcBorders>
              <w:top w:val="single" w:sz="4" w:space="0" w:color="auto"/>
            </w:tcBorders>
            <w:tcMar>
              <w:top w:w="113" w:type="dxa"/>
              <w:left w:w="113" w:type="dxa"/>
              <w:bottom w:w="113" w:type="dxa"/>
              <w:right w:w="113" w:type="dxa"/>
            </w:tcMar>
            <w:hideMark/>
          </w:tcPr>
          <w:p w14:paraId="5A68C01A" w14:textId="3A8DB428" w:rsidR="00022AC9" w:rsidRPr="00022AC9" w:rsidRDefault="00022AC9" w:rsidP="00B74522">
            <w:pPr>
              <w:spacing w:after="0" w:line="240" w:lineRule="auto"/>
              <w:jc w:val="center"/>
              <w:rPr>
                <w:rFonts w:cs="Times New Roman"/>
                <w:sz w:val="18"/>
                <w:szCs w:val="18"/>
                <w:highlight w:val="cyan"/>
              </w:rPr>
            </w:pPr>
            <w:r w:rsidRPr="00022AC9">
              <w:rPr>
                <w:rFonts w:cs="Times New Roman"/>
                <w:b/>
                <w:bCs/>
                <w:sz w:val="18"/>
                <w:szCs w:val="18"/>
              </w:rPr>
              <w:t>&lt;</w:t>
            </w:r>
            <w:r w:rsidR="00C6053E">
              <w:rPr>
                <w:rFonts w:cs="Times New Roman"/>
                <w:b/>
                <w:bCs/>
                <w:sz w:val="18"/>
                <w:szCs w:val="18"/>
              </w:rPr>
              <w:t>.</w:t>
            </w:r>
            <w:r w:rsidRPr="00022AC9">
              <w:rPr>
                <w:rFonts w:cs="Times New Roman"/>
                <w:b/>
                <w:bCs/>
                <w:sz w:val="18"/>
                <w:szCs w:val="18"/>
              </w:rPr>
              <w:t>001</w:t>
            </w:r>
          </w:p>
        </w:tc>
        <w:tc>
          <w:tcPr>
            <w:tcW w:w="275" w:type="pct"/>
            <w:gridSpan w:val="2"/>
            <w:tcBorders>
              <w:top w:val="single" w:sz="4" w:space="0" w:color="auto"/>
            </w:tcBorders>
            <w:tcMar>
              <w:top w:w="113" w:type="dxa"/>
              <w:left w:w="113" w:type="dxa"/>
              <w:bottom w:w="113" w:type="dxa"/>
              <w:right w:w="113" w:type="dxa"/>
            </w:tcMar>
            <w:hideMark/>
          </w:tcPr>
          <w:p w14:paraId="7F9E83ED" w14:textId="77777777" w:rsidR="00022AC9" w:rsidRPr="00022AC9" w:rsidRDefault="00022AC9" w:rsidP="00B74522">
            <w:pPr>
              <w:spacing w:after="0" w:line="240" w:lineRule="auto"/>
              <w:jc w:val="center"/>
              <w:rPr>
                <w:sz w:val="18"/>
                <w:szCs w:val="18"/>
              </w:rPr>
            </w:pPr>
            <w:r w:rsidRPr="00022AC9">
              <w:rPr>
                <w:sz w:val="18"/>
                <w:szCs w:val="18"/>
              </w:rPr>
              <w:t>4.53</w:t>
            </w:r>
          </w:p>
        </w:tc>
        <w:tc>
          <w:tcPr>
            <w:tcW w:w="456" w:type="pct"/>
            <w:tcBorders>
              <w:top w:val="single" w:sz="4" w:space="0" w:color="auto"/>
            </w:tcBorders>
            <w:tcMar>
              <w:top w:w="113" w:type="dxa"/>
              <w:left w:w="113" w:type="dxa"/>
              <w:bottom w:w="113" w:type="dxa"/>
              <w:right w:w="113" w:type="dxa"/>
            </w:tcMar>
            <w:hideMark/>
          </w:tcPr>
          <w:p w14:paraId="7F381D2B" w14:textId="69F78059" w:rsidR="00022AC9" w:rsidRPr="00022AC9" w:rsidRDefault="00022AC9" w:rsidP="00B74522">
            <w:pPr>
              <w:spacing w:after="0" w:line="240" w:lineRule="auto"/>
              <w:jc w:val="center"/>
              <w:rPr>
                <w:sz w:val="18"/>
                <w:szCs w:val="18"/>
              </w:rPr>
            </w:pPr>
            <w:r w:rsidRPr="00022AC9">
              <w:rPr>
                <w:sz w:val="18"/>
                <w:szCs w:val="18"/>
              </w:rPr>
              <w:t>4.10</w:t>
            </w:r>
            <w:r w:rsidR="007E58AE">
              <w:rPr>
                <w:sz w:val="18"/>
                <w:szCs w:val="18"/>
              </w:rPr>
              <w:t>,</w:t>
            </w:r>
            <w:r w:rsidRPr="00022AC9">
              <w:rPr>
                <w:sz w:val="18"/>
                <w:szCs w:val="18"/>
              </w:rPr>
              <w:t> 4.95</w:t>
            </w:r>
          </w:p>
        </w:tc>
        <w:tc>
          <w:tcPr>
            <w:tcW w:w="281" w:type="pct"/>
            <w:tcBorders>
              <w:top w:val="single" w:sz="4" w:space="0" w:color="auto"/>
            </w:tcBorders>
            <w:shd w:val="clear" w:color="auto" w:fill="auto"/>
            <w:tcMar>
              <w:top w:w="113" w:type="dxa"/>
              <w:left w:w="113" w:type="dxa"/>
              <w:bottom w:w="113" w:type="dxa"/>
              <w:right w:w="113" w:type="dxa"/>
            </w:tcMar>
            <w:hideMark/>
          </w:tcPr>
          <w:p w14:paraId="26C4076A" w14:textId="117578B7" w:rsidR="00022AC9" w:rsidRPr="00022AC9" w:rsidRDefault="00022AC9" w:rsidP="00B74522">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5" w:type="pct"/>
            <w:tcBorders>
              <w:top w:val="single" w:sz="4" w:space="0" w:color="auto"/>
            </w:tcBorders>
            <w:tcMar>
              <w:top w:w="113" w:type="dxa"/>
              <w:left w:w="113" w:type="dxa"/>
              <w:bottom w:w="113" w:type="dxa"/>
              <w:right w:w="113" w:type="dxa"/>
            </w:tcMar>
            <w:hideMark/>
          </w:tcPr>
          <w:p w14:paraId="495D2CAC" w14:textId="77777777" w:rsidR="00022AC9" w:rsidRPr="00022AC9" w:rsidRDefault="00022AC9" w:rsidP="00B74522">
            <w:pPr>
              <w:spacing w:after="0" w:line="240" w:lineRule="auto"/>
              <w:jc w:val="center"/>
              <w:rPr>
                <w:sz w:val="18"/>
                <w:szCs w:val="18"/>
              </w:rPr>
            </w:pPr>
            <w:r w:rsidRPr="00022AC9">
              <w:rPr>
                <w:sz w:val="18"/>
                <w:szCs w:val="18"/>
              </w:rPr>
              <w:t>4.05</w:t>
            </w:r>
          </w:p>
        </w:tc>
        <w:tc>
          <w:tcPr>
            <w:tcW w:w="456" w:type="pct"/>
            <w:tcBorders>
              <w:top w:val="single" w:sz="4" w:space="0" w:color="auto"/>
            </w:tcBorders>
            <w:tcMar>
              <w:top w:w="113" w:type="dxa"/>
              <w:left w:w="113" w:type="dxa"/>
              <w:bottom w:w="113" w:type="dxa"/>
              <w:right w:w="113" w:type="dxa"/>
            </w:tcMar>
            <w:hideMark/>
          </w:tcPr>
          <w:p w14:paraId="1687A10C" w14:textId="49895499" w:rsidR="00022AC9" w:rsidRPr="00022AC9" w:rsidRDefault="00022AC9" w:rsidP="00B74522">
            <w:pPr>
              <w:spacing w:after="0" w:line="240" w:lineRule="auto"/>
              <w:jc w:val="center"/>
              <w:rPr>
                <w:sz w:val="18"/>
                <w:szCs w:val="18"/>
              </w:rPr>
            </w:pPr>
            <w:r w:rsidRPr="00022AC9">
              <w:rPr>
                <w:sz w:val="18"/>
                <w:szCs w:val="18"/>
              </w:rPr>
              <w:t>3.61</w:t>
            </w:r>
            <w:r w:rsidR="007E58AE">
              <w:rPr>
                <w:sz w:val="18"/>
                <w:szCs w:val="18"/>
              </w:rPr>
              <w:t>,</w:t>
            </w:r>
            <w:r w:rsidRPr="00022AC9">
              <w:rPr>
                <w:sz w:val="18"/>
                <w:szCs w:val="18"/>
              </w:rPr>
              <w:t> 4.50</w:t>
            </w:r>
          </w:p>
        </w:tc>
        <w:tc>
          <w:tcPr>
            <w:tcW w:w="279" w:type="pct"/>
            <w:tcBorders>
              <w:top w:val="single" w:sz="4" w:space="0" w:color="auto"/>
            </w:tcBorders>
            <w:tcMar>
              <w:top w:w="113" w:type="dxa"/>
              <w:left w:w="113" w:type="dxa"/>
              <w:bottom w:w="113" w:type="dxa"/>
              <w:right w:w="113" w:type="dxa"/>
            </w:tcMar>
            <w:hideMark/>
          </w:tcPr>
          <w:p w14:paraId="6C3A05AD" w14:textId="050CAC32" w:rsidR="00022AC9" w:rsidRPr="00022AC9" w:rsidRDefault="00022AC9" w:rsidP="00B74522">
            <w:pPr>
              <w:spacing w:after="0" w:line="240" w:lineRule="auto"/>
              <w:jc w:val="center"/>
              <w:rPr>
                <w:rFonts w:cs="Times New Roman"/>
                <w:sz w:val="18"/>
                <w:szCs w:val="18"/>
              </w:rPr>
            </w:pPr>
            <w:r w:rsidRPr="00022AC9">
              <w:rPr>
                <w:rFonts w:cs="Times New Roman"/>
                <w:b/>
                <w:bCs/>
                <w:sz w:val="18"/>
                <w:szCs w:val="18"/>
              </w:rPr>
              <w:t>&lt;</w:t>
            </w:r>
            <w:r w:rsidR="00C6053E">
              <w:rPr>
                <w:rFonts w:cs="Times New Roman"/>
                <w:b/>
                <w:bCs/>
                <w:sz w:val="18"/>
                <w:szCs w:val="18"/>
              </w:rPr>
              <w:t>.</w:t>
            </w:r>
            <w:r w:rsidRPr="00022AC9">
              <w:rPr>
                <w:rFonts w:cs="Times New Roman"/>
                <w:b/>
                <w:bCs/>
                <w:sz w:val="18"/>
                <w:szCs w:val="18"/>
              </w:rPr>
              <w:t>001</w:t>
            </w:r>
          </w:p>
        </w:tc>
      </w:tr>
      <w:tr w:rsidR="000916A3" w:rsidRPr="00A93E06" w14:paraId="09C24A9F" w14:textId="77777777" w:rsidTr="00F6411C">
        <w:trPr>
          <w:trHeight w:val="244"/>
        </w:trPr>
        <w:tc>
          <w:tcPr>
            <w:tcW w:w="894" w:type="pct"/>
            <w:tcMar>
              <w:top w:w="113" w:type="dxa"/>
              <w:left w:w="113" w:type="dxa"/>
              <w:bottom w:w="113" w:type="dxa"/>
              <w:right w:w="113" w:type="dxa"/>
            </w:tcMar>
            <w:hideMark/>
          </w:tcPr>
          <w:p w14:paraId="4524DDFF" w14:textId="77777777" w:rsidR="00022AC9" w:rsidRPr="00022AC9" w:rsidRDefault="00022AC9" w:rsidP="00B74522">
            <w:pPr>
              <w:spacing w:after="0" w:line="240" w:lineRule="auto"/>
              <w:rPr>
                <w:sz w:val="18"/>
                <w:szCs w:val="18"/>
              </w:rPr>
            </w:pPr>
            <w:r w:rsidRPr="00022AC9">
              <w:rPr>
                <w:sz w:val="18"/>
                <w:szCs w:val="18"/>
              </w:rPr>
              <w:t>Age</w:t>
            </w:r>
          </w:p>
        </w:tc>
        <w:tc>
          <w:tcPr>
            <w:tcW w:w="329" w:type="pct"/>
            <w:tcMar>
              <w:top w:w="113" w:type="dxa"/>
              <w:left w:w="113" w:type="dxa"/>
              <w:bottom w:w="113" w:type="dxa"/>
              <w:right w:w="113" w:type="dxa"/>
            </w:tcMar>
            <w:hideMark/>
          </w:tcPr>
          <w:p w14:paraId="326553B5" w14:textId="77777777" w:rsidR="00022AC9" w:rsidRPr="00022AC9" w:rsidRDefault="00022AC9" w:rsidP="00B74522">
            <w:pPr>
              <w:spacing w:after="0" w:line="240" w:lineRule="auto"/>
              <w:jc w:val="center"/>
              <w:rPr>
                <w:sz w:val="18"/>
                <w:szCs w:val="18"/>
              </w:rPr>
            </w:pPr>
            <w:r w:rsidRPr="00022AC9">
              <w:rPr>
                <w:sz w:val="18"/>
                <w:szCs w:val="18"/>
              </w:rPr>
              <w:t>-0.00</w:t>
            </w:r>
          </w:p>
        </w:tc>
        <w:tc>
          <w:tcPr>
            <w:tcW w:w="464" w:type="pct"/>
            <w:tcMar>
              <w:top w:w="113" w:type="dxa"/>
              <w:left w:w="113" w:type="dxa"/>
              <w:bottom w:w="113" w:type="dxa"/>
              <w:right w:w="113" w:type="dxa"/>
            </w:tcMar>
            <w:hideMark/>
          </w:tcPr>
          <w:p w14:paraId="744918F3" w14:textId="105558BD" w:rsidR="00022AC9" w:rsidRPr="00022AC9" w:rsidRDefault="00022AC9" w:rsidP="00B74522">
            <w:pPr>
              <w:spacing w:after="0" w:line="240" w:lineRule="auto"/>
              <w:jc w:val="center"/>
              <w:rPr>
                <w:sz w:val="18"/>
                <w:szCs w:val="18"/>
              </w:rPr>
            </w:pPr>
            <w:r w:rsidRPr="00022AC9">
              <w:rPr>
                <w:sz w:val="18"/>
                <w:szCs w:val="18"/>
              </w:rPr>
              <w:t>-0.01</w:t>
            </w:r>
            <w:r w:rsidR="007E58AE">
              <w:rPr>
                <w:sz w:val="18"/>
                <w:szCs w:val="18"/>
              </w:rPr>
              <w:t>,</w:t>
            </w:r>
            <w:r w:rsidRPr="00022AC9">
              <w:rPr>
                <w:sz w:val="18"/>
                <w:szCs w:val="18"/>
              </w:rPr>
              <w:t> 0.00</w:t>
            </w:r>
          </w:p>
        </w:tc>
        <w:tc>
          <w:tcPr>
            <w:tcW w:w="280" w:type="pct"/>
            <w:tcMar>
              <w:top w:w="113" w:type="dxa"/>
              <w:left w:w="113" w:type="dxa"/>
              <w:bottom w:w="113" w:type="dxa"/>
              <w:right w:w="113" w:type="dxa"/>
            </w:tcMar>
            <w:hideMark/>
          </w:tcPr>
          <w:p w14:paraId="334F0615" w14:textId="11275619" w:rsidR="00022AC9" w:rsidRPr="00022AC9" w:rsidRDefault="00C6053E" w:rsidP="00B74522">
            <w:pPr>
              <w:spacing w:after="0" w:line="240" w:lineRule="auto"/>
              <w:jc w:val="center"/>
              <w:rPr>
                <w:sz w:val="18"/>
                <w:szCs w:val="18"/>
              </w:rPr>
            </w:pPr>
            <w:r>
              <w:rPr>
                <w:sz w:val="18"/>
                <w:szCs w:val="18"/>
              </w:rPr>
              <w:t>.</w:t>
            </w:r>
            <w:r w:rsidR="00022AC9" w:rsidRPr="00022AC9">
              <w:rPr>
                <w:sz w:val="18"/>
                <w:szCs w:val="18"/>
              </w:rPr>
              <w:t>926</w:t>
            </w:r>
          </w:p>
        </w:tc>
        <w:tc>
          <w:tcPr>
            <w:tcW w:w="274" w:type="pct"/>
            <w:gridSpan w:val="2"/>
            <w:tcMar>
              <w:top w:w="113" w:type="dxa"/>
              <w:left w:w="113" w:type="dxa"/>
              <w:bottom w:w="113" w:type="dxa"/>
              <w:right w:w="113" w:type="dxa"/>
            </w:tcMar>
            <w:hideMark/>
          </w:tcPr>
          <w:p w14:paraId="79A92B5E" w14:textId="77777777" w:rsidR="00022AC9" w:rsidRPr="00022AC9" w:rsidRDefault="00022AC9" w:rsidP="00B74522">
            <w:pPr>
              <w:spacing w:after="0" w:line="240" w:lineRule="auto"/>
              <w:jc w:val="center"/>
              <w:rPr>
                <w:sz w:val="18"/>
                <w:szCs w:val="18"/>
              </w:rPr>
            </w:pPr>
            <w:r w:rsidRPr="00022AC9">
              <w:rPr>
                <w:sz w:val="18"/>
                <w:szCs w:val="18"/>
              </w:rPr>
              <w:t>-0.00</w:t>
            </w:r>
          </w:p>
        </w:tc>
        <w:tc>
          <w:tcPr>
            <w:tcW w:w="420" w:type="pct"/>
            <w:tcMar>
              <w:top w:w="113" w:type="dxa"/>
              <w:left w:w="113" w:type="dxa"/>
              <w:bottom w:w="113" w:type="dxa"/>
              <w:right w:w="113" w:type="dxa"/>
            </w:tcMar>
            <w:hideMark/>
          </w:tcPr>
          <w:p w14:paraId="69F1A9E2" w14:textId="105DEDC8" w:rsidR="00022AC9" w:rsidRPr="00022AC9" w:rsidRDefault="00022AC9" w:rsidP="00B74522">
            <w:pPr>
              <w:spacing w:after="0" w:line="240" w:lineRule="auto"/>
              <w:jc w:val="center"/>
              <w:rPr>
                <w:sz w:val="18"/>
                <w:szCs w:val="18"/>
              </w:rPr>
            </w:pPr>
            <w:r w:rsidRPr="00022AC9">
              <w:rPr>
                <w:sz w:val="18"/>
                <w:szCs w:val="18"/>
              </w:rPr>
              <w:t>-0.01</w:t>
            </w:r>
            <w:r w:rsidR="007E58AE">
              <w:rPr>
                <w:sz w:val="18"/>
                <w:szCs w:val="18"/>
              </w:rPr>
              <w:t>,</w:t>
            </w:r>
            <w:r w:rsidRPr="00022AC9">
              <w:rPr>
                <w:sz w:val="18"/>
                <w:szCs w:val="18"/>
              </w:rPr>
              <w:t> 0.00</w:t>
            </w:r>
          </w:p>
        </w:tc>
        <w:tc>
          <w:tcPr>
            <w:tcW w:w="317" w:type="pct"/>
            <w:tcMar>
              <w:top w:w="113" w:type="dxa"/>
              <w:left w:w="113" w:type="dxa"/>
              <w:bottom w:w="113" w:type="dxa"/>
              <w:right w:w="113" w:type="dxa"/>
            </w:tcMar>
            <w:hideMark/>
          </w:tcPr>
          <w:p w14:paraId="7173D814" w14:textId="2CD4917E" w:rsidR="00F6411C" w:rsidRPr="00F6411C" w:rsidRDefault="00C6053E" w:rsidP="00F6411C">
            <w:pPr>
              <w:spacing w:line="240" w:lineRule="auto"/>
              <w:jc w:val="center"/>
              <w:rPr>
                <w:rFonts w:cs="Times New Roman"/>
                <w:color w:val="000000"/>
                <w:sz w:val="18"/>
                <w:szCs w:val="18"/>
                <w:lang w:val="de-DE"/>
              </w:rPr>
            </w:pPr>
            <w:r>
              <w:rPr>
                <w:rFonts w:cs="Times New Roman"/>
                <w:color w:val="000000"/>
                <w:sz w:val="18"/>
                <w:szCs w:val="18"/>
              </w:rPr>
              <w:t>.</w:t>
            </w:r>
            <w:r w:rsidR="00F6411C" w:rsidRPr="00F6411C">
              <w:rPr>
                <w:rFonts w:cs="Times New Roman"/>
                <w:color w:val="000000"/>
                <w:sz w:val="18"/>
                <w:szCs w:val="18"/>
              </w:rPr>
              <w:t>8</w:t>
            </w:r>
            <w:r w:rsidR="00E4655B">
              <w:rPr>
                <w:rFonts w:cs="Times New Roman"/>
                <w:color w:val="000000"/>
                <w:sz w:val="18"/>
                <w:szCs w:val="18"/>
              </w:rPr>
              <w:t>64</w:t>
            </w:r>
          </w:p>
          <w:p w14:paraId="770F434D" w14:textId="0B3645D7" w:rsidR="00022AC9" w:rsidRPr="00022AC9" w:rsidRDefault="00022AC9" w:rsidP="00B74522">
            <w:pPr>
              <w:spacing w:after="0" w:line="240" w:lineRule="auto"/>
              <w:jc w:val="center"/>
              <w:rPr>
                <w:rFonts w:cs="Times New Roman"/>
                <w:sz w:val="18"/>
                <w:szCs w:val="18"/>
                <w:highlight w:val="cyan"/>
              </w:rPr>
            </w:pPr>
          </w:p>
        </w:tc>
        <w:tc>
          <w:tcPr>
            <w:tcW w:w="275" w:type="pct"/>
            <w:gridSpan w:val="2"/>
            <w:tcMar>
              <w:top w:w="113" w:type="dxa"/>
              <w:left w:w="113" w:type="dxa"/>
              <w:bottom w:w="113" w:type="dxa"/>
              <w:right w:w="113" w:type="dxa"/>
            </w:tcMar>
            <w:hideMark/>
          </w:tcPr>
          <w:p w14:paraId="1F95D903" w14:textId="77777777" w:rsidR="00022AC9" w:rsidRPr="00022AC9" w:rsidRDefault="00022AC9" w:rsidP="00B74522">
            <w:pPr>
              <w:spacing w:after="0" w:line="240" w:lineRule="auto"/>
              <w:jc w:val="center"/>
              <w:rPr>
                <w:sz w:val="18"/>
                <w:szCs w:val="18"/>
              </w:rPr>
            </w:pPr>
            <w:r w:rsidRPr="00022AC9">
              <w:rPr>
                <w:sz w:val="18"/>
                <w:szCs w:val="18"/>
              </w:rPr>
              <w:t>0.01</w:t>
            </w:r>
          </w:p>
        </w:tc>
        <w:tc>
          <w:tcPr>
            <w:tcW w:w="456" w:type="pct"/>
            <w:tcMar>
              <w:top w:w="113" w:type="dxa"/>
              <w:left w:w="113" w:type="dxa"/>
              <w:bottom w:w="113" w:type="dxa"/>
              <w:right w:w="113" w:type="dxa"/>
            </w:tcMar>
            <w:hideMark/>
          </w:tcPr>
          <w:p w14:paraId="52B2FB44" w14:textId="554DE9F4" w:rsidR="00022AC9" w:rsidRPr="00022AC9" w:rsidRDefault="00022AC9" w:rsidP="00B74522">
            <w:pPr>
              <w:spacing w:after="0" w:line="240" w:lineRule="auto"/>
              <w:jc w:val="center"/>
              <w:rPr>
                <w:sz w:val="18"/>
                <w:szCs w:val="18"/>
              </w:rPr>
            </w:pPr>
            <w:r w:rsidRPr="00022AC9">
              <w:rPr>
                <w:sz w:val="18"/>
                <w:szCs w:val="18"/>
              </w:rPr>
              <w:t>0.00</w:t>
            </w:r>
            <w:r w:rsidR="007E58AE">
              <w:rPr>
                <w:sz w:val="18"/>
                <w:szCs w:val="18"/>
              </w:rPr>
              <w:t>,</w:t>
            </w:r>
            <w:r w:rsidRPr="00022AC9">
              <w:rPr>
                <w:sz w:val="18"/>
                <w:szCs w:val="18"/>
              </w:rPr>
              <w:t> 0.01</w:t>
            </w:r>
          </w:p>
        </w:tc>
        <w:tc>
          <w:tcPr>
            <w:tcW w:w="281" w:type="pct"/>
            <w:shd w:val="clear" w:color="auto" w:fill="auto"/>
            <w:tcMar>
              <w:top w:w="113" w:type="dxa"/>
              <w:left w:w="113" w:type="dxa"/>
              <w:bottom w:w="113" w:type="dxa"/>
              <w:right w:w="113" w:type="dxa"/>
            </w:tcMar>
            <w:hideMark/>
          </w:tcPr>
          <w:p w14:paraId="375E3BDE" w14:textId="6437C36A" w:rsidR="00022AC9" w:rsidRPr="00022AC9" w:rsidRDefault="00C6053E" w:rsidP="00B74522">
            <w:pPr>
              <w:spacing w:after="0" w:line="240" w:lineRule="auto"/>
              <w:jc w:val="center"/>
              <w:rPr>
                <w:sz w:val="18"/>
                <w:szCs w:val="18"/>
              </w:rPr>
            </w:pPr>
            <w:r>
              <w:rPr>
                <w:b/>
                <w:bCs/>
                <w:sz w:val="18"/>
                <w:szCs w:val="18"/>
              </w:rPr>
              <w:t>.</w:t>
            </w:r>
            <w:r w:rsidR="00022AC9" w:rsidRPr="00022AC9">
              <w:rPr>
                <w:b/>
                <w:bCs/>
                <w:sz w:val="18"/>
                <w:szCs w:val="18"/>
              </w:rPr>
              <w:t>019</w:t>
            </w:r>
          </w:p>
        </w:tc>
        <w:tc>
          <w:tcPr>
            <w:tcW w:w="275" w:type="pct"/>
            <w:tcMar>
              <w:top w:w="113" w:type="dxa"/>
              <w:left w:w="113" w:type="dxa"/>
              <w:bottom w:w="113" w:type="dxa"/>
              <w:right w:w="113" w:type="dxa"/>
            </w:tcMar>
            <w:hideMark/>
          </w:tcPr>
          <w:p w14:paraId="352B7729" w14:textId="77777777" w:rsidR="00022AC9" w:rsidRPr="00022AC9" w:rsidRDefault="00022AC9" w:rsidP="00B74522">
            <w:pPr>
              <w:spacing w:after="0" w:line="240" w:lineRule="auto"/>
              <w:jc w:val="center"/>
              <w:rPr>
                <w:sz w:val="18"/>
                <w:szCs w:val="18"/>
              </w:rPr>
            </w:pPr>
            <w:r w:rsidRPr="00022AC9">
              <w:rPr>
                <w:sz w:val="18"/>
                <w:szCs w:val="18"/>
              </w:rPr>
              <w:t>0.01</w:t>
            </w:r>
          </w:p>
        </w:tc>
        <w:tc>
          <w:tcPr>
            <w:tcW w:w="456" w:type="pct"/>
            <w:tcMar>
              <w:top w:w="113" w:type="dxa"/>
              <w:left w:w="113" w:type="dxa"/>
              <w:bottom w:w="113" w:type="dxa"/>
              <w:right w:w="113" w:type="dxa"/>
            </w:tcMar>
            <w:hideMark/>
          </w:tcPr>
          <w:p w14:paraId="5F872C9F" w14:textId="26EBBFC6" w:rsidR="00022AC9" w:rsidRPr="00022AC9" w:rsidRDefault="00022AC9" w:rsidP="00B74522">
            <w:pPr>
              <w:spacing w:after="0" w:line="240" w:lineRule="auto"/>
              <w:jc w:val="center"/>
              <w:rPr>
                <w:sz w:val="18"/>
                <w:szCs w:val="18"/>
              </w:rPr>
            </w:pPr>
            <w:r w:rsidRPr="00022AC9">
              <w:rPr>
                <w:sz w:val="18"/>
                <w:szCs w:val="18"/>
              </w:rPr>
              <w:t>0.00</w:t>
            </w:r>
            <w:r w:rsidR="007E58AE">
              <w:rPr>
                <w:sz w:val="18"/>
                <w:szCs w:val="18"/>
              </w:rPr>
              <w:t>,</w:t>
            </w:r>
            <w:r w:rsidRPr="00022AC9">
              <w:rPr>
                <w:sz w:val="18"/>
                <w:szCs w:val="18"/>
              </w:rPr>
              <w:t> 0.01</w:t>
            </w:r>
          </w:p>
        </w:tc>
        <w:tc>
          <w:tcPr>
            <w:tcW w:w="279" w:type="pct"/>
            <w:tcMar>
              <w:top w:w="113" w:type="dxa"/>
              <w:left w:w="113" w:type="dxa"/>
              <w:bottom w:w="113" w:type="dxa"/>
              <w:right w:w="113" w:type="dxa"/>
            </w:tcMar>
            <w:hideMark/>
          </w:tcPr>
          <w:p w14:paraId="3B6F3A38" w14:textId="3DCE2752" w:rsidR="00F6411C" w:rsidRPr="00F6411C" w:rsidRDefault="00C6053E" w:rsidP="00F6411C">
            <w:pPr>
              <w:spacing w:line="240" w:lineRule="auto"/>
              <w:jc w:val="center"/>
              <w:rPr>
                <w:rFonts w:cs="Times New Roman"/>
                <w:b/>
                <w:bCs/>
                <w:color w:val="000000"/>
                <w:sz w:val="18"/>
                <w:szCs w:val="18"/>
                <w:lang w:val="de-DE"/>
              </w:rPr>
            </w:pPr>
            <w:r>
              <w:rPr>
                <w:rFonts w:cs="Times New Roman"/>
                <w:b/>
                <w:bCs/>
                <w:color w:val="000000"/>
                <w:sz w:val="18"/>
                <w:szCs w:val="18"/>
              </w:rPr>
              <w:t>.</w:t>
            </w:r>
            <w:r w:rsidR="00F6411C" w:rsidRPr="00F6411C">
              <w:rPr>
                <w:rFonts w:cs="Times New Roman"/>
                <w:b/>
                <w:bCs/>
                <w:color w:val="000000"/>
                <w:sz w:val="18"/>
                <w:szCs w:val="18"/>
              </w:rPr>
              <w:t>02</w:t>
            </w:r>
            <w:r w:rsidR="00E4655B">
              <w:rPr>
                <w:rFonts w:cs="Times New Roman"/>
                <w:b/>
                <w:bCs/>
                <w:color w:val="000000"/>
                <w:sz w:val="18"/>
                <w:szCs w:val="18"/>
              </w:rPr>
              <w:t>4</w:t>
            </w:r>
          </w:p>
          <w:p w14:paraId="5FC7A999" w14:textId="6015F073" w:rsidR="00022AC9" w:rsidRPr="00022AC9" w:rsidRDefault="00022AC9" w:rsidP="00B74522">
            <w:pPr>
              <w:spacing w:after="0" w:line="240" w:lineRule="auto"/>
              <w:jc w:val="center"/>
              <w:rPr>
                <w:rFonts w:cs="Times New Roman"/>
                <w:sz w:val="18"/>
                <w:szCs w:val="18"/>
              </w:rPr>
            </w:pPr>
          </w:p>
        </w:tc>
      </w:tr>
      <w:tr w:rsidR="000916A3" w:rsidRPr="00A93E06" w14:paraId="3BBDF43C" w14:textId="77777777" w:rsidTr="00F6411C">
        <w:trPr>
          <w:trHeight w:val="194"/>
        </w:trPr>
        <w:tc>
          <w:tcPr>
            <w:tcW w:w="894" w:type="pct"/>
            <w:tcMar>
              <w:top w:w="113" w:type="dxa"/>
              <w:left w:w="113" w:type="dxa"/>
              <w:bottom w:w="113" w:type="dxa"/>
              <w:right w:w="113" w:type="dxa"/>
            </w:tcMar>
          </w:tcPr>
          <w:p w14:paraId="2DDBE06C" w14:textId="7A94AECE" w:rsidR="00022AC9" w:rsidRPr="00A93E06" w:rsidRDefault="00022AC9" w:rsidP="00B74522">
            <w:pPr>
              <w:spacing w:after="0" w:line="240" w:lineRule="auto"/>
              <w:rPr>
                <w:sz w:val="18"/>
                <w:szCs w:val="18"/>
              </w:rPr>
            </w:pPr>
            <w:r w:rsidRPr="00A93E06">
              <w:rPr>
                <w:sz w:val="18"/>
                <w:szCs w:val="18"/>
              </w:rPr>
              <w:t xml:space="preserve">Gender </w:t>
            </w:r>
            <w:r w:rsidRPr="00A93E06">
              <w:rPr>
                <w:i/>
                <w:sz w:val="18"/>
                <w:szCs w:val="18"/>
              </w:rPr>
              <w:t>(ref = male)</w:t>
            </w:r>
          </w:p>
        </w:tc>
        <w:tc>
          <w:tcPr>
            <w:tcW w:w="329" w:type="pct"/>
            <w:tcMar>
              <w:top w:w="113" w:type="dxa"/>
              <w:left w:w="113" w:type="dxa"/>
              <w:bottom w:w="113" w:type="dxa"/>
              <w:right w:w="113" w:type="dxa"/>
            </w:tcMar>
          </w:tcPr>
          <w:p w14:paraId="673D579D" w14:textId="77777777" w:rsidR="00022AC9" w:rsidRPr="00A93E06" w:rsidRDefault="00022AC9" w:rsidP="00B74522">
            <w:pPr>
              <w:spacing w:after="0" w:line="240" w:lineRule="auto"/>
              <w:jc w:val="center"/>
              <w:rPr>
                <w:sz w:val="18"/>
                <w:szCs w:val="18"/>
              </w:rPr>
            </w:pPr>
          </w:p>
        </w:tc>
        <w:tc>
          <w:tcPr>
            <w:tcW w:w="464" w:type="pct"/>
            <w:tcMar>
              <w:top w:w="113" w:type="dxa"/>
              <w:left w:w="113" w:type="dxa"/>
              <w:bottom w:w="113" w:type="dxa"/>
              <w:right w:w="113" w:type="dxa"/>
            </w:tcMar>
          </w:tcPr>
          <w:p w14:paraId="37570DB5" w14:textId="77777777" w:rsidR="00022AC9" w:rsidRPr="00A93E06" w:rsidRDefault="00022AC9" w:rsidP="00B74522">
            <w:pPr>
              <w:spacing w:after="0" w:line="240" w:lineRule="auto"/>
              <w:jc w:val="center"/>
              <w:rPr>
                <w:sz w:val="18"/>
                <w:szCs w:val="18"/>
              </w:rPr>
            </w:pPr>
          </w:p>
        </w:tc>
        <w:tc>
          <w:tcPr>
            <w:tcW w:w="280" w:type="pct"/>
            <w:tcMar>
              <w:top w:w="113" w:type="dxa"/>
              <w:left w:w="113" w:type="dxa"/>
              <w:bottom w:w="113" w:type="dxa"/>
              <w:right w:w="113" w:type="dxa"/>
            </w:tcMar>
          </w:tcPr>
          <w:p w14:paraId="21B5B345" w14:textId="77777777" w:rsidR="00022AC9" w:rsidRPr="00F6411C" w:rsidRDefault="00022AC9" w:rsidP="00B74522">
            <w:pPr>
              <w:spacing w:after="0" w:line="240" w:lineRule="auto"/>
              <w:jc w:val="center"/>
              <w:rPr>
                <w:b/>
                <w:bCs/>
                <w:sz w:val="18"/>
                <w:szCs w:val="18"/>
              </w:rPr>
            </w:pPr>
          </w:p>
        </w:tc>
        <w:tc>
          <w:tcPr>
            <w:tcW w:w="274" w:type="pct"/>
            <w:gridSpan w:val="2"/>
            <w:tcMar>
              <w:top w:w="113" w:type="dxa"/>
              <w:left w:w="113" w:type="dxa"/>
              <w:bottom w:w="113" w:type="dxa"/>
              <w:right w:w="113" w:type="dxa"/>
            </w:tcMar>
          </w:tcPr>
          <w:p w14:paraId="52AB21BA" w14:textId="77777777" w:rsidR="00022AC9" w:rsidRPr="00A93E06" w:rsidRDefault="00022AC9" w:rsidP="00B74522">
            <w:pPr>
              <w:spacing w:after="0" w:line="240" w:lineRule="auto"/>
              <w:jc w:val="center"/>
              <w:rPr>
                <w:sz w:val="18"/>
                <w:szCs w:val="18"/>
              </w:rPr>
            </w:pPr>
          </w:p>
        </w:tc>
        <w:tc>
          <w:tcPr>
            <w:tcW w:w="420" w:type="pct"/>
            <w:tcMar>
              <w:top w:w="113" w:type="dxa"/>
              <w:left w:w="113" w:type="dxa"/>
              <w:bottom w:w="113" w:type="dxa"/>
              <w:right w:w="113" w:type="dxa"/>
            </w:tcMar>
          </w:tcPr>
          <w:p w14:paraId="0A39B73D" w14:textId="77777777" w:rsidR="00022AC9" w:rsidRPr="00A93E06" w:rsidRDefault="00022AC9" w:rsidP="00B74522">
            <w:pPr>
              <w:spacing w:after="0" w:line="240" w:lineRule="auto"/>
              <w:jc w:val="center"/>
              <w:rPr>
                <w:sz w:val="18"/>
                <w:szCs w:val="18"/>
              </w:rPr>
            </w:pPr>
          </w:p>
        </w:tc>
        <w:tc>
          <w:tcPr>
            <w:tcW w:w="317" w:type="pct"/>
            <w:tcMar>
              <w:top w:w="113" w:type="dxa"/>
              <w:left w:w="113" w:type="dxa"/>
              <w:bottom w:w="113" w:type="dxa"/>
              <w:right w:w="113" w:type="dxa"/>
            </w:tcMar>
          </w:tcPr>
          <w:p w14:paraId="63374A64" w14:textId="77777777" w:rsidR="00022AC9" w:rsidRPr="00F6411C" w:rsidRDefault="00022AC9" w:rsidP="00B74522">
            <w:pPr>
              <w:spacing w:after="0" w:line="240" w:lineRule="auto"/>
              <w:jc w:val="center"/>
              <w:rPr>
                <w:rFonts w:cs="Times New Roman"/>
                <w:b/>
                <w:bCs/>
                <w:sz w:val="18"/>
                <w:szCs w:val="18"/>
                <w:highlight w:val="cyan"/>
              </w:rPr>
            </w:pPr>
          </w:p>
        </w:tc>
        <w:tc>
          <w:tcPr>
            <w:tcW w:w="275" w:type="pct"/>
            <w:gridSpan w:val="2"/>
            <w:tcMar>
              <w:top w:w="113" w:type="dxa"/>
              <w:left w:w="113" w:type="dxa"/>
              <w:bottom w:w="113" w:type="dxa"/>
              <w:right w:w="113" w:type="dxa"/>
            </w:tcMar>
          </w:tcPr>
          <w:p w14:paraId="5B2DD71C" w14:textId="77777777" w:rsidR="00022AC9" w:rsidRPr="00A93E06" w:rsidRDefault="00022AC9" w:rsidP="00B74522">
            <w:pPr>
              <w:spacing w:after="0" w:line="240" w:lineRule="auto"/>
              <w:jc w:val="center"/>
              <w:rPr>
                <w:sz w:val="18"/>
                <w:szCs w:val="18"/>
              </w:rPr>
            </w:pPr>
          </w:p>
        </w:tc>
        <w:tc>
          <w:tcPr>
            <w:tcW w:w="456" w:type="pct"/>
            <w:tcMar>
              <w:top w:w="113" w:type="dxa"/>
              <w:left w:w="113" w:type="dxa"/>
              <w:bottom w:w="113" w:type="dxa"/>
              <w:right w:w="113" w:type="dxa"/>
            </w:tcMar>
          </w:tcPr>
          <w:p w14:paraId="08A245E3" w14:textId="77777777" w:rsidR="00022AC9" w:rsidRPr="00A93E06" w:rsidRDefault="00022AC9" w:rsidP="00B74522">
            <w:pPr>
              <w:spacing w:after="0" w:line="240" w:lineRule="auto"/>
              <w:jc w:val="center"/>
              <w:rPr>
                <w:sz w:val="18"/>
                <w:szCs w:val="18"/>
              </w:rPr>
            </w:pPr>
          </w:p>
        </w:tc>
        <w:tc>
          <w:tcPr>
            <w:tcW w:w="281" w:type="pct"/>
            <w:shd w:val="clear" w:color="auto" w:fill="auto"/>
            <w:tcMar>
              <w:top w:w="113" w:type="dxa"/>
              <w:left w:w="113" w:type="dxa"/>
              <w:bottom w:w="113" w:type="dxa"/>
              <w:right w:w="113" w:type="dxa"/>
            </w:tcMar>
          </w:tcPr>
          <w:p w14:paraId="545FBA7A" w14:textId="77777777" w:rsidR="00022AC9" w:rsidRPr="00F6411C" w:rsidRDefault="00022AC9" w:rsidP="00B74522">
            <w:pPr>
              <w:spacing w:after="0" w:line="240" w:lineRule="auto"/>
              <w:jc w:val="center"/>
              <w:rPr>
                <w:sz w:val="18"/>
                <w:szCs w:val="18"/>
              </w:rPr>
            </w:pPr>
          </w:p>
        </w:tc>
        <w:tc>
          <w:tcPr>
            <w:tcW w:w="275" w:type="pct"/>
            <w:tcMar>
              <w:top w:w="113" w:type="dxa"/>
              <w:left w:w="113" w:type="dxa"/>
              <w:bottom w:w="113" w:type="dxa"/>
              <w:right w:w="113" w:type="dxa"/>
            </w:tcMar>
          </w:tcPr>
          <w:p w14:paraId="7781D02E" w14:textId="77777777" w:rsidR="00022AC9" w:rsidRPr="00A93E06" w:rsidRDefault="00022AC9" w:rsidP="00B74522">
            <w:pPr>
              <w:spacing w:after="0" w:line="240" w:lineRule="auto"/>
              <w:jc w:val="center"/>
              <w:rPr>
                <w:sz w:val="18"/>
                <w:szCs w:val="18"/>
              </w:rPr>
            </w:pPr>
          </w:p>
        </w:tc>
        <w:tc>
          <w:tcPr>
            <w:tcW w:w="456" w:type="pct"/>
            <w:tcMar>
              <w:top w:w="113" w:type="dxa"/>
              <w:left w:w="113" w:type="dxa"/>
              <w:bottom w:w="113" w:type="dxa"/>
              <w:right w:w="113" w:type="dxa"/>
            </w:tcMar>
          </w:tcPr>
          <w:p w14:paraId="4A1C6A33" w14:textId="77777777" w:rsidR="00022AC9" w:rsidRPr="00A93E06" w:rsidRDefault="00022AC9" w:rsidP="00B74522">
            <w:pPr>
              <w:spacing w:after="0" w:line="240" w:lineRule="auto"/>
              <w:jc w:val="center"/>
              <w:rPr>
                <w:sz w:val="18"/>
                <w:szCs w:val="18"/>
              </w:rPr>
            </w:pPr>
          </w:p>
        </w:tc>
        <w:tc>
          <w:tcPr>
            <w:tcW w:w="279" w:type="pct"/>
            <w:tcMar>
              <w:top w:w="113" w:type="dxa"/>
              <w:left w:w="113" w:type="dxa"/>
              <w:bottom w:w="113" w:type="dxa"/>
              <w:right w:w="113" w:type="dxa"/>
            </w:tcMar>
          </w:tcPr>
          <w:p w14:paraId="3F22F92C" w14:textId="77777777" w:rsidR="00022AC9" w:rsidRPr="00F6411C" w:rsidRDefault="00022AC9" w:rsidP="00B74522">
            <w:pPr>
              <w:spacing w:after="0" w:line="240" w:lineRule="auto"/>
              <w:jc w:val="center"/>
              <w:rPr>
                <w:rFonts w:cs="Times New Roman"/>
                <w:sz w:val="18"/>
                <w:szCs w:val="18"/>
              </w:rPr>
            </w:pPr>
          </w:p>
        </w:tc>
      </w:tr>
      <w:tr w:rsidR="00F6411C" w:rsidRPr="00A93E06" w14:paraId="73F42E87" w14:textId="77777777" w:rsidTr="0074224A">
        <w:trPr>
          <w:trHeight w:val="162"/>
        </w:trPr>
        <w:tc>
          <w:tcPr>
            <w:tcW w:w="894" w:type="pct"/>
            <w:tcMar>
              <w:top w:w="113" w:type="dxa"/>
              <w:left w:w="113" w:type="dxa"/>
              <w:bottom w:w="113" w:type="dxa"/>
              <w:right w:w="113" w:type="dxa"/>
            </w:tcMar>
            <w:hideMark/>
          </w:tcPr>
          <w:p w14:paraId="7DB568C9" w14:textId="421A893B" w:rsidR="00F6411C" w:rsidRPr="00022AC9" w:rsidRDefault="00F6411C" w:rsidP="00F6411C">
            <w:pPr>
              <w:spacing w:after="0" w:line="240" w:lineRule="auto"/>
              <w:rPr>
                <w:sz w:val="18"/>
                <w:szCs w:val="18"/>
              </w:rPr>
            </w:pPr>
            <w:r w:rsidRPr="00A93E06">
              <w:rPr>
                <w:sz w:val="18"/>
                <w:szCs w:val="18"/>
              </w:rPr>
              <w:t>Female</w:t>
            </w:r>
          </w:p>
        </w:tc>
        <w:tc>
          <w:tcPr>
            <w:tcW w:w="329" w:type="pct"/>
            <w:tcMar>
              <w:top w:w="113" w:type="dxa"/>
              <w:left w:w="113" w:type="dxa"/>
              <w:bottom w:w="113" w:type="dxa"/>
              <w:right w:w="113" w:type="dxa"/>
            </w:tcMar>
            <w:hideMark/>
          </w:tcPr>
          <w:p w14:paraId="3381DB9C" w14:textId="77777777" w:rsidR="00F6411C" w:rsidRPr="00022AC9" w:rsidRDefault="00F6411C" w:rsidP="00F6411C">
            <w:pPr>
              <w:spacing w:after="0" w:line="240" w:lineRule="auto"/>
              <w:jc w:val="center"/>
              <w:rPr>
                <w:sz w:val="18"/>
                <w:szCs w:val="18"/>
              </w:rPr>
            </w:pPr>
            <w:r w:rsidRPr="00022AC9">
              <w:rPr>
                <w:sz w:val="18"/>
                <w:szCs w:val="18"/>
              </w:rPr>
              <w:t>0.18</w:t>
            </w:r>
          </w:p>
        </w:tc>
        <w:tc>
          <w:tcPr>
            <w:tcW w:w="464" w:type="pct"/>
            <w:tcMar>
              <w:top w:w="113" w:type="dxa"/>
              <w:left w:w="113" w:type="dxa"/>
              <w:bottom w:w="113" w:type="dxa"/>
              <w:right w:w="113" w:type="dxa"/>
            </w:tcMar>
            <w:hideMark/>
          </w:tcPr>
          <w:p w14:paraId="17D2BB6D" w14:textId="61718D89" w:rsidR="00F6411C" w:rsidRPr="00022AC9" w:rsidRDefault="00F6411C" w:rsidP="00F6411C">
            <w:pPr>
              <w:spacing w:after="0" w:line="240" w:lineRule="auto"/>
              <w:jc w:val="center"/>
              <w:rPr>
                <w:sz w:val="18"/>
                <w:szCs w:val="18"/>
              </w:rPr>
            </w:pPr>
            <w:r w:rsidRPr="00022AC9">
              <w:rPr>
                <w:sz w:val="18"/>
                <w:szCs w:val="18"/>
              </w:rPr>
              <w:t>0.02</w:t>
            </w:r>
            <w:r>
              <w:rPr>
                <w:sz w:val="18"/>
                <w:szCs w:val="18"/>
              </w:rPr>
              <w:t>,</w:t>
            </w:r>
            <w:r w:rsidRPr="00022AC9">
              <w:rPr>
                <w:sz w:val="18"/>
                <w:szCs w:val="18"/>
              </w:rPr>
              <w:t> 0.34</w:t>
            </w:r>
          </w:p>
        </w:tc>
        <w:tc>
          <w:tcPr>
            <w:tcW w:w="280" w:type="pct"/>
            <w:tcMar>
              <w:top w:w="113" w:type="dxa"/>
              <w:left w:w="113" w:type="dxa"/>
              <w:bottom w:w="113" w:type="dxa"/>
              <w:right w:w="113" w:type="dxa"/>
            </w:tcMar>
            <w:hideMark/>
          </w:tcPr>
          <w:p w14:paraId="0A6D1094" w14:textId="0EE39E8E" w:rsidR="00F6411C" w:rsidRPr="00022AC9" w:rsidRDefault="00C6053E" w:rsidP="00F6411C">
            <w:pPr>
              <w:spacing w:after="0" w:line="240" w:lineRule="auto"/>
              <w:jc w:val="center"/>
              <w:rPr>
                <w:sz w:val="18"/>
                <w:szCs w:val="18"/>
              </w:rPr>
            </w:pPr>
            <w:r>
              <w:rPr>
                <w:b/>
                <w:bCs/>
                <w:sz w:val="18"/>
                <w:szCs w:val="18"/>
              </w:rPr>
              <w:t>.</w:t>
            </w:r>
            <w:r w:rsidR="00F6411C" w:rsidRPr="00022AC9">
              <w:rPr>
                <w:b/>
                <w:bCs/>
                <w:sz w:val="18"/>
                <w:szCs w:val="18"/>
              </w:rPr>
              <w:t>028</w:t>
            </w:r>
          </w:p>
        </w:tc>
        <w:tc>
          <w:tcPr>
            <w:tcW w:w="274" w:type="pct"/>
            <w:gridSpan w:val="2"/>
            <w:tcMar>
              <w:top w:w="113" w:type="dxa"/>
              <w:left w:w="113" w:type="dxa"/>
              <w:bottom w:w="113" w:type="dxa"/>
              <w:right w:w="113" w:type="dxa"/>
            </w:tcMar>
            <w:hideMark/>
          </w:tcPr>
          <w:p w14:paraId="1521B84A" w14:textId="77777777" w:rsidR="00F6411C" w:rsidRPr="00022AC9" w:rsidRDefault="00F6411C" w:rsidP="00F6411C">
            <w:pPr>
              <w:spacing w:after="0" w:line="240" w:lineRule="auto"/>
              <w:jc w:val="center"/>
              <w:rPr>
                <w:sz w:val="18"/>
                <w:szCs w:val="18"/>
              </w:rPr>
            </w:pPr>
            <w:r w:rsidRPr="00022AC9">
              <w:rPr>
                <w:sz w:val="18"/>
                <w:szCs w:val="18"/>
              </w:rPr>
              <w:t>0.23</w:t>
            </w:r>
          </w:p>
        </w:tc>
        <w:tc>
          <w:tcPr>
            <w:tcW w:w="420" w:type="pct"/>
            <w:tcMar>
              <w:top w:w="113" w:type="dxa"/>
              <w:left w:w="113" w:type="dxa"/>
              <w:bottom w:w="113" w:type="dxa"/>
              <w:right w:w="113" w:type="dxa"/>
            </w:tcMar>
            <w:hideMark/>
          </w:tcPr>
          <w:p w14:paraId="49A79D0A" w14:textId="777A86DB" w:rsidR="00F6411C" w:rsidRPr="00022AC9" w:rsidRDefault="00F6411C" w:rsidP="00F6411C">
            <w:pPr>
              <w:spacing w:after="0" w:line="240" w:lineRule="auto"/>
              <w:jc w:val="center"/>
              <w:rPr>
                <w:sz w:val="18"/>
                <w:szCs w:val="18"/>
              </w:rPr>
            </w:pPr>
            <w:r w:rsidRPr="00022AC9">
              <w:rPr>
                <w:sz w:val="18"/>
                <w:szCs w:val="18"/>
              </w:rPr>
              <w:t>0.08</w:t>
            </w:r>
            <w:r>
              <w:rPr>
                <w:sz w:val="18"/>
                <w:szCs w:val="18"/>
              </w:rPr>
              <w:t>,</w:t>
            </w:r>
            <w:r w:rsidRPr="00022AC9">
              <w:rPr>
                <w:sz w:val="18"/>
                <w:szCs w:val="18"/>
              </w:rPr>
              <w:t> 0.39</w:t>
            </w:r>
          </w:p>
        </w:tc>
        <w:tc>
          <w:tcPr>
            <w:tcW w:w="317" w:type="pct"/>
            <w:tcMar>
              <w:top w:w="113" w:type="dxa"/>
              <w:left w:w="113" w:type="dxa"/>
              <w:bottom w:w="113" w:type="dxa"/>
              <w:right w:w="113" w:type="dxa"/>
            </w:tcMar>
            <w:vAlign w:val="bottom"/>
            <w:hideMark/>
          </w:tcPr>
          <w:p w14:paraId="3E405E47" w14:textId="30D27416" w:rsidR="00F6411C" w:rsidRPr="00022AC9" w:rsidRDefault="00C6053E" w:rsidP="00F6411C">
            <w:pPr>
              <w:spacing w:after="0" w:line="240" w:lineRule="auto"/>
              <w:jc w:val="center"/>
              <w:rPr>
                <w:rFonts w:cs="Times New Roman"/>
                <w:b/>
                <w:bCs/>
                <w:sz w:val="18"/>
                <w:szCs w:val="18"/>
                <w:highlight w:val="cyan"/>
              </w:rPr>
            </w:pPr>
            <w:r>
              <w:rPr>
                <w:rFonts w:cs="Times New Roman"/>
                <w:b/>
                <w:bCs/>
                <w:color w:val="000000"/>
                <w:sz w:val="18"/>
                <w:szCs w:val="18"/>
              </w:rPr>
              <w:t>.</w:t>
            </w:r>
            <w:r w:rsidR="00F6411C" w:rsidRPr="00F6411C">
              <w:rPr>
                <w:rFonts w:cs="Times New Roman"/>
                <w:b/>
                <w:bCs/>
                <w:color w:val="000000"/>
                <w:sz w:val="18"/>
                <w:szCs w:val="18"/>
              </w:rPr>
              <w:t>0</w:t>
            </w:r>
            <w:r w:rsidR="00E4655B">
              <w:rPr>
                <w:rFonts w:cs="Times New Roman"/>
                <w:b/>
                <w:bCs/>
                <w:color w:val="000000"/>
                <w:sz w:val="18"/>
                <w:szCs w:val="18"/>
              </w:rPr>
              <w:t>07</w:t>
            </w:r>
          </w:p>
        </w:tc>
        <w:tc>
          <w:tcPr>
            <w:tcW w:w="275" w:type="pct"/>
            <w:gridSpan w:val="2"/>
            <w:tcMar>
              <w:top w:w="113" w:type="dxa"/>
              <w:left w:w="113" w:type="dxa"/>
              <w:bottom w:w="113" w:type="dxa"/>
              <w:right w:w="113" w:type="dxa"/>
            </w:tcMar>
            <w:hideMark/>
          </w:tcPr>
          <w:p w14:paraId="466D94DF" w14:textId="77777777" w:rsidR="00F6411C" w:rsidRPr="00022AC9" w:rsidRDefault="00F6411C" w:rsidP="00F6411C">
            <w:pPr>
              <w:spacing w:after="0" w:line="240" w:lineRule="auto"/>
              <w:jc w:val="center"/>
              <w:rPr>
                <w:sz w:val="18"/>
                <w:szCs w:val="18"/>
              </w:rPr>
            </w:pPr>
            <w:r w:rsidRPr="00022AC9">
              <w:rPr>
                <w:sz w:val="18"/>
                <w:szCs w:val="18"/>
              </w:rPr>
              <w:t>0.02</w:t>
            </w:r>
          </w:p>
        </w:tc>
        <w:tc>
          <w:tcPr>
            <w:tcW w:w="456" w:type="pct"/>
            <w:tcMar>
              <w:top w:w="113" w:type="dxa"/>
              <w:left w:w="113" w:type="dxa"/>
              <w:bottom w:w="113" w:type="dxa"/>
              <w:right w:w="113" w:type="dxa"/>
            </w:tcMar>
            <w:hideMark/>
          </w:tcPr>
          <w:p w14:paraId="74F508FF" w14:textId="03108EF5" w:rsidR="00F6411C" w:rsidRPr="00022AC9" w:rsidRDefault="00F6411C" w:rsidP="00F6411C">
            <w:pPr>
              <w:spacing w:after="0" w:line="240" w:lineRule="auto"/>
              <w:jc w:val="center"/>
              <w:rPr>
                <w:sz w:val="18"/>
                <w:szCs w:val="18"/>
              </w:rPr>
            </w:pPr>
            <w:r w:rsidRPr="00022AC9">
              <w:rPr>
                <w:sz w:val="18"/>
                <w:szCs w:val="18"/>
              </w:rPr>
              <w:t>-0.18</w:t>
            </w:r>
            <w:r>
              <w:rPr>
                <w:sz w:val="18"/>
                <w:szCs w:val="18"/>
              </w:rPr>
              <w:t>,</w:t>
            </w:r>
            <w:r w:rsidRPr="00022AC9">
              <w:rPr>
                <w:sz w:val="18"/>
                <w:szCs w:val="18"/>
              </w:rPr>
              <w:t> 0.21</w:t>
            </w:r>
          </w:p>
        </w:tc>
        <w:tc>
          <w:tcPr>
            <w:tcW w:w="281" w:type="pct"/>
            <w:shd w:val="clear" w:color="auto" w:fill="auto"/>
            <w:tcMar>
              <w:top w:w="113" w:type="dxa"/>
              <w:left w:w="113" w:type="dxa"/>
              <w:bottom w:w="113" w:type="dxa"/>
              <w:right w:w="113" w:type="dxa"/>
            </w:tcMar>
            <w:hideMark/>
          </w:tcPr>
          <w:p w14:paraId="7767249B" w14:textId="14A3DBCB" w:rsidR="00F6411C" w:rsidRPr="00022AC9" w:rsidRDefault="00C6053E" w:rsidP="00F6411C">
            <w:pPr>
              <w:spacing w:after="0" w:line="240" w:lineRule="auto"/>
              <w:jc w:val="center"/>
              <w:rPr>
                <w:sz w:val="18"/>
                <w:szCs w:val="18"/>
              </w:rPr>
            </w:pPr>
            <w:r>
              <w:rPr>
                <w:sz w:val="18"/>
                <w:szCs w:val="18"/>
              </w:rPr>
              <w:t>.</w:t>
            </w:r>
            <w:r w:rsidR="00F6411C" w:rsidRPr="00022AC9">
              <w:rPr>
                <w:sz w:val="18"/>
                <w:szCs w:val="18"/>
              </w:rPr>
              <w:t>879</w:t>
            </w:r>
          </w:p>
        </w:tc>
        <w:tc>
          <w:tcPr>
            <w:tcW w:w="275" w:type="pct"/>
            <w:tcMar>
              <w:top w:w="113" w:type="dxa"/>
              <w:left w:w="113" w:type="dxa"/>
              <w:bottom w:w="113" w:type="dxa"/>
              <w:right w:w="113" w:type="dxa"/>
            </w:tcMar>
            <w:hideMark/>
          </w:tcPr>
          <w:p w14:paraId="4AF445D2" w14:textId="77777777" w:rsidR="00F6411C" w:rsidRPr="00022AC9" w:rsidRDefault="00F6411C" w:rsidP="00F6411C">
            <w:pPr>
              <w:spacing w:after="0" w:line="240" w:lineRule="auto"/>
              <w:jc w:val="center"/>
              <w:rPr>
                <w:sz w:val="18"/>
                <w:szCs w:val="18"/>
              </w:rPr>
            </w:pPr>
            <w:r w:rsidRPr="00022AC9">
              <w:rPr>
                <w:sz w:val="18"/>
                <w:szCs w:val="18"/>
              </w:rPr>
              <w:t>0.07</w:t>
            </w:r>
          </w:p>
        </w:tc>
        <w:tc>
          <w:tcPr>
            <w:tcW w:w="456" w:type="pct"/>
            <w:tcMar>
              <w:top w:w="113" w:type="dxa"/>
              <w:left w:w="113" w:type="dxa"/>
              <w:bottom w:w="113" w:type="dxa"/>
              <w:right w:w="113" w:type="dxa"/>
            </w:tcMar>
            <w:hideMark/>
          </w:tcPr>
          <w:p w14:paraId="18275857" w14:textId="63FAA7FC" w:rsidR="00F6411C" w:rsidRPr="00022AC9" w:rsidRDefault="00F6411C" w:rsidP="00F6411C">
            <w:pPr>
              <w:spacing w:after="0" w:line="240" w:lineRule="auto"/>
              <w:jc w:val="center"/>
              <w:rPr>
                <w:sz w:val="18"/>
                <w:szCs w:val="18"/>
              </w:rPr>
            </w:pPr>
            <w:r w:rsidRPr="00022AC9">
              <w:rPr>
                <w:sz w:val="18"/>
                <w:szCs w:val="18"/>
              </w:rPr>
              <w:t>-0.11</w:t>
            </w:r>
            <w:r>
              <w:rPr>
                <w:sz w:val="18"/>
                <w:szCs w:val="18"/>
              </w:rPr>
              <w:t>,</w:t>
            </w:r>
            <w:r w:rsidRPr="00022AC9">
              <w:rPr>
                <w:sz w:val="18"/>
                <w:szCs w:val="18"/>
              </w:rPr>
              <w:t> 0.26</w:t>
            </w:r>
          </w:p>
        </w:tc>
        <w:tc>
          <w:tcPr>
            <w:tcW w:w="279" w:type="pct"/>
            <w:tcMar>
              <w:top w:w="113" w:type="dxa"/>
              <w:left w:w="113" w:type="dxa"/>
              <w:bottom w:w="113" w:type="dxa"/>
              <w:right w:w="113" w:type="dxa"/>
            </w:tcMar>
            <w:vAlign w:val="bottom"/>
            <w:hideMark/>
          </w:tcPr>
          <w:p w14:paraId="3874CD49" w14:textId="500C973B" w:rsidR="00F6411C" w:rsidRPr="00022AC9" w:rsidRDefault="00C6053E" w:rsidP="00F6411C">
            <w:pPr>
              <w:spacing w:after="0" w:line="240" w:lineRule="auto"/>
              <w:jc w:val="center"/>
              <w:rPr>
                <w:rFonts w:cs="Times New Roman"/>
                <w:sz w:val="18"/>
                <w:szCs w:val="18"/>
              </w:rPr>
            </w:pPr>
            <w:r>
              <w:rPr>
                <w:rFonts w:cs="Times New Roman"/>
                <w:color w:val="000000"/>
                <w:sz w:val="18"/>
                <w:szCs w:val="18"/>
              </w:rPr>
              <w:t>.</w:t>
            </w:r>
            <w:r w:rsidR="00F6411C" w:rsidRPr="00F6411C">
              <w:rPr>
                <w:rFonts w:cs="Times New Roman"/>
                <w:color w:val="000000"/>
                <w:sz w:val="18"/>
                <w:szCs w:val="18"/>
              </w:rPr>
              <w:t>5</w:t>
            </w:r>
            <w:r w:rsidR="00E4655B">
              <w:rPr>
                <w:rFonts w:cs="Times New Roman"/>
                <w:color w:val="000000"/>
                <w:sz w:val="18"/>
                <w:szCs w:val="18"/>
              </w:rPr>
              <w:t>55</w:t>
            </w:r>
          </w:p>
        </w:tc>
      </w:tr>
      <w:tr w:rsidR="00F6411C" w:rsidRPr="00A93E06" w14:paraId="0543A2D5" w14:textId="77777777" w:rsidTr="0074224A">
        <w:tc>
          <w:tcPr>
            <w:tcW w:w="894" w:type="pct"/>
            <w:tcMar>
              <w:top w:w="113" w:type="dxa"/>
              <w:left w:w="113" w:type="dxa"/>
              <w:bottom w:w="113" w:type="dxa"/>
              <w:right w:w="113" w:type="dxa"/>
            </w:tcMar>
            <w:hideMark/>
          </w:tcPr>
          <w:p w14:paraId="79A9D60B" w14:textId="6468D843" w:rsidR="00F6411C" w:rsidRPr="00022AC9" w:rsidRDefault="00F6411C" w:rsidP="00F6411C">
            <w:pPr>
              <w:spacing w:after="0" w:line="240" w:lineRule="auto"/>
              <w:rPr>
                <w:sz w:val="18"/>
                <w:szCs w:val="18"/>
              </w:rPr>
            </w:pPr>
            <w:r w:rsidRPr="00A93E06">
              <w:rPr>
                <w:sz w:val="18"/>
                <w:szCs w:val="18"/>
              </w:rPr>
              <w:t>Diverse</w:t>
            </w:r>
          </w:p>
        </w:tc>
        <w:tc>
          <w:tcPr>
            <w:tcW w:w="329" w:type="pct"/>
            <w:tcMar>
              <w:top w:w="113" w:type="dxa"/>
              <w:left w:w="113" w:type="dxa"/>
              <w:bottom w:w="113" w:type="dxa"/>
              <w:right w:w="113" w:type="dxa"/>
            </w:tcMar>
            <w:hideMark/>
          </w:tcPr>
          <w:p w14:paraId="03855E82" w14:textId="77777777" w:rsidR="00F6411C" w:rsidRPr="00022AC9" w:rsidRDefault="00F6411C" w:rsidP="00F6411C">
            <w:pPr>
              <w:spacing w:after="0" w:line="240" w:lineRule="auto"/>
              <w:jc w:val="center"/>
              <w:rPr>
                <w:sz w:val="18"/>
                <w:szCs w:val="18"/>
              </w:rPr>
            </w:pPr>
            <w:r w:rsidRPr="00022AC9">
              <w:rPr>
                <w:sz w:val="18"/>
                <w:szCs w:val="18"/>
              </w:rPr>
              <w:t>0.25</w:t>
            </w:r>
          </w:p>
        </w:tc>
        <w:tc>
          <w:tcPr>
            <w:tcW w:w="464" w:type="pct"/>
            <w:tcMar>
              <w:top w:w="113" w:type="dxa"/>
              <w:left w:w="113" w:type="dxa"/>
              <w:bottom w:w="113" w:type="dxa"/>
              <w:right w:w="113" w:type="dxa"/>
            </w:tcMar>
            <w:hideMark/>
          </w:tcPr>
          <w:p w14:paraId="2E87541B" w14:textId="2B375256" w:rsidR="00F6411C" w:rsidRPr="00022AC9" w:rsidRDefault="00F6411C" w:rsidP="00F6411C">
            <w:pPr>
              <w:spacing w:after="0" w:line="240" w:lineRule="auto"/>
              <w:jc w:val="center"/>
              <w:rPr>
                <w:sz w:val="18"/>
                <w:szCs w:val="18"/>
              </w:rPr>
            </w:pPr>
            <w:r w:rsidRPr="00022AC9">
              <w:rPr>
                <w:sz w:val="18"/>
                <w:szCs w:val="18"/>
              </w:rPr>
              <w:t>-1.08</w:t>
            </w:r>
            <w:r>
              <w:rPr>
                <w:sz w:val="18"/>
                <w:szCs w:val="18"/>
              </w:rPr>
              <w:t>,</w:t>
            </w:r>
            <w:r w:rsidRPr="00022AC9">
              <w:rPr>
                <w:sz w:val="18"/>
                <w:szCs w:val="18"/>
              </w:rPr>
              <w:t> 1.57</w:t>
            </w:r>
          </w:p>
        </w:tc>
        <w:tc>
          <w:tcPr>
            <w:tcW w:w="280" w:type="pct"/>
            <w:tcMar>
              <w:top w:w="113" w:type="dxa"/>
              <w:left w:w="113" w:type="dxa"/>
              <w:bottom w:w="113" w:type="dxa"/>
              <w:right w:w="113" w:type="dxa"/>
            </w:tcMar>
            <w:hideMark/>
          </w:tcPr>
          <w:p w14:paraId="18B2501A" w14:textId="1EECC129" w:rsidR="00F6411C" w:rsidRPr="00022AC9" w:rsidRDefault="00C6053E" w:rsidP="00F6411C">
            <w:pPr>
              <w:spacing w:after="0" w:line="240" w:lineRule="auto"/>
              <w:jc w:val="center"/>
              <w:rPr>
                <w:sz w:val="18"/>
                <w:szCs w:val="18"/>
              </w:rPr>
            </w:pPr>
            <w:r>
              <w:rPr>
                <w:sz w:val="18"/>
                <w:szCs w:val="18"/>
              </w:rPr>
              <w:t>.</w:t>
            </w:r>
            <w:r w:rsidR="00F6411C" w:rsidRPr="00022AC9">
              <w:rPr>
                <w:sz w:val="18"/>
                <w:szCs w:val="18"/>
              </w:rPr>
              <w:t>712</w:t>
            </w:r>
          </w:p>
        </w:tc>
        <w:tc>
          <w:tcPr>
            <w:tcW w:w="274" w:type="pct"/>
            <w:gridSpan w:val="2"/>
            <w:tcMar>
              <w:top w:w="113" w:type="dxa"/>
              <w:left w:w="113" w:type="dxa"/>
              <w:bottom w:w="113" w:type="dxa"/>
              <w:right w:w="113" w:type="dxa"/>
            </w:tcMar>
            <w:hideMark/>
          </w:tcPr>
          <w:p w14:paraId="0BB7A315" w14:textId="77777777" w:rsidR="00F6411C" w:rsidRPr="00022AC9" w:rsidRDefault="00F6411C" w:rsidP="00F6411C">
            <w:pPr>
              <w:spacing w:after="0" w:line="240" w:lineRule="auto"/>
              <w:jc w:val="center"/>
              <w:rPr>
                <w:sz w:val="18"/>
                <w:szCs w:val="18"/>
              </w:rPr>
            </w:pPr>
            <w:r w:rsidRPr="00022AC9">
              <w:rPr>
                <w:sz w:val="18"/>
                <w:szCs w:val="18"/>
              </w:rPr>
              <w:t>0.20</w:t>
            </w:r>
          </w:p>
        </w:tc>
        <w:tc>
          <w:tcPr>
            <w:tcW w:w="420" w:type="pct"/>
            <w:tcMar>
              <w:top w:w="113" w:type="dxa"/>
              <w:left w:w="113" w:type="dxa"/>
              <w:bottom w:w="113" w:type="dxa"/>
              <w:right w:w="113" w:type="dxa"/>
            </w:tcMar>
            <w:hideMark/>
          </w:tcPr>
          <w:p w14:paraId="1EF8017F" w14:textId="39D87DA5" w:rsidR="00F6411C" w:rsidRPr="00022AC9" w:rsidRDefault="00F6411C" w:rsidP="00F6411C">
            <w:pPr>
              <w:spacing w:after="0" w:line="240" w:lineRule="auto"/>
              <w:jc w:val="center"/>
              <w:rPr>
                <w:sz w:val="18"/>
                <w:szCs w:val="18"/>
              </w:rPr>
            </w:pPr>
            <w:r w:rsidRPr="00022AC9">
              <w:rPr>
                <w:sz w:val="18"/>
                <w:szCs w:val="18"/>
              </w:rPr>
              <w:t>-1.08</w:t>
            </w:r>
            <w:r>
              <w:rPr>
                <w:sz w:val="18"/>
                <w:szCs w:val="18"/>
              </w:rPr>
              <w:t>,</w:t>
            </w:r>
            <w:r w:rsidRPr="00022AC9">
              <w:rPr>
                <w:sz w:val="18"/>
                <w:szCs w:val="18"/>
              </w:rPr>
              <w:t> 1.48</w:t>
            </w:r>
          </w:p>
        </w:tc>
        <w:tc>
          <w:tcPr>
            <w:tcW w:w="317" w:type="pct"/>
            <w:tcMar>
              <w:top w:w="113" w:type="dxa"/>
              <w:left w:w="113" w:type="dxa"/>
              <w:bottom w:w="113" w:type="dxa"/>
              <w:right w:w="113" w:type="dxa"/>
            </w:tcMar>
            <w:vAlign w:val="bottom"/>
            <w:hideMark/>
          </w:tcPr>
          <w:p w14:paraId="2B5E26B3" w14:textId="700E58D0" w:rsidR="00F6411C" w:rsidRPr="00022AC9" w:rsidRDefault="00C6053E" w:rsidP="00F6411C">
            <w:pPr>
              <w:spacing w:after="0" w:line="240" w:lineRule="auto"/>
              <w:jc w:val="center"/>
              <w:rPr>
                <w:rFonts w:cs="Times New Roman"/>
                <w:sz w:val="18"/>
                <w:szCs w:val="18"/>
                <w:highlight w:val="cyan"/>
              </w:rPr>
            </w:pPr>
            <w:r>
              <w:rPr>
                <w:rFonts w:cs="Times New Roman"/>
                <w:color w:val="000000"/>
                <w:sz w:val="18"/>
                <w:szCs w:val="18"/>
              </w:rPr>
              <w:t>.</w:t>
            </w:r>
            <w:r w:rsidR="00F6411C" w:rsidRPr="00F6411C">
              <w:rPr>
                <w:rFonts w:cs="Times New Roman"/>
                <w:color w:val="000000"/>
                <w:sz w:val="18"/>
                <w:szCs w:val="18"/>
              </w:rPr>
              <w:t>8</w:t>
            </w:r>
            <w:r w:rsidR="00E4655B">
              <w:rPr>
                <w:rFonts w:cs="Times New Roman"/>
                <w:color w:val="000000"/>
                <w:sz w:val="18"/>
                <w:szCs w:val="18"/>
              </w:rPr>
              <w:t>46</w:t>
            </w:r>
          </w:p>
        </w:tc>
        <w:tc>
          <w:tcPr>
            <w:tcW w:w="275" w:type="pct"/>
            <w:gridSpan w:val="2"/>
            <w:tcMar>
              <w:top w:w="113" w:type="dxa"/>
              <w:left w:w="113" w:type="dxa"/>
              <w:bottom w:w="113" w:type="dxa"/>
              <w:right w:w="113" w:type="dxa"/>
            </w:tcMar>
            <w:hideMark/>
          </w:tcPr>
          <w:p w14:paraId="55FF7865" w14:textId="77777777" w:rsidR="00F6411C" w:rsidRPr="00022AC9" w:rsidRDefault="00F6411C" w:rsidP="00F6411C">
            <w:pPr>
              <w:spacing w:after="0" w:line="240" w:lineRule="auto"/>
              <w:jc w:val="center"/>
              <w:rPr>
                <w:sz w:val="18"/>
                <w:szCs w:val="18"/>
              </w:rPr>
            </w:pPr>
            <w:r w:rsidRPr="00022AC9">
              <w:rPr>
                <w:sz w:val="18"/>
                <w:szCs w:val="18"/>
              </w:rPr>
              <w:t>-1.79</w:t>
            </w:r>
          </w:p>
        </w:tc>
        <w:tc>
          <w:tcPr>
            <w:tcW w:w="456" w:type="pct"/>
            <w:tcMar>
              <w:top w:w="113" w:type="dxa"/>
              <w:left w:w="113" w:type="dxa"/>
              <w:bottom w:w="113" w:type="dxa"/>
              <w:right w:w="113" w:type="dxa"/>
            </w:tcMar>
            <w:hideMark/>
          </w:tcPr>
          <w:p w14:paraId="44BA8C97" w14:textId="0E988E50" w:rsidR="00F6411C" w:rsidRPr="00022AC9" w:rsidRDefault="00F6411C" w:rsidP="00F6411C">
            <w:pPr>
              <w:spacing w:after="0" w:line="240" w:lineRule="auto"/>
              <w:jc w:val="center"/>
              <w:rPr>
                <w:sz w:val="18"/>
                <w:szCs w:val="18"/>
              </w:rPr>
            </w:pPr>
            <w:r w:rsidRPr="00022AC9">
              <w:rPr>
                <w:sz w:val="18"/>
                <w:szCs w:val="18"/>
              </w:rPr>
              <w:t>-3.40</w:t>
            </w:r>
            <w:r>
              <w:rPr>
                <w:sz w:val="18"/>
                <w:szCs w:val="18"/>
              </w:rPr>
              <w:t>,</w:t>
            </w:r>
            <w:r w:rsidRPr="00022AC9">
              <w:rPr>
                <w:sz w:val="18"/>
                <w:szCs w:val="18"/>
              </w:rPr>
              <w:t> -0.19</w:t>
            </w:r>
          </w:p>
        </w:tc>
        <w:tc>
          <w:tcPr>
            <w:tcW w:w="281" w:type="pct"/>
            <w:shd w:val="clear" w:color="auto" w:fill="auto"/>
            <w:tcMar>
              <w:top w:w="113" w:type="dxa"/>
              <w:left w:w="113" w:type="dxa"/>
              <w:bottom w:w="113" w:type="dxa"/>
              <w:right w:w="113" w:type="dxa"/>
            </w:tcMar>
            <w:hideMark/>
          </w:tcPr>
          <w:p w14:paraId="43B044C9" w14:textId="7544B4A2" w:rsidR="00F6411C" w:rsidRPr="00022AC9" w:rsidRDefault="00C6053E" w:rsidP="00F6411C">
            <w:pPr>
              <w:spacing w:after="0" w:line="240" w:lineRule="auto"/>
              <w:jc w:val="center"/>
              <w:rPr>
                <w:sz w:val="18"/>
                <w:szCs w:val="18"/>
              </w:rPr>
            </w:pPr>
            <w:r>
              <w:rPr>
                <w:b/>
                <w:bCs/>
                <w:sz w:val="18"/>
                <w:szCs w:val="18"/>
              </w:rPr>
              <w:t>.</w:t>
            </w:r>
            <w:r w:rsidR="00F6411C" w:rsidRPr="00022AC9">
              <w:rPr>
                <w:b/>
                <w:bCs/>
                <w:sz w:val="18"/>
                <w:szCs w:val="18"/>
              </w:rPr>
              <w:t>028</w:t>
            </w:r>
          </w:p>
        </w:tc>
        <w:tc>
          <w:tcPr>
            <w:tcW w:w="275" w:type="pct"/>
            <w:tcMar>
              <w:top w:w="113" w:type="dxa"/>
              <w:left w:w="113" w:type="dxa"/>
              <w:bottom w:w="113" w:type="dxa"/>
              <w:right w:w="113" w:type="dxa"/>
            </w:tcMar>
            <w:hideMark/>
          </w:tcPr>
          <w:p w14:paraId="5C4BBB3E" w14:textId="77777777" w:rsidR="00F6411C" w:rsidRPr="00022AC9" w:rsidRDefault="00F6411C" w:rsidP="00F6411C">
            <w:pPr>
              <w:spacing w:after="0" w:line="240" w:lineRule="auto"/>
              <w:jc w:val="center"/>
              <w:rPr>
                <w:sz w:val="18"/>
                <w:szCs w:val="18"/>
              </w:rPr>
            </w:pPr>
            <w:r w:rsidRPr="00022AC9">
              <w:rPr>
                <w:sz w:val="18"/>
                <w:szCs w:val="18"/>
              </w:rPr>
              <w:t>-1.86</w:t>
            </w:r>
          </w:p>
        </w:tc>
        <w:tc>
          <w:tcPr>
            <w:tcW w:w="456" w:type="pct"/>
            <w:tcMar>
              <w:top w:w="113" w:type="dxa"/>
              <w:left w:w="113" w:type="dxa"/>
              <w:bottom w:w="113" w:type="dxa"/>
              <w:right w:w="113" w:type="dxa"/>
            </w:tcMar>
            <w:hideMark/>
          </w:tcPr>
          <w:p w14:paraId="605B2CC3" w14:textId="27B9D814" w:rsidR="00F6411C" w:rsidRPr="00022AC9" w:rsidRDefault="00F6411C" w:rsidP="00F6411C">
            <w:pPr>
              <w:spacing w:after="0" w:line="240" w:lineRule="auto"/>
              <w:jc w:val="center"/>
              <w:rPr>
                <w:sz w:val="18"/>
                <w:szCs w:val="18"/>
              </w:rPr>
            </w:pPr>
            <w:r w:rsidRPr="00022AC9">
              <w:rPr>
                <w:sz w:val="18"/>
                <w:szCs w:val="18"/>
              </w:rPr>
              <w:t>-3.43</w:t>
            </w:r>
            <w:r>
              <w:rPr>
                <w:sz w:val="18"/>
                <w:szCs w:val="18"/>
              </w:rPr>
              <w:t>,</w:t>
            </w:r>
            <w:r w:rsidRPr="00022AC9">
              <w:rPr>
                <w:sz w:val="18"/>
                <w:szCs w:val="18"/>
              </w:rPr>
              <w:t> -0.30</w:t>
            </w:r>
          </w:p>
        </w:tc>
        <w:tc>
          <w:tcPr>
            <w:tcW w:w="279" w:type="pct"/>
            <w:tcMar>
              <w:top w:w="113" w:type="dxa"/>
              <w:left w:w="113" w:type="dxa"/>
              <w:bottom w:w="113" w:type="dxa"/>
              <w:right w:w="113" w:type="dxa"/>
            </w:tcMar>
            <w:vAlign w:val="bottom"/>
            <w:hideMark/>
          </w:tcPr>
          <w:p w14:paraId="24D11C9E" w14:textId="1E2D7E1B" w:rsidR="00F6411C" w:rsidRPr="00022AC9" w:rsidRDefault="00C6053E" w:rsidP="00F6411C">
            <w:pPr>
              <w:spacing w:after="0" w:line="240" w:lineRule="auto"/>
              <w:jc w:val="center"/>
              <w:rPr>
                <w:rFonts w:cs="Times New Roman"/>
                <w:b/>
                <w:bCs/>
                <w:sz w:val="18"/>
                <w:szCs w:val="18"/>
              </w:rPr>
            </w:pPr>
            <w:r>
              <w:rPr>
                <w:rFonts w:cs="Times New Roman"/>
                <w:b/>
                <w:bCs/>
                <w:color w:val="000000"/>
                <w:sz w:val="18"/>
                <w:szCs w:val="18"/>
              </w:rPr>
              <w:t>.</w:t>
            </w:r>
            <w:r w:rsidR="00F6411C" w:rsidRPr="00F6411C">
              <w:rPr>
                <w:rFonts w:cs="Times New Roman"/>
                <w:b/>
                <w:bCs/>
                <w:color w:val="000000"/>
                <w:sz w:val="18"/>
                <w:szCs w:val="18"/>
              </w:rPr>
              <w:t>037</w:t>
            </w:r>
          </w:p>
        </w:tc>
      </w:tr>
      <w:tr w:rsidR="000916A3" w:rsidRPr="00A93E06" w14:paraId="3FCE8989" w14:textId="77777777" w:rsidTr="00F6411C">
        <w:tc>
          <w:tcPr>
            <w:tcW w:w="894" w:type="pct"/>
            <w:tcMar>
              <w:top w:w="113" w:type="dxa"/>
              <w:left w:w="113" w:type="dxa"/>
              <w:bottom w:w="113" w:type="dxa"/>
              <w:right w:w="113" w:type="dxa"/>
            </w:tcMar>
          </w:tcPr>
          <w:p w14:paraId="402B516D" w14:textId="52A9CE09" w:rsidR="00022AC9" w:rsidRPr="00A93E06" w:rsidRDefault="00022AC9" w:rsidP="00B74522">
            <w:pPr>
              <w:spacing w:after="0" w:line="240" w:lineRule="auto"/>
              <w:rPr>
                <w:sz w:val="18"/>
                <w:szCs w:val="18"/>
              </w:rPr>
            </w:pPr>
            <w:r w:rsidRPr="00A93E06">
              <w:rPr>
                <w:sz w:val="18"/>
                <w:szCs w:val="18"/>
              </w:rPr>
              <w:t xml:space="preserve">Education </w:t>
            </w:r>
            <w:r w:rsidRPr="00A93E06">
              <w:rPr>
                <w:i/>
                <w:sz w:val="18"/>
                <w:szCs w:val="18"/>
              </w:rPr>
              <w:t>(ref = lower)</w:t>
            </w:r>
          </w:p>
        </w:tc>
        <w:tc>
          <w:tcPr>
            <w:tcW w:w="329" w:type="pct"/>
            <w:tcMar>
              <w:top w:w="113" w:type="dxa"/>
              <w:left w:w="113" w:type="dxa"/>
              <w:bottom w:w="113" w:type="dxa"/>
              <w:right w:w="113" w:type="dxa"/>
            </w:tcMar>
          </w:tcPr>
          <w:p w14:paraId="58DF9518" w14:textId="77777777" w:rsidR="00022AC9" w:rsidRPr="00A93E06" w:rsidRDefault="00022AC9" w:rsidP="00B74522">
            <w:pPr>
              <w:spacing w:after="0" w:line="240" w:lineRule="auto"/>
              <w:jc w:val="center"/>
              <w:rPr>
                <w:sz w:val="18"/>
                <w:szCs w:val="18"/>
              </w:rPr>
            </w:pPr>
          </w:p>
        </w:tc>
        <w:tc>
          <w:tcPr>
            <w:tcW w:w="464" w:type="pct"/>
            <w:tcMar>
              <w:top w:w="113" w:type="dxa"/>
              <w:left w:w="113" w:type="dxa"/>
              <w:bottom w:w="113" w:type="dxa"/>
              <w:right w:w="113" w:type="dxa"/>
            </w:tcMar>
          </w:tcPr>
          <w:p w14:paraId="14679309" w14:textId="77777777" w:rsidR="00022AC9" w:rsidRPr="00A93E06" w:rsidRDefault="00022AC9" w:rsidP="00B74522">
            <w:pPr>
              <w:spacing w:after="0" w:line="240" w:lineRule="auto"/>
              <w:jc w:val="center"/>
              <w:rPr>
                <w:sz w:val="18"/>
                <w:szCs w:val="18"/>
              </w:rPr>
            </w:pPr>
          </w:p>
        </w:tc>
        <w:tc>
          <w:tcPr>
            <w:tcW w:w="280" w:type="pct"/>
            <w:tcMar>
              <w:top w:w="113" w:type="dxa"/>
              <w:left w:w="113" w:type="dxa"/>
              <w:bottom w:w="113" w:type="dxa"/>
              <w:right w:w="113" w:type="dxa"/>
            </w:tcMar>
          </w:tcPr>
          <w:p w14:paraId="64808786" w14:textId="77777777" w:rsidR="00022AC9" w:rsidRPr="00F6411C" w:rsidRDefault="00022AC9" w:rsidP="00B74522">
            <w:pPr>
              <w:spacing w:after="0" w:line="240" w:lineRule="auto"/>
              <w:jc w:val="center"/>
              <w:rPr>
                <w:sz w:val="18"/>
                <w:szCs w:val="18"/>
              </w:rPr>
            </w:pPr>
          </w:p>
        </w:tc>
        <w:tc>
          <w:tcPr>
            <w:tcW w:w="274" w:type="pct"/>
            <w:gridSpan w:val="2"/>
            <w:tcMar>
              <w:top w:w="113" w:type="dxa"/>
              <w:left w:w="113" w:type="dxa"/>
              <w:bottom w:w="113" w:type="dxa"/>
              <w:right w:w="113" w:type="dxa"/>
            </w:tcMar>
          </w:tcPr>
          <w:p w14:paraId="31DC15EB" w14:textId="77777777" w:rsidR="00022AC9" w:rsidRPr="00A93E06" w:rsidRDefault="00022AC9" w:rsidP="00B74522">
            <w:pPr>
              <w:spacing w:after="0" w:line="240" w:lineRule="auto"/>
              <w:jc w:val="center"/>
              <w:rPr>
                <w:sz w:val="18"/>
                <w:szCs w:val="18"/>
              </w:rPr>
            </w:pPr>
          </w:p>
        </w:tc>
        <w:tc>
          <w:tcPr>
            <w:tcW w:w="420" w:type="pct"/>
            <w:tcMar>
              <w:top w:w="113" w:type="dxa"/>
              <w:left w:w="113" w:type="dxa"/>
              <w:bottom w:w="113" w:type="dxa"/>
              <w:right w:w="113" w:type="dxa"/>
            </w:tcMar>
          </w:tcPr>
          <w:p w14:paraId="6341A3F9" w14:textId="77777777" w:rsidR="00022AC9" w:rsidRPr="00A93E06" w:rsidRDefault="00022AC9" w:rsidP="00B74522">
            <w:pPr>
              <w:spacing w:after="0" w:line="240" w:lineRule="auto"/>
              <w:jc w:val="center"/>
              <w:rPr>
                <w:sz w:val="18"/>
                <w:szCs w:val="18"/>
              </w:rPr>
            </w:pPr>
          </w:p>
        </w:tc>
        <w:tc>
          <w:tcPr>
            <w:tcW w:w="317" w:type="pct"/>
            <w:tcMar>
              <w:top w:w="113" w:type="dxa"/>
              <w:left w:w="113" w:type="dxa"/>
              <w:bottom w:w="113" w:type="dxa"/>
              <w:right w:w="113" w:type="dxa"/>
            </w:tcMar>
          </w:tcPr>
          <w:p w14:paraId="683C6BDC" w14:textId="77777777" w:rsidR="00022AC9" w:rsidRPr="00F6411C" w:rsidRDefault="00022AC9" w:rsidP="00B74522">
            <w:pPr>
              <w:spacing w:after="0" w:line="240" w:lineRule="auto"/>
              <w:jc w:val="center"/>
              <w:rPr>
                <w:rFonts w:cs="Times New Roman"/>
                <w:sz w:val="18"/>
                <w:szCs w:val="18"/>
                <w:highlight w:val="cyan"/>
              </w:rPr>
            </w:pPr>
          </w:p>
        </w:tc>
        <w:tc>
          <w:tcPr>
            <w:tcW w:w="275" w:type="pct"/>
            <w:gridSpan w:val="2"/>
            <w:tcMar>
              <w:top w:w="113" w:type="dxa"/>
              <w:left w:w="113" w:type="dxa"/>
              <w:bottom w:w="113" w:type="dxa"/>
              <w:right w:w="113" w:type="dxa"/>
            </w:tcMar>
          </w:tcPr>
          <w:p w14:paraId="7102C00B" w14:textId="77777777" w:rsidR="00022AC9" w:rsidRPr="00A93E06" w:rsidRDefault="00022AC9" w:rsidP="00B74522">
            <w:pPr>
              <w:spacing w:after="0" w:line="240" w:lineRule="auto"/>
              <w:jc w:val="center"/>
              <w:rPr>
                <w:sz w:val="18"/>
                <w:szCs w:val="18"/>
              </w:rPr>
            </w:pPr>
          </w:p>
        </w:tc>
        <w:tc>
          <w:tcPr>
            <w:tcW w:w="456" w:type="pct"/>
            <w:tcMar>
              <w:top w:w="113" w:type="dxa"/>
              <w:left w:w="113" w:type="dxa"/>
              <w:bottom w:w="113" w:type="dxa"/>
              <w:right w:w="113" w:type="dxa"/>
            </w:tcMar>
          </w:tcPr>
          <w:p w14:paraId="118E6022" w14:textId="77777777" w:rsidR="00022AC9" w:rsidRPr="00A93E06" w:rsidRDefault="00022AC9" w:rsidP="00B74522">
            <w:pPr>
              <w:spacing w:after="0" w:line="240" w:lineRule="auto"/>
              <w:jc w:val="center"/>
              <w:rPr>
                <w:sz w:val="18"/>
                <w:szCs w:val="18"/>
              </w:rPr>
            </w:pPr>
          </w:p>
        </w:tc>
        <w:tc>
          <w:tcPr>
            <w:tcW w:w="281" w:type="pct"/>
            <w:shd w:val="clear" w:color="auto" w:fill="auto"/>
            <w:tcMar>
              <w:top w:w="113" w:type="dxa"/>
              <w:left w:w="113" w:type="dxa"/>
              <w:bottom w:w="113" w:type="dxa"/>
              <w:right w:w="113" w:type="dxa"/>
            </w:tcMar>
          </w:tcPr>
          <w:p w14:paraId="1E0AAED4" w14:textId="77777777" w:rsidR="00022AC9" w:rsidRPr="00F6411C" w:rsidRDefault="00022AC9" w:rsidP="00B74522">
            <w:pPr>
              <w:spacing w:after="0" w:line="240" w:lineRule="auto"/>
              <w:jc w:val="center"/>
              <w:rPr>
                <w:b/>
                <w:bCs/>
                <w:sz w:val="18"/>
                <w:szCs w:val="18"/>
              </w:rPr>
            </w:pPr>
          </w:p>
        </w:tc>
        <w:tc>
          <w:tcPr>
            <w:tcW w:w="275" w:type="pct"/>
            <w:tcMar>
              <w:top w:w="113" w:type="dxa"/>
              <w:left w:w="113" w:type="dxa"/>
              <w:bottom w:w="113" w:type="dxa"/>
              <w:right w:w="113" w:type="dxa"/>
            </w:tcMar>
          </w:tcPr>
          <w:p w14:paraId="1AE1B084" w14:textId="77777777" w:rsidR="00022AC9" w:rsidRPr="00A93E06" w:rsidRDefault="00022AC9" w:rsidP="00B74522">
            <w:pPr>
              <w:spacing w:after="0" w:line="240" w:lineRule="auto"/>
              <w:jc w:val="center"/>
              <w:rPr>
                <w:sz w:val="18"/>
                <w:szCs w:val="18"/>
              </w:rPr>
            </w:pPr>
          </w:p>
        </w:tc>
        <w:tc>
          <w:tcPr>
            <w:tcW w:w="456" w:type="pct"/>
            <w:tcMar>
              <w:top w:w="113" w:type="dxa"/>
              <w:left w:w="113" w:type="dxa"/>
              <w:bottom w:w="113" w:type="dxa"/>
              <w:right w:w="113" w:type="dxa"/>
            </w:tcMar>
          </w:tcPr>
          <w:p w14:paraId="5F3D85F4" w14:textId="77777777" w:rsidR="00022AC9" w:rsidRPr="00A93E06" w:rsidRDefault="00022AC9" w:rsidP="00B74522">
            <w:pPr>
              <w:spacing w:after="0" w:line="240" w:lineRule="auto"/>
              <w:jc w:val="center"/>
              <w:rPr>
                <w:sz w:val="18"/>
                <w:szCs w:val="18"/>
              </w:rPr>
            </w:pPr>
          </w:p>
        </w:tc>
        <w:tc>
          <w:tcPr>
            <w:tcW w:w="279" w:type="pct"/>
            <w:tcMar>
              <w:top w:w="113" w:type="dxa"/>
              <w:left w:w="113" w:type="dxa"/>
              <w:bottom w:w="113" w:type="dxa"/>
              <w:right w:w="113" w:type="dxa"/>
            </w:tcMar>
          </w:tcPr>
          <w:p w14:paraId="5648BEDA" w14:textId="77777777" w:rsidR="00022AC9" w:rsidRPr="00F6411C" w:rsidRDefault="00022AC9" w:rsidP="00B74522">
            <w:pPr>
              <w:spacing w:after="0" w:line="240" w:lineRule="auto"/>
              <w:jc w:val="center"/>
              <w:rPr>
                <w:rFonts w:cs="Times New Roman"/>
                <w:b/>
                <w:bCs/>
                <w:sz w:val="18"/>
                <w:szCs w:val="18"/>
              </w:rPr>
            </w:pPr>
          </w:p>
        </w:tc>
      </w:tr>
      <w:tr w:rsidR="00F6411C" w:rsidRPr="00A93E06" w14:paraId="615E63E7" w14:textId="77777777" w:rsidTr="00755B58">
        <w:tc>
          <w:tcPr>
            <w:tcW w:w="894" w:type="pct"/>
            <w:tcMar>
              <w:top w:w="113" w:type="dxa"/>
              <w:left w:w="113" w:type="dxa"/>
              <w:bottom w:w="113" w:type="dxa"/>
              <w:right w:w="113" w:type="dxa"/>
            </w:tcMar>
            <w:hideMark/>
          </w:tcPr>
          <w:p w14:paraId="0ECA7928" w14:textId="59791357" w:rsidR="00F6411C" w:rsidRPr="00022AC9" w:rsidRDefault="00F6411C" w:rsidP="00F6411C">
            <w:pPr>
              <w:spacing w:after="0" w:line="240" w:lineRule="auto"/>
              <w:rPr>
                <w:sz w:val="18"/>
                <w:szCs w:val="18"/>
              </w:rPr>
            </w:pPr>
            <w:r w:rsidRPr="00A93E06">
              <w:rPr>
                <w:sz w:val="18"/>
                <w:szCs w:val="18"/>
              </w:rPr>
              <w:t>S</w:t>
            </w:r>
            <w:r w:rsidRPr="00022AC9">
              <w:rPr>
                <w:sz w:val="18"/>
                <w:szCs w:val="18"/>
              </w:rPr>
              <w:t>econdary</w:t>
            </w:r>
          </w:p>
        </w:tc>
        <w:tc>
          <w:tcPr>
            <w:tcW w:w="329" w:type="pct"/>
            <w:tcMar>
              <w:top w:w="113" w:type="dxa"/>
              <w:left w:w="113" w:type="dxa"/>
              <w:bottom w:w="113" w:type="dxa"/>
              <w:right w:w="113" w:type="dxa"/>
            </w:tcMar>
            <w:hideMark/>
          </w:tcPr>
          <w:p w14:paraId="0896BAB8" w14:textId="77777777" w:rsidR="00F6411C" w:rsidRPr="00022AC9" w:rsidRDefault="00F6411C" w:rsidP="00F6411C">
            <w:pPr>
              <w:spacing w:after="0" w:line="240" w:lineRule="auto"/>
              <w:jc w:val="center"/>
              <w:rPr>
                <w:sz w:val="18"/>
                <w:szCs w:val="18"/>
              </w:rPr>
            </w:pPr>
            <w:r w:rsidRPr="00022AC9">
              <w:rPr>
                <w:sz w:val="18"/>
                <w:szCs w:val="18"/>
              </w:rPr>
              <w:t>0.14</w:t>
            </w:r>
          </w:p>
        </w:tc>
        <w:tc>
          <w:tcPr>
            <w:tcW w:w="464" w:type="pct"/>
            <w:tcMar>
              <w:top w:w="113" w:type="dxa"/>
              <w:left w:w="113" w:type="dxa"/>
              <w:bottom w:w="113" w:type="dxa"/>
              <w:right w:w="113" w:type="dxa"/>
            </w:tcMar>
            <w:hideMark/>
          </w:tcPr>
          <w:p w14:paraId="1985C763" w14:textId="57150E5C" w:rsidR="00F6411C" w:rsidRPr="00022AC9" w:rsidRDefault="00F6411C" w:rsidP="00F6411C">
            <w:pPr>
              <w:spacing w:after="0" w:line="240" w:lineRule="auto"/>
              <w:jc w:val="center"/>
              <w:rPr>
                <w:sz w:val="18"/>
                <w:szCs w:val="18"/>
              </w:rPr>
            </w:pPr>
            <w:r w:rsidRPr="00022AC9">
              <w:rPr>
                <w:sz w:val="18"/>
                <w:szCs w:val="18"/>
              </w:rPr>
              <w:t>-0.05</w:t>
            </w:r>
            <w:r>
              <w:rPr>
                <w:sz w:val="18"/>
                <w:szCs w:val="18"/>
              </w:rPr>
              <w:t>,</w:t>
            </w:r>
            <w:r w:rsidRPr="00022AC9">
              <w:rPr>
                <w:sz w:val="18"/>
                <w:szCs w:val="18"/>
              </w:rPr>
              <w:t> 0.33</w:t>
            </w:r>
          </w:p>
        </w:tc>
        <w:tc>
          <w:tcPr>
            <w:tcW w:w="280" w:type="pct"/>
            <w:tcMar>
              <w:top w:w="113" w:type="dxa"/>
              <w:left w:w="113" w:type="dxa"/>
              <w:bottom w:w="113" w:type="dxa"/>
              <w:right w:w="113" w:type="dxa"/>
            </w:tcMar>
            <w:hideMark/>
          </w:tcPr>
          <w:p w14:paraId="3C3EF0B0" w14:textId="515AED0A" w:rsidR="00F6411C" w:rsidRPr="00022AC9" w:rsidRDefault="00C6053E" w:rsidP="00F6411C">
            <w:pPr>
              <w:spacing w:after="0" w:line="240" w:lineRule="auto"/>
              <w:jc w:val="center"/>
              <w:rPr>
                <w:sz w:val="18"/>
                <w:szCs w:val="18"/>
              </w:rPr>
            </w:pPr>
            <w:r>
              <w:rPr>
                <w:sz w:val="18"/>
                <w:szCs w:val="18"/>
              </w:rPr>
              <w:t>.</w:t>
            </w:r>
            <w:r w:rsidR="00F6411C" w:rsidRPr="00022AC9">
              <w:rPr>
                <w:sz w:val="18"/>
                <w:szCs w:val="18"/>
              </w:rPr>
              <w:t>136</w:t>
            </w:r>
          </w:p>
        </w:tc>
        <w:tc>
          <w:tcPr>
            <w:tcW w:w="274" w:type="pct"/>
            <w:gridSpan w:val="2"/>
            <w:tcMar>
              <w:top w:w="113" w:type="dxa"/>
              <w:left w:w="113" w:type="dxa"/>
              <w:bottom w:w="113" w:type="dxa"/>
              <w:right w:w="113" w:type="dxa"/>
            </w:tcMar>
            <w:hideMark/>
          </w:tcPr>
          <w:p w14:paraId="55A473F7" w14:textId="77777777" w:rsidR="00F6411C" w:rsidRPr="00022AC9" w:rsidRDefault="00F6411C" w:rsidP="00F6411C">
            <w:pPr>
              <w:spacing w:after="0" w:line="240" w:lineRule="auto"/>
              <w:jc w:val="center"/>
              <w:rPr>
                <w:sz w:val="18"/>
                <w:szCs w:val="18"/>
              </w:rPr>
            </w:pPr>
            <w:r w:rsidRPr="00022AC9">
              <w:rPr>
                <w:sz w:val="18"/>
                <w:szCs w:val="18"/>
              </w:rPr>
              <w:t>0.13</w:t>
            </w:r>
          </w:p>
        </w:tc>
        <w:tc>
          <w:tcPr>
            <w:tcW w:w="420" w:type="pct"/>
            <w:tcMar>
              <w:top w:w="113" w:type="dxa"/>
              <w:left w:w="113" w:type="dxa"/>
              <w:bottom w:w="113" w:type="dxa"/>
              <w:right w:w="113" w:type="dxa"/>
            </w:tcMar>
            <w:hideMark/>
          </w:tcPr>
          <w:p w14:paraId="2101B761" w14:textId="460A830B" w:rsidR="00F6411C" w:rsidRPr="00022AC9" w:rsidRDefault="00F6411C" w:rsidP="00F6411C">
            <w:pPr>
              <w:spacing w:after="0" w:line="240" w:lineRule="auto"/>
              <w:jc w:val="center"/>
              <w:rPr>
                <w:sz w:val="18"/>
                <w:szCs w:val="18"/>
              </w:rPr>
            </w:pPr>
            <w:r w:rsidRPr="00022AC9">
              <w:rPr>
                <w:sz w:val="18"/>
                <w:szCs w:val="18"/>
              </w:rPr>
              <w:t>-0.05</w:t>
            </w:r>
            <w:r>
              <w:rPr>
                <w:sz w:val="18"/>
                <w:szCs w:val="18"/>
              </w:rPr>
              <w:t>,</w:t>
            </w:r>
            <w:r w:rsidRPr="00022AC9">
              <w:rPr>
                <w:sz w:val="18"/>
                <w:szCs w:val="18"/>
              </w:rPr>
              <w:t> 0.31</w:t>
            </w:r>
          </w:p>
        </w:tc>
        <w:tc>
          <w:tcPr>
            <w:tcW w:w="317" w:type="pct"/>
            <w:tcMar>
              <w:top w:w="113" w:type="dxa"/>
              <w:left w:w="113" w:type="dxa"/>
              <w:bottom w:w="113" w:type="dxa"/>
              <w:right w:w="113" w:type="dxa"/>
            </w:tcMar>
            <w:vAlign w:val="bottom"/>
            <w:hideMark/>
          </w:tcPr>
          <w:p w14:paraId="59E4C640" w14:textId="7B2DC319" w:rsidR="00F6411C" w:rsidRPr="00022AC9" w:rsidRDefault="00C6053E" w:rsidP="00F6411C">
            <w:pPr>
              <w:spacing w:after="0" w:line="240" w:lineRule="auto"/>
              <w:jc w:val="center"/>
              <w:rPr>
                <w:rFonts w:cs="Times New Roman"/>
                <w:sz w:val="18"/>
                <w:szCs w:val="18"/>
                <w:highlight w:val="cyan"/>
              </w:rPr>
            </w:pPr>
            <w:r>
              <w:rPr>
                <w:rFonts w:cs="Times New Roman"/>
                <w:color w:val="000000"/>
                <w:sz w:val="18"/>
                <w:szCs w:val="18"/>
              </w:rPr>
              <w:t>.</w:t>
            </w:r>
            <w:r w:rsidR="00426A86">
              <w:rPr>
                <w:rFonts w:cs="Times New Roman"/>
                <w:color w:val="000000"/>
                <w:sz w:val="18"/>
                <w:szCs w:val="18"/>
              </w:rPr>
              <w:t>2</w:t>
            </w:r>
            <w:r w:rsidR="00E4655B">
              <w:rPr>
                <w:rFonts w:cs="Times New Roman"/>
                <w:color w:val="000000"/>
                <w:sz w:val="18"/>
                <w:szCs w:val="18"/>
              </w:rPr>
              <w:t>67</w:t>
            </w:r>
          </w:p>
        </w:tc>
        <w:tc>
          <w:tcPr>
            <w:tcW w:w="275" w:type="pct"/>
            <w:gridSpan w:val="2"/>
            <w:tcMar>
              <w:top w:w="113" w:type="dxa"/>
              <w:left w:w="113" w:type="dxa"/>
              <w:bottom w:w="113" w:type="dxa"/>
              <w:right w:w="113" w:type="dxa"/>
            </w:tcMar>
            <w:hideMark/>
          </w:tcPr>
          <w:p w14:paraId="38966010" w14:textId="77777777" w:rsidR="00F6411C" w:rsidRPr="00022AC9" w:rsidRDefault="00F6411C" w:rsidP="00F6411C">
            <w:pPr>
              <w:spacing w:after="0" w:line="240" w:lineRule="auto"/>
              <w:jc w:val="center"/>
              <w:rPr>
                <w:sz w:val="18"/>
                <w:szCs w:val="18"/>
              </w:rPr>
            </w:pPr>
            <w:r w:rsidRPr="00022AC9">
              <w:rPr>
                <w:sz w:val="18"/>
                <w:szCs w:val="18"/>
              </w:rPr>
              <w:t>0.45</w:t>
            </w:r>
          </w:p>
        </w:tc>
        <w:tc>
          <w:tcPr>
            <w:tcW w:w="456" w:type="pct"/>
            <w:tcMar>
              <w:top w:w="113" w:type="dxa"/>
              <w:left w:w="113" w:type="dxa"/>
              <w:bottom w:w="113" w:type="dxa"/>
              <w:right w:w="113" w:type="dxa"/>
            </w:tcMar>
            <w:hideMark/>
          </w:tcPr>
          <w:p w14:paraId="7BF02558" w14:textId="167C07CF" w:rsidR="00F6411C" w:rsidRPr="00022AC9" w:rsidRDefault="00F6411C" w:rsidP="00F6411C">
            <w:pPr>
              <w:spacing w:after="0" w:line="240" w:lineRule="auto"/>
              <w:jc w:val="center"/>
              <w:rPr>
                <w:sz w:val="18"/>
                <w:szCs w:val="18"/>
              </w:rPr>
            </w:pPr>
            <w:r w:rsidRPr="00022AC9">
              <w:rPr>
                <w:sz w:val="18"/>
                <w:szCs w:val="18"/>
              </w:rPr>
              <w:t>0.23</w:t>
            </w:r>
            <w:r>
              <w:rPr>
                <w:sz w:val="18"/>
                <w:szCs w:val="18"/>
              </w:rPr>
              <w:t>,</w:t>
            </w:r>
            <w:r w:rsidRPr="00022AC9">
              <w:rPr>
                <w:sz w:val="18"/>
                <w:szCs w:val="18"/>
              </w:rPr>
              <w:t> 0.68</w:t>
            </w:r>
          </w:p>
        </w:tc>
        <w:tc>
          <w:tcPr>
            <w:tcW w:w="281" w:type="pct"/>
            <w:shd w:val="clear" w:color="auto" w:fill="auto"/>
            <w:tcMar>
              <w:top w:w="113" w:type="dxa"/>
              <w:left w:w="113" w:type="dxa"/>
              <w:bottom w:w="113" w:type="dxa"/>
              <w:right w:w="113" w:type="dxa"/>
            </w:tcMar>
            <w:hideMark/>
          </w:tcPr>
          <w:p w14:paraId="46D59183" w14:textId="13D7396D" w:rsidR="00F6411C" w:rsidRPr="00022AC9" w:rsidRDefault="00F6411C" w:rsidP="00F6411C">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5" w:type="pct"/>
            <w:tcMar>
              <w:top w:w="113" w:type="dxa"/>
              <w:left w:w="113" w:type="dxa"/>
              <w:bottom w:w="113" w:type="dxa"/>
              <w:right w:w="113" w:type="dxa"/>
            </w:tcMar>
            <w:hideMark/>
          </w:tcPr>
          <w:p w14:paraId="0A3C21D7" w14:textId="77777777" w:rsidR="00F6411C" w:rsidRPr="00022AC9" w:rsidRDefault="00F6411C" w:rsidP="00F6411C">
            <w:pPr>
              <w:spacing w:after="0" w:line="240" w:lineRule="auto"/>
              <w:jc w:val="center"/>
              <w:rPr>
                <w:sz w:val="18"/>
                <w:szCs w:val="18"/>
              </w:rPr>
            </w:pPr>
            <w:r w:rsidRPr="00022AC9">
              <w:rPr>
                <w:sz w:val="18"/>
                <w:szCs w:val="18"/>
              </w:rPr>
              <w:t>0.44</w:t>
            </w:r>
          </w:p>
        </w:tc>
        <w:tc>
          <w:tcPr>
            <w:tcW w:w="456" w:type="pct"/>
            <w:tcMar>
              <w:top w:w="113" w:type="dxa"/>
              <w:left w:w="113" w:type="dxa"/>
              <w:bottom w:w="113" w:type="dxa"/>
              <w:right w:w="113" w:type="dxa"/>
            </w:tcMar>
            <w:hideMark/>
          </w:tcPr>
          <w:p w14:paraId="3FEAE104" w14:textId="6D06E5ED" w:rsidR="00F6411C" w:rsidRPr="00022AC9" w:rsidRDefault="00F6411C" w:rsidP="00F6411C">
            <w:pPr>
              <w:spacing w:after="0" w:line="240" w:lineRule="auto"/>
              <w:jc w:val="center"/>
              <w:rPr>
                <w:sz w:val="18"/>
                <w:szCs w:val="18"/>
              </w:rPr>
            </w:pPr>
            <w:r w:rsidRPr="00022AC9">
              <w:rPr>
                <w:sz w:val="18"/>
                <w:szCs w:val="18"/>
              </w:rPr>
              <w:t>0.21</w:t>
            </w:r>
            <w:r>
              <w:rPr>
                <w:sz w:val="18"/>
                <w:szCs w:val="18"/>
              </w:rPr>
              <w:t>,</w:t>
            </w:r>
            <w:r w:rsidRPr="00022AC9">
              <w:rPr>
                <w:sz w:val="18"/>
                <w:szCs w:val="18"/>
              </w:rPr>
              <w:t> 0.66</w:t>
            </w:r>
          </w:p>
        </w:tc>
        <w:tc>
          <w:tcPr>
            <w:tcW w:w="279" w:type="pct"/>
            <w:tcMar>
              <w:top w:w="113" w:type="dxa"/>
              <w:left w:w="113" w:type="dxa"/>
              <w:bottom w:w="113" w:type="dxa"/>
              <w:right w:w="113" w:type="dxa"/>
            </w:tcMar>
            <w:vAlign w:val="bottom"/>
            <w:hideMark/>
          </w:tcPr>
          <w:p w14:paraId="30C71ADD" w14:textId="0D2DC968" w:rsidR="00F6411C" w:rsidRPr="00022AC9" w:rsidRDefault="00C6053E" w:rsidP="00F6411C">
            <w:pPr>
              <w:spacing w:after="0" w:line="240" w:lineRule="auto"/>
              <w:jc w:val="center"/>
              <w:rPr>
                <w:rFonts w:cs="Times New Roman"/>
                <w:b/>
                <w:bCs/>
                <w:sz w:val="18"/>
                <w:szCs w:val="18"/>
              </w:rPr>
            </w:pPr>
            <w:r w:rsidRPr="00022AC9">
              <w:rPr>
                <w:b/>
                <w:bCs/>
                <w:sz w:val="18"/>
                <w:szCs w:val="18"/>
              </w:rPr>
              <w:t>&lt;</w:t>
            </w:r>
            <w:r>
              <w:rPr>
                <w:b/>
                <w:bCs/>
                <w:sz w:val="18"/>
                <w:szCs w:val="18"/>
              </w:rPr>
              <w:t>.</w:t>
            </w:r>
            <w:r w:rsidRPr="00022AC9">
              <w:rPr>
                <w:b/>
                <w:bCs/>
                <w:sz w:val="18"/>
                <w:szCs w:val="18"/>
              </w:rPr>
              <w:t>001</w:t>
            </w:r>
          </w:p>
        </w:tc>
      </w:tr>
      <w:tr w:rsidR="00F6411C" w:rsidRPr="00A93E06" w14:paraId="3CF0140C" w14:textId="77777777" w:rsidTr="00755B58">
        <w:tc>
          <w:tcPr>
            <w:tcW w:w="894" w:type="pct"/>
            <w:tcMar>
              <w:top w:w="113" w:type="dxa"/>
              <w:left w:w="113" w:type="dxa"/>
              <w:bottom w:w="113" w:type="dxa"/>
              <w:right w:w="113" w:type="dxa"/>
            </w:tcMar>
            <w:hideMark/>
          </w:tcPr>
          <w:p w14:paraId="7D2B8A07" w14:textId="100C1825" w:rsidR="00F6411C" w:rsidRPr="00022AC9" w:rsidRDefault="00F6411C" w:rsidP="00F6411C">
            <w:pPr>
              <w:spacing w:after="0" w:line="240" w:lineRule="auto"/>
              <w:rPr>
                <w:sz w:val="18"/>
                <w:szCs w:val="18"/>
              </w:rPr>
            </w:pPr>
            <w:r w:rsidRPr="00022AC9">
              <w:rPr>
                <w:sz w:val="18"/>
                <w:szCs w:val="18"/>
              </w:rPr>
              <w:t>Higher</w:t>
            </w:r>
          </w:p>
        </w:tc>
        <w:tc>
          <w:tcPr>
            <w:tcW w:w="329" w:type="pct"/>
            <w:tcMar>
              <w:top w:w="113" w:type="dxa"/>
              <w:left w:w="113" w:type="dxa"/>
              <w:bottom w:w="113" w:type="dxa"/>
              <w:right w:w="113" w:type="dxa"/>
            </w:tcMar>
            <w:hideMark/>
          </w:tcPr>
          <w:p w14:paraId="0A5B2B14" w14:textId="77777777" w:rsidR="00F6411C" w:rsidRPr="00022AC9" w:rsidRDefault="00F6411C" w:rsidP="00F6411C">
            <w:pPr>
              <w:spacing w:after="0" w:line="240" w:lineRule="auto"/>
              <w:jc w:val="center"/>
              <w:rPr>
                <w:sz w:val="18"/>
                <w:szCs w:val="18"/>
              </w:rPr>
            </w:pPr>
            <w:r w:rsidRPr="00022AC9">
              <w:rPr>
                <w:sz w:val="18"/>
                <w:szCs w:val="18"/>
              </w:rPr>
              <w:t>0.11</w:t>
            </w:r>
          </w:p>
        </w:tc>
        <w:tc>
          <w:tcPr>
            <w:tcW w:w="464" w:type="pct"/>
            <w:tcMar>
              <w:top w:w="113" w:type="dxa"/>
              <w:left w:w="113" w:type="dxa"/>
              <w:bottom w:w="113" w:type="dxa"/>
              <w:right w:w="113" w:type="dxa"/>
            </w:tcMar>
            <w:hideMark/>
          </w:tcPr>
          <w:p w14:paraId="66904D8B" w14:textId="38AC00AC" w:rsidR="00F6411C" w:rsidRPr="00022AC9" w:rsidRDefault="00F6411C" w:rsidP="00F6411C">
            <w:pPr>
              <w:spacing w:after="0" w:line="240" w:lineRule="auto"/>
              <w:jc w:val="center"/>
              <w:rPr>
                <w:sz w:val="18"/>
                <w:szCs w:val="18"/>
              </w:rPr>
            </w:pPr>
            <w:r w:rsidRPr="00022AC9">
              <w:rPr>
                <w:sz w:val="18"/>
                <w:szCs w:val="18"/>
              </w:rPr>
              <w:t>-0.09</w:t>
            </w:r>
            <w:r>
              <w:rPr>
                <w:sz w:val="18"/>
                <w:szCs w:val="18"/>
              </w:rPr>
              <w:t>,</w:t>
            </w:r>
            <w:r w:rsidRPr="00022AC9">
              <w:rPr>
                <w:sz w:val="18"/>
                <w:szCs w:val="18"/>
              </w:rPr>
              <w:t> 0.31</w:t>
            </w:r>
          </w:p>
        </w:tc>
        <w:tc>
          <w:tcPr>
            <w:tcW w:w="280" w:type="pct"/>
            <w:tcMar>
              <w:top w:w="113" w:type="dxa"/>
              <w:left w:w="113" w:type="dxa"/>
              <w:bottom w:w="113" w:type="dxa"/>
              <w:right w:w="113" w:type="dxa"/>
            </w:tcMar>
            <w:hideMark/>
          </w:tcPr>
          <w:p w14:paraId="48FBBEF0" w14:textId="688BB3BA" w:rsidR="00F6411C" w:rsidRPr="00022AC9" w:rsidRDefault="00C6053E" w:rsidP="00F6411C">
            <w:pPr>
              <w:spacing w:after="0" w:line="240" w:lineRule="auto"/>
              <w:jc w:val="center"/>
              <w:rPr>
                <w:sz w:val="18"/>
                <w:szCs w:val="18"/>
              </w:rPr>
            </w:pPr>
            <w:r>
              <w:rPr>
                <w:sz w:val="18"/>
                <w:szCs w:val="18"/>
              </w:rPr>
              <w:t>.</w:t>
            </w:r>
            <w:r w:rsidR="00F6411C" w:rsidRPr="00022AC9">
              <w:rPr>
                <w:sz w:val="18"/>
                <w:szCs w:val="18"/>
              </w:rPr>
              <w:t>285</w:t>
            </w:r>
          </w:p>
        </w:tc>
        <w:tc>
          <w:tcPr>
            <w:tcW w:w="274" w:type="pct"/>
            <w:gridSpan w:val="2"/>
            <w:tcMar>
              <w:top w:w="113" w:type="dxa"/>
              <w:left w:w="113" w:type="dxa"/>
              <w:bottom w:w="113" w:type="dxa"/>
              <w:right w:w="113" w:type="dxa"/>
            </w:tcMar>
            <w:hideMark/>
          </w:tcPr>
          <w:p w14:paraId="7CD8D72C" w14:textId="77777777" w:rsidR="00F6411C" w:rsidRPr="00022AC9" w:rsidRDefault="00F6411C" w:rsidP="00F6411C">
            <w:pPr>
              <w:spacing w:after="0" w:line="240" w:lineRule="auto"/>
              <w:jc w:val="center"/>
              <w:rPr>
                <w:sz w:val="18"/>
                <w:szCs w:val="18"/>
              </w:rPr>
            </w:pPr>
            <w:r w:rsidRPr="00022AC9">
              <w:rPr>
                <w:sz w:val="18"/>
                <w:szCs w:val="18"/>
              </w:rPr>
              <w:t>0.12</w:t>
            </w:r>
          </w:p>
        </w:tc>
        <w:tc>
          <w:tcPr>
            <w:tcW w:w="420" w:type="pct"/>
            <w:tcMar>
              <w:top w:w="113" w:type="dxa"/>
              <w:left w:w="113" w:type="dxa"/>
              <w:bottom w:w="113" w:type="dxa"/>
              <w:right w:w="113" w:type="dxa"/>
            </w:tcMar>
            <w:hideMark/>
          </w:tcPr>
          <w:p w14:paraId="25C3B8F5" w14:textId="2F1E3FA1" w:rsidR="00F6411C" w:rsidRPr="00022AC9" w:rsidRDefault="00F6411C" w:rsidP="00F6411C">
            <w:pPr>
              <w:spacing w:after="0" w:line="240" w:lineRule="auto"/>
              <w:jc w:val="center"/>
              <w:rPr>
                <w:sz w:val="18"/>
                <w:szCs w:val="18"/>
              </w:rPr>
            </w:pPr>
            <w:r w:rsidRPr="00022AC9">
              <w:rPr>
                <w:sz w:val="18"/>
                <w:szCs w:val="18"/>
              </w:rPr>
              <w:t>-0.07</w:t>
            </w:r>
            <w:r>
              <w:rPr>
                <w:sz w:val="18"/>
                <w:szCs w:val="18"/>
              </w:rPr>
              <w:t>,</w:t>
            </w:r>
            <w:r w:rsidRPr="00022AC9">
              <w:rPr>
                <w:sz w:val="18"/>
                <w:szCs w:val="18"/>
              </w:rPr>
              <w:t> 0.32</w:t>
            </w:r>
          </w:p>
        </w:tc>
        <w:tc>
          <w:tcPr>
            <w:tcW w:w="317" w:type="pct"/>
            <w:tcMar>
              <w:top w:w="113" w:type="dxa"/>
              <w:left w:w="113" w:type="dxa"/>
              <w:bottom w:w="113" w:type="dxa"/>
              <w:right w:w="113" w:type="dxa"/>
            </w:tcMar>
            <w:vAlign w:val="bottom"/>
            <w:hideMark/>
          </w:tcPr>
          <w:p w14:paraId="609B6026" w14:textId="5AB9C56E" w:rsidR="00F6411C" w:rsidRPr="00022AC9" w:rsidRDefault="00C6053E" w:rsidP="00F6411C">
            <w:pPr>
              <w:spacing w:after="0" w:line="240" w:lineRule="auto"/>
              <w:jc w:val="center"/>
              <w:rPr>
                <w:rFonts w:cs="Times New Roman"/>
                <w:sz w:val="18"/>
                <w:szCs w:val="18"/>
                <w:highlight w:val="cyan"/>
              </w:rPr>
            </w:pPr>
            <w:r>
              <w:rPr>
                <w:rFonts w:cs="Times New Roman"/>
                <w:color w:val="000000"/>
                <w:sz w:val="18"/>
                <w:szCs w:val="18"/>
              </w:rPr>
              <w:t>.</w:t>
            </w:r>
            <w:r w:rsidR="00F6411C" w:rsidRPr="00F6411C">
              <w:rPr>
                <w:rFonts w:cs="Times New Roman"/>
                <w:color w:val="000000"/>
                <w:sz w:val="18"/>
                <w:szCs w:val="18"/>
              </w:rPr>
              <w:t>3</w:t>
            </w:r>
            <w:r w:rsidR="00E4655B">
              <w:rPr>
                <w:rFonts w:cs="Times New Roman"/>
                <w:color w:val="000000"/>
                <w:sz w:val="18"/>
                <w:szCs w:val="18"/>
              </w:rPr>
              <w:t>17</w:t>
            </w:r>
          </w:p>
        </w:tc>
        <w:tc>
          <w:tcPr>
            <w:tcW w:w="275" w:type="pct"/>
            <w:gridSpan w:val="2"/>
            <w:tcMar>
              <w:top w:w="113" w:type="dxa"/>
              <w:left w:w="113" w:type="dxa"/>
              <w:bottom w:w="113" w:type="dxa"/>
              <w:right w:w="113" w:type="dxa"/>
            </w:tcMar>
            <w:hideMark/>
          </w:tcPr>
          <w:p w14:paraId="43C48724" w14:textId="77777777" w:rsidR="00F6411C" w:rsidRPr="00022AC9" w:rsidRDefault="00F6411C" w:rsidP="00F6411C">
            <w:pPr>
              <w:spacing w:after="0" w:line="240" w:lineRule="auto"/>
              <w:jc w:val="center"/>
              <w:rPr>
                <w:sz w:val="18"/>
                <w:szCs w:val="18"/>
              </w:rPr>
            </w:pPr>
            <w:r w:rsidRPr="00022AC9">
              <w:rPr>
                <w:sz w:val="18"/>
                <w:szCs w:val="18"/>
              </w:rPr>
              <w:t>0.56</w:t>
            </w:r>
          </w:p>
        </w:tc>
        <w:tc>
          <w:tcPr>
            <w:tcW w:w="456" w:type="pct"/>
            <w:tcMar>
              <w:top w:w="113" w:type="dxa"/>
              <w:left w:w="113" w:type="dxa"/>
              <w:bottom w:w="113" w:type="dxa"/>
              <w:right w:w="113" w:type="dxa"/>
            </w:tcMar>
            <w:hideMark/>
          </w:tcPr>
          <w:p w14:paraId="65815B26" w14:textId="441588AB" w:rsidR="00F6411C" w:rsidRPr="00022AC9" w:rsidRDefault="00F6411C" w:rsidP="00F6411C">
            <w:pPr>
              <w:spacing w:after="0" w:line="240" w:lineRule="auto"/>
              <w:jc w:val="center"/>
              <w:rPr>
                <w:sz w:val="18"/>
                <w:szCs w:val="18"/>
              </w:rPr>
            </w:pPr>
            <w:r w:rsidRPr="00022AC9">
              <w:rPr>
                <w:sz w:val="18"/>
                <w:szCs w:val="18"/>
              </w:rPr>
              <w:t>0.32</w:t>
            </w:r>
            <w:r>
              <w:rPr>
                <w:sz w:val="18"/>
                <w:szCs w:val="18"/>
              </w:rPr>
              <w:t>,</w:t>
            </w:r>
            <w:r w:rsidRPr="00022AC9">
              <w:rPr>
                <w:sz w:val="18"/>
                <w:szCs w:val="18"/>
              </w:rPr>
              <w:t> 0.81</w:t>
            </w:r>
          </w:p>
        </w:tc>
        <w:tc>
          <w:tcPr>
            <w:tcW w:w="281" w:type="pct"/>
            <w:shd w:val="clear" w:color="auto" w:fill="auto"/>
            <w:tcMar>
              <w:top w:w="113" w:type="dxa"/>
              <w:left w:w="113" w:type="dxa"/>
              <w:bottom w:w="113" w:type="dxa"/>
              <w:right w:w="113" w:type="dxa"/>
            </w:tcMar>
            <w:hideMark/>
          </w:tcPr>
          <w:p w14:paraId="2E92B04D" w14:textId="480AA225" w:rsidR="00F6411C" w:rsidRPr="00022AC9" w:rsidRDefault="00F6411C" w:rsidP="00F6411C">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5" w:type="pct"/>
            <w:tcMar>
              <w:top w:w="113" w:type="dxa"/>
              <w:left w:w="113" w:type="dxa"/>
              <w:bottom w:w="113" w:type="dxa"/>
              <w:right w:w="113" w:type="dxa"/>
            </w:tcMar>
            <w:hideMark/>
          </w:tcPr>
          <w:p w14:paraId="4C82383D" w14:textId="77777777" w:rsidR="00F6411C" w:rsidRPr="00022AC9" w:rsidRDefault="00F6411C" w:rsidP="00F6411C">
            <w:pPr>
              <w:spacing w:after="0" w:line="240" w:lineRule="auto"/>
              <w:jc w:val="center"/>
              <w:rPr>
                <w:sz w:val="18"/>
                <w:szCs w:val="18"/>
              </w:rPr>
            </w:pPr>
            <w:r w:rsidRPr="00022AC9">
              <w:rPr>
                <w:sz w:val="18"/>
                <w:szCs w:val="18"/>
              </w:rPr>
              <w:t>0.57</w:t>
            </w:r>
          </w:p>
        </w:tc>
        <w:tc>
          <w:tcPr>
            <w:tcW w:w="456" w:type="pct"/>
            <w:tcMar>
              <w:top w:w="113" w:type="dxa"/>
              <w:left w:w="113" w:type="dxa"/>
              <w:bottom w:w="113" w:type="dxa"/>
              <w:right w:w="113" w:type="dxa"/>
            </w:tcMar>
            <w:hideMark/>
          </w:tcPr>
          <w:p w14:paraId="3AB453D4" w14:textId="00DBC742" w:rsidR="00F6411C" w:rsidRPr="00022AC9" w:rsidRDefault="00F6411C" w:rsidP="00F6411C">
            <w:pPr>
              <w:spacing w:after="0" w:line="240" w:lineRule="auto"/>
              <w:jc w:val="center"/>
              <w:rPr>
                <w:sz w:val="18"/>
                <w:szCs w:val="18"/>
              </w:rPr>
            </w:pPr>
            <w:r w:rsidRPr="00022AC9">
              <w:rPr>
                <w:sz w:val="18"/>
                <w:szCs w:val="18"/>
              </w:rPr>
              <w:t>0.33</w:t>
            </w:r>
            <w:r>
              <w:rPr>
                <w:sz w:val="18"/>
                <w:szCs w:val="18"/>
              </w:rPr>
              <w:t>,</w:t>
            </w:r>
            <w:r w:rsidRPr="00022AC9">
              <w:rPr>
                <w:sz w:val="18"/>
                <w:szCs w:val="18"/>
              </w:rPr>
              <w:t> 0.81</w:t>
            </w:r>
          </w:p>
        </w:tc>
        <w:tc>
          <w:tcPr>
            <w:tcW w:w="279" w:type="pct"/>
            <w:tcMar>
              <w:top w:w="113" w:type="dxa"/>
              <w:left w:w="113" w:type="dxa"/>
              <w:bottom w:w="113" w:type="dxa"/>
              <w:right w:w="113" w:type="dxa"/>
            </w:tcMar>
            <w:vAlign w:val="bottom"/>
            <w:hideMark/>
          </w:tcPr>
          <w:p w14:paraId="3300B36C" w14:textId="0234E3CD" w:rsidR="00F6411C" w:rsidRPr="00022AC9" w:rsidRDefault="00C6053E" w:rsidP="00F6411C">
            <w:pPr>
              <w:spacing w:after="0" w:line="240" w:lineRule="auto"/>
              <w:jc w:val="center"/>
              <w:rPr>
                <w:rFonts w:cs="Times New Roman"/>
                <w:b/>
                <w:bCs/>
                <w:sz w:val="18"/>
                <w:szCs w:val="18"/>
              </w:rPr>
            </w:pPr>
            <w:r w:rsidRPr="00022AC9">
              <w:rPr>
                <w:b/>
                <w:bCs/>
                <w:sz w:val="18"/>
                <w:szCs w:val="18"/>
              </w:rPr>
              <w:t>&lt;</w:t>
            </w:r>
            <w:r>
              <w:rPr>
                <w:b/>
                <w:bCs/>
                <w:sz w:val="18"/>
                <w:szCs w:val="18"/>
              </w:rPr>
              <w:t>.</w:t>
            </w:r>
            <w:r w:rsidRPr="00022AC9">
              <w:rPr>
                <w:b/>
                <w:bCs/>
                <w:sz w:val="18"/>
                <w:szCs w:val="18"/>
              </w:rPr>
              <w:t>001</w:t>
            </w:r>
          </w:p>
        </w:tc>
      </w:tr>
      <w:tr w:rsidR="00F6411C" w:rsidRPr="00A93E06" w14:paraId="3155BBC6" w14:textId="77777777" w:rsidTr="00755B58">
        <w:tc>
          <w:tcPr>
            <w:tcW w:w="894" w:type="pct"/>
            <w:tcMar>
              <w:top w:w="113" w:type="dxa"/>
              <w:left w:w="113" w:type="dxa"/>
              <w:bottom w:w="113" w:type="dxa"/>
              <w:right w:w="113" w:type="dxa"/>
            </w:tcMar>
            <w:hideMark/>
          </w:tcPr>
          <w:p w14:paraId="613DD3B8" w14:textId="6DC8CAD8" w:rsidR="00F6411C" w:rsidRPr="00022AC9" w:rsidRDefault="00F6411C" w:rsidP="00F6411C">
            <w:pPr>
              <w:spacing w:after="0" w:line="240" w:lineRule="auto"/>
              <w:rPr>
                <w:sz w:val="18"/>
                <w:szCs w:val="18"/>
              </w:rPr>
            </w:pPr>
            <w:r w:rsidRPr="00022AC9">
              <w:rPr>
                <w:sz w:val="18"/>
                <w:szCs w:val="18"/>
              </w:rPr>
              <w:t>Pol</w:t>
            </w:r>
            <w:r w:rsidRPr="00A93E06">
              <w:rPr>
                <w:sz w:val="18"/>
                <w:szCs w:val="18"/>
              </w:rPr>
              <w:t xml:space="preserve">. </w:t>
            </w:r>
            <w:r w:rsidRPr="00022AC9">
              <w:rPr>
                <w:sz w:val="18"/>
                <w:szCs w:val="18"/>
              </w:rPr>
              <w:t>Or</w:t>
            </w:r>
            <w:r w:rsidRPr="00A93E06">
              <w:rPr>
                <w:sz w:val="18"/>
                <w:szCs w:val="18"/>
              </w:rPr>
              <w:t>.</w:t>
            </w:r>
          </w:p>
        </w:tc>
        <w:tc>
          <w:tcPr>
            <w:tcW w:w="329" w:type="pct"/>
            <w:tcMar>
              <w:top w:w="113" w:type="dxa"/>
              <w:left w:w="113" w:type="dxa"/>
              <w:bottom w:w="113" w:type="dxa"/>
              <w:right w:w="113" w:type="dxa"/>
            </w:tcMar>
            <w:hideMark/>
          </w:tcPr>
          <w:p w14:paraId="1BF01F00" w14:textId="77777777" w:rsidR="00F6411C" w:rsidRPr="00022AC9" w:rsidRDefault="00F6411C" w:rsidP="00F6411C">
            <w:pPr>
              <w:spacing w:after="0" w:line="240" w:lineRule="auto"/>
              <w:jc w:val="center"/>
              <w:rPr>
                <w:sz w:val="18"/>
                <w:szCs w:val="18"/>
              </w:rPr>
            </w:pPr>
            <w:r w:rsidRPr="00022AC9">
              <w:rPr>
                <w:sz w:val="18"/>
                <w:szCs w:val="18"/>
              </w:rPr>
              <w:t>-0.12</w:t>
            </w:r>
          </w:p>
        </w:tc>
        <w:tc>
          <w:tcPr>
            <w:tcW w:w="464" w:type="pct"/>
            <w:tcMar>
              <w:top w:w="113" w:type="dxa"/>
              <w:left w:w="113" w:type="dxa"/>
              <w:bottom w:w="113" w:type="dxa"/>
              <w:right w:w="113" w:type="dxa"/>
            </w:tcMar>
            <w:hideMark/>
          </w:tcPr>
          <w:p w14:paraId="65E1FEB7" w14:textId="344B6CE9" w:rsidR="00F6411C" w:rsidRPr="00022AC9" w:rsidRDefault="00F6411C" w:rsidP="00F6411C">
            <w:pPr>
              <w:spacing w:after="0" w:line="240" w:lineRule="auto"/>
              <w:jc w:val="center"/>
              <w:rPr>
                <w:sz w:val="18"/>
                <w:szCs w:val="18"/>
              </w:rPr>
            </w:pPr>
            <w:r w:rsidRPr="00022AC9">
              <w:rPr>
                <w:sz w:val="18"/>
                <w:szCs w:val="18"/>
              </w:rPr>
              <w:t>-0.16</w:t>
            </w:r>
            <w:r>
              <w:rPr>
                <w:sz w:val="18"/>
                <w:szCs w:val="18"/>
              </w:rPr>
              <w:t>,</w:t>
            </w:r>
            <w:r w:rsidRPr="00022AC9">
              <w:rPr>
                <w:sz w:val="18"/>
                <w:szCs w:val="18"/>
              </w:rPr>
              <w:t> -0.08</w:t>
            </w:r>
          </w:p>
        </w:tc>
        <w:tc>
          <w:tcPr>
            <w:tcW w:w="280" w:type="pct"/>
            <w:tcMar>
              <w:top w:w="113" w:type="dxa"/>
              <w:left w:w="113" w:type="dxa"/>
              <w:bottom w:w="113" w:type="dxa"/>
              <w:right w:w="113" w:type="dxa"/>
            </w:tcMar>
            <w:hideMark/>
          </w:tcPr>
          <w:p w14:paraId="29F5A9C5" w14:textId="4B4281A9" w:rsidR="00F6411C" w:rsidRPr="00022AC9" w:rsidRDefault="00F6411C" w:rsidP="00F6411C">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4" w:type="pct"/>
            <w:gridSpan w:val="2"/>
            <w:tcMar>
              <w:top w:w="113" w:type="dxa"/>
              <w:left w:w="113" w:type="dxa"/>
              <w:bottom w:w="113" w:type="dxa"/>
              <w:right w:w="113" w:type="dxa"/>
            </w:tcMar>
            <w:hideMark/>
          </w:tcPr>
          <w:p w14:paraId="507EA4A3" w14:textId="77777777" w:rsidR="00F6411C" w:rsidRPr="00022AC9" w:rsidRDefault="00F6411C" w:rsidP="00F6411C">
            <w:pPr>
              <w:spacing w:after="0" w:line="240" w:lineRule="auto"/>
              <w:jc w:val="center"/>
              <w:rPr>
                <w:sz w:val="18"/>
                <w:szCs w:val="18"/>
              </w:rPr>
            </w:pPr>
            <w:r w:rsidRPr="00022AC9">
              <w:rPr>
                <w:sz w:val="18"/>
                <w:szCs w:val="18"/>
              </w:rPr>
              <w:t>-0.12</w:t>
            </w:r>
          </w:p>
        </w:tc>
        <w:tc>
          <w:tcPr>
            <w:tcW w:w="420" w:type="pct"/>
            <w:tcMar>
              <w:top w:w="113" w:type="dxa"/>
              <w:left w:w="113" w:type="dxa"/>
              <w:bottom w:w="113" w:type="dxa"/>
              <w:right w:w="113" w:type="dxa"/>
            </w:tcMar>
            <w:hideMark/>
          </w:tcPr>
          <w:p w14:paraId="257ED24A" w14:textId="61DAB56F" w:rsidR="00F6411C" w:rsidRPr="00022AC9" w:rsidRDefault="00F6411C" w:rsidP="00F6411C">
            <w:pPr>
              <w:spacing w:after="0" w:line="240" w:lineRule="auto"/>
              <w:jc w:val="center"/>
              <w:rPr>
                <w:sz w:val="18"/>
                <w:szCs w:val="18"/>
              </w:rPr>
            </w:pPr>
            <w:r w:rsidRPr="00022AC9">
              <w:rPr>
                <w:sz w:val="18"/>
                <w:szCs w:val="18"/>
              </w:rPr>
              <w:t>-0.15</w:t>
            </w:r>
            <w:r>
              <w:rPr>
                <w:sz w:val="18"/>
                <w:szCs w:val="18"/>
              </w:rPr>
              <w:t>,</w:t>
            </w:r>
            <w:r w:rsidRPr="00022AC9">
              <w:rPr>
                <w:sz w:val="18"/>
                <w:szCs w:val="18"/>
              </w:rPr>
              <w:t> -0.08</w:t>
            </w:r>
          </w:p>
        </w:tc>
        <w:tc>
          <w:tcPr>
            <w:tcW w:w="317" w:type="pct"/>
            <w:tcMar>
              <w:top w:w="113" w:type="dxa"/>
              <w:left w:w="113" w:type="dxa"/>
              <w:bottom w:w="113" w:type="dxa"/>
              <w:right w:w="113" w:type="dxa"/>
            </w:tcMar>
            <w:vAlign w:val="bottom"/>
            <w:hideMark/>
          </w:tcPr>
          <w:p w14:paraId="0D5628E4" w14:textId="2D79ADFB" w:rsidR="00F6411C" w:rsidRPr="00022AC9" w:rsidRDefault="00C6053E" w:rsidP="00F6411C">
            <w:pPr>
              <w:spacing w:after="0" w:line="240" w:lineRule="auto"/>
              <w:jc w:val="center"/>
              <w:rPr>
                <w:rFonts w:cs="Times New Roman"/>
                <w:b/>
                <w:bCs/>
                <w:sz w:val="18"/>
                <w:szCs w:val="18"/>
                <w:highlight w:val="cyan"/>
              </w:rPr>
            </w:pPr>
            <w:r>
              <w:rPr>
                <w:rFonts w:cs="Times New Roman"/>
                <w:b/>
                <w:bCs/>
                <w:color w:val="000000"/>
                <w:sz w:val="18"/>
                <w:szCs w:val="18"/>
              </w:rPr>
              <w:t>&lt;.</w:t>
            </w:r>
            <w:r w:rsidR="00F6411C" w:rsidRPr="00F6411C">
              <w:rPr>
                <w:rFonts w:cs="Times New Roman"/>
                <w:b/>
                <w:bCs/>
                <w:color w:val="000000"/>
                <w:sz w:val="18"/>
                <w:szCs w:val="18"/>
              </w:rPr>
              <w:t>00</w:t>
            </w:r>
            <w:r>
              <w:rPr>
                <w:rFonts w:cs="Times New Roman"/>
                <w:b/>
                <w:bCs/>
                <w:color w:val="000000"/>
                <w:sz w:val="18"/>
                <w:szCs w:val="18"/>
              </w:rPr>
              <w:t>1</w:t>
            </w:r>
          </w:p>
        </w:tc>
        <w:tc>
          <w:tcPr>
            <w:tcW w:w="275" w:type="pct"/>
            <w:gridSpan w:val="2"/>
            <w:tcMar>
              <w:top w:w="113" w:type="dxa"/>
              <w:left w:w="113" w:type="dxa"/>
              <w:bottom w:w="113" w:type="dxa"/>
              <w:right w:w="113" w:type="dxa"/>
            </w:tcMar>
            <w:hideMark/>
          </w:tcPr>
          <w:p w14:paraId="3D6B7BA9" w14:textId="77777777" w:rsidR="00F6411C" w:rsidRPr="00022AC9" w:rsidRDefault="00F6411C" w:rsidP="00F6411C">
            <w:pPr>
              <w:spacing w:after="0" w:line="240" w:lineRule="auto"/>
              <w:jc w:val="center"/>
              <w:rPr>
                <w:sz w:val="18"/>
                <w:szCs w:val="18"/>
              </w:rPr>
            </w:pPr>
            <w:r w:rsidRPr="00022AC9">
              <w:rPr>
                <w:sz w:val="18"/>
                <w:szCs w:val="18"/>
              </w:rPr>
              <w:t>-0.29</w:t>
            </w:r>
          </w:p>
        </w:tc>
        <w:tc>
          <w:tcPr>
            <w:tcW w:w="456" w:type="pct"/>
            <w:tcMar>
              <w:top w:w="113" w:type="dxa"/>
              <w:left w:w="113" w:type="dxa"/>
              <w:bottom w:w="113" w:type="dxa"/>
              <w:right w:w="113" w:type="dxa"/>
            </w:tcMar>
            <w:hideMark/>
          </w:tcPr>
          <w:p w14:paraId="5F73CB26" w14:textId="2C8D25CD" w:rsidR="00F6411C" w:rsidRPr="00022AC9" w:rsidRDefault="00F6411C" w:rsidP="00F6411C">
            <w:pPr>
              <w:spacing w:after="0" w:line="240" w:lineRule="auto"/>
              <w:jc w:val="center"/>
              <w:rPr>
                <w:sz w:val="18"/>
                <w:szCs w:val="18"/>
              </w:rPr>
            </w:pPr>
            <w:r w:rsidRPr="00022AC9">
              <w:rPr>
                <w:sz w:val="18"/>
                <w:szCs w:val="18"/>
              </w:rPr>
              <w:t>-0.34</w:t>
            </w:r>
            <w:r>
              <w:rPr>
                <w:sz w:val="18"/>
                <w:szCs w:val="18"/>
              </w:rPr>
              <w:t>,</w:t>
            </w:r>
            <w:r w:rsidRPr="00022AC9">
              <w:rPr>
                <w:sz w:val="18"/>
                <w:szCs w:val="18"/>
              </w:rPr>
              <w:t> -0.24</w:t>
            </w:r>
          </w:p>
        </w:tc>
        <w:tc>
          <w:tcPr>
            <w:tcW w:w="281" w:type="pct"/>
            <w:shd w:val="clear" w:color="auto" w:fill="auto"/>
            <w:tcMar>
              <w:top w:w="113" w:type="dxa"/>
              <w:left w:w="113" w:type="dxa"/>
              <w:bottom w:w="113" w:type="dxa"/>
              <w:right w:w="113" w:type="dxa"/>
            </w:tcMar>
            <w:hideMark/>
          </w:tcPr>
          <w:p w14:paraId="784558F4" w14:textId="762742C3" w:rsidR="00F6411C" w:rsidRPr="00022AC9" w:rsidRDefault="00F6411C" w:rsidP="00F6411C">
            <w:pPr>
              <w:spacing w:after="0" w:line="240" w:lineRule="auto"/>
              <w:jc w:val="center"/>
              <w:rPr>
                <w:sz w:val="18"/>
                <w:szCs w:val="18"/>
              </w:rPr>
            </w:pPr>
            <w:r w:rsidRPr="00022AC9">
              <w:rPr>
                <w:b/>
                <w:bCs/>
                <w:sz w:val="18"/>
                <w:szCs w:val="18"/>
              </w:rPr>
              <w:t>&lt;</w:t>
            </w:r>
            <w:r w:rsidR="00C6053E">
              <w:rPr>
                <w:b/>
                <w:bCs/>
                <w:sz w:val="18"/>
                <w:szCs w:val="18"/>
              </w:rPr>
              <w:t>.</w:t>
            </w:r>
            <w:r w:rsidRPr="00022AC9">
              <w:rPr>
                <w:b/>
                <w:bCs/>
                <w:sz w:val="18"/>
                <w:szCs w:val="18"/>
              </w:rPr>
              <w:t>001</w:t>
            </w:r>
          </w:p>
        </w:tc>
        <w:tc>
          <w:tcPr>
            <w:tcW w:w="275" w:type="pct"/>
            <w:tcMar>
              <w:top w:w="113" w:type="dxa"/>
              <w:left w:w="113" w:type="dxa"/>
              <w:bottom w:w="113" w:type="dxa"/>
              <w:right w:w="113" w:type="dxa"/>
            </w:tcMar>
            <w:hideMark/>
          </w:tcPr>
          <w:p w14:paraId="177274EA" w14:textId="77777777" w:rsidR="00F6411C" w:rsidRPr="00022AC9" w:rsidRDefault="00F6411C" w:rsidP="00F6411C">
            <w:pPr>
              <w:spacing w:after="0" w:line="240" w:lineRule="auto"/>
              <w:jc w:val="center"/>
              <w:rPr>
                <w:sz w:val="18"/>
                <w:szCs w:val="18"/>
              </w:rPr>
            </w:pPr>
            <w:r w:rsidRPr="00022AC9">
              <w:rPr>
                <w:sz w:val="18"/>
                <w:szCs w:val="18"/>
              </w:rPr>
              <w:t>-0.28</w:t>
            </w:r>
          </w:p>
        </w:tc>
        <w:tc>
          <w:tcPr>
            <w:tcW w:w="456" w:type="pct"/>
            <w:tcMar>
              <w:top w:w="113" w:type="dxa"/>
              <w:left w:w="113" w:type="dxa"/>
              <w:bottom w:w="113" w:type="dxa"/>
              <w:right w:w="113" w:type="dxa"/>
            </w:tcMar>
            <w:hideMark/>
          </w:tcPr>
          <w:p w14:paraId="1CFBFA9E" w14:textId="3B0C8DA0" w:rsidR="00F6411C" w:rsidRPr="00022AC9" w:rsidRDefault="00F6411C" w:rsidP="00F6411C">
            <w:pPr>
              <w:spacing w:after="0" w:line="240" w:lineRule="auto"/>
              <w:jc w:val="center"/>
              <w:rPr>
                <w:sz w:val="18"/>
                <w:szCs w:val="18"/>
              </w:rPr>
            </w:pPr>
            <w:r w:rsidRPr="00022AC9">
              <w:rPr>
                <w:sz w:val="18"/>
                <w:szCs w:val="18"/>
              </w:rPr>
              <w:t>-0.33</w:t>
            </w:r>
            <w:r>
              <w:rPr>
                <w:sz w:val="18"/>
                <w:szCs w:val="18"/>
              </w:rPr>
              <w:t>,</w:t>
            </w:r>
            <w:r w:rsidRPr="00022AC9">
              <w:rPr>
                <w:sz w:val="18"/>
                <w:szCs w:val="18"/>
              </w:rPr>
              <w:t> -0.23</w:t>
            </w:r>
          </w:p>
        </w:tc>
        <w:tc>
          <w:tcPr>
            <w:tcW w:w="279" w:type="pct"/>
            <w:tcMar>
              <w:top w:w="113" w:type="dxa"/>
              <w:left w:w="113" w:type="dxa"/>
              <w:bottom w:w="113" w:type="dxa"/>
              <w:right w:w="113" w:type="dxa"/>
            </w:tcMar>
            <w:vAlign w:val="bottom"/>
            <w:hideMark/>
          </w:tcPr>
          <w:p w14:paraId="09CA4F6D" w14:textId="00E90429" w:rsidR="00F6411C" w:rsidRPr="00022AC9" w:rsidRDefault="00C6053E" w:rsidP="00F6411C">
            <w:pPr>
              <w:spacing w:after="0" w:line="240" w:lineRule="auto"/>
              <w:jc w:val="center"/>
              <w:rPr>
                <w:rFonts w:cs="Times New Roman"/>
                <w:b/>
                <w:bCs/>
                <w:sz w:val="18"/>
                <w:szCs w:val="18"/>
              </w:rPr>
            </w:pPr>
            <w:r w:rsidRPr="00022AC9">
              <w:rPr>
                <w:b/>
                <w:bCs/>
                <w:sz w:val="18"/>
                <w:szCs w:val="18"/>
              </w:rPr>
              <w:t>&lt;</w:t>
            </w:r>
            <w:r>
              <w:rPr>
                <w:b/>
                <w:bCs/>
                <w:sz w:val="18"/>
                <w:szCs w:val="18"/>
              </w:rPr>
              <w:t>.</w:t>
            </w:r>
            <w:r w:rsidRPr="00022AC9">
              <w:rPr>
                <w:b/>
                <w:bCs/>
                <w:sz w:val="18"/>
                <w:szCs w:val="18"/>
              </w:rPr>
              <w:t>001</w:t>
            </w:r>
          </w:p>
        </w:tc>
      </w:tr>
      <w:tr w:rsidR="00F6411C" w:rsidRPr="00A93E06" w14:paraId="28F5E527" w14:textId="77777777" w:rsidTr="00755B58">
        <w:tc>
          <w:tcPr>
            <w:tcW w:w="894" w:type="pct"/>
            <w:tcMar>
              <w:top w:w="113" w:type="dxa"/>
              <w:left w:w="113" w:type="dxa"/>
              <w:bottom w:w="113" w:type="dxa"/>
              <w:right w:w="113" w:type="dxa"/>
            </w:tcMar>
            <w:hideMark/>
          </w:tcPr>
          <w:p w14:paraId="41117717" w14:textId="38EC8D0E" w:rsidR="00F6411C" w:rsidRPr="00022AC9" w:rsidRDefault="00F6411C" w:rsidP="00F6411C">
            <w:pPr>
              <w:spacing w:after="0" w:line="240" w:lineRule="auto"/>
              <w:rPr>
                <w:sz w:val="18"/>
                <w:szCs w:val="18"/>
              </w:rPr>
            </w:pPr>
            <w:r w:rsidRPr="00022AC9">
              <w:rPr>
                <w:sz w:val="18"/>
                <w:szCs w:val="18"/>
              </w:rPr>
              <w:t>Flank</w:t>
            </w:r>
            <w:r w:rsidR="00327419">
              <w:rPr>
                <w:sz w:val="18"/>
                <w:szCs w:val="18"/>
              </w:rPr>
              <w:t xml:space="preserve"> </w:t>
            </w:r>
            <w:r w:rsidR="00327419" w:rsidRPr="007C4906">
              <w:rPr>
                <w:i/>
                <w:sz w:val="18"/>
                <w:szCs w:val="18"/>
              </w:rPr>
              <w:t xml:space="preserve">(ref = </w:t>
            </w:r>
            <w:r w:rsidR="007C4906">
              <w:rPr>
                <w:i/>
                <w:sz w:val="18"/>
                <w:szCs w:val="18"/>
              </w:rPr>
              <w:t>moderate</w:t>
            </w:r>
            <w:r w:rsidR="007C4906" w:rsidRPr="007C4906">
              <w:rPr>
                <w:i/>
                <w:sz w:val="18"/>
                <w:szCs w:val="18"/>
              </w:rPr>
              <w:t>)</w:t>
            </w:r>
          </w:p>
        </w:tc>
        <w:tc>
          <w:tcPr>
            <w:tcW w:w="329" w:type="pct"/>
            <w:tcMar>
              <w:top w:w="113" w:type="dxa"/>
              <w:left w:w="113" w:type="dxa"/>
              <w:bottom w:w="113" w:type="dxa"/>
              <w:right w:w="113" w:type="dxa"/>
            </w:tcMar>
            <w:hideMark/>
          </w:tcPr>
          <w:p w14:paraId="5612973A" w14:textId="77777777" w:rsidR="00F6411C" w:rsidRPr="00022AC9" w:rsidRDefault="00F6411C" w:rsidP="00F6411C">
            <w:pPr>
              <w:spacing w:after="0" w:line="240" w:lineRule="auto"/>
              <w:jc w:val="center"/>
              <w:rPr>
                <w:sz w:val="18"/>
                <w:szCs w:val="18"/>
              </w:rPr>
            </w:pPr>
          </w:p>
        </w:tc>
        <w:tc>
          <w:tcPr>
            <w:tcW w:w="464" w:type="pct"/>
            <w:tcMar>
              <w:top w:w="113" w:type="dxa"/>
              <w:left w:w="113" w:type="dxa"/>
              <w:bottom w:w="113" w:type="dxa"/>
              <w:right w:w="113" w:type="dxa"/>
            </w:tcMar>
            <w:hideMark/>
          </w:tcPr>
          <w:p w14:paraId="22407F2A" w14:textId="77777777" w:rsidR="00F6411C" w:rsidRPr="00022AC9" w:rsidRDefault="00F6411C" w:rsidP="00F6411C">
            <w:pPr>
              <w:spacing w:after="0" w:line="240" w:lineRule="auto"/>
              <w:jc w:val="center"/>
              <w:rPr>
                <w:sz w:val="18"/>
                <w:szCs w:val="18"/>
              </w:rPr>
            </w:pPr>
          </w:p>
        </w:tc>
        <w:tc>
          <w:tcPr>
            <w:tcW w:w="280" w:type="pct"/>
            <w:tcMar>
              <w:top w:w="113" w:type="dxa"/>
              <w:left w:w="113" w:type="dxa"/>
              <w:bottom w:w="113" w:type="dxa"/>
              <w:right w:w="113" w:type="dxa"/>
            </w:tcMar>
            <w:hideMark/>
          </w:tcPr>
          <w:p w14:paraId="1F5B21BC" w14:textId="77777777" w:rsidR="00F6411C" w:rsidRPr="00022AC9" w:rsidRDefault="00F6411C" w:rsidP="00F6411C">
            <w:pPr>
              <w:spacing w:after="0" w:line="240" w:lineRule="auto"/>
              <w:jc w:val="center"/>
              <w:rPr>
                <w:sz w:val="18"/>
                <w:szCs w:val="18"/>
              </w:rPr>
            </w:pPr>
          </w:p>
        </w:tc>
        <w:tc>
          <w:tcPr>
            <w:tcW w:w="274" w:type="pct"/>
            <w:gridSpan w:val="2"/>
            <w:tcMar>
              <w:top w:w="113" w:type="dxa"/>
              <w:left w:w="113" w:type="dxa"/>
              <w:bottom w:w="113" w:type="dxa"/>
              <w:right w:w="113" w:type="dxa"/>
            </w:tcMar>
            <w:hideMark/>
          </w:tcPr>
          <w:p w14:paraId="0629FAF9" w14:textId="77777777" w:rsidR="00F6411C" w:rsidRPr="00022AC9" w:rsidRDefault="00F6411C" w:rsidP="00F6411C">
            <w:pPr>
              <w:spacing w:after="0" w:line="240" w:lineRule="auto"/>
              <w:jc w:val="center"/>
              <w:rPr>
                <w:sz w:val="18"/>
                <w:szCs w:val="18"/>
              </w:rPr>
            </w:pPr>
            <w:r w:rsidRPr="00022AC9">
              <w:rPr>
                <w:sz w:val="18"/>
                <w:szCs w:val="18"/>
              </w:rPr>
              <w:t>0.94</w:t>
            </w:r>
          </w:p>
        </w:tc>
        <w:tc>
          <w:tcPr>
            <w:tcW w:w="420" w:type="pct"/>
            <w:tcMar>
              <w:top w:w="113" w:type="dxa"/>
              <w:left w:w="113" w:type="dxa"/>
              <w:bottom w:w="113" w:type="dxa"/>
              <w:right w:w="113" w:type="dxa"/>
            </w:tcMar>
            <w:hideMark/>
          </w:tcPr>
          <w:p w14:paraId="138DD57C" w14:textId="4034AFCB" w:rsidR="00F6411C" w:rsidRPr="00022AC9" w:rsidRDefault="00F6411C" w:rsidP="00F6411C">
            <w:pPr>
              <w:spacing w:after="0" w:line="240" w:lineRule="auto"/>
              <w:jc w:val="center"/>
              <w:rPr>
                <w:sz w:val="18"/>
                <w:szCs w:val="18"/>
              </w:rPr>
            </w:pPr>
            <w:r w:rsidRPr="00022AC9">
              <w:rPr>
                <w:sz w:val="18"/>
                <w:szCs w:val="18"/>
              </w:rPr>
              <w:t>0.73</w:t>
            </w:r>
            <w:r>
              <w:rPr>
                <w:sz w:val="18"/>
                <w:szCs w:val="18"/>
              </w:rPr>
              <w:t>,</w:t>
            </w:r>
            <w:r w:rsidRPr="00022AC9">
              <w:rPr>
                <w:sz w:val="18"/>
                <w:szCs w:val="18"/>
              </w:rPr>
              <w:t> 1.16</w:t>
            </w:r>
          </w:p>
        </w:tc>
        <w:tc>
          <w:tcPr>
            <w:tcW w:w="317" w:type="pct"/>
            <w:tcMar>
              <w:top w:w="113" w:type="dxa"/>
              <w:left w:w="113" w:type="dxa"/>
              <w:bottom w:w="113" w:type="dxa"/>
              <w:right w:w="113" w:type="dxa"/>
            </w:tcMar>
            <w:vAlign w:val="bottom"/>
            <w:hideMark/>
          </w:tcPr>
          <w:p w14:paraId="4343C446" w14:textId="74F6F967" w:rsidR="00F6411C" w:rsidRPr="00022AC9" w:rsidRDefault="00C6053E" w:rsidP="00F6411C">
            <w:pPr>
              <w:spacing w:after="0" w:line="240" w:lineRule="auto"/>
              <w:jc w:val="center"/>
              <w:rPr>
                <w:rFonts w:cs="Times New Roman"/>
                <w:b/>
                <w:bCs/>
                <w:sz w:val="18"/>
                <w:szCs w:val="18"/>
                <w:highlight w:val="cyan"/>
              </w:rPr>
            </w:pPr>
            <w:r>
              <w:rPr>
                <w:rFonts w:cs="Times New Roman"/>
                <w:b/>
                <w:bCs/>
                <w:color w:val="000000"/>
                <w:sz w:val="18"/>
                <w:szCs w:val="18"/>
              </w:rPr>
              <w:t>&lt;.</w:t>
            </w:r>
            <w:r w:rsidR="00F6411C" w:rsidRPr="00F6411C">
              <w:rPr>
                <w:rFonts w:cs="Times New Roman"/>
                <w:b/>
                <w:bCs/>
                <w:color w:val="000000"/>
                <w:sz w:val="18"/>
                <w:szCs w:val="18"/>
              </w:rPr>
              <w:t>00</w:t>
            </w:r>
            <w:r>
              <w:rPr>
                <w:rFonts w:cs="Times New Roman"/>
                <w:b/>
                <w:bCs/>
                <w:color w:val="000000"/>
                <w:sz w:val="18"/>
                <w:szCs w:val="18"/>
              </w:rPr>
              <w:t>1</w:t>
            </w:r>
          </w:p>
        </w:tc>
        <w:tc>
          <w:tcPr>
            <w:tcW w:w="275" w:type="pct"/>
            <w:gridSpan w:val="2"/>
            <w:tcMar>
              <w:top w:w="113" w:type="dxa"/>
              <w:left w:w="113" w:type="dxa"/>
              <w:bottom w:w="113" w:type="dxa"/>
              <w:right w:w="113" w:type="dxa"/>
            </w:tcMar>
            <w:hideMark/>
          </w:tcPr>
          <w:p w14:paraId="19CD7D2F" w14:textId="77777777" w:rsidR="00F6411C" w:rsidRPr="00022AC9" w:rsidRDefault="00F6411C" w:rsidP="00F6411C">
            <w:pPr>
              <w:spacing w:after="0" w:line="240" w:lineRule="auto"/>
              <w:jc w:val="center"/>
              <w:rPr>
                <w:sz w:val="18"/>
                <w:szCs w:val="18"/>
              </w:rPr>
            </w:pPr>
          </w:p>
        </w:tc>
        <w:tc>
          <w:tcPr>
            <w:tcW w:w="456" w:type="pct"/>
            <w:tcMar>
              <w:top w:w="113" w:type="dxa"/>
              <w:left w:w="113" w:type="dxa"/>
              <w:bottom w:w="113" w:type="dxa"/>
              <w:right w:w="113" w:type="dxa"/>
            </w:tcMar>
            <w:hideMark/>
          </w:tcPr>
          <w:p w14:paraId="7B48400C" w14:textId="77777777" w:rsidR="00F6411C" w:rsidRPr="00022AC9" w:rsidRDefault="00F6411C" w:rsidP="00F6411C">
            <w:pPr>
              <w:spacing w:after="0" w:line="240" w:lineRule="auto"/>
              <w:jc w:val="center"/>
              <w:rPr>
                <w:sz w:val="18"/>
                <w:szCs w:val="18"/>
              </w:rPr>
            </w:pPr>
          </w:p>
        </w:tc>
        <w:tc>
          <w:tcPr>
            <w:tcW w:w="281" w:type="pct"/>
            <w:tcMar>
              <w:top w:w="113" w:type="dxa"/>
              <w:left w:w="113" w:type="dxa"/>
              <w:bottom w:w="113" w:type="dxa"/>
              <w:right w:w="113" w:type="dxa"/>
            </w:tcMar>
            <w:hideMark/>
          </w:tcPr>
          <w:p w14:paraId="1DCE139B" w14:textId="77777777" w:rsidR="00F6411C" w:rsidRPr="00022AC9" w:rsidRDefault="00F6411C" w:rsidP="00F6411C">
            <w:pPr>
              <w:spacing w:after="0" w:line="240" w:lineRule="auto"/>
              <w:jc w:val="center"/>
              <w:rPr>
                <w:sz w:val="18"/>
                <w:szCs w:val="18"/>
              </w:rPr>
            </w:pPr>
          </w:p>
        </w:tc>
        <w:tc>
          <w:tcPr>
            <w:tcW w:w="275" w:type="pct"/>
            <w:tcMar>
              <w:top w:w="113" w:type="dxa"/>
              <w:left w:w="113" w:type="dxa"/>
              <w:bottom w:w="113" w:type="dxa"/>
              <w:right w:w="113" w:type="dxa"/>
            </w:tcMar>
            <w:hideMark/>
          </w:tcPr>
          <w:p w14:paraId="05D2F5E8" w14:textId="77777777" w:rsidR="00F6411C" w:rsidRPr="00022AC9" w:rsidRDefault="00F6411C" w:rsidP="00F6411C">
            <w:pPr>
              <w:spacing w:after="0" w:line="240" w:lineRule="auto"/>
              <w:jc w:val="center"/>
              <w:rPr>
                <w:sz w:val="18"/>
                <w:szCs w:val="18"/>
              </w:rPr>
            </w:pPr>
            <w:r w:rsidRPr="00022AC9">
              <w:rPr>
                <w:sz w:val="18"/>
                <w:szCs w:val="18"/>
              </w:rPr>
              <w:t>1.04</w:t>
            </w:r>
          </w:p>
        </w:tc>
        <w:tc>
          <w:tcPr>
            <w:tcW w:w="456" w:type="pct"/>
            <w:tcMar>
              <w:top w:w="113" w:type="dxa"/>
              <w:left w:w="113" w:type="dxa"/>
              <w:bottom w:w="113" w:type="dxa"/>
              <w:right w:w="113" w:type="dxa"/>
            </w:tcMar>
            <w:hideMark/>
          </w:tcPr>
          <w:p w14:paraId="09307B88" w14:textId="4702B4A5" w:rsidR="00F6411C" w:rsidRPr="00022AC9" w:rsidRDefault="00F6411C" w:rsidP="00F6411C">
            <w:pPr>
              <w:spacing w:after="0" w:line="240" w:lineRule="auto"/>
              <w:jc w:val="center"/>
              <w:rPr>
                <w:sz w:val="18"/>
                <w:szCs w:val="18"/>
              </w:rPr>
            </w:pPr>
            <w:r w:rsidRPr="00022AC9">
              <w:rPr>
                <w:sz w:val="18"/>
                <w:szCs w:val="18"/>
              </w:rPr>
              <w:t>0.78</w:t>
            </w:r>
            <w:r>
              <w:rPr>
                <w:sz w:val="18"/>
                <w:szCs w:val="18"/>
              </w:rPr>
              <w:t>,</w:t>
            </w:r>
            <w:r w:rsidRPr="00022AC9">
              <w:rPr>
                <w:sz w:val="18"/>
                <w:szCs w:val="18"/>
              </w:rPr>
              <w:t> 1.31</w:t>
            </w:r>
          </w:p>
        </w:tc>
        <w:tc>
          <w:tcPr>
            <w:tcW w:w="279" w:type="pct"/>
            <w:tcMar>
              <w:top w:w="113" w:type="dxa"/>
              <w:left w:w="113" w:type="dxa"/>
              <w:bottom w:w="113" w:type="dxa"/>
              <w:right w:w="113" w:type="dxa"/>
            </w:tcMar>
            <w:vAlign w:val="bottom"/>
            <w:hideMark/>
          </w:tcPr>
          <w:p w14:paraId="23FFD75E" w14:textId="4259CD76" w:rsidR="00F6411C" w:rsidRPr="00022AC9" w:rsidRDefault="00C6053E" w:rsidP="00F6411C">
            <w:pPr>
              <w:spacing w:after="0" w:line="240" w:lineRule="auto"/>
              <w:jc w:val="center"/>
              <w:rPr>
                <w:rFonts w:cs="Times New Roman"/>
                <w:b/>
                <w:bCs/>
                <w:sz w:val="18"/>
                <w:szCs w:val="18"/>
              </w:rPr>
            </w:pPr>
            <w:r w:rsidRPr="00022AC9">
              <w:rPr>
                <w:b/>
                <w:bCs/>
                <w:sz w:val="18"/>
                <w:szCs w:val="18"/>
              </w:rPr>
              <w:t>&lt;</w:t>
            </w:r>
            <w:r>
              <w:rPr>
                <w:b/>
                <w:bCs/>
                <w:sz w:val="18"/>
                <w:szCs w:val="18"/>
              </w:rPr>
              <w:t>.</w:t>
            </w:r>
            <w:r w:rsidRPr="00022AC9">
              <w:rPr>
                <w:b/>
                <w:bCs/>
                <w:sz w:val="18"/>
                <w:szCs w:val="18"/>
              </w:rPr>
              <w:t>001</w:t>
            </w:r>
          </w:p>
        </w:tc>
      </w:tr>
      <w:tr w:rsidR="00F6411C" w:rsidRPr="00A93E06" w14:paraId="5E3F6469" w14:textId="77777777" w:rsidTr="00755B58">
        <w:tc>
          <w:tcPr>
            <w:tcW w:w="894" w:type="pct"/>
            <w:tcMar>
              <w:top w:w="113" w:type="dxa"/>
              <w:left w:w="113" w:type="dxa"/>
              <w:bottom w:w="113" w:type="dxa"/>
              <w:right w:w="113" w:type="dxa"/>
            </w:tcMar>
            <w:hideMark/>
          </w:tcPr>
          <w:p w14:paraId="7C64BEE3" w14:textId="62C2321D" w:rsidR="00F6411C" w:rsidRPr="00022AC9" w:rsidRDefault="00F6411C" w:rsidP="00F6411C">
            <w:pPr>
              <w:spacing w:after="0" w:line="240" w:lineRule="auto"/>
              <w:rPr>
                <w:sz w:val="18"/>
                <w:szCs w:val="18"/>
              </w:rPr>
            </w:pPr>
            <w:r w:rsidRPr="00022AC9">
              <w:rPr>
                <w:sz w:val="18"/>
                <w:szCs w:val="18"/>
              </w:rPr>
              <w:t>Centre</w:t>
            </w:r>
            <w:r w:rsidR="00327419">
              <w:rPr>
                <w:sz w:val="18"/>
                <w:szCs w:val="18"/>
              </w:rPr>
              <w:t xml:space="preserve"> </w:t>
            </w:r>
            <w:r w:rsidR="00327419" w:rsidRPr="007C4906">
              <w:rPr>
                <w:i/>
                <w:sz w:val="18"/>
                <w:szCs w:val="18"/>
              </w:rPr>
              <w:t xml:space="preserve">(ref = </w:t>
            </w:r>
            <w:r w:rsidR="007C4906" w:rsidRPr="007C4906">
              <w:rPr>
                <w:i/>
                <w:sz w:val="18"/>
                <w:szCs w:val="18"/>
              </w:rPr>
              <w:t>distancing)</w:t>
            </w:r>
          </w:p>
        </w:tc>
        <w:tc>
          <w:tcPr>
            <w:tcW w:w="329" w:type="pct"/>
            <w:tcMar>
              <w:top w:w="113" w:type="dxa"/>
              <w:left w:w="113" w:type="dxa"/>
              <w:bottom w:w="113" w:type="dxa"/>
              <w:right w:w="113" w:type="dxa"/>
            </w:tcMar>
            <w:hideMark/>
          </w:tcPr>
          <w:p w14:paraId="3FFC13BC" w14:textId="77777777" w:rsidR="00F6411C" w:rsidRPr="00022AC9" w:rsidRDefault="00F6411C" w:rsidP="00F6411C">
            <w:pPr>
              <w:spacing w:after="0" w:line="240" w:lineRule="auto"/>
              <w:jc w:val="center"/>
              <w:rPr>
                <w:sz w:val="18"/>
                <w:szCs w:val="18"/>
              </w:rPr>
            </w:pPr>
          </w:p>
        </w:tc>
        <w:tc>
          <w:tcPr>
            <w:tcW w:w="464" w:type="pct"/>
            <w:tcMar>
              <w:top w:w="113" w:type="dxa"/>
              <w:left w:w="113" w:type="dxa"/>
              <w:bottom w:w="113" w:type="dxa"/>
              <w:right w:w="113" w:type="dxa"/>
            </w:tcMar>
            <w:hideMark/>
          </w:tcPr>
          <w:p w14:paraId="448DE425" w14:textId="77777777" w:rsidR="00F6411C" w:rsidRPr="00022AC9" w:rsidRDefault="00F6411C" w:rsidP="00F6411C">
            <w:pPr>
              <w:spacing w:after="0" w:line="240" w:lineRule="auto"/>
              <w:jc w:val="center"/>
              <w:rPr>
                <w:sz w:val="18"/>
                <w:szCs w:val="18"/>
              </w:rPr>
            </w:pPr>
          </w:p>
        </w:tc>
        <w:tc>
          <w:tcPr>
            <w:tcW w:w="280" w:type="pct"/>
            <w:tcMar>
              <w:top w:w="113" w:type="dxa"/>
              <w:left w:w="113" w:type="dxa"/>
              <w:bottom w:w="113" w:type="dxa"/>
              <w:right w:w="113" w:type="dxa"/>
            </w:tcMar>
            <w:hideMark/>
          </w:tcPr>
          <w:p w14:paraId="127638E9" w14:textId="77777777" w:rsidR="00F6411C" w:rsidRPr="00022AC9" w:rsidRDefault="00F6411C" w:rsidP="00F6411C">
            <w:pPr>
              <w:spacing w:after="0" w:line="240" w:lineRule="auto"/>
              <w:jc w:val="center"/>
              <w:rPr>
                <w:sz w:val="18"/>
                <w:szCs w:val="18"/>
              </w:rPr>
            </w:pPr>
          </w:p>
        </w:tc>
        <w:tc>
          <w:tcPr>
            <w:tcW w:w="274" w:type="pct"/>
            <w:gridSpan w:val="2"/>
            <w:tcMar>
              <w:top w:w="113" w:type="dxa"/>
              <w:left w:w="113" w:type="dxa"/>
              <w:bottom w:w="113" w:type="dxa"/>
              <w:right w:w="113" w:type="dxa"/>
            </w:tcMar>
            <w:hideMark/>
          </w:tcPr>
          <w:p w14:paraId="5C71F179" w14:textId="77777777" w:rsidR="00F6411C" w:rsidRPr="00022AC9" w:rsidRDefault="00F6411C" w:rsidP="00F6411C">
            <w:pPr>
              <w:spacing w:after="0" w:line="240" w:lineRule="auto"/>
              <w:jc w:val="center"/>
              <w:rPr>
                <w:sz w:val="18"/>
                <w:szCs w:val="18"/>
              </w:rPr>
            </w:pPr>
            <w:r w:rsidRPr="00022AC9">
              <w:rPr>
                <w:sz w:val="18"/>
                <w:szCs w:val="18"/>
              </w:rPr>
              <w:t>0.15</w:t>
            </w:r>
          </w:p>
        </w:tc>
        <w:tc>
          <w:tcPr>
            <w:tcW w:w="420" w:type="pct"/>
            <w:tcMar>
              <w:top w:w="113" w:type="dxa"/>
              <w:left w:w="113" w:type="dxa"/>
              <w:bottom w:w="113" w:type="dxa"/>
              <w:right w:w="113" w:type="dxa"/>
            </w:tcMar>
            <w:hideMark/>
          </w:tcPr>
          <w:p w14:paraId="1A499CF4" w14:textId="18363EDD" w:rsidR="00F6411C" w:rsidRPr="00022AC9" w:rsidRDefault="00F6411C" w:rsidP="00F6411C">
            <w:pPr>
              <w:spacing w:after="0" w:line="240" w:lineRule="auto"/>
              <w:jc w:val="center"/>
              <w:rPr>
                <w:sz w:val="18"/>
                <w:szCs w:val="18"/>
              </w:rPr>
            </w:pPr>
            <w:r w:rsidRPr="00022AC9">
              <w:rPr>
                <w:sz w:val="18"/>
                <w:szCs w:val="18"/>
              </w:rPr>
              <w:t>-0.06</w:t>
            </w:r>
            <w:r>
              <w:rPr>
                <w:sz w:val="18"/>
                <w:szCs w:val="18"/>
              </w:rPr>
              <w:t>,</w:t>
            </w:r>
            <w:r w:rsidRPr="00022AC9">
              <w:rPr>
                <w:sz w:val="18"/>
                <w:szCs w:val="18"/>
              </w:rPr>
              <w:t> 0.36</w:t>
            </w:r>
          </w:p>
        </w:tc>
        <w:tc>
          <w:tcPr>
            <w:tcW w:w="317" w:type="pct"/>
            <w:tcMar>
              <w:top w:w="113" w:type="dxa"/>
              <w:left w:w="113" w:type="dxa"/>
              <w:bottom w:w="113" w:type="dxa"/>
              <w:right w:w="113" w:type="dxa"/>
            </w:tcMar>
            <w:vAlign w:val="bottom"/>
            <w:hideMark/>
          </w:tcPr>
          <w:p w14:paraId="151708FF" w14:textId="31448407" w:rsidR="00F6411C" w:rsidRPr="00022AC9" w:rsidRDefault="00C6053E" w:rsidP="00F6411C">
            <w:pPr>
              <w:spacing w:after="0" w:line="240" w:lineRule="auto"/>
              <w:jc w:val="center"/>
              <w:rPr>
                <w:rFonts w:cs="Times New Roman"/>
                <w:sz w:val="18"/>
                <w:szCs w:val="18"/>
                <w:highlight w:val="cyan"/>
              </w:rPr>
            </w:pPr>
            <w:r>
              <w:rPr>
                <w:rFonts w:cs="Times New Roman"/>
                <w:color w:val="000000"/>
                <w:sz w:val="18"/>
                <w:szCs w:val="18"/>
              </w:rPr>
              <w:t>.</w:t>
            </w:r>
            <w:r w:rsidR="00F6411C" w:rsidRPr="00F6411C">
              <w:rPr>
                <w:rFonts w:cs="Times New Roman"/>
                <w:color w:val="000000"/>
                <w:sz w:val="18"/>
                <w:szCs w:val="18"/>
              </w:rPr>
              <w:t>26</w:t>
            </w:r>
            <w:r w:rsidR="00E4655B">
              <w:rPr>
                <w:rFonts w:cs="Times New Roman"/>
                <w:color w:val="000000"/>
                <w:sz w:val="18"/>
                <w:szCs w:val="18"/>
              </w:rPr>
              <w:t>7</w:t>
            </w:r>
          </w:p>
        </w:tc>
        <w:tc>
          <w:tcPr>
            <w:tcW w:w="275" w:type="pct"/>
            <w:gridSpan w:val="2"/>
            <w:tcMar>
              <w:top w:w="113" w:type="dxa"/>
              <w:left w:w="113" w:type="dxa"/>
              <w:bottom w:w="113" w:type="dxa"/>
              <w:right w:w="113" w:type="dxa"/>
            </w:tcMar>
            <w:hideMark/>
          </w:tcPr>
          <w:p w14:paraId="2FC0D5A3" w14:textId="77777777" w:rsidR="00F6411C" w:rsidRPr="00022AC9" w:rsidRDefault="00F6411C" w:rsidP="00F6411C">
            <w:pPr>
              <w:spacing w:after="0" w:line="240" w:lineRule="auto"/>
              <w:jc w:val="center"/>
              <w:rPr>
                <w:sz w:val="18"/>
                <w:szCs w:val="18"/>
              </w:rPr>
            </w:pPr>
          </w:p>
        </w:tc>
        <w:tc>
          <w:tcPr>
            <w:tcW w:w="456" w:type="pct"/>
            <w:tcMar>
              <w:top w:w="113" w:type="dxa"/>
              <w:left w:w="113" w:type="dxa"/>
              <w:bottom w:w="113" w:type="dxa"/>
              <w:right w:w="113" w:type="dxa"/>
            </w:tcMar>
            <w:hideMark/>
          </w:tcPr>
          <w:p w14:paraId="13D08E22" w14:textId="77777777" w:rsidR="00F6411C" w:rsidRPr="00022AC9" w:rsidRDefault="00F6411C" w:rsidP="00F6411C">
            <w:pPr>
              <w:spacing w:after="0" w:line="240" w:lineRule="auto"/>
              <w:jc w:val="center"/>
              <w:rPr>
                <w:sz w:val="18"/>
                <w:szCs w:val="18"/>
              </w:rPr>
            </w:pPr>
          </w:p>
        </w:tc>
        <w:tc>
          <w:tcPr>
            <w:tcW w:w="281" w:type="pct"/>
            <w:tcMar>
              <w:top w:w="113" w:type="dxa"/>
              <w:left w:w="113" w:type="dxa"/>
              <w:bottom w:w="113" w:type="dxa"/>
              <w:right w:w="113" w:type="dxa"/>
            </w:tcMar>
            <w:hideMark/>
          </w:tcPr>
          <w:p w14:paraId="42E95F81" w14:textId="77777777" w:rsidR="00F6411C" w:rsidRPr="00022AC9" w:rsidRDefault="00F6411C" w:rsidP="00F6411C">
            <w:pPr>
              <w:spacing w:after="0" w:line="240" w:lineRule="auto"/>
              <w:jc w:val="center"/>
              <w:rPr>
                <w:sz w:val="18"/>
                <w:szCs w:val="18"/>
              </w:rPr>
            </w:pPr>
          </w:p>
        </w:tc>
        <w:tc>
          <w:tcPr>
            <w:tcW w:w="275" w:type="pct"/>
            <w:tcMar>
              <w:top w:w="113" w:type="dxa"/>
              <w:left w:w="113" w:type="dxa"/>
              <w:bottom w:w="113" w:type="dxa"/>
              <w:right w:w="113" w:type="dxa"/>
            </w:tcMar>
            <w:hideMark/>
          </w:tcPr>
          <w:p w14:paraId="0E01B7B3" w14:textId="77777777" w:rsidR="00F6411C" w:rsidRPr="00022AC9" w:rsidRDefault="00F6411C" w:rsidP="00F6411C">
            <w:pPr>
              <w:spacing w:after="0" w:line="240" w:lineRule="auto"/>
              <w:jc w:val="center"/>
              <w:rPr>
                <w:sz w:val="18"/>
                <w:szCs w:val="18"/>
              </w:rPr>
            </w:pPr>
            <w:r w:rsidRPr="00022AC9">
              <w:rPr>
                <w:sz w:val="18"/>
                <w:szCs w:val="18"/>
              </w:rPr>
              <w:t>0.16</w:t>
            </w:r>
          </w:p>
        </w:tc>
        <w:tc>
          <w:tcPr>
            <w:tcW w:w="456" w:type="pct"/>
            <w:tcMar>
              <w:top w:w="113" w:type="dxa"/>
              <w:left w:w="113" w:type="dxa"/>
              <w:bottom w:w="113" w:type="dxa"/>
              <w:right w:w="113" w:type="dxa"/>
            </w:tcMar>
            <w:hideMark/>
          </w:tcPr>
          <w:p w14:paraId="72F10DB7" w14:textId="1BBDFCA6" w:rsidR="00F6411C" w:rsidRPr="00022AC9" w:rsidRDefault="00F6411C" w:rsidP="00F6411C">
            <w:pPr>
              <w:spacing w:after="0" w:line="240" w:lineRule="auto"/>
              <w:jc w:val="center"/>
              <w:rPr>
                <w:sz w:val="18"/>
                <w:szCs w:val="18"/>
              </w:rPr>
            </w:pPr>
            <w:r w:rsidRPr="00022AC9">
              <w:rPr>
                <w:sz w:val="18"/>
                <w:szCs w:val="18"/>
              </w:rPr>
              <w:t>-0.10</w:t>
            </w:r>
            <w:r>
              <w:rPr>
                <w:sz w:val="18"/>
                <w:szCs w:val="18"/>
              </w:rPr>
              <w:t>,</w:t>
            </w:r>
            <w:r w:rsidRPr="00022AC9">
              <w:rPr>
                <w:sz w:val="18"/>
                <w:szCs w:val="18"/>
              </w:rPr>
              <w:t> 0.41</w:t>
            </w:r>
          </w:p>
        </w:tc>
        <w:tc>
          <w:tcPr>
            <w:tcW w:w="279" w:type="pct"/>
            <w:tcMar>
              <w:top w:w="113" w:type="dxa"/>
              <w:left w:w="113" w:type="dxa"/>
              <w:bottom w:w="113" w:type="dxa"/>
              <w:right w:w="113" w:type="dxa"/>
            </w:tcMar>
            <w:vAlign w:val="bottom"/>
            <w:hideMark/>
          </w:tcPr>
          <w:p w14:paraId="24A80E75" w14:textId="7C25A25C" w:rsidR="00F6411C" w:rsidRPr="00022AC9" w:rsidRDefault="00C6053E" w:rsidP="00F6411C">
            <w:pPr>
              <w:spacing w:after="0" w:line="240" w:lineRule="auto"/>
              <w:jc w:val="center"/>
              <w:rPr>
                <w:rFonts w:cs="Times New Roman"/>
                <w:sz w:val="18"/>
                <w:szCs w:val="18"/>
              </w:rPr>
            </w:pPr>
            <w:r>
              <w:rPr>
                <w:rFonts w:cs="Times New Roman"/>
                <w:color w:val="000000"/>
                <w:sz w:val="18"/>
                <w:szCs w:val="18"/>
              </w:rPr>
              <w:t>.</w:t>
            </w:r>
            <w:r w:rsidR="00F6411C" w:rsidRPr="00F6411C">
              <w:rPr>
                <w:rFonts w:cs="Times New Roman"/>
                <w:color w:val="000000"/>
                <w:sz w:val="18"/>
                <w:szCs w:val="18"/>
              </w:rPr>
              <w:t>31</w:t>
            </w:r>
            <w:r w:rsidR="00E4655B">
              <w:rPr>
                <w:rFonts w:cs="Times New Roman"/>
                <w:color w:val="000000"/>
                <w:sz w:val="18"/>
                <w:szCs w:val="18"/>
              </w:rPr>
              <w:t>7</w:t>
            </w:r>
          </w:p>
        </w:tc>
      </w:tr>
      <w:tr w:rsidR="00F6411C" w:rsidRPr="00A93E06" w14:paraId="3393EC9F" w14:textId="77777777" w:rsidTr="00755B58">
        <w:tc>
          <w:tcPr>
            <w:tcW w:w="894" w:type="pct"/>
            <w:tcMar>
              <w:top w:w="113" w:type="dxa"/>
              <w:left w:w="113" w:type="dxa"/>
              <w:bottom w:w="113" w:type="dxa"/>
              <w:right w:w="113" w:type="dxa"/>
            </w:tcMar>
            <w:hideMark/>
          </w:tcPr>
          <w:p w14:paraId="40FBFC0B" w14:textId="77D74526" w:rsidR="00F6411C" w:rsidRPr="00022AC9" w:rsidRDefault="00A06C6A" w:rsidP="00F6411C">
            <w:pPr>
              <w:spacing w:after="0" w:line="240" w:lineRule="auto"/>
              <w:rPr>
                <w:sz w:val="18"/>
                <w:szCs w:val="18"/>
              </w:rPr>
            </w:pPr>
            <w:r>
              <w:rPr>
                <w:sz w:val="18"/>
                <w:szCs w:val="18"/>
              </w:rPr>
              <w:t>Flank*Centre</w:t>
            </w:r>
          </w:p>
        </w:tc>
        <w:tc>
          <w:tcPr>
            <w:tcW w:w="329" w:type="pct"/>
            <w:tcMar>
              <w:top w:w="113" w:type="dxa"/>
              <w:left w:w="113" w:type="dxa"/>
              <w:bottom w:w="113" w:type="dxa"/>
              <w:right w:w="113" w:type="dxa"/>
            </w:tcMar>
            <w:hideMark/>
          </w:tcPr>
          <w:p w14:paraId="1E00FB0E" w14:textId="77777777" w:rsidR="00F6411C" w:rsidRPr="00022AC9" w:rsidRDefault="00F6411C" w:rsidP="00F6411C">
            <w:pPr>
              <w:spacing w:after="0" w:line="240" w:lineRule="auto"/>
              <w:jc w:val="center"/>
              <w:rPr>
                <w:sz w:val="18"/>
                <w:szCs w:val="18"/>
              </w:rPr>
            </w:pPr>
          </w:p>
        </w:tc>
        <w:tc>
          <w:tcPr>
            <w:tcW w:w="464" w:type="pct"/>
            <w:tcMar>
              <w:top w:w="113" w:type="dxa"/>
              <w:left w:w="113" w:type="dxa"/>
              <w:bottom w:w="113" w:type="dxa"/>
              <w:right w:w="113" w:type="dxa"/>
            </w:tcMar>
            <w:hideMark/>
          </w:tcPr>
          <w:p w14:paraId="26ABFF63" w14:textId="77777777" w:rsidR="00F6411C" w:rsidRPr="00022AC9" w:rsidRDefault="00F6411C" w:rsidP="00F6411C">
            <w:pPr>
              <w:spacing w:after="0" w:line="240" w:lineRule="auto"/>
              <w:jc w:val="center"/>
              <w:rPr>
                <w:sz w:val="18"/>
                <w:szCs w:val="18"/>
              </w:rPr>
            </w:pPr>
          </w:p>
        </w:tc>
        <w:tc>
          <w:tcPr>
            <w:tcW w:w="280" w:type="pct"/>
            <w:tcMar>
              <w:top w:w="113" w:type="dxa"/>
              <w:left w:w="113" w:type="dxa"/>
              <w:bottom w:w="113" w:type="dxa"/>
              <w:right w:w="113" w:type="dxa"/>
            </w:tcMar>
            <w:hideMark/>
          </w:tcPr>
          <w:p w14:paraId="2F712E64" w14:textId="77777777" w:rsidR="00F6411C" w:rsidRPr="00022AC9" w:rsidRDefault="00F6411C" w:rsidP="00F6411C">
            <w:pPr>
              <w:spacing w:after="0" w:line="240" w:lineRule="auto"/>
              <w:jc w:val="center"/>
              <w:rPr>
                <w:sz w:val="18"/>
                <w:szCs w:val="18"/>
              </w:rPr>
            </w:pPr>
          </w:p>
        </w:tc>
        <w:tc>
          <w:tcPr>
            <w:tcW w:w="274" w:type="pct"/>
            <w:gridSpan w:val="2"/>
            <w:tcMar>
              <w:top w:w="113" w:type="dxa"/>
              <w:left w:w="113" w:type="dxa"/>
              <w:bottom w:w="113" w:type="dxa"/>
              <w:right w:w="113" w:type="dxa"/>
            </w:tcMar>
            <w:hideMark/>
          </w:tcPr>
          <w:p w14:paraId="240D795D" w14:textId="77777777" w:rsidR="00F6411C" w:rsidRPr="00022AC9" w:rsidRDefault="00F6411C" w:rsidP="00F6411C">
            <w:pPr>
              <w:spacing w:after="0" w:line="240" w:lineRule="auto"/>
              <w:jc w:val="center"/>
              <w:rPr>
                <w:sz w:val="18"/>
                <w:szCs w:val="18"/>
              </w:rPr>
            </w:pPr>
            <w:r w:rsidRPr="00022AC9">
              <w:rPr>
                <w:sz w:val="18"/>
                <w:szCs w:val="18"/>
              </w:rPr>
              <w:t>-0.33</w:t>
            </w:r>
          </w:p>
        </w:tc>
        <w:tc>
          <w:tcPr>
            <w:tcW w:w="420" w:type="pct"/>
            <w:tcMar>
              <w:top w:w="113" w:type="dxa"/>
              <w:left w:w="113" w:type="dxa"/>
              <w:bottom w:w="113" w:type="dxa"/>
              <w:right w:w="113" w:type="dxa"/>
            </w:tcMar>
            <w:hideMark/>
          </w:tcPr>
          <w:p w14:paraId="33F59FC1" w14:textId="1B1F0A3A" w:rsidR="00F6411C" w:rsidRPr="00022AC9" w:rsidRDefault="00F6411C" w:rsidP="00F6411C">
            <w:pPr>
              <w:spacing w:after="0" w:line="240" w:lineRule="auto"/>
              <w:jc w:val="center"/>
              <w:rPr>
                <w:sz w:val="18"/>
                <w:szCs w:val="18"/>
              </w:rPr>
            </w:pPr>
            <w:r w:rsidRPr="00022AC9">
              <w:rPr>
                <w:sz w:val="18"/>
                <w:szCs w:val="18"/>
              </w:rPr>
              <w:t>-0.64</w:t>
            </w:r>
            <w:r>
              <w:rPr>
                <w:sz w:val="18"/>
                <w:szCs w:val="18"/>
              </w:rPr>
              <w:t>,</w:t>
            </w:r>
            <w:r w:rsidRPr="00022AC9">
              <w:rPr>
                <w:sz w:val="18"/>
                <w:szCs w:val="18"/>
              </w:rPr>
              <w:t> -0.03</w:t>
            </w:r>
          </w:p>
        </w:tc>
        <w:tc>
          <w:tcPr>
            <w:tcW w:w="317" w:type="pct"/>
            <w:tcMar>
              <w:top w:w="113" w:type="dxa"/>
              <w:left w:w="113" w:type="dxa"/>
              <w:bottom w:w="113" w:type="dxa"/>
              <w:right w:w="113" w:type="dxa"/>
            </w:tcMar>
            <w:vAlign w:val="bottom"/>
            <w:hideMark/>
          </w:tcPr>
          <w:p w14:paraId="70FE8714" w14:textId="0F0F1E3E" w:rsidR="00F6411C" w:rsidRPr="00022AC9" w:rsidRDefault="00C6053E" w:rsidP="00F6411C">
            <w:pPr>
              <w:spacing w:after="0" w:line="240" w:lineRule="auto"/>
              <w:jc w:val="center"/>
              <w:rPr>
                <w:rFonts w:cs="Times New Roman"/>
                <w:sz w:val="18"/>
                <w:szCs w:val="18"/>
                <w:highlight w:val="cyan"/>
              </w:rPr>
            </w:pPr>
            <w:r>
              <w:rPr>
                <w:rFonts w:cs="Times New Roman"/>
                <w:color w:val="000000"/>
                <w:sz w:val="18"/>
                <w:szCs w:val="18"/>
              </w:rPr>
              <w:t>.</w:t>
            </w:r>
            <w:r w:rsidR="00F6411C" w:rsidRPr="00F6411C">
              <w:rPr>
                <w:rFonts w:cs="Times New Roman"/>
                <w:color w:val="000000"/>
                <w:sz w:val="18"/>
                <w:szCs w:val="18"/>
              </w:rPr>
              <w:t>057</w:t>
            </w:r>
          </w:p>
        </w:tc>
        <w:tc>
          <w:tcPr>
            <w:tcW w:w="275" w:type="pct"/>
            <w:gridSpan w:val="2"/>
            <w:tcMar>
              <w:top w:w="113" w:type="dxa"/>
              <w:left w:w="113" w:type="dxa"/>
              <w:bottom w:w="113" w:type="dxa"/>
              <w:right w:w="113" w:type="dxa"/>
            </w:tcMar>
            <w:hideMark/>
          </w:tcPr>
          <w:p w14:paraId="6F90ED8B" w14:textId="77777777" w:rsidR="00F6411C" w:rsidRPr="00022AC9" w:rsidRDefault="00F6411C" w:rsidP="00F6411C">
            <w:pPr>
              <w:spacing w:after="0" w:line="240" w:lineRule="auto"/>
              <w:jc w:val="center"/>
              <w:rPr>
                <w:sz w:val="18"/>
                <w:szCs w:val="18"/>
              </w:rPr>
            </w:pPr>
          </w:p>
        </w:tc>
        <w:tc>
          <w:tcPr>
            <w:tcW w:w="456" w:type="pct"/>
            <w:tcMar>
              <w:top w:w="113" w:type="dxa"/>
              <w:left w:w="113" w:type="dxa"/>
              <w:bottom w:w="113" w:type="dxa"/>
              <w:right w:w="113" w:type="dxa"/>
            </w:tcMar>
            <w:hideMark/>
          </w:tcPr>
          <w:p w14:paraId="25F5E143" w14:textId="77777777" w:rsidR="00F6411C" w:rsidRPr="00022AC9" w:rsidRDefault="00F6411C" w:rsidP="00F6411C">
            <w:pPr>
              <w:spacing w:after="0" w:line="240" w:lineRule="auto"/>
              <w:jc w:val="center"/>
              <w:rPr>
                <w:sz w:val="18"/>
                <w:szCs w:val="18"/>
              </w:rPr>
            </w:pPr>
          </w:p>
        </w:tc>
        <w:tc>
          <w:tcPr>
            <w:tcW w:w="281" w:type="pct"/>
            <w:tcMar>
              <w:top w:w="113" w:type="dxa"/>
              <w:left w:w="113" w:type="dxa"/>
              <w:bottom w:w="113" w:type="dxa"/>
              <w:right w:w="113" w:type="dxa"/>
            </w:tcMar>
            <w:hideMark/>
          </w:tcPr>
          <w:p w14:paraId="64CF933E" w14:textId="77777777" w:rsidR="00F6411C" w:rsidRPr="00022AC9" w:rsidRDefault="00F6411C" w:rsidP="00F6411C">
            <w:pPr>
              <w:spacing w:after="0" w:line="240" w:lineRule="auto"/>
              <w:jc w:val="center"/>
              <w:rPr>
                <w:sz w:val="18"/>
                <w:szCs w:val="18"/>
              </w:rPr>
            </w:pPr>
          </w:p>
        </w:tc>
        <w:tc>
          <w:tcPr>
            <w:tcW w:w="275" w:type="pct"/>
            <w:tcMar>
              <w:top w:w="113" w:type="dxa"/>
              <w:left w:w="113" w:type="dxa"/>
              <w:bottom w:w="113" w:type="dxa"/>
              <w:right w:w="113" w:type="dxa"/>
            </w:tcMar>
            <w:hideMark/>
          </w:tcPr>
          <w:p w14:paraId="0A508B71" w14:textId="77777777" w:rsidR="00F6411C" w:rsidRPr="00022AC9" w:rsidRDefault="00F6411C" w:rsidP="00F6411C">
            <w:pPr>
              <w:spacing w:after="0" w:line="240" w:lineRule="auto"/>
              <w:jc w:val="center"/>
              <w:rPr>
                <w:sz w:val="18"/>
                <w:szCs w:val="18"/>
              </w:rPr>
            </w:pPr>
            <w:r w:rsidRPr="00022AC9">
              <w:rPr>
                <w:sz w:val="18"/>
                <w:szCs w:val="18"/>
              </w:rPr>
              <w:t>-0.76</w:t>
            </w:r>
          </w:p>
        </w:tc>
        <w:tc>
          <w:tcPr>
            <w:tcW w:w="456" w:type="pct"/>
            <w:tcMar>
              <w:top w:w="113" w:type="dxa"/>
              <w:left w:w="113" w:type="dxa"/>
              <w:bottom w:w="113" w:type="dxa"/>
              <w:right w:w="113" w:type="dxa"/>
            </w:tcMar>
            <w:hideMark/>
          </w:tcPr>
          <w:p w14:paraId="4F022054" w14:textId="4CDB9F5F" w:rsidR="00F6411C" w:rsidRPr="00022AC9" w:rsidRDefault="00F6411C" w:rsidP="00F6411C">
            <w:pPr>
              <w:spacing w:after="0" w:line="240" w:lineRule="auto"/>
              <w:jc w:val="center"/>
              <w:rPr>
                <w:sz w:val="18"/>
                <w:szCs w:val="18"/>
              </w:rPr>
            </w:pPr>
            <w:r w:rsidRPr="00022AC9">
              <w:rPr>
                <w:sz w:val="18"/>
                <w:szCs w:val="18"/>
              </w:rPr>
              <w:t>-1.13</w:t>
            </w:r>
            <w:r>
              <w:rPr>
                <w:sz w:val="18"/>
                <w:szCs w:val="18"/>
              </w:rPr>
              <w:t>,</w:t>
            </w:r>
            <w:r w:rsidRPr="00022AC9">
              <w:rPr>
                <w:sz w:val="18"/>
                <w:szCs w:val="18"/>
              </w:rPr>
              <w:t> -0.38</w:t>
            </w:r>
          </w:p>
        </w:tc>
        <w:tc>
          <w:tcPr>
            <w:tcW w:w="279" w:type="pct"/>
            <w:tcMar>
              <w:top w:w="113" w:type="dxa"/>
              <w:left w:w="113" w:type="dxa"/>
              <w:bottom w:w="113" w:type="dxa"/>
              <w:right w:w="113" w:type="dxa"/>
            </w:tcMar>
            <w:vAlign w:val="bottom"/>
            <w:hideMark/>
          </w:tcPr>
          <w:p w14:paraId="1F9F0BC9" w14:textId="19C43541" w:rsidR="00F6411C" w:rsidRPr="00022AC9" w:rsidRDefault="00C6053E" w:rsidP="00F6411C">
            <w:pPr>
              <w:spacing w:after="0" w:line="240" w:lineRule="auto"/>
              <w:jc w:val="center"/>
              <w:rPr>
                <w:rFonts w:cs="Times New Roman"/>
                <w:b/>
                <w:bCs/>
                <w:sz w:val="18"/>
                <w:szCs w:val="18"/>
              </w:rPr>
            </w:pPr>
            <w:r w:rsidRPr="00022AC9">
              <w:rPr>
                <w:b/>
                <w:bCs/>
                <w:sz w:val="18"/>
                <w:szCs w:val="18"/>
              </w:rPr>
              <w:t>&lt;</w:t>
            </w:r>
            <w:r>
              <w:rPr>
                <w:b/>
                <w:bCs/>
                <w:sz w:val="18"/>
                <w:szCs w:val="18"/>
              </w:rPr>
              <w:t>.</w:t>
            </w:r>
            <w:r w:rsidRPr="00022AC9">
              <w:rPr>
                <w:b/>
                <w:bCs/>
                <w:sz w:val="18"/>
                <w:szCs w:val="18"/>
              </w:rPr>
              <w:t>001</w:t>
            </w:r>
          </w:p>
        </w:tc>
      </w:tr>
      <w:tr w:rsidR="000916A3" w:rsidRPr="00A93E06" w14:paraId="65CC658F" w14:textId="77777777" w:rsidTr="000916A3">
        <w:tc>
          <w:tcPr>
            <w:tcW w:w="894" w:type="pct"/>
            <w:tcMar>
              <w:top w:w="57" w:type="dxa"/>
              <w:left w:w="113" w:type="dxa"/>
              <w:bottom w:w="57" w:type="dxa"/>
              <w:right w:w="113" w:type="dxa"/>
            </w:tcMar>
            <w:hideMark/>
          </w:tcPr>
          <w:p w14:paraId="4CE957FE" w14:textId="0C2BD498" w:rsidR="00022AC9" w:rsidRPr="00E25321" w:rsidRDefault="000916A3" w:rsidP="00B74522">
            <w:pPr>
              <w:spacing w:after="0" w:line="240" w:lineRule="auto"/>
              <w:rPr>
                <w:i/>
                <w:iCs/>
                <w:sz w:val="18"/>
                <w:szCs w:val="18"/>
              </w:rPr>
            </w:pPr>
            <w:r w:rsidRPr="00E25321">
              <w:rPr>
                <w:i/>
                <w:iCs/>
                <w:sz w:val="18"/>
                <w:szCs w:val="18"/>
              </w:rPr>
              <w:t>N</w:t>
            </w:r>
          </w:p>
        </w:tc>
        <w:tc>
          <w:tcPr>
            <w:tcW w:w="1073" w:type="pct"/>
            <w:gridSpan w:val="3"/>
            <w:tcMar>
              <w:top w:w="57" w:type="dxa"/>
              <w:left w:w="113" w:type="dxa"/>
              <w:bottom w:w="57" w:type="dxa"/>
              <w:right w:w="113" w:type="dxa"/>
            </w:tcMar>
            <w:hideMark/>
          </w:tcPr>
          <w:p w14:paraId="2EE18903" w14:textId="77777777" w:rsidR="00022AC9" w:rsidRPr="00022AC9" w:rsidRDefault="00022AC9" w:rsidP="00B74522">
            <w:pPr>
              <w:spacing w:after="0" w:line="240" w:lineRule="auto"/>
              <w:jc w:val="center"/>
              <w:rPr>
                <w:sz w:val="18"/>
                <w:szCs w:val="18"/>
              </w:rPr>
            </w:pPr>
            <w:r w:rsidRPr="00022AC9">
              <w:rPr>
                <w:sz w:val="18"/>
                <w:szCs w:val="18"/>
              </w:rPr>
              <w:t>1391</w:t>
            </w:r>
          </w:p>
        </w:tc>
        <w:tc>
          <w:tcPr>
            <w:tcW w:w="1013" w:type="pct"/>
            <w:gridSpan w:val="5"/>
            <w:tcMar>
              <w:top w:w="57" w:type="dxa"/>
              <w:left w:w="113" w:type="dxa"/>
              <w:bottom w:w="57" w:type="dxa"/>
              <w:right w:w="113" w:type="dxa"/>
            </w:tcMar>
            <w:hideMark/>
          </w:tcPr>
          <w:p w14:paraId="1D51F47C" w14:textId="77777777" w:rsidR="00022AC9" w:rsidRPr="00022AC9" w:rsidRDefault="00022AC9" w:rsidP="00B74522">
            <w:pPr>
              <w:spacing w:after="0" w:line="240" w:lineRule="auto"/>
              <w:jc w:val="center"/>
              <w:rPr>
                <w:sz w:val="18"/>
                <w:szCs w:val="18"/>
              </w:rPr>
            </w:pPr>
            <w:r w:rsidRPr="00022AC9">
              <w:rPr>
                <w:sz w:val="18"/>
                <w:szCs w:val="18"/>
              </w:rPr>
              <w:t>1391</w:t>
            </w:r>
          </w:p>
        </w:tc>
        <w:tc>
          <w:tcPr>
            <w:tcW w:w="1010" w:type="pct"/>
            <w:gridSpan w:val="3"/>
            <w:tcMar>
              <w:top w:w="57" w:type="dxa"/>
              <w:left w:w="113" w:type="dxa"/>
              <w:bottom w:w="57" w:type="dxa"/>
              <w:right w:w="113" w:type="dxa"/>
            </w:tcMar>
            <w:hideMark/>
          </w:tcPr>
          <w:p w14:paraId="6C1CFBF5" w14:textId="77777777" w:rsidR="00022AC9" w:rsidRPr="00022AC9" w:rsidRDefault="00022AC9" w:rsidP="00B74522">
            <w:pPr>
              <w:spacing w:after="0" w:line="240" w:lineRule="auto"/>
              <w:jc w:val="center"/>
              <w:rPr>
                <w:sz w:val="18"/>
                <w:szCs w:val="18"/>
              </w:rPr>
            </w:pPr>
            <w:r w:rsidRPr="00022AC9">
              <w:rPr>
                <w:sz w:val="18"/>
                <w:szCs w:val="18"/>
              </w:rPr>
              <w:t>1391</w:t>
            </w:r>
          </w:p>
        </w:tc>
        <w:tc>
          <w:tcPr>
            <w:tcW w:w="1010" w:type="pct"/>
            <w:gridSpan w:val="3"/>
            <w:tcMar>
              <w:top w:w="57" w:type="dxa"/>
              <w:left w:w="113" w:type="dxa"/>
              <w:bottom w:w="57" w:type="dxa"/>
              <w:right w:w="113" w:type="dxa"/>
            </w:tcMar>
            <w:hideMark/>
          </w:tcPr>
          <w:p w14:paraId="2EFAC7B6" w14:textId="77777777" w:rsidR="00022AC9" w:rsidRPr="00022AC9" w:rsidRDefault="00022AC9" w:rsidP="00B74522">
            <w:pPr>
              <w:spacing w:after="0" w:line="240" w:lineRule="auto"/>
              <w:jc w:val="center"/>
              <w:rPr>
                <w:sz w:val="18"/>
                <w:szCs w:val="18"/>
              </w:rPr>
            </w:pPr>
            <w:r w:rsidRPr="00022AC9">
              <w:rPr>
                <w:sz w:val="18"/>
                <w:szCs w:val="18"/>
              </w:rPr>
              <w:t>1391</w:t>
            </w:r>
          </w:p>
        </w:tc>
      </w:tr>
      <w:tr w:rsidR="000916A3" w:rsidRPr="00A93E06" w14:paraId="666FCF53" w14:textId="77777777" w:rsidTr="000916A3">
        <w:tc>
          <w:tcPr>
            <w:tcW w:w="894" w:type="pct"/>
            <w:tcBorders>
              <w:bottom w:val="single" w:sz="4" w:space="0" w:color="auto"/>
            </w:tcBorders>
            <w:tcMar>
              <w:top w:w="57" w:type="dxa"/>
              <w:left w:w="113" w:type="dxa"/>
              <w:bottom w:w="57" w:type="dxa"/>
              <w:right w:w="113" w:type="dxa"/>
            </w:tcMar>
            <w:hideMark/>
          </w:tcPr>
          <w:p w14:paraId="6D6113FC" w14:textId="77777777" w:rsidR="00022AC9" w:rsidRPr="00022AC9" w:rsidRDefault="00022AC9" w:rsidP="00B74522">
            <w:pPr>
              <w:spacing w:after="0" w:line="240" w:lineRule="auto"/>
              <w:rPr>
                <w:sz w:val="18"/>
                <w:szCs w:val="18"/>
              </w:rPr>
            </w:pPr>
            <w:r w:rsidRPr="00E25321">
              <w:rPr>
                <w:i/>
                <w:iCs/>
                <w:sz w:val="18"/>
                <w:szCs w:val="18"/>
              </w:rPr>
              <w:t>R</w:t>
            </w:r>
            <w:r w:rsidRPr="00022AC9">
              <w:rPr>
                <w:sz w:val="18"/>
                <w:szCs w:val="18"/>
                <w:vertAlign w:val="superscript"/>
              </w:rPr>
              <w:t>2</w:t>
            </w:r>
            <w:r w:rsidRPr="00022AC9">
              <w:rPr>
                <w:sz w:val="18"/>
                <w:szCs w:val="18"/>
              </w:rPr>
              <w:t xml:space="preserve"> / </w:t>
            </w:r>
            <w:r w:rsidRPr="00E25321">
              <w:rPr>
                <w:i/>
                <w:iCs/>
                <w:sz w:val="18"/>
                <w:szCs w:val="18"/>
              </w:rPr>
              <w:t>R</w:t>
            </w:r>
            <w:r w:rsidRPr="00022AC9">
              <w:rPr>
                <w:sz w:val="18"/>
                <w:szCs w:val="18"/>
                <w:vertAlign w:val="superscript"/>
              </w:rPr>
              <w:t>2</w:t>
            </w:r>
            <w:r w:rsidRPr="00022AC9">
              <w:rPr>
                <w:sz w:val="18"/>
                <w:szCs w:val="18"/>
              </w:rPr>
              <w:t> adjusted</w:t>
            </w:r>
          </w:p>
        </w:tc>
        <w:tc>
          <w:tcPr>
            <w:tcW w:w="1073" w:type="pct"/>
            <w:gridSpan w:val="3"/>
            <w:tcBorders>
              <w:bottom w:val="single" w:sz="4" w:space="0" w:color="auto"/>
            </w:tcBorders>
            <w:tcMar>
              <w:top w:w="57" w:type="dxa"/>
              <w:left w:w="113" w:type="dxa"/>
              <w:bottom w:w="57" w:type="dxa"/>
              <w:right w:w="113" w:type="dxa"/>
            </w:tcMar>
            <w:hideMark/>
          </w:tcPr>
          <w:p w14:paraId="4048A01C" w14:textId="77777777" w:rsidR="00022AC9" w:rsidRPr="00022AC9" w:rsidRDefault="00022AC9" w:rsidP="00B74522">
            <w:pPr>
              <w:spacing w:after="0" w:line="240" w:lineRule="auto"/>
              <w:jc w:val="center"/>
              <w:rPr>
                <w:sz w:val="18"/>
                <w:szCs w:val="18"/>
              </w:rPr>
            </w:pPr>
            <w:r w:rsidRPr="00022AC9">
              <w:rPr>
                <w:sz w:val="18"/>
                <w:szCs w:val="18"/>
              </w:rPr>
              <w:t>0.035 / 0.031</w:t>
            </w:r>
          </w:p>
        </w:tc>
        <w:tc>
          <w:tcPr>
            <w:tcW w:w="1013" w:type="pct"/>
            <w:gridSpan w:val="5"/>
            <w:tcBorders>
              <w:bottom w:val="single" w:sz="4" w:space="0" w:color="auto"/>
            </w:tcBorders>
            <w:tcMar>
              <w:top w:w="57" w:type="dxa"/>
              <w:left w:w="113" w:type="dxa"/>
              <w:bottom w:w="57" w:type="dxa"/>
              <w:right w:w="113" w:type="dxa"/>
            </w:tcMar>
            <w:hideMark/>
          </w:tcPr>
          <w:p w14:paraId="3D332BDD" w14:textId="77777777" w:rsidR="00022AC9" w:rsidRPr="00022AC9" w:rsidRDefault="00022AC9" w:rsidP="00B74522">
            <w:pPr>
              <w:spacing w:after="0" w:line="240" w:lineRule="auto"/>
              <w:jc w:val="center"/>
              <w:rPr>
                <w:sz w:val="18"/>
                <w:szCs w:val="18"/>
              </w:rPr>
            </w:pPr>
            <w:r w:rsidRPr="00022AC9">
              <w:rPr>
                <w:sz w:val="18"/>
                <w:szCs w:val="18"/>
              </w:rPr>
              <w:t>0.103 / 0.097</w:t>
            </w:r>
          </w:p>
        </w:tc>
        <w:tc>
          <w:tcPr>
            <w:tcW w:w="1010" w:type="pct"/>
            <w:gridSpan w:val="3"/>
            <w:tcBorders>
              <w:bottom w:val="single" w:sz="4" w:space="0" w:color="auto"/>
            </w:tcBorders>
            <w:tcMar>
              <w:top w:w="57" w:type="dxa"/>
              <w:left w:w="113" w:type="dxa"/>
              <w:bottom w:w="57" w:type="dxa"/>
              <w:right w:w="113" w:type="dxa"/>
            </w:tcMar>
            <w:hideMark/>
          </w:tcPr>
          <w:p w14:paraId="6F268105" w14:textId="77777777" w:rsidR="00022AC9" w:rsidRPr="00022AC9" w:rsidRDefault="00022AC9" w:rsidP="00B74522">
            <w:pPr>
              <w:spacing w:after="0" w:line="240" w:lineRule="auto"/>
              <w:jc w:val="center"/>
              <w:rPr>
                <w:sz w:val="18"/>
                <w:szCs w:val="18"/>
              </w:rPr>
            </w:pPr>
            <w:r w:rsidRPr="00022AC9">
              <w:rPr>
                <w:sz w:val="18"/>
                <w:szCs w:val="18"/>
              </w:rPr>
              <w:t>0.118 / 0.114</w:t>
            </w:r>
          </w:p>
        </w:tc>
        <w:tc>
          <w:tcPr>
            <w:tcW w:w="1010" w:type="pct"/>
            <w:gridSpan w:val="3"/>
            <w:tcBorders>
              <w:bottom w:val="single" w:sz="4" w:space="0" w:color="auto"/>
            </w:tcBorders>
            <w:tcMar>
              <w:top w:w="57" w:type="dxa"/>
              <w:left w:w="113" w:type="dxa"/>
              <w:bottom w:w="57" w:type="dxa"/>
              <w:right w:w="113" w:type="dxa"/>
            </w:tcMar>
            <w:hideMark/>
          </w:tcPr>
          <w:p w14:paraId="33307E73" w14:textId="77777777" w:rsidR="00022AC9" w:rsidRPr="00022AC9" w:rsidRDefault="00022AC9" w:rsidP="00B74522">
            <w:pPr>
              <w:spacing w:after="0" w:line="240" w:lineRule="auto"/>
              <w:jc w:val="center"/>
              <w:rPr>
                <w:sz w:val="18"/>
                <w:szCs w:val="18"/>
              </w:rPr>
            </w:pPr>
            <w:r w:rsidRPr="00022AC9">
              <w:rPr>
                <w:sz w:val="18"/>
                <w:szCs w:val="18"/>
              </w:rPr>
              <w:t>0.160 / 0.154</w:t>
            </w:r>
          </w:p>
        </w:tc>
      </w:tr>
    </w:tbl>
    <w:p w14:paraId="71F9C7DD" w14:textId="0FA3D985" w:rsidR="00C332E5" w:rsidRPr="00A93E06" w:rsidRDefault="000916A3" w:rsidP="005628FB">
      <w:pPr>
        <w:rPr>
          <w:i/>
          <w:iCs/>
          <w:sz w:val="18"/>
          <w:szCs w:val="18"/>
        </w:rPr>
      </w:pPr>
      <w:r w:rsidRPr="00A93E06">
        <w:rPr>
          <w:i/>
          <w:iCs/>
          <w:sz w:val="18"/>
          <w:szCs w:val="18"/>
        </w:rPr>
        <w:t xml:space="preserve">Note. </w:t>
      </w:r>
      <w:r w:rsidR="00B74522" w:rsidRPr="00A93E06">
        <w:rPr>
          <w:iCs/>
          <w:sz w:val="18"/>
          <w:szCs w:val="18"/>
        </w:rPr>
        <w:t>Pol. Or. = Political Orientation</w:t>
      </w:r>
      <w:r w:rsidR="00E25321">
        <w:rPr>
          <w:iCs/>
          <w:sz w:val="18"/>
          <w:szCs w:val="18"/>
        </w:rPr>
        <w:t xml:space="preserve">, </w:t>
      </w:r>
      <w:r w:rsidR="00E25321" w:rsidRPr="00E25321">
        <w:rPr>
          <w:i/>
          <w:iCs/>
          <w:sz w:val="18"/>
          <w:szCs w:val="18"/>
        </w:rPr>
        <w:t>p</w:t>
      </w:r>
      <w:r w:rsidR="00E25321">
        <w:rPr>
          <w:i/>
          <w:iCs/>
          <w:sz w:val="18"/>
          <w:szCs w:val="18"/>
        </w:rPr>
        <w:t xml:space="preserve"> </w:t>
      </w:r>
      <w:r w:rsidR="00E25321">
        <w:rPr>
          <w:iCs/>
          <w:sz w:val="18"/>
          <w:szCs w:val="18"/>
        </w:rPr>
        <w:t xml:space="preserve">(u) = uncorrected </w:t>
      </w:r>
      <w:r w:rsidR="00E25321" w:rsidRPr="00E25321">
        <w:rPr>
          <w:i/>
          <w:iCs/>
          <w:sz w:val="18"/>
          <w:szCs w:val="18"/>
        </w:rPr>
        <w:t>p</w:t>
      </w:r>
      <w:r w:rsidR="00E25321">
        <w:rPr>
          <w:iCs/>
          <w:sz w:val="18"/>
          <w:szCs w:val="18"/>
        </w:rPr>
        <w:t xml:space="preserve">-value, </w:t>
      </w:r>
      <w:r w:rsidR="00E25321" w:rsidRPr="00E25321">
        <w:rPr>
          <w:i/>
          <w:iCs/>
          <w:sz w:val="18"/>
          <w:szCs w:val="18"/>
        </w:rPr>
        <w:t>p</w:t>
      </w:r>
      <w:r w:rsidR="00E25321">
        <w:rPr>
          <w:i/>
          <w:iCs/>
          <w:sz w:val="18"/>
          <w:szCs w:val="18"/>
        </w:rPr>
        <w:t xml:space="preserve"> </w:t>
      </w:r>
      <w:r w:rsidR="00E25321">
        <w:rPr>
          <w:iCs/>
          <w:sz w:val="18"/>
          <w:szCs w:val="18"/>
        </w:rPr>
        <w:t xml:space="preserve">(bh) = Benjamini-Hochberg corrected </w:t>
      </w:r>
      <w:r w:rsidR="00E25321" w:rsidRPr="00E25321">
        <w:rPr>
          <w:i/>
          <w:iCs/>
          <w:sz w:val="18"/>
          <w:szCs w:val="18"/>
        </w:rPr>
        <w:t>p</w:t>
      </w:r>
      <w:r w:rsidR="00E25321">
        <w:rPr>
          <w:iCs/>
          <w:sz w:val="18"/>
          <w:szCs w:val="18"/>
        </w:rPr>
        <w:t>-value</w:t>
      </w:r>
    </w:p>
    <w:p w14:paraId="6C25AE6D" w14:textId="5A93A879" w:rsidR="00B74522" w:rsidRPr="00A93E06" w:rsidRDefault="00B74522"/>
    <w:tbl>
      <w:tblPr>
        <w:tblW w:w="5000" w:type="pct"/>
        <w:tblCellMar>
          <w:top w:w="15" w:type="dxa"/>
          <w:left w:w="15" w:type="dxa"/>
          <w:bottom w:w="15" w:type="dxa"/>
          <w:right w:w="15" w:type="dxa"/>
        </w:tblCellMar>
        <w:tblLook w:val="04A0" w:firstRow="1" w:lastRow="0" w:firstColumn="1" w:lastColumn="0" w:noHBand="0" w:noVBand="1"/>
      </w:tblPr>
      <w:tblGrid>
        <w:gridCol w:w="1972"/>
        <w:gridCol w:w="541"/>
        <w:gridCol w:w="1299"/>
        <w:gridCol w:w="816"/>
        <w:gridCol w:w="664"/>
        <w:gridCol w:w="1299"/>
        <w:gridCol w:w="816"/>
        <w:gridCol w:w="664"/>
        <w:gridCol w:w="1299"/>
        <w:gridCol w:w="816"/>
        <w:gridCol w:w="664"/>
        <w:gridCol w:w="1301"/>
        <w:gridCol w:w="809"/>
      </w:tblGrid>
      <w:tr w:rsidR="00C332E5" w:rsidRPr="00C332E5" w14:paraId="7DFB428B" w14:textId="77777777" w:rsidTr="00B74522">
        <w:tc>
          <w:tcPr>
            <w:tcW w:w="5000" w:type="pct"/>
            <w:gridSpan w:val="13"/>
            <w:tcMar>
              <w:top w:w="113" w:type="dxa"/>
              <w:left w:w="113" w:type="dxa"/>
              <w:bottom w:w="113" w:type="dxa"/>
              <w:right w:w="113" w:type="dxa"/>
            </w:tcMar>
            <w:vAlign w:val="center"/>
            <w:hideMark/>
          </w:tcPr>
          <w:p w14:paraId="2E06EEA8" w14:textId="3AA9430C" w:rsidR="00B74522" w:rsidRPr="00A93E06" w:rsidRDefault="00B74522" w:rsidP="00B74522">
            <w:pPr>
              <w:spacing w:after="0" w:line="240" w:lineRule="auto"/>
              <w:rPr>
                <w:b/>
                <w:bCs/>
                <w:sz w:val="18"/>
                <w:szCs w:val="18"/>
              </w:rPr>
            </w:pPr>
            <w:r w:rsidRPr="00A93E06">
              <w:rPr>
                <w:b/>
                <w:bCs/>
                <w:sz w:val="18"/>
                <w:szCs w:val="18"/>
              </w:rPr>
              <w:lastRenderedPageBreak/>
              <w:t xml:space="preserve">Table </w:t>
            </w:r>
            <w:r w:rsidR="00E5482A">
              <w:rPr>
                <w:b/>
                <w:bCs/>
                <w:sz w:val="18"/>
                <w:szCs w:val="18"/>
              </w:rPr>
              <w:t>S5</w:t>
            </w:r>
          </w:p>
          <w:p w14:paraId="644674CA" w14:textId="2F94A4C6" w:rsidR="00C332E5" w:rsidRPr="00C332E5" w:rsidRDefault="00C332E5" w:rsidP="00B74522">
            <w:pPr>
              <w:spacing w:after="0" w:line="240" w:lineRule="auto"/>
              <w:rPr>
                <w:b/>
                <w:bCs/>
                <w:sz w:val="18"/>
                <w:szCs w:val="18"/>
              </w:rPr>
            </w:pPr>
            <w:r w:rsidRPr="00C332E5">
              <w:rPr>
                <w:b/>
                <w:bCs/>
                <w:sz w:val="18"/>
                <w:szCs w:val="18"/>
              </w:rPr>
              <w:t>Robustness Checks for</w:t>
            </w:r>
            <w:r w:rsidR="00B74522" w:rsidRPr="00A93E06">
              <w:rPr>
                <w:b/>
                <w:bCs/>
                <w:sz w:val="18"/>
                <w:szCs w:val="18"/>
              </w:rPr>
              <w:t xml:space="preserve"> Target</w:t>
            </w:r>
            <w:r w:rsidRPr="00C332E5">
              <w:rPr>
                <w:b/>
                <w:bCs/>
                <w:sz w:val="18"/>
                <w:szCs w:val="18"/>
              </w:rPr>
              <w:t xml:space="preserve"> Support and </w:t>
            </w:r>
            <w:r w:rsidR="00B74522" w:rsidRPr="00A93E06">
              <w:rPr>
                <w:b/>
                <w:bCs/>
                <w:sz w:val="18"/>
                <w:szCs w:val="18"/>
              </w:rPr>
              <w:t>Target Willingness to Act on Behalf</w:t>
            </w:r>
          </w:p>
        </w:tc>
      </w:tr>
      <w:tr w:rsidR="00B74522" w:rsidRPr="00A93E06" w14:paraId="03758829" w14:textId="77777777" w:rsidTr="00AC5BC6">
        <w:tc>
          <w:tcPr>
            <w:tcW w:w="761" w:type="pct"/>
            <w:tcMar>
              <w:top w:w="113" w:type="dxa"/>
              <w:left w:w="113" w:type="dxa"/>
              <w:bottom w:w="113" w:type="dxa"/>
              <w:right w:w="113" w:type="dxa"/>
            </w:tcMar>
            <w:vAlign w:val="center"/>
          </w:tcPr>
          <w:p w14:paraId="4B95420B" w14:textId="77777777" w:rsidR="00B74522" w:rsidRPr="00A93E06" w:rsidRDefault="00B74522" w:rsidP="00B74522">
            <w:pPr>
              <w:spacing w:after="0" w:line="240" w:lineRule="auto"/>
              <w:rPr>
                <w:b/>
                <w:bCs/>
                <w:sz w:val="18"/>
                <w:szCs w:val="18"/>
              </w:rPr>
            </w:pPr>
          </w:p>
        </w:tc>
        <w:tc>
          <w:tcPr>
            <w:tcW w:w="2097" w:type="pct"/>
            <w:gridSpan w:val="6"/>
            <w:tcBorders>
              <w:bottom w:val="single" w:sz="4" w:space="0" w:color="auto"/>
            </w:tcBorders>
            <w:tcMar>
              <w:top w:w="113" w:type="dxa"/>
              <w:left w:w="113" w:type="dxa"/>
              <w:bottom w:w="113" w:type="dxa"/>
              <w:right w:w="113" w:type="dxa"/>
            </w:tcMar>
            <w:vAlign w:val="center"/>
          </w:tcPr>
          <w:p w14:paraId="617D32A6" w14:textId="58F1EF4C" w:rsidR="00B74522" w:rsidRPr="00A93E06" w:rsidRDefault="00B74522" w:rsidP="00B74522">
            <w:pPr>
              <w:spacing w:after="0" w:line="240" w:lineRule="auto"/>
              <w:jc w:val="center"/>
              <w:rPr>
                <w:b/>
                <w:bCs/>
                <w:sz w:val="18"/>
                <w:szCs w:val="18"/>
              </w:rPr>
            </w:pPr>
            <w:r w:rsidRPr="00A93E06">
              <w:rPr>
                <w:b/>
                <w:bCs/>
                <w:sz w:val="18"/>
                <w:szCs w:val="18"/>
              </w:rPr>
              <w:t>Support</w:t>
            </w:r>
            <w:r w:rsidR="00D566F6">
              <w:rPr>
                <w:b/>
                <w:bCs/>
                <w:sz w:val="18"/>
                <w:szCs w:val="18"/>
              </w:rPr>
              <w:t xml:space="preserve"> (single-item)</w:t>
            </w:r>
            <w:r w:rsidR="00E40213" w:rsidRPr="00E40213">
              <w:rPr>
                <w:b/>
                <w:bCs/>
                <w:sz w:val="18"/>
                <w:szCs w:val="18"/>
                <w:vertAlign w:val="superscript"/>
              </w:rPr>
              <w:t>a</w:t>
            </w:r>
          </w:p>
        </w:tc>
        <w:tc>
          <w:tcPr>
            <w:tcW w:w="2142" w:type="pct"/>
            <w:gridSpan w:val="6"/>
            <w:tcBorders>
              <w:bottom w:val="single" w:sz="4" w:space="0" w:color="auto"/>
            </w:tcBorders>
            <w:tcMar>
              <w:top w:w="113" w:type="dxa"/>
              <w:left w:w="113" w:type="dxa"/>
              <w:bottom w:w="113" w:type="dxa"/>
              <w:right w:w="113" w:type="dxa"/>
            </w:tcMar>
            <w:vAlign w:val="center"/>
          </w:tcPr>
          <w:p w14:paraId="5C2B47FC" w14:textId="384D5E70" w:rsidR="00B74522" w:rsidRPr="00A93E06" w:rsidRDefault="00B74522" w:rsidP="00B74522">
            <w:pPr>
              <w:spacing w:after="0" w:line="240" w:lineRule="auto"/>
              <w:jc w:val="center"/>
              <w:rPr>
                <w:b/>
                <w:bCs/>
                <w:sz w:val="18"/>
                <w:szCs w:val="18"/>
              </w:rPr>
            </w:pPr>
            <w:r w:rsidRPr="00A93E06">
              <w:rPr>
                <w:b/>
                <w:bCs/>
                <w:sz w:val="18"/>
                <w:szCs w:val="18"/>
              </w:rPr>
              <w:t>Willingness to Act on Behalf</w:t>
            </w:r>
            <w:r w:rsidR="00E40213" w:rsidRPr="00E40213">
              <w:rPr>
                <w:b/>
                <w:bCs/>
                <w:sz w:val="18"/>
                <w:szCs w:val="18"/>
                <w:vertAlign w:val="superscript"/>
              </w:rPr>
              <w:t>a</w:t>
            </w:r>
          </w:p>
        </w:tc>
      </w:tr>
      <w:tr w:rsidR="00B74522" w:rsidRPr="00A93E06" w14:paraId="2B7DFECB" w14:textId="77777777" w:rsidTr="00AC5BC6">
        <w:tc>
          <w:tcPr>
            <w:tcW w:w="761" w:type="pct"/>
            <w:tcMar>
              <w:top w:w="113" w:type="dxa"/>
              <w:left w:w="113" w:type="dxa"/>
              <w:bottom w:w="113" w:type="dxa"/>
              <w:right w:w="113" w:type="dxa"/>
            </w:tcMar>
            <w:vAlign w:val="center"/>
            <w:hideMark/>
          </w:tcPr>
          <w:p w14:paraId="2B34D48B" w14:textId="77777777" w:rsidR="00C332E5" w:rsidRPr="00C332E5" w:rsidRDefault="00C332E5" w:rsidP="00B74522">
            <w:pPr>
              <w:spacing w:after="0" w:line="240" w:lineRule="auto"/>
              <w:rPr>
                <w:b/>
                <w:bCs/>
                <w:sz w:val="18"/>
                <w:szCs w:val="18"/>
              </w:rPr>
            </w:pPr>
            <w:r w:rsidRPr="00C332E5">
              <w:rPr>
                <w:b/>
                <w:bCs/>
                <w:sz w:val="18"/>
                <w:szCs w:val="18"/>
              </w:rPr>
              <w:t> </w:t>
            </w:r>
          </w:p>
        </w:tc>
        <w:tc>
          <w:tcPr>
            <w:tcW w:w="1025" w:type="pct"/>
            <w:gridSpan w:val="3"/>
            <w:tcBorders>
              <w:top w:val="single" w:sz="4" w:space="0" w:color="auto"/>
            </w:tcBorders>
            <w:tcMar>
              <w:top w:w="113" w:type="dxa"/>
              <w:left w:w="113" w:type="dxa"/>
              <w:bottom w:w="113" w:type="dxa"/>
              <w:right w:w="113" w:type="dxa"/>
            </w:tcMar>
            <w:vAlign w:val="center"/>
            <w:hideMark/>
          </w:tcPr>
          <w:p w14:paraId="24CAB0B0" w14:textId="77777777" w:rsidR="00C332E5" w:rsidRPr="00C332E5" w:rsidRDefault="00C332E5" w:rsidP="00B74522">
            <w:pPr>
              <w:spacing w:after="0" w:line="240" w:lineRule="auto"/>
              <w:jc w:val="center"/>
              <w:rPr>
                <w:b/>
                <w:bCs/>
                <w:sz w:val="18"/>
                <w:szCs w:val="18"/>
              </w:rPr>
            </w:pPr>
            <w:r w:rsidRPr="00C332E5">
              <w:rPr>
                <w:b/>
                <w:bCs/>
                <w:sz w:val="18"/>
                <w:szCs w:val="18"/>
              </w:rPr>
              <w:t>Block 1</w:t>
            </w:r>
          </w:p>
        </w:tc>
        <w:tc>
          <w:tcPr>
            <w:tcW w:w="1072" w:type="pct"/>
            <w:gridSpan w:val="3"/>
            <w:tcBorders>
              <w:top w:val="single" w:sz="4" w:space="0" w:color="auto"/>
            </w:tcBorders>
            <w:tcMar>
              <w:top w:w="113" w:type="dxa"/>
              <w:left w:w="113" w:type="dxa"/>
              <w:bottom w:w="113" w:type="dxa"/>
              <w:right w:w="113" w:type="dxa"/>
            </w:tcMar>
            <w:vAlign w:val="center"/>
            <w:hideMark/>
          </w:tcPr>
          <w:p w14:paraId="0EE921C3" w14:textId="77777777" w:rsidR="00C332E5" w:rsidRPr="00C332E5" w:rsidRDefault="00C332E5" w:rsidP="00B74522">
            <w:pPr>
              <w:spacing w:after="0" w:line="240" w:lineRule="auto"/>
              <w:jc w:val="center"/>
              <w:rPr>
                <w:b/>
                <w:bCs/>
                <w:sz w:val="18"/>
                <w:szCs w:val="18"/>
              </w:rPr>
            </w:pPr>
            <w:r w:rsidRPr="00C332E5">
              <w:rPr>
                <w:b/>
                <w:bCs/>
                <w:sz w:val="18"/>
                <w:szCs w:val="18"/>
              </w:rPr>
              <w:t>Block 2</w:t>
            </w:r>
          </w:p>
        </w:tc>
        <w:tc>
          <w:tcPr>
            <w:tcW w:w="1072" w:type="pct"/>
            <w:gridSpan w:val="3"/>
            <w:tcBorders>
              <w:top w:val="single" w:sz="4" w:space="0" w:color="auto"/>
            </w:tcBorders>
            <w:tcMar>
              <w:top w:w="113" w:type="dxa"/>
              <w:left w:w="113" w:type="dxa"/>
              <w:bottom w:w="113" w:type="dxa"/>
              <w:right w:w="113" w:type="dxa"/>
            </w:tcMar>
            <w:vAlign w:val="center"/>
            <w:hideMark/>
          </w:tcPr>
          <w:p w14:paraId="20C0F6CE" w14:textId="77777777" w:rsidR="00C332E5" w:rsidRPr="00C332E5" w:rsidRDefault="00C332E5" w:rsidP="00B74522">
            <w:pPr>
              <w:spacing w:after="0" w:line="240" w:lineRule="auto"/>
              <w:jc w:val="center"/>
              <w:rPr>
                <w:b/>
                <w:bCs/>
                <w:sz w:val="18"/>
                <w:szCs w:val="18"/>
              </w:rPr>
            </w:pPr>
            <w:r w:rsidRPr="00C332E5">
              <w:rPr>
                <w:b/>
                <w:bCs/>
                <w:sz w:val="18"/>
                <w:szCs w:val="18"/>
              </w:rPr>
              <w:t>Block 1</w:t>
            </w:r>
          </w:p>
        </w:tc>
        <w:tc>
          <w:tcPr>
            <w:tcW w:w="1070" w:type="pct"/>
            <w:gridSpan w:val="3"/>
            <w:tcBorders>
              <w:top w:val="single" w:sz="4" w:space="0" w:color="auto"/>
            </w:tcBorders>
            <w:tcMar>
              <w:top w:w="113" w:type="dxa"/>
              <w:left w:w="113" w:type="dxa"/>
              <w:bottom w:w="113" w:type="dxa"/>
              <w:right w:w="113" w:type="dxa"/>
            </w:tcMar>
            <w:vAlign w:val="center"/>
            <w:hideMark/>
          </w:tcPr>
          <w:p w14:paraId="25C902D2" w14:textId="77777777" w:rsidR="00C332E5" w:rsidRPr="00C332E5" w:rsidRDefault="00C332E5" w:rsidP="00B74522">
            <w:pPr>
              <w:spacing w:after="0" w:line="240" w:lineRule="auto"/>
              <w:jc w:val="center"/>
              <w:rPr>
                <w:b/>
                <w:bCs/>
                <w:sz w:val="18"/>
                <w:szCs w:val="18"/>
              </w:rPr>
            </w:pPr>
            <w:r w:rsidRPr="00C332E5">
              <w:rPr>
                <w:b/>
                <w:bCs/>
                <w:sz w:val="18"/>
                <w:szCs w:val="18"/>
              </w:rPr>
              <w:t>Block 2</w:t>
            </w:r>
          </w:p>
        </w:tc>
      </w:tr>
      <w:tr w:rsidR="00B74522" w:rsidRPr="00A93E06" w14:paraId="3C49744F" w14:textId="77777777" w:rsidTr="00AC5BC6">
        <w:tc>
          <w:tcPr>
            <w:tcW w:w="761" w:type="pct"/>
            <w:tcBorders>
              <w:bottom w:val="single" w:sz="4" w:space="0" w:color="auto"/>
            </w:tcBorders>
            <w:vAlign w:val="center"/>
            <w:hideMark/>
          </w:tcPr>
          <w:p w14:paraId="1BA476AF" w14:textId="77777777" w:rsidR="00C332E5" w:rsidRPr="00C332E5" w:rsidRDefault="00C332E5" w:rsidP="00B74522">
            <w:pPr>
              <w:spacing w:after="0" w:line="240" w:lineRule="auto"/>
              <w:rPr>
                <w:i/>
                <w:iCs/>
                <w:sz w:val="18"/>
                <w:szCs w:val="18"/>
              </w:rPr>
            </w:pPr>
            <w:r w:rsidRPr="00C332E5">
              <w:rPr>
                <w:i/>
                <w:iCs/>
                <w:sz w:val="18"/>
                <w:szCs w:val="18"/>
              </w:rPr>
              <w:t>Predictors</w:t>
            </w:r>
          </w:p>
        </w:tc>
        <w:tc>
          <w:tcPr>
            <w:tcW w:w="209" w:type="pct"/>
            <w:tcBorders>
              <w:bottom w:val="single" w:sz="4" w:space="0" w:color="auto"/>
            </w:tcBorders>
            <w:vAlign w:val="center"/>
            <w:hideMark/>
          </w:tcPr>
          <w:p w14:paraId="0F69CF40" w14:textId="77777777" w:rsidR="00C332E5" w:rsidRPr="00E25321" w:rsidRDefault="00C332E5" w:rsidP="00B74522">
            <w:pPr>
              <w:spacing w:after="0" w:line="240" w:lineRule="auto"/>
              <w:jc w:val="center"/>
              <w:rPr>
                <w:sz w:val="18"/>
                <w:szCs w:val="18"/>
              </w:rPr>
            </w:pPr>
            <w:r w:rsidRPr="00E25321">
              <w:rPr>
                <w:sz w:val="18"/>
                <w:szCs w:val="18"/>
              </w:rPr>
              <w:t>β</w:t>
            </w:r>
          </w:p>
        </w:tc>
        <w:tc>
          <w:tcPr>
            <w:tcW w:w="501" w:type="pct"/>
            <w:tcBorders>
              <w:bottom w:val="single" w:sz="4" w:space="0" w:color="auto"/>
            </w:tcBorders>
            <w:vAlign w:val="center"/>
            <w:hideMark/>
          </w:tcPr>
          <w:p w14:paraId="69407C26" w14:textId="77777777" w:rsidR="00C332E5" w:rsidRPr="00E25321" w:rsidRDefault="00C332E5" w:rsidP="00B74522">
            <w:pPr>
              <w:spacing w:after="0" w:line="240" w:lineRule="auto"/>
              <w:jc w:val="center"/>
              <w:rPr>
                <w:sz w:val="18"/>
                <w:szCs w:val="18"/>
              </w:rPr>
            </w:pPr>
            <w:r w:rsidRPr="00E25321">
              <w:rPr>
                <w:sz w:val="18"/>
                <w:szCs w:val="18"/>
              </w:rPr>
              <w:t>95% CI</w:t>
            </w:r>
          </w:p>
        </w:tc>
        <w:tc>
          <w:tcPr>
            <w:tcW w:w="315" w:type="pct"/>
            <w:tcBorders>
              <w:bottom w:val="single" w:sz="4" w:space="0" w:color="auto"/>
            </w:tcBorders>
            <w:vAlign w:val="center"/>
            <w:hideMark/>
          </w:tcPr>
          <w:p w14:paraId="69E7BCF5" w14:textId="51618516" w:rsidR="00C332E5" w:rsidRPr="00C332E5" w:rsidRDefault="00AC5BC6" w:rsidP="00B74522">
            <w:pPr>
              <w:spacing w:after="0" w:line="240" w:lineRule="auto"/>
              <w:jc w:val="center"/>
              <w:rPr>
                <w:i/>
                <w:iCs/>
                <w:sz w:val="18"/>
                <w:szCs w:val="18"/>
              </w:rPr>
            </w:pPr>
            <w:r>
              <w:rPr>
                <w:i/>
                <w:iCs/>
                <w:sz w:val="18"/>
                <w:szCs w:val="18"/>
              </w:rPr>
              <w:t xml:space="preserve">p </w:t>
            </w:r>
            <w:r w:rsidRPr="00E25321">
              <w:rPr>
                <w:sz w:val="18"/>
                <w:szCs w:val="18"/>
              </w:rPr>
              <w:t>(u)</w:t>
            </w:r>
            <w:r>
              <w:rPr>
                <w:i/>
                <w:iCs/>
                <w:sz w:val="18"/>
                <w:szCs w:val="18"/>
              </w:rPr>
              <w:t xml:space="preserve"> </w:t>
            </w:r>
          </w:p>
        </w:tc>
        <w:tc>
          <w:tcPr>
            <w:tcW w:w="256" w:type="pct"/>
            <w:tcBorders>
              <w:bottom w:val="single" w:sz="4" w:space="0" w:color="auto"/>
            </w:tcBorders>
            <w:vAlign w:val="center"/>
            <w:hideMark/>
          </w:tcPr>
          <w:p w14:paraId="7A48E635" w14:textId="77777777" w:rsidR="00C332E5" w:rsidRPr="00E25321" w:rsidRDefault="00C332E5" w:rsidP="00B74522">
            <w:pPr>
              <w:spacing w:after="0" w:line="240" w:lineRule="auto"/>
              <w:jc w:val="center"/>
              <w:rPr>
                <w:sz w:val="18"/>
                <w:szCs w:val="18"/>
              </w:rPr>
            </w:pPr>
            <w:r w:rsidRPr="00E25321">
              <w:rPr>
                <w:sz w:val="18"/>
                <w:szCs w:val="18"/>
              </w:rPr>
              <w:t>β</w:t>
            </w:r>
          </w:p>
        </w:tc>
        <w:tc>
          <w:tcPr>
            <w:tcW w:w="501" w:type="pct"/>
            <w:tcBorders>
              <w:bottom w:val="single" w:sz="4" w:space="0" w:color="auto"/>
            </w:tcBorders>
            <w:vAlign w:val="center"/>
            <w:hideMark/>
          </w:tcPr>
          <w:p w14:paraId="59B46BF9" w14:textId="77777777" w:rsidR="00C332E5" w:rsidRPr="00E25321" w:rsidRDefault="00C332E5" w:rsidP="00B74522">
            <w:pPr>
              <w:spacing w:after="0" w:line="240" w:lineRule="auto"/>
              <w:jc w:val="center"/>
              <w:rPr>
                <w:sz w:val="18"/>
                <w:szCs w:val="18"/>
              </w:rPr>
            </w:pPr>
            <w:r w:rsidRPr="00E25321">
              <w:rPr>
                <w:sz w:val="18"/>
                <w:szCs w:val="18"/>
              </w:rPr>
              <w:t>95% CI</w:t>
            </w:r>
          </w:p>
        </w:tc>
        <w:tc>
          <w:tcPr>
            <w:tcW w:w="315" w:type="pct"/>
            <w:tcBorders>
              <w:bottom w:val="single" w:sz="4" w:space="0" w:color="auto"/>
            </w:tcBorders>
            <w:vAlign w:val="center"/>
            <w:hideMark/>
          </w:tcPr>
          <w:p w14:paraId="799F1EDF" w14:textId="625BB0F8" w:rsidR="00C332E5" w:rsidRPr="00C332E5" w:rsidRDefault="00C332E5" w:rsidP="00B74522">
            <w:pPr>
              <w:spacing w:after="0" w:line="240" w:lineRule="auto"/>
              <w:jc w:val="center"/>
              <w:rPr>
                <w:i/>
                <w:iCs/>
                <w:sz w:val="18"/>
                <w:szCs w:val="18"/>
              </w:rPr>
            </w:pPr>
            <w:r w:rsidRPr="00C332E5">
              <w:rPr>
                <w:i/>
                <w:iCs/>
                <w:sz w:val="18"/>
                <w:szCs w:val="18"/>
              </w:rPr>
              <w:t>p</w:t>
            </w:r>
            <w:r w:rsidR="00AC5BC6">
              <w:rPr>
                <w:i/>
                <w:iCs/>
                <w:sz w:val="18"/>
                <w:szCs w:val="18"/>
              </w:rPr>
              <w:t xml:space="preserve"> </w:t>
            </w:r>
            <w:r w:rsidR="00AC5BC6" w:rsidRPr="00E25321">
              <w:rPr>
                <w:sz w:val="18"/>
                <w:szCs w:val="18"/>
              </w:rPr>
              <w:t>(bh)</w:t>
            </w:r>
          </w:p>
        </w:tc>
        <w:tc>
          <w:tcPr>
            <w:tcW w:w="256" w:type="pct"/>
            <w:tcBorders>
              <w:bottom w:val="single" w:sz="4" w:space="0" w:color="auto"/>
            </w:tcBorders>
            <w:vAlign w:val="center"/>
            <w:hideMark/>
          </w:tcPr>
          <w:p w14:paraId="68705509" w14:textId="77777777" w:rsidR="00C332E5" w:rsidRPr="00E25321" w:rsidRDefault="00C332E5" w:rsidP="00B74522">
            <w:pPr>
              <w:spacing w:after="0" w:line="240" w:lineRule="auto"/>
              <w:jc w:val="center"/>
              <w:rPr>
                <w:sz w:val="18"/>
                <w:szCs w:val="18"/>
              </w:rPr>
            </w:pPr>
            <w:r w:rsidRPr="00E25321">
              <w:rPr>
                <w:sz w:val="18"/>
                <w:szCs w:val="18"/>
              </w:rPr>
              <w:t>β</w:t>
            </w:r>
          </w:p>
        </w:tc>
        <w:tc>
          <w:tcPr>
            <w:tcW w:w="501" w:type="pct"/>
            <w:tcBorders>
              <w:bottom w:val="single" w:sz="4" w:space="0" w:color="auto"/>
            </w:tcBorders>
            <w:vAlign w:val="center"/>
            <w:hideMark/>
          </w:tcPr>
          <w:p w14:paraId="387B1635" w14:textId="77777777" w:rsidR="00C332E5" w:rsidRPr="00E25321" w:rsidRDefault="00C332E5" w:rsidP="00B74522">
            <w:pPr>
              <w:spacing w:after="0" w:line="240" w:lineRule="auto"/>
              <w:jc w:val="center"/>
              <w:rPr>
                <w:sz w:val="18"/>
                <w:szCs w:val="18"/>
              </w:rPr>
            </w:pPr>
            <w:r w:rsidRPr="00E25321">
              <w:rPr>
                <w:sz w:val="18"/>
                <w:szCs w:val="18"/>
              </w:rPr>
              <w:t>95% CI</w:t>
            </w:r>
          </w:p>
        </w:tc>
        <w:tc>
          <w:tcPr>
            <w:tcW w:w="315" w:type="pct"/>
            <w:tcBorders>
              <w:bottom w:val="single" w:sz="4" w:space="0" w:color="auto"/>
            </w:tcBorders>
            <w:vAlign w:val="center"/>
            <w:hideMark/>
          </w:tcPr>
          <w:p w14:paraId="650FC438" w14:textId="43F1A1B4" w:rsidR="00C332E5" w:rsidRPr="00C332E5" w:rsidRDefault="00C332E5" w:rsidP="00B74522">
            <w:pPr>
              <w:spacing w:after="0" w:line="240" w:lineRule="auto"/>
              <w:jc w:val="center"/>
              <w:rPr>
                <w:i/>
                <w:iCs/>
                <w:sz w:val="18"/>
                <w:szCs w:val="18"/>
              </w:rPr>
            </w:pPr>
            <w:r w:rsidRPr="00C332E5">
              <w:rPr>
                <w:i/>
                <w:iCs/>
                <w:sz w:val="18"/>
                <w:szCs w:val="18"/>
              </w:rPr>
              <w:t>p</w:t>
            </w:r>
            <w:r w:rsidR="00AC5BC6">
              <w:rPr>
                <w:i/>
                <w:iCs/>
                <w:sz w:val="18"/>
                <w:szCs w:val="18"/>
              </w:rPr>
              <w:t xml:space="preserve"> </w:t>
            </w:r>
            <w:r w:rsidR="00AC5BC6" w:rsidRPr="00E25321">
              <w:rPr>
                <w:sz w:val="18"/>
                <w:szCs w:val="18"/>
              </w:rPr>
              <w:t>(u)</w:t>
            </w:r>
          </w:p>
        </w:tc>
        <w:tc>
          <w:tcPr>
            <w:tcW w:w="256" w:type="pct"/>
            <w:tcBorders>
              <w:bottom w:val="single" w:sz="4" w:space="0" w:color="auto"/>
            </w:tcBorders>
            <w:vAlign w:val="center"/>
            <w:hideMark/>
          </w:tcPr>
          <w:p w14:paraId="28E797CC" w14:textId="77777777" w:rsidR="00C332E5" w:rsidRPr="00E25321" w:rsidRDefault="00C332E5" w:rsidP="00B74522">
            <w:pPr>
              <w:spacing w:after="0" w:line="240" w:lineRule="auto"/>
              <w:jc w:val="center"/>
              <w:rPr>
                <w:sz w:val="18"/>
                <w:szCs w:val="18"/>
              </w:rPr>
            </w:pPr>
            <w:r w:rsidRPr="00E25321">
              <w:rPr>
                <w:sz w:val="18"/>
                <w:szCs w:val="18"/>
              </w:rPr>
              <w:t>β</w:t>
            </w:r>
          </w:p>
        </w:tc>
        <w:tc>
          <w:tcPr>
            <w:tcW w:w="502" w:type="pct"/>
            <w:tcBorders>
              <w:bottom w:val="single" w:sz="4" w:space="0" w:color="auto"/>
            </w:tcBorders>
            <w:vAlign w:val="center"/>
            <w:hideMark/>
          </w:tcPr>
          <w:p w14:paraId="57B745D3" w14:textId="77777777" w:rsidR="00C332E5" w:rsidRPr="00E25321" w:rsidRDefault="00C332E5" w:rsidP="00B74522">
            <w:pPr>
              <w:spacing w:after="0" w:line="240" w:lineRule="auto"/>
              <w:jc w:val="center"/>
              <w:rPr>
                <w:sz w:val="18"/>
                <w:szCs w:val="18"/>
              </w:rPr>
            </w:pPr>
            <w:r w:rsidRPr="00E25321">
              <w:rPr>
                <w:sz w:val="18"/>
                <w:szCs w:val="18"/>
              </w:rPr>
              <w:t>95% CI</w:t>
            </w:r>
          </w:p>
        </w:tc>
        <w:tc>
          <w:tcPr>
            <w:tcW w:w="312" w:type="pct"/>
            <w:tcBorders>
              <w:bottom w:val="single" w:sz="4" w:space="0" w:color="auto"/>
            </w:tcBorders>
            <w:vAlign w:val="center"/>
            <w:hideMark/>
          </w:tcPr>
          <w:p w14:paraId="2CFE8BE4" w14:textId="04CB2D68" w:rsidR="00C332E5" w:rsidRPr="00C332E5" w:rsidRDefault="00C332E5" w:rsidP="00B74522">
            <w:pPr>
              <w:spacing w:after="0" w:line="240" w:lineRule="auto"/>
              <w:jc w:val="center"/>
              <w:rPr>
                <w:i/>
                <w:iCs/>
                <w:sz w:val="18"/>
                <w:szCs w:val="18"/>
              </w:rPr>
            </w:pPr>
            <w:r w:rsidRPr="00C332E5">
              <w:rPr>
                <w:i/>
                <w:iCs/>
                <w:sz w:val="18"/>
                <w:szCs w:val="18"/>
              </w:rPr>
              <w:t>p</w:t>
            </w:r>
            <w:r w:rsidR="00AC5BC6">
              <w:rPr>
                <w:i/>
                <w:iCs/>
                <w:sz w:val="18"/>
                <w:szCs w:val="18"/>
              </w:rPr>
              <w:t xml:space="preserve"> </w:t>
            </w:r>
            <w:r w:rsidR="00AC5BC6" w:rsidRPr="00E25321">
              <w:rPr>
                <w:sz w:val="18"/>
                <w:szCs w:val="18"/>
              </w:rPr>
              <w:t>(bh)</w:t>
            </w:r>
          </w:p>
        </w:tc>
      </w:tr>
      <w:tr w:rsidR="00B74522" w:rsidRPr="00A93E06" w14:paraId="0D0E761F" w14:textId="77777777" w:rsidTr="00AC5BC6">
        <w:tc>
          <w:tcPr>
            <w:tcW w:w="761" w:type="pct"/>
            <w:tcBorders>
              <w:top w:val="single" w:sz="4" w:space="0" w:color="auto"/>
            </w:tcBorders>
            <w:tcMar>
              <w:top w:w="113" w:type="dxa"/>
              <w:left w:w="113" w:type="dxa"/>
              <w:bottom w:w="113" w:type="dxa"/>
              <w:right w:w="113" w:type="dxa"/>
            </w:tcMar>
            <w:hideMark/>
          </w:tcPr>
          <w:p w14:paraId="68FFC34D" w14:textId="77777777" w:rsidR="00C332E5" w:rsidRPr="00C332E5" w:rsidRDefault="00C332E5" w:rsidP="00B74522">
            <w:pPr>
              <w:spacing w:after="0" w:line="240" w:lineRule="auto"/>
              <w:rPr>
                <w:sz w:val="18"/>
                <w:szCs w:val="18"/>
              </w:rPr>
            </w:pPr>
            <w:r w:rsidRPr="00C332E5">
              <w:rPr>
                <w:sz w:val="18"/>
                <w:szCs w:val="18"/>
              </w:rPr>
              <w:t>(Intercept)</w:t>
            </w:r>
          </w:p>
        </w:tc>
        <w:tc>
          <w:tcPr>
            <w:tcW w:w="209" w:type="pct"/>
            <w:tcBorders>
              <w:top w:val="single" w:sz="4" w:space="0" w:color="auto"/>
            </w:tcBorders>
            <w:tcMar>
              <w:top w:w="113" w:type="dxa"/>
              <w:left w:w="113" w:type="dxa"/>
              <w:bottom w:w="113" w:type="dxa"/>
              <w:right w:w="113" w:type="dxa"/>
            </w:tcMar>
            <w:hideMark/>
          </w:tcPr>
          <w:p w14:paraId="36F4618D" w14:textId="77777777" w:rsidR="00C332E5" w:rsidRPr="00C332E5" w:rsidRDefault="00C332E5" w:rsidP="00B74522">
            <w:pPr>
              <w:spacing w:after="0" w:line="240" w:lineRule="auto"/>
              <w:jc w:val="center"/>
              <w:rPr>
                <w:sz w:val="18"/>
                <w:szCs w:val="18"/>
              </w:rPr>
            </w:pPr>
            <w:r w:rsidRPr="00C332E5">
              <w:rPr>
                <w:sz w:val="18"/>
                <w:szCs w:val="18"/>
              </w:rPr>
              <w:t>5.04</w:t>
            </w:r>
          </w:p>
        </w:tc>
        <w:tc>
          <w:tcPr>
            <w:tcW w:w="501" w:type="pct"/>
            <w:tcBorders>
              <w:top w:val="single" w:sz="4" w:space="0" w:color="auto"/>
            </w:tcBorders>
            <w:tcMar>
              <w:top w:w="113" w:type="dxa"/>
              <w:left w:w="113" w:type="dxa"/>
              <w:bottom w:w="113" w:type="dxa"/>
              <w:right w:w="113" w:type="dxa"/>
            </w:tcMar>
            <w:hideMark/>
          </w:tcPr>
          <w:p w14:paraId="584F2C5F" w14:textId="486EB926"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4.64</w:t>
            </w:r>
            <w:r w:rsidR="007E58AE" w:rsidRPr="00AC5BC6">
              <w:rPr>
                <w:rFonts w:cs="Times New Roman"/>
                <w:sz w:val="18"/>
                <w:szCs w:val="18"/>
              </w:rPr>
              <w:t>,</w:t>
            </w:r>
            <w:r w:rsidRPr="00C332E5">
              <w:rPr>
                <w:rFonts w:cs="Times New Roman"/>
                <w:sz w:val="18"/>
                <w:szCs w:val="18"/>
              </w:rPr>
              <w:t> 5.44</w:t>
            </w:r>
          </w:p>
        </w:tc>
        <w:tc>
          <w:tcPr>
            <w:tcW w:w="315" w:type="pct"/>
            <w:tcBorders>
              <w:top w:val="single" w:sz="4" w:space="0" w:color="auto"/>
            </w:tcBorders>
            <w:tcMar>
              <w:top w:w="113" w:type="dxa"/>
              <w:left w:w="113" w:type="dxa"/>
              <w:bottom w:w="113" w:type="dxa"/>
              <w:right w:w="113" w:type="dxa"/>
            </w:tcMar>
            <w:hideMark/>
          </w:tcPr>
          <w:p w14:paraId="706623A8" w14:textId="48F75E9B" w:rsidR="00C332E5" w:rsidRPr="00C332E5" w:rsidRDefault="00C332E5" w:rsidP="00B74522">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Borders>
              <w:top w:val="single" w:sz="4" w:space="0" w:color="auto"/>
            </w:tcBorders>
            <w:tcMar>
              <w:top w:w="113" w:type="dxa"/>
              <w:left w:w="113" w:type="dxa"/>
              <w:bottom w:w="113" w:type="dxa"/>
              <w:right w:w="113" w:type="dxa"/>
            </w:tcMar>
            <w:hideMark/>
          </w:tcPr>
          <w:p w14:paraId="1972DA7F"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4.65</w:t>
            </w:r>
          </w:p>
        </w:tc>
        <w:tc>
          <w:tcPr>
            <w:tcW w:w="501" w:type="pct"/>
            <w:tcBorders>
              <w:top w:val="single" w:sz="4" w:space="0" w:color="auto"/>
            </w:tcBorders>
            <w:tcMar>
              <w:top w:w="113" w:type="dxa"/>
              <w:left w:w="113" w:type="dxa"/>
              <w:bottom w:w="113" w:type="dxa"/>
              <w:right w:w="113" w:type="dxa"/>
            </w:tcMar>
            <w:hideMark/>
          </w:tcPr>
          <w:p w14:paraId="6634F45B" w14:textId="54E318CE"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4.23</w:t>
            </w:r>
            <w:r w:rsidR="007E58AE" w:rsidRPr="00AC5BC6">
              <w:rPr>
                <w:rFonts w:cs="Times New Roman"/>
                <w:sz w:val="18"/>
                <w:szCs w:val="18"/>
              </w:rPr>
              <w:t>,</w:t>
            </w:r>
            <w:r w:rsidRPr="00C332E5">
              <w:rPr>
                <w:rFonts w:cs="Times New Roman"/>
                <w:sz w:val="18"/>
                <w:szCs w:val="18"/>
              </w:rPr>
              <w:t> 5.08</w:t>
            </w:r>
          </w:p>
        </w:tc>
        <w:tc>
          <w:tcPr>
            <w:tcW w:w="315" w:type="pct"/>
            <w:tcBorders>
              <w:top w:val="single" w:sz="4" w:space="0" w:color="auto"/>
            </w:tcBorders>
            <w:tcMar>
              <w:top w:w="113" w:type="dxa"/>
              <w:left w:w="113" w:type="dxa"/>
              <w:bottom w:w="113" w:type="dxa"/>
              <w:right w:w="113" w:type="dxa"/>
            </w:tcMar>
            <w:hideMark/>
          </w:tcPr>
          <w:p w14:paraId="188F2612" w14:textId="299719D7" w:rsidR="00C332E5" w:rsidRPr="00C332E5" w:rsidRDefault="00C332E5" w:rsidP="00B74522">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Borders>
              <w:top w:val="single" w:sz="4" w:space="0" w:color="auto"/>
            </w:tcBorders>
            <w:tcMar>
              <w:top w:w="113" w:type="dxa"/>
              <w:left w:w="113" w:type="dxa"/>
              <w:bottom w:w="113" w:type="dxa"/>
              <w:right w:w="113" w:type="dxa"/>
            </w:tcMar>
            <w:hideMark/>
          </w:tcPr>
          <w:p w14:paraId="46B4404E"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4.86</w:t>
            </w:r>
          </w:p>
        </w:tc>
        <w:tc>
          <w:tcPr>
            <w:tcW w:w="501" w:type="pct"/>
            <w:tcBorders>
              <w:top w:val="single" w:sz="4" w:space="0" w:color="auto"/>
            </w:tcBorders>
            <w:tcMar>
              <w:top w:w="113" w:type="dxa"/>
              <w:left w:w="113" w:type="dxa"/>
              <w:bottom w:w="113" w:type="dxa"/>
              <w:right w:w="113" w:type="dxa"/>
            </w:tcMar>
            <w:hideMark/>
          </w:tcPr>
          <w:p w14:paraId="0C13B9EB" w14:textId="2E0DF224"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4.47</w:t>
            </w:r>
            <w:r w:rsidR="007E58AE" w:rsidRPr="00AC5BC6">
              <w:rPr>
                <w:rFonts w:cs="Times New Roman"/>
                <w:sz w:val="18"/>
                <w:szCs w:val="18"/>
              </w:rPr>
              <w:t>,</w:t>
            </w:r>
            <w:r w:rsidRPr="00C332E5">
              <w:rPr>
                <w:rFonts w:cs="Times New Roman"/>
                <w:sz w:val="18"/>
                <w:szCs w:val="18"/>
              </w:rPr>
              <w:t> 5.26</w:t>
            </w:r>
          </w:p>
        </w:tc>
        <w:tc>
          <w:tcPr>
            <w:tcW w:w="315" w:type="pct"/>
            <w:tcBorders>
              <w:top w:val="single" w:sz="4" w:space="0" w:color="auto"/>
            </w:tcBorders>
            <w:tcMar>
              <w:top w:w="113" w:type="dxa"/>
              <w:left w:w="113" w:type="dxa"/>
              <w:bottom w:w="113" w:type="dxa"/>
              <w:right w:w="113" w:type="dxa"/>
            </w:tcMar>
            <w:hideMark/>
          </w:tcPr>
          <w:p w14:paraId="6BD02E15" w14:textId="2C193D3D" w:rsidR="00C332E5" w:rsidRPr="00C332E5" w:rsidRDefault="00C332E5" w:rsidP="00B74522">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Borders>
              <w:top w:val="single" w:sz="4" w:space="0" w:color="auto"/>
            </w:tcBorders>
            <w:tcMar>
              <w:top w:w="113" w:type="dxa"/>
              <w:left w:w="113" w:type="dxa"/>
              <w:bottom w:w="113" w:type="dxa"/>
              <w:right w:w="113" w:type="dxa"/>
            </w:tcMar>
            <w:hideMark/>
          </w:tcPr>
          <w:p w14:paraId="2C84C0EF"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4.53</w:t>
            </w:r>
          </w:p>
        </w:tc>
        <w:tc>
          <w:tcPr>
            <w:tcW w:w="502" w:type="pct"/>
            <w:tcBorders>
              <w:top w:val="single" w:sz="4" w:space="0" w:color="auto"/>
            </w:tcBorders>
            <w:tcMar>
              <w:top w:w="113" w:type="dxa"/>
              <w:left w:w="113" w:type="dxa"/>
              <w:bottom w:w="113" w:type="dxa"/>
              <w:right w:w="113" w:type="dxa"/>
            </w:tcMar>
            <w:hideMark/>
          </w:tcPr>
          <w:p w14:paraId="7BEA5A7A" w14:textId="289BD14E" w:rsidR="00C332E5" w:rsidRPr="00C332E5" w:rsidRDefault="00C332E5" w:rsidP="00B74522">
            <w:pPr>
              <w:spacing w:after="0" w:line="240" w:lineRule="auto"/>
              <w:jc w:val="center"/>
              <w:rPr>
                <w:rFonts w:cs="Times New Roman"/>
                <w:sz w:val="18"/>
                <w:szCs w:val="18"/>
              </w:rPr>
            </w:pPr>
            <w:r w:rsidRPr="00C332E5">
              <w:rPr>
                <w:rFonts w:cs="Times New Roman"/>
                <w:sz w:val="18"/>
                <w:szCs w:val="18"/>
              </w:rPr>
              <w:t>4.11</w:t>
            </w:r>
            <w:r w:rsidR="007E58AE" w:rsidRPr="00AC5BC6">
              <w:rPr>
                <w:rFonts w:cs="Times New Roman"/>
                <w:sz w:val="18"/>
                <w:szCs w:val="18"/>
              </w:rPr>
              <w:t>,</w:t>
            </w:r>
            <w:r w:rsidRPr="00C332E5">
              <w:rPr>
                <w:rFonts w:cs="Times New Roman"/>
                <w:sz w:val="18"/>
                <w:szCs w:val="18"/>
              </w:rPr>
              <w:t> 4.96</w:t>
            </w:r>
          </w:p>
        </w:tc>
        <w:tc>
          <w:tcPr>
            <w:tcW w:w="312" w:type="pct"/>
            <w:tcBorders>
              <w:top w:val="single" w:sz="4" w:space="0" w:color="auto"/>
            </w:tcBorders>
            <w:tcMar>
              <w:top w:w="113" w:type="dxa"/>
              <w:left w:w="113" w:type="dxa"/>
              <w:bottom w:w="113" w:type="dxa"/>
              <w:right w:w="113" w:type="dxa"/>
            </w:tcMar>
            <w:hideMark/>
          </w:tcPr>
          <w:p w14:paraId="689DE95D" w14:textId="0DFEC7DD" w:rsidR="00C332E5" w:rsidRPr="00C332E5" w:rsidRDefault="00C332E5" w:rsidP="00B74522">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r>
      <w:tr w:rsidR="00B74522" w:rsidRPr="00A93E06" w14:paraId="702C09C4" w14:textId="77777777" w:rsidTr="00AC5BC6">
        <w:tc>
          <w:tcPr>
            <w:tcW w:w="761" w:type="pct"/>
            <w:tcMar>
              <w:top w:w="113" w:type="dxa"/>
              <w:left w:w="113" w:type="dxa"/>
              <w:bottom w:w="113" w:type="dxa"/>
              <w:right w:w="113" w:type="dxa"/>
            </w:tcMar>
            <w:hideMark/>
          </w:tcPr>
          <w:p w14:paraId="7ED634DC" w14:textId="77777777" w:rsidR="00C332E5" w:rsidRPr="00C332E5" w:rsidRDefault="00C332E5" w:rsidP="00B74522">
            <w:pPr>
              <w:spacing w:after="0" w:line="240" w:lineRule="auto"/>
              <w:rPr>
                <w:sz w:val="18"/>
                <w:szCs w:val="18"/>
              </w:rPr>
            </w:pPr>
            <w:r w:rsidRPr="00C332E5">
              <w:rPr>
                <w:sz w:val="18"/>
                <w:szCs w:val="18"/>
              </w:rPr>
              <w:t>Age</w:t>
            </w:r>
          </w:p>
        </w:tc>
        <w:tc>
          <w:tcPr>
            <w:tcW w:w="209" w:type="pct"/>
            <w:tcMar>
              <w:top w:w="113" w:type="dxa"/>
              <w:left w:w="113" w:type="dxa"/>
              <w:bottom w:w="113" w:type="dxa"/>
              <w:right w:w="113" w:type="dxa"/>
            </w:tcMar>
            <w:hideMark/>
          </w:tcPr>
          <w:p w14:paraId="7AB6E590" w14:textId="77777777" w:rsidR="00C332E5" w:rsidRPr="00C332E5" w:rsidRDefault="00C332E5" w:rsidP="00B74522">
            <w:pPr>
              <w:spacing w:after="0" w:line="240" w:lineRule="auto"/>
              <w:jc w:val="center"/>
              <w:rPr>
                <w:sz w:val="18"/>
                <w:szCs w:val="18"/>
              </w:rPr>
            </w:pPr>
            <w:r w:rsidRPr="00C332E5">
              <w:rPr>
                <w:sz w:val="18"/>
                <w:szCs w:val="18"/>
              </w:rPr>
              <w:t>0.00</w:t>
            </w:r>
          </w:p>
        </w:tc>
        <w:tc>
          <w:tcPr>
            <w:tcW w:w="501" w:type="pct"/>
            <w:tcMar>
              <w:top w:w="113" w:type="dxa"/>
              <w:left w:w="113" w:type="dxa"/>
              <w:bottom w:w="113" w:type="dxa"/>
              <w:right w:w="113" w:type="dxa"/>
            </w:tcMar>
            <w:hideMark/>
          </w:tcPr>
          <w:p w14:paraId="5591B913" w14:textId="6D88FFC8"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r w:rsidR="007E58AE" w:rsidRPr="00AC5BC6">
              <w:rPr>
                <w:rFonts w:cs="Times New Roman"/>
                <w:sz w:val="18"/>
                <w:szCs w:val="18"/>
              </w:rPr>
              <w:t>,</w:t>
            </w:r>
            <w:r w:rsidRPr="00C332E5">
              <w:rPr>
                <w:rFonts w:cs="Times New Roman"/>
                <w:sz w:val="18"/>
                <w:szCs w:val="18"/>
              </w:rPr>
              <w:t> 0.01</w:t>
            </w:r>
          </w:p>
        </w:tc>
        <w:tc>
          <w:tcPr>
            <w:tcW w:w="315" w:type="pct"/>
            <w:tcMar>
              <w:top w:w="113" w:type="dxa"/>
              <w:left w:w="113" w:type="dxa"/>
              <w:bottom w:w="113" w:type="dxa"/>
              <w:right w:w="113" w:type="dxa"/>
            </w:tcMar>
            <w:hideMark/>
          </w:tcPr>
          <w:p w14:paraId="5276002B" w14:textId="5C46722F" w:rsidR="00C332E5" w:rsidRPr="00C332E5" w:rsidRDefault="00C6053E" w:rsidP="00B74522">
            <w:pPr>
              <w:spacing w:after="0" w:line="240" w:lineRule="auto"/>
              <w:jc w:val="center"/>
              <w:rPr>
                <w:rFonts w:cs="Times New Roman"/>
                <w:sz w:val="18"/>
                <w:szCs w:val="18"/>
              </w:rPr>
            </w:pPr>
            <w:r>
              <w:rPr>
                <w:rFonts w:cs="Times New Roman"/>
                <w:sz w:val="18"/>
                <w:szCs w:val="18"/>
              </w:rPr>
              <w:t>.</w:t>
            </w:r>
            <w:r w:rsidR="00C332E5" w:rsidRPr="00C332E5">
              <w:rPr>
                <w:rFonts w:cs="Times New Roman"/>
                <w:sz w:val="18"/>
                <w:szCs w:val="18"/>
              </w:rPr>
              <w:t>366</w:t>
            </w:r>
          </w:p>
        </w:tc>
        <w:tc>
          <w:tcPr>
            <w:tcW w:w="256" w:type="pct"/>
            <w:tcMar>
              <w:top w:w="113" w:type="dxa"/>
              <w:left w:w="113" w:type="dxa"/>
              <w:bottom w:w="113" w:type="dxa"/>
              <w:right w:w="113" w:type="dxa"/>
            </w:tcMar>
            <w:hideMark/>
          </w:tcPr>
          <w:p w14:paraId="13F14B8A"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p>
        </w:tc>
        <w:tc>
          <w:tcPr>
            <w:tcW w:w="501" w:type="pct"/>
            <w:tcMar>
              <w:top w:w="113" w:type="dxa"/>
              <w:left w:w="113" w:type="dxa"/>
              <w:bottom w:w="113" w:type="dxa"/>
              <w:right w:w="113" w:type="dxa"/>
            </w:tcMar>
            <w:hideMark/>
          </w:tcPr>
          <w:p w14:paraId="2AEB9F69" w14:textId="3F64A491"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r w:rsidR="007E58AE" w:rsidRPr="00AC5BC6">
              <w:rPr>
                <w:rFonts w:cs="Times New Roman"/>
                <w:sz w:val="18"/>
                <w:szCs w:val="18"/>
              </w:rPr>
              <w:t>,</w:t>
            </w:r>
            <w:r w:rsidRPr="00C332E5">
              <w:rPr>
                <w:rFonts w:cs="Times New Roman"/>
                <w:sz w:val="18"/>
                <w:szCs w:val="18"/>
              </w:rPr>
              <w:t> 0.01</w:t>
            </w:r>
          </w:p>
        </w:tc>
        <w:tc>
          <w:tcPr>
            <w:tcW w:w="315" w:type="pct"/>
            <w:tcMar>
              <w:top w:w="113" w:type="dxa"/>
              <w:left w:w="113" w:type="dxa"/>
              <w:bottom w:w="113" w:type="dxa"/>
              <w:right w:w="113" w:type="dxa"/>
            </w:tcMar>
            <w:hideMark/>
          </w:tcPr>
          <w:p w14:paraId="29BE1E84" w14:textId="36F38D57" w:rsidR="00AC5BC6" w:rsidRPr="00AC5BC6" w:rsidRDefault="00C6053E" w:rsidP="00AC5BC6">
            <w:pPr>
              <w:spacing w:line="240" w:lineRule="auto"/>
              <w:jc w:val="center"/>
              <w:rPr>
                <w:rFonts w:cs="Times New Roman"/>
                <w:color w:val="000000"/>
                <w:sz w:val="18"/>
                <w:szCs w:val="18"/>
                <w:lang w:val="de-DE"/>
              </w:rPr>
            </w:pPr>
            <w:r>
              <w:rPr>
                <w:rFonts w:cs="Times New Roman"/>
                <w:color w:val="000000"/>
                <w:sz w:val="18"/>
                <w:szCs w:val="18"/>
              </w:rPr>
              <w:t>.</w:t>
            </w:r>
            <w:r w:rsidR="00AC5BC6" w:rsidRPr="00AC5BC6">
              <w:rPr>
                <w:rFonts w:cs="Times New Roman"/>
                <w:color w:val="000000"/>
                <w:sz w:val="18"/>
                <w:szCs w:val="18"/>
              </w:rPr>
              <w:t>3</w:t>
            </w:r>
            <w:r w:rsidR="00E4655B">
              <w:rPr>
                <w:rFonts w:cs="Times New Roman"/>
                <w:color w:val="000000"/>
                <w:sz w:val="18"/>
                <w:szCs w:val="18"/>
              </w:rPr>
              <w:t>84</w:t>
            </w:r>
          </w:p>
          <w:p w14:paraId="2C4F546A" w14:textId="0AAEAA3A" w:rsidR="00C332E5" w:rsidRPr="00C332E5" w:rsidRDefault="00C332E5" w:rsidP="00B74522">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7A66351B"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p>
        </w:tc>
        <w:tc>
          <w:tcPr>
            <w:tcW w:w="501" w:type="pct"/>
            <w:tcMar>
              <w:top w:w="113" w:type="dxa"/>
              <w:left w:w="113" w:type="dxa"/>
              <w:bottom w:w="113" w:type="dxa"/>
              <w:right w:w="113" w:type="dxa"/>
            </w:tcMar>
            <w:hideMark/>
          </w:tcPr>
          <w:p w14:paraId="3E103B67" w14:textId="080EBE23"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-0.01</w:t>
            </w:r>
            <w:r w:rsidR="007E58AE" w:rsidRPr="00AC5BC6">
              <w:rPr>
                <w:rFonts w:cs="Times New Roman"/>
                <w:sz w:val="18"/>
                <w:szCs w:val="18"/>
              </w:rPr>
              <w:t>,</w:t>
            </w:r>
            <w:r w:rsidRPr="00C332E5">
              <w:rPr>
                <w:rFonts w:cs="Times New Roman"/>
                <w:sz w:val="18"/>
                <w:szCs w:val="18"/>
              </w:rPr>
              <w:t> 0.01</w:t>
            </w:r>
          </w:p>
        </w:tc>
        <w:tc>
          <w:tcPr>
            <w:tcW w:w="315" w:type="pct"/>
            <w:tcMar>
              <w:top w:w="113" w:type="dxa"/>
              <w:left w:w="113" w:type="dxa"/>
              <w:bottom w:w="113" w:type="dxa"/>
              <w:right w:w="113" w:type="dxa"/>
            </w:tcMar>
            <w:hideMark/>
          </w:tcPr>
          <w:p w14:paraId="0FC3BC28" w14:textId="7A028365" w:rsidR="00C332E5" w:rsidRPr="00C332E5" w:rsidRDefault="00C6053E" w:rsidP="00B74522">
            <w:pPr>
              <w:spacing w:after="0" w:line="240" w:lineRule="auto"/>
              <w:jc w:val="center"/>
              <w:rPr>
                <w:rFonts w:cs="Times New Roman"/>
                <w:sz w:val="18"/>
                <w:szCs w:val="18"/>
              </w:rPr>
            </w:pPr>
            <w:r>
              <w:rPr>
                <w:rFonts w:cs="Times New Roman"/>
                <w:sz w:val="18"/>
                <w:szCs w:val="18"/>
              </w:rPr>
              <w:t>.</w:t>
            </w:r>
            <w:r w:rsidR="00C332E5" w:rsidRPr="00C332E5">
              <w:rPr>
                <w:rFonts w:cs="Times New Roman"/>
                <w:sz w:val="18"/>
                <w:szCs w:val="18"/>
              </w:rPr>
              <w:t>919</w:t>
            </w:r>
          </w:p>
        </w:tc>
        <w:tc>
          <w:tcPr>
            <w:tcW w:w="256" w:type="pct"/>
            <w:tcMar>
              <w:top w:w="113" w:type="dxa"/>
              <w:left w:w="113" w:type="dxa"/>
              <w:bottom w:w="113" w:type="dxa"/>
              <w:right w:w="113" w:type="dxa"/>
            </w:tcMar>
            <w:hideMark/>
          </w:tcPr>
          <w:p w14:paraId="631606EC"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p>
        </w:tc>
        <w:tc>
          <w:tcPr>
            <w:tcW w:w="502" w:type="pct"/>
            <w:tcMar>
              <w:top w:w="113" w:type="dxa"/>
              <w:left w:w="113" w:type="dxa"/>
              <w:bottom w:w="113" w:type="dxa"/>
              <w:right w:w="113" w:type="dxa"/>
            </w:tcMar>
            <w:hideMark/>
          </w:tcPr>
          <w:p w14:paraId="5F147502" w14:textId="12DF9BA8" w:rsidR="00C332E5" w:rsidRPr="00C332E5" w:rsidRDefault="00C332E5" w:rsidP="00B74522">
            <w:pPr>
              <w:spacing w:after="0" w:line="240" w:lineRule="auto"/>
              <w:jc w:val="center"/>
              <w:rPr>
                <w:rFonts w:cs="Times New Roman"/>
                <w:sz w:val="18"/>
                <w:szCs w:val="18"/>
              </w:rPr>
            </w:pPr>
            <w:r w:rsidRPr="00C332E5">
              <w:rPr>
                <w:rFonts w:cs="Times New Roman"/>
                <w:sz w:val="18"/>
                <w:szCs w:val="18"/>
              </w:rPr>
              <w:t>-0.00</w:t>
            </w:r>
            <w:r w:rsidR="007E58AE" w:rsidRPr="00AC5BC6">
              <w:rPr>
                <w:rFonts w:cs="Times New Roman"/>
                <w:sz w:val="18"/>
                <w:szCs w:val="18"/>
              </w:rPr>
              <w:t>,</w:t>
            </w:r>
            <w:r w:rsidRPr="00C332E5">
              <w:rPr>
                <w:rFonts w:cs="Times New Roman"/>
                <w:sz w:val="18"/>
                <w:szCs w:val="18"/>
              </w:rPr>
              <w:t> 0.01</w:t>
            </w:r>
          </w:p>
        </w:tc>
        <w:tc>
          <w:tcPr>
            <w:tcW w:w="312" w:type="pct"/>
            <w:tcMar>
              <w:top w:w="113" w:type="dxa"/>
              <w:left w:w="113" w:type="dxa"/>
              <w:bottom w:w="113" w:type="dxa"/>
              <w:right w:w="113" w:type="dxa"/>
            </w:tcMar>
            <w:hideMark/>
          </w:tcPr>
          <w:p w14:paraId="2ED9AF6F" w14:textId="3EFD6FFA" w:rsidR="00C332E5" w:rsidRPr="00C332E5" w:rsidRDefault="00C6053E" w:rsidP="00AC5BC6">
            <w:pPr>
              <w:spacing w:line="240" w:lineRule="auto"/>
              <w:jc w:val="center"/>
              <w:rPr>
                <w:rFonts w:cs="Times New Roman"/>
                <w:color w:val="000000"/>
                <w:sz w:val="18"/>
                <w:szCs w:val="18"/>
                <w:lang w:val="de-DE"/>
              </w:rPr>
            </w:pPr>
            <w:r>
              <w:rPr>
                <w:rFonts w:cs="Times New Roman"/>
                <w:color w:val="000000"/>
                <w:sz w:val="18"/>
                <w:szCs w:val="18"/>
              </w:rPr>
              <w:t>.</w:t>
            </w:r>
            <w:r w:rsidR="00AC5BC6" w:rsidRPr="00AC5BC6">
              <w:rPr>
                <w:rFonts w:cs="Times New Roman"/>
                <w:color w:val="000000"/>
                <w:sz w:val="18"/>
                <w:szCs w:val="18"/>
              </w:rPr>
              <w:t>87</w:t>
            </w:r>
            <w:r w:rsidR="00E4655B">
              <w:rPr>
                <w:rFonts w:cs="Times New Roman"/>
                <w:color w:val="000000"/>
                <w:sz w:val="18"/>
                <w:szCs w:val="18"/>
              </w:rPr>
              <w:t>8</w:t>
            </w:r>
          </w:p>
        </w:tc>
      </w:tr>
      <w:tr w:rsidR="00B74522" w:rsidRPr="00A93E06" w14:paraId="31607D20" w14:textId="77777777" w:rsidTr="00AC5BC6">
        <w:tc>
          <w:tcPr>
            <w:tcW w:w="761" w:type="pct"/>
            <w:tcMar>
              <w:top w:w="113" w:type="dxa"/>
              <w:left w:w="113" w:type="dxa"/>
              <w:bottom w:w="113" w:type="dxa"/>
              <w:right w:w="113" w:type="dxa"/>
            </w:tcMar>
          </w:tcPr>
          <w:p w14:paraId="2D26F5E5" w14:textId="68AC56A5" w:rsidR="00B74522" w:rsidRPr="00A93E06" w:rsidRDefault="00B74522" w:rsidP="00B74522">
            <w:pPr>
              <w:spacing w:after="0" w:line="240" w:lineRule="auto"/>
              <w:rPr>
                <w:sz w:val="18"/>
                <w:szCs w:val="18"/>
              </w:rPr>
            </w:pPr>
            <w:r w:rsidRPr="00A93E06">
              <w:rPr>
                <w:sz w:val="18"/>
                <w:szCs w:val="18"/>
              </w:rPr>
              <w:t xml:space="preserve">Gender </w:t>
            </w:r>
            <w:r w:rsidRPr="00A93E06">
              <w:rPr>
                <w:i/>
                <w:sz w:val="18"/>
                <w:szCs w:val="18"/>
              </w:rPr>
              <w:t>(ref = male)</w:t>
            </w:r>
          </w:p>
        </w:tc>
        <w:tc>
          <w:tcPr>
            <w:tcW w:w="209" w:type="pct"/>
            <w:tcMar>
              <w:top w:w="113" w:type="dxa"/>
              <w:left w:w="113" w:type="dxa"/>
              <w:bottom w:w="113" w:type="dxa"/>
              <w:right w:w="113" w:type="dxa"/>
            </w:tcMar>
          </w:tcPr>
          <w:p w14:paraId="4AB42A88" w14:textId="77777777" w:rsidR="00B74522" w:rsidRPr="00A93E06" w:rsidRDefault="00B74522" w:rsidP="00B74522">
            <w:pPr>
              <w:spacing w:after="0" w:line="240" w:lineRule="auto"/>
              <w:jc w:val="center"/>
              <w:rPr>
                <w:sz w:val="18"/>
                <w:szCs w:val="18"/>
              </w:rPr>
            </w:pPr>
          </w:p>
        </w:tc>
        <w:tc>
          <w:tcPr>
            <w:tcW w:w="501" w:type="pct"/>
            <w:tcMar>
              <w:top w:w="113" w:type="dxa"/>
              <w:left w:w="113" w:type="dxa"/>
              <w:bottom w:w="113" w:type="dxa"/>
              <w:right w:w="113" w:type="dxa"/>
            </w:tcMar>
          </w:tcPr>
          <w:p w14:paraId="7CD08329"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6644C157" w14:textId="77777777" w:rsidR="00B74522" w:rsidRPr="00AC5BC6" w:rsidRDefault="00B74522" w:rsidP="00B74522">
            <w:pPr>
              <w:spacing w:after="0" w:line="240" w:lineRule="auto"/>
              <w:jc w:val="center"/>
              <w:rPr>
                <w:rFonts w:cs="Times New Roman"/>
                <w:sz w:val="18"/>
                <w:szCs w:val="18"/>
              </w:rPr>
            </w:pPr>
          </w:p>
        </w:tc>
        <w:tc>
          <w:tcPr>
            <w:tcW w:w="256" w:type="pct"/>
            <w:tcMar>
              <w:top w:w="113" w:type="dxa"/>
              <w:left w:w="113" w:type="dxa"/>
              <w:bottom w:w="113" w:type="dxa"/>
              <w:right w:w="113" w:type="dxa"/>
            </w:tcMar>
          </w:tcPr>
          <w:p w14:paraId="76BA13C6" w14:textId="77777777" w:rsidR="00B74522" w:rsidRPr="00AC5BC6" w:rsidRDefault="00B74522" w:rsidP="00B74522">
            <w:pPr>
              <w:spacing w:after="0" w:line="240" w:lineRule="auto"/>
              <w:jc w:val="center"/>
              <w:rPr>
                <w:rFonts w:cs="Times New Roman"/>
                <w:sz w:val="18"/>
                <w:szCs w:val="18"/>
              </w:rPr>
            </w:pPr>
          </w:p>
        </w:tc>
        <w:tc>
          <w:tcPr>
            <w:tcW w:w="501" w:type="pct"/>
            <w:tcMar>
              <w:top w:w="113" w:type="dxa"/>
              <w:left w:w="113" w:type="dxa"/>
              <w:bottom w:w="113" w:type="dxa"/>
              <w:right w:w="113" w:type="dxa"/>
            </w:tcMar>
          </w:tcPr>
          <w:p w14:paraId="5B9585B8"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1237C82D" w14:textId="77777777" w:rsidR="00B74522" w:rsidRPr="00AC5BC6" w:rsidRDefault="00B74522" w:rsidP="00B74522">
            <w:pPr>
              <w:spacing w:after="0" w:line="240" w:lineRule="auto"/>
              <w:jc w:val="center"/>
              <w:rPr>
                <w:rFonts w:cs="Times New Roman"/>
                <w:sz w:val="18"/>
                <w:szCs w:val="18"/>
              </w:rPr>
            </w:pPr>
          </w:p>
        </w:tc>
        <w:tc>
          <w:tcPr>
            <w:tcW w:w="256" w:type="pct"/>
            <w:tcMar>
              <w:top w:w="113" w:type="dxa"/>
              <w:left w:w="113" w:type="dxa"/>
              <w:bottom w:w="113" w:type="dxa"/>
              <w:right w:w="113" w:type="dxa"/>
            </w:tcMar>
          </w:tcPr>
          <w:p w14:paraId="01072225" w14:textId="77777777" w:rsidR="00B74522" w:rsidRPr="00AC5BC6" w:rsidRDefault="00B74522" w:rsidP="00B74522">
            <w:pPr>
              <w:spacing w:after="0" w:line="240" w:lineRule="auto"/>
              <w:jc w:val="center"/>
              <w:rPr>
                <w:rFonts w:cs="Times New Roman"/>
                <w:sz w:val="18"/>
                <w:szCs w:val="18"/>
              </w:rPr>
            </w:pPr>
          </w:p>
        </w:tc>
        <w:tc>
          <w:tcPr>
            <w:tcW w:w="501" w:type="pct"/>
            <w:tcMar>
              <w:top w:w="113" w:type="dxa"/>
              <w:left w:w="113" w:type="dxa"/>
              <w:bottom w:w="113" w:type="dxa"/>
              <w:right w:w="113" w:type="dxa"/>
            </w:tcMar>
          </w:tcPr>
          <w:p w14:paraId="09B596F9"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166D8469" w14:textId="77777777" w:rsidR="00B74522" w:rsidRPr="00AC5BC6" w:rsidRDefault="00B74522" w:rsidP="00B74522">
            <w:pPr>
              <w:spacing w:after="0" w:line="240" w:lineRule="auto"/>
              <w:jc w:val="center"/>
              <w:rPr>
                <w:rFonts w:cs="Times New Roman"/>
                <w:sz w:val="18"/>
                <w:szCs w:val="18"/>
              </w:rPr>
            </w:pPr>
          </w:p>
        </w:tc>
        <w:tc>
          <w:tcPr>
            <w:tcW w:w="256" w:type="pct"/>
            <w:tcMar>
              <w:top w:w="113" w:type="dxa"/>
              <w:left w:w="113" w:type="dxa"/>
              <w:bottom w:w="113" w:type="dxa"/>
              <w:right w:w="113" w:type="dxa"/>
            </w:tcMar>
          </w:tcPr>
          <w:p w14:paraId="027D66BC" w14:textId="77777777" w:rsidR="00B74522" w:rsidRPr="00AC5BC6" w:rsidRDefault="00B74522" w:rsidP="00B74522">
            <w:pPr>
              <w:spacing w:after="0" w:line="240" w:lineRule="auto"/>
              <w:jc w:val="center"/>
              <w:rPr>
                <w:rFonts w:cs="Times New Roman"/>
                <w:sz w:val="18"/>
                <w:szCs w:val="18"/>
              </w:rPr>
            </w:pPr>
          </w:p>
        </w:tc>
        <w:tc>
          <w:tcPr>
            <w:tcW w:w="502" w:type="pct"/>
            <w:tcMar>
              <w:top w:w="113" w:type="dxa"/>
              <w:left w:w="113" w:type="dxa"/>
              <w:bottom w:w="113" w:type="dxa"/>
              <w:right w:w="113" w:type="dxa"/>
            </w:tcMar>
          </w:tcPr>
          <w:p w14:paraId="1FDAE712" w14:textId="77777777" w:rsidR="00B74522" w:rsidRPr="00AC5BC6" w:rsidRDefault="00B74522" w:rsidP="00B74522">
            <w:pPr>
              <w:spacing w:after="0" w:line="240" w:lineRule="auto"/>
              <w:jc w:val="center"/>
              <w:rPr>
                <w:rFonts w:cs="Times New Roman"/>
                <w:sz w:val="18"/>
                <w:szCs w:val="18"/>
              </w:rPr>
            </w:pPr>
          </w:p>
        </w:tc>
        <w:tc>
          <w:tcPr>
            <w:tcW w:w="312" w:type="pct"/>
            <w:tcMar>
              <w:top w:w="113" w:type="dxa"/>
              <w:left w:w="113" w:type="dxa"/>
              <w:bottom w:w="113" w:type="dxa"/>
              <w:right w:w="113" w:type="dxa"/>
            </w:tcMar>
          </w:tcPr>
          <w:p w14:paraId="2BDF522E" w14:textId="77777777" w:rsidR="00B74522" w:rsidRPr="00AC5BC6" w:rsidRDefault="00B74522" w:rsidP="00B74522">
            <w:pPr>
              <w:spacing w:after="0" w:line="240" w:lineRule="auto"/>
              <w:jc w:val="center"/>
              <w:rPr>
                <w:rFonts w:cs="Times New Roman"/>
                <w:sz w:val="18"/>
                <w:szCs w:val="18"/>
              </w:rPr>
            </w:pPr>
          </w:p>
        </w:tc>
      </w:tr>
      <w:tr w:rsidR="00AC5BC6" w:rsidRPr="00A93E06" w14:paraId="0EFAD066" w14:textId="77777777" w:rsidTr="00156A37">
        <w:tc>
          <w:tcPr>
            <w:tcW w:w="761" w:type="pct"/>
            <w:tcMar>
              <w:top w:w="113" w:type="dxa"/>
              <w:left w:w="113" w:type="dxa"/>
              <w:bottom w:w="113" w:type="dxa"/>
              <w:right w:w="113" w:type="dxa"/>
            </w:tcMar>
            <w:hideMark/>
          </w:tcPr>
          <w:p w14:paraId="647F993D" w14:textId="77777777" w:rsidR="00AC5BC6" w:rsidRPr="00C332E5" w:rsidRDefault="00AC5BC6" w:rsidP="00AC5BC6">
            <w:pPr>
              <w:spacing w:after="0" w:line="240" w:lineRule="auto"/>
              <w:rPr>
                <w:sz w:val="18"/>
                <w:szCs w:val="18"/>
              </w:rPr>
            </w:pPr>
            <w:r w:rsidRPr="00C332E5">
              <w:rPr>
                <w:sz w:val="18"/>
                <w:szCs w:val="18"/>
              </w:rPr>
              <w:t>Female</w:t>
            </w:r>
          </w:p>
        </w:tc>
        <w:tc>
          <w:tcPr>
            <w:tcW w:w="209" w:type="pct"/>
            <w:tcMar>
              <w:top w:w="113" w:type="dxa"/>
              <w:left w:w="113" w:type="dxa"/>
              <w:bottom w:w="113" w:type="dxa"/>
              <w:right w:w="113" w:type="dxa"/>
            </w:tcMar>
            <w:hideMark/>
          </w:tcPr>
          <w:p w14:paraId="0E26AEE0" w14:textId="77777777" w:rsidR="00AC5BC6" w:rsidRPr="00C332E5" w:rsidRDefault="00AC5BC6" w:rsidP="00AC5BC6">
            <w:pPr>
              <w:spacing w:after="0" w:line="240" w:lineRule="auto"/>
              <w:jc w:val="center"/>
              <w:rPr>
                <w:sz w:val="18"/>
                <w:szCs w:val="18"/>
              </w:rPr>
            </w:pPr>
            <w:r w:rsidRPr="00C332E5">
              <w:rPr>
                <w:sz w:val="18"/>
                <w:szCs w:val="18"/>
              </w:rPr>
              <w:t>0.05</w:t>
            </w:r>
          </w:p>
        </w:tc>
        <w:tc>
          <w:tcPr>
            <w:tcW w:w="501" w:type="pct"/>
            <w:tcMar>
              <w:top w:w="113" w:type="dxa"/>
              <w:left w:w="113" w:type="dxa"/>
              <w:bottom w:w="113" w:type="dxa"/>
              <w:right w:w="113" w:type="dxa"/>
            </w:tcMar>
            <w:hideMark/>
          </w:tcPr>
          <w:p w14:paraId="7D0F888F" w14:textId="240575AF"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-0.13</w:t>
            </w:r>
            <w:r w:rsidRPr="00AC5BC6">
              <w:rPr>
                <w:rFonts w:cs="Times New Roman"/>
                <w:sz w:val="18"/>
                <w:szCs w:val="18"/>
              </w:rPr>
              <w:t>,</w:t>
            </w:r>
            <w:r w:rsidRPr="00C332E5">
              <w:rPr>
                <w:rFonts w:cs="Times New Roman"/>
                <w:sz w:val="18"/>
                <w:szCs w:val="18"/>
              </w:rPr>
              <w:t> 0.24</w:t>
            </w:r>
          </w:p>
        </w:tc>
        <w:tc>
          <w:tcPr>
            <w:tcW w:w="315" w:type="pct"/>
            <w:tcMar>
              <w:top w:w="113" w:type="dxa"/>
              <w:left w:w="113" w:type="dxa"/>
              <w:bottom w:w="113" w:type="dxa"/>
              <w:right w:w="113" w:type="dxa"/>
            </w:tcMar>
            <w:hideMark/>
          </w:tcPr>
          <w:p w14:paraId="57F6D733" w14:textId="6D898153" w:rsidR="00AC5BC6" w:rsidRPr="00C332E5" w:rsidRDefault="00C6053E" w:rsidP="00AC5BC6">
            <w:pPr>
              <w:spacing w:after="0" w:line="240" w:lineRule="auto"/>
              <w:jc w:val="center"/>
              <w:rPr>
                <w:rFonts w:cs="Times New Roman"/>
                <w:sz w:val="18"/>
                <w:szCs w:val="18"/>
              </w:rPr>
            </w:pPr>
            <w:r>
              <w:rPr>
                <w:rFonts w:cs="Times New Roman"/>
                <w:sz w:val="18"/>
                <w:szCs w:val="18"/>
              </w:rPr>
              <w:t>.</w:t>
            </w:r>
            <w:r w:rsidR="00AC5BC6" w:rsidRPr="00C332E5">
              <w:rPr>
                <w:rFonts w:cs="Times New Roman"/>
                <w:sz w:val="18"/>
                <w:szCs w:val="18"/>
              </w:rPr>
              <w:t>580</w:t>
            </w:r>
          </w:p>
        </w:tc>
        <w:tc>
          <w:tcPr>
            <w:tcW w:w="256" w:type="pct"/>
            <w:tcMar>
              <w:top w:w="113" w:type="dxa"/>
              <w:left w:w="113" w:type="dxa"/>
              <w:bottom w:w="113" w:type="dxa"/>
              <w:right w:w="113" w:type="dxa"/>
            </w:tcMar>
            <w:hideMark/>
          </w:tcPr>
          <w:p w14:paraId="33AAA61B"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0.10</w:t>
            </w:r>
          </w:p>
        </w:tc>
        <w:tc>
          <w:tcPr>
            <w:tcW w:w="501" w:type="pct"/>
            <w:tcMar>
              <w:top w:w="113" w:type="dxa"/>
              <w:left w:w="113" w:type="dxa"/>
              <w:bottom w:w="113" w:type="dxa"/>
              <w:right w:w="113" w:type="dxa"/>
            </w:tcMar>
            <w:hideMark/>
          </w:tcPr>
          <w:p w14:paraId="34B326D6" w14:textId="5CED7928"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-0.08</w:t>
            </w:r>
            <w:r w:rsidRPr="00AC5BC6">
              <w:rPr>
                <w:rFonts w:cs="Times New Roman"/>
                <w:sz w:val="18"/>
                <w:szCs w:val="18"/>
              </w:rPr>
              <w:t>,</w:t>
            </w:r>
            <w:r w:rsidRPr="00C332E5">
              <w:rPr>
                <w:rFonts w:cs="Times New Roman"/>
                <w:sz w:val="18"/>
                <w:szCs w:val="18"/>
              </w:rPr>
              <w:t> 0.28</w:t>
            </w:r>
          </w:p>
        </w:tc>
        <w:tc>
          <w:tcPr>
            <w:tcW w:w="315" w:type="pct"/>
            <w:tcMar>
              <w:top w:w="113" w:type="dxa"/>
              <w:left w:w="113" w:type="dxa"/>
              <w:bottom w:w="113" w:type="dxa"/>
              <w:right w:w="113" w:type="dxa"/>
            </w:tcMar>
            <w:vAlign w:val="bottom"/>
            <w:hideMark/>
          </w:tcPr>
          <w:p w14:paraId="57E5AF17" w14:textId="04B94CE4" w:rsidR="00AC5BC6" w:rsidRPr="00C332E5"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3</w:t>
            </w:r>
            <w:r w:rsidR="00E4655B">
              <w:rPr>
                <w:rFonts w:cs="Times New Roman"/>
                <w:color w:val="000000"/>
                <w:sz w:val="18"/>
                <w:szCs w:val="18"/>
              </w:rPr>
              <w:t>84</w:t>
            </w:r>
          </w:p>
        </w:tc>
        <w:tc>
          <w:tcPr>
            <w:tcW w:w="256" w:type="pct"/>
            <w:tcMar>
              <w:top w:w="113" w:type="dxa"/>
              <w:left w:w="113" w:type="dxa"/>
              <w:bottom w:w="113" w:type="dxa"/>
              <w:right w:w="113" w:type="dxa"/>
            </w:tcMar>
            <w:hideMark/>
          </w:tcPr>
          <w:p w14:paraId="217AECE9"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0.06</w:t>
            </w:r>
          </w:p>
        </w:tc>
        <w:tc>
          <w:tcPr>
            <w:tcW w:w="501" w:type="pct"/>
            <w:tcMar>
              <w:top w:w="113" w:type="dxa"/>
              <w:left w:w="113" w:type="dxa"/>
              <w:bottom w:w="113" w:type="dxa"/>
              <w:right w:w="113" w:type="dxa"/>
            </w:tcMar>
            <w:hideMark/>
          </w:tcPr>
          <w:p w14:paraId="03DF5B2C" w14:textId="4EFD196E"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-0.12</w:t>
            </w:r>
            <w:r w:rsidRPr="00AC5BC6">
              <w:rPr>
                <w:rFonts w:cs="Times New Roman"/>
                <w:sz w:val="18"/>
                <w:szCs w:val="18"/>
              </w:rPr>
              <w:t>,</w:t>
            </w:r>
            <w:r w:rsidRPr="00C332E5">
              <w:rPr>
                <w:rFonts w:cs="Times New Roman"/>
                <w:sz w:val="18"/>
                <w:szCs w:val="18"/>
              </w:rPr>
              <w:t> 0.25</w:t>
            </w:r>
          </w:p>
        </w:tc>
        <w:tc>
          <w:tcPr>
            <w:tcW w:w="315" w:type="pct"/>
            <w:tcMar>
              <w:top w:w="113" w:type="dxa"/>
              <w:left w:w="113" w:type="dxa"/>
              <w:bottom w:w="113" w:type="dxa"/>
              <w:right w:w="113" w:type="dxa"/>
            </w:tcMar>
            <w:hideMark/>
          </w:tcPr>
          <w:p w14:paraId="2AB96720" w14:textId="02B0B423" w:rsidR="00AC5BC6" w:rsidRPr="00C332E5" w:rsidRDefault="00C6053E" w:rsidP="00AC5BC6">
            <w:pPr>
              <w:spacing w:after="0" w:line="240" w:lineRule="auto"/>
              <w:jc w:val="center"/>
              <w:rPr>
                <w:rFonts w:cs="Times New Roman"/>
                <w:sz w:val="18"/>
                <w:szCs w:val="18"/>
              </w:rPr>
            </w:pPr>
            <w:r>
              <w:rPr>
                <w:rFonts w:cs="Times New Roman"/>
                <w:sz w:val="18"/>
                <w:szCs w:val="18"/>
              </w:rPr>
              <w:t>.</w:t>
            </w:r>
            <w:r w:rsidR="00AC5BC6" w:rsidRPr="00C332E5">
              <w:rPr>
                <w:rFonts w:cs="Times New Roman"/>
                <w:sz w:val="18"/>
                <w:szCs w:val="18"/>
              </w:rPr>
              <w:t>503</w:t>
            </w:r>
          </w:p>
        </w:tc>
        <w:tc>
          <w:tcPr>
            <w:tcW w:w="256" w:type="pct"/>
            <w:tcMar>
              <w:top w:w="113" w:type="dxa"/>
              <w:left w:w="113" w:type="dxa"/>
              <w:bottom w:w="113" w:type="dxa"/>
              <w:right w:w="113" w:type="dxa"/>
            </w:tcMar>
            <w:hideMark/>
          </w:tcPr>
          <w:p w14:paraId="25B5FCAF"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0.11</w:t>
            </w:r>
          </w:p>
        </w:tc>
        <w:tc>
          <w:tcPr>
            <w:tcW w:w="502" w:type="pct"/>
            <w:tcMar>
              <w:top w:w="113" w:type="dxa"/>
              <w:left w:w="113" w:type="dxa"/>
              <w:bottom w:w="113" w:type="dxa"/>
              <w:right w:w="113" w:type="dxa"/>
            </w:tcMar>
            <w:hideMark/>
          </w:tcPr>
          <w:p w14:paraId="51AB990B" w14:textId="55A7D744"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-0.07</w:t>
            </w:r>
            <w:r w:rsidRPr="00AC5BC6">
              <w:rPr>
                <w:rFonts w:cs="Times New Roman"/>
                <w:sz w:val="18"/>
                <w:szCs w:val="18"/>
              </w:rPr>
              <w:t>,</w:t>
            </w:r>
            <w:r w:rsidRPr="00C332E5">
              <w:rPr>
                <w:rFonts w:cs="Times New Roman"/>
                <w:sz w:val="18"/>
                <w:szCs w:val="18"/>
              </w:rPr>
              <w:t> 0.29</w:t>
            </w:r>
          </w:p>
        </w:tc>
        <w:tc>
          <w:tcPr>
            <w:tcW w:w="312" w:type="pct"/>
            <w:tcMar>
              <w:top w:w="113" w:type="dxa"/>
              <w:left w:w="113" w:type="dxa"/>
              <w:bottom w:w="113" w:type="dxa"/>
              <w:right w:w="113" w:type="dxa"/>
            </w:tcMar>
            <w:vAlign w:val="bottom"/>
            <w:hideMark/>
          </w:tcPr>
          <w:p w14:paraId="3F1B222C" w14:textId="563670D0" w:rsidR="00AC5BC6" w:rsidRPr="00C332E5"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31</w:t>
            </w:r>
            <w:r w:rsidR="00E4655B">
              <w:rPr>
                <w:rFonts w:cs="Times New Roman"/>
                <w:color w:val="000000"/>
                <w:sz w:val="18"/>
                <w:szCs w:val="18"/>
              </w:rPr>
              <w:t>7</w:t>
            </w:r>
          </w:p>
        </w:tc>
      </w:tr>
      <w:tr w:rsidR="00AC5BC6" w:rsidRPr="00A93E06" w14:paraId="621D60B6" w14:textId="77777777" w:rsidTr="00156A37">
        <w:tc>
          <w:tcPr>
            <w:tcW w:w="761" w:type="pct"/>
            <w:tcMar>
              <w:top w:w="113" w:type="dxa"/>
              <w:left w:w="113" w:type="dxa"/>
              <w:bottom w:w="113" w:type="dxa"/>
              <w:right w:w="113" w:type="dxa"/>
            </w:tcMar>
            <w:hideMark/>
          </w:tcPr>
          <w:p w14:paraId="4719876F" w14:textId="77777777" w:rsidR="00AC5BC6" w:rsidRPr="00C332E5" w:rsidRDefault="00AC5BC6" w:rsidP="00AC5BC6">
            <w:pPr>
              <w:spacing w:after="0" w:line="240" w:lineRule="auto"/>
              <w:rPr>
                <w:sz w:val="18"/>
                <w:szCs w:val="18"/>
              </w:rPr>
            </w:pPr>
            <w:r w:rsidRPr="00C332E5">
              <w:rPr>
                <w:sz w:val="18"/>
                <w:szCs w:val="18"/>
              </w:rPr>
              <w:t>Diverse</w:t>
            </w:r>
          </w:p>
        </w:tc>
        <w:tc>
          <w:tcPr>
            <w:tcW w:w="209" w:type="pct"/>
            <w:tcMar>
              <w:top w:w="113" w:type="dxa"/>
              <w:left w:w="113" w:type="dxa"/>
              <w:bottom w:w="113" w:type="dxa"/>
              <w:right w:w="113" w:type="dxa"/>
            </w:tcMar>
            <w:hideMark/>
          </w:tcPr>
          <w:p w14:paraId="396D97DF" w14:textId="77777777" w:rsidR="00AC5BC6" w:rsidRPr="00C332E5" w:rsidRDefault="00AC5BC6" w:rsidP="00AC5BC6">
            <w:pPr>
              <w:spacing w:after="0" w:line="240" w:lineRule="auto"/>
              <w:jc w:val="center"/>
              <w:rPr>
                <w:sz w:val="18"/>
                <w:szCs w:val="18"/>
              </w:rPr>
            </w:pPr>
            <w:r w:rsidRPr="00C332E5">
              <w:rPr>
                <w:sz w:val="18"/>
                <w:szCs w:val="18"/>
              </w:rPr>
              <w:t>0.59</w:t>
            </w:r>
          </w:p>
        </w:tc>
        <w:tc>
          <w:tcPr>
            <w:tcW w:w="501" w:type="pct"/>
            <w:tcMar>
              <w:top w:w="113" w:type="dxa"/>
              <w:left w:w="113" w:type="dxa"/>
              <w:bottom w:w="113" w:type="dxa"/>
              <w:right w:w="113" w:type="dxa"/>
            </w:tcMar>
            <w:hideMark/>
          </w:tcPr>
          <w:p w14:paraId="3C682B17" w14:textId="72CC882A"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-0.93</w:t>
            </w:r>
            <w:r w:rsidRPr="00AC5BC6">
              <w:rPr>
                <w:rFonts w:cs="Times New Roman"/>
                <w:sz w:val="18"/>
                <w:szCs w:val="18"/>
              </w:rPr>
              <w:t>,</w:t>
            </w:r>
            <w:r w:rsidRPr="00C332E5">
              <w:rPr>
                <w:rFonts w:cs="Times New Roman"/>
                <w:sz w:val="18"/>
                <w:szCs w:val="18"/>
              </w:rPr>
              <w:t> 2.12</w:t>
            </w:r>
          </w:p>
        </w:tc>
        <w:tc>
          <w:tcPr>
            <w:tcW w:w="315" w:type="pct"/>
            <w:tcMar>
              <w:top w:w="113" w:type="dxa"/>
              <w:left w:w="113" w:type="dxa"/>
              <w:bottom w:w="113" w:type="dxa"/>
              <w:right w:w="113" w:type="dxa"/>
            </w:tcMar>
            <w:hideMark/>
          </w:tcPr>
          <w:p w14:paraId="0349EC79" w14:textId="7E3CAD07" w:rsidR="00AC5BC6" w:rsidRPr="00C332E5" w:rsidRDefault="00C6053E" w:rsidP="00AC5BC6">
            <w:pPr>
              <w:spacing w:after="0" w:line="240" w:lineRule="auto"/>
              <w:jc w:val="center"/>
              <w:rPr>
                <w:rFonts w:cs="Times New Roman"/>
                <w:sz w:val="18"/>
                <w:szCs w:val="18"/>
              </w:rPr>
            </w:pPr>
            <w:r>
              <w:rPr>
                <w:rFonts w:cs="Times New Roman"/>
                <w:sz w:val="18"/>
                <w:szCs w:val="18"/>
              </w:rPr>
              <w:t>.</w:t>
            </w:r>
            <w:r w:rsidR="00AC5BC6" w:rsidRPr="00C332E5">
              <w:rPr>
                <w:rFonts w:cs="Times New Roman"/>
                <w:sz w:val="18"/>
                <w:szCs w:val="18"/>
              </w:rPr>
              <w:t>445</w:t>
            </w:r>
          </w:p>
        </w:tc>
        <w:tc>
          <w:tcPr>
            <w:tcW w:w="256" w:type="pct"/>
            <w:tcMar>
              <w:top w:w="113" w:type="dxa"/>
              <w:left w:w="113" w:type="dxa"/>
              <w:bottom w:w="113" w:type="dxa"/>
              <w:right w:w="113" w:type="dxa"/>
            </w:tcMar>
            <w:hideMark/>
          </w:tcPr>
          <w:p w14:paraId="46018CA3"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0.55</w:t>
            </w:r>
          </w:p>
        </w:tc>
        <w:tc>
          <w:tcPr>
            <w:tcW w:w="501" w:type="pct"/>
            <w:tcMar>
              <w:top w:w="113" w:type="dxa"/>
              <w:left w:w="113" w:type="dxa"/>
              <w:bottom w:w="113" w:type="dxa"/>
              <w:right w:w="113" w:type="dxa"/>
            </w:tcMar>
            <w:hideMark/>
          </w:tcPr>
          <w:p w14:paraId="447D2946" w14:textId="6689E6E9"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-0.96</w:t>
            </w:r>
            <w:r w:rsidRPr="00AC5BC6">
              <w:rPr>
                <w:rFonts w:cs="Times New Roman"/>
                <w:sz w:val="18"/>
                <w:szCs w:val="18"/>
              </w:rPr>
              <w:t>,</w:t>
            </w:r>
            <w:r w:rsidRPr="00C332E5">
              <w:rPr>
                <w:rFonts w:cs="Times New Roman"/>
                <w:sz w:val="18"/>
                <w:szCs w:val="18"/>
              </w:rPr>
              <w:t> 2.05</w:t>
            </w:r>
          </w:p>
        </w:tc>
        <w:tc>
          <w:tcPr>
            <w:tcW w:w="315" w:type="pct"/>
            <w:tcMar>
              <w:top w:w="113" w:type="dxa"/>
              <w:left w:w="113" w:type="dxa"/>
              <w:bottom w:w="113" w:type="dxa"/>
              <w:right w:w="113" w:type="dxa"/>
            </w:tcMar>
            <w:vAlign w:val="bottom"/>
            <w:hideMark/>
          </w:tcPr>
          <w:p w14:paraId="10A54E08" w14:textId="0D6C9333" w:rsidR="00AC5BC6" w:rsidRPr="00C332E5"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5</w:t>
            </w:r>
            <w:r w:rsidR="00E4655B">
              <w:rPr>
                <w:rFonts w:cs="Times New Roman"/>
                <w:color w:val="000000"/>
                <w:sz w:val="18"/>
                <w:szCs w:val="18"/>
              </w:rPr>
              <w:t>82</w:t>
            </w:r>
          </w:p>
        </w:tc>
        <w:tc>
          <w:tcPr>
            <w:tcW w:w="256" w:type="pct"/>
            <w:tcMar>
              <w:top w:w="113" w:type="dxa"/>
              <w:left w:w="113" w:type="dxa"/>
              <w:bottom w:w="113" w:type="dxa"/>
              <w:right w:w="113" w:type="dxa"/>
            </w:tcMar>
            <w:hideMark/>
          </w:tcPr>
          <w:p w14:paraId="30AF3617"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-0.04</w:t>
            </w:r>
          </w:p>
        </w:tc>
        <w:tc>
          <w:tcPr>
            <w:tcW w:w="501" w:type="pct"/>
            <w:tcMar>
              <w:top w:w="113" w:type="dxa"/>
              <w:left w:w="113" w:type="dxa"/>
              <w:bottom w:w="113" w:type="dxa"/>
              <w:right w:w="113" w:type="dxa"/>
            </w:tcMar>
            <w:hideMark/>
          </w:tcPr>
          <w:p w14:paraId="4CBAD823" w14:textId="7E9985B9" w:rsidR="00AC5BC6" w:rsidRPr="00C332E5" w:rsidRDefault="00AC5BC6" w:rsidP="00AC5BC6">
            <w:pPr>
              <w:spacing w:after="0" w:line="240" w:lineRule="auto"/>
              <w:jc w:val="center"/>
              <w:rPr>
                <w:rFonts w:cs="Times New Roman"/>
                <w:sz w:val="18"/>
                <w:szCs w:val="18"/>
              </w:rPr>
            </w:pPr>
            <w:r w:rsidRPr="00C332E5">
              <w:rPr>
                <w:rFonts w:cs="Times New Roman"/>
                <w:sz w:val="18"/>
                <w:szCs w:val="18"/>
              </w:rPr>
              <w:t>-1.55</w:t>
            </w:r>
            <w:r w:rsidRPr="00AC5BC6">
              <w:rPr>
                <w:rFonts w:cs="Times New Roman"/>
                <w:sz w:val="18"/>
                <w:szCs w:val="18"/>
              </w:rPr>
              <w:t>,</w:t>
            </w:r>
            <w:r w:rsidRPr="00C332E5">
              <w:rPr>
                <w:rFonts w:cs="Times New Roman"/>
                <w:sz w:val="18"/>
                <w:szCs w:val="18"/>
              </w:rPr>
              <w:t> 1.48</w:t>
            </w:r>
          </w:p>
        </w:tc>
        <w:tc>
          <w:tcPr>
            <w:tcW w:w="315" w:type="pct"/>
            <w:tcMar>
              <w:top w:w="113" w:type="dxa"/>
              <w:left w:w="113" w:type="dxa"/>
              <w:bottom w:w="113" w:type="dxa"/>
              <w:right w:w="113" w:type="dxa"/>
            </w:tcMar>
            <w:hideMark/>
          </w:tcPr>
          <w:p w14:paraId="37029101" w14:textId="75C7E2C2" w:rsidR="00AC5BC6" w:rsidRPr="00C332E5" w:rsidRDefault="00C6053E" w:rsidP="00AC5BC6">
            <w:pPr>
              <w:spacing w:after="0" w:line="240" w:lineRule="auto"/>
              <w:jc w:val="center"/>
              <w:rPr>
                <w:rFonts w:cs="Times New Roman"/>
                <w:sz w:val="18"/>
                <w:szCs w:val="18"/>
              </w:rPr>
            </w:pPr>
            <w:r>
              <w:rPr>
                <w:rFonts w:cs="Times New Roman"/>
                <w:sz w:val="18"/>
                <w:szCs w:val="18"/>
              </w:rPr>
              <w:t>.</w:t>
            </w:r>
            <w:r w:rsidR="00AC5BC6" w:rsidRPr="00C332E5">
              <w:rPr>
                <w:rFonts w:cs="Times New Roman"/>
                <w:sz w:val="18"/>
                <w:szCs w:val="18"/>
              </w:rPr>
              <w:t>964</w:t>
            </w:r>
          </w:p>
        </w:tc>
        <w:tc>
          <w:tcPr>
            <w:tcW w:w="256" w:type="pct"/>
            <w:tcMar>
              <w:top w:w="113" w:type="dxa"/>
              <w:left w:w="113" w:type="dxa"/>
              <w:bottom w:w="113" w:type="dxa"/>
              <w:right w:w="113" w:type="dxa"/>
            </w:tcMar>
            <w:hideMark/>
          </w:tcPr>
          <w:p w14:paraId="7881A87B"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-0.11</w:t>
            </w:r>
          </w:p>
        </w:tc>
        <w:tc>
          <w:tcPr>
            <w:tcW w:w="502" w:type="pct"/>
            <w:tcMar>
              <w:top w:w="113" w:type="dxa"/>
              <w:left w:w="113" w:type="dxa"/>
              <w:bottom w:w="113" w:type="dxa"/>
              <w:right w:w="113" w:type="dxa"/>
            </w:tcMar>
            <w:hideMark/>
          </w:tcPr>
          <w:p w14:paraId="21295DB6" w14:textId="7C46596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-1.60</w:t>
            </w:r>
            <w:r w:rsidRPr="00AC5BC6">
              <w:rPr>
                <w:rFonts w:cs="Times New Roman"/>
                <w:sz w:val="18"/>
                <w:szCs w:val="18"/>
              </w:rPr>
              <w:t>,</w:t>
            </w:r>
            <w:r w:rsidRPr="00C332E5">
              <w:rPr>
                <w:rFonts w:cs="Times New Roman"/>
                <w:sz w:val="18"/>
                <w:szCs w:val="18"/>
              </w:rPr>
              <w:t> 1.39</w:t>
            </w:r>
          </w:p>
        </w:tc>
        <w:tc>
          <w:tcPr>
            <w:tcW w:w="312" w:type="pct"/>
            <w:tcMar>
              <w:top w:w="113" w:type="dxa"/>
              <w:left w:w="113" w:type="dxa"/>
              <w:bottom w:w="113" w:type="dxa"/>
              <w:right w:w="113" w:type="dxa"/>
            </w:tcMar>
            <w:vAlign w:val="bottom"/>
            <w:hideMark/>
          </w:tcPr>
          <w:p w14:paraId="4AFCDFAA" w14:textId="77F7B78A" w:rsidR="00AC5BC6" w:rsidRPr="00C332E5"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91</w:t>
            </w:r>
            <w:r w:rsidR="00E4655B">
              <w:rPr>
                <w:rFonts w:cs="Times New Roman"/>
                <w:color w:val="000000"/>
                <w:sz w:val="18"/>
                <w:szCs w:val="18"/>
              </w:rPr>
              <w:t>5</w:t>
            </w:r>
          </w:p>
        </w:tc>
      </w:tr>
      <w:tr w:rsidR="00B74522" w:rsidRPr="00A93E06" w14:paraId="55C5CD4B" w14:textId="77777777" w:rsidTr="00AC5BC6">
        <w:tc>
          <w:tcPr>
            <w:tcW w:w="761" w:type="pct"/>
            <w:tcMar>
              <w:top w:w="113" w:type="dxa"/>
              <w:left w:w="113" w:type="dxa"/>
              <w:bottom w:w="113" w:type="dxa"/>
              <w:right w:w="113" w:type="dxa"/>
            </w:tcMar>
          </w:tcPr>
          <w:p w14:paraId="51A11E02" w14:textId="09ECE9C6" w:rsidR="00B74522" w:rsidRPr="00A93E06" w:rsidRDefault="00B74522" w:rsidP="00B74522">
            <w:pPr>
              <w:spacing w:after="0" w:line="240" w:lineRule="auto"/>
              <w:rPr>
                <w:sz w:val="18"/>
                <w:szCs w:val="18"/>
              </w:rPr>
            </w:pPr>
            <w:r w:rsidRPr="00A93E06">
              <w:rPr>
                <w:sz w:val="18"/>
                <w:szCs w:val="18"/>
              </w:rPr>
              <w:t xml:space="preserve">Education </w:t>
            </w:r>
            <w:r w:rsidRPr="00A93E06">
              <w:rPr>
                <w:i/>
                <w:sz w:val="18"/>
                <w:szCs w:val="18"/>
              </w:rPr>
              <w:t>(ref = lower)</w:t>
            </w:r>
          </w:p>
        </w:tc>
        <w:tc>
          <w:tcPr>
            <w:tcW w:w="209" w:type="pct"/>
            <w:tcMar>
              <w:top w:w="113" w:type="dxa"/>
              <w:left w:w="113" w:type="dxa"/>
              <w:bottom w:w="113" w:type="dxa"/>
              <w:right w:w="113" w:type="dxa"/>
            </w:tcMar>
          </w:tcPr>
          <w:p w14:paraId="2D090AC5" w14:textId="77777777" w:rsidR="00B74522" w:rsidRPr="00A93E06" w:rsidRDefault="00B74522" w:rsidP="00B74522">
            <w:pPr>
              <w:spacing w:after="0" w:line="240" w:lineRule="auto"/>
              <w:jc w:val="center"/>
              <w:rPr>
                <w:sz w:val="18"/>
                <w:szCs w:val="18"/>
              </w:rPr>
            </w:pPr>
          </w:p>
        </w:tc>
        <w:tc>
          <w:tcPr>
            <w:tcW w:w="501" w:type="pct"/>
            <w:tcMar>
              <w:top w:w="113" w:type="dxa"/>
              <w:left w:w="113" w:type="dxa"/>
              <w:bottom w:w="113" w:type="dxa"/>
              <w:right w:w="113" w:type="dxa"/>
            </w:tcMar>
          </w:tcPr>
          <w:p w14:paraId="4EEEEB73"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3ECB8A59" w14:textId="77777777" w:rsidR="00B74522" w:rsidRPr="00AC5BC6" w:rsidRDefault="00B74522" w:rsidP="00B74522">
            <w:pPr>
              <w:spacing w:after="0" w:line="240" w:lineRule="auto"/>
              <w:jc w:val="center"/>
              <w:rPr>
                <w:rFonts w:cs="Times New Roman"/>
                <w:b/>
                <w:bCs/>
                <w:sz w:val="18"/>
                <w:szCs w:val="18"/>
              </w:rPr>
            </w:pPr>
          </w:p>
        </w:tc>
        <w:tc>
          <w:tcPr>
            <w:tcW w:w="256" w:type="pct"/>
            <w:tcMar>
              <w:top w:w="113" w:type="dxa"/>
              <w:left w:w="113" w:type="dxa"/>
              <w:bottom w:w="113" w:type="dxa"/>
              <w:right w:w="113" w:type="dxa"/>
            </w:tcMar>
          </w:tcPr>
          <w:p w14:paraId="21873D91" w14:textId="77777777" w:rsidR="00B74522" w:rsidRPr="00AC5BC6" w:rsidRDefault="00B74522" w:rsidP="00B74522">
            <w:pPr>
              <w:spacing w:after="0" w:line="240" w:lineRule="auto"/>
              <w:jc w:val="center"/>
              <w:rPr>
                <w:rFonts w:cs="Times New Roman"/>
                <w:sz w:val="18"/>
                <w:szCs w:val="18"/>
              </w:rPr>
            </w:pPr>
          </w:p>
        </w:tc>
        <w:tc>
          <w:tcPr>
            <w:tcW w:w="501" w:type="pct"/>
            <w:tcMar>
              <w:top w:w="113" w:type="dxa"/>
              <w:left w:w="113" w:type="dxa"/>
              <w:bottom w:w="113" w:type="dxa"/>
              <w:right w:w="113" w:type="dxa"/>
            </w:tcMar>
          </w:tcPr>
          <w:p w14:paraId="5C51B738"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45EECD7D" w14:textId="77777777" w:rsidR="00B74522" w:rsidRPr="00AC5BC6" w:rsidRDefault="00B74522" w:rsidP="00B74522">
            <w:pPr>
              <w:spacing w:after="0" w:line="240" w:lineRule="auto"/>
              <w:jc w:val="center"/>
              <w:rPr>
                <w:rFonts w:cs="Times New Roman"/>
                <w:b/>
                <w:bCs/>
                <w:sz w:val="18"/>
                <w:szCs w:val="18"/>
              </w:rPr>
            </w:pPr>
          </w:p>
        </w:tc>
        <w:tc>
          <w:tcPr>
            <w:tcW w:w="256" w:type="pct"/>
            <w:tcMar>
              <w:top w:w="113" w:type="dxa"/>
              <w:left w:w="113" w:type="dxa"/>
              <w:bottom w:w="113" w:type="dxa"/>
              <w:right w:w="113" w:type="dxa"/>
            </w:tcMar>
          </w:tcPr>
          <w:p w14:paraId="754E0EB2" w14:textId="77777777" w:rsidR="00B74522" w:rsidRPr="00AC5BC6" w:rsidRDefault="00B74522" w:rsidP="00B74522">
            <w:pPr>
              <w:spacing w:after="0" w:line="240" w:lineRule="auto"/>
              <w:jc w:val="center"/>
              <w:rPr>
                <w:rFonts w:cs="Times New Roman"/>
                <w:sz w:val="18"/>
                <w:szCs w:val="18"/>
              </w:rPr>
            </w:pPr>
          </w:p>
        </w:tc>
        <w:tc>
          <w:tcPr>
            <w:tcW w:w="501" w:type="pct"/>
            <w:tcMar>
              <w:top w:w="113" w:type="dxa"/>
              <w:left w:w="113" w:type="dxa"/>
              <w:bottom w:w="113" w:type="dxa"/>
              <w:right w:w="113" w:type="dxa"/>
            </w:tcMar>
          </w:tcPr>
          <w:p w14:paraId="4E96BE25" w14:textId="77777777" w:rsidR="00B74522" w:rsidRPr="00AC5BC6" w:rsidRDefault="00B74522" w:rsidP="00B74522">
            <w:pPr>
              <w:spacing w:after="0" w:line="240" w:lineRule="auto"/>
              <w:jc w:val="center"/>
              <w:rPr>
                <w:rFonts w:cs="Times New Roman"/>
                <w:sz w:val="18"/>
                <w:szCs w:val="18"/>
              </w:rPr>
            </w:pPr>
          </w:p>
        </w:tc>
        <w:tc>
          <w:tcPr>
            <w:tcW w:w="315" w:type="pct"/>
            <w:tcMar>
              <w:top w:w="113" w:type="dxa"/>
              <w:left w:w="113" w:type="dxa"/>
              <w:bottom w:w="113" w:type="dxa"/>
              <w:right w:w="113" w:type="dxa"/>
            </w:tcMar>
          </w:tcPr>
          <w:p w14:paraId="08097879" w14:textId="77777777" w:rsidR="00B74522" w:rsidRPr="00AC5BC6" w:rsidRDefault="00B74522" w:rsidP="00B74522">
            <w:pPr>
              <w:spacing w:after="0" w:line="240" w:lineRule="auto"/>
              <w:jc w:val="center"/>
              <w:rPr>
                <w:rFonts w:cs="Times New Roman"/>
                <w:b/>
                <w:bCs/>
                <w:sz w:val="18"/>
                <w:szCs w:val="18"/>
              </w:rPr>
            </w:pPr>
          </w:p>
        </w:tc>
        <w:tc>
          <w:tcPr>
            <w:tcW w:w="256" w:type="pct"/>
            <w:tcMar>
              <w:top w:w="113" w:type="dxa"/>
              <w:left w:w="113" w:type="dxa"/>
              <w:bottom w:w="113" w:type="dxa"/>
              <w:right w:w="113" w:type="dxa"/>
            </w:tcMar>
          </w:tcPr>
          <w:p w14:paraId="6E5F6410" w14:textId="77777777" w:rsidR="00B74522" w:rsidRPr="00AC5BC6" w:rsidRDefault="00B74522" w:rsidP="00B74522">
            <w:pPr>
              <w:spacing w:after="0" w:line="240" w:lineRule="auto"/>
              <w:jc w:val="center"/>
              <w:rPr>
                <w:rFonts w:cs="Times New Roman"/>
                <w:sz w:val="18"/>
                <w:szCs w:val="18"/>
              </w:rPr>
            </w:pPr>
          </w:p>
        </w:tc>
        <w:tc>
          <w:tcPr>
            <w:tcW w:w="502" w:type="pct"/>
            <w:tcMar>
              <w:top w:w="113" w:type="dxa"/>
              <w:left w:w="113" w:type="dxa"/>
              <w:bottom w:w="113" w:type="dxa"/>
              <w:right w:w="113" w:type="dxa"/>
            </w:tcMar>
          </w:tcPr>
          <w:p w14:paraId="5C8EBD29" w14:textId="77777777" w:rsidR="00B74522" w:rsidRPr="00AC5BC6" w:rsidRDefault="00B74522" w:rsidP="00B74522">
            <w:pPr>
              <w:spacing w:after="0" w:line="240" w:lineRule="auto"/>
              <w:jc w:val="center"/>
              <w:rPr>
                <w:rFonts w:cs="Times New Roman"/>
                <w:sz w:val="18"/>
                <w:szCs w:val="18"/>
              </w:rPr>
            </w:pPr>
          </w:p>
        </w:tc>
        <w:tc>
          <w:tcPr>
            <w:tcW w:w="312" w:type="pct"/>
            <w:tcMar>
              <w:top w:w="113" w:type="dxa"/>
              <w:left w:w="113" w:type="dxa"/>
              <w:bottom w:w="113" w:type="dxa"/>
              <w:right w:w="113" w:type="dxa"/>
            </w:tcMar>
          </w:tcPr>
          <w:p w14:paraId="6AFBB7C4" w14:textId="77777777" w:rsidR="00B74522" w:rsidRPr="00AC5BC6" w:rsidRDefault="00B74522" w:rsidP="00B74522">
            <w:pPr>
              <w:spacing w:after="0" w:line="240" w:lineRule="auto"/>
              <w:jc w:val="center"/>
              <w:rPr>
                <w:rFonts w:cs="Times New Roman"/>
                <w:b/>
                <w:bCs/>
                <w:sz w:val="18"/>
                <w:szCs w:val="18"/>
              </w:rPr>
            </w:pPr>
          </w:p>
        </w:tc>
      </w:tr>
      <w:tr w:rsidR="00AC5BC6" w:rsidRPr="00A93E06" w14:paraId="2BF7684B" w14:textId="77777777" w:rsidTr="005E4E78">
        <w:tc>
          <w:tcPr>
            <w:tcW w:w="761" w:type="pct"/>
            <w:tcMar>
              <w:top w:w="113" w:type="dxa"/>
              <w:left w:w="113" w:type="dxa"/>
              <w:bottom w:w="113" w:type="dxa"/>
              <w:right w:w="113" w:type="dxa"/>
            </w:tcMar>
            <w:hideMark/>
          </w:tcPr>
          <w:p w14:paraId="1C140BCC" w14:textId="77777777" w:rsidR="00AC5BC6" w:rsidRPr="00C332E5" w:rsidRDefault="00AC5BC6" w:rsidP="00AC5BC6">
            <w:pPr>
              <w:spacing w:after="0" w:line="240" w:lineRule="auto"/>
              <w:rPr>
                <w:sz w:val="18"/>
                <w:szCs w:val="18"/>
              </w:rPr>
            </w:pPr>
            <w:r w:rsidRPr="00C332E5">
              <w:rPr>
                <w:sz w:val="18"/>
                <w:szCs w:val="18"/>
              </w:rPr>
              <w:t>Secondary</w:t>
            </w:r>
          </w:p>
        </w:tc>
        <w:tc>
          <w:tcPr>
            <w:tcW w:w="209" w:type="pct"/>
            <w:tcMar>
              <w:top w:w="113" w:type="dxa"/>
              <w:left w:w="113" w:type="dxa"/>
              <w:bottom w:w="113" w:type="dxa"/>
              <w:right w:w="113" w:type="dxa"/>
            </w:tcMar>
            <w:hideMark/>
          </w:tcPr>
          <w:p w14:paraId="4815573E" w14:textId="77777777" w:rsidR="00AC5BC6" w:rsidRPr="00C332E5" w:rsidRDefault="00AC5BC6" w:rsidP="00AC5BC6">
            <w:pPr>
              <w:spacing w:after="0" w:line="240" w:lineRule="auto"/>
              <w:jc w:val="center"/>
              <w:rPr>
                <w:sz w:val="18"/>
                <w:szCs w:val="18"/>
              </w:rPr>
            </w:pPr>
            <w:r w:rsidRPr="00C332E5">
              <w:rPr>
                <w:sz w:val="18"/>
                <w:szCs w:val="18"/>
              </w:rPr>
              <w:t>0.36</w:t>
            </w:r>
          </w:p>
        </w:tc>
        <w:tc>
          <w:tcPr>
            <w:tcW w:w="501" w:type="pct"/>
            <w:tcMar>
              <w:top w:w="113" w:type="dxa"/>
              <w:left w:w="113" w:type="dxa"/>
              <w:bottom w:w="113" w:type="dxa"/>
              <w:right w:w="113" w:type="dxa"/>
            </w:tcMar>
            <w:hideMark/>
          </w:tcPr>
          <w:p w14:paraId="75C0BFF5" w14:textId="18006CC8"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0.14</w:t>
            </w:r>
            <w:r w:rsidRPr="00AC5BC6">
              <w:rPr>
                <w:rFonts w:cs="Times New Roman"/>
                <w:sz w:val="18"/>
                <w:szCs w:val="18"/>
              </w:rPr>
              <w:t>,</w:t>
            </w:r>
            <w:r w:rsidRPr="00C332E5">
              <w:rPr>
                <w:rFonts w:cs="Times New Roman"/>
                <w:sz w:val="18"/>
                <w:szCs w:val="18"/>
              </w:rPr>
              <w:t> 0.58</w:t>
            </w:r>
          </w:p>
        </w:tc>
        <w:tc>
          <w:tcPr>
            <w:tcW w:w="315" w:type="pct"/>
            <w:tcMar>
              <w:top w:w="113" w:type="dxa"/>
              <w:left w:w="113" w:type="dxa"/>
              <w:bottom w:w="113" w:type="dxa"/>
              <w:right w:w="113" w:type="dxa"/>
            </w:tcMar>
            <w:hideMark/>
          </w:tcPr>
          <w:p w14:paraId="7E91236B" w14:textId="7EAE217B" w:rsidR="00AC5BC6" w:rsidRPr="00C332E5" w:rsidRDefault="00C6053E" w:rsidP="00AC5BC6">
            <w:pPr>
              <w:spacing w:after="0" w:line="240" w:lineRule="auto"/>
              <w:jc w:val="center"/>
              <w:rPr>
                <w:rFonts w:cs="Times New Roman"/>
                <w:sz w:val="18"/>
                <w:szCs w:val="18"/>
              </w:rPr>
            </w:pPr>
            <w:r>
              <w:rPr>
                <w:rFonts w:cs="Times New Roman"/>
                <w:b/>
                <w:bCs/>
                <w:sz w:val="18"/>
                <w:szCs w:val="18"/>
              </w:rPr>
              <w:t>.</w:t>
            </w:r>
            <w:r w:rsidR="00AC5BC6" w:rsidRPr="00C332E5">
              <w:rPr>
                <w:rFonts w:cs="Times New Roman"/>
                <w:b/>
                <w:bCs/>
                <w:sz w:val="18"/>
                <w:szCs w:val="18"/>
              </w:rPr>
              <w:t>001</w:t>
            </w:r>
          </w:p>
        </w:tc>
        <w:tc>
          <w:tcPr>
            <w:tcW w:w="256" w:type="pct"/>
            <w:tcMar>
              <w:top w:w="113" w:type="dxa"/>
              <w:left w:w="113" w:type="dxa"/>
              <w:bottom w:w="113" w:type="dxa"/>
              <w:right w:w="113" w:type="dxa"/>
            </w:tcMar>
            <w:hideMark/>
          </w:tcPr>
          <w:p w14:paraId="2108C52C"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0.35</w:t>
            </w:r>
          </w:p>
        </w:tc>
        <w:tc>
          <w:tcPr>
            <w:tcW w:w="501" w:type="pct"/>
            <w:tcMar>
              <w:top w:w="113" w:type="dxa"/>
              <w:left w:w="113" w:type="dxa"/>
              <w:bottom w:w="113" w:type="dxa"/>
              <w:right w:w="113" w:type="dxa"/>
            </w:tcMar>
            <w:hideMark/>
          </w:tcPr>
          <w:p w14:paraId="6880E1DA" w14:textId="0F4A2290"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0.13</w:t>
            </w:r>
            <w:r w:rsidRPr="00AC5BC6">
              <w:rPr>
                <w:rFonts w:cs="Times New Roman"/>
                <w:sz w:val="18"/>
                <w:szCs w:val="18"/>
              </w:rPr>
              <w:t>,</w:t>
            </w:r>
            <w:r w:rsidRPr="00C332E5">
              <w:rPr>
                <w:rFonts w:cs="Times New Roman"/>
                <w:sz w:val="18"/>
                <w:szCs w:val="18"/>
              </w:rPr>
              <w:t> 0.56</w:t>
            </w:r>
          </w:p>
        </w:tc>
        <w:tc>
          <w:tcPr>
            <w:tcW w:w="315" w:type="pct"/>
            <w:tcMar>
              <w:top w:w="113" w:type="dxa"/>
              <w:left w:w="113" w:type="dxa"/>
              <w:bottom w:w="113" w:type="dxa"/>
              <w:right w:w="113" w:type="dxa"/>
            </w:tcMar>
            <w:vAlign w:val="bottom"/>
            <w:hideMark/>
          </w:tcPr>
          <w:p w14:paraId="3365633B" w14:textId="4D417693"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004</w:t>
            </w:r>
          </w:p>
        </w:tc>
        <w:tc>
          <w:tcPr>
            <w:tcW w:w="256" w:type="pct"/>
            <w:tcMar>
              <w:top w:w="113" w:type="dxa"/>
              <w:left w:w="113" w:type="dxa"/>
              <w:bottom w:w="113" w:type="dxa"/>
              <w:right w:w="113" w:type="dxa"/>
            </w:tcMar>
            <w:hideMark/>
          </w:tcPr>
          <w:p w14:paraId="539C8BA6"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0.31</w:t>
            </w:r>
          </w:p>
        </w:tc>
        <w:tc>
          <w:tcPr>
            <w:tcW w:w="501" w:type="pct"/>
            <w:tcMar>
              <w:top w:w="113" w:type="dxa"/>
              <w:left w:w="113" w:type="dxa"/>
              <w:bottom w:w="113" w:type="dxa"/>
              <w:right w:w="113" w:type="dxa"/>
            </w:tcMar>
            <w:hideMark/>
          </w:tcPr>
          <w:p w14:paraId="37A64881" w14:textId="2AB64EAE"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0.10</w:t>
            </w:r>
            <w:r w:rsidRPr="00AC5BC6">
              <w:rPr>
                <w:rFonts w:cs="Times New Roman"/>
                <w:sz w:val="18"/>
                <w:szCs w:val="18"/>
              </w:rPr>
              <w:t>,</w:t>
            </w:r>
            <w:r w:rsidRPr="00C332E5">
              <w:rPr>
                <w:rFonts w:cs="Times New Roman"/>
                <w:sz w:val="18"/>
                <w:szCs w:val="18"/>
              </w:rPr>
              <w:t> 0.53</w:t>
            </w:r>
          </w:p>
        </w:tc>
        <w:tc>
          <w:tcPr>
            <w:tcW w:w="315" w:type="pct"/>
            <w:tcMar>
              <w:top w:w="113" w:type="dxa"/>
              <w:left w:w="113" w:type="dxa"/>
              <w:bottom w:w="113" w:type="dxa"/>
              <w:right w:w="113" w:type="dxa"/>
            </w:tcMar>
            <w:hideMark/>
          </w:tcPr>
          <w:p w14:paraId="0138579B" w14:textId="635B9025" w:rsidR="00AC5BC6" w:rsidRPr="00C332E5" w:rsidRDefault="00C6053E" w:rsidP="00AC5BC6">
            <w:pPr>
              <w:spacing w:after="0" w:line="240" w:lineRule="auto"/>
              <w:jc w:val="center"/>
              <w:rPr>
                <w:rFonts w:cs="Times New Roman"/>
                <w:sz w:val="18"/>
                <w:szCs w:val="18"/>
              </w:rPr>
            </w:pPr>
            <w:r>
              <w:rPr>
                <w:rFonts w:cs="Times New Roman"/>
                <w:b/>
                <w:bCs/>
                <w:sz w:val="18"/>
                <w:szCs w:val="18"/>
              </w:rPr>
              <w:t>.</w:t>
            </w:r>
            <w:r w:rsidR="00AC5BC6" w:rsidRPr="00C332E5">
              <w:rPr>
                <w:rFonts w:cs="Times New Roman"/>
                <w:b/>
                <w:bCs/>
                <w:sz w:val="18"/>
                <w:szCs w:val="18"/>
              </w:rPr>
              <w:t>004</w:t>
            </w:r>
          </w:p>
        </w:tc>
        <w:tc>
          <w:tcPr>
            <w:tcW w:w="256" w:type="pct"/>
            <w:tcMar>
              <w:top w:w="113" w:type="dxa"/>
              <w:left w:w="113" w:type="dxa"/>
              <w:bottom w:w="113" w:type="dxa"/>
              <w:right w:w="113" w:type="dxa"/>
            </w:tcMar>
            <w:hideMark/>
          </w:tcPr>
          <w:p w14:paraId="69858782"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0.30</w:t>
            </w:r>
          </w:p>
        </w:tc>
        <w:tc>
          <w:tcPr>
            <w:tcW w:w="502" w:type="pct"/>
            <w:tcMar>
              <w:top w:w="113" w:type="dxa"/>
              <w:left w:w="113" w:type="dxa"/>
              <w:bottom w:w="113" w:type="dxa"/>
              <w:right w:w="113" w:type="dxa"/>
            </w:tcMar>
            <w:hideMark/>
          </w:tcPr>
          <w:p w14:paraId="42AC7AE4" w14:textId="11C6BF26"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0.09</w:t>
            </w:r>
            <w:r w:rsidRPr="00AC5BC6">
              <w:rPr>
                <w:rFonts w:cs="Times New Roman"/>
                <w:sz w:val="18"/>
                <w:szCs w:val="18"/>
              </w:rPr>
              <w:t>,</w:t>
            </w:r>
            <w:r w:rsidRPr="00C332E5">
              <w:rPr>
                <w:rFonts w:cs="Times New Roman"/>
                <w:sz w:val="18"/>
                <w:szCs w:val="18"/>
              </w:rPr>
              <w:t> 0.51</w:t>
            </w:r>
          </w:p>
        </w:tc>
        <w:tc>
          <w:tcPr>
            <w:tcW w:w="312" w:type="pct"/>
            <w:tcMar>
              <w:top w:w="113" w:type="dxa"/>
              <w:left w:w="113" w:type="dxa"/>
              <w:bottom w:w="113" w:type="dxa"/>
              <w:right w:w="113" w:type="dxa"/>
            </w:tcMar>
            <w:vAlign w:val="bottom"/>
            <w:hideMark/>
          </w:tcPr>
          <w:p w14:paraId="6DF35B03" w14:textId="4FC52E88"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012</w:t>
            </w:r>
          </w:p>
        </w:tc>
      </w:tr>
      <w:tr w:rsidR="00AC5BC6" w:rsidRPr="00A93E06" w14:paraId="4104C991" w14:textId="77777777" w:rsidTr="005E4E78">
        <w:tc>
          <w:tcPr>
            <w:tcW w:w="761" w:type="pct"/>
            <w:tcMar>
              <w:top w:w="113" w:type="dxa"/>
              <w:left w:w="113" w:type="dxa"/>
              <w:bottom w:w="113" w:type="dxa"/>
              <w:right w:w="113" w:type="dxa"/>
            </w:tcMar>
            <w:hideMark/>
          </w:tcPr>
          <w:p w14:paraId="4D68D5CB" w14:textId="77777777" w:rsidR="00AC5BC6" w:rsidRPr="00C332E5" w:rsidRDefault="00AC5BC6" w:rsidP="00AC5BC6">
            <w:pPr>
              <w:spacing w:after="0" w:line="240" w:lineRule="auto"/>
              <w:rPr>
                <w:sz w:val="18"/>
                <w:szCs w:val="18"/>
              </w:rPr>
            </w:pPr>
            <w:r w:rsidRPr="00C332E5">
              <w:rPr>
                <w:sz w:val="18"/>
                <w:szCs w:val="18"/>
              </w:rPr>
              <w:t>Higher</w:t>
            </w:r>
          </w:p>
        </w:tc>
        <w:tc>
          <w:tcPr>
            <w:tcW w:w="209" w:type="pct"/>
            <w:tcMar>
              <w:top w:w="113" w:type="dxa"/>
              <w:left w:w="113" w:type="dxa"/>
              <w:bottom w:w="113" w:type="dxa"/>
              <w:right w:w="113" w:type="dxa"/>
            </w:tcMar>
            <w:hideMark/>
          </w:tcPr>
          <w:p w14:paraId="49DEB0B3" w14:textId="77777777" w:rsidR="00AC5BC6" w:rsidRPr="00C332E5" w:rsidRDefault="00AC5BC6" w:rsidP="00AC5BC6">
            <w:pPr>
              <w:spacing w:after="0" w:line="240" w:lineRule="auto"/>
              <w:jc w:val="center"/>
              <w:rPr>
                <w:sz w:val="18"/>
                <w:szCs w:val="18"/>
              </w:rPr>
            </w:pPr>
            <w:r w:rsidRPr="00C332E5">
              <w:rPr>
                <w:sz w:val="18"/>
                <w:szCs w:val="18"/>
              </w:rPr>
              <w:t>0.53</w:t>
            </w:r>
          </w:p>
        </w:tc>
        <w:tc>
          <w:tcPr>
            <w:tcW w:w="501" w:type="pct"/>
            <w:tcMar>
              <w:top w:w="113" w:type="dxa"/>
              <w:left w:w="113" w:type="dxa"/>
              <w:bottom w:w="113" w:type="dxa"/>
              <w:right w:w="113" w:type="dxa"/>
            </w:tcMar>
            <w:hideMark/>
          </w:tcPr>
          <w:p w14:paraId="7F2DA8B4" w14:textId="5D6B9CF9"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0.30</w:t>
            </w:r>
            <w:r w:rsidRPr="00AC5BC6">
              <w:rPr>
                <w:rFonts w:cs="Times New Roman"/>
                <w:sz w:val="18"/>
                <w:szCs w:val="18"/>
              </w:rPr>
              <w:t>,</w:t>
            </w:r>
            <w:r w:rsidRPr="00C332E5">
              <w:rPr>
                <w:rFonts w:cs="Times New Roman"/>
                <w:sz w:val="18"/>
                <w:szCs w:val="18"/>
              </w:rPr>
              <w:t> 0.76</w:t>
            </w:r>
          </w:p>
        </w:tc>
        <w:tc>
          <w:tcPr>
            <w:tcW w:w="315" w:type="pct"/>
            <w:tcMar>
              <w:top w:w="113" w:type="dxa"/>
              <w:left w:w="113" w:type="dxa"/>
              <w:bottom w:w="113" w:type="dxa"/>
              <w:right w:w="113" w:type="dxa"/>
            </w:tcMar>
            <w:hideMark/>
          </w:tcPr>
          <w:p w14:paraId="15ADEDE4" w14:textId="448CAF01" w:rsidR="00AC5BC6" w:rsidRPr="00C332E5" w:rsidRDefault="00AC5BC6" w:rsidP="00AC5BC6">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Mar>
              <w:top w:w="113" w:type="dxa"/>
              <w:left w:w="113" w:type="dxa"/>
              <w:bottom w:w="113" w:type="dxa"/>
              <w:right w:w="113" w:type="dxa"/>
            </w:tcMar>
            <w:hideMark/>
          </w:tcPr>
          <w:p w14:paraId="4C8BF7E7"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0.54</w:t>
            </w:r>
          </w:p>
        </w:tc>
        <w:tc>
          <w:tcPr>
            <w:tcW w:w="501" w:type="pct"/>
            <w:tcMar>
              <w:top w:w="113" w:type="dxa"/>
              <w:left w:w="113" w:type="dxa"/>
              <w:bottom w:w="113" w:type="dxa"/>
              <w:right w:w="113" w:type="dxa"/>
            </w:tcMar>
            <w:hideMark/>
          </w:tcPr>
          <w:p w14:paraId="30B23BF9" w14:textId="1FE8FFC1"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0.31</w:t>
            </w:r>
            <w:r w:rsidRPr="00AC5BC6">
              <w:rPr>
                <w:rFonts w:cs="Times New Roman"/>
                <w:sz w:val="18"/>
                <w:szCs w:val="18"/>
              </w:rPr>
              <w:t>,</w:t>
            </w:r>
            <w:r w:rsidRPr="00C332E5">
              <w:rPr>
                <w:rFonts w:cs="Times New Roman"/>
                <w:sz w:val="18"/>
                <w:szCs w:val="18"/>
              </w:rPr>
              <w:t> 0.77</w:t>
            </w:r>
          </w:p>
        </w:tc>
        <w:tc>
          <w:tcPr>
            <w:tcW w:w="315" w:type="pct"/>
            <w:tcMar>
              <w:top w:w="113" w:type="dxa"/>
              <w:left w:w="113" w:type="dxa"/>
              <w:bottom w:w="113" w:type="dxa"/>
              <w:right w:w="113" w:type="dxa"/>
            </w:tcMar>
            <w:vAlign w:val="bottom"/>
            <w:hideMark/>
          </w:tcPr>
          <w:p w14:paraId="40B39E3E" w14:textId="1BA75FA4"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&lt;.</w:t>
            </w:r>
            <w:r w:rsidR="00AC5BC6" w:rsidRPr="00AC5BC6">
              <w:rPr>
                <w:rFonts w:cs="Times New Roman"/>
                <w:b/>
                <w:bCs/>
                <w:color w:val="000000"/>
                <w:sz w:val="18"/>
                <w:szCs w:val="18"/>
              </w:rPr>
              <w:t>00</w:t>
            </w:r>
            <w:r>
              <w:rPr>
                <w:rFonts w:cs="Times New Roman"/>
                <w:b/>
                <w:bCs/>
                <w:color w:val="000000"/>
                <w:sz w:val="18"/>
                <w:szCs w:val="18"/>
              </w:rPr>
              <w:t>1</w:t>
            </w:r>
          </w:p>
        </w:tc>
        <w:tc>
          <w:tcPr>
            <w:tcW w:w="256" w:type="pct"/>
            <w:tcMar>
              <w:top w:w="113" w:type="dxa"/>
              <w:left w:w="113" w:type="dxa"/>
              <w:bottom w:w="113" w:type="dxa"/>
              <w:right w:w="113" w:type="dxa"/>
            </w:tcMar>
            <w:hideMark/>
          </w:tcPr>
          <w:p w14:paraId="45CA81BF"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0.43</w:t>
            </w:r>
          </w:p>
        </w:tc>
        <w:tc>
          <w:tcPr>
            <w:tcW w:w="501" w:type="pct"/>
            <w:tcMar>
              <w:top w:w="113" w:type="dxa"/>
              <w:left w:w="113" w:type="dxa"/>
              <w:bottom w:w="113" w:type="dxa"/>
              <w:right w:w="113" w:type="dxa"/>
            </w:tcMar>
            <w:hideMark/>
          </w:tcPr>
          <w:p w14:paraId="04E05255" w14:textId="7E7919B3"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0.19</w:t>
            </w:r>
            <w:r w:rsidRPr="00AC5BC6">
              <w:rPr>
                <w:rFonts w:cs="Times New Roman"/>
                <w:sz w:val="18"/>
                <w:szCs w:val="18"/>
              </w:rPr>
              <w:t>,</w:t>
            </w:r>
            <w:r w:rsidRPr="00C332E5">
              <w:rPr>
                <w:rFonts w:cs="Times New Roman"/>
                <w:sz w:val="18"/>
                <w:szCs w:val="18"/>
              </w:rPr>
              <w:t> 0.66</w:t>
            </w:r>
          </w:p>
        </w:tc>
        <w:tc>
          <w:tcPr>
            <w:tcW w:w="315" w:type="pct"/>
            <w:tcMar>
              <w:top w:w="113" w:type="dxa"/>
              <w:left w:w="113" w:type="dxa"/>
              <w:bottom w:w="113" w:type="dxa"/>
              <w:right w:w="113" w:type="dxa"/>
            </w:tcMar>
            <w:hideMark/>
          </w:tcPr>
          <w:p w14:paraId="2CC34778" w14:textId="39262F40" w:rsidR="00AC5BC6" w:rsidRPr="00C332E5" w:rsidRDefault="00AC5BC6" w:rsidP="00AC5BC6">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Mar>
              <w:top w:w="113" w:type="dxa"/>
              <w:left w:w="113" w:type="dxa"/>
              <w:bottom w:w="113" w:type="dxa"/>
              <w:right w:w="113" w:type="dxa"/>
            </w:tcMar>
            <w:hideMark/>
          </w:tcPr>
          <w:p w14:paraId="5A999019"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0.43</w:t>
            </w:r>
          </w:p>
        </w:tc>
        <w:tc>
          <w:tcPr>
            <w:tcW w:w="502" w:type="pct"/>
            <w:tcMar>
              <w:top w:w="113" w:type="dxa"/>
              <w:left w:w="113" w:type="dxa"/>
              <w:bottom w:w="113" w:type="dxa"/>
              <w:right w:w="113" w:type="dxa"/>
            </w:tcMar>
            <w:hideMark/>
          </w:tcPr>
          <w:p w14:paraId="5039F030" w14:textId="3C18A063"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0.20</w:t>
            </w:r>
            <w:r w:rsidRPr="00AC5BC6">
              <w:rPr>
                <w:rFonts w:cs="Times New Roman"/>
                <w:sz w:val="18"/>
                <w:szCs w:val="18"/>
              </w:rPr>
              <w:t>,</w:t>
            </w:r>
            <w:r w:rsidRPr="00C332E5">
              <w:rPr>
                <w:rFonts w:cs="Times New Roman"/>
                <w:sz w:val="18"/>
                <w:szCs w:val="18"/>
              </w:rPr>
              <w:t> 0.66</w:t>
            </w:r>
          </w:p>
        </w:tc>
        <w:tc>
          <w:tcPr>
            <w:tcW w:w="312" w:type="pct"/>
            <w:tcMar>
              <w:top w:w="113" w:type="dxa"/>
              <w:left w:w="113" w:type="dxa"/>
              <w:bottom w:w="113" w:type="dxa"/>
              <w:right w:w="113" w:type="dxa"/>
            </w:tcMar>
            <w:vAlign w:val="bottom"/>
            <w:hideMark/>
          </w:tcPr>
          <w:p w14:paraId="59C04ADC" w14:textId="6E7AAF7C"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001</w:t>
            </w:r>
          </w:p>
        </w:tc>
      </w:tr>
      <w:tr w:rsidR="00AC5BC6" w:rsidRPr="00A93E06" w14:paraId="06BE49A5" w14:textId="77777777" w:rsidTr="005E4E78">
        <w:tc>
          <w:tcPr>
            <w:tcW w:w="761" w:type="pct"/>
            <w:tcMar>
              <w:top w:w="113" w:type="dxa"/>
              <w:left w:w="113" w:type="dxa"/>
              <w:bottom w:w="113" w:type="dxa"/>
              <w:right w:w="113" w:type="dxa"/>
            </w:tcMar>
            <w:hideMark/>
          </w:tcPr>
          <w:p w14:paraId="6FB58BE0" w14:textId="03C39A04" w:rsidR="00AC5BC6" w:rsidRPr="00C332E5" w:rsidRDefault="00AC5BC6" w:rsidP="00AC5BC6">
            <w:pPr>
              <w:spacing w:after="0" w:line="240" w:lineRule="auto"/>
              <w:rPr>
                <w:sz w:val="18"/>
                <w:szCs w:val="18"/>
              </w:rPr>
            </w:pPr>
            <w:r w:rsidRPr="00A93E06">
              <w:rPr>
                <w:sz w:val="18"/>
                <w:szCs w:val="18"/>
              </w:rPr>
              <w:t>Pol. Or.</w:t>
            </w:r>
          </w:p>
        </w:tc>
        <w:tc>
          <w:tcPr>
            <w:tcW w:w="209" w:type="pct"/>
            <w:tcMar>
              <w:top w:w="113" w:type="dxa"/>
              <w:left w:w="113" w:type="dxa"/>
              <w:bottom w:w="113" w:type="dxa"/>
              <w:right w:w="113" w:type="dxa"/>
            </w:tcMar>
            <w:hideMark/>
          </w:tcPr>
          <w:p w14:paraId="22C4062A" w14:textId="77777777" w:rsidR="00AC5BC6" w:rsidRPr="00C332E5" w:rsidRDefault="00AC5BC6" w:rsidP="00AC5BC6">
            <w:pPr>
              <w:spacing w:after="0" w:line="240" w:lineRule="auto"/>
              <w:jc w:val="center"/>
              <w:rPr>
                <w:sz w:val="18"/>
                <w:szCs w:val="18"/>
              </w:rPr>
            </w:pPr>
            <w:r w:rsidRPr="00C332E5">
              <w:rPr>
                <w:sz w:val="18"/>
                <w:szCs w:val="18"/>
              </w:rPr>
              <w:t>-0.30</w:t>
            </w:r>
          </w:p>
        </w:tc>
        <w:tc>
          <w:tcPr>
            <w:tcW w:w="501" w:type="pct"/>
            <w:tcMar>
              <w:top w:w="113" w:type="dxa"/>
              <w:left w:w="113" w:type="dxa"/>
              <w:bottom w:w="113" w:type="dxa"/>
              <w:right w:w="113" w:type="dxa"/>
            </w:tcMar>
            <w:hideMark/>
          </w:tcPr>
          <w:p w14:paraId="552D416A" w14:textId="4D3408CF"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-0.35</w:t>
            </w:r>
            <w:r w:rsidRPr="00AC5BC6">
              <w:rPr>
                <w:rFonts w:cs="Times New Roman"/>
                <w:sz w:val="18"/>
                <w:szCs w:val="18"/>
              </w:rPr>
              <w:t>,</w:t>
            </w:r>
            <w:r w:rsidRPr="00C332E5">
              <w:rPr>
                <w:rFonts w:cs="Times New Roman"/>
                <w:sz w:val="18"/>
                <w:szCs w:val="18"/>
              </w:rPr>
              <w:t> -0.25</w:t>
            </w:r>
          </w:p>
        </w:tc>
        <w:tc>
          <w:tcPr>
            <w:tcW w:w="315" w:type="pct"/>
            <w:tcMar>
              <w:top w:w="113" w:type="dxa"/>
              <w:left w:w="113" w:type="dxa"/>
              <w:bottom w:w="113" w:type="dxa"/>
              <w:right w:w="113" w:type="dxa"/>
            </w:tcMar>
            <w:hideMark/>
          </w:tcPr>
          <w:p w14:paraId="44335646" w14:textId="1D8D0288" w:rsidR="00AC5BC6" w:rsidRPr="00C332E5" w:rsidRDefault="00AC5BC6" w:rsidP="00AC5BC6">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Mar>
              <w:top w:w="113" w:type="dxa"/>
              <w:left w:w="113" w:type="dxa"/>
              <w:bottom w:w="113" w:type="dxa"/>
              <w:right w:w="113" w:type="dxa"/>
            </w:tcMar>
            <w:hideMark/>
          </w:tcPr>
          <w:p w14:paraId="0081A24F"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-0.29</w:t>
            </w:r>
          </w:p>
        </w:tc>
        <w:tc>
          <w:tcPr>
            <w:tcW w:w="501" w:type="pct"/>
            <w:tcMar>
              <w:top w:w="113" w:type="dxa"/>
              <w:left w:w="113" w:type="dxa"/>
              <w:bottom w:w="113" w:type="dxa"/>
              <w:right w:w="113" w:type="dxa"/>
            </w:tcMar>
            <w:hideMark/>
          </w:tcPr>
          <w:p w14:paraId="083C733D" w14:textId="7F1C624E"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-0.34</w:t>
            </w:r>
            <w:r w:rsidRPr="00AC5BC6">
              <w:rPr>
                <w:rFonts w:cs="Times New Roman"/>
                <w:sz w:val="18"/>
                <w:szCs w:val="18"/>
              </w:rPr>
              <w:t>,</w:t>
            </w:r>
            <w:r w:rsidRPr="00C332E5">
              <w:rPr>
                <w:rFonts w:cs="Times New Roman"/>
                <w:sz w:val="18"/>
                <w:szCs w:val="18"/>
              </w:rPr>
              <w:t> -0.25</w:t>
            </w:r>
          </w:p>
        </w:tc>
        <w:tc>
          <w:tcPr>
            <w:tcW w:w="315" w:type="pct"/>
            <w:tcMar>
              <w:top w:w="113" w:type="dxa"/>
              <w:left w:w="113" w:type="dxa"/>
              <w:bottom w:w="113" w:type="dxa"/>
              <w:right w:w="113" w:type="dxa"/>
            </w:tcMar>
            <w:vAlign w:val="bottom"/>
            <w:hideMark/>
          </w:tcPr>
          <w:p w14:paraId="121DAA07" w14:textId="67AA7575"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&lt;.</w:t>
            </w:r>
            <w:r w:rsidR="00AC5BC6" w:rsidRPr="00AC5BC6">
              <w:rPr>
                <w:rFonts w:cs="Times New Roman"/>
                <w:b/>
                <w:bCs/>
                <w:color w:val="000000"/>
                <w:sz w:val="18"/>
                <w:szCs w:val="18"/>
              </w:rPr>
              <w:t>00</w:t>
            </w:r>
            <w:r>
              <w:rPr>
                <w:rFonts w:cs="Times New Roman"/>
                <w:b/>
                <w:bCs/>
                <w:color w:val="000000"/>
                <w:sz w:val="18"/>
                <w:szCs w:val="18"/>
              </w:rPr>
              <w:t>1</w:t>
            </w:r>
          </w:p>
        </w:tc>
        <w:tc>
          <w:tcPr>
            <w:tcW w:w="256" w:type="pct"/>
            <w:tcMar>
              <w:top w:w="113" w:type="dxa"/>
              <w:left w:w="113" w:type="dxa"/>
              <w:bottom w:w="113" w:type="dxa"/>
              <w:right w:w="113" w:type="dxa"/>
            </w:tcMar>
            <w:hideMark/>
          </w:tcPr>
          <w:p w14:paraId="17109CBC"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-0.31</w:t>
            </w:r>
          </w:p>
        </w:tc>
        <w:tc>
          <w:tcPr>
            <w:tcW w:w="501" w:type="pct"/>
            <w:tcMar>
              <w:top w:w="113" w:type="dxa"/>
              <w:left w:w="113" w:type="dxa"/>
              <w:bottom w:w="113" w:type="dxa"/>
              <w:right w:w="113" w:type="dxa"/>
            </w:tcMar>
            <w:hideMark/>
          </w:tcPr>
          <w:p w14:paraId="73598D61" w14:textId="7F23E7B3"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-0.35</w:t>
            </w:r>
            <w:r w:rsidRPr="00AC5BC6">
              <w:rPr>
                <w:rFonts w:cs="Times New Roman"/>
                <w:sz w:val="18"/>
                <w:szCs w:val="18"/>
              </w:rPr>
              <w:t>,</w:t>
            </w:r>
            <w:r w:rsidRPr="00C332E5">
              <w:rPr>
                <w:rFonts w:cs="Times New Roman"/>
                <w:sz w:val="18"/>
                <w:szCs w:val="18"/>
              </w:rPr>
              <w:t> -0.26</w:t>
            </w:r>
          </w:p>
        </w:tc>
        <w:tc>
          <w:tcPr>
            <w:tcW w:w="315" w:type="pct"/>
            <w:tcMar>
              <w:top w:w="113" w:type="dxa"/>
              <w:left w:w="113" w:type="dxa"/>
              <w:bottom w:w="113" w:type="dxa"/>
              <w:right w:w="113" w:type="dxa"/>
            </w:tcMar>
            <w:hideMark/>
          </w:tcPr>
          <w:p w14:paraId="4D91C9D2" w14:textId="65FEEB4B" w:rsidR="00AC5BC6" w:rsidRPr="00C332E5" w:rsidRDefault="00AC5BC6" w:rsidP="00AC5BC6">
            <w:pPr>
              <w:spacing w:after="0" w:line="240" w:lineRule="auto"/>
              <w:jc w:val="center"/>
              <w:rPr>
                <w:rFonts w:cs="Times New Roman"/>
                <w:sz w:val="18"/>
                <w:szCs w:val="18"/>
              </w:rPr>
            </w:pPr>
            <w:r w:rsidRPr="00C332E5">
              <w:rPr>
                <w:rFonts w:cs="Times New Roman"/>
                <w:b/>
                <w:bCs/>
                <w:sz w:val="18"/>
                <w:szCs w:val="18"/>
              </w:rPr>
              <w:t>&lt;</w:t>
            </w:r>
            <w:r w:rsidR="00C6053E">
              <w:rPr>
                <w:rFonts w:cs="Times New Roman"/>
                <w:b/>
                <w:bCs/>
                <w:sz w:val="18"/>
                <w:szCs w:val="18"/>
              </w:rPr>
              <w:t>.</w:t>
            </w:r>
            <w:r w:rsidRPr="00C332E5">
              <w:rPr>
                <w:rFonts w:cs="Times New Roman"/>
                <w:b/>
                <w:bCs/>
                <w:sz w:val="18"/>
                <w:szCs w:val="18"/>
              </w:rPr>
              <w:t>001</w:t>
            </w:r>
          </w:p>
        </w:tc>
        <w:tc>
          <w:tcPr>
            <w:tcW w:w="256" w:type="pct"/>
            <w:tcMar>
              <w:top w:w="113" w:type="dxa"/>
              <w:left w:w="113" w:type="dxa"/>
              <w:bottom w:w="113" w:type="dxa"/>
              <w:right w:w="113" w:type="dxa"/>
            </w:tcMar>
            <w:hideMark/>
          </w:tcPr>
          <w:p w14:paraId="6CF85E05"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-0.30</w:t>
            </w:r>
          </w:p>
        </w:tc>
        <w:tc>
          <w:tcPr>
            <w:tcW w:w="502" w:type="pct"/>
            <w:tcMar>
              <w:top w:w="113" w:type="dxa"/>
              <w:left w:w="113" w:type="dxa"/>
              <w:bottom w:w="113" w:type="dxa"/>
              <w:right w:w="113" w:type="dxa"/>
            </w:tcMar>
            <w:hideMark/>
          </w:tcPr>
          <w:p w14:paraId="0F3BD2C4" w14:textId="0CFFCD30"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-0.35</w:t>
            </w:r>
            <w:r w:rsidRPr="00AC5BC6">
              <w:rPr>
                <w:rFonts w:cs="Times New Roman"/>
                <w:sz w:val="18"/>
                <w:szCs w:val="18"/>
              </w:rPr>
              <w:t>,</w:t>
            </w:r>
            <w:r w:rsidRPr="00C332E5">
              <w:rPr>
                <w:rFonts w:cs="Times New Roman"/>
                <w:sz w:val="18"/>
                <w:szCs w:val="18"/>
              </w:rPr>
              <w:t> -0.26</w:t>
            </w:r>
          </w:p>
        </w:tc>
        <w:tc>
          <w:tcPr>
            <w:tcW w:w="312" w:type="pct"/>
            <w:tcMar>
              <w:top w:w="113" w:type="dxa"/>
              <w:left w:w="113" w:type="dxa"/>
              <w:bottom w:w="113" w:type="dxa"/>
              <w:right w:w="113" w:type="dxa"/>
            </w:tcMar>
            <w:vAlign w:val="bottom"/>
            <w:hideMark/>
          </w:tcPr>
          <w:p w14:paraId="051160E1" w14:textId="4BF42944"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&lt;.</w:t>
            </w:r>
            <w:r w:rsidR="00AC5BC6" w:rsidRPr="00AC5BC6">
              <w:rPr>
                <w:rFonts w:cs="Times New Roman"/>
                <w:b/>
                <w:bCs/>
                <w:color w:val="000000"/>
                <w:sz w:val="18"/>
                <w:szCs w:val="18"/>
              </w:rPr>
              <w:t>00</w:t>
            </w:r>
            <w:r>
              <w:rPr>
                <w:rFonts w:cs="Times New Roman"/>
                <w:b/>
                <w:bCs/>
                <w:color w:val="000000"/>
                <w:sz w:val="18"/>
                <w:szCs w:val="18"/>
              </w:rPr>
              <w:t>1</w:t>
            </w:r>
          </w:p>
        </w:tc>
      </w:tr>
      <w:tr w:rsidR="007C4906" w:rsidRPr="00A93E06" w14:paraId="43794CC8" w14:textId="77777777" w:rsidTr="005E4E78">
        <w:tc>
          <w:tcPr>
            <w:tcW w:w="761" w:type="pct"/>
            <w:tcMar>
              <w:top w:w="113" w:type="dxa"/>
              <w:left w:w="113" w:type="dxa"/>
              <w:bottom w:w="113" w:type="dxa"/>
              <w:right w:w="113" w:type="dxa"/>
            </w:tcMar>
            <w:hideMark/>
          </w:tcPr>
          <w:p w14:paraId="4D1BF15E" w14:textId="221AA28D" w:rsidR="007C4906" w:rsidRPr="00C332E5" w:rsidRDefault="007C4906" w:rsidP="007C4906">
            <w:pPr>
              <w:spacing w:after="0" w:line="240" w:lineRule="auto"/>
              <w:rPr>
                <w:sz w:val="18"/>
                <w:szCs w:val="18"/>
              </w:rPr>
            </w:pPr>
            <w:r w:rsidRPr="00022AC9">
              <w:rPr>
                <w:sz w:val="18"/>
                <w:szCs w:val="18"/>
              </w:rPr>
              <w:t>Flank</w:t>
            </w:r>
            <w:r>
              <w:rPr>
                <w:sz w:val="18"/>
                <w:szCs w:val="18"/>
              </w:rPr>
              <w:t xml:space="preserve"> </w:t>
            </w:r>
            <w:r w:rsidRPr="007C4906">
              <w:rPr>
                <w:i/>
                <w:sz w:val="18"/>
                <w:szCs w:val="18"/>
              </w:rPr>
              <w:t xml:space="preserve">(ref = </w:t>
            </w:r>
            <w:r>
              <w:rPr>
                <w:i/>
                <w:sz w:val="18"/>
                <w:szCs w:val="18"/>
              </w:rPr>
              <w:t>moderate</w:t>
            </w:r>
            <w:r w:rsidRPr="007C4906">
              <w:rPr>
                <w:i/>
                <w:sz w:val="18"/>
                <w:szCs w:val="18"/>
              </w:rPr>
              <w:t>)</w:t>
            </w:r>
          </w:p>
        </w:tc>
        <w:tc>
          <w:tcPr>
            <w:tcW w:w="209" w:type="pct"/>
            <w:tcMar>
              <w:top w:w="113" w:type="dxa"/>
              <w:left w:w="113" w:type="dxa"/>
              <w:bottom w:w="113" w:type="dxa"/>
              <w:right w:w="113" w:type="dxa"/>
            </w:tcMar>
            <w:hideMark/>
          </w:tcPr>
          <w:p w14:paraId="4407865B" w14:textId="77777777" w:rsidR="007C4906" w:rsidRPr="00C332E5" w:rsidRDefault="007C4906" w:rsidP="007C4906">
            <w:pPr>
              <w:spacing w:after="0" w:line="240" w:lineRule="auto"/>
              <w:jc w:val="center"/>
              <w:rPr>
                <w:sz w:val="18"/>
                <w:szCs w:val="18"/>
              </w:rPr>
            </w:pPr>
          </w:p>
        </w:tc>
        <w:tc>
          <w:tcPr>
            <w:tcW w:w="501" w:type="pct"/>
            <w:tcMar>
              <w:top w:w="113" w:type="dxa"/>
              <w:left w:w="113" w:type="dxa"/>
              <w:bottom w:w="113" w:type="dxa"/>
              <w:right w:w="113" w:type="dxa"/>
            </w:tcMar>
            <w:hideMark/>
          </w:tcPr>
          <w:p w14:paraId="6FBA176A" w14:textId="77777777" w:rsidR="007C4906" w:rsidRPr="00C332E5" w:rsidRDefault="007C4906" w:rsidP="007C490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51212CDA" w14:textId="77777777" w:rsidR="007C4906" w:rsidRPr="00C332E5" w:rsidRDefault="007C4906" w:rsidP="007C490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00C27E0B" w14:textId="77777777"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0.84</w:t>
            </w:r>
          </w:p>
        </w:tc>
        <w:tc>
          <w:tcPr>
            <w:tcW w:w="501" w:type="pct"/>
            <w:tcMar>
              <w:top w:w="113" w:type="dxa"/>
              <w:left w:w="113" w:type="dxa"/>
              <w:bottom w:w="113" w:type="dxa"/>
              <w:right w:w="113" w:type="dxa"/>
            </w:tcMar>
            <w:hideMark/>
          </w:tcPr>
          <w:p w14:paraId="406A0D1D" w14:textId="67F9C599"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0.58</w:t>
            </w:r>
            <w:r w:rsidRPr="00AC5BC6">
              <w:rPr>
                <w:rFonts w:cs="Times New Roman"/>
                <w:sz w:val="18"/>
                <w:szCs w:val="18"/>
              </w:rPr>
              <w:t>,</w:t>
            </w:r>
            <w:r w:rsidRPr="00C332E5">
              <w:rPr>
                <w:rFonts w:cs="Times New Roman"/>
                <w:sz w:val="18"/>
                <w:szCs w:val="18"/>
              </w:rPr>
              <w:t> 1.09</w:t>
            </w:r>
          </w:p>
        </w:tc>
        <w:tc>
          <w:tcPr>
            <w:tcW w:w="315" w:type="pct"/>
            <w:tcMar>
              <w:top w:w="113" w:type="dxa"/>
              <w:left w:w="113" w:type="dxa"/>
              <w:bottom w:w="113" w:type="dxa"/>
              <w:right w:w="113" w:type="dxa"/>
            </w:tcMar>
            <w:vAlign w:val="bottom"/>
            <w:hideMark/>
          </w:tcPr>
          <w:p w14:paraId="3F85F651" w14:textId="302B248A" w:rsidR="007C4906" w:rsidRPr="00C332E5" w:rsidRDefault="007C4906" w:rsidP="007C4906">
            <w:pPr>
              <w:spacing w:after="0" w:line="240" w:lineRule="auto"/>
              <w:jc w:val="center"/>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c>
          <w:tcPr>
            <w:tcW w:w="256" w:type="pct"/>
            <w:tcMar>
              <w:top w:w="113" w:type="dxa"/>
              <w:left w:w="113" w:type="dxa"/>
              <w:bottom w:w="113" w:type="dxa"/>
              <w:right w:w="113" w:type="dxa"/>
            </w:tcMar>
            <w:hideMark/>
          </w:tcPr>
          <w:p w14:paraId="11474C22" w14:textId="77777777" w:rsidR="007C4906" w:rsidRPr="00C332E5" w:rsidRDefault="007C4906" w:rsidP="007C4906">
            <w:pPr>
              <w:spacing w:after="0" w:line="240" w:lineRule="auto"/>
              <w:jc w:val="center"/>
              <w:rPr>
                <w:rFonts w:cs="Times New Roman"/>
                <w:sz w:val="18"/>
                <w:szCs w:val="18"/>
              </w:rPr>
            </w:pPr>
          </w:p>
        </w:tc>
        <w:tc>
          <w:tcPr>
            <w:tcW w:w="501" w:type="pct"/>
            <w:tcMar>
              <w:top w:w="113" w:type="dxa"/>
              <w:left w:w="113" w:type="dxa"/>
              <w:bottom w:w="113" w:type="dxa"/>
              <w:right w:w="113" w:type="dxa"/>
            </w:tcMar>
            <w:hideMark/>
          </w:tcPr>
          <w:p w14:paraId="77406B7F" w14:textId="77777777" w:rsidR="007C4906" w:rsidRPr="00C332E5" w:rsidRDefault="007C4906" w:rsidP="007C490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7D68DB59" w14:textId="77777777" w:rsidR="007C4906" w:rsidRPr="00C332E5" w:rsidRDefault="007C4906" w:rsidP="007C490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3AB3DB0C" w14:textId="77777777"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0.79</w:t>
            </w:r>
          </w:p>
        </w:tc>
        <w:tc>
          <w:tcPr>
            <w:tcW w:w="502" w:type="pct"/>
            <w:tcMar>
              <w:top w:w="113" w:type="dxa"/>
              <w:left w:w="113" w:type="dxa"/>
              <w:bottom w:w="113" w:type="dxa"/>
              <w:right w:w="113" w:type="dxa"/>
            </w:tcMar>
            <w:hideMark/>
          </w:tcPr>
          <w:p w14:paraId="20E71CA0" w14:textId="50999AB3"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0.54</w:t>
            </w:r>
            <w:r w:rsidRPr="00AC5BC6">
              <w:rPr>
                <w:rFonts w:cs="Times New Roman"/>
                <w:sz w:val="18"/>
                <w:szCs w:val="18"/>
              </w:rPr>
              <w:t>,</w:t>
            </w:r>
            <w:r w:rsidRPr="00C332E5">
              <w:rPr>
                <w:rFonts w:cs="Times New Roman"/>
                <w:sz w:val="18"/>
                <w:szCs w:val="18"/>
              </w:rPr>
              <w:t> 1.04</w:t>
            </w:r>
          </w:p>
        </w:tc>
        <w:tc>
          <w:tcPr>
            <w:tcW w:w="312" w:type="pct"/>
            <w:tcMar>
              <w:top w:w="113" w:type="dxa"/>
              <w:left w:w="113" w:type="dxa"/>
              <w:bottom w:w="113" w:type="dxa"/>
              <w:right w:w="113" w:type="dxa"/>
            </w:tcMar>
            <w:vAlign w:val="bottom"/>
            <w:hideMark/>
          </w:tcPr>
          <w:p w14:paraId="5D41E19E" w14:textId="60F3A8C8" w:rsidR="007C4906" w:rsidRPr="00C332E5" w:rsidRDefault="007C4906" w:rsidP="007C4906">
            <w:pPr>
              <w:spacing w:after="0" w:line="240" w:lineRule="auto"/>
              <w:jc w:val="center"/>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r>
      <w:tr w:rsidR="007C4906" w:rsidRPr="00A93E06" w14:paraId="519E9CC4" w14:textId="77777777" w:rsidTr="005E4E78">
        <w:tc>
          <w:tcPr>
            <w:tcW w:w="761" w:type="pct"/>
            <w:tcMar>
              <w:top w:w="113" w:type="dxa"/>
              <w:left w:w="113" w:type="dxa"/>
              <w:bottom w:w="113" w:type="dxa"/>
              <w:right w:w="113" w:type="dxa"/>
            </w:tcMar>
            <w:hideMark/>
          </w:tcPr>
          <w:p w14:paraId="1F835B17" w14:textId="4CE09BF4" w:rsidR="007C4906" w:rsidRPr="00C332E5" w:rsidRDefault="007C4906" w:rsidP="007C4906">
            <w:pPr>
              <w:spacing w:after="0" w:line="240" w:lineRule="auto"/>
              <w:rPr>
                <w:sz w:val="18"/>
                <w:szCs w:val="18"/>
              </w:rPr>
            </w:pPr>
            <w:r w:rsidRPr="00022AC9">
              <w:rPr>
                <w:sz w:val="18"/>
                <w:szCs w:val="18"/>
              </w:rPr>
              <w:t>Centre</w:t>
            </w:r>
            <w:r>
              <w:rPr>
                <w:sz w:val="18"/>
                <w:szCs w:val="18"/>
              </w:rPr>
              <w:t xml:space="preserve"> </w:t>
            </w:r>
            <w:r w:rsidRPr="007C4906">
              <w:rPr>
                <w:i/>
                <w:sz w:val="18"/>
                <w:szCs w:val="18"/>
              </w:rPr>
              <w:t>(ref =</w:t>
            </w:r>
            <w:r>
              <w:rPr>
                <w:i/>
                <w:sz w:val="18"/>
                <w:szCs w:val="18"/>
              </w:rPr>
              <w:t xml:space="preserve"> </w:t>
            </w:r>
            <w:r w:rsidRPr="007C4906">
              <w:rPr>
                <w:i/>
                <w:sz w:val="18"/>
                <w:szCs w:val="18"/>
              </w:rPr>
              <w:t>distancing)</w:t>
            </w:r>
          </w:p>
        </w:tc>
        <w:tc>
          <w:tcPr>
            <w:tcW w:w="209" w:type="pct"/>
            <w:tcMar>
              <w:top w:w="113" w:type="dxa"/>
              <w:left w:w="113" w:type="dxa"/>
              <w:bottom w:w="113" w:type="dxa"/>
              <w:right w:w="113" w:type="dxa"/>
            </w:tcMar>
            <w:hideMark/>
          </w:tcPr>
          <w:p w14:paraId="0D4A514F" w14:textId="77777777" w:rsidR="007C4906" w:rsidRPr="00C332E5" w:rsidRDefault="007C4906" w:rsidP="007C4906">
            <w:pPr>
              <w:spacing w:after="0" w:line="240" w:lineRule="auto"/>
              <w:jc w:val="center"/>
              <w:rPr>
                <w:sz w:val="18"/>
                <w:szCs w:val="18"/>
              </w:rPr>
            </w:pPr>
          </w:p>
        </w:tc>
        <w:tc>
          <w:tcPr>
            <w:tcW w:w="501" w:type="pct"/>
            <w:tcMar>
              <w:top w:w="113" w:type="dxa"/>
              <w:left w:w="113" w:type="dxa"/>
              <w:bottom w:w="113" w:type="dxa"/>
              <w:right w:w="113" w:type="dxa"/>
            </w:tcMar>
            <w:hideMark/>
          </w:tcPr>
          <w:p w14:paraId="771DEFE7" w14:textId="77777777" w:rsidR="007C4906" w:rsidRPr="00C332E5" w:rsidRDefault="007C4906" w:rsidP="007C490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52897790" w14:textId="77777777" w:rsidR="007C4906" w:rsidRPr="00C332E5" w:rsidRDefault="007C4906" w:rsidP="007C490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7EBCB8E2" w14:textId="77777777"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0.16</w:t>
            </w:r>
          </w:p>
        </w:tc>
        <w:tc>
          <w:tcPr>
            <w:tcW w:w="501" w:type="pct"/>
            <w:tcMar>
              <w:top w:w="113" w:type="dxa"/>
              <w:left w:w="113" w:type="dxa"/>
              <w:bottom w:w="113" w:type="dxa"/>
              <w:right w:w="113" w:type="dxa"/>
            </w:tcMar>
            <w:hideMark/>
          </w:tcPr>
          <w:p w14:paraId="290DB3AF" w14:textId="7342E71C"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-0.09</w:t>
            </w:r>
            <w:r w:rsidRPr="00AC5BC6">
              <w:rPr>
                <w:rFonts w:cs="Times New Roman"/>
                <w:sz w:val="18"/>
                <w:szCs w:val="18"/>
              </w:rPr>
              <w:t>,</w:t>
            </w:r>
            <w:r w:rsidRPr="00C332E5">
              <w:rPr>
                <w:rFonts w:cs="Times New Roman"/>
                <w:sz w:val="18"/>
                <w:szCs w:val="18"/>
              </w:rPr>
              <w:t> 0.40</w:t>
            </w:r>
          </w:p>
        </w:tc>
        <w:tc>
          <w:tcPr>
            <w:tcW w:w="315" w:type="pct"/>
            <w:tcMar>
              <w:top w:w="113" w:type="dxa"/>
              <w:left w:w="113" w:type="dxa"/>
              <w:bottom w:w="113" w:type="dxa"/>
              <w:right w:w="113" w:type="dxa"/>
            </w:tcMar>
            <w:vAlign w:val="bottom"/>
            <w:hideMark/>
          </w:tcPr>
          <w:p w14:paraId="0DB3048A" w14:textId="741B2730" w:rsidR="007C4906" w:rsidRPr="00C332E5" w:rsidRDefault="007C4906" w:rsidP="007C4906">
            <w:pPr>
              <w:spacing w:after="0" w:line="240" w:lineRule="auto"/>
              <w:jc w:val="center"/>
              <w:rPr>
                <w:rFonts w:cs="Times New Roman"/>
                <w:sz w:val="18"/>
                <w:szCs w:val="18"/>
              </w:rPr>
            </w:pPr>
            <w:r>
              <w:rPr>
                <w:rFonts w:cs="Times New Roman"/>
                <w:color w:val="000000"/>
                <w:sz w:val="18"/>
                <w:szCs w:val="18"/>
              </w:rPr>
              <w:t>.</w:t>
            </w:r>
            <w:r w:rsidRPr="00AC5BC6">
              <w:rPr>
                <w:rFonts w:cs="Times New Roman"/>
                <w:color w:val="000000"/>
                <w:sz w:val="18"/>
                <w:szCs w:val="18"/>
              </w:rPr>
              <w:t>3</w:t>
            </w:r>
            <w:r>
              <w:rPr>
                <w:rFonts w:cs="Times New Roman"/>
                <w:color w:val="000000"/>
                <w:sz w:val="18"/>
                <w:szCs w:val="18"/>
              </w:rPr>
              <w:t>16</w:t>
            </w:r>
          </w:p>
        </w:tc>
        <w:tc>
          <w:tcPr>
            <w:tcW w:w="256" w:type="pct"/>
            <w:tcMar>
              <w:top w:w="113" w:type="dxa"/>
              <w:left w:w="113" w:type="dxa"/>
              <w:bottom w:w="113" w:type="dxa"/>
              <w:right w:w="113" w:type="dxa"/>
            </w:tcMar>
            <w:hideMark/>
          </w:tcPr>
          <w:p w14:paraId="27C1CBF2" w14:textId="77777777" w:rsidR="007C4906" w:rsidRPr="00C332E5" w:rsidRDefault="007C4906" w:rsidP="007C4906">
            <w:pPr>
              <w:spacing w:after="0" w:line="240" w:lineRule="auto"/>
              <w:jc w:val="center"/>
              <w:rPr>
                <w:rFonts w:cs="Times New Roman"/>
                <w:sz w:val="18"/>
                <w:szCs w:val="18"/>
              </w:rPr>
            </w:pPr>
          </w:p>
        </w:tc>
        <w:tc>
          <w:tcPr>
            <w:tcW w:w="501" w:type="pct"/>
            <w:tcMar>
              <w:top w:w="113" w:type="dxa"/>
              <w:left w:w="113" w:type="dxa"/>
              <w:bottom w:w="113" w:type="dxa"/>
              <w:right w:w="113" w:type="dxa"/>
            </w:tcMar>
            <w:hideMark/>
          </w:tcPr>
          <w:p w14:paraId="50B9C407" w14:textId="77777777" w:rsidR="007C4906" w:rsidRPr="00C332E5" w:rsidRDefault="007C4906" w:rsidP="007C490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01A21477" w14:textId="77777777" w:rsidR="007C4906" w:rsidRPr="00C332E5" w:rsidRDefault="007C4906" w:rsidP="007C490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41F7DD7E" w14:textId="77777777"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0.04</w:t>
            </w:r>
          </w:p>
        </w:tc>
        <w:tc>
          <w:tcPr>
            <w:tcW w:w="502" w:type="pct"/>
            <w:tcMar>
              <w:top w:w="113" w:type="dxa"/>
              <w:left w:w="113" w:type="dxa"/>
              <w:bottom w:w="113" w:type="dxa"/>
              <w:right w:w="113" w:type="dxa"/>
            </w:tcMar>
            <w:hideMark/>
          </w:tcPr>
          <w:p w14:paraId="5CF8F075" w14:textId="373B2744" w:rsidR="007C4906" w:rsidRPr="00C332E5" w:rsidRDefault="007C4906" w:rsidP="007C4906">
            <w:pPr>
              <w:spacing w:after="0" w:line="240" w:lineRule="auto"/>
              <w:jc w:val="center"/>
              <w:rPr>
                <w:rFonts w:cs="Times New Roman"/>
                <w:sz w:val="18"/>
                <w:szCs w:val="18"/>
              </w:rPr>
            </w:pPr>
            <w:r w:rsidRPr="00C332E5">
              <w:rPr>
                <w:rFonts w:cs="Times New Roman"/>
                <w:sz w:val="18"/>
                <w:szCs w:val="18"/>
              </w:rPr>
              <w:t>-0.20</w:t>
            </w:r>
            <w:r w:rsidRPr="00AC5BC6">
              <w:rPr>
                <w:rFonts w:cs="Times New Roman"/>
                <w:sz w:val="18"/>
                <w:szCs w:val="18"/>
              </w:rPr>
              <w:t>,</w:t>
            </w:r>
            <w:r w:rsidRPr="00C332E5">
              <w:rPr>
                <w:rFonts w:cs="Times New Roman"/>
                <w:sz w:val="18"/>
                <w:szCs w:val="18"/>
              </w:rPr>
              <w:t> 0.29</w:t>
            </w:r>
          </w:p>
        </w:tc>
        <w:tc>
          <w:tcPr>
            <w:tcW w:w="312" w:type="pct"/>
            <w:tcMar>
              <w:top w:w="113" w:type="dxa"/>
              <w:left w:w="113" w:type="dxa"/>
              <w:bottom w:w="113" w:type="dxa"/>
              <w:right w:w="113" w:type="dxa"/>
            </w:tcMar>
            <w:vAlign w:val="bottom"/>
            <w:hideMark/>
          </w:tcPr>
          <w:p w14:paraId="552D9AF5" w14:textId="54611513" w:rsidR="007C4906" w:rsidRPr="00C332E5" w:rsidRDefault="007C4906" w:rsidP="007C4906">
            <w:pPr>
              <w:spacing w:after="0" w:line="240" w:lineRule="auto"/>
              <w:jc w:val="center"/>
              <w:rPr>
                <w:rFonts w:cs="Times New Roman"/>
                <w:sz w:val="18"/>
                <w:szCs w:val="18"/>
              </w:rPr>
            </w:pPr>
            <w:r>
              <w:rPr>
                <w:rFonts w:cs="Times New Roman"/>
                <w:color w:val="000000"/>
                <w:sz w:val="18"/>
                <w:szCs w:val="18"/>
              </w:rPr>
              <w:t>.</w:t>
            </w:r>
            <w:r w:rsidRPr="00AC5BC6">
              <w:rPr>
                <w:rFonts w:cs="Times New Roman"/>
                <w:color w:val="000000"/>
                <w:sz w:val="18"/>
                <w:szCs w:val="18"/>
              </w:rPr>
              <w:t>813</w:t>
            </w:r>
          </w:p>
        </w:tc>
      </w:tr>
      <w:tr w:rsidR="00AC5BC6" w:rsidRPr="00AC5BC6" w14:paraId="174F967D" w14:textId="77777777" w:rsidTr="005E4E78">
        <w:tc>
          <w:tcPr>
            <w:tcW w:w="761" w:type="pct"/>
            <w:tcMar>
              <w:top w:w="113" w:type="dxa"/>
              <w:left w:w="113" w:type="dxa"/>
              <w:bottom w:w="113" w:type="dxa"/>
              <w:right w:w="113" w:type="dxa"/>
            </w:tcMar>
            <w:hideMark/>
          </w:tcPr>
          <w:p w14:paraId="4CF0FD65" w14:textId="095FF0E5" w:rsidR="00AC5BC6" w:rsidRPr="00C332E5" w:rsidRDefault="00A06C6A" w:rsidP="00AC5BC6">
            <w:pPr>
              <w:spacing w:after="0" w:line="240" w:lineRule="auto"/>
              <w:rPr>
                <w:sz w:val="18"/>
                <w:szCs w:val="18"/>
              </w:rPr>
            </w:pPr>
            <w:r>
              <w:rPr>
                <w:sz w:val="18"/>
                <w:szCs w:val="18"/>
              </w:rPr>
              <w:t>Flank*Centre</w:t>
            </w:r>
          </w:p>
        </w:tc>
        <w:tc>
          <w:tcPr>
            <w:tcW w:w="209" w:type="pct"/>
            <w:tcMar>
              <w:top w:w="113" w:type="dxa"/>
              <w:left w:w="113" w:type="dxa"/>
              <w:bottom w:w="113" w:type="dxa"/>
              <w:right w:w="113" w:type="dxa"/>
            </w:tcMar>
            <w:hideMark/>
          </w:tcPr>
          <w:p w14:paraId="5435DEA3" w14:textId="77777777" w:rsidR="00AC5BC6" w:rsidRPr="00C332E5" w:rsidRDefault="00AC5BC6" w:rsidP="00AC5BC6">
            <w:pPr>
              <w:spacing w:after="0" w:line="240" w:lineRule="auto"/>
              <w:jc w:val="center"/>
              <w:rPr>
                <w:sz w:val="18"/>
                <w:szCs w:val="18"/>
              </w:rPr>
            </w:pPr>
          </w:p>
        </w:tc>
        <w:tc>
          <w:tcPr>
            <w:tcW w:w="501" w:type="pct"/>
            <w:tcMar>
              <w:top w:w="113" w:type="dxa"/>
              <w:left w:w="113" w:type="dxa"/>
              <w:bottom w:w="113" w:type="dxa"/>
              <w:right w:w="113" w:type="dxa"/>
            </w:tcMar>
            <w:hideMark/>
          </w:tcPr>
          <w:p w14:paraId="31AAEFFA" w14:textId="77777777" w:rsidR="00AC5BC6" w:rsidRPr="00C332E5" w:rsidRDefault="00AC5BC6" w:rsidP="00AC5BC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05C51EB8" w14:textId="77777777" w:rsidR="00AC5BC6" w:rsidRPr="00C332E5" w:rsidRDefault="00AC5BC6" w:rsidP="00AC5BC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76382499"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-0.66</w:t>
            </w:r>
          </w:p>
        </w:tc>
        <w:tc>
          <w:tcPr>
            <w:tcW w:w="501" w:type="pct"/>
            <w:tcMar>
              <w:top w:w="113" w:type="dxa"/>
              <w:left w:w="113" w:type="dxa"/>
              <w:bottom w:w="113" w:type="dxa"/>
              <w:right w:w="113" w:type="dxa"/>
            </w:tcMar>
            <w:hideMark/>
          </w:tcPr>
          <w:p w14:paraId="62E104C8" w14:textId="7ED75712" w:rsidR="00AC5BC6" w:rsidRPr="00C332E5" w:rsidRDefault="00AC5BC6" w:rsidP="00AC5BC6">
            <w:pPr>
              <w:spacing w:after="0" w:line="240" w:lineRule="auto"/>
              <w:jc w:val="center"/>
              <w:rPr>
                <w:rFonts w:cs="Times New Roman"/>
                <w:sz w:val="18"/>
                <w:szCs w:val="18"/>
              </w:rPr>
            </w:pPr>
            <w:r w:rsidRPr="00C332E5">
              <w:rPr>
                <w:rFonts w:cs="Times New Roman"/>
                <w:sz w:val="18"/>
                <w:szCs w:val="18"/>
              </w:rPr>
              <w:t>-1.02</w:t>
            </w:r>
            <w:r w:rsidRPr="00AC5BC6">
              <w:rPr>
                <w:rFonts w:cs="Times New Roman"/>
                <w:sz w:val="18"/>
                <w:szCs w:val="18"/>
              </w:rPr>
              <w:t>,</w:t>
            </w:r>
            <w:r w:rsidRPr="00C332E5">
              <w:rPr>
                <w:rFonts w:cs="Times New Roman"/>
                <w:sz w:val="18"/>
                <w:szCs w:val="18"/>
              </w:rPr>
              <w:t> -0.30</w:t>
            </w:r>
          </w:p>
        </w:tc>
        <w:tc>
          <w:tcPr>
            <w:tcW w:w="315" w:type="pct"/>
            <w:tcMar>
              <w:top w:w="113" w:type="dxa"/>
              <w:left w:w="113" w:type="dxa"/>
              <w:bottom w:w="113" w:type="dxa"/>
              <w:right w:w="113" w:type="dxa"/>
            </w:tcMar>
            <w:vAlign w:val="bottom"/>
            <w:hideMark/>
          </w:tcPr>
          <w:p w14:paraId="6D814897" w14:textId="0BE84E1F"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001</w:t>
            </w:r>
          </w:p>
        </w:tc>
        <w:tc>
          <w:tcPr>
            <w:tcW w:w="256" w:type="pct"/>
            <w:tcMar>
              <w:top w:w="113" w:type="dxa"/>
              <w:left w:w="113" w:type="dxa"/>
              <w:bottom w:w="113" w:type="dxa"/>
              <w:right w:w="113" w:type="dxa"/>
            </w:tcMar>
            <w:hideMark/>
          </w:tcPr>
          <w:p w14:paraId="13CAC431" w14:textId="77777777" w:rsidR="00AC5BC6" w:rsidRPr="00C332E5" w:rsidRDefault="00AC5BC6" w:rsidP="00AC5BC6">
            <w:pPr>
              <w:spacing w:after="0" w:line="240" w:lineRule="auto"/>
              <w:jc w:val="center"/>
              <w:rPr>
                <w:rFonts w:cs="Times New Roman"/>
                <w:b/>
                <w:bCs/>
                <w:sz w:val="18"/>
                <w:szCs w:val="18"/>
              </w:rPr>
            </w:pPr>
          </w:p>
        </w:tc>
        <w:tc>
          <w:tcPr>
            <w:tcW w:w="501" w:type="pct"/>
            <w:tcMar>
              <w:top w:w="113" w:type="dxa"/>
              <w:left w:w="113" w:type="dxa"/>
              <w:bottom w:w="113" w:type="dxa"/>
              <w:right w:w="113" w:type="dxa"/>
            </w:tcMar>
            <w:hideMark/>
          </w:tcPr>
          <w:p w14:paraId="64D53EAD" w14:textId="77777777" w:rsidR="00AC5BC6" w:rsidRPr="00C332E5" w:rsidRDefault="00AC5BC6" w:rsidP="00AC5BC6">
            <w:pPr>
              <w:spacing w:after="0" w:line="240" w:lineRule="auto"/>
              <w:jc w:val="center"/>
              <w:rPr>
                <w:rFonts w:cs="Times New Roman"/>
                <w:sz w:val="18"/>
                <w:szCs w:val="18"/>
              </w:rPr>
            </w:pPr>
          </w:p>
        </w:tc>
        <w:tc>
          <w:tcPr>
            <w:tcW w:w="315" w:type="pct"/>
            <w:tcMar>
              <w:top w:w="113" w:type="dxa"/>
              <w:left w:w="113" w:type="dxa"/>
              <w:bottom w:w="113" w:type="dxa"/>
              <w:right w:w="113" w:type="dxa"/>
            </w:tcMar>
            <w:hideMark/>
          </w:tcPr>
          <w:p w14:paraId="63D2597F" w14:textId="77777777" w:rsidR="00AC5BC6" w:rsidRPr="00C332E5" w:rsidRDefault="00AC5BC6" w:rsidP="00AC5BC6">
            <w:pPr>
              <w:spacing w:after="0" w:line="240" w:lineRule="auto"/>
              <w:jc w:val="center"/>
              <w:rPr>
                <w:rFonts w:cs="Times New Roman"/>
                <w:sz w:val="18"/>
                <w:szCs w:val="18"/>
              </w:rPr>
            </w:pPr>
          </w:p>
        </w:tc>
        <w:tc>
          <w:tcPr>
            <w:tcW w:w="256" w:type="pct"/>
            <w:tcMar>
              <w:top w:w="113" w:type="dxa"/>
              <w:left w:w="113" w:type="dxa"/>
              <w:bottom w:w="113" w:type="dxa"/>
              <w:right w:w="113" w:type="dxa"/>
            </w:tcMar>
            <w:hideMark/>
          </w:tcPr>
          <w:p w14:paraId="17C0577F" w14:textId="77777777"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-0.57</w:t>
            </w:r>
          </w:p>
        </w:tc>
        <w:tc>
          <w:tcPr>
            <w:tcW w:w="502" w:type="pct"/>
            <w:tcMar>
              <w:top w:w="113" w:type="dxa"/>
              <w:left w:w="113" w:type="dxa"/>
              <w:bottom w:w="113" w:type="dxa"/>
              <w:right w:w="113" w:type="dxa"/>
            </w:tcMar>
            <w:hideMark/>
          </w:tcPr>
          <w:p w14:paraId="48E96E5D" w14:textId="40C23652" w:rsidR="00AC5BC6" w:rsidRPr="00C332E5" w:rsidRDefault="00AC5BC6" w:rsidP="00AC5BC6">
            <w:pPr>
              <w:spacing w:after="0" w:line="240" w:lineRule="auto"/>
              <w:jc w:val="center"/>
              <w:rPr>
                <w:rFonts w:cs="Times New Roman"/>
                <w:sz w:val="18"/>
                <w:szCs w:val="18"/>
              </w:rPr>
            </w:pPr>
            <w:r w:rsidRPr="00C332E5">
              <w:rPr>
                <w:rFonts w:cs="Times New Roman"/>
                <w:sz w:val="18"/>
                <w:szCs w:val="18"/>
              </w:rPr>
              <w:t>-0.93</w:t>
            </w:r>
            <w:r w:rsidRPr="00AC5BC6">
              <w:rPr>
                <w:rFonts w:cs="Times New Roman"/>
                <w:sz w:val="18"/>
                <w:szCs w:val="18"/>
              </w:rPr>
              <w:t>,</w:t>
            </w:r>
            <w:r w:rsidRPr="00C332E5">
              <w:rPr>
                <w:rFonts w:cs="Times New Roman"/>
                <w:sz w:val="18"/>
                <w:szCs w:val="18"/>
              </w:rPr>
              <w:t> -0.22</w:t>
            </w:r>
          </w:p>
        </w:tc>
        <w:tc>
          <w:tcPr>
            <w:tcW w:w="312" w:type="pct"/>
            <w:tcMar>
              <w:top w:w="113" w:type="dxa"/>
              <w:left w:w="113" w:type="dxa"/>
              <w:bottom w:w="113" w:type="dxa"/>
              <w:right w:w="113" w:type="dxa"/>
            </w:tcMar>
            <w:vAlign w:val="bottom"/>
            <w:hideMark/>
          </w:tcPr>
          <w:p w14:paraId="3E3BCDB6" w14:textId="5D6DA166" w:rsidR="00AC5BC6" w:rsidRPr="00C332E5"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004</w:t>
            </w:r>
          </w:p>
        </w:tc>
      </w:tr>
      <w:tr w:rsidR="00B74522" w:rsidRPr="00A93E06" w14:paraId="747C4312" w14:textId="77777777" w:rsidTr="00AC5BC6">
        <w:tc>
          <w:tcPr>
            <w:tcW w:w="761" w:type="pct"/>
            <w:tcMar>
              <w:top w:w="57" w:type="dxa"/>
              <w:left w:w="113" w:type="dxa"/>
              <w:bottom w:w="57" w:type="dxa"/>
              <w:right w:w="113" w:type="dxa"/>
            </w:tcMar>
            <w:hideMark/>
          </w:tcPr>
          <w:p w14:paraId="634CE4F1" w14:textId="6D4CB895" w:rsidR="00C332E5" w:rsidRPr="00E25321" w:rsidRDefault="00B74522" w:rsidP="00B74522">
            <w:pPr>
              <w:spacing w:after="0" w:line="240" w:lineRule="auto"/>
              <w:rPr>
                <w:i/>
                <w:iCs/>
                <w:sz w:val="18"/>
                <w:szCs w:val="18"/>
              </w:rPr>
            </w:pPr>
            <w:r w:rsidRPr="00E25321">
              <w:rPr>
                <w:i/>
                <w:iCs/>
                <w:sz w:val="18"/>
                <w:szCs w:val="18"/>
              </w:rPr>
              <w:t>N</w:t>
            </w:r>
          </w:p>
        </w:tc>
        <w:tc>
          <w:tcPr>
            <w:tcW w:w="1025" w:type="pct"/>
            <w:gridSpan w:val="3"/>
            <w:tcMar>
              <w:top w:w="57" w:type="dxa"/>
              <w:left w:w="113" w:type="dxa"/>
              <w:bottom w:w="57" w:type="dxa"/>
              <w:right w:w="113" w:type="dxa"/>
            </w:tcMar>
            <w:hideMark/>
          </w:tcPr>
          <w:p w14:paraId="17F7DFD9"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1391</w:t>
            </w:r>
          </w:p>
        </w:tc>
        <w:tc>
          <w:tcPr>
            <w:tcW w:w="1072" w:type="pct"/>
            <w:gridSpan w:val="3"/>
            <w:tcMar>
              <w:top w:w="57" w:type="dxa"/>
              <w:left w:w="113" w:type="dxa"/>
              <w:bottom w:w="57" w:type="dxa"/>
              <w:right w:w="113" w:type="dxa"/>
            </w:tcMar>
            <w:hideMark/>
          </w:tcPr>
          <w:p w14:paraId="1B5349B2"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1391</w:t>
            </w:r>
          </w:p>
        </w:tc>
        <w:tc>
          <w:tcPr>
            <w:tcW w:w="1072" w:type="pct"/>
            <w:gridSpan w:val="3"/>
            <w:tcMar>
              <w:top w:w="57" w:type="dxa"/>
              <w:left w:w="113" w:type="dxa"/>
              <w:bottom w:w="57" w:type="dxa"/>
              <w:right w:w="113" w:type="dxa"/>
            </w:tcMar>
            <w:hideMark/>
          </w:tcPr>
          <w:p w14:paraId="653EFE8A"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1391</w:t>
            </w:r>
          </w:p>
        </w:tc>
        <w:tc>
          <w:tcPr>
            <w:tcW w:w="1070" w:type="pct"/>
            <w:gridSpan w:val="3"/>
            <w:tcMar>
              <w:top w:w="57" w:type="dxa"/>
              <w:left w:w="113" w:type="dxa"/>
              <w:bottom w:w="57" w:type="dxa"/>
              <w:right w:w="113" w:type="dxa"/>
            </w:tcMar>
            <w:hideMark/>
          </w:tcPr>
          <w:p w14:paraId="3CB7DBE9" w14:textId="77777777" w:rsidR="00C332E5" w:rsidRPr="00C332E5" w:rsidRDefault="00C332E5" w:rsidP="00B74522">
            <w:pPr>
              <w:spacing w:after="0" w:line="240" w:lineRule="auto"/>
              <w:jc w:val="center"/>
              <w:rPr>
                <w:rFonts w:cs="Times New Roman"/>
                <w:sz w:val="18"/>
                <w:szCs w:val="18"/>
              </w:rPr>
            </w:pPr>
            <w:r w:rsidRPr="00C332E5">
              <w:rPr>
                <w:rFonts w:cs="Times New Roman"/>
                <w:sz w:val="18"/>
                <w:szCs w:val="18"/>
              </w:rPr>
              <w:t>1391</w:t>
            </w:r>
          </w:p>
        </w:tc>
      </w:tr>
      <w:tr w:rsidR="00B74522" w:rsidRPr="00A93E06" w14:paraId="57A538AE" w14:textId="77777777" w:rsidTr="00AC5BC6">
        <w:tc>
          <w:tcPr>
            <w:tcW w:w="761" w:type="pct"/>
            <w:tcBorders>
              <w:bottom w:val="single" w:sz="4" w:space="0" w:color="auto"/>
            </w:tcBorders>
            <w:tcMar>
              <w:top w:w="57" w:type="dxa"/>
              <w:left w:w="113" w:type="dxa"/>
              <w:bottom w:w="57" w:type="dxa"/>
              <w:right w:w="113" w:type="dxa"/>
            </w:tcMar>
            <w:hideMark/>
          </w:tcPr>
          <w:p w14:paraId="5E260A0A" w14:textId="77777777" w:rsidR="00C332E5" w:rsidRPr="00C332E5" w:rsidRDefault="00C332E5" w:rsidP="00B74522">
            <w:pPr>
              <w:spacing w:after="0" w:line="240" w:lineRule="auto"/>
              <w:rPr>
                <w:sz w:val="18"/>
                <w:szCs w:val="18"/>
              </w:rPr>
            </w:pPr>
            <w:r w:rsidRPr="00E25321">
              <w:rPr>
                <w:i/>
                <w:iCs/>
                <w:sz w:val="18"/>
                <w:szCs w:val="18"/>
              </w:rPr>
              <w:t>R</w:t>
            </w:r>
            <w:r w:rsidRPr="00C332E5">
              <w:rPr>
                <w:sz w:val="18"/>
                <w:szCs w:val="18"/>
                <w:vertAlign w:val="superscript"/>
              </w:rPr>
              <w:t>2</w:t>
            </w:r>
            <w:r w:rsidRPr="00C332E5">
              <w:rPr>
                <w:sz w:val="18"/>
                <w:szCs w:val="18"/>
              </w:rPr>
              <w:t xml:space="preserve"> / </w:t>
            </w:r>
            <w:r w:rsidRPr="00E25321">
              <w:rPr>
                <w:i/>
                <w:iCs/>
                <w:sz w:val="18"/>
                <w:szCs w:val="18"/>
              </w:rPr>
              <w:t>R</w:t>
            </w:r>
            <w:r w:rsidRPr="00C332E5">
              <w:rPr>
                <w:sz w:val="18"/>
                <w:szCs w:val="18"/>
                <w:vertAlign w:val="superscript"/>
              </w:rPr>
              <w:t>2</w:t>
            </w:r>
            <w:r w:rsidRPr="00C332E5">
              <w:rPr>
                <w:sz w:val="18"/>
                <w:szCs w:val="18"/>
              </w:rPr>
              <w:t> adjusted</w:t>
            </w:r>
          </w:p>
        </w:tc>
        <w:tc>
          <w:tcPr>
            <w:tcW w:w="1025" w:type="pct"/>
            <w:gridSpan w:val="3"/>
            <w:tcBorders>
              <w:bottom w:val="single" w:sz="4" w:space="0" w:color="auto"/>
            </w:tcBorders>
            <w:tcMar>
              <w:top w:w="57" w:type="dxa"/>
              <w:left w:w="113" w:type="dxa"/>
              <w:bottom w:w="57" w:type="dxa"/>
              <w:right w:w="113" w:type="dxa"/>
            </w:tcMar>
            <w:hideMark/>
          </w:tcPr>
          <w:p w14:paraId="745C0F40" w14:textId="77777777" w:rsidR="00C332E5" w:rsidRPr="00C332E5" w:rsidRDefault="00C332E5" w:rsidP="00B74522">
            <w:pPr>
              <w:spacing w:after="0" w:line="240" w:lineRule="auto"/>
              <w:jc w:val="center"/>
              <w:rPr>
                <w:sz w:val="18"/>
                <w:szCs w:val="18"/>
              </w:rPr>
            </w:pPr>
            <w:r w:rsidRPr="00C332E5">
              <w:rPr>
                <w:sz w:val="18"/>
                <w:szCs w:val="18"/>
              </w:rPr>
              <w:t>0.136 / 0.132</w:t>
            </w:r>
          </w:p>
        </w:tc>
        <w:tc>
          <w:tcPr>
            <w:tcW w:w="1072" w:type="pct"/>
            <w:gridSpan w:val="3"/>
            <w:tcBorders>
              <w:bottom w:val="single" w:sz="4" w:space="0" w:color="auto"/>
            </w:tcBorders>
            <w:tcMar>
              <w:top w:w="57" w:type="dxa"/>
              <w:left w:w="113" w:type="dxa"/>
              <w:bottom w:w="57" w:type="dxa"/>
              <w:right w:w="113" w:type="dxa"/>
            </w:tcMar>
            <w:hideMark/>
          </w:tcPr>
          <w:p w14:paraId="0AC2007E" w14:textId="77777777" w:rsidR="00C332E5" w:rsidRPr="00C332E5" w:rsidRDefault="00C332E5" w:rsidP="00B74522">
            <w:pPr>
              <w:spacing w:after="0" w:line="240" w:lineRule="auto"/>
              <w:jc w:val="center"/>
              <w:rPr>
                <w:sz w:val="18"/>
                <w:szCs w:val="18"/>
              </w:rPr>
            </w:pPr>
            <w:r w:rsidRPr="00C332E5">
              <w:rPr>
                <w:sz w:val="18"/>
                <w:szCs w:val="18"/>
              </w:rPr>
              <w:t>0.164 / 0.159</w:t>
            </w:r>
          </w:p>
        </w:tc>
        <w:tc>
          <w:tcPr>
            <w:tcW w:w="1072" w:type="pct"/>
            <w:gridSpan w:val="3"/>
            <w:tcBorders>
              <w:bottom w:val="single" w:sz="4" w:space="0" w:color="auto"/>
            </w:tcBorders>
            <w:tcMar>
              <w:top w:w="57" w:type="dxa"/>
              <w:left w:w="113" w:type="dxa"/>
              <w:bottom w:w="57" w:type="dxa"/>
              <w:right w:w="113" w:type="dxa"/>
            </w:tcMar>
            <w:hideMark/>
          </w:tcPr>
          <w:p w14:paraId="4F998729" w14:textId="77777777" w:rsidR="00C332E5" w:rsidRPr="00C332E5" w:rsidRDefault="00C332E5" w:rsidP="00B74522">
            <w:pPr>
              <w:spacing w:after="0" w:line="240" w:lineRule="auto"/>
              <w:jc w:val="center"/>
              <w:rPr>
                <w:sz w:val="18"/>
                <w:szCs w:val="18"/>
              </w:rPr>
            </w:pPr>
            <w:r w:rsidRPr="00C332E5">
              <w:rPr>
                <w:sz w:val="18"/>
                <w:szCs w:val="18"/>
              </w:rPr>
              <w:t>0.136 / 0.132</w:t>
            </w:r>
          </w:p>
        </w:tc>
        <w:tc>
          <w:tcPr>
            <w:tcW w:w="1070" w:type="pct"/>
            <w:gridSpan w:val="3"/>
            <w:tcBorders>
              <w:bottom w:val="single" w:sz="4" w:space="0" w:color="auto"/>
            </w:tcBorders>
            <w:tcMar>
              <w:top w:w="57" w:type="dxa"/>
              <w:left w:w="113" w:type="dxa"/>
              <w:bottom w:w="57" w:type="dxa"/>
              <w:right w:w="113" w:type="dxa"/>
            </w:tcMar>
            <w:hideMark/>
          </w:tcPr>
          <w:p w14:paraId="4FE3223C" w14:textId="77777777" w:rsidR="00C332E5" w:rsidRPr="00C332E5" w:rsidRDefault="00C332E5" w:rsidP="00B74522">
            <w:pPr>
              <w:spacing w:after="0" w:line="240" w:lineRule="auto"/>
              <w:jc w:val="center"/>
              <w:rPr>
                <w:sz w:val="18"/>
                <w:szCs w:val="18"/>
              </w:rPr>
            </w:pPr>
            <w:r w:rsidRPr="00C332E5">
              <w:rPr>
                <w:sz w:val="18"/>
                <w:szCs w:val="18"/>
              </w:rPr>
              <w:t>0.165 / 0.159</w:t>
            </w:r>
          </w:p>
        </w:tc>
      </w:tr>
    </w:tbl>
    <w:p w14:paraId="7E2C6DE3" w14:textId="77777777" w:rsidR="00E25321" w:rsidRDefault="00C332E5" w:rsidP="00E40213">
      <w:pPr>
        <w:spacing w:after="0" w:line="240" w:lineRule="auto"/>
        <w:rPr>
          <w:iCs/>
          <w:sz w:val="18"/>
          <w:szCs w:val="18"/>
        </w:rPr>
      </w:pPr>
      <w:r w:rsidRPr="00A93E06">
        <w:rPr>
          <w:i/>
          <w:iCs/>
          <w:sz w:val="18"/>
          <w:szCs w:val="18"/>
        </w:rPr>
        <w:t xml:space="preserve"> </w:t>
      </w:r>
      <w:r w:rsidR="00B74522" w:rsidRPr="00A93E06">
        <w:rPr>
          <w:i/>
          <w:iCs/>
          <w:sz w:val="18"/>
          <w:szCs w:val="18"/>
        </w:rPr>
        <w:t xml:space="preserve">Note. </w:t>
      </w:r>
      <w:r w:rsidR="00B74522" w:rsidRPr="00A93E06">
        <w:rPr>
          <w:iCs/>
          <w:sz w:val="18"/>
          <w:szCs w:val="18"/>
        </w:rPr>
        <w:t>Pol. Or. = Political Orientation</w:t>
      </w:r>
      <w:r w:rsidR="00E25321" w:rsidRPr="00E25321">
        <w:rPr>
          <w:iCs/>
          <w:sz w:val="18"/>
          <w:szCs w:val="18"/>
        </w:rPr>
        <w:t>,</w:t>
      </w:r>
      <w:r w:rsidR="00E25321">
        <w:rPr>
          <w:i/>
          <w:iCs/>
          <w:sz w:val="18"/>
          <w:szCs w:val="18"/>
        </w:rPr>
        <w:t xml:space="preserve"> </w:t>
      </w:r>
      <w:r w:rsidR="00E25321" w:rsidRPr="00E25321">
        <w:rPr>
          <w:i/>
          <w:iCs/>
          <w:sz w:val="18"/>
          <w:szCs w:val="18"/>
        </w:rPr>
        <w:t>p</w:t>
      </w:r>
      <w:r w:rsidR="00E25321">
        <w:rPr>
          <w:i/>
          <w:iCs/>
          <w:sz w:val="18"/>
          <w:szCs w:val="18"/>
        </w:rPr>
        <w:t xml:space="preserve"> </w:t>
      </w:r>
      <w:r w:rsidR="00E25321">
        <w:rPr>
          <w:iCs/>
          <w:sz w:val="18"/>
          <w:szCs w:val="18"/>
        </w:rPr>
        <w:t xml:space="preserve">(u) = uncorrected </w:t>
      </w:r>
      <w:r w:rsidR="00E25321" w:rsidRPr="00E25321">
        <w:rPr>
          <w:i/>
          <w:iCs/>
          <w:sz w:val="18"/>
          <w:szCs w:val="18"/>
        </w:rPr>
        <w:t>p</w:t>
      </w:r>
      <w:r w:rsidR="00E25321">
        <w:rPr>
          <w:iCs/>
          <w:sz w:val="18"/>
          <w:szCs w:val="18"/>
        </w:rPr>
        <w:t xml:space="preserve">-value, </w:t>
      </w:r>
      <w:r w:rsidR="00E25321" w:rsidRPr="00E25321">
        <w:rPr>
          <w:i/>
          <w:iCs/>
          <w:sz w:val="18"/>
          <w:szCs w:val="18"/>
        </w:rPr>
        <w:t>p</w:t>
      </w:r>
      <w:r w:rsidR="00E25321">
        <w:rPr>
          <w:i/>
          <w:iCs/>
          <w:sz w:val="18"/>
          <w:szCs w:val="18"/>
        </w:rPr>
        <w:t xml:space="preserve"> </w:t>
      </w:r>
      <w:r w:rsidR="00E25321">
        <w:rPr>
          <w:iCs/>
          <w:sz w:val="18"/>
          <w:szCs w:val="18"/>
        </w:rPr>
        <w:t xml:space="preserve">(bh) = Benjamini-Hochberg corrected </w:t>
      </w:r>
      <w:r w:rsidR="00E25321" w:rsidRPr="00E25321">
        <w:rPr>
          <w:i/>
          <w:iCs/>
          <w:sz w:val="18"/>
          <w:szCs w:val="18"/>
        </w:rPr>
        <w:t>p</w:t>
      </w:r>
      <w:r w:rsidR="00E25321">
        <w:rPr>
          <w:iCs/>
          <w:sz w:val="18"/>
          <w:szCs w:val="18"/>
        </w:rPr>
        <w:t>-value</w:t>
      </w:r>
    </w:p>
    <w:p w14:paraId="02936800" w14:textId="0EC9ED8E" w:rsidR="00E40213" w:rsidRDefault="00E40213" w:rsidP="00E40213">
      <w:pPr>
        <w:spacing w:after="0" w:line="240" w:lineRule="auto"/>
        <w:rPr>
          <w:iCs/>
          <w:sz w:val="18"/>
          <w:szCs w:val="18"/>
        </w:rPr>
      </w:pPr>
      <w:r>
        <w:rPr>
          <w:sz w:val="18"/>
          <w:szCs w:val="18"/>
          <w:vertAlign w:val="superscript"/>
        </w:rPr>
        <w:t>a</w:t>
      </w:r>
      <w:r w:rsidRPr="00E40213">
        <w:rPr>
          <w:sz w:val="18"/>
          <w:szCs w:val="18"/>
          <w:vertAlign w:val="superscript"/>
        </w:rPr>
        <w:t xml:space="preserve"> </w:t>
      </w:r>
      <w:r w:rsidRPr="00E40213">
        <w:rPr>
          <w:sz w:val="18"/>
          <w:szCs w:val="18"/>
        </w:rPr>
        <w:t>In the main analysis, we collapsed support and willingness to act on behalf to form a support index (</w:t>
      </w:r>
      <w:r w:rsidRPr="00E40213">
        <w:rPr>
          <w:rFonts w:cs="Times New Roman"/>
          <w:sz w:val="18"/>
          <w:szCs w:val="18"/>
        </w:rPr>
        <w:t>α</w:t>
      </w:r>
      <w:r w:rsidRPr="00E40213">
        <w:rPr>
          <w:sz w:val="18"/>
          <w:szCs w:val="18"/>
        </w:rPr>
        <w:t xml:space="preserve"> = .90), for interested readers, we included the results on the single items here too</w:t>
      </w:r>
      <w:r w:rsidR="0086319C">
        <w:rPr>
          <w:sz w:val="18"/>
          <w:szCs w:val="18"/>
        </w:rPr>
        <w:t>.</w:t>
      </w:r>
    </w:p>
    <w:p w14:paraId="4CE5B05B" w14:textId="0980A1A4" w:rsidR="00C332E5" w:rsidRPr="00A93E06" w:rsidRDefault="00C332E5">
      <w:pPr>
        <w:spacing w:line="259" w:lineRule="auto"/>
        <w:rPr>
          <w:i/>
          <w:iCs/>
          <w:sz w:val="18"/>
          <w:szCs w:val="18"/>
        </w:rPr>
      </w:pPr>
      <w:r w:rsidRPr="00A93E06">
        <w:rPr>
          <w:i/>
          <w:iCs/>
          <w:sz w:val="18"/>
          <w:szCs w:val="18"/>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09"/>
        <w:gridCol w:w="655"/>
        <w:gridCol w:w="1252"/>
        <w:gridCol w:w="801"/>
        <w:gridCol w:w="656"/>
        <w:gridCol w:w="1260"/>
        <w:gridCol w:w="801"/>
        <w:gridCol w:w="656"/>
        <w:gridCol w:w="1260"/>
        <w:gridCol w:w="801"/>
        <w:gridCol w:w="656"/>
        <w:gridCol w:w="1260"/>
        <w:gridCol w:w="793"/>
      </w:tblGrid>
      <w:tr w:rsidR="00B74522" w:rsidRPr="00B74522" w14:paraId="7001BE97" w14:textId="77777777" w:rsidTr="00A93E06">
        <w:tc>
          <w:tcPr>
            <w:tcW w:w="5000" w:type="pct"/>
            <w:gridSpan w:val="13"/>
            <w:tcBorders>
              <w:top w:val="nil"/>
              <w:left w:val="nil"/>
              <w:right w:val="nil"/>
            </w:tcBorders>
            <w:tcMar>
              <w:top w:w="113" w:type="dxa"/>
              <w:left w:w="113" w:type="dxa"/>
              <w:bottom w:w="113" w:type="dxa"/>
              <w:right w:w="113" w:type="dxa"/>
            </w:tcMar>
            <w:vAlign w:val="center"/>
            <w:hideMark/>
          </w:tcPr>
          <w:p w14:paraId="1FBA8FF1" w14:textId="45C03E7E" w:rsidR="00E5482A" w:rsidRDefault="00E5482A" w:rsidP="00B74522">
            <w:pPr>
              <w:spacing w:after="0" w:line="240" w:lineRule="auto"/>
              <w:rPr>
                <w:b/>
                <w:bCs/>
                <w:sz w:val="18"/>
                <w:szCs w:val="18"/>
              </w:rPr>
            </w:pPr>
            <w:r>
              <w:rPr>
                <w:b/>
                <w:bCs/>
                <w:sz w:val="18"/>
                <w:szCs w:val="18"/>
              </w:rPr>
              <w:lastRenderedPageBreak/>
              <w:t>Table S6</w:t>
            </w:r>
          </w:p>
          <w:p w14:paraId="164F01B8" w14:textId="0A7E060B" w:rsidR="00B74522" w:rsidRPr="00B74522" w:rsidRDefault="00B74522" w:rsidP="00B74522">
            <w:pPr>
              <w:spacing w:after="0" w:line="240" w:lineRule="auto"/>
              <w:rPr>
                <w:b/>
                <w:bCs/>
                <w:sz w:val="18"/>
                <w:szCs w:val="18"/>
              </w:rPr>
            </w:pPr>
            <w:r w:rsidRPr="00B74522">
              <w:rPr>
                <w:b/>
                <w:bCs/>
                <w:sz w:val="18"/>
                <w:szCs w:val="18"/>
              </w:rPr>
              <w:t>Robustness Checks for Target Intergroup Anxiety and Target Warmth</w:t>
            </w:r>
          </w:p>
        </w:tc>
      </w:tr>
      <w:tr w:rsidR="00B74522" w:rsidRPr="00A93E06" w14:paraId="5D7349B7" w14:textId="77777777" w:rsidTr="00AC5BC6">
        <w:tc>
          <w:tcPr>
            <w:tcW w:w="814" w:type="pct"/>
            <w:tcMar>
              <w:top w:w="113" w:type="dxa"/>
              <w:left w:w="113" w:type="dxa"/>
              <w:bottom w:w="113" w:type="dxa"/>
              <w:right w:w="113" w:type="dxa"/>
            </w:tcMar>
            <w:vAlign w:val="center"/>
          </w:tcPr>
          <w:p w14:paraId="61A8B7E9" w14:textId="77777777" w:rsidR="00B74522" w:rsidRPr="00A93E06" w:rsidRDefault="00B74522" w:rsidP="00B74522">
            <w:pPr>
              <w:spacing w:after="0" w:line="240" w:lineRule="auto"/>
              <w:jc w:val="center"/>
              <w:rPr>
                <w:b/>
                <w:bCs/>
                <w:sz w:val="18"/>
                <w:szCs w:val="18"/>
              </w:rPr>
            </w:pPr>
          </w:p>
        </w:tc>
        <w:tc>
          <w:tcPr>
            <w:tcW w:w="2093" w:type="pct"/>
            <w:gridSpan w:val="6"/>
            <w:tcBorders>
              <w:bottom w:val="single" w:sz="4" w:space="0" w:color="auto"/>
            </w:tcBorders>
            <w:tcMar>
              <w:top w:w="113" w:type="dxa"/>
              <w:left w:w="113" w:type="dxa"/>
              <w:bottom w:w="113" w:type="dxa"/>
              <w:right w:w="113" w:type="dxa"/>
            </w:tcMar>
            <w:vAlign w:val="center"/>
          </w:tcPr>
          <w:p w14:paraId="5D378F43" w14:textId="163BDCD9" w:rsidR="00B74522" w:rsidRPr="00A93E06" w:rsidRDefault="00B74522" w:rsidP="00B74522">
            <w:pPr>
              <w:spacing w:after="0" w:line="240" w:lineRule="auto"/>
              <w:jc w:val="center"/>
              <w:rPr>
                <w:b/>
                <w:bCs/>
                <w:sz w:val="18"/>
                <w:szCs w:val="18"/>
              </w:rPr>
            </w:pPr>
            <w:r w:rsidRPr="00A93E06">
              <w:rPr>
                <w:b/>
                <w:bCs/>
                <w:sz w:val="18"/>
                <w:szCs w:val="18"/>
              </w:rPr>
              <w:t>Intergroup Anxiety</w:t>
            </w:r>
          </w:p>
        </w:tc>
        <w:tc>
          <w:tcPr>
            <w:tcW w:w="2093" w:type="pct"/>
            <w:gridSpan w:val="6"/>
            <w:tcBorders>
              <w:bottom w:val="single" w:sz="4" w:space="0" w:color="auto"/>
            </w:tcBorders>
            <w:tcMar>
              <w:top w:w="113" w:type="dxa"/>
              <w:left w:w="113" w:type="dxa"/>
              <w:bottom w:w="113" w:type="dxa"/>
              <w:right w:w="113" w:type="dxa"/>
            </w:tcMar>
            <w:vAlign w:val="center"/>
          </w:tcPr>
          <w:p w14:paraId="40ECF4AC" w14:textId="73A204C7" w:rsidR="00B74522" w:rsidRPr="00A93E06" w:rsidRDefault="00B74522" w:rsidP="00B74522">
            <w:pPr>
              <w:spacing w:after="0" w:line="240" w:lineRule="auto"/>
              <w:jc w:val="center"/>
              <w:rPr>
                <w:b/>
                <w:bCs/>
                <w:sz w:val="18"/>
                <w:szCs w:val="18"/>
              </w:rPr>
            </w:pPr>
            <w:r w:rsidRPr="00A93E06">
              <w:rPr>
                <w:b/>
                <w:bCs/>
                <w:sz w:val="18"/>
                <w:szCs w:val="18"/>
              </w:rPr>
              <w:t>Warmth</w:t>
            </w:r>
          </w:p>
        </w:tc>
      </w:tr>
      <w:tr w:rsidR="00B74522" w:rsidRPr="00B74522" w14:paraId="310E6216" w14:textId="77777777" w:rsidTr="00AC5BC6">
        <w:tc>
          <w:tcPr>
            <w:tcW w:w="814" w:type="pct"/>
            <w:tcMar>
              <w:top w:w="113" w:type="dxa"/>
              <w:left w:w="113" w:type="dxa"/>
              <w:bottom w:w="113" w:type="dxa"/>
              <w:right w:w="113" w:type="dxa"/>
            </w:tcMar>
            <w:vAlign w:val="center"/>
            <w:hideMark/>
          </w:tcPr>
          <w:p w14:paraId="0DF9A364" w14:textId="77777777" w:rsidR="00B74522" w:rsidRPr="00B74522" w:rsidRDefault="00B74522" w:rsidP="00B74522">
            <w:pPr>
              <w:spacing w:after="0" w:line="240" w:lineRule="auto"/>
              <w:rPr>
                <w:b/>
                <w:bCs/>
                <w:sz w:val="18"/>
                <w:szCs w:val="18"/>
              </w:rPr>
            </w:pPr>
            <w:r w:rsidRPr="00B74522">
              <w:rPr>
                <w:b/>
                <w:bCs/>
                <w:sz w:val="18"/>
                <w:szCs w:val="18"/>
              </w:rPr>
              <w:t> </w:t>
            </w:r>
          </w:p>
        </w:tc>
        <w:tc>
          <w:tcPr>
            <w:tcW w:w="1045" w:type="pct"/>
            <w:gridSpan w:val="3"/>
            <w:tcBorders>
              <w:top w:val="single" w:sz="4" w:space="0" w:color="auto"/>
            </w:tcBorders>
            <w:tcMar>
              <w:top w:w="113" w:type="dxa"/>
              <w:left w:w="113" w:type="dxa"/>
              <w:bottom w:w="113" w:type="dxa"/>
              <w:right w:w="113" w:type="dxa"/>
            </w:tcMar>
            <w:vAlign w:val="center"/>
            <w:hideMark/>
          </w:tcPr>
          <w:p w14:paraId="3CFDE29C" w14:textId="77777777" w:rsidR="00B74522" w:rsidRPr="00B74522" w:rsidRDefault="00B74522" w:rsidP="00B74522">
            <w:pPr>
              <w:spacing w:after="0" w:line="240" w:lineRule="auto"/>
              <w:jc w:val="center"/>
              <w:rPr>
                <w:b/>
                <w:bCs/>
                <w:sz w:val="18"/>
                <w:szCs w:val="18"/>
              </w:rPr>
            </w:pPr>
            <w:r w:rsidRPr="00B74522">
              <w:rPr>
                <w:b/>
                <w:bCs/>
                <w:sz w:val="18"/>
                <w:szCs w:val="18"/>
              </w:rPr>
              <w:t>Block 1</w:t>
            </w:r>
          </w:p>
        </w:tc>
        <w:tc>
          <w:tcPr>
            <w:tcW w:w="1048" w:type="pct"/>
            <w:gridSpan w:val="3"/>
            <w:tcBorders>
              <w:top w:val="single" w:sz="4" w:space="0" w:color="auto"/>
            </w:tcBorders>
            <w:tcMar>
              <w:top w:w="113" w:type="dxa"/>
              <w:left w:w="113" w:type="dxa"/>
              <w:bottom w:w="113" w:type="dxa"/>
              <w:right w:w="113" w:type="dxa"/>
            </w:tcMar>
            <w:vAlign w:val="center"/>
            <w:hideMark/>
          </w:tcPr>
          <w:p w14:paraId="72EB45BF" w14:textId="77777777" w:rsidR="00B74522" w:rsidRPr="00B74522" w:rsidRDefault="00B74522" w:rsidP="00B74522">
            <w:pPr>
              <w:spacing w:after="0" w:line="240" w:lineRule="auto"/>
              <w:jc w:val="center"/>
              <w:rPr>
                <w:b/>
                <w:bCs/>
                <w:sz w:val="18"/>
                <w:szCs w:val="18"/>
              </w:rPr>
            </w:pPr>
            <w:r w:rsidRPr="00B74522">
              <w:rPr>
                <w:b/>
                <w:bCs/>
                <w:sz w:val="18"/>
                <w:szCs w:val="18"/>
              </w:rPr>
              <w:t>Block 2</w:t>
            </w:r>
          </w:p>
        </w:tc>
        <w:tc>
          <w:tcPr>
            <w:tcW w:w="1048" w:type="pct"/>
            <w:gridSpan w:val="3"/>
            <w:tcBorders>
              <w:top w:val="single" w:sz="4" w:space="0" w:color="auto"/>
            </w:tcBorders>
            <w:tcMar>
              <w:top w:w="113" w:type="dxa"/>
              <w:left w:w="113" w:type="dxa"/>
              <w:bottom w:w="113" w:type="dxa"/>
              <w:right w:w="113" w:type="dxa"/>
            </w:tcMar>
            <w:vAlign w:val="center"/>
            <w:hideMark/>
          </w:tcPr>
          <w:p w14:paraId="46DFB0BD" w14:textId="77777777" w:rsidR="00B74522" w:rsidRPr="00B74522" w:rsidRDefault="00B74522" w:rsidP="00B74522">
            <w:pPr>
              <w:spacing w:after="0" w:line="240" w:lineRule="auto"/>
              <w:jc w:val="center"/>
              <w:rPr>
                <w:b/>
                <w:bCs/>
                <w:sz w:val="18"/>
                <w:szCs w:val="18"/>
              </w:rPr>
            </w:pPr>
            <w:r w:rsidRPr="00B74522">
              <w:rPr>
                <w:b/>
                <w:bCs/>
                <w:sz w:val="18"/>
                <w:szCs w:val="18"/>
              </w:rPr>
              <w:t>Block 1</w:t>
            </w:r>
          </w:p>
        </w:tc>
        <w:tc>
          <w:tcPr>
            <w:tcW w:w="1045" w:type="pct"/>
            <w:gridSpan w:val="3"/>
            <w:tcBorders>
              <w:top w:val="single" w:sz="4" w:space="0" w:color="auto"/>
            </w:tcBorders>
            <w:tcMar>
              <w:top w:w="113" w:type="dxa"/>
              <w:left w:w="113" w:type="dxa"/>
              <w:bottom w:w="113" w:type="dxa"/>
              <w:right w:w="113" w:type="dxa"/>
            </w:tcMar>
            <w:vAlign w:val="center"/>
            <w:hideMark/>
          </w:tcPr>
          <w:p w14:paraId="0E8C2259" w14:textId="77777777" w:rsidR="00B74522" w:rsidRPr="00B74522" w:rsidRDefault="00B74522" w:rsidP="00B74522">
            <w:pPr>
              <w:spacing w:after="0" w:line="240" w:lineRule="auto"/>
              <w:jc w:val="center"/>
              <w:rPr>
                <w:b/>
                <w:bCs/>
                <w:sz w:val="18"/>
                <w:szCs w:val="18"/>
              </w:rPr>
            </w:pPr>
            <w:r w:rsidRPr="00B74522">
              <w:rPr>
                <w:b/>
                <w:bCs/>
                <w:sz w:val="18"/>
                <w:szCs w:val="18"/>
              </w:rPr>
              <w:t>Block 2</w:t>
            </w:r>
          </w:p>
        </w:tc>
      </w:tr>
      <w:tr w:rsidR="00A93E06" w:rsidRPr="00A93E06" w14:paraId="2C57AEDD" w14:textId="77777777" w:rsidTr="00AC5BC6">
        <w:tc>
          <w:tcPr>
            <w:tcW w:w="814" w:type="pct"/>
            <w:tcBorders>
              <w:bottom w:val="single" w:sz="6" w:space="0" w:color="auto"/>
            </w:tcBorders>
            <w:vAlign w:val="center"/>
            <w:hideMark/>
          </w:tcPr>
          <w:p w14:paraId="0FD5B0D9" w14:textId="77777777" w:rsidR="00B74522" w:rsidRPr="00B74522" w:rsidRDefault="00B74522" w:rsidP="00B74522">
            <w:pPr>
              <w:spacing w:after="0" w:line="240" w:lineRule="auto"/>
              <w:rPr>
                <w:i/>
                <w:iCs/>
                <w:sz w:val="18"/>
                <w:szCs w:val="18"/>
              </w:rPr>
            </w:pPr>
            <w:r w:rsidRPr="00B74522">
              <w:rPr>
                <w:i/>
                <w:iCs/>
                <w:sz w:val="18"/>
                <w:szCs w:val="18"/>
              </w:rPr>
              <w:t>Predictors</w:t>
            </w:r>
          </w:p>
        </w:tc>
        <w:tc>
          <w:tcPr>
            <w:tcW w:w="253" w:type="pct"/>
            <w:tcBorders>
              <w:bottom w:val="single" w:sz="6" w:space="0" w:color="auto"/>
            </w:tcBorders>
            <w:vAlign w:val="center"/>
            <w:hideMark/>
          </w:tcPr>
          <w:p w14:paraId="13EE39EB" w14:textId="77777777" w:rsidR="00B74522" w:rsidRPr="00E25321" w:rsidRDefault="00B74522" w:rsidP="00B74522">
            <w:pPr>
              <w:spacing w:after="0" w:line="240" w:lineRule="auto"/>
              <w:jc w:val="center"/>
              <w:rPr>
                <w:sz w:val="18"/>
                <w:szCs w:val="18"/>
              </w:rPr>
            </w:pPr>
            <w:r w:rsidRPr="00E25321">
              <w:rPr>
                <w:sz w:val="18"/>
                <w:szCs w:val="18"/>
              </w:rPr>
              <w:t>β</w:t>
            </w:r>
          </w:p>
        </w:tc>
        <w:tc>
          <w:tcPr>
            <w:tcW w:w="483" w:type="pct"/>
            <w:tcBorders>
              <w:bottom w:val="single" w:sz="6" w:space="0" w:color="auto"/>
            </w:tcBorders>
            <w:vAlign w:val="center"/>
            <w:hideMark/>
          </w:tcPr>
          <w:p w14:paraId="3530B1FB" w14:textId="77777777" w:rsidR="00B74522" w:rsidRPr="00E25321" w:rsidRDefault="00B74522" w:rsidP="00B74522">
            <w:pPr>
              <w:spacing w:after="0" w:line="240" w:lineRule="auto"/>
              <w:jc w:val="center"/>
              <w:rPr>
                <w:sz w:val="18"/>
                <w:szCs w:val="18"/>
              </w:rPr>
            </w:pPr>
            <w:r w:rsidRPr="00E25321">
              <w:rPr>
                <w:sz w:val="18"/>
                <w:szCs w:val="18"/>
              </w:rPr>
              <w:t>95% CI</w:t>
            </w:r>
          </w:p>
        </w:tc>
        <w:tc>
          <w:tcPr>
            <w:tcW w:w="309" w:type="pct"/>
            <w:tcBorders>
              <w:bottom w:val="single" w:sz="6" w:space="0" w:color="auto"/>
            </w:tcBorders>
            <w:vAlign w:val="center"/>
            <w:hideMark/>
          </w:tcPr>
          <w:p w14:paraId="2828BA35" w14:textId="326DF30B" w:rsidR="00B74522" w:rsidRPr="00B74522" w:rsidRDefault="00B74522" w:rsidP="00B74522">
            <w:pPr>
              <w:spacing w:after="0" w:line="240" w:lineRule="auto"/>
              <w:jc w:val="center"/>
              <w:rPr>
                <w:i/>
                <w:iCs/>
                <w:sz w:val="18"/>
                <w:szCs w:val="18"/>
              </w:rPr>
            </w:pPr>
            <w:r w:rsidRPr="00B74522">
              <w:rPr>
                <w:i/>
                <w:iCs/>
                <w:sz w:val="18"/>
                <w:szCs w:val="18"/>
              </w:rPr>
              <w:t>p</w:t>
            </w:r>
            <w:r w:rsidR="00AC5BC6">
              <w:rPr>
                <w:i/>
                <w:iCs/>
                <w:sz w:val="18"/>
                <w:szCs w:val="18"/>
              </w:rPr>
              <w:t xml:space="preserve"> </w:t>
            </w:r>
            <w:r w:rsidR="00AC5BC6" w:rsidRPr="00E25321">
              <w:rPr>
                <w:sz w:val="18"/>
                <w:szCs w:val="18"/>
              </w:rPr>
              <w:t>(u)</w:t>
            </w:r>
          </w:p>
        </w:tc>
        <w:tc>
          <w:tcPr>
            <w:tcW w:w="253" w:type="pct"/>
            <w:tcBorders>
              <w:bottom w:val="single" w:sz="6" w:space="0" w:color="auto"/>
            </w:tcBorders>
            <w:vAlign w:val="center"/>
            <w:hideMark/>
          </w:tcPr>
          <w:p w14:paraId="3D7C5CCB" w14:textId="77777777" w:rsidR="00B74522" w:rsidRPr="00E25321" w:rsidRDefault="00B74522" w:rsidP="00B74522">
            <w:pPr>
              <w:spacing w:after="0" w:line="240" w:lineRule="auto"/>
              <w:jc w:val="center"/>
              <w:rPr>
                <w:sz w:val="18"/>
                <w:szCs w:val="18"/>
              </w:rPr>
            </w:pPr>
            <w:r w:rsidRPr="00E25321">
              <w:rPr>
                <w:sz w:val="18"/>
                <w:szCs w:val="18"/>
              </w:rPr>
              <w:t>β</w:t>
            </w:r>
          </w:p>
        </w:tc>
        <w:tc>
          <w:tcPr>
            <w:tcW w:w="486" w:type="pct"/>
            <w:tcBorders>
              <w:bottom w:val="single" w:sz="6" w:space="0" w:color="auto"/>
            </w:tcBorders>
            <w:vAlign w:val="center"/>
            <w:hideMark/>
          </w:tcPr>
          <w:p w14:paraId="6700B3E8" w14:textId="77777777" w:rsidR="00B74522" w:rsidRPr="00E25321" w:rsidRDefault="00B74522" w:rsidP="00B74522">
            <w:pPr>
              <w:spacing w:after="0" w:line="240" w:lineRule="auto"/>
              <w:jc w:val="center"/>
              <w:rPr>
                <w:sz w:val="18"/>
                <w:szCs w:val="18"/>
              </w:rPr>
            </w:pPr>
            <w:r w:rsidRPr="00E25321">
              <w:rPr>
                <w:sz w:val="18"/>
                <w:szCs w:val="18"/>
              </w:rPr>
              <w:t>95% CI</w:t>
            </w:r>
          </w:p>
        </w:tc>
        <w:tc>
          <w:tcPr>
            <w:tcW w:w="309" w:type="pct"/>
            <w:tcBorders>
              <w:bottom w:val="single" w:sz="6" w:space="0" w:color="auto"/>
            </w:tcBorders>
            <w:vAlign w:val="center"/>
            <w:hideMark/>
          </w:tcPr>
          <w:p w14:paraId="2102B528" w14:textId="5B40EE96" w:rsidR="00B74522" w:rsidRPr="00B74522" w:rsidRDefault="00B74522" w:rsidP="00B74522">
            <w:pPr>
              <w:spacing w:after="0" w:line="240" w:lineRule="auto"/>
              <w:jc w:val="center"/>
              <w:rPr>
                <w:i/>
                <w:iCs/>
                <w:sz w:val="18"/>
                <w:szCs w:val="18"/>
              </w:rPr>
            </w:pPr>
            <w:r w:rsidRPr="00B74522">
              <w:rPr>
                <w:i/>
                <w:iCs/>
                <w:sz w:val="18"/>
                <w:szCs w:val="18"/>
              </w:rPr>
              <w:t>p</w:t>
            </w:r>
            <w:r w:rsidR="00AC5BC6">
              <w:rPr>
                <w:i/>
                <w:iCs/>
                <w:sz w:val="18"/>
                <w:szCs w:val="18"/>
              </w:rPr>
              <w:t xml:space="preserve"> </w:t>
            </w:r>
            <w:r w:rsidR="00AC5BC6" w:rsidRPr="00E25321">
              <w:rPr>
                <w:sz w:val="18"/>
                <w:szCs w:val="18"/>
              </w:rPr>
              <w:t>(bh)</w:t>
            </w:r>
          </w:p>
        </w:tc>
        <w:tc>
          <w:tcPr>
            <w:tcW w:w="253" w:type="pct"/>
            <w:tcBorders>
              <w:bottom w:val="single" w:sz="6" w:space="0" w:color="auto"/>
            </w:tcBorders>
            <w:vAlign w:val="center"/>
            <w:hideMark/>
          </w:tcPr>
          <w:p w14:paraId="7FEC8C41" w14:textId="77777777" w:rsidR="00B74522" w:rsidRPr="00E25321" w:rsidRDefault="00B74522" w:rsidP="00B74522">
            <w:pPr>
              <w:spacing w:after="0" w:line="240" w:lineRule="auto"/>
              <w:jc w:val="center"/>
              <w:rPr>
                <w:sz w:val="18"/>
                <w:szCs w:val="18"/>
              </w:rPr>
            </w:pPr>
            <w:r w:rsidRPr="00E25321">
              <w:rPr>
                <w:sz w:val="18"/>
                <w:szCs w:val="18"/>
              </w:rPr>
              <w:t>β</w:t>
            </w:r>
          </w:p>
        </w:tc>
        <w:tc>
          <w:tcPr>
            <w:tcW w:w="486" w:type="pct"/>
            <w:tcBorders>
              <w:bottom w:val="single" w:sz="6" w:space="0" w:color="auto"/>
            </w:tcBorders>
            <w:vAlign w:val="center"/>
            <w:hideMark/>
          </w:tcPr>
          <w:p w14:paraId="30CD99D1" w14:textId="77777777" w:rsidR="00B74522" w:rsidRPr="00E25321" w:rsidRDefault="00B74522" w:rsidP="00B74522">
            <w:pPr>
              <w:spacing w:after="0" w:line="240" w:lineRule="auto"/>
              <w:jc w:val="center"/>
              <w:rPr>
                <w:sz w:val="18"/>
                <w:szCs w:val="18"/>
              </w:rPr>
            </w:pPr>
            <w:r w:rsidRPr="00E25321">
              <w:rPr>
                <w:sz w:val="18"/>
                <w:szCs w:val="18"/>
              </w:rPr>
              <w:t>95% CI</w:t>
            </w:r>
          </w:p>
        </w:tc>
        <w:tc>
          <w:tcPr>
            <w:tcW w:w="309" w:type="pct"/>
            <w:tcBorders>
              <w:bottom w:val="single" w:sz="6" w:space="0" w:color="auto"/>
            </w:tcBorders>
            <w:vAlign w:val="center"/>
            <w:hideMark/>
          </w:tcPr>
          <w:p w14:paraId="5A92B8AC" w14:textId="73E2A0FE" w:rsidR="00B74522" w:rsidRPr="00B74522" w:rsidRDefault="00B74522" w:rsidP="00B74522">
            <w:pPr>
              <w:spacing w:after="0" w:line="240" w:lineRule="auto"/>
              <w:jc w:val="center"/>
              <w:rPr>
                <w:i/>
                <w:iCs/>
                <w:sz w:val="18"/>
                <w:szCs w:val="18"/>
              </w:rPr>
            </w:pPr>
            <w:r w:rsidRPr="00B74522">
              <w:rPr>
                <w:i/>
                <w:iCs/>
                <w:sz w:val="18"/>
                <w:szCs w:val="18"/>
              </w:rPr>
              <w:t>p</w:t>
            </w:r>
            <w:r w:rsidR="00AC5BC6">
              <w:rPr>
                <w:i/>
                <w:iCs/>
                <w:sz w:val="18"/>
                <w:szCs w:val="18"/>
              </w:rPr>
              <w:t xml:space="preserve"> </w:t>
            </w:r>
            <w:r w:rsidR="00AC5BC6" w:rsidRPr="00E25321">
              <w:rPr>
                <w:sz w:val="18"/>
                <w:szCs w:val="18"/>
              </w:rPr>
              <w:t>(u)</w:t>
            </w:r>
          </w:p>
        </w:tc>
        <w:tc>
          <w:tcPr>
            <w:tcW w:w="253" w:type="pct"/>
            <w:tcBorders>
              <w:bottom w:val="single" w:sz="6" w:space="0" w:color="auto"/>
            </w:tcBorders>
            <w:vAlign w:val="center"/>
            <w:hideMark/>
          </w:tcPr>
          <w:p w14:paraId="49C37ED8" w14:textId="77777777" w:rsidR="00B74522" w:rsidRPr="00E25321" w:rsidRDefault="00B74522" w:rsidP="00B74522">
            <w:pPr>
              <w:spacing w:after="0" w:line="240" w:lineRule="auto"/>
              <w:jc w:val="center"/>
              <w:rPr>
                <w:sz w:val="18"/>
                <w:szCs w:val="18"/>
              </w:rPr>
            </w:pPr>
            <w:r w:rsidRPr="00E25321">
              <w:rPr>
                <w:sz w:val="18"/>
                <w:szCs w:val="18"/>
              </w:rPr>
              <w:t>β</w:t>
            </w:r>
          </w:p>
        </w:tc>
        <w:tc>
          <w:tcPr>
            <w:tcW w:w="486" w:type="pct"/>
            <w:tcBorders>
              <w:bottom w:val="single" w:sz="6" w:space="0" w:color="auto"/>
            </w:tcBorders>
            <w:vAlign w:val="center"/>
            <w:hideMark/>
          </w:tcPr>
          <w:p w14:paraId="6BE5EE92" w14:textId="77777777" w:rsidR="00B74522" w:rsidRPr="00E25321" w:rsidRDefault="00B74522" w:rsidP="00B74522">
            <w:pPr>
              <w:spacing w:after="0" w:line="240" w:lineRule="auto"/>
              <w:jc w:val="center"/>
              <w:rPr>
                <w:sz w:val="18"/>
                <w:szCs w:val="18"/>
              </w:rPr>
            </w:pPr>
            <w:r w:rsidRPr="00E25321">
              <w:rPr>
                <w:sz w:val="18"/>
                <w:szCs w:val="18"/>
              </w:rPr>
              <w:t>95% CI</w:t>
            </w:r>
          </w:p>
        </w:tc>
        <w:tc>
          <w:tcPr>
            <w:tcW w:w="306" w:type="pct"/>
            <w:tcBorders>
              <w:bottom w:val="single" w:sz="6" w:space="0" w:color="auto"/>
            </w:tcBorders>
            <w:vAlign w:val="center"/>
            <w:hideMark/>
          </w:tcPr>
          <w:p w14:paraId="6EFE4987" w14:textId="55B32261" w:rsidR="00B74522" w:rsidRPr="00B74522" w:rsidRDefault="00B74522" w:rsidP="00B74522">
            <w:pPr>
              <w:spacing w:after="0" w:line="240" w:lineRule="auto"/>
              <w:jc w:val="center"/>
              <w:rPr>
                <w:i/>
                <w:iCs/>
                <w:sz w:val="18"/>
                <w:szCs w:val="18"/>
              </w:rPr>
            </w:pPr>
            <w:r w:rsidRPr="00B74522">
              <w:rPr>
                <w:i/>
                <w:iCs/>
                <w:sz w:val="18"/>
                <w:szCs w:val="18"/>
              </w:rPr>
              <w:t>p</w:t>
            </w:r>
            <w:r w:rsidR="00AC5BC6">
              <w:rPr>
                <w:i/>
                <w:iCs/>
                <w:sz w:val="18"/>
                <w:szCs w:val="18"/>
              </w:rPr>
              <w:t xml:space="preserve"> </w:t>
            </w:r>
            <w:r w:rsidR="00AC5BC6" w:rsidRPr="00E25321">
              <w:rPr>
                <w:sz w:val="18"/>
                <w:szCs w:val="18"/>
              </w:rPr>
              <w:t>(bh)</w:t>
            </w:r>
          </w:p>
        </w:tc>
      </w:tr>
      <w:tr w:rsidR="00A93E06" w:rsidRPr="00A93E06" w14:paraId="4DA7F9D3" w14:textId="77777777" w:rsidTr="00AC5BC6">
        <w:tc>
          <w:tcPr>
            <w:tcW w:w="814" w:type="pct"/>
            <w:tcMar>
              <w:top w:w="113" w:type="dxa"/>
              <w:left w:w="113" w:type="dxa"/>
              <w:bottom w:w="113" w:type="dxa"/>
              <w:right w:w="113" w:type="dxa"/>
            </w:tcMar>
            <w:hideMark/>
          </w:tcPr>
          <w:p w14:paraId="3ADC20A3" w14:textId="77777777" w:rsidR="00B74522" w:rsidRPr="00B74522" w:rsidRDefault="00B74522" w:rsidP="00B74522">
            <w:pPr>
              <w:spacing w:after="0" w:line="240" w:lineRule="auto"/>
              <w:rPr>
                <w:sz w:val="18"/>
                <w:szCs w:val="18"/>
              </w:rPr>
            </w:pPr>
            <w:r w:rsidRPr="00B74522">
              <w:rPr>
                <w:sz w:val="18"/>
                <w:szCs w:val="18"/>
              </w:rPr>
              <w:t>(Intercept)</w:t>
            </w:r>
          </w:p>
        </w:tc>
        <w:tc>
          <w:tcPr>
            <w:tcW w:w="253" w:type="pct"/>
            <w:tcMar>
              <w:top w:w="113" w:type="dxa"/>
              <w:left w:w="113" w:type="dxa"/>
              <w:bottom w:w="113" w:type="dxa"/>
              <w:right w:w="113" w:type="dxa"/>
            </w:tcMar>
            <w:hideMark/>
          </w:tcPr>
          <w:p w14:paraId="29DCEA94"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5.02</w:t>
            </w:r>
          </w:p>
        </w:tc>
        <w:tc>
          <w:tcPr>
            <w:tcW w:w="483" w:type="pct"/>
            <w:tcMar>
              <w:top w:w="113" w:type="dxa"/>
              <w:left w:w="113" w:type="dxa"/>
              <w:bottom w:w="113" w:type="dxa"/>
              <w:right w:w="113" w:type="dxa"/>
            </w:tcMar>
            <w:hideMark/>
          </w:tcPr>
          <w:p w14:paraId="1B1FEFAF" w14:textId="7C88B018"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4.63</w:t>
            </w:r>
            <w:r w:rsidR="007E58AE" w:rsidRPr="00AC5BC6">
              <w:rPr>
                <w:rFonts w:cs="Times New Roman"/>
                <w:sz w:val="18"/>
                <w:szCs w:val="18"/>
              </w:rPr>
              <w:t>,</w:t>
            </w:r>
            <w:r w:rsidRPr="00B74522">
              <w:rPr>
                <w:rFonts w:cs="Times New Roman"/>
                <w:sz w:val="18"/>
                <w:szCs w:val="18"/>
              </w:rPr>
              <w:t> 5.41</w:t>
            </w:r>
          </w:p>
        </w:tc>
        <w:tc>
          <w:tcPr>
            <w:tcW w:w="309" w:type="pct"/>
            <w:tcMar>
              <w:top w:w="113" w:type="dxa"/>
              <w:left w:w="113" w:type="dxa"/>
              <w:bottom w:w="113" w:type="dxa"/>
              <w:right w:w="113" w:type="dxa"/>
            </w:tcMar>
            <w:hideMark/>
          </w:tcPr>
          <w:p w14:paraId="333ABDBA" w14:textId="2E502C51" w:rsidR="00B74522" w:rsidRPr="00B74522" w:rsidRDefault="00B74522" w:rsidP="00B74522">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6F8D6867"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4.63</w:t>
            </w:r>
          </w:p>
        </w:tc>
        <w:tc>
          <w:tcPr>
            <w:tcW w:w="486" w:type="pct"/>
            <w:tcMar>
              <w:top w:w="113" w:type="dxa"/>
              <w:left w:w="113" w:type="dxa"/>
              <w:bottom w:w="113" w:type="dxa"/>
              <w:right w:w="113" w:type="dxa"/>
            </w:tcMar>
            <w:hideMark/>
          </w:tcPr>
          <w:p w14:paraId="1EEB1D79" w14:textId="6737C0FF"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4.22</w:t>
            </w:r>
            <w:r w:rsidR="007E58AE" w:rsidRPr="00AC5BC6">
              <w:rPr>
                <w:rFonts w:cs="Times New Roman"/>
                <w:sz w:val="18"/>
                <w:szCs w:val="18"/>
              </w:rPr>
              <w:t>,</w:t>
            </w:r>
            <w:r w:rsidRPr="00B74522">
              <w:rPr>
                <w:rFonts w:cs="Times New Roman"/>
                <w:sz w:val="18"/>
                <w:szCs w:val="18"/>
              </w:rPr>
              <w:t> 5.04</w:t>
            </w:r>
          </w:p>
        </w:tc>
        <w:tc>
          <w:tcPr>
            <w:tcW w:w="309" w:type="pct"/>
            <w:tcMar>
              <w:top w:w="113" w:type="dxa"/>
              <w:left w:w="113" w:type="dxa"/>
              <w:bottom w:w="113" w:type="dxa"/>
              <w:right w:w="113" w:type="dxa"/>
            </w:tcMar>
            <w:hideMark/>
          </w:tcPr>
          <w:p w14:paraId="3CD66DB8" w14:textId="03535C1D" w:rsidR="00B74522" w:rsidRPr="00B74522" w:rsidRDefault="00B74522" w:rsidP="00B74522">
            <w:pPr>
              <w:spacing w:after="0" w:line="240" w:lineRule="auto"/>
              <w:jc w:val="center"/>
              <w:rPr>
                <w:rFonts w:cs="Times New Roman"/>
                <w:sz w:val="18"/>
                <w:szCs w:val="18"/>
              </w:rPr>
            </w:pPr>
            <w:r w:rsidRPr="00B74522">
              <w:rPr>
                <w:rFonts w:cs="Times New Roman"/>
                <w:b/>
                <w:bCs/>
                <w:sz w:val="18"/>
                <w:szCs w:val="18"/>
              </w:rPr>
              <w:t>&lt;</w:t>
            </w:r>
            <w:r w:rsidR="00C6053E">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093BFF9E"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5.29</w:t>
            </w:r>
          </w:p>
        </w:tc>
        <w:tc>
          <w:tcPr>
            <w:tcW w:w="486" w:type="pct"/>
            <w:tcMar>
              <w:top w:w="113" w:type="dxa"/>
              <w:left w:w="113" w:type="dxa"/>
              <w:bottom w:w="113" w:type="dxa"/>
              <w:right w:w="113" w:type="dxa"/>
            </w:tcMar>
            <w:hideMark/>
          </w:tcPr>
          <w:p w14:paraId="5DCA06B8" w14:textId="05AE3D31"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4.93</w:t>
            </w:r>
            <w:r w:rsidR="007E58AE" w:rsidRPr="00AC5BC6">
              <w:rPr>
                <w:rFonts w:cs="Times New Roman"/>
                <w:sz w:val="18"/>
                <w:szCs w:val="18"/>
              </w:rPr>
              <w:t>,</w:t>
            </w:r>
            <w:r w:rsidRPr="00B74522">
              <w:rPr>
                <w:rFonts w:cs="Times New Roman"/>
                <w:sz w:val="18"/>
                <w:szCs w:val="18"/>
              </w:rPr>
              <w:t> 5.64</w:t>
            </w:r>
          </w:p>
        </w:tc>
        <w:tc>
          <w:tcPr>
            <w:tcW w:w="309" w:type="pct"/>
            <w:tcMar>
              <w:top w:w="113" w:type="dxa"/>
              <w:left w:w="113" w:type="dxa"/>
              <w:bottom w:w="113" w:type="dxa"/>
              <w:right w:w="113" w:type="dxa"/>
            </w:tcMar>
            <w:hideMark/>
          </w:tcPr>
          <w:p w14:paraId="2A70B522" w14:textId="0C4C9A63" w:rsidR="00B74522" w:rsidRPr="00B74522" w:rsidRDefault="00B74522" w:rsidP="00B74522">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40E1AF98"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4.71</w:t>
            </w:r>
          </w:p>
        </w:tc>
        <w:tc>
          <w:tcPr>
            <w:tcW w:w="486" w:type="pct"/>
            <w:tcMar>
              <w:top w:w="113" w:type="dxa"/>
              <w:left w:w="113" w:type="dxa"/>
              <w:bottom w:w="113" w:type="dxa"/>
              <w:right w:w="113" w:type="dxa"/>
            </w:tcMar>
            <w:hideMark/>
          </w:tcPr>
          <w:p w14:paraId="2D1A36AF" w14:textId="08E0A20F" w:rsidR="00B74522" w:rsidRPr="00B74522" w:rsidRDefault="00B74522" w:rsidP="00B74522">
            <w:pPr>
              <w:spacing w:after="0" w:line="240" w:lineRule="auto"/>
              <w:jc w:val="center"/>
              <w:rPr>
                <w:rFonts w:cs="Times New Roman"/>
                <w:sz w:val="18"/>
                <w:szCs w:val="18"/>
              </w:rPr>
            </w:pPr>
            <w:r w:rsidRPr="00B74522">
              <w:rPr>
                <w:rFonts w:cs="Times New Roman"/>
                <w:sz w:val="18"/>
                <w:szCs w:val="18"/>
              </w:rPr>
              <w:t>4.34</w:t>
            </w:r>
            <w:r w:rsidR="007E58AE" w:rsidRPr="00AC5BC6">
              <w:rPr>
                <w:rFonts w:cs="Times New Roman"/>
                <w:sz w:val="18"/>
                <w:szCs w:val="18"/>
              </w:rPr>
              <w:t>,</w:t>
            </w:r>
            <w:r w:rsidRPr="00B74522">
              <w:rPr>
                <w:rFonts w:cs="Times New Roman"/>
                <w:sz w:val="18"/>
                <w:szCs w:val="18"/>
              </w:rPr>
              <w:t> 5.08</w:t>
            </w:r>
          </w:p>
        </w:tc>
        <w:tc>
          <w:tcPr>
            <w:tcW w:w="306" w:type="pct"/>
            <w:tcMar>
              <w:top w:w="113" w:type="dxa"/>
              <w:left w:w="113" w:type="dxa"/>
              <w:bottom w:w="113" w:type="dxa"/>
              <w:right w:w="113" w:type="dxa"/>
            </w:tcMar>
            <w:hideMark/>
          </w:tcPr>
          <w:p w14:paraId="61B09098" w14:textId="532D0340" w:rsidR="00B74522" w:rsidRPr="00B74522" w:rsidRDefault="00B74522" w:rsidP="00B74522">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r>
      <w:tr w:rsidR="00A93E06" w:rsidRPr="00A93E06" w14:paraId="1E071A85" w14:textId="77777777" w:rsidTr="00AC5BC6">
        <w:tc>
          <w:tcPr>
            <w:tcW w:w="814" w:type="pct"/>
            <w:tcMar>
              <w:top w:w="113" w:type="dxa"/>
              <w:left w:w="113" w:type="dxa"/>
              <w:bottom w:w="113" w:type="dxa"/>
              <w:right w:w="113" w:type="dxa"/>
            </w:tcMar>
            <w:hideMark/>
          </w:tcPr>
          <w:p w14:paraId="4027EEFE" w14:textId="77777777" w:rsidR="00B74522" w:rsidRPr="00B74522" w:rsidRDefault="00B74522" w:rsidP="00B74522">
            <w:pPr>
              <w:spacing w:after="0" w:line="240" w:lineRule="auto"/>
              <w:rPr>
                <w:sz w:val="18"/>
                <w:szCs w:val="18"/>
              </w:rPr>
            </w:pPr>
            <w:r w:rsidRPr="00B74522">
              <w:rPr>
                <w:sz w:val="18"/>
                <w:szCs w:val="18"/>
              </w:rPr>
              <w:t>Age</w:t>
            </w:r>
          </w:p>
        </w:tc>
        <w:tc>
          <w:tcPr>
            <w:tcW w:w="253" w:type="pct"/>
            <w:tcMar>
              <w:top w:w="113" w:type="dxa"/>
              <w:left w:w="113" w:type="dxa"/>
              <w:bottom w:w="113" w:type="dxa"/>
              <w:right w:w="113" w:type="dxa"/>
            </w:tcMar>
            <w:hideMark/>
          </w:tcPr>
          <w:p w14:paraId="570849DC"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0.01</w:t>
            </w:r>
          </w:p>
        </w:tc>
        <w:tc>
          <w:tcPr>
            <w:tcW w:w="483" w:type="pct"/>
            <w:tcMar>
              <w:top w:w="113" w:type="dxa"/>
              <w:left w:w="113" w:type="dxa"/>
              <w:bottom w:w="113" w:type="dxa"/>
              <w:right w:w="113" w:type="dxa"/>
            </w:tcMar>
            <w:hideMark/>
          </w:tcPr>
          <w:p w14:paraId="7406509D" w14:textId="58A56DB0"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0.00</w:t>
            </w:r>
            <w:r w:rsidR="007E58AE" w:rsidRPr="00AC5BC6">
              <w:rPr>
                <w:rFonts w:cs="Times New Roman"/>
                <w:sz w:val="18"/>
                <w:szCs w:val="18"/>
              </w:rPr>
              <w:t>,</w:t>
            </w:r>
            <w:r w:rsidRPr="00B74522">
              <w:rPr>
                <w:rFonts w:cs="Times New Roman"/>
                <w:sz w:val="18"/>
                <w:szCs w:val="18"/>
              </w:rPr>
              <w:t> 0.02</w:t>
            </w:r>
          </w:p>
        </w:tc>
        <w:tc>
          <w:tcPr>
            <w:tcW w:w="309" w:type="pct"/>
            <w:tcMar>
              <w:top w:w="113" w:type="dxa"/>
              <w:left w:w="113" w:type="dxa"/>
              <w:bottom w:w="113" w:type="dxa"/>
              <w:right w:w="113" w:type="dxa"/>
            </w:tcMar>
            <w:hideMark/>
          </w:tcPr>
          <w:p w14:paraId="314F931E" w14:textId="0A10786A" w:rsidR="00B74522" w:rsidRPr="00B74522" w:rsidRDefault="00B74522" w:rsidP="00B74522">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54CBB7F2"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0.01</w:t>
            </w:r>
          </w:p>
        </w:tc>
        <w:tc>
          <w:tcPr>
            <w:tcW w:w="486" w:type="pct"/>
            <w:tcMar>
              <w:top w:w="113" w:type="dxa"/>
              <w:left w:w="113" w:type="dxa"/>
              <w:bottom w:w="113" w:type="dxa"/>
              <w:right w:w="113" w:type="dxa"/>
            </w:tcMar>
            <w:hideMark/>
          </w:tcPr>
          <w:p w14:paraId="265C94C9" w14:textId="5955CCCD"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0.00</w:t>
            </w:r>
            <w:r w:rsidR="007E58AE" w:rsidRPr="00AC5BC6">
              <w:rPr>
                <w:rFonts w:cs="Times New Roman"/>
                <w:sz w:val="18"/>
                <w:szCs w:val="18"/>
              </w:rPr>
              <w:t>,</w:t>
            </w:r>
            <w:r w:rsidRPr="00B74522">
              <w:rPr>
                <w:rFonts w:cs="Times New Roman"/>
                <w:sz w:val="18"/>
                <w:szCs w:val="18"/>
              </w:rPr>
              <w:t> 0.02</w:t>
            </w:r>
          </w:p>
        </w:tc>
        <w:tc>
          <w:tcPr>
            <w:tcW w:w="309" w:type="pct"/>
            <w:tcMar>
              <w:top w:w="113" w:type="dxa"/>
              <w:left w:w="113" w:type="dxa"/>
              <w:bottom w:w="113" w:type="dxa"/>
              <w:right w:w="113" w:type="dxa"/>
            </w:tcMar>
            <w:hideMark/>
          </w:tcPr>
          <w:p w14:paraId="14B2CE41" w14:textId="40E1F9BC" w:rsidR="00AC5BC6" w:rsidRPr="00AC5BC6" w:rsidRDefault="00C6053E" w:rsidP="00AC5BC6">
            <w:pPr>
              <w:spacing w:line="240" w:lineRule="auto"/>
              <w:jc w:val="center"/>
              <w:rPr>
                <w:rFonts w:cs="Times New Roman"/>
                <w:b/>
                <w:bCs/>
                <w:color w:val="000000"/>
                <w:sz w:val="18"/>
                <w:szCs w:val="18"/>
                <w:lang w:val="de-DE"/>
              </w:rPr>
            </w:pPr>
            <w:r>
              <w:rPr>
                <w:rFonts w:cs="Times New Roman"/>
                <w:b/>
                <w:bCs/>
                <w:color w:val="000000"/>
                <w:sz w:val="18"/>
                <w:szCs w:val="18"/>
              </w:rPr>
              <w:t>.</w:t>
            </w:r>
            <w:r w:rsidR="00AC5BC6" w:rsidRPr="00AC5BC6">
              <w:rPr>
                <w:rFonts w:cs="Times New Roman"/>
                <w:b/>
                <w:bCs/>
                <w:color w:val="000000"/>
                <w:sz w:val="18"/>
                <w:szCs w:val="18"/>
              </w:rPr>
              <w:t>001</w:t>
            </w:r>
          </w:p>
          <w:p w14:paraId="48C49CA4" w14:textId="6903AF63" w:rsidR="00B74522" w:rsidRPr="00B74522" w:rsidRDefault="00B74522" w:rsidP="00B74522">
            <w:pPr>
              <w:spacing w:after="0" w:line="240" w:lineRule="auto"/>
              <w:jc w:val="center"/>
              <w:rPr>
                <w:rFonts w:cs="Times New Roman"/>
                <w:b/>
                <w:bCs/>
                <w:sz w:val="18"/>
                <w:szCs w:val="18"/>
              </w:rPr>
            </w:pPr>
          </w:p>
        </w:tc>
        <w:tc>
          <w:tcPr>
            <w:tcW w:w="253" w:type="pct"/>
            <w:tcMar>
              <w:top w:w="113" w:type="dxa"/>
              <w:left w:w="113" w:type="dxa"/>
              <w:bottom w:w="113" w:type="dxa"/>
              <w:right w:w="113" w:type="dxa"/>
            </w:tcMar>
            <w:hideMark/>
          </w:tcPr>
          <w:p w14:paraId="39BA0D34"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-0.00</w:t>
            </w:r>
          </w:p>
        </w:tc>
        <w:tc>
          <w:tcPr>
            <w:tcW w:w="486" w:type="pct"/>
            <w:tcMar>
              <w:top w:w="113" w:type="dxa"/>
              <w:left w:w="113" w:type="dxa"/>
              <w:bottom w:w="113" w:type="dxa"/>
              <w:right w:w="113" w:type="dxa"/>
            </w:tcMar>
            <w:hideMark/>
          </w:tcPr>
          <w:p w14:paraId="319964A0" w14:textId="21B1A350"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-0.01</w:t>
            </w:r>
            <w:r w:rsidR="007E58AE" w:rsidRPr="00AC5BC6">
              <w:rPr>
                <w:rFonts w:cs="Times New Roman"/>
                <w:sz w:val="18"/>
                <w:szCs w:val="18"/>
              </w:rPr>
              <w:t>,</w:t>
            </w:r>
            <w:r w:rsidRPr="00B74522">
              <w:rPr>
                <w:rFonts w:cs="Times New Roman"/>
                <w:sz w:val="18"/>
                <w:szCs w:val="18"/>
              </w:rPr>
              <w:t> 0.00</w:t>
            </w:r>
          </w:p>
        </w:tc>
        <w:tc>
          <w:tcPr>
            <w:tcW w:w="309" w:type="pct"/>
            <w:tcMar>
              <w:top w:w="113" w:type="dxa"/>
              <w:left w:w="113" w:type="dxa"/>
              <w:bottom w:w="113" w:type="dxa"/>
              <w:right w:w="113" w:type="dxa"/>
            </w:tcMar>
            <w:hideMark/>
          </w:tcPr>
          <w:p w14:paraId="64B614B5" w14:textId="25CA210C" w:rsidR="00B74522" w:rsidRPr="00B74522" w:rsidRDefault="004E0DA3" w:rsidP="00B74522">
            <w:pPr>
              <w:spacing w:after="0" w:line="240" w:lineRule="auto"/>
              <w:jc w:val="center"/>
              <w:rPr>
                <w:rFonts w:cs="Times New Roman"/>
                <w:sz w:val="18"/>
                <w:szCs w:val="18"/>
              </w:rPr>
            </w:pPr>
            <w:r>
              <w:rPr>
                <w:rFonts w:cs="Times New Roman"/>
                <w:sz w:val="18"/>
                <w:szCs w:val="18"/>
              </w:rPr>
              <w:t>.</w:t>
            </w:r>
            <w:r w:rsidR="00B74522" w:rsidRPr="00B74522">
              <w:rPr>
                <w:rFonts w:cs="Times New Roman"/>
                <w:sz w:val="18"/>
                <w:szCs w:val="18"/>
              </w:rPr>
              <w:t>892</w:t>
            </w:r>
          </w:p>
        </w:tc>
        <w:tc>
          <w:tcPr>
            <w:tcW w:w="253" w:type="pct"/>
            <w:tcMar>
              <w:top w:w="113" w:type="dxa"/>
              <w:left w:w="113" w:type="dxa"/>
              <w:bottom w:w="113" w:type="dxa"/>
              <w:right w:w="113" w:type="dxa"/>
            </w:tcMar>
            <w:hideMark/>
          </w:tcPr>
          <w:p w14:paraId="384541A4" w14:textId="77777777"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0.00</w:t>
            </w:r>
          </w:p>
        </w:tc>
        <w:tc>
          <w:tcPr>
            <w:tcW w:w="486" w:type="pct"/>
            <w:tcMar>
              <w:top w:w="113" w:type="dxa"/>
              <w:left w:w="113" w:type="dxa"/>
              <w:bottom w:w="113" w:type="dxa"/>
              <w:right w:w="113" w:type="dxa"/>
            </w:tcMar>
            <w:hideMark/>
          </w:tcPr>
          <w:p w14:paraId="53F3FAE8" w14:textId="58AC9564" w:rsidR="00B74522" w:rsidRPr="00B74522" w:rsidRDefault="00B74522" w:rsidP="00B74522">
            <w:pPr>
              <w:spacing w:after="0" w:line="240" w:lineRule="auto"/>
              <w:jc w:val="center"/>
              <w:rPr>
                <w:rFonts w:cs="Times New Roman"/>
                <w:sz w:val="18"/>
                <w:szCs w:val="18"/>
              </w:rPr>
            </w:pPr>
            <w:r w:rsidRPr="00B74522">
              <w:rPr>
                <w:rFonts w:cs="Times New Roman"/>
                <w:sz w:val="18"/>
                <w:szCs w:val="18"/>
              </w:rPr>
              <w:t>-0.00</w:t>
            </w:r>
            <w:r w:rsidR="007E58AE" w:rsidRPr="00AC5BC6">
              <w:rPr>
                <w:rFonts w:cs="Times New Roman"/>
                <w:sz w:val="18"/>
                <w:szCs w:val="18"/>
              </w:rPr>
              <w:t>,</w:t>
            </w:r>
            <w:r w:rsidRPr="00B74522">
              <w:rPr>
                <w:rFonts w:cs="Times New Roman"/>
                <w:sz w:val="18"/>
                <w:szCs w:val="18"/>
              </w:rPr>
              <w:t> 0.00</w:t>
            </w:r>
          </w:p>
        </w:tc>
        <w:tc>
          <w:tcPr>
            <w:tcW w:w="306" w:type="pct"/>
            <w:tcMar>
              <w:top w:w="113" w:type="dxa"/>
              <w:left w:w="113" w:type="dxa"/>
              <w:bottom w:w="113" w:type="dxa"/>
              <w:right w:w="113" w:type="dxa"/>
            </w:tcMar>
            <w:hideMark/>
          </w:tcPr>
          <w:p w14:paraId="70067C10" w14:textId="5460C93C" w:rsidR="00AC5BC6" w:rsidRPr="00AC5BC6" w:rsidRDefault="004E0DA3" w:rsidP="00AC5BC6">
            <w:pPr>
              <w:spacing w:line="240" w:lineRule="auto"/>
              <w:jc w:val="center"/>
              <w:rPr>
                <w:rFonts w:cs="Times New Roman"/>
                <w:color w:val="000000"/>
                <w:sz w:val="18"/>
                <w:szCs w:val="18"/>
                <w:lang w:val="de-DE"/>
              </w:rPr>
            </w:pPr>
            <w:r>
              <w:rPr>
                <w:rFonts w:cs="Times New Roman"/>
                <w:color w:val="000000"/>
                <w:sz w:val="18"/>
                <w:szCs w:val="18"/>
              </w:rPr>
              <w:t>.</w:t>
            </w:r>
            <w:r w:rsidR="00AC5BC6" w:rsidRPr="00AC5BC6">
              <w:rPr>
                <w:rFonts w:cs="Times New Roman"/>
                <w:color w:val="000000"/>
                <w:sz w:val="18"/>
                <w:szCs w:val="18"/>
              </w:rPr>
              <w:t>996</w:t>
            </w:r>
          </w:p>
          <w:p w14:paraId="51ED7750" w14:textId="7B53A350" w:rsidR="00B74522" w:rsidRPr="00B74522" w:rsidRDefault="00B74522" w:rsidP="00B74522">
            <w:pPr>
              <w:spacing w:after="0" w:line="240" w:lineRule="auto"/>
              <w:jc w:val="center"/>
              <w:rPr>
                <w:rFonts w:cs="Times New Roman"/>
                <w:sz w:val="18"/>
                <w:szCs w:val="18"/>
              </w:rPr>
            </w:pPr>
          </w:p>
        </w:tc>
      </w:tr>
      <w:tr w:rsidR="00B74522" w:rsidRPr="00A93E06" w14:paraId="1DE99E18" w14:textId="77777777" w:rsidTr="00AC5BC6">
        <w:tc>
          <w:tcPr>
            <w:tcW w:w="814" w:type="pct"/>
            <w:tcMar>
              <w:top w:w="113" w:type="dxa"/>
              <w:left w:w="113" w:type="dxa"/>
              <w:bottom w:w="113" w:type="dxa"/>
              <w:right w:w="113" w:type="dxa"/>
            </w:tcMar>
          </w:tcPr>
          <w:p w14:paraId="23C75EF4" w14:textId="7630FE58" w:rsidR="00B74522" w:rsidRPr="00A93E06" w:rsidRDefault="00B74522" w:rsidP="00B74522">
            <w:pPr>
              <w:spacing w:after="0" w:line="240" w:lineRule="auto"/>
              <w:rPr>
                <w:sz w:val="18"/>
                <w:szCs w:val="18"/>
              </w:rPr>
            </w:pPr>
            <w:r w:rsidRPr="00A93E06">
              <w:rPr>
                <w:sz w:val="18"/>
                <w:szCs w:val="18"/>
              </w:rPr>
              <w:t xml:space="preserve">Gender </w:t>
            </w:r>
            <w:r w:rsidRPr="00A93E06">
              <w:rPr>
                <w:i/>
                <w:sz w:val="18"/>
                <w:szCs w:val="18"/>
              </w:rPr>
              <w:t>(ref = male)</w:t>
            </w:r>
          </w:p>
        </w:tc>
        <w:tc>
          <w:tcPr>
            <w:tcW w:w="253" w:type="pct"/>
            <w:tcMar>
              <w:top w:w="113" w:type="dxa"/>
              <w:left w:w="113" w:type="dxa"/>
              <w:bottom w:w="113" w:type="dxa"/>
              <w:right w:w="113" w:type="dxa"/>
            </w:tcMar>
          </w:tcPr>
          <w:p w14:paraId="32927150" w14:textId="77777777" w:rsidR="00B74522" w:rsidRPr="00AC5BC6" w:rsidRDefault="00B74522" w:rsidP="00B74522">
            <w:pPr>
              <w:spacing w:after="0" w:line="240" w:lineRule="auto"/>
              <w:jc w:val="center"/>
              <w:rPr>
                <w:rFonts w:cs="Times New Roman"/>
                <w:sz w:val="18"/>
                <w:szCs w:val="18"/>
              </w:rPr>
            </w:pPr>
          </w:p>
        </w:tc>
        <w:tc>
          <w:tcPr>
            <w:tcW w:w="483" w:type="pct"/>
            <w:tcMar>
              <w:top w:w="113" w:type="dxa"/>
              <w:left w:w="113" w:type="dxa"/>
              <w:bottom w:w="113" w:type="dxa"/>
              <w:right w:w="113" w:type="dxa"/>
            </w:tcMar>
          </w:tcPr>
          <w:p w14:paraId="3711C628"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3FEBB9EF" w14:textId="77777777" w:rsidR="00B74522" w:rsidRPr="00AC5BC6" w:rsidRDefault="00B74522" w:rsidP="00B74522">
            <w:pPr>
              <w:spacing w:after="0" w:line="240" w:lineRule="auto"/>
              <w:jc w:val="center"/>
              <w:rPr>
                <w:rFonts w:cs="Times New Roman"/>
                <w:sz w:val="18"/>
                <w:szCs w:val="18"/>
              </w:rPr>
            </w:pPr>
          </w:p>
        </w:tc>
        <w:tc>
          <w:tcPr>
            <w:tcW w:w="253" w:type="pct"/>
            <w:tcMar>
              <w:top w:w="113" w:type="dxa"/>
              <w:left w:w="113" w:type="dxa"/>
              <w:bottom w:w="113" w:type="dxa"/>
              <w:right w:w="113" w:type="dxa"/>
            </w:tcMar>
          </w:tcPr>
          <w:p w14:paraId="5148D1A7"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719FC69C"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199351CD" w14:textId="77777777" w:rsidR="00B74522" w:rsidRPr="00AC5BC6" w:rsidRDefault="00B74522" w:rsidP="00B74522">
            <w:pPr>
              <w:spacing w:after="0" w:line="240" w:lineRule="auto"/>
              <w:jc w:val="center"/>
              <w:rPr>
                <w:rFonts w:cs="Times New Roman"/>
                <w:sz w:val="18"/>
                <w:szCs w:val="18"/>
              </w:rPr>
            </w:pPr>
          </w:p>
        </w:tc>
        <w:tc>
          <w:tcPr>
            <w:tcW w:w="253" w:type="pct"/>
            <w:tcMar>
              <w:top w:w="113" w:type="dxa"/>
              <w:left w:w="113" w:type="dxa"/>
              <w:bottom w:w="113" w:type="dxa"/>
              <w:right w:w="113" w:type="dxa"/>
            </w:tcMar>
          </w:tcPr>
          <w:p w14:paraId="43B5D427"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3198BC3A"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4B79D1AA" w14:textId="77777777" w:rsidR="00B74522" w:rsidRPr="00AC5BC6" w:rsidRDefault="00B74522" w:rsidP="00B74522">
            <w:pPr>
              <w:spacing w:after="0" w:line="240" w:lineRule="auto"/>
              <w:jc w:val="center"/>
              <w:rPr>
                <w:rFonts w:cs="Times New Roman"/>
                <w:sz w:val="18"/>
                <w:szCs w:val="18"/>
              </w:rPr>
            </w:pPr>
          </w:p>
        </w:tc>
        <w:tc>
          <w:tcPr>
            <w:tcW w:w="253" w:type="pct"/>
            <w:tcMar>
              <w:top w:w="113" w:type="dxa"/>
              <w:left w:w="113" w:type="dxa"/>
              <w:bottom w:w="113" w:type="dxa"/>
              <w:right w:w="113" w:type="dxa"/>
            </w:tcMar>
          </w:tcPr>
          <w:p w14:paraId="1B6D435F"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49BE5A78" w14:textId="77777777" w:rsidR="00B74522" w:rsidRPr="00AC5BC6" w:rsidRDefault="00B74522" w:rsidP="00B74522">
            <w:pPr>
              <w:spacing w:after="0" w:line="240" w:lineRule="auto"/>
              <w:jc w:val="center"/>
              <w:rPr>
                <w:rFonts w:cs="Times New Roman"/>
                <w:sz w:val="18"/>
                <w:szCs w:val="18"/>
              </w:rPr>
            </w:pPr>
          </w:p>
        </w:tc>
        <w:tc>
          <w:tcPr>
            <w:tcW w:w="306" w:type="pct"/>
            <w:tcMar>
              <w:top w:w="113" w:type="dxa"/>
              <w:left w:w="113" w:type="dxa"/>
              <w:bottom w:w="113" w:type="dxa"/>
              <w:right w:w="113" w:type="dxa"/>
            </w:tcMar>
          </w:tcPr>
          <w:p w14:paraId="26A187F6" w14:textId="77777777" w:rsidR="00B74522" w:rsidRPr="00AC5BC6" w:rsidRDefault="00B74522" w:rsidP="00B74522">
            <w:pPr>
              <w:spacing w:after="0" w:line="240" w:lineRule="auto"/>
              <w:jc w:val="center"/>
              <w:rPr>
                <w:rFonts w:cs="Times New Roman"/>
                <w:b/>
                <w:bCs/>
                <w:sz w:val="18"/>
                <w:szCs w:val="18"/>
              </w:rPr>
            </w:pPr>
          </w:p>
        </w:tc>
      </w:tr>
      <w:tr w:rsidR="00AC5BC6" w:rsidRPr="00A93E06" w14:paraId="4572FA09" w14:textId="77777777" w:rsidTr="00DD34F1">
        <w:tc>
          <w:tcPr>
            <w:tcW w:w="814" w:type="pct"/>
            <w:tcMar>
              <w:top w:w="113" w:type="dxa"/>
              <w:left w:w="113" w:type="dxa"/>
              <w:bottom w:w="113" w:type="dxa"/>
              <w:right w:w="113" w:type="dxa"/>
            </w:tcMar>
            <w:hideMark/>
          </w:tcPr>
          <w:p w14:paraId="11912DB8" w14:textId="77777777" w:rsidR="00AC5BC6" w:rsidRPr="00B74522" w:rsidRDefault="00AC5BC6" w:rsidP="00AC5BC6">
            <w:pPr>
              <w:spacing w:after="0" w:line="240" w:lineRule="auto"/>
              <w:rPr>
                <w:sz w:val="18"/>
                <w:szCs w:val="18"/>
              </w:rPr>
            </w:pPr>
            <w:r w:rsidRPr="00B74522">
              <w:rPr>
                <w:sz w:val="18"/>
                <w:szCs w:val="18"/>
              </w:rPr>
              <w:t>Female</w:t>
            </w:r>
          </w:p>
        </w:tc>
        <w:tc>
          <w:tcPr>
            <w:tcW w:w="253" w:type="pct"/>
            <w:tcMar>
              <w:top w:w="113" w:type="dxa"/>
              <w:left w:w="113" w:type="dxa"/>
              <w:bottom w:w="113" w:type="dxa"/>
              <w:right w:w="113" w:type="dxa"/>
            </w:tcMar>
            <w:hideMark/>
          </w:tcPr>
          <w:p w14:paraId="0993B7AD"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-0.07</w:t>
            </w:r>
          </w:p>
        </w:tc>
        <w:tc>
          <w:tcPr>
            <w:tcW w:w="483" w:type="pct"/>
            <w:tcMar>
              <w:top w:w="113" w:type="dxa"/>
              <w:left w:w="113" w:type="dxa"/>
              <w:bottom w:w="113" w:type="dxa"/>
              <w:right w:w="113" w:type="dxa"/>
            </w:tcMar>
            <w:hideMark/>
          </w:tcPr>
          <w:p w14:paraId="02FA146F" w14:textId="4E0AF50A"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-0.24</w:t>
            </w:r>
            <w:r w:rsidRPr="00AC5BC6">
              <w:rPr>
                <w:rFonts w:cs="Times New Roman"/>
                <w:sz w:val="18"/>
                <w:szCs w:val="18"/>
              </w:rPr>
              <w:t>,</w:t>
            </w:r>
            <w:r w:rsidRPr="00B74522">
              <w:rPr>
                <w:rFonts w:cs="Times New Roman"/>
                <w:sz w:val="18"/>
                <w:szCs w:val="18"/>
              </w:rPr>
              <w:t> 0.11</w:t>
            </w:r>
          </w:p>
        </w:tc>
        <w:tc>
          <w:tcPr>
            <w:tcW w:w="309" w:type="pct"/>
            <w:tcMar>
              <w:top w:w="113" w:type="dxa"/>
              <w:left w:w="113" w:type="dxa"/>
              <w:bottom w:w="113" w:type="dxa"/>
              <w:right w:w="113" w:type="dxa"/>
            </w:tcMar>
            <w:hideMark/>
          </w:tcPr>
          <w:p w14:paraId="4EEE9CB9" w14:textId="4958B84E"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471</w:t>
            </w:r>
          </w:p>
        </w:tc>
        <w:tc>
          <w:tcPr>
            <w:tcW w:w="253" w:type="pct"/>
            <w:tcMar>
              <w:top w:w="113" w:type="dxa"/>
              <w:left w:w="113" w:type="dxa"/>
              <w:bottom w:w="113" w:type="dxa"/>
              <w:right w:w="113" w:type="dxa"/>
            </w:tcMar>
            <w:hideMark/>
          </w:tcPr>
          <w:p w14:paraId="32FF3A1B"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-0.02</w:t>
            </w:r>
          </w:p>
        </w:tc>
        <w:tc>
          <w:tcPr>
            <w:tcW w:w="486" w:type="pct"/>
            <w:tcMar>
              <w:top w:w="113" w:type="dxa"/>
              <w:left w:w="113" w:type="dxa"/>
              <w:bottom w:w="113" w:type="dxa"/>
              <w:right w:w="113" w:type="dxa"/>
            </w:tcMar>
            <w:hideMark/>
          </w:tcPr>
          <w:p w14:paraId="0464E093" w14:textId="376E77FE"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-0.20</w:t>
            </w:r>
            <w:r w:rsidRPr="00AC5BC6">
              <w:rPr>
                <w:rFonts w:cs="Times New Roman"/>
                <w:sz w:val="18"/>
                <w:szCs w:val="18"/>
              </w:rPr>
              <w:t>,</w:t>
            </w:r>
            <w:r w:rsidRPr="00B74522">
              <w:rPr>
                <w:rFonts w:cs="Times New Roman"/>
                <w:sz w:val="18"/>
                <w:szCs w:val="18"/>
              </w:rPr>
              <w:t> 0.15</w:t>
            </w:r>
          </w:p>
        </w:tc>
        <w:tc>
          <w:tcPr>
            <w:tcW w:w="309" w:type="pct"/>
            <w:tcMar>
              <w:top w:w="113" w:type="dxa"/>
              <w:left w:w="113" w:type="dxa"/>
              <w:bottom w:w="113" w:type="dxa"/>
              <w:right w:w="113" w:type="dxa"/>
            </w:tcMar>
            <w:vAlign w:val="bottom"/>
            <w:hideMark/>
          </w:tcPr>
          <w:p w14:paraId="2D0814CF" w14:textId="4231DCD6" w:rsidR="00AC5BC6" w:rsidRPr="00B74522"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8</w:t>
            </w:r>
            <w:r w:rsidR="00AB7E41">
              <w:rPr>
                <w:rFonts w:cs="Times New Roman"/>
                <w:color w:val="000000"/>
                <w:sz w:val="18"/>
                <w:szCs w:val="18"/>
              </w:rPr>
              <w:t>75</w:t>
            </w:r>
          </w:p>
        </w:tc>
        <w:tc>
          <w:tcPr>
            <w:tcW w:w="253" w:type="pct"/>
            <w:tcMar>
              <w:top w:w="113" w:type="dxa"/>
              <w:left w:w="113" w:type="dxa"/>
              <w:bottom w:w="113" w:type="dxa"/>
              <w:right w:w="113" w:type="dxa"/>
            </w:tcMar>
            <w:hideMark/>
          </w:tcPr>
          <w:p w14:paraId="2A1325E3"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0.14</w:t>
            </w:r>
          </w:p>
        </w:tc>
        <w:tc>
          <w:tcPr>
            <w:tcW w:w="486" w:type="pct"/>
            <w:tcMar>
              <w:top w:w="113" w:type="dxa"/>
              <w:left w:w="113" w:type="dxa"/>
              <w:bottom w:w="113" w:type="dxa"/>
              <w:right w:w="113" w:type="dxa"/>
            </w:tcMar>
            <w:hideMark/>
          </w:tcPr>
          <w:p w14:paraId="3BA14364" w14:textId="69470B2B"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-0.03</w:t>
            </w:r>
            <w:r w:rsidRPr="00AC5BC6">
              <w:rPr>
                <w:rFonts w:cs="Times New Roman"/>
                <w:sz w:val="18"/>
                <w:szCs w:val="18"/>
              </w:rPr>
              <w:t>,</w:t>
            </w:r>
            <w:r w:rsidRPr="00B74522">
              <w:rPr>
                <w:rFonts w:cs="Times New Roman"/>
                <w:sz w:val="18"/>
                <w:szCs w:val="18"/>
              </w:rPr>
              <w:t> 0.30</w:t>
            </w:r>
          </w:p>
        </w:tc>
        <w:tc>
          <w:tcPr>
            <w:tcW w:w="309" w:type="pct"/>
            <w:tcMar>
              <w:top w:w="113" w:type="dxa"/>
              <w:left w:w="113" w:type="dxa"/>
              <w:bottom w:w="113" w:type="dxa"/>
              <w:right w:w="113" w:type="dxa"/>
            </w:tcMar>
            <w:hideMark/>
          </w:tcPr>
          <w:p w14:paraId="34A32992" w14:textId="1C8CA1B5"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098</w:t>
            </w:r>
          </w:p>
        </w:tc>
        <w:tc>
          <w:tcPr>
            <w:tcW w:w="253" w:type="pct"/>
            <w:tcMar>
              <w:top w:w="113" w:type="dxa"/>
              <w:left w:w="113" w:type="dxa"/>
              <w:bottom w:w="113" w:type="dxa"/>
              <w:right w:w="113" w:type="dxa"/>
            </w:tcMar>
            <w:hideMark/>
          </w:tcPr>
          <w:p w14:paraId="727EA27F"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0.19</w:t>
            </w:r>
          </w:p>
        </w:tc>
        <w:tc>
          <w:tcPr>
            <w:tcW w:w="486" w:type="pct"/>
            <w:tcMar>
              <w:top w:w="113" w:type="dxa"/>
              <w:left w:w="113" w:type="dxa"/>
              <w:bottom w:w="113" w:type="dxa"/>
              <w:right w:w="113" w:type="dxa"/>
            </w:tcMar>
            <w:hideMark/>
          </w:tcPr>
          <w:p w14:paraId="7F2CE7E1" w14:textId="23007650"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0.03</w:t>
            </w:r>
            <w:r w:rsidRPr="00AC5BC6">
              <w:rPr>
                <w:rFonts w:cs="Times New Roman"/>
                <w:sz w:val="18"/>
                <w:szCs w:val="18"/>
              </w:rPr>
              <w:t>,</w:t>
            </w:r>
            <w:r w:rsidRPr="00B74522">
              <w:rPr>
                <w:rFonts w:cs="Times New Roman"/>
                <w:sz w:val="18"/>
                <w:szCs w:val="18"/>
              </w:rPr>
              <w:t> 0.35</w:t>
            </w:r>
          </w:p>
        </w:tc>
        <w:tc>
          <w:tcPr>
            <w:tcW w:w="306" w:type="pct"/>
            <w:tcMar>
              <w:top w:w="113" w:type="dxa"/>
              <w:left w:w="113" w:type="dxa"/>
              <w:bottom w:w="113" w:type="dxa"/>
              <w:right w:w="113" w:type="dxa"/>
            </w:tcMar>
            <w:vAlign w:val="bottom"/>
            <w:hideMark/>
          </w:tcPr>
          <w:p w14:paraId="78C8ABC7" w14:textId="5CD3FA34" w:rsidR="00AC5BC6" w:rsidRPr="00B74522" w:rsidRDefault="004E0DA3"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035</w:t>
            </w:r>
          </w:p>
        </w:tc>
      </w:tr>
      <w:tr w:rsidR="00AC5BC6" w:rsidRPr="00A93E06" w14:paraId="7D3146F7" w14:textId="77777777" w:rsidTr="00DD34F1">
        <w:tc>
          <w:tcPr>
            <w:tcW w:w="814" w:type="pct"/>
            <w:tcMar>
              <w:top w:w="113" w:type="dxa"/>
              <w:left w:w="113" w:type="dxa"/>
              <w:bottom w:w="113" w:type="dxa"/>
              <w:right w:w="113" w:type="dxa"/>
            </w:tcMar>
            <w:hideMark/>
          </w:tcPr>
          <w:p w14:paraId="66EF1823" w14:textId="77777777" w:rsidR="00AC5BC6" w:rsidRPr="00B74522" w:rsidRDefault="00AC5BC6" w:rsidP="00AC5BC6">
            <w:pPr>
              <w:spacing w:after="0" w:line="240" w:lineRule="auto"/>
              <w:rPr>
                <w:sz w:val="18"/>
                <w:szCs w:val="18"/>
              </w:rPr>
            </w:pPr>
            <w:r w:rsidRPr="00B74522">
              <w:rPr>
                <w:sz w:val="18"/>
                <w:szCs w:val="18"/>
              </w:rPr>
              <w:t>Diverse</w:t>
            </w:r>
          </w:p>
        </w:tc>
        <w:tc>
          <w:tcPr>
            <w:tcW w:w="253" w:type="pct"/>
            <w:tcMar>
              <w:top w:w="113" w:type="dxa"/>
              <w:left w:w="113" w:type="dxa"/>
              <w:bottom w:w="113" w:type="dxa"/>
              <w:right w:w="113" w:type="dxa"/>
            </w:tcMar>
            <w:hideMark/>
          </w:tcPr>
          <w:p w14:paraId="7D7DF3FE"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-1.40</w:t>
            </w:r>
          </w:p>
        </w:tc>
        <w:tc>
          <w:tcPr>
            <w:tcW w:w="483" w:type="pct"/>
            <w:tcMar>
              <w:top w:w="113" w:type="dxa"/>
              <w:left w:w="113" w:type="dxa"/>
              <w:bottom w:w="113" w:type="dxa"/>
              <w:right w:w="113" w:type="dxa"/>
            </w:tcMar>
            <w:hideMark/>
          </w:tcPr>
          <w:p w14:paraId="64064C16" w14:textId="7B24053F" w:rsidR="00AC5BC6" w:rsidRPr="00B74522" w:rsidRDefault="00AC5BC6" w:rsidP="00AC5BC6">
            <w:pPr>
              <w:spacing w:after="0" w:line="240" w:lineRule="auto"/>
              <w:jc w:val="center"/>
              <w:rPr>
                <w:rFonts w:cs="Times New Roman"/>
                <w:sz w:val="18"/>
                <w:szCs w:val="18"/>
              </w:rPr>
            </w:pPr>
            <w:r w:rsidRPr="00B74522">
              <w:rPr>
                <w:rFonts w:cs="Times New Roman"/>
                <w:sz w:val="18"/>
                <w:szCs w:val="18"/>
              </w:rPr>
              <w:t>-2.87</w:t>
            </w:r>
            <w:r w:rsidRPr="00AC5BC6">
              <w:rPr>
                <w:rFonts w:cs="Times New Roman"/>
                <w:sz w:val="18"/>
                <w:szCs w:val="18"/>
              </w:rPr>
              <w:t>,</w:t>
            </w:r>
            <w:r w:rsidRPr="00B74522">
              <w:rPr>
                <w:rFonts w:cs="Times New Roman"/>
                <w:sz w:val="18"/>
                <w:szCs w:val="18"/>
              </w:rPr>
              <w:t> 0.07</w:t>
            </w:r>
          </w:p>
        </w:tc>
        <w:tc>
          <w:tcPr>
            <w:tcW w:w="309" w:type="pct"/>
            <w:tcMar>
              <w:top w:w="113" w:type="dxa"/>
              <w:left w:w="113" w:type="dxa"/>
              <w:bottom w:w="113" w:type="dxa"/>
              <w:right w:w="113" w:type="dxa"/>
            </w:tcMar>
            <w:hideMark/>
          </w:tcPr>
          <w:p w14:paraId="60A1C8B9" w14:textId="781691B4"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062</w:t>
            </w:r>
          </w:p>
        </w:tc>
        <w:tc>
          <w:tcPr>
            <w:tcW w:w="253" w:type="pct"/>
            <w:tcMar>
              <w:top w:w="113" w:type="dxa"/>
              <w:left w:w="113" w:type="dxa"/>
              <w:bottom w:w="113" w:type="dxa"/>
              <w:right w:w="113" w:type="dxa"/>
            </w:tcMar>
            <w:hideMark/>
          </w:tcPr>
          <w:p w14:paraId="399E4E27"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-1.44</w:t>
            </w:r>
          </w:p>
        </w:tc>
        <w:tc>
          <w:tcPr>
            <w:tcW w:w="486" w:type="pct"/>
            <w:tcMar>
              <w:top w:w="113" w:type="dxa"/>
              <w:left w:w="113" w:type="dxa"/>
              <w:bottom w:w="113" w:type="dxa"/>
              <w:right w:w="113" w:type="dxa"/>
            </w:tcMar>
            <w:hideMark/>
          </w:tcPr>
          <w:p w14:paraId="09290C0F" w14:textId="4A54EE53" w:rsidR="00AC5BC6" w:rsidRPr="00B74522" w:rsidRDefault="00AC5BC6" w:rsidP="00AC5BC6">
            <w:pPr>
              <w:spacing w:after="0" w:line="240" w:lineRule="auto"/>
              <w:jc w:val="center"/>
              <w:rPr>
                <w:rFonts w:cs="Times New Roman"/>
                <w:sz w:val="18"/>
                <w:szCs w:val="18"/>
              </w:rPr>
            </w:pPr>
            <w:r w:rsidRPr="00B74522">
              <w:rPr>
                <w:rFonts w:cs="Times New Roman"/>
                <w:sz w:val="18"/>
                <w:szCs w:val="18"/>
              </w:rPr>
              <w:t>-2.89</w:t>
            </w:r>
            <w:r w:rsidRPr="00AC5BC6">
              <w:rPr>
                <w:rFonts w:cs="Times New Roman"/>
                <w:sz w:val="18"/>
                <w:szCs w:val="18"/>
              </w:rPr>
              <w:t>,</w:t>
            </w:r>
            <w:r w:rsidRPr="00B74522">
              <w:rPr>
                <w:rFonts w:cs="Times New Roman"/>
                <w:sz w:val="18"/>
                <w:szCs w:val="18"/>
              </w:rPr>
              <w:t> 0.01</w:t>
            </w:r>
          </w:p>
        </w:tc>
        <w:tc>
          <w:tcPr>
            <w:tcW w:w="309" w:type="pct"/>
            <w:tcMar>
              <w:top w:w="113" w:type="dxa"/>
              <w:left w:w="113" w:type="dxa"/>
              <w:bottom w:w="113" w:type="dxa"/>
              <w:right w:w="113" w:type="dxa"/>
            </w:tcMar>
            <w:vAlign w:val="bottom"/>
            <w:hideMark/>
          </w:tcPr>
          <w:p w14:paraId="06C03F6B" w14:textId="14581034" w:rsidR="00AC5BC6" w:rsidRPr="00B74522"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08</w:t>
            </w:r>
            <w:r w:rsidR="00AB7E41">
              <w:rPr>
                <w:rFonts w:cs="Times New Roman"/>
                <w:color w:val="000000"/>
                <w:sz w:val="18"/>
                <w:szCs w:val="18"/>
              </w:rPr>
              <w:t>7</w:t>
            </w:r>
          </w:p>
        </w:tc>
        <w:tc>
          <w:tcPr>
            <w:tcW w:w="253" w:type="pct"/>
            <w:tcMar>
              <w:top w:w="113" w:type="dxa"/>
              <w:left w:w="113" w:type="dxa"/>
              <w:bottom w:w="113" w:type="dxa"/>
              <w:right w:w="113" w:type="dxa"/>
            </w:tcMar>
            <w:hideMark/>
          </w:tcPr>
          <w:p w14:paraId="184DA68B"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0.71</w:t>
            </w:r>
          </w:p>
        </w:tc>
        <w:tc>
          <w:tcPr>
            <w:tcW w:w="486" w:type="pct"/>
            <w:tcMar>
              <w:top w:w="113" w:type="dxa"/>
              <w:left w:w="113" w:type="dxa"/>
              <w:bottom w:w="113" w:type="dxa"/>
              <w:right w:w="113" w:type="dxa"/>
            </w:tcMar>
            <w:hideMark/>
          </w:tcPr>
          <w:p w14:paraId="75FADE96" w14:textId="56FC20AD"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-0.64</w:t>
            </w:r>
            <w:r w:rsidRPr="00AC5BC6">
              <w:rPr>
                <w:rFonts w:cs="Times New Roman"/>
                <w:sz w:val="18"/>
                <w:szCs w:val="18"/>
              </w:rPr>
              <w:t>,</w:t>
            </w:r>
            <w:r w:rsidRPr="00B74522">
              <w:rPr>
                <w:rFonts w:cs="Times New Roman"/>
                <w:sz w:val="18"/>
                <w:szCs w:val="18"/>
              </w:rPr>
              <w:t> 2.06</w:t>
            </w:r>
          </w:p>
        </w:tc>
        <w:tc>
          <w:tcPr>
            <w:tcW w:w="309" w:type="pct"/>
            <w:tcMar>
              <w:top w:w="113" w:type="dxa"/>
              <w:left w:w="113" w:type="dxa"/>
              <w:bottom w:w="113" w:type="dxa"/>
              <w:right w:w="113" w:type="dxa"/>
            </w:tcMar>
            <w:hideMark/>
          </w:tcPr>
          <w:p w14:paraId="343A1442" w14:textId="419C1146"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300</w:t>
            </w:r>
          </w:p>
        </w:tc>
        <w:tc>
          <w:tcPr>
            <w:tcW w:w="253" w:type="pct"/>
            <w:tcMar>
              <w:top w:w="113" w:type="dxa"/>
              <w:left w:w="113" w:type="dxa"/>
              <w:bottom w:w="113" w:type="dxa"/>
              <w:right w:w="113" w:type="dxa"/>
            </w:tcMar>
            <w:hideMark/>
          </w:tcPr>
          <w:p w14:paraId="3327F3E1"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0.69</w:t>
            </w:r>
          </w:p>
        </w:tc>
        <w:tc>
          <w:tcPr>
            <w:tcW w:w="486" w:type="pct"/>
            <w:tcMar>
              <w:top w:w="113" w:type="dxa"/>
              <w:left w:w="113" w:type="dxa"/>
              <w:bottom w:w="113" w:type="dxa"/>
              <w:right w:w="113" w:type="dxa"/>
            </w:tcMar>
            <w:hideMark/>
          </w:tcPr>
          <w:p w14:paraId="1EC3D8A8" w14:textId="0BC2C242"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-0.61</w:t>
            </w:r>
            <w:r w:rsidRPr="00AC5BC6">
              <w:rPr>
                <w:rFonts w:cs="Times New Roman"/>
                <w:sz w:val="18"/>
                <w:szCs w:val="18"/>
              </w:rPr>
              <w:t>,</w:t>
            </w:r>
            <w:r w:rsidRPr="00B74522">
              <w:rPr>
                <w:rFonts w:cs="Times New Roman"/>
                <w:sz w:val="18"/>
                <w:szCs w:val="18"/>
              </w:rPr>
              <w:t> 2.00</w:t>
            </w:r>
          </w:p>
        </w:tc>
        <w:tc>
          <w:tcPr>
            <w:tcW w:w="306" w:type="pct"/>
            <w:tcMar>
              <w:top w:w="113" w:type="dxa"/>
              <w:left w:w="113" w:type="dxa"/>
              <w:bottom w:w="113" w:type="dxa"/>
              <w:right w:w="113" w:type="dxa"/>
            </w:tcMar>
            <w:vAlign w:val="bottom"/>
            <w:hideMark/>
          </w:tcPr>
          <w:p w14:paraId="5A5B574F" w14:textId="755C62E0" w:rsidR="00AC5BC6" w:rsidRPr="00B74522" w:rsidRDefault="004E0DA3"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3</w:t>
            </w:r>
            <w:r w:rsidR="00AB7E41">
              <w:rPr>
                <w:rFonts w:cs="Times New Roman"/>
                <w:color w:val="000000"/>
                <w:sz w:val="18"/>
                <w:szCs w:val="18"/>
              </w:rPr>
              <w:t>84</w:t>
            </w:r>
          </w:p>
        </w:tc>
      </w:tr>
      <w:tr w:rsidR="00B74522" w:rsidRPr="00A93E06" w14:paraId="401B4574" w14:textId="77777777" w:rsidTr="00AC5BC6">
        <w:tc>
          <w:tcPr>
            <w:tcW w:w="814" w:type="pct"/>
            <w:tcMar>
              <w:top w:w="113" w:type="dxa"/>
              <w:left w:w="113" w:type="dxa"/>
              <w:bottom w:w="113" w:type="dxa"/>
              <w:right w:w="113" w:type="dxa"/>
            </w:tcMar>
          </w:tcPr>
          <w:p w14:paraId="22FA5974" w14:textId="378B3B8B" w:rsidR="00B74522" w:rsidRPr="00A93E06" w:rsidRDefault="00B74522" w:rsidP="00B74522">
            <w:pPr>
              <w:spacing w:after="0" w:line="240" w:lineRule="auto"/>
              <w:rPr>
                <w:sz w:val="18"/>
                <w:szCs w:val="18"/>
              </w:rPr>
            </w:pPr>
            <w:r w:rsidRPr="00A93E06">
              <w:rPr>
                <w:sz w:val="18"/>
                <w:szCs w:val="18"/>
              </w:rPr>
              <w:t xml:space="preserve">Education </w:t>
            </w:r>
            <w:r w:rsidRPr="00A93E06">
              <w:rPr>
                <w:i/>
                <w:sz w:val="18"/>
                <w:szCs w:val="18"/>
              </w:rPr>
              <w:t>(ref = lower)</w:t>
            </w:r>
          </w:p>
        </w:tc>
        <w:tc>
          <w:tcPr>
            <w:tcW w:w="253" w:type="pct"/>
            <w:tcMar>
              <w:top w:w="113" w:type="dxa"/>
              <w:left w:w="113" w:type="dxa"/>
              <w:bottom w:w="113" w:type="dxa"/>
              <w:right w:w="113" w:type="dxa"/>
            </w:tcMar>
          </w:tcPr>
          <w:p w14:paraId="79468B5B" w14:textId="77777777" w:rsidR="00B74522" w:rsidRPr="00AC5BC6" w:rsidRDefault="00B74522" w:rsidP="00B74522">
            <w:pPr>
              <w:spacing w:after="0" w:line="240" w:lineRule="auto"/>
              <w:jc w:val="center"/>
              <w:rPr>
                <w:rFonts w:cs="Times New Roman"/>
                <w:sz w:val="18"/>
                <w:szCs w:val="18"/>
              </w:rPr>
            </w:pPr>
          </w:p>
        </w:tc>
        <w:tc>
          <w:tcPr>
            <w:tcW w:w="483" w:type="pct"/>
            <w:tcMar>
              <w:top w:w="113" w:type="dxa"/>
              <w:left w:w="113" w:type="dxa"/>
              <w:bottom w:w="113" w:type="dxa"/>
              <w:right w:w="113" w:type="dxa"/>
            </w:tcMar>
          </w:tcPr>
          <w:p w14:paraId="225D288F"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6AE9AB39" w14:textId="77777777" w:rsidR="00B74522" w:rsidRPr="00AC5BC6" w:rsidRDefault="00B74522" w:rsidP="00B74522">
            <w:pPr>
              <w:spacing w:after="0" w:line="240" w:lineRule="auto"/>
              <w:jc w:val="center"/>
              <w:rPr>
                <w:rFonts w:cs="Times New Roman"/>
                <w:b/>
                <w:bCs/>
                <w:sz w:val="18"/>
                <w:szCs w:val="18"/>
              </w:rPr>
            </w:pPr>
          </w:p>
        </w:tc>
        <w:tc>
          <w:tcPr>
            <w:tcW w:w="253" w:type="pct"/>
            <w:tcMar>
              <w:top w:w="113" w:type="dxa"/>
              <w:left w:w="113" w:type="dxa"/>
              <w:bottom w:w="113" w:type="dxa"/>
              <w:right w:w="113" w:type="dxa"/>
            </w:tcMar>
          </w:tcPr>
          <w:p w14:paraId="215A892B"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294CF9FC"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091EF757" w14:textId="77777777" w:rsidR="00B74522" w:rsidRPr="00AC5BC6" w:rsidRDefault="00B74522" w:rsidP="00B74522">
            <w:pPr>
              <w:spacing w:after="0" w:line="240" w:lineRule="auto"/>
              <w:jc w:val="center"/>
              <w:rPr>
                <w:rFonts w:cs="Times New Roman"/>
                <w:b/>
                <w:bCs/>
                <w:sz w:val="18"/>
                <w:szCs w:val="18"/>
              </w:rPr>
            </w:pPr>
          </w:p>
        </w:tc>
        <w:tc>
          <w:tcPr>
            <w:tcW w:w="253" w:type="pct"/>
            <w:tcMar>
              <w:top w:w="113" w:type="dxa"/>
              <w:left w:w="113" w:type="dxa"/>
              <w:bottom w:w="113" w:type="dxa"/>
              <w:right w:w="113" w:type="dxa"/>
            </w:tcMar>
          </w:tcPr>
          <w:p w14:paraId="04038054"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155EC114" w14:textId="77777777" w:rsidR="00B74522" w:rsidRPr="00AC5BC6" w:rsidRDefault="00B74522" w:rsidP="00B74522">
            <w:pPr>
              <w:spacing w:after="0" w:line="240" w:lineRule="auto"/>
              <w:jc w:val="center"/>
              <w:rPr>
                <w:rFonts w:cs="Times New Roman"/>
                <w:sz w:val="18"/>
                <w:szCs w:val="18"/>
              </w:rPr>
            </w:pPr>
          </w:p>
        </w:tc>
        <w:tc>
          <w:tcPr>
            <w:tcW w:w="309" w:type="pct"/>
            <w:tcMar>
              <w:top w:w="113" w:type="dxa"/>
              <w:left w:w="113" w:type="dxa"/>
              <w:bottom w:w="113" w:type="dxa"/>
              <w:right w:w="113" w:type="dxa"/>
            </w:tcMar>
          </w:tcPr>
          <w:p w14:paraId="6F21D655" w14:textId="77777777" w:rsidR="00B74522" w:rsidRPr="00AC5BC6" w:rsidRDefault="00B74522" w:rsidP="00B74522">
            <w:pPr>
              <w:spacing w:after="0" w:line="240" w:lineRule="auto"/>
              <w:jc w:val="center"/>
              <w:rPr>
                <w:rFonts w:cs="Times New Roman"/>
                <w:sz w:val="18"/>
                <w:szCs w:val="18"/>
              </w:rPr>
            </w:pPr>
          </w:p>
        </w:tc>
        <w:tc>
          <w:tcPr>
            <w:tcW w:w="253" w:type="pct"/>
            <w:tcMar>
              <w:top w:w="113" w:type="dxa"/>
              <w:left w:w="113" w:type="dxa"/>
              <w:bottom w:w="113" w:type="dxa"/>
              <w:right w:w="113" w:type="dxa"/>
            </w:tcMar>
          </w:tcPr>
          <w:p w14:paraId="00287252" w14:textId="77777777" w:rsidR="00B74522" w:rsidRPr="00AC5BC6" w:rsidRDefault="00B74522" w:rsidP="00B74522">
            <w:pPr>
              <w:spacing w:after="0" w:line="240" w:lineRule="auto"/>
              <w:jc w:val="center"/>
              <w:rPr>
                <w:rFonts w:cs="Times New Roman"/>
                <w:sz w:val="18"/>
                <w:szCs w:val="18"/>
              </w:rPr>
            </w:pPr>
          </w:p>
        </w:tc>
        <w:tc>
          <w:tcPr>
            <w:tcW w:w="486" w:type="pct"/>
            <w:tcMar>
              <w:top w:w="113" w:type="dxa"/>
              <w:left w:w="113" w:type="dxa"/>
              <w:bottom w:w="113" w:type="dxa"/>
              <w:right w:w="113" w:type="dxa"/>
            </w:tcMar>
          </w:tcPr>
          <w:p w14:paraId="2AB65595" w14:textId="77777777" w:rsidR="00B74522" w:rsidRPr="00AC5BC6" w:rsidRDefault="00B74522" w:rsidP="00B74522">
            <w:pPr>
              <w:spacing w:after="0" w:line="240" w:lineRule="auto"/>
              <w:jc w:val="center"/>
              <w:rPr>
                <w:rFonts w:cs="Times New Roman"/>
                <w:sz w:val="18"/>
                <w:szCs w:val="18"/>
              </w:rPr>
            </w:pPr>
          </w:p>
        </w:tc>
        <w:tc>
          <w:tcPr>
            <w:tcW w:w="306" w:type="pct"/>
            <w:tcMar>
              <w:top w:w="113" w:type="dxa"/>
              <w:left w:w="113" w:type="dxa"/>
              <w:bottom w:w="113" w:type="dxa"/>
              <w:right w:w="113" w:type="dxa"/>
            </w:tcMar>
          </w:tcPr>
          <w:p w14:paraId="2FFE0BE6" w14:textId="77777777" w:rsidR="00B74522" w:rsidRPr="00AC5BC6" w:rsidRDefault="00B74522" w:rsidP="00B74522">
            <w:pPr>
              <w:spacing w:after="0" w:line="240" w:lineRule="auto"/>
              <w:jc w:val="center"/>
              <w:rPr>
                <w:rFonts w:cs="Times New Roman"/>
                <w:sz w:val="18"/>
                <w:szCs w:val="18"/>
              </w:rPr>
            </w:pPr>
          </w:p>
        </w:tc>
      </w:tr>
      <w:tr w:rsidR="00AC5BC6" w:rsidRPr="00A93E06" w14:paraId="58F4332D" w14:textId="77777777" w:rsidTr="00BF24FC">
        <w:tc>
          <w:tcPr>
            <w:tcW w:w="814" w:type="pct"/>
            <w:tcMar>
              <w:top w:w="113" w:type="dxa"/>
              <w:left w:w="113" w:type="dxa"/>
              <w:bottom w:w="113" w:type="dxa"/>
              <w:right w:w="113" w:type="dxa"/>
            </w:tcMar>
            <w:hideMark/>
          </w:tcPr>
          <w:p w14:paraId="667C66B1" w14:textId="77777777" w:rsidR="00AC5BC6" w:rsidRPr="00B74522" w:rsidRDefault="00AC5BC6" w:rsidP="00AC5BC6">
            <w:pPr>
              <w:spacing w:after="0" w:line="240" w:lineRule="auto"/>
              <w:rPr>
                <w:sz w:val="18"/>
                <w:szCs w:val="18"/>
              </w:rPr>
            </w:pPr>
            <w:r w:rsidRPr="00B74522">
              <w:rPr>
                <w:sz w:val="18"/>
                <w:szCs w:val="18"/>
              </w:rPr>
              <w:t>Secondary</w:t>
            </w:r>
          </w:p>
        </w:tc>
        <w:tc>
          <w:tcPr>
            <w:tcW w:w="253" w:type="pct"/>
            <w:tcMar>
              <w:top w:w="113" w:type="dxa"/>
              <w:left w:w="113" w:type="dxa"/>
              <w:bottom w:w="113" w:type="dxa"/>
              <w:right w:w="113" w:type="dxa"/>
            </w:tcMar>
            <w:hideMark/>
          </w:tcPr>
          <w:p w14:paraId="4D7C82F8"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0.24</w:t>
            </w:r>
          </w:p>
        </w:tc>
        <w:tc>
          <w:tcPr>
            <w:tcW w:w="483" w:type="pct"/>
            <w:tcMar>
              <w:top w:w="113" w:type="dxa"/>
              <w:left w:w="113" w:type="dxa"/>
              <w:bottom w:w="113" w:type="dxa"/>
              <w:right w:w="113" w:type="dxa"/>
            </w:tcMar>
            <w:hideMark/>
          </w:tcPr>
          <w:p w14:paraId="3CB948CC" w14:textId="0D99DB12"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0.03</w:t>
            </w:r>
            <w:r w:rsidRPr="00AC5BC6">
              <w:rPr>
                <w:rFonts w:cs="Times New Roman"/>
                <w:sz w:val="18"/>
                <w:szCs w:val="18"/>
              </w:rPr>
              <w:t>,</w:t>
            </w:r>
            <w:r w:rsidRPr="00B74522">
              <w:rPr>
                <w:rFonts w:cs="Times New Roman"/>
                <w:sz w:val="18"/>
                <w:szCs w:val="18"/>
              </w:rPr>
              <w:t> 0.45</w:t>
            </w:r>
          </w:p>
        </w:tc>
        <w:tc>
          <w:tcPr>
            <w:tcW w:w="309" w:type="pct"/>
            <w:tcMar>
              <w:top w:w="113" w:type="dxa"/>
              <w:left w:w="113" w:type="dxa"/>
              <w:bottom w:w="113" w:type="dxa"/>
              <w:right w:w="113" w:type="dxa"/>
            </w:tcMar>
            <w:hideMark/>
          </w:tcPr>
          <w:p w14:paraId="2B2A98BF" w14:textId="0838F46B" w:rsidR="00AC5BC6" w:rsidRPr="00B74522" w:rsidRDefault="004E0DA3" w:rsidP="00AC5BC6">
            <w:pPr>
              <w:spacing w:after="0" w:line="240" w:lineRule="auto"/>
              <w:jc w:val="center"/>
              <w:rPr>
                <w:rFonts w:cs="Times New Roman"/>
                <w:sz w:val="18"/>
                <w:szCs w:val="18"/>
              </w:rPr>
            </w:pPr>
            <w:r>
              <w:rPr>
                <w:rFonts w:cs="Times New Roman"/>
                <w:b/>
                <w:bCs/>
                <w:sz w:val="18"/>
                <w:szCs w:val="18"/>
              </w:rPr>
              <w:t>.</w:t>
            </w:r>
            <w:r w:rsidR="00AC5BC6" w:rsidRPr="00B74522">
              <w:rPr>
                <w:rFonts w:cs="Times New Roman"/>
                <w:b/>
                <w:bCs/>
                <w:sz w:val="18"/>
                <w:szCs w:val="18"/>
              </w:rPr>
              <w:t>025</w:t>
            </w:r>
          </w:p>
        </w:tc>
        <w:tc>
          <w:tcPr>
            <w:tcW w:w="253" w:type="pct"/>
            <w:tcMar>
              <w:top w:w="113" w:type="dxa"/>
              <w:left w:w="113" w:type="dxa"/>
              <w:bottom w:w="113" w:type="dxa"/>
              <w:right w:w="113" w:type="dxa"/>
            </w:tcMar>
            <w:hideMark/>
          </w:tcPr>
          <w:p w14:paraId="1C329AAD"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0.23</w:t>
            </w:r>
          </w:p>
        </w:tc>
        <w:tc>
          <w:tcPr>
            <w:tcW w:w="486" w:type="pct"/>
            <w:tcMar>
              <w:top w:w="113" w:type="dxa"/>
              <w:left w:w="113" w:type="dxa"/>
              <w:bottom w:w="113" w:type="dxa"/>
              <w:right w:w="113" w:type="dxa"/>
            </w:tcMar>
            <w:hideMark/>
          </w:tcPr>
          <w:p w14:paraId="5C6496AB" w14:textId="611799B4"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0.02</w:t>
            </w:r>
            <w:r w:rsidRPr="00AC5BC6">
              <w:rPr>
                <w:rFonts w:cs="Times New Roman"/>
                <w:sz w:val="18"/>
                <w:szCs w:val="18"/>
              </w:rPr>
              <w:t>,</w:t>
            </w:r>
            <w:r w:rsidRPr="00B74522">
              <w:rPr>
                <w:rFonts w:cs="Times New Roman"/>
                <w:sz w:val="18"/>
                <w:szCs w:val="18"/>
              </w:rPr>
              <w:t> 0.43</w:t>
            </w:r>
          </w:p>
        </w:tc>
        <w:tc>
          <w:tcPr>
            <w:tcW w:w="309" w:type="pct"/>
            <w:tcMar>
              <w:top w:w="113" w:type="dxa"/>
              <w:left w:w="113" w:type="dxa"/>
              <w:bottom w:w="113" w:type="dxa"/>
              <w:right w:w="113" w:type="dxa"/>
            </w:tcMar>
            <w:vAlign w:val="bottom"/>
            <w:hideMark/>
          </w:tcPr>
          <w:p w14:paraId="19F50453" w14:textId="5F82E027" w:rsidR="00AC5BC6" w:rsidRPr="00B74522" w:rsidRDefault="00C6053E"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056</w:t>
            </w:r>
          </w:p>
        </w:tc>
        <w:tc>
          <w:tcPr>
            <w:tcW w:w="253" w:type="pct"/>
            <w:tcMar>
              <w:top w:w="113" w:type="dxa"/>
              <w:left w:w="113" w:type="dxa"/>
              <w:bottom w:w="113" w:type="dxa"/>
              <w:right w:w="113" w:type="dxa"/>
            </w:tcMar>
            <w:hideMark/>
          </w:tcPr>
          <w:p w14:paraId="67B3B4B3"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-0.05</w:t>
            </w:r>
          </w:p>
        </w:tc>
        <w:tc>
          <w:tcPr>
            <w:tcW w:w="486" w:type="pct"/>
            <w:tcMar>
              <w:top w:w="113" w:type="dxa"/>
              <w:left w:w="113" w:type="dxa"/>
              <w:bottom w:w="113" w:type="dxa"/>
              <w:right w:w="113" w:type="dxa"/>
            </w:tcMar>
            <w:hideMark/>
          </w:tcPr>
          <w:p w14:paraId="74281AFB" w14:textId="31E53F64"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-0.25</w:t>
            </w:r>
            <w:r w:rsidRPr="00AC5BC6">
              <w:rPr>
                <w:rFonts w:cs="Times New Roman"/>
                <w:sz w:val="18"/>
                <w:szCs w:val="18"/>
              </w:rPr>
              <w:t>,</w:t>
            </w:r>
            <w:r w:rsidRPr="00B74522">
              <w:rPr>
                <w:rFonts w:cs="Times New Roman"/>
                <w:sz w:val="18"/>
                <w:szCs w:val="18"/>
              </w:rPr>
              <w:t> 0.14</w:t>
            </w:r>
          </w:p>
        </w:tc>
        <w:tc>
          <w:tcPr>
            <w:tcW w:w="309" w:type="pct"/>
            <w:tcMar>
              <w:top w:w="113" w:type="dxa"/>
              <w:left w:w="113" w:type="dxa"/>
              <w:bottom w:w="113" w:type="dxa"/>
              <w:right w:w="113" w:type="dxa"/>
            </w:tcMar>
            <w:hideMark/>
          </w:tcPr>
          <w:p w14:paraId="419FF4DD" w14:textId="54026334"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576</w:t>
            </w:r>
          </w:p>
        </w:tc>
        <w:tc>
          <w:tcPr>
            <w:tcW w:w="253" w:type="pct"/>
            <w:tcMar>
              <w:top w:w="113" w:type="dxa"/>
              <w:left w:w="113" w:type="dxa"/>
              <w:bottom w:w="113" w:type="dxa"/>
              <w:right w:w="113" w:type="dxa"/>
            </w:tcMar>
            <w:hideMark/>
          </w:tcPr>
          <w:p w14:paraId="3081887F"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-0.07</w:t>
            </w:r>
          </w:p>
        </w:tc>
        <w:tc>
          <w:tcPr>
            <w:tcW w:w="486" w:type="pct"/>
            <w:tcMar>
              <w:top w:w="113" w:type="dxa"/>
              <w:left w:w="113" w:type="dxa"/>
              <w:bottom w:w="113" w:type="dxa"/>
              <w:right w:w="113" w:type="dxa"/>
            </w:tcMar>
            <w:hideMark/>
          </w:tcPr>
          <w:p w14:paraId="745E2B2D" w14:textId="7F45488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-0.26</w:t>
            </w:r>
            <w:r w:rsidRPr="00AC5BC6">
              <w:rPr>
                <w:rFonts w:cs="Times New Roman"/>
                <w:sz w:val="18"/>
                <w:szCs w:val="18"/>
              </w:rPr>
              <w:t>,</w:t>
            </w:r>
            <w:r w:rsidRPr="00B74522">
              <w:rPr>
                <w:rFonts w:cs="Times New Roman"/>
                <w:sz w:val="18"/>
                <w:szCs w:val="18"/>
              </w:rPr>
              <w:t> 0.11</w:t>
            </w:r>
          </w:p>
        </w:tc>
        <w:tc>
          <w:tcPr>
            <w:tcW w:w="306" w:type="pct"/>
            <w:tcMar>
              <w:top w:w="113" w:type="dxa"/>
              <w:left w:w="113" w:type="dxa"/>
              <w:bottom w:w="113" w:type="dxa"/>
              <w:right w:w="113" w:type="dxa"/>
            </w:tcMar>
            <w:vAlign w:val="bottom"/>
            <w:hideMark/>
          </w:tcPr>
          <w:p w14:paraId="5BAB62A5" w14:textId="519463F1" w:rsidR="00AC5BC6" w:rsidRPr="00B74522" w:rsidRDefault="004E0DA3"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5</w:t>
            </w:r>
            <w:r w:rsidR="00AB7E41">
              <w:rPr>
                <w:rFonts w:cs="Times New Roman"/>
                <w:color w:val="000000"/>
                <w:sz w:val="18"/>
                <w:szCs w:val="18"/>
              </w:rPr>
              <w:t>56</w:t>
            </w:r>
          </w:p>
        </w:tc>
      </w:tr>
      <w:tr w:rsidR="00AC5BC6" w:rsidRPr="00A93E06" w14:paraId="7909C4FE" w14:textId="77777777" w:rsidTr="00BF24FC">
        <w:tc>
          <w:tcPr>
            <w:tcW w:w="814" w:type="pct"/>
            <w:tcMar>
              <w:top w:w="113" w:type="dxa"/>
              <w:left w:w="113" w:type="dxa"/>
              <w:bottom w:w="113" w:type="dxa"/>
              <w:right w:w="113" w:type="dxa"/>
            </w:tcMar>
            <w:hideMark/>
          </w:tcPr>
          <w:p w14:paraId="2B5C1A05" w14:textId="77777777" w:rsidR="00AC5BC6" w:rsidRPr="00B74522" w:rsidRDefault="00AC5BC6" w:rsidP="00AC5BC6">
            <w:pPr>
              <w:spacing w:after="0" w:line="240" w:lineRule="auto"/>
              <w:rPr>
                <w:sz w:val="18"/>
                <w:szCs w:val="18"/>
              </w:rPr>
            </w:pPr>
            <w:r w:rsidRPr="00B74522">
              <w:rPr>
                <w:sz w:val="18"/>
                <w:szCs w:val="18"/>
              </w:rPr>
              <w:t>Higher</w:t>
            </w:r>
          </w:p>
        </w:tc>
        <w:tc>
          <w:tcPr>
            <w:tcW w:w="253" w:type="pct"/>
            <w:tcMar>
              <w:top w:w="113" w:type="dxa"/>
              <w:left w:w="113" w:type="dxa"/>
              <w:bottom w:w="113" w:type="dxa"/>
              <w:right w:w="113" w:type="dxa"/>
            </w:tcMar>
            <w:hideMark/>
          </w:tcPr>
          <w:p w14:paraId="075EEF09"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0.25</w:t>
            </w:r>
          </w:p>
        </w:tc>
        <w:tc>
          <w:tcPr>
            <w:tcW w:w="483" w:type="pct"/>
            <w:tcMar>
              <w:top w:w="113" w:type="dxa"/>
              <w:left w:w="113" w:type="dxa"/>
              <w:bottom w:w="113" w:type="dxa"/>
              <w:right w:w="113" w:type="dxa"/>
            </w:tcMar>
            <w:hideMark/>
          </w:tcPr>
          <w:p w14:paraId="6004EF1B" w14:textId="30CB95CF"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0.03</w:t>
            </w:r>
            <w:r w:rsidRPr="00AC5BC6">
              <w:rPr>
                <w:rFonts w:cs="Times New Roman"/>
                <w:sz w:val="18"/>
                <w:szCs w:val="18"/>
              </w:rPr>
              <w:t>,</w:t>
            </w:r>
            <w:r w:rsidRPr="00B74522">
              <w:rPr>
                <w:rFonts w:cs="Times New Roman"/>
                <w:sz w:val="18"/>
                <w:szCs w:val="18"/>
              </w:rPr>
              <w:t> 0.48</w:t>
            </w:r>
          </w:p>
        </w:tc>
        <w:tc>
          <w:tcPr>
            <w:tcW w:w="309" w:type="pct"/>
            <w:tcMar>
              <w:top w:w="113" w:type="dxa"/>
              <w:left w:w="113" w:type="dxa"/>
              <w:bottom w:w="113" w:type="dxa"/>
              <w:right w:w="113" w:type="dxa"/>
            </w:tcMar>
            <w:hideMark/>
          </w:tcPr>
          <w:p w14:paraId="3855B98C" w14:textId="4745115F" w:rsidR="00AC5BC6" w:rsidRPr="00B74522" w:rsidRDefault="004E0DA3" w:rsidP="00AC5BC6">
            <w:pPr>
              <w:spacing w:after="0" w:line="240" w:lineRule="auto"/>
              <w:jc w:val="center"/>
              <w:rPr>
                <w:rFonts w:cs="Times New Roman"/>
                <w:sz w:val="18"/>
                <w:szCs w:val="18"/>
              </w:rPr>
            </w:pPr>
            <w:r>
              <w:rPr>
                <w:rFonts w:cs="Times New Roman"/>
                <w:b/>
                <w:bCs/>
                <w:sz w:val="18"/>
                <w:szCs w:val="18"/>
              </w:rPr>
              <w:t>.</w:t>
            </w:r>
            <w:r w:rsidR="00AC5BC6" w:rsidRPr="00B74522">
              <w:rPr>
                <w:rFonts w:cs="Times New Roman"/>
                <w:b/>
                <w:bCs/>
                <w:sz w:val="18"/>
                <w:szCs w:val="18"/>
              </w:rPr>
              <w:t>026</w:t>
            </w:r>
          </w:p>
        </w:tc>
        <w:tc>
          <w:tcPr>
            <w:tcW w:w="253" w:type="pct"/>
            <w:tcMar>
              <w:top w:w="113" w:type="dxa"/>
              <w:left w:w="113" w:type="dxa"/>
              <w:bottom w:w="113" w:type="dxa"/>
              <w:right w:w="113" w:type="dxa"/>
            </w:tcMar>
            <w:hideMark/>
          </w:tcPr>
          <w:p w14:paraId="4BBC086D"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0.26</w:t>
            </w:r>
          </w:p>
        </w:tc>
        <w:tc>
          <w:tcPr>
            <w:tcW w:w="486" w:type="pct"/>
            <w:tcMar>
              <w:top w:w="113" w:type="dxa"/>
              <w:left w:w="113" w:type="dxa"/>
              <w:bottom w:w="113" w:type="dxa"/>
              <w:right w:w="113" w:type="dxa"/>
            </w:tcMar>
            <w:hideMark/>
          </w:tcPr>
          <w:p w14:paraId="079C0BE7" w14:textId="443679B6"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0.04</w:t>
            </w:r>
            <w:r w:rsidRPr="00AC5BC6">
              <w:rPr>
                <w:rFonts w:cs="Times New Roman"/>
                <w:sz w:val="18"/>
                <w:szCs w:val="18"/>
              </w:rPr>
              <w:t>,</w:t>
            </w:r>
            <w:r w:rsidRPr="00B74522">
              <w:rPr>
                <w:rFonts w:cs="Times New Roman"/>
                <w:sz w:val="18"/>
                <w:szCs w:val="18"/>
              </w:rPr>
              <w:t> 0.48</w:t>
            </w:r>
          </w:p>
        </w:tc>
        <w:tc>
          <w:tcPr>
            <w:tcW w:w="309" w:type="pct"/>
            <w:tcMar>
              <w:top w:w="113" w:type="dxa"/>
              <w:left w:w="113" w:type="dxa"/>
              <w:bottom w:w="113" w:type="dxa"/>
              <w:right w:w="113" w:type="dxa"/>
            </w:tcMar>
            <w:vAlign w:val="bottom"/>
            <w:hideMark/>
          </w:tcPr>
          <w:p w14:paraId="08814947" w14:textId="76F22B0A" w:rsidR="00AC5BC6" w:rsidRPr="00B74522"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037</w:t>
            </w:r>
          </w:p>
        </w:tc>
        <w:tc>
          <w:tcPr>
            <w:tcW w:w="253" w:type="pct"/>
            <w:tcMar>
              <w:top w:w="113" w:type="dxa"/>
              <w:left w:w="113" w:type="dxa"/>
              <w:bottom w:w="113" w:type="dxa"/>
              <w:right w:w="113" w:type="dxa"/>
            </w:tcMar>
            <w:hideMark/>
          </w:tcPr>
          <w:p w14:paraId="62E4F0A6"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-0.06</w:t>
            </w:r>
          </w:p>
        </w:tc>
        <w:tc>
          <w:tcPr>
            <w:tcW w:w="486" w:type="pct"/>
            <w:tcMar>
              <w:top w:w="113" w:type="dxa"/>
              <w:left w:w="113" w:type="dxa"/>
              <w:bottom w:w="113" w:type="dxa"/>
              <w:right w:w="113" w:type="dxa"/>
            </w:tcMar>
            <w:hideMark/>
          </w:tcPr>
          <w:p w14:paraId="03F0F191" w14:textId="7A4DAE9D"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-0.27</w:t>
            </w:r>
            <w:r w:rsidRPr="00AC5BC6">
              <w:rPr>
                <w:rFonts w:cs="Times New Roman"/>
                <w:sz w:val="18"/>
                <w:szCs w:val="18"/>
              </w:rPr>
              <w:t>,</w:t>
            </w:r>
            <w:r w:rsidRPr="00B74522">
              <w:rPr>
                <w:rFonts w:cs="Times New Roman"/>
                <w:sz w:val="18"/>
                <w:szCs w:val="18"/>
              </w:rPr>
              <w:t> 0.14</w:t>
            </w:r>
          </w:p>
        </w:tc>
        <w:tc>
          <w:tcPr>
            <w:tcW w:w="309" w:type="pct"/>
            <w:tcMar>
              <w:top w:w="113" w:type="dxa"/>
              <w:left w:w="113" w:type="dxa"/>
              <w:bottom w:w="113" w:type="dxa"/>
              <w:right w:w="113" w:type="dxa"/>
            </w:tcMar>
            <w:hideMark/>
          </w:tcPr>
          <w:p w14:paraId="4D6FF24F" w14:textId="1A080ED0" w:rsidR="00AC5BC6" w:rsidRPr="00B74522" w:rsidRDefault="004E0DA3" w:rsidP="00AC5BC6">
            <w:pPr>
              <w:spacing w:after="0" w:line="240" w:lineRule="auto"/>
              <w:jc w:val="center"/>
              <w:rPr>
                <w:rFonts w:cs="Times New Roman"/>
                <w:sz w:val="18"/>
                <w:szCs w:val="18"/>
              </w:rPr>
            </w:pPr>
            <w:r>
              <w:rPr>
                <w:rFonts w:cs="Times New Roman"/>
                <w:sz w:val="18"/>
                <w:szCs w:val="18"/>
              </w:rPr>
              <w:t>.</w:t>
            </w:r>
            <w:r w:rsidR="00AC5BC6" w:rsidRPr="00B74522">
              <w:rPr>
                <w:rFonts w:cs="Times New Roman"/>
                <w:sz w:val="18"/>
                <w:szCs w:val="18"/>
              </w:rPr>
              <w:t>536</w:t>
            </w:r>
          </w:p>
        </w:tc>
        <w:tc>
          <w:tcPr>
            <w:tcW w:w="253" w:type="pct"/>
            <w:tcMar>
              <w:top w:w="113" w:type="dxa"/>
              <w:left w:w="113" w:type="dxa"/>
              <w:bottom w:w="113" w:type="dxa"/>
              <w:right w:w="113" w:type="dxa"/>
            </w:tcMar>
            <w:hideMark/>
          </w:tcPr>
          <w:p w14:paraId="5AAFA819"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-0.05</w:t>
            </w:r>
          </w:p>
        </w:tc>
        <w:tc>
          <w:tcPr>
            <w:tcW w:w="486" w:type="pct"/>
            <w:tcMar>
              <w:top w:w="113" w:type="dxa"/>
              <w:left w:w="113" w:type="dxa"/>
              <w:bottom w:w="113" w:type="dxa"/>
              <w:right w:w="113" w:type="dxa"/>
            </w:tcMar>
            <w:hideMark/>
          </w:tcPr>
          <w:p w14:paraId="1FD0BA66" w14:textId="138E394B"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-0.25</w:t>
            </w:r>
            <w:r w:rsidRPr="00AC5BC6">
              <w:rPr>
                <w:rFonts w:cs="Times New Roman"/>
                <w:sz w:val="18"/>
                <w:szCs w:val="18"/>
              </w:rPr>
              <w:t>,</w:t>
            </w:r>
            <w:r w:rsidRPr="00B74522">
              <w:rPr>
                <w:rFonts w:cs="Times New Roman"/>
                <w:sz w:val="18"/>
                <w:szCs w:val="18"/>
              </w:rPr>
              <w:t> 0.15</w:t>
            </w:r>
          </w:p>
        </w:tc>
        <w:tc>
          <w:tcPr>
            <w:tcW w:w="306" w:type="pct"/>
            <w:tcMar>
              <w:top w:w="113" w:type="dxa"/>
              <w:left w:w="113" w:type="dxa"/>
              <w:bottom w:w="113" w:type="dxa"/>
              <w:right w:w="113" w:type="dxa"/>
            </w:tcMar>
            <w:vAlign w:val="bottom"/>
            <w:hideMark/>
          </w:tcPr>
          <w:p w14:paraId="258BA370" w14:textId="391F78E1" w:rsidR="00AC5BC6" w:rsidRPr="00B74522" w:rsidRDefault="004E0DA3" w:rsidP="00AC5BC6">
            <w:pPr>
              <w:spacing w:after="0" w:line="240" w:lineRule="auto"/>
              <w:jc w:val="center"/>
              <w:rPr>
                <w:rFonts w:cs="Times New Roman"/>
                <w:sz w:val="18"/>
                <w:szCs w:val="18"/>
              </w:rPr>
            </w:pPr>
            <w:r>
              <w:rPr>
                <w:rFonts w:cs="Times New Roman"/>
                <w:color w:val="000000"/>
                <w:sz w:val="18"/>
                <w:szCs w:val="18"/>
              </w:rPr>
              <w:t>.</w:t>
            </w:r>
            <w:r w:rsidR="00AC5BC6" w:rsidRPr="00AC5BC6">
              <w:rPr>
                <w:rFonts w:cs="Times New Roman"/>
                <w:color w:val="000000"/>
                <w:sz w:val="18"/>
                <w:szCs w:val="18"/>
              </w:rPr>
              <w:t>72</w:t>
            </w:r>
            <w:r w:rsidR="00AB7E41">
              <w:rPr>
                <w:rFonts w:cs="Times New Roman"/>
                <w:color w:val="000000"/>
                <w:sz w:val="18"/>
                <w:szCs w:val="18"/>
              </w:rPr>
              <w:t>3</w:t>
            </w:r>
          </w:p>
        </w:tc>
      </w:tr>
      <w:tr w:rsidR="00AC5BC6" w:rsidRPr="00A93E06" w14:paraId="453636C4" w14:textId="77777777" w:rsidTr="00BF24FC">
        <w:tc>
          <w:tcPr>
            <w:tcW w:w="814" w:type="pct"/>
            <w:tcMar>
              <w:top w:w="113" w:type="dxa"/>
              <w:left w:w="113" w:type="dxa"/>
              <w:bottom w:w="113" w:type="dxa"/>
              <w:right w:w="113" w:type="dxa"/>
            </w:tcMar>
            <w:hideMark/>
          </w:tcPr>
          <w:p w14:paraId="06D74527" w14:textId="4007AD25" w:rsidR="00AC5BC6" w:rsidRPr="00B74522" w:rsidRDefault="00AC5BC6" w:rsidP="00AC5BC6">
            <w:pPr>
              <w:spacing w:after="0" w:line="240" w:lineRule="auto"/>
              <w:rPr>
                <w:sz w:val="18"/>
                <w:szCs w:val="18"/>
              </w:rPr>
            </w:pPr>
            <w:r>
              <w:rPr>
                <w:sz w:val="18"/>
                <w:szCs w:val="18"/>
              </w:rPr>
              <w:t>Pol. Or.</w:t>
            </w:r>
          </w:p>
        </w:tc>
        <w:tc>
          <w:tcPr>
            <w:tcW w:w="253" w:type="pct"/>
            <w:tcMar>
              <w:top w:w="113" w:type="dxa"/>
              <w:left w:w="113" w:type="dxa"/>
              <w:bottom w:w="113" w:type="dxa"/>
              <w:right w:w="113" w:type="dxa"/>
            </w:tcMar>
            <w:hideMark/>
          </w:tcPr>
          <w:p w14:paraId="0B84ACD5"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-0.15</w:t>
            </w:r>
          </w:p>
        </w:tc>
        <w:tc>
          <w:tcPr>
            <w:tcW w:w="483" w:type="pct"/>
            <w:tcMar>
              <w:top w:w="113" w:type="dxa"/>
              <w:left w:w="113" w:type="dxa"/>
              <w:bottom w:w="113" w:type="dxa"/>
              <w:right w:w="113" w:type="dxa"/>
            </w:tcMar>
            <w:hideMark/>
          </w:tcPr>
          <w:p w14:paraId="7BE71BAD" w14:textId="62B61651"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-0.19</w:t>
            </w:r>
            <w:r w:rsidRPr="00AC5BC6">
              <w:rPr>
                <w:rFonts w:cs="Times New Roman"/>
                <w:sz w:val="18"/>
                <w:szCs w:val="18"/>
              </w:rPr>
              <w:t>,</w:t>
            </w:r>
            <w:r w:rsidRPr="00B74522">
              <w:rPr>
                <w:rFonts w:cs="Times New Roman"/>
                <w:sz w:val="18"/>
                <w:szCs w:val="18"/>
              </w:rPr>
              <w:t> -0.11</w:t>
            </w:r>
          </w:p>
        </w:tc>
        <w:tc>
          <w:tcPr>
            <w:tcW w:w="309" w:type="pct"/>
            <w:tcMar>
              <w:top w:w="113" w:type="dxa"/>
              <w:left w:w="113" w:type="dxa"/>
              <w:bottom w:w="113" w:type="dxa"/>
              <w:right w:w="113" w:type="dxa"/>
            </w:tcMar>
            <w:hideMark/>
          </w:tcPr>
          <w:p w14:paraId="6C1DB3CE" w14:textId="1C1378D3" w:rsidR="00AC5BC6" w:rsidRPr="00B74522" w:rsidRDefault="00AC5BC6" w:rsidP="00AC5BC6">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4A87DEB2"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-0.14</w:t>
            </w:r>
          </w:p>
        </w:tc>
        <w:tc>
          <w:tcPr>
            <w:tcW w:w="486" w:type="pct"/>
            <w:tcMar>
              <w:top w:w="113" w:type="dxa"/>
              <w:left w:w="113" w:type="dxa"/>
              <w:bottom w:w="113" w:type="dxa"/>
              <w:right w:w="113" w:type="dxa"/>
            </w:tcMar>
            <w:hideMark/>
          </w:tcPr>
          <w:p w14:paraId="59772C0D" w14:textId="040D78F0"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-0.19</w:t>
            </w:r>
            <w:r w:rsidRPr="00AC5BC6">
              <w:rPr>
                <w:rFonts w:cs="Times New Roman"/>
                <w:sz w:val="18"/>
                <w:szCs w:val="18"/>
              </w:rPr>
              <w:t>,</w:t>
            </w:r>
            <w:r w:rsidRPr="00B74522">
              <w:rPr>
                <w:rFonts w:cs="Times New Roman"/>
                <w:sz w:val="18"/>
                <w:szCs w:val="18"/>
              </w:rPr>
              <w:t> -0.10</w:t>
            </w:r>
          </w:p>
        </w:tc>
        <w:tc>
          <w:tcPr>
            <w:tcW w:w="309" w:type="pct"/>
            <w:tcMar>
              <w:top w:w="113" w:type="dxa"/>
              <w:left w:w="113" w:type="dxa"/>
              <w:bottom w:w="113" w:type="dxa"/>
              <w:right w:w="113" w:type="dxa"/>
            </w:tcMar>
            <w:vAlign w:val="bottom"/>
            <w:hideMark/>
          </w:tcPr>
          <w:p w14:paraId="4BE1E350" w14:textId="1C94C071" w:rsidR="00AC5BC6" w:rsidRPr="00B74522" w:rsidRDefault="00AB7E41" w:rsidP="00AC5BC6">
            <w:pPr>
              <w:spacing w:after="0" w:line="240" w:lineRule="auto"/>
              <w:jc w:val="center"/>
              <w:rPr>
                <w:rFonts w:cs="Times New Roman"/>
                <w:b/>
                <w:bCs/>
                <w:sz w:val="18"/>
                <w:szCs w:val="18"/>
              </w:rPr>
            </w:pPr>
            <w:r>
              <w:rPr>
                <w:rFonts w:cs="Times New Roman"/>
                <w:b/>
                <w:bCs/>
                <w:color w:val="000000"/>
                <w:sz w:val="18"/>
                <w:szCs w:val="18"/>
              </w:rPr>
              <w:t>&lt;</w:t>
            </w:r>
            <w:r w:rsidR="00C6053E">
              <w:rPr>
                <w:rFonts w:cs="Times New Roman"/>
                <w:b/>
                <w:bCs/>
                <w:color w:val="000000"/>
                <w:sz w:val="18"/>
                <w:szCs w:val="18"/>
              </w:rPr>
              <w:t>.</w:t>
            </w:r>
            <w:r w:rsidR="00AC5BC6" w:rsidRPr="00AC5BC6">
              <w:rPr>
                <w:rFonts w:cs="Times New Roman"/>
                <w:b/>
                <w:bCs/>
                <w:color w:val="000000"/>
                <w:sz w:val="18"/>
                <w:szCs w:val="18"/>
              </w:rPr>
              <w:t>00</w:t>
            </w:r>
            <w:r>
              <w:rPr>
                <w:rFonts w:cs="Times New Roman"/>
                <w:b/>
                <w:bCs/>
                <w:color w:val="000000"/>
                <w:sz w:val="18"/>
                <w:szCs w:val="18"/>
              </w:rPr>
              <w:t>1</w:t>
            </w:r>
          </w:p>
        </w:tc>
        <w:tc>
          <w:tcPr>
            <w:tcW w:w="253" w:type="pct"/>
            <w:tcMar>
              <w:top w:w="113" w:type="dxa"/>
              <w:left w:w="113" w:type="dxa"/>
              <w:bottom w:w="113" w:type="dxa"/>
              <w:right w:w="113" w:type="dxa"/>
            </w:tcMar>
            <w:hideMark/>
          </w:tcPr>
          <w:p w14:paraId="33DA3FD1"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-0.16</w:t>
            </w:r>
          </w:p>
        </w:tc>
        <w:tc>
          <w:tcPr>
            <w:tcW w:w="486" w:type="pct"/>
            <w:tcMar>
              <w:top w:w="113" w:type="dxa"/>
              <w:left w:w="113" w:type="dxa"/>
              <w:bottom w:w="113" w:type="dxa"/>
              <w:right w:w="113" w:type="dxa"/>
            </w:tcMar>
            <w:hideMark/>
          </w:tcPr>
          <w:p w14:paraId="56CF00E7" w14:textId="5B6F5A1F"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-0.20</w:t>
            </w:r>
            <w:r w:rsidRPr="00AC5BC6">
              <w:rPr>
                <w:rFonts w:cs="Times New Roman"/>
                <w:sz w:val="18"/>
                <w:szCs w:val="18"/>
              </w:rPr>
              <w:t>,</w:t>
            </w:r>
            <w:r w:rsidRPr="00B74522">
              <w:rPr>
                <w:rFonts w:cs="Times New Roman"/>
                <w:sz w:val="18"/>
                <w:szCs w:val="18"/>
              </w:rPr>
              <w:t> -0.12</w:t>
            </w:r>
          </w:p>
        </w:tc>
        <w:tc>
          <w:tcPr>
            <w:tcW w:w="309" w:type="pct"/>
            <w:tcMar>
              <w:top w:w="113" w:type="dxa"/>
              <w:left w:w="113" w:type="dxa"/>
              <w:bottom w:w="113" w:type="dxa"/>
              <w:right w:w="113" w:type="dxa"/>
            </w:tcMar>
            <w:hideMark/>
          </w:tcPr>
          <w:p w14:paraId="5E627ECC" w14:textId="530EC34D" w:rsidR="00AC5BC6" w:rsidRPr="00B74522" w:rsidRDefault="00AC5BC6" w:rsidP="00AC5BC6">
            <w:pPr>
              <w:spacing w:after="0" w:line="240" w:lineRule="auto"/>
              <w:jc w:val="center"/>
              <w:rPr>
                <w:rFonts w:cs="Times New Roman"/>
                <w:sz w:val="18"/>
                <w:szCs w:val="18"/>
              </w:rPr>
            </w:pPr>
            <w:r w:rsidRPr="00B74522">
              <w:rPr>
                <w:rFonts w:cs="Times New Roman"/>
                <w:b/>
                <w:bCs/>
                <w:sz w:val="18"/>
                <w:szCs w:val="18"/>
              </w:rPr>
              <w:t>&lt;</w:t>
            </w:r>
            <w:r w:rsidR="004E0DA3">
              <w:rPr>
                <w:rFonts w:cs="Times New Roman"/>
                <w:b/>
                <w:bCs/>
                <w:sz w:val="18"/>
                <w:szCs w:val="18"/>
              </w:rPr>
              <w:t>.</w:t>
            </w:r>
            <w:r w:rsidRPr="00B74522">
              <w:rPr>
                <w:rFonts w:cs="Times New Roman"/>
                <w:b/>
                <w:bCs/>
                <w:sz w:val="18"/>
                <w:szCs w:val="18"/>
              </w:rPr>
              <w:t>001</w:t>
            </w:r>
          </w:p>
        </w:tc>
        <w:tc>
          <w:tcPr>
            <w:tcW w:w="253" w:type="pct"/>
            <w:tcMar>
              <w:top w:w="113" w:type="dxa"/>
              <w:left w:w="113" w:type="dxa"/>
              <w:bottom w:w="113" w:type="dxa"/>
              <w:right w:w="113" w:type="dxa"/>
            </w:tcMar>
            <w:hideMark/>
          </w:tcPr>
          <w:p w14:paraId="03A752FF"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-0.15</w:t>
            </w:r>
          </w:p>
        </w:tc>
        <w:tc>
          <w:tcPr>
            <w:tcW w:w="486" w:type="pct"/>
            <w:tcMar>
              <w:top w:w="113" w:type="dxa"/>
              <w:left w:w="113" w:type="dxa"/>
              <w:bottom w:w="113" w:type="dxa"/>
              <w:right w:w="113" w:type="dxa"/>
            </w:tcMar>
            <w:hideMark/>
          </w:tcPr>
          <w:p w14:paraId="4527AFEB" w14:textId="3028387B"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-0.19</w:t>
            </w:r>
            <w:r w:rsidRPr="00AC5BC6">
              <w:rPr>
                <w:rFonts w:cs="Times New Roman"/>
                <w:sz w:val="18"/>
                <w:szCs w:val="18"/>
              </w:rPr>
              <w:t>,</w:t>
            </w:r>
            <w:r w:rsidRPr="00B74522">
              <w:rPr>
                <w:rFonts w:cs="Times New Roman"/>
                <w:sz w:val="18"/>
                <w:szCs w:val="18"/>
              </w:rPr>
              <w:t> -0.11</w:t>
            </w:r>
          </w:p>
        </w:tc>
        <w:tc>
          <w:tcPr>
            <w:tcW w:w="306" w:type="pct"/>
            <w:tcMar>
              <w:top w:w="113" w:type="dxa"/>
              <w:left w:w="113" w:type="dxa"/>
              <w:bottom w:w="113" w:type="dxa"/>
              <w:right w:w="113" w:type="dxa"/>
            </w:tcMar>
            <w:vAlign w:val="bottom"/>
            <w:hideMark/>
          </w:tcPr>
          <w:p w14:paraId="1E949574" w14:textId="08738413" w:rsidR="00AC5BC6" w:rsidRPr="00B74522" w:rsidRDefault="00AB7E41" w:rsidP="00AC5BC6">
            <w:pPr>
              <w:spacing w:after="0" w:line="240" w:lineRule="auto"/>
              <w:jc w:val="center"/>
              <w:rPr>
                <w:rFonts w:cs="Times New Roman"/>
                <w:b/>
                <w:bCs/>
                <w:sz w:val="18"/>
                <w:szCs w:val="18"/>
              </w:rPr>
            </w:pPr>
            <w:r>
              <w:rPr>
                <w:rFonts w:cs="Times New Roman"/>
                <w:b/>
                <w:bCs/>
                <w:color w:val="000000"/>
                <w:sz w:val="18"/>
                <w:szCs w:val="18"/>
              </w:rPr>
              <w:t>&lt;</w:t>
            </w:r>
            <w:r w:rsidR="004E0DA3">
              <w:rPr>
                <w:rFonts w:cs="Times New Roman"/>
                <w:b/>
                <w:bCs/>
                <w:color w:val="000000"/>
                <w:sz w:val="18"/>
                <w:szCs w:val="18"/>
              </w:rPr>
              <w:t>.</w:t>
            </w:r>
            <w:r w:rsidR="00AC5BC6" w:rsidRPr="00AC5BC6">
              <w:rPr>
                <w:rFonts w:cs="Times New Roman"/>
                <w:b/>
                <w:bCs/>
                <w:color w:val="000000"/>
                <w:sz w:val="18"/>
                <w:szCs w:val="18"/>
              </w:rPr>
              <w:t>00</w:t>
            </w:r>
            <w:r>
              <w:rPr>
                <w:rFonts w:cs="Times New Roman"/>
                <w:b/>
                <w:bCs/>
                <w:color w:val="000000"/>
                <w:sz w:val="18"/>
                <w:szCs w:val="18"/>
              </w:rPr>
              <w:t>1</w:t>
            </w:r>
          </w:p>
        </w:tc>
      </w:tr>
      <w:tr w:rsidR="007C4906" w:rsidRPr="00A93E06" w14:paraId="74451AF8" w14:textId="77777777" w:rsidTr="00BF24FC">
        <w:tc>
          <w:tcPr>
            <w:tcW w:w="814" w:type="pct"/>
            <w:tcMar>
              <w:top w:w="113" w:type="dxa"/>
              <w:left w:w="113" w:type="dxa"/>
              <w:bottom w:w="113" w:type="dxa"/>
              <w:right w:w="113" w:type="dxa"/>
            </w:tcMar>
            <w:hideMark/>
          </w:tcPr>
          <w:p w14:paraId="4BDFDCD0" w14:textId="58934AE6" w:rsidR="007C4906" w:rsidRPr="00B74522" w:rsidRDefault="007C4906" w:rsidP="007C4906">
            <w:pPr>
              <w:spacing w:after="0" w:line="240" w:lineRule="auto"/>
              <w:rPr>
                <w:sz w:val="18"/>
                <w:szCs w:val="18"/>
              </w:rPr>
            </w:pPr>
            <w:r w:rsidRPr="00022AC9">
              <w:rPr>
                <w:sz w:val="18"/>
                <w:szCs w:val="18"/>
              </w:rPr>
              <w:t>Flank</w:t>
            </w:r>
            <w:r>
              <w:rPr>
                <w:sz w:val="18"/>
                <w:szCs w:val="18"/>
              </w:rPr>
              <w:t xml:space="preserve"> </w:t>
            </w:r>
            <w:r w:rsidRPr="007C4906">
              <w:rPr>
                <w:i/>
                <w:sz w:val="18"/>
                <w:szCs w:val="18"/>
              </w:rPr>
              <w:t xml:space="preserve">(ref = </w:t>
            </w:r>
            <w:r>
              <w:rPr>
                <w:i/>
                <w:sz w:val="18"/>
                <w:szCs w:val="18"/>
              </w:rPr>
              <w:t>moderate</w:t>
            </w:r>
            <w:r w:rsidRPr="007C4906">
              <w:rPr>
                <w:i/>
                <w:sz w:val="18"/>
                <w:szCs w:val="18"/>
              </w:rPr>
              <w:t>)</w:t>
            </w:r>
          </w:p>
        </w:tc>
        <w:tc>
          <w:tcPr>
            <w:tcW w:w="253" w:type="pct"/>
            <w:tcMar>
              <w:top w:w="113" w:type="dxa"/>
              <w:left w:w="113" w:type="dxa"/>
              <w:bottom w:w="113" w:type="dxa"/>
              <w:right w:w="113" w:type="dxa"/>
            </w:tcMar>
            <w:hideMark/>
          </w:tcPr>
          <w:p w14:paraId="6626E8B5" w14:textId="77777777" w:rsidR="007C4906" w:rsidRPr="00B74522" w:rsidRDefault="007C4906" w:rsidP="007C4906">
            <w:pPr>
              <w:spacing w:after="0" w:line="240" w:lineRule="auto"/>
              <w:jc w:val="center"/>
              <w:rPr>
                <w:rFonts w:cs="Times New Roman"/>
                <w:sz w:val="18"/>
                <w:szCs w:val="18"/>
              </w:rPr>
            </w:pPr>
          </w:p>
        </w:tc>
        <w:tc>
          <w:tcPr>
            <w:tcW w:w="483" w:type="pct"/>
            <w:tcMar>
              <w:top w:w="113" w:type="dxa"/>
              <w:left w:w="113" w:type="dxa"/>
              <w:bottom w:w="113" w:type="dxa"/>
              <w:right w:w="113" w:type="dxa"/>
            </w:tcMar>
            <w:hideMark/>
          </w:tcPr>
          <w:p w14:paraId="7DBA5D17" w14:textId="77777777" w:rsidR="007C4906" w:rsidRPr="00B74522" w:rsidRDefault="007C4906" w:rsidP="007C490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7192266D" w14:textId="77777777" w:rsidR="007C4906" w:rsidRPr="00B74522" w:rsidRDefault="007C4906" w:rsidP="007C490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0ED9132B" w14:textId="77777777"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0.81</w:t>
            </w:r>
          </w:p>
        </w:tc>
        <w:tc>
          <w:tcPr>
            <w:tcW w:w="486" w:type="pct"/>
            <w:tcMar>
              <w:top w:w="113" w:type="dxa"/>
              <w:left w:w="113" w:type="dxa"/>
              <w:bottom w:w="113" w:type="dxa"/>
              <w:right w:w="113" w:type="dxa"/>
            </w:tcMar>
            <w:hideMark/>
          </w:tcPr>
          <w:p w14:paraId="38C11DEE" w14:textId="5F31B35B"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0.56</w:t>
            </w:r>
            <w:r w:rsidRPr="00AC5BC6">
              <w:rPr>
                <w:rFonts w:cs="Times New Roman"/>
                <w:sz w:val="18"/>
                <w:szCs w:val="18"/>
              </w:rPr>
              <w:t>,</w:t>
            </w:r>
            <w:r w:rsidRPr="00B74522">
              <w:rPr>
                <w:rFonts w:cs="Times New Roman"/>
                <w:sz w:val="18"/>
                <w:szCs w:val="18"/>
              </w:rPr>
              <w:t> 1.05</w:t>
            </w:r>
          </w:p>
        </w:tc>
        <w:tc>
          <w:tcPr>
            <w:tcW w:w="309" w:type="pct"/>
            <w:tcMar>
              <w:top w:w="113" w:type="dxa"/>
              <w:left w:w="113" w:type="dxa"/>
              <w:bottom w:w="113" w:type="dxa"/>
              <w:right w:w="113" w:type="dxa"/>
            </w:tcMar>
            <w:vAlign w:val="bottom"/>
            <w:hideMark/>
          </w:tcPr>
          <w:p w14:paraId="63A60DF9" w14:textId="65C4AD76" w:rsidR="007C4906" w:rsidRPr="00B74522" w:rsidRDefault="007C4906" w:rsidP="007C4906">
            <w:pPr>
              <w:spacing w:after="0" w:line="240" w:lineRule="auto"/>
              <w:jc w:val="center"/>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c>
          <w:tcPr>
            <w:tcW w:w="253" w:type="pct"/>
            <w:tcMar>
              <w:top w:w="113" w:type="dxa"/>
              <w:left w:w="113" w:type="dxa"/>
              <w:bottom w:w="113" w:type="dxa"/>
              <w:right w:w="113" w:type="dxa"/>
            </w:tcMar>
            <w:hideMark/>
          </w:tcPr>
          <w:p w14:paraId="7472F37A" w14:textId="77777777" w:rsidR="007C4906" w:rsidRPr="00B74522" w:rsidRDefault="007C4906" w:rsidP="007C4906">
            <w:pPr>
              <w:spacing w:after="0" w:line="240" w:lineRule="auto"/>
              <w:jc w:val="center"/>
              <w:rPr>
                <w:rFonts w:cs="Times New Roman"/>
                <w:sz w:val="18"/>
                <w:szCs w:val="18"/>
              </w:rPr>
            </w:pPr>
          </w:p>
        </w:tc>
        <w:tc>
          <w:tcPr>
            <w:tcW w:w="486" w:type="pct"/>
            <w:tcMar>
              <w:top w:w="113" w:type="dxa"/>
              <w:left w:w="113" w:type="dxa"/>
              <w:bottom w:w="113" w:type="dxa"/>
              <w:right w:w="113" w:type="dxa"/>
            </w:tcMar>
            <w:hideMark/>
          </w:tcPr>
          <w:p w14:paraId="78F39058" w14:textId="77777777" w:rsidR="007C4906" w:rsidRPr="00B74522" w:rsidRDefault="007C4906" w:rsidP="007C490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32F57814" w14:textId="77777777" w:rsidR="007C4906" w:rsidRPr="00B74522" w:rsidRDefault="007C4906" w:rsidP="007C490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0E0C77B4" w14:textId="77777777" w:rsidR="007C4906" w:rsidRPr="00B74522" w:rsidRDefault="007C4906" w:rsidP="007C4906">
            <w:pPr>
              <w:spacing w:after="0" w:line="240" w:lineRule="auto"/>
              <w:jc w:val="center"/>
              <w:rPr>
                <w:rFonts w:cs="Times New Roman"/>
                <w:sz w:val="18"/>
                <w:szCs w:val="18"/>
              </w:rPr>
            </w:pPr>
            <w:r w:rsidRPr="00B74522">
              <w:rPr>
                <w:rFonts w:cs="Times New Roman"/>
                <w:sz w:val="18"/>
                <w:szCs w:val="18"/>
              </w:rPr>
              <w:t>1.10</w:t>
            </w:r>
          </w:p>
        </w:tc>
        <w:tc>
          <w:tcPr>
            <w:tcW w:w="486" w:type="pct"/>
            <w:tcMar>
              <w:top w:w="113" w:type="dxa"/>
              <w:left w:w="113" w:type="dxa"/>
              <w:bottom w:w="113" w:type="dxa"/>
              <w:right w:w="113" w:type="dxa"/>
            </w:tcMar>
            <w:hideMark/>
          </w:tcPr>
          <w:p w14:paraId="0F58DF1A" w14:textId="608507A7"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0.88</w:t>
            </w:r>
            <w:r w:rsidRPr="00AC5BC6">
              <w:rPr>
                <w:rFonts w:cs="Times New Roman"/>
                <w:sz w:val="18"/>
                <w:szCs w:val="18"/>
              </w:rPr>
              <w:t>,</w:t>
            </w:r>
            <w:r w:rsidRPr="00B74522">
              <w:rPr>
                <w:rFonts w:cs="Times New Roman"/>
                <w:sz w:val="18"/>
                <w:szCs w:val="18"/>
              </w:rPr>
              <w:t> 1.32</w:t>
            </w:r>
          </w:p>
        </w:tc>
        <w:tc>
          <w:tcPr>
            <w:tcW w:w="306" w:type="pct"/>
            <w:tcMar>
              <w:top w:w="113" w:type="dxa"/>
              <w:left w:w="113" w:type="dxa"/>
              <w:bottom w:w="113" w:type="dxa"/>
              <w:right w:w="113" w:type="dxa"/>
            </w:tcMar>
            <w:vAlign w:val="bottom"/>
            <w:hideMark/>
          </w:tcPr>
          <w:p w14:paraId="5F73B073" w14:textId="0D23EB2F" w:rsidR="007C4906" w:rsidRPr="00B74522" w:rsidRDefault="007C4906" w:rsidP="007C4906">
            <w:pPr>
              <w:spacing w:after="0" w:line="240" w:lineRule="auto"/>
              <w:jc w:val="center"/>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r>
      <w:tr w:rsidR="007C4906" w:rsidRPr="00A93E06" w14:paraId="13AC50B6" w14:textId="77777777" w:rsidTr="00BF24FC">
        <w:tc>
          <w:tcPr>
            <w:tcW w:w="814" w:type="pct"/>
            <w:tcMar>
              <w:top w:w="113" w:type="dxa"/>
              <w:left w:w="113" w:type="dxa"/>
              <w:bottom w:w="113" w:type="dxa"/>
              <w:right w:w="113" w:type="dxa"/>
            </w:tcMar>
            <w:hideMark/>
          </w:tcPr>
          <w:p w14:paraId="1A288B37" w14:textId="00296069" w:rsidR="007C4906" w:rsidRPr="00B74522" w:rsidRDefault="007C4906" w:rsidP="007C4906">
            <w:pPr>
              <w:spacing w:after="0" w:line="240" w:lineRule="auto"/>
              <w:rPr>
                <w:sz w:val="18"/>
                <w:szCs w:val="18"/>
              </w:rPr>
            </w:pPr>
            <w:r w:rsidRPr="00022AC9">
              <w:rPr>
                <w:sz w:val="18"/>
                <w:szCs w:val="18"/>
              </w:rPr>
              <w:t>Centre</w:t>
            </w:r>
            <w:r>
              <w:rPr>
                <w:sz w:val="18"/>
                <w:szCs w:val="18"/>
              </w:rPr>
              <w:t xml:space="preserve"> </w:t>
            </w:r>
            <w:r w:rsidRPr="007C4906">
              <w:rPr>
                <w:i/>
                <w:sz w:val="18"/>
                <w:szCs w:val="18"/>
              </w:rPr>
              <w:t>(ref =</w:t>
            </w:r>
            <w:r>
              <w:rPr>
                <w:sz w:val="18"/>
                <w:szCs w:val="18"/>
              </w:rPr>
              <w:t xml:space="preserve"> </w:t>
            </w:r>
            <w:r w:rsidRPr="007C4906">
              <w:rPr>
                <w:i/>
                <w:sz w:val="18"/>
                <w:szCs w:val="18"/>
              </w:rPr>
              <w:t>distancing)</w:t>
            </w:r>
          </w:p>
        </w:tc>
        <w:tc>
          <w:tcPr>
            <w:tcW w:w="253" w:type="pct"/>
            <w:tcMar>
              <w:top w:w="113" w:type="dxa"/>
              <w:left w:w="113" w:type="dxa"/>
              <w:bottom w:w="113" w:type="dxa"/>
              <w:right w:w="113" w:type="dxa"/>
            </w:tcMar>
            <w:hideMark/>
          </w:tcPr>
          <w:p w14:paraId="20717ED8" w14:textId="77777777" w:rsidR="007C4906" w:rsidRPr="00B74522" w:rsidRDefault="007C4906" w:rsidP="007C4906">
            <w:pPr>
              <w:spacing w:after="0" w:line="240" w:lineRule="auto"/>
              <w:jc w:val="center"/>
              <w:rPr>
                <w:rFonts w:cs="Times New Roman"/>
                <w:sz w:val="18"/>
                <w:szCs w:val="18"/>
              </w:rPr>
            </w:pPr>
          </w:p>
        </w:tc>
        <w:tc>
          <w:tcPr>
            <w:tcW w:w="483" w:type="pct"/>
            <w:tcMar>
              <w:top w:w="113" w:type="dxa"/>
              <w:left w:w="113" w:type="dxa"/>
              <w:bottom w:w="113" w:type="dxa"/>
              <w:right w:w="113" w:type="dxa"/>
            </w:tcMar>
            <w:hideMark/>
          </w:tcPr>
          <w:p w14:paraId="3D1BF158" w14:textId="77777777" w:rsidR="007C4906" w:rsidRPr="00B74522" w:rsidRDefault="007C4906" w:rsidP="007C490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7406A4BE" w14:textId="77777777" w:rsidR="007C4906" w:rsidRPr="00B74522" w:rsidRDefault="007C4906" w:rsidP="007C490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3DEAFCD1" w14:textId="77777777"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0.17</w:t>
            </w:r>
          </w:p>
        </w:tc>
        <w:tc>
          <w:tcPr>
            <w:tcW w:w="486" w:type="pct"/>
            <w:tcMar>
              <w:top w:w="113" w:type="dxa"/>
              <w:left w:w="113" w:type="dxa"/>
              <w:bottom w:w="113" w:type="dxa"/>
              <w:right w:w="113" w:type="dxa"/>
            </w:tcMar>
            <w:hideMark/>
          </w:tcPr>
          <w:p w14:paraId="7AF1B810" w14:textId="5213059E"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-0.07</w:t>
            </w:r>
            <w:r w:rsidRPr="00AC5BC6">
              <w:rPr>
                <w:rFonts w:cs="Times New Roman"/>
                <w:sz w:val="18"/>
                <w:szCs w:val="18"/>
              </w:rPr>
              <w:t>,</w:t>
            </w:r>
            <w:r w:rsidRPr="00B74522">
              <w:rPr>
                <w:rFonts w:cs="Times New Roman"/>
                <w:sz w:val="18"/>
                <w:szCs w:val="18"/>
              </w:rPr>
              <w:t> 0.40</w:t>
            </w:r>
          </w:p>
        </w:tc>
        <w:tc>
          <w:tcPr>
            <w:tcW w:w="309" w:type="pct"/>
            <w:tcMar>
              <w:top w:w="113" w:type="dxa"/>
              <w:left w:w="113" w:type="dxa"/>
              <w:bottom w:w="113" w:type="dxa"/>
              <w:right w:w="113" w:type="dxa"/>
            </w:tcMar>
            <w:vAlign w:val="bottom"/>
            <w:hideMark/>
          </w:tcPr>
          <w:p w14:paraId="262F2B5C" w14:textId="30D29208" w:rsidR="007C4906" w:rsidRPr="00B74522" w:rsidRDefault="007C4906" w:rsidP="007C4906">
            <w:pPr>
              <w:spacing w:after="0" w:line="240" w:lineRule="auto"/>
              <w:jc w:val="center"/>
              <w:rPr>
                <w:rFonts w:cs="Times New Roman"/>
                <w:sz w:val="18"/>
                <w:szCs w:val="18"/>
              </w:rPr>
            </w:pPr>
            <w:r>
              <w:rPr>
                <w:rFonts w:cs="Times New Roman"/>
                <w:color w:val="000000"/>
                <w:sz w:val="18"/>
                <w:szCs w:val="18"/>
              </w:rPr>
              <w:t>.</w:t>
            </w:r>
            <w:r w:rsidRPr="00AC5BC6">
              <w:rPr>
                <w:rFonts w:cs="Times New Roman"/>
                <w:color w:val="000000"/>
                <w:sz w:val="18"/>
                <w:szCs w:val="18"/>
              </w:rPr>
              <w:t>26</w:t>
            </w:r>
            <w:r>
              <w:rPr>
                <w:rFonts w:cs="Times New Roman"/>
                <w:color w:val="000000"/>
                <w:sz w:val="18"/>
                <w:szCs w:val="18"/>
              </w:rPr>
              <w:t>7</w:t>
            </w:r>
          </w:p>
        </w:tc>
        <w:tc>
          <w:tcPr>
            <w:tcW w:w="253" w:type="pct"/>
            <w:tcMar>
              <w:top w:w="113" w:type="dxa"/>
              <w:left w:w="113" w:type="dxa"/>
              <w:bottom w:w="113" w:type="dxa"/>
              <w:right w:w="113" w:type="dxa"/>
            </w:tcMar>
            <w:hideMark/>
          </w:tcPr>
          <w:p w14:paraId="7A9F3179" w14:textId="77777777" w:rsidR="007C4906" w:rsidRPr="00B74522" w:rsidRDefault="007C4906" w:rsidP="007C4906">
            <w:pPr>
              <w:spacing w:after="0" w:line="240" w:lineRule="auto"/>
              <w:jc w:val="center"/>
              <w:rPr>
                <w:rFonts w:cs="Times New Roman"/>
                <w:sz w:val="18"/>
                <w:szCs w:val="18"/>
              </w:rPr>
            </w:pPr>
          </w:p>
        </w:tc>
        <w:tc>
          <w:tcPr>
            <w:tcW w:w="486" w:type="pct"/>
            <w:tcMar>
              <w:top w:w="113" w:type="dxa"/>
              <w:left w:w="113" w:type="dxa"/>
              <w:bottom w:w="113" w:type="dxa"/>
              <w:right w:w="113" w:type="dxa"/>
            </w:tcMar>
            <w:hideMark/>
          </w:tcPr>
          <w:p w14:paraId="4839F2FB" w14:textId="77777777" w:rsidR="007C4906" w:rsidRPr="00B74522" w:rsidRDefault="007C4906" w:rsidP="007C490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722B631E" w14:textId="77777777" w:rsidR="007C4906" w:rsidRPr="00B74522" w:rsidRDefault="007C4906" w:rsidP="007C490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0586713C" w14:textId="77777777"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0.38</w:t>
            </w:r>
          </w:p>
        </w:tc>
        <w:tc>
          <w:tcPr>
            <w:tcW w:w="486" w:type="pct"/>
            <w:tcMar>
              <w:top w:w="113" w:type="dxa"/>
              <w:left w:w="113" w:type="dxa"/>
              <w:bottom w:w="113" w:type="dxa"/>
              <w:right w:w="113" w:type="dxa"/>
            </w:tcMar>
            <w:hideMark/>
          </w:tcPr>
          <w:p w14:paraId="11B2BDAD" w14:textId="1B1EA129" w:rsidR="007C4906" w:rsidRPr="00B74522" w:rsidRDefault="007C4906" w:rsidP="007C4906">
            <w:pPr>
              <w:spacing w:after="0" w:line="240" w:lineRule="auto"/>
              <w:jc w:val="center"/>
              <w:rPr>
                <w:rFonts w:cs="Times New Roman"/>
                <w:sz w:val="18"/>
                <w:szCs w:val="18"/>
              </w:rPr>
            </w:pPr>
            <w:r w:rsidRPr="00B74522">
              <w:rPr>
                <w:rFonts w:cs="Times New Roman"/>
                <w:sz w:val="18"/>
                <w:szCs w:val="18"/>
              </w:rPr>
              <w:t>0.17</w:t>
            </w:r>
            <w:r w:rsidRPr="00AC5BC6">
              <w:rPr>
                <w:rFonts w:cs="Times New Roman"/>
                <w:sz w:val="18"/>
                <w:szCs w:val="18"/>
              </w:rPr>
              <w:t>,</w:t>
            </w:r>
            <w:r w:rsidRPr="00B74522">
              <w:rPr>
                <w:rFonts w:cs="Times New Roman"/>
                <w:sz w:val="18"/>
                <w:szCs w:val="18"/>
              </w:rPr>
              <w:t> 0.60</w:t>
            </w:r>
          </w:p>
        </w:tc>
        <w:tc>
          <w:tcPr>
            <w:tcW w:w="306" w:type="pct"/>
            <w:tcMar>
              <w:top w:w="113" w:type="dxa"/>
              <w:left w:w="113" w:type="dxa"/>
              <w:bottom w:w="113" w:type="dxa"/>
              <w:right w:w="113" w:type="dxa"/>
            </w:tcMar>
            <w:vAlign w:val="bottom"/>
            <w:hideMark/>
          </w:tcPr>
          <w:p w14:paraId="11235624" w14:textId="567985D6" w:rsidR="007C4906" w:rsidRPr="00B74522" w:rsidRDefault="007C4906" w:rsidP="007C4906">
            <w:pPr>
              <w:spacing w:after="0" w:line="240" w:lineRule="auto"/>
              <w:jc w:val="center"/>
              <w:rPr>
                <w:rFonts w:cs="Times New Roman"/>
                <w:b/>
                <w:bCs/>
                <w:sz w:val="18"/>
                <w:szCs w:val="18"/>
              </w:rPr>
            </w:pPr>
            <w:r>
              <w:rPr>
                <w:rFonts w:cs="Times New Roman"/>
                <w:b/>
                <w:bCs/>
                <w:color w:val="000000"/>
                <w:sz w:val="18"/>
                <w:szCs w:val="18"/>
              </w:rPr>
              <w:t>.</w:t>
            </w:r>
            <w:r w:rsidRPr="00AC5BC6">
              <w:rPr>
                <w:rFonts w:cs="Times New Roman"/>
                <w:b/>
                <w:bCs/>
                <w:color w:val="000000"/>
                <w:sz w:val="18"/>
                <w:szCs w:val="18"/>
              </w:rPr>
              <w:t>001</w:t>
            </w:r>
          </w:p>
        </w:tc>
      </w:tr>
      <w:tr w:rsidR="00AC5BC6" w:rsidRPr="00A93E06" w14:paraId="7E4D52D9" w14:textId="77777777" w:rsidTr="00BF24FC">
        <w:tc>
          <w:tcPr>
            <w:tcW w:w="814" w:type="pct"/>
            <w:tcMar>
              <w:top w:w="113" w:type="dxa"/>
              <w:left w:w="113" w:type="dxa"/>
              <w:bottom w:w="113" w:type="dxa"/>
              <w:right w:w="113" w:type="dxa"/>
            </w:tcMar>
            <w:hideMark/>
          </w:tcPr>
          <w:p w14:paraId="54A12158" w14:textId="37CC04FB" w:rsidR="00AC5BC6" w:rsidRPr="00B74522" w:rsidRDefault="00A06C6A" w:rsidP="00AC5BC6">
            <w:pPr>
              <w:spacing w:after="0" w:line="240" w:lineRule="auto"/>
              <w:rPr>
                <w:sz w:val="18"/>
                <w:szCs w:val="18"/>
              </w:rPr>
            </w:pPr>
            <w:r>
              <w:rPr>
                <w:sz w:val="18"/>
                <w:szCs w:val="18"/>
              </w:rPr>
              <w:t>Flank*Centre</w:t>
            </w:r>
          </w:p>
        </w:tc>
        <w:tc>
          <w:tcPr>
            <w:tcW w:w="253" w:type="pct"/>
            <w:tcMar>
              <w:top w:w="113" w:type="dxa"/>
              <w:left w:w="113" w:type="dxa"/>
              <w:bottom w:w="113" w:type="dxa"/>
              <w:right w:w="113" w:type="dxa"/>
            </w:tcMar>
            <w:hideMark/>
          </w:tcPr>
          <w:p w14:paraId="448914E5" w14:textId="77777777" w:rsidR="00AC5BC6" w:rsidRPr="00B74522" w:rsidRDefault="00AC5BC6" w:rsidP="00AC5BC6">
            <w:pPr>
              <w:spacing w:after="0" w:line="240" w:lineRule="auto"/>
              <w:jc w:val="center"/>
              <w:rPr>
                <w:rFonts w:cs="Times New Roman"/>
                <w:sz w:val="18"/>
                <w:szCs w:val="18"/>
              </w:rPr>
            </w:pPr>
          </w:p>
        </w:tc>
        <w:tc>
          <w:tcPr>
            <w:tcW w:w="483" w:type="pct"/>
            <w:tcMar>
              <w:top w:w="113" w:type="dxa"/>
              <w:left w:w="113" w:type="dxa"/>
              <w:bottom w:w="113" w:type="dxa"/>
              <w:right w:w="113" w:type="dxa"/>
            </w:tcMar>
            <w:hideMark/>
          </w:tcPr>
          <w:p w14:paraId="59F36C8E" w14:textId="77777777" w:rsidR="00AC5BC6" w:rsidRPr="00B74522" w:rsidRDefault="00AC5BC6" w:rsidP="00AC5BC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6A987BD8" w14:textId="77777777" w:rsidR="00AC5BC6" w:rsidRPr="00B74522" w:rsidRDefault="00AC5BC6" w:rsidP="00AC5BC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76D3FBC3"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-0.54</w:t>
            </w:r>
          </w:p>
        </w:tc>
        <w:tc>
          <w:tcPr>
            <w:tcW w:w="486" w:type="pct"/>
            <w:tcMar>
              <w:top w:w="113" w:type="dxa"/>
              <w:left w:w="113" w:type="dxa"/>
              <w:bottom w:w="113" w:type="dxa"/>
              <w:right w:w="113" w:type="dxa"/>
            </w:tcMar>
            <w:hideMark/>
          </w:tcPr>
          <w:p w14:paraId="3D6E5011" w14:textId="469350AA"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-0.89</w:t>
            </w:r>
            <w:r w:rsidRPr="00AC5BC6">
              <w:rPr>
                <w:rFonts w:cs="Times New Roman"/>
                <w:sz w:val="18"/>
                <w:szCs w:val="18"/>
              </w:rPr>
              <w:t>,</w:t>
            </w:r>
            <w:r w:rsidRPr="00B74522">
              <w:rPr>
                <w:rFonts w:cs="Times New Roman"/>
                <w:sz w:val="18"/>
                <w:szCs w:val="18"/>
              </w:rPr>
              <w:t> -0.20</w:t>
            </w:r>
          </w:p>
        </w:tc>
        <w:tc>
          <w:tcPr>
            <w:tcW w:w="309" w:type="pct"/>
            <w:tcMar>
              <w:top w:w="113" w:type="dxa"/>
              <w:left w:w="113" w:type="dxa"/>
              <w:bottom w:w="113" w:type="dxa"/>
              <w:right w:w="113" w:type="dxa"/>
            </w:tcMar>
            <w:vAlign w:val="bottom"/>
            <w:hideMark/>
          </w:tcPr>
          <w:p w14:paraId="4C026920" w14:textId="4CBD7F71" w:rsidR="00AC5BC6" w:rsidRPr="00B74522" w:rsidRDefault="00C6053E" w:rsidP="00AC5BC6">
            <w:pPr>
              <w:spacing w:after="0" w:line="240" w:lineRule="auto"/>
              <w:jc w:val="center"/>
              <w:rPr>
                <w:rFonts w:cs="Times New Roman"/>
                <w:b/>
                <w:bCs/>
                <w:sz w:val="18"/>
                <w:szCs w:val="18"/>
              </w:rPr>
            </w:pPr>
            <w:r>
              <w:rPr>
                <w:rFonts w:cs="Times New Roman"/>
                <w:b/>
                <w:bCs/>
                <w:color w:val="000000"/>
                <w:sz w:val="18"/>
                <w:szCs w:val="18"/>
              </w:rPr>
              <w:t>.</w:t>
            </w:r>
            <w:r w:rsidR="00AC5BC6" w:rsidRPr="00AC5BC6">
              <w:rPr>
                <w:rFonts w:cs="Times New Roman"/>
                <w:b/>
                <w:bCs/>
                <w:color w:val="000000"/>
                <w:sz w:val="18"/>
                <w:szCs w:val="18"/>
              </w:rPr>
              <w:t>005</w:t>
            </w:r>
          </w:p>
        </w:tc>
        <w:tc>
          <w:tcPr>
            <w:tcW w:w="253" w:type="pct"/>
            <w:tcMar>
              <w:top w:w="113" w:type="dxa"/>
              <w:left w:w="113" w:type="dxa"/>
              <w:bottom w:w="113" w:type="dxa"/>
              <w:right w:w="113" w:type="dxa"/>
            </w:tcMar>
            <w:hideMark/>
          </w:tcPr>
          <w:p w14:paraId="1387DF5F" w14:textId="77777777" w:rsidR="00AC5BC6" w:rsidRPr="00B74522" w:rsidRDefault="00AC5BC6" w:rsidP="00AC5BC6">
            <w:pPr>
              <w:spacing w:after="0" w:line="240" w:lineRule="auto"/>
              <w:jc w:val="center"/>
              <w:rPr>
                <w:rFonts w:cs="Times New Roman"/>
                <w:b/>
                <w:bCs/>
                <w:sz w:val="18"/>
                <w:szCs w:val="18"/>
              </w:rPr>
            </w:pPr>
          </w:p>
        </w:tc>
        <w:tc>
          <w:tcPr>
            <w:tcW w:w="486" w:type="pct"/>
            <w:tcMar>
              <w:top w:w="113" w:type="dxa"/>
              <w:left w:w="113" w:type="dxa"/>
              <w:bottom w:w="113" w:type="dxa"/>
              <w:right w:w="113" w:type="dxa"/>
            </w:tcMar>
            <w:hideMark/>
          </w:tcPr>
          <w:p w14:paraId="5E9104D2" w14:textId="77777777" w:rsidR="00AC5BC6" w:rsidRPr="00B74522" w:rsidRDefault="00AC5BC6" w:rsidP="00AC5BC6">
            <w:pPr>
              <w:spacing w:after="0" w:line="240" w:lineRule="auto"/>
              <w:jc w:val="center"/>
              <w:rPr>
                <w:rFonts w:cs="Times New Roman"/>
                <w:sz w:val="18"/>
                <w:szCs w:val="18"/>
              </w:rPr>
            </w:pPr>
          </w:p>
        </w:tc>
        <w:tc>
          <w:tcPr>
            <w:tcW w:w="309" w:type="pct"/>
            <w:tcMar>
              <w:top w:w="113" w:type="dxa"/>
              <w:left w:w="113" w:type="dxa"/>
              <w:bottom w:w="113" w:type="dxa"/>
              <w:right w:w="113" w:type="dxa"/>
            </w:tcMar>
            <w:hideMark/>
          </w:tcPr>
          <w:p w14:paraId="7C72C6CD" w14:textId="77777777" w:rsidR="00AC5BC6" w:rsidRPr="00B74522" w:rsidRDefault="00AC5BC6" w:rsidP="00AC5BC6">
            <w:pPr>
              <w:spacing w:after="0" w:line="240" w:lineRule="auto"/>
              <w:jc w:val="center"/>
              <w:rPr>
                <w:rFonts w:cs="Times New Roman"/>
                <w:sz w:val="18"/>
                <w:szCs w:val="18"/>
              </w:rPr>
            </w:pPr>
          </w:p>
        </w:tc>
        <w:tc>
          <w:tcPr>
            <w:tcW w:w="253" w:type="pct"/>
            <w:tcMar>
              <w:top w:w="113" w:type="dxa"/>
              <w:left w:w="113" w:type="dxa"/>
              <w:bottom w:w="113" w:type="dxa"/>
              <w:right w:w="113" w:type="dxa"/>
            </w:tcMar>
            <w:hideMark/>
          </w:tcPr>
          <w:p w14:paraId="5A41907F" w14:textId="7777777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-0.87</w:t>
            </w:r>
          </w:p>
        </w:tc>
        <w:tc>
          <w:tcPr>
            <w:tcW w:w="486" w:type="pct"/>
            <w:tcMar>
              <w:top w:w="113" w:type="dxa"/>
              <w:left w:w="113" w:type="dxa"/>
              <w:bottom w:w="113" w:type="dxa"/>
              <w:right w:w="113" w:type="dxa"/>
            </w:tcMar>
            <w:hideMark/>
          </w:tcPr>
          <w:p w14:paraId="205132E1" w14:textId="020519C7" w:rsidR="00AC5BC6" w:rsidRPr="00B74522" w:rsidRDefault="00AC5BC6" w:rsidP="00AC5BC6">
            <w:pPr>
              <w:spacing w:after="0" w:line="240" w:lineRule="auto"/>
              <w:jc w:val="center"/>
              <w:rPr>
                <w:rFonts w:cs="Times New Roman"/>
                <w:sz w:val="18"/>
                <w:szCs w:val="18"/>
              </w:rPr>
            </w:pPr>
            <w:r w:rsidRPr="00B74522">
              <w:rPr>
                <w:rFonts w:cs="Times New Roman"/>
                <w:sz w:val="18"/>
                <w:szCs w:val="18"/>
              </w:rPr>
              <w:t>-1.18</w:t>
            </w:r>
            <w:r w:rsidRPr="00AC5BC6">
              <w:rPr>
                <w:rFonts w:cs="Times New Roman"/>
                <w:sz w:val="18"/>
                <w:szCs w:val="18"/>
              </w:rPr>
              <w:t>,</w:t>
            </w:r>
            <w:r w:rsidRPr="00B74522">
              <w:rPr>
                <w:rFonts w:cs="Times New Roman"/>
                <w:sz w:val="18"/>
                <w:szCs w:val="18"/>
              </w:rPr>
              <w:t> -0.56</w:t>
            </w:r>
          </w:p>
        </w:tc>
        <w:tc>
          <w:tcPr>
            <w:tcW w:w="306" w:type="pct"/>
            <w:tcMar>
              <w:top w:w="113" w:type="dxa"/>
              <w:left w:w="113" w:type="dxa"/>
              <w:bottom w:w="113" w:type="dxa"/>
              <w:right w:w="113" w:type="dxa"/>
            </w:tcMar>
            <w:vAlign w:val="bottom"/>
            <w:hideMark/>
          </w:tcPr>
          <w:p w14:paraId="661993F0" w14:textId="21DF2FA0" w:rsidR="00AC5BC6" w:rsidRPr="00B74522" w:rsidRDefault="00AB7E41" w:rsidP="00AC5BC6">
            <w:pPr>
              <w:spacing w:after="0" w:line="240" w:lineRule="auto"/>
              <w:jc w:val="center"/>
              <w:rPr>
                <w:rFonts w:cs="Times New Roman"/>
                <w:b/>
                <w:bCs/>
                <w:sz w:val="18"/>
                <w:szCs w:val="18"/>
              </w:rPr>
            </w:pPr>
            <w:r>
              <w:rPr>
                <w:rFonts w:cs="Times New Roman"/>
                <w:b/>
                <w:bCs/>
                <w:color w:val="000000"/>
                <w:sz w:val="18"/>
                <w:szCs w:val="18"/>
              </w:rPr>
              <w:t>&lt;</w:t>
            </w:r>
            <w:r w:rsidR="004E0DA3">
              <w:rPr>
                <w:rFonts w:cs="Times New Roman"/>
                <w:b/>
                <w:bCs/>
                <w:color w:val="000000"/>
                <w:sz w:val="18"/>
                <w:szCs w:val="18"/>
              </w:rPr>
              <w:t>.</w:t>
            </w:r>
            <w:r w:rsidR="00AC5BC6" w:rsidRPr="00AC5BC6">
              <w:rPr>
                <w:rFonts w:cs="Times New Roman"/>
                <w:b/>
                <w:bCs/>
                <w:color w:val="000000"/>
                <w:sz w:val="18"/>
                <w:szCs w:val="18"/>
              </w:rPr>
              <w:t>00</w:t>
            </w:r>
            <w:r>
              <w:rPr>
                <w:rFonts w:cs="Times New Roman"/>
                <w:b/>
                <w:bCs/>
                <w:color w:val="000000"/>
                <w:sz w:val="18"/>
                <w:szCs w:val="18"/>
              </w:rPr>
              <w:t>1</w:t>
            </w:r>
          </w:p>
        </w:tc>
      </w:tr>
      <w:tr w:rsidR="00B74522" w:rsidRPr="00B74522" w14:paraId="10D7386E" w14:textId="77777777" w:rsidTr="00AC5BC6">
        <w:tc>
          <w:tcPr>
            <w:tcW w:w="814" w:type="pct"/>
            <w:tcMar>
              <w:top w:w="57" w:type="dxa"/>
              <w:left w:w="113" w:type="dxa"/>
              <w:bottom w:w="57" w:type="dxa"/>
              <w:right w:w="113" w:type="dxa"/>
            </w:tcMar>
            <w:hideMark/>
          </w:tcPr>
          <w:p w14:paraId="777047EA" w14:textId="2AA33694" w:rsidR="00B74522" w:rsidRPr="00E25321" w:rsidRDefault="00B74522" w:rsidP="00B74522">
            <w:pPr>
              <w:spacing w:after="0" w:line="240" w:lineRule="auto"/>
              <w:rPr>
                <w:i/>
                <w:iCs/>
                <w:sz w:val="18"/>
                <w:szCs w:val="18"/>
              </w:rPr>
            </w:pPr>
            <w:r w:rsidRPr="00E25321">
              <w:rPr>
                <w:i/>
                <w:iCs/>
                <w:sz w:val="18"/>
                <w:szCs w:val="18"/>
              </w:rPr>
              <w:t>N</w:t>
            </w:r>
          </w:p>
        </w:tc>
        <w:tc>
          <w:tcPr>
            <w:tcW w:w="1045" w:type="pct"/>
            <w:gridSpan w:val="3"/>
            <w:tcMar>
              <w:top w:w="57" w:type="dxa"/>
              <w:left w:w="113" w:type="dxa"/>
              <w:bottom w:w="57" w:type="dxa"/>
              <w:right w:w="113" w:type="dxa"/>
            </w:tcMar>
            <w:hideMark/>
          </w:tcPr>
          <w:p w14:paraId="2983CA3B" w14:textId="77777777" w:rsidR="00B74522" w:rsidRPr="00B74522" w:rsidRDefault="00B74522" w:rsidP="00B74522">
            <w:pPr>
              <w:spacing w:after="0" w:line="240" w:lineRule="auto"/>
              <w:jc w:val="center"/>
              <w:rPr>
                <w:sz w:val="18"/>
                <w:szCs w:val="18"/>
              </w:rPr>
            </w:pPr>
            <w:r w:rsidRPr="00B74522">
              <w:rPr>
                <w:sz w:val="18"/>
                <w:szCs w:val="18"/>
              </w:rPr>
              <w:t>1391</w:t>
            </w:r>
          </w:p>
        </w:tc>
        <w:tc>
          <w:tcPr>
            <w:tcW w:w="1048" w:type="pct"/>
            <w:gridSpan w:val="3"/>
            <w:tcMar>
              <w:top w:w="57" w:type="dxa"/>
              <w:left w:w="113" w:type="dxa"/>
              <w:bottom w:w="57" w:type="dxa"/>
              <w:right w:w="113" w:type="dxa"/>
            </w:tcMar>
            <w:hideMark/>
          </w:tcPr>
          <w:p w14:paraId="3FF1F467" w14:textId="77777777" w:rsidR="00B74522" w:rsidRPr="00B74522" w:rsidRDefault="00B74522" w:rsidP="00B74522">
            <w:pPr>
              <w:spacing w:after="0" w:line="240" w:lineRule="auto"/>
              <w:jc w:val="center"/>
              <w:rPr>
                <w:sz w:val="18"/>
                <w:szCs w:val="18"/>
              </w:rPr>
            </w:pPr>
            <w:r w:rsidRPr="00B74522">
              <w:rPr>
                <w:sz w:val="18"/>
                <w:szCs w:val="18"/>
              </w:rPr>
              <w:t>1391</w:t>
            </w:r>
          </w:p>
        </w:tc>
        <w:tc>
          <w:tcPr>
            <w:tcW w:w="1048" w:type="pct"/>
            <w:gridSpan w:val="3"/>
            <w:tcMar>
              <w:top w:w="57" w:type="dxa"/>
              <w:left w:w="113" w:type="dxa"/>
              <w:bottom w:w="57" w:type="dxa"/>
              <w:right w:w="113" w:type="dxa"/>
            </w:tcMar>
            <w:hideMark/>
          </w:tcPr>
          <w:p w14:paraId="4039EB62" w14:textId="77777777" w:rsidR="00B74522" w:rsidRPr="00B74522" w:rsidRDefault="00B74522" w:rsidP="00B74522">
            <w:pPr>
              <w:spacing w:after="0" w:line="240" w:lineRule="auto"/>
              <w:jc w:val="center"/>
              <w:rPr>
                <w:sz w:val="18"/>
                <w:szCs w:val="18"/>
              </w:rPr>
            </w:pPr>
            <w:r w:rsidRPr="00B74522">
              <w:rPr>
                <w:sz w:val="18"/>
                <w:szCs w:val="18"/>
              </w:rPr>
              <w:t>1391</w:t>
            </w:r>
          </w:p>
        </w:tc>
        <w:tc>
          <w:tcPr>
            <w:tcW w:w="1045" w:type="pct"/>
            <w:gridSpan w:val="3"/>
            <w:tcMar>
              <w:top w:w="57" w:type="dxa"/>
              <w:left w:w="113" w:type="dxa"/>
              <w:bottom w:w="57" w:type="dxa"/>
              <w:right w:w="113" w:type="dxa"/>
            </w:tcMar>
            <w:hideMark/>
          </w:tcPr>
          <w:p w14:paraId="0907F1E3" w14:textId="77777777" w:rsidR="00B74522" w:rsidRPr="00B74522" w:rsidRDefault="00B74522" w:rsidP="00B74522">
            <w:pPr>
              <w:spacing w:after="0" w:line="240" w:lineRule="auto"/>
              <w:jc w:val="center"/>
              <w:rPr>
                <w:sz w:val="18"/>
                <w:szCs w:val="18"/>
              </w:rPr>
            </w:pPr>
            <w:r w:rsidRPr="00B74522">
              <w:rPr>
                <w:sz w:val="18"/>
                <w:szCs w:val="18"/>
              </w:rPr>
              <w:t>1391</w:t>
            </w:r>
          </w:p>
        </w:tc>
      </w:tr>
      <w:tr w:rsidR="00B74522" w:rsidRPr="00B74522" w14:paraId="4B8839FC" w14:textId="77777777" w:rsidTr="00AC5BC6">
        <w:tc>
          <w:tcPr>
            <w:tcW w:w="814" w:type="pct"/>
            <w:tcBorders>
              <w:bottom w:val="single" w:sz="4" w:space="0" w:color="auto"/>
            </w:tcBorders>
            <w:tcMar>
              <w:top w:w="57" w:type="dxa"/>
              <w:left w:w="113" w:type="dxa"/>
              <w:bottom w:w="57" w:type="dxa"/>
              <w:right w:w="113" w:type="dxa"/>
            </w:tcMar>
            <w:hideMark/>
          </w:tcPr>
          <w:p w14:paraId="2B9C98D2" w14:textId="77777777" w:rsidR="00B74522" w:rsidRPr="00B74522" w:rsidRDefault="00B74522" w:rsidP="00B74522">
            <w:pPr>
              <w:spacing w:after="0" w:line="240" w:lineRule="auto"/>
              <w:rPr>
                <w:sz w:val="18"/>
                <w:szCs w:val="18"/>
              </w:rPr>
            </w:pPr>
            <w:r w:rsidRPr="00E25321">
              <w:rPr>
                <w:i/>
                <w:iCs/>
                <w:sz w:val="18"/>
                <w:szCs w:val="18"/>
              </w:rPr>
              <w:t>R</w:t>
            </w:r>
            <w:r w:rsidRPr="00B74522">
              <w:rPr>
                <w:sz w:val="18"/>
                <w:szCs w:val="18"/>
                <w:vertAlign w:val="superscript"/>
              </w:rPr>
              <w:t>2</w:t>
            </w:r>
            <w:r w:rsidRPr="00B74522">
              <w:rPr>
                <w:sz w:val="18"/>
                <w:szCs w:val="18"/>
              </w:rPr>
              <w:t xml:space="preserve"> / </w:t>
            </w:r>
            <w:r w:rsidRPr="00E25321">
              <w:rPr>
                <w:i/>
                <w:iCs/>
                <w:sz w:val="18"/>
                <w:szCs w:val="18"/>
              </w:rPr>
              <w:t>R</w:t>
            </w:r>
            <w:r w:rsidRPr="00B74522">
              <w:rPr>
                <w:sz w:val="18"/>
                <w:szCs w:val="18"/>
                <w:vertAlign w:val="superscript"/>
              </w:rPr>
              <w:t>2</w:t>
            </w:r>
            <w:r w:rsidRPr="00B74522">
              <w:rPr>
                <w:sz w:val="18"/>
                <w:szCs w:val="18"/>
              </w:rPr>
              <w:t> adjusted</w:t>
            </w:r>
          </w:p>
        </w:tc>
        <w:tc>
          <w:tcPr>
            <w:tcW w:w="1045" w:type="pct"/>
            <w:gridSpan w:val="3"/>
            <w:tcBorders>
              <w:bottom w:val="single" w:sz="4" w:space="0" w:color="auto"/>
            </w:tcBorders>
            <w:tcMar>
              <w:top w:w="57" w:type="dxa"/>
              <w:left w:w="113" w:type="dxa"/>
              <w:bottom w:w="57" w:type="dxa"/>
              <w:right w:w="113" w:type="dxa"/>
            </w:tcMar>
            <w:hideMark/>
          </w:tcPr>
          <w:p w14:paraId="319F875B" w14:textId="77777777" w:rsidR="00B74522" w:rsidRPr="00B74522" w:rsidRDefault="00B74522" w:rsidP="00B74522">
            <w:pPr>
              <w:spacing w:after="0" w:line="240" w:lineRule="auto"/>
              <w:jc w:val="center"/>
              <w:rPr>
                <w:sz w:val="18"/>
                <w:szCs w:val="18"/>
              </w:rPr>
            </w:pPr>
            <w:r w:rsidRPr="00B74522">
              <w:rPr>
                <w:sz w:val="18"/>
                <w:szCs w:val="18"/>
              </w:rPr>
              <w:t>0.044 / 0.040</w:t>
            </w:r>
          </w:p>
        </w:tc>
        <w:tc>
          <w:tcPr>
            <w:tcW w:w="1048" w:type="pct"/>
            <w:gridSpan w:val="3"/>
            <w:tcBorders>
              <w:bottom w:val="single" w:sz="4" w:space="0" w:color="auto"/>
            </w:tcBorders>
            <w:tcMar>
              <w:top w:w="57" w:type="dxa"/>
              <w:left w:w="113" w:type="dxa"/>
              <w:bottom w:w="57" w:type="dxa"/>
              <w:right w:w="113" w:type="dxa"/>
            </w:tcMar>
            <w:hideMark/>
          </w:tcPr>
          <w:p w14:paraId="50188A72" w14:textId="77777777" w:rsidR="00B74522" w:rsidRPr="00B74522" w:rsidRDefault="00B74522" w:rsidP="00B74522">
            <w:pPr>
              <w:spacing w:after="0" w:line="240" w:lineRule="auto"/>
              <w:jc w:val="center"/>
              <w:rPr>
                <w:sz w:val="18"/>
                <w:szCs w:val="18"/>
              </w:rPr>
            </w:pPr>
            <w:r w:rsidRPr="00B74522">
              <w:rPr>
                <w:sz w:val="18"/>
                <w:szCs w:val="18"/>
              </w:rPr>
              <w:t>0.076 / 0.070</w:t>
            </w:r>
          </w:p>
        </w:tc>
        <w:tc>
          <w:tcPr>
            <w:tcW w:w="1048" w:type="pct"/>
            <w:gridSpan w:val="3"/>
            <w:tcBorders>
              <w:bottom w:val="single" w:sz="4" w:space="0" w:color="auto"/>
            </w:tcBorders>
            <w:tcMar>
              <w:top w:w="57" w:type="dxa"/>
              <w:left w:w="113" w:type="dxa"/>
              <w:bottom w:w="57" w:type="dxa"/>
              <w:right w:w="113" w:type="dxa"/>
            </w:tcMar>
            <w:hideMark/>
          </w:tcPr>
          <w:p w14:paraId="58840FD4" w14:textId="77777777" w:rsidR="00B74522" w:rsidRPr="00B74522" w:rsidRDefault="00B74522" w:rsidP="00B74522">
            <w:pPr>
              <w:spacing w:after="0" w:line="240" w:lineRule="auto"/>
              <w:jc w:val="center"/>
              <w:rPr>
                <w:sz w:val="18"/>
                <w:szCs w:val="18"/>
              </w:rPr>
            </w:pPr>
            <w:r w:rsidRPr="00B74522">
              <w:rPr>
                <w:sz w:val="18"/>
                <w:szCs w:val="18"/>
              </w:rPr>
              <w:t>0.046 / 0.042</w:t>
            </w:r>
          </w:p>
        </w:tc>
        <w:tc>
          <w:tcPr>
            <w:tcW w:w="1045" w:type="pct"/>
            <w:gridSpan w:val="3"/>
            <w:tcBorders>
              <w:bottom w:val="single" w:sz="4" w:space="0" w:color="auto"/>
            </w:tcBorders>
            <w:tcMar>
              <w:top w:w="57" w:type="dxa"/>
              <w:left w:w="113" w:type="dxa"/>
              <w:bottom w:w="57" w:type="dxa"/>
              <w:right w:w="113" w:type="dxa"/>
            </w:tcMar>
            <w:hideMark/>
          </w:tcPr>
          <w:p w14:paraId="5D601EBE" w14:textId="77777777" w:rsidR="00B74522" w:rsidRPr="00B74522" w:rsidRDefault="00B74522" w:rsidP="00B74522">
            <w:pPr>
              <w:spacing w:after="0" w:line="240" w:lineRule="auto"/>
              <w:jc w:val="center"/>
              <w:rPr>
                <w:sz w:val="18"/>
                <w:szCs w:val="18"/>
              </w:rPr>
            </w:pPr>
            <w:r w:rsidRPr="00B74522">
              <w:rPr>
                <w:sz w:val="18"/>
                <w:szCs w:val="18"/>
              </w:rPr>
              <w:t>0.111 / 0.105</w:t>
            </w:r>
          </w:p>
        </w:tc>
      </w:tr>
    </w:tbl>
    <w:p w14:paraId="70F76ADF" w14:textId="5ADB02F3" w:rsidR="00A93E06" w:rsidRDefault="00A93E06" w:rsidP="005628FB">
      <w:pPr>
        <w:rPr>
          <w:i/>
          <w:iCs/>
          <w:sz w:val="18"/>
          <w:szCs w:val="18"/>
        </w:rPr>
      </w:pPr>
      <w:r>
        <w:rPr>
          <w:i/>
          <w:iCs/>
          <w:sz w:val="18"/>
          <w:szCs w:val="18"/>
        </w:rPr>
        <w:t xml:space="preserve">Note. </w:t>
      </w:r>
      <w:r w:rsidRPr="00A93E06">
        <w:rPr>
          <w:iCs/>
          <w:sz w:val="18"/>
          <w:szCs w:val="18"/>
        </w:rPr>
        <w:t>Pol. Or. = Political Orientation</w:t>
      </w:r>
      <w:r w:rsidR="00E25321">
        <w:rPr>
          <w:iCs/>
          <w:sz w:val="18"/>
          <w:szCs w:val="18"/>
        </w:rPr>
        <w:t xml:space="preserve">, </w:t>
      </w:r>
      <w:r w:rsidR="00E25321" w:rsidRPr="00E25321">
        <w:rPr>
          <w:i/>
          <w:iCs/>
          <w:sz w:val="18"/>
          <w:szCs w:val="18"/>
        </w:rPr>
        <w:t>p</w:t>
      </w:r>
      <w:r w:rsidR="00E25321">
        <w:rPr>
          <w:i/>
          <w:iCs/>
          <w:sz w:val="18"/>
          <w:szCs w:val="18"/>
        </w:rPr>
        <w:t xml:space="preserve"> </w:t>
      </w:r>
      <w:r w:rsidR="00E25321">
        <w:rPr>
          <w:iCs/>
          <w:sz w:val="18"/>
          <w:szCs w:val="18"/>
        </w:rPr>
        <w:t xml:space="preserve">(u) = uncorrected </w:t>
      </w:r>
      <w:r w:rsidR="00E25321" w:rsidRPr="00E25321">
        <w:rPr>
          <w:i/>
          <w:iCs/>
          <w:sz w:val="18"/>
          <w:szCs w:val="18"/>
        </w:rPr>
        <w:t>p</w:t>
      </w:r>
      <w:r w:rsidR="00E25321">
        <w:rPr>
          <w:iCs/>
          <w:sz w:val="18"/>
          <w:szCs w:val="18"/>
        </w:rPr>
        <w:t xml:space="preserve">-value, </w:t>
      </w:r>
      <w:r w:rsidR="00E25321" w:rsidRPr="00E25321">
        <w:rPr>
          <w:i/>
          <w:iCs/>
          <w:sz w:val="18"/>
          <w:szCs w:val="18"/>
        </w:rPr>
        <w:t>p</w:t>
      </w:r>
      <w:r w:rsidR="00E25321">
        <w:rPr>
          <w:i/>
          <w:iCs/>
          <w:sz w:val="18"/>
          <w:szCs w:val="18"/>
        </w:rPr>
        <w:t xml:space="preserve"> </w:t>
      </w:r>
      <w:r w:rsidR="00E25321">
        <w:rPr>
          <w:iCs/>
          <w:sz w:val="18"/>
          <w:szCs w:val="18"/>
        </w:rPr>
        <w:t xml:space="preserve">(bh) = Benjamini-Hochberg corrected </w:t>
      </w:r>
      <w:r w:rsidR="00E25321" w:rsidRPr="00E25321">
        <w:rPr>
          <w:i/>
          <w:iCs/>
          <w:sz w:val="18"/>
          <w:szCs w:val="18"/>
        </w:rPr>
        <w:t>p</w:t>
      </w:r>
      <w:r w:rsidR="00E25321">
        <w:rPr>
          <w:iCs/>
          <w:sz w:val="18"/>
          <w:szCs w:val="18"/>
        </w:rPr>
        <w:t>-value</w:t>
      </w:r>
    </w:p>
    <w:p w14:paraId="040576BA" w14:textId="77777777" w:rsidR="00A93E06" w:rsidRDefault="00A93E06">
      <w:pPr>
        <w:spacing w:line="259" w:lineRule="auto"/>
        <w:rPr>
          <w:i/>
          <w:iCs/>
          <w:sz w:val="18"/>
          <w:szCs w:val="18"/>
        </w:rPr>
      </w:pPr>
      <w:r>
        <w:rPr>
          <w:i/>
          <w:iCs/>
          <w:sz w:val="18"/>
          <w:szCs w:val="18"/>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645"/>
        <w:gridCol w:w="728"/>
        <w:gridCol w:w="1400"/>
        <w:gridCol w:w="892"/>
        <w:gridCol w:w="728"/>
        <w:gridCol w:w="1400"/>
        <w:gridCol w:w="894"/>
        <w:gridCol w:w="884"/>
        <w:gridCol w:w="879"/>
        <w:gridCol w:w="879"/>
        <w:gridCol w:w="879"/>
        <w:gridCol w:w="876"/>
        <w:gridCol w:w="876"/>
      </w:tblGrid>
      <w:tr w:rsidR="009B29F8" w:rsidRPr="00A93E06" w14:paraId="70A65BF1" w14:textId="552DA4D8" w:rsidTr="009B29F8">
        <w:tc>
          <w:tcPr>
            <w:tcW w:w="2966" w:type="pct"/>
            <w:gridSpan w:val="7"/>
            <w:tcBorders>
              <w:top w:val="nil"/>
              <w:left w:val="nil"/>
              <w:right w:val="nil"/>
            </w:tcBorders>
            <w:tcMar>
              <w:top w:w="113" w:type="dxa"/>
              <w:left w:w="113" w:type="dxa"/>
              <w:bottom w:w="113" w:type="dxa"/>
              <w:right w:w="113" w:type="dxa"/>
            </w:tcMar>
            <w:vAlign w:val="center"/>
            <w:hideMark/>
          </w:tcPr>
          <w:p w14:paraId="655F93A2" w14:textId="509C4D2D" w:rsidR="009B29F8" w:rsidRDefault="009B29F8" w:rsidP="009B29F8">
            <w:pPr>
              <w:spacing w:after="0" w:line="240" w:lineRule="auto"/>
              <w:rPr>
                <w:b/>
                <w:bCs/>
                <w:sz w:val="18"/>
                <w:szCs w:val="18"/>
              </w:rPr>
            </w:pPr>
            <w:r>
              <w:rPr>
                <w:b/>
                <w:bCs/>
                <w:sz w:val="18"/>
                <w:szCs w:val="18"/>
              </w:rPr>
              <w:lastRenderedPageBreak/>
              <w:t>Table S7</w:t>
            </w:r>
          </w:p>
          <w:p w14:paraId="34D1D35D" w14:textId="198383AF" w:rsidR="009B29F8" w:rsidRPr="00A93E06" w:rsidRDefault="009B29F8" w:rsidP="009B29F8">
            <w:pPr>
              <w:spacing w:after="0" w:line="240" w:lineRule="auto"/>
              <w:rPr>
                <w:b/>
                <w:bCs/>
                <w:sz w:val="18"/>
                <w:szCs w:val="18"/>
              </w:rPr>
            </w:pPr>
            <w:r w:rsidRPr="00A93E06">
              <w:rPr>
                <w:b/>
                <w:bCs/>
                <w:sz w:val="18"/>
                <w:szCs w:val="18"/>
              </w:rPr>
              <w:t>Robustness Checks for Target Competence</w:t>
            </w:r>
          </w:p>
        </w:tc>
        <w:tc>
          <w:tcPr>
            <w:tcW w:w="341" w:type="pct"/>
            <w:tcBorders>
              <w:top w:val="nil"/>
              <w:left w:val="nil"/>
              <w:right w:val="nil"/>
            </w:tcBorders>
            <w:vAlign w:val="center"/>
          </w:tcPr>
          <w:p w14:paraId="71EBF00C" w14:textId="77777777" w:rsidR="009B29F8" w:rsidRDefault="009B29F8" w:rsidP="009B29F8">
            <w:pPr>
              <w:spacing w:after="0" w:line="240" w:lineRule="auto"/>
              <w:rPr>
                <w:b/>
                <w:bCs/>
                <w:sz w:val="18"/>
                <w:szCs w:val="18"/>
              </w:rPr>
            </w:pPr>
          </w:p>
        </w:tc>
        <w:tc>
          <w:tcPr>
            <w:tcW w:w="339" w:type="pct"/>
            <w:tcBorders>
              <w:top w:val="nil"/>
              <w:left w:val="nil"/>
              <w:right w:val="nil"/>
            </w:tcBorders>
            <w:vAlign w:val="center"/>
          </w:tcPr>
          <w:p w14:paraId="7129336D" w14:textId="77777777" w:rsidR="009B29F8" w:rsidRDefault="009B29F8" w:rsidP="009B29F8">
            <w:pPr>
              <w:spacing w:after="0" w:line="240" w:lineRule="auto"/>
              <w:rPr>
                <w:b/>
                <w:bCs/>
                <w:sz w:val="18"/>
                <w:szCs w:val="18"/>
              </w:rPr>
            </w:pPr>
          </w:p>
        </w:tc>
        <w:tc>
          <w:tcPr>
            <w:tcW w:w="339" w:type="pct"/>
            <w:tcBorders>
              <w:top w:val="nil"/>
              <w:left w:val="nil"/>
              <w:right w:val="nil"/>
            </w:tcBorders>
            <w:vAlign w:val="center"/>
          </w:tcPr>
          <w:p w14:paraId="078CDA9C" w14:textId="77777777" w:rsidR="009B29F8" w:rsidRDefault="009B29F8" w:rsidP="009B29F8">
            <w:pPr>
              <w:spacing w:after="0" w:line="240" w:lineRule="auto"/>
              <w:rPr>
                <w:b/>
                <w:bCs/>
                <w:sz w:val="18"/>
                <w:szCs w:val="18"/>
              </w:rPr>
            </w:pPr>
          </w:p>
        </w:tc>
        <w:tc>
          <w:tcPr>
            <w:tcW w:w="339" w:type="pct"/>
            <w:tcBorders>
              <w:top w:val="nil"/>
              <w:left w:val="nil"/>
              <w:right w:val="nil"/>
            </w:tcBorders>
            <w:vAlign w:val="center"/>
          </w:tcPr>
          <w:p w14:paraId="2A2B70C0" w14:textId="77777777" w:rsidR="009B29F8" w:rsidRDefault="009B29F8" w:rsidP="009B29F8">
            <w:pPr>
              <w:spacing w:after="0" w:line="240" w:lineRule="auto"/>
              <w:rPr>
                <w:b/>
                <w:bCs/>
                <w:sz w:val="18"/>
                <w:szCs w:val="18"/>
              </w:rPr>
            </w:pPr>
          </w:p>
        </w:tc>
        <w:tc>
          <w:tcPr>
            <w:tcW w:w="338" w:type="pct"/>
            <w:tcBorders>
              <w:top w:val="nil"/>
              <w:left w:val="nil"/>
              <w:right w:val="nil"/>
            </w:tcBorders>
            <w:vAlign w:val="center"/>
          </w:tcPr>
          <w:p w14:paraId="6D2A56BE" w14:textId="77777777" w:rsidR="009B29F8" w:rsidRDefault="009B29F8" w:rsidP="009B29F8">
            <w:pPr>
              <w:spacing w:after="0" w:line="240" w:lineRule="auto"/>
              <w:rPr>
                <w:b/>
                <w:bCs/>
                <w:sz w:val="18"/>
                <w:szCs w:val="18"/>
              </w:rPr>
            </w:pPr>
          </w:p>
        </w:tc>
        <w:tc>
          <w:tcPr>
            <w:tcW w:w="338" w:type="pct"/>
            <w:tcBorders>
              <w:top w:val="nil"/>
              <w:left w:val="nil"/>
              <w:right w:val="nil"/>
            </w:tcBorders>
            <w:vAlign w:val="center"/>
          </w:tcPr>
          <w:p w14:paraId="5319E482" w14:textId="77777777" w:rsidR="009B29F8" w:rsidRDefault="009B29F8" w:rsidP="009B29F8">
            <w:pPr>
              <w:spacing w:after="0" w:line="240" w:lineRule="auto"/>
              <w:rPr>
                <w:b/>
                <w:bCs/>
                <w:sz w:val="18"/>
                <w:szCs w:val="18"/>
              </w:rPr>
            </w:pPr>
          </w:p>
        </w:tc>
      </w:tr>
      <w:tr w:rsidR="009B29F8" w:rsidRPr="00A93E06" w14:paraId="545D1801" w14:textId="77777777" w:rsidTr="009B29F8">
        <w:tc>
          <w:tcPr>
            <w:tcW w:w="635" w:type="pct"/>
            <w:tcMar>
              <w:top w:w="113" w:type="dxa"/>
              <w:left w:w="113" w:type="dxa"/>
              <w:bottom w:w="113" w:type="dxa"/>
              <w:right w:w="113" w:type="dxa"/>
            </w:tcMar>
            <w:vAlign w:val="center"/>
          </w:tcPr>
          <w:p w14:paraId="6D434F1D" w14:textId="77777777" w:rsidR="009B29F8" w:rsidRPr="00A93E06" w:rsidRDefault="009B29F8" w:rsidP="009B29F8">
            <w:pPr>
              <w:spacing w:after="0" w:line="240" w:lineRule="auto"/>
              <w:rPr>
                <w:b/>
                <w:bCs/>
                <w:sz w:val="18"/>
                <w:szCs w:val="18"/>
              </w:rPr>
            </w:pPr>
          </w:p>
        </w:tc>
        <w:tc>
          <w:tcPr>
            <w:tcW w:w="2331" w:type="pct"/>
            <w:gridSpan w:val="6"/>
            <w:tcMar>
              <w:top w:w="113" w:type="dxa"/>
              <w:left w:w="113" w:type="dxa"/>
              <w:bottom w:w="113" w:type="dxa"/>
              <w:right w:w="113" w:type="dxa"/>
            </w:tcMar>
            <w:vAlign w:val="center"/>
          </w:tcPr>
          <w:p w14:paraId="6E61D29C" w14:textId="043995B4" w:rsidR="009B29F8" w:rsidRPr="00A93E06" w:rsidRDefault="009B29F8" w:rsidP="009B29F8">
            <w:pPr>
              <w:spacing w:after="0" w:line="240" w:lineRule="auto"/>
              <w:jc w:val="center"/>
              <w:rPr>
                <w:b/>
                <w:bCs/>
                <w:sz w:val="18"/>
                <w:szCs w:val="18"/>
              </w:rPr>
            </w:pPr>
            <w:r>
              <w:rPr>
                <w:b/>
                <w:bCs/>
                <w:sz w:val="18"/>
                <w:szCs w:val="18"/>
              </w:rPr>
              <w:t>Competence</w:t>
            </w:r>
          </w:p>
        </w:tc>
        <w:tc>
          <w:tcPr>
            <w:tcW w:w="2034" w:type="pct"/>
            <w:gridSpan w:val="6"/>
            <w:vAlign w:val="center"/>
          </w:tcPr>
          <w:p w14:paraId="1B0971BD" w14:textId="44D3DCC9" w:rsidR="009B29F8" w:rsidRPr="00A93E06" w:rsidRDefault="009B29F8" w:rsidP="009B29F8">
            <w:pPr>
              <w:spacing w:after="0" w:line="240" w:lineRule="auto"/>
              <w:jc w:val="center"/>
              <w:rPr>
                <w:b/>
                <w:bCs/>
                <w:sz w:val="18"/>
                <w:szCs w:val="18"/>
              </w:rPr>
            </w:pPr>
            <w:r>
              <w:rPr>
                <w:b/>
                <w:bCs/>
                <w:sz w:val="18"/>
                <w:szCs w:val="18"/>
              </w:rPr>
              <w:t xml:space="preserve">Support </w:t>
            </w:r>
            <w:r w:rsidR="0086319C">
              <w:rPr>
                <w:b/>
                <w:bCs/>
                <w:sz w:val="18"/>
                <w:szCs w:val="18"/>
              </w:rPr>
              <w:t>(</w:t>
            </w:r>
            <w:r>
              <w:rPr>
                <w:b/>
                <w:bCs/>
                <w:sz w:val="18"/>
                <w:szCs w:val="18"/>
              </w:rPr>
              <w:t>Index</w:t>
            </w:r>
            <w:r w:rsidR="0086319C">
              <w:rPr>
                <w:b/>
                <w:bCs/>
                <w:sz w:val="18"/>
                <w:szCs w:val="18"/>
              </w:rPr>
              <w:t>)</w:t>
            </w:r>
          </w:p>
        </w:tc>
      </w:tr>
      <w:tr w:rsidR="009B29F8" w:rsidRPr="00A93E06" w14:paraId="2AAB436A" w14:textId="23603A9A" w:rsidTr="009B29F8">
        <w:tc>
          <w:tcPr>
            <w:tcW w:w="635" w:type="pct"/>
            <w:tcMar>
              <w:top w:w="113" w:type="dxa"/>
              <w:left w:w="113" w:type="dxa"/>
              <w:bottom w:w="113" w:type="dxa"/>
              <w:right w:w="113" w:type="dxa"/>
            </w:tcMar>
            <w:vAlign w:val="center"/>
            <w:hideMark/>
          </w:tcPr>
          <w:p w14:paraId="39221F7E" w14:textId="2BF97772" w:rsidR="009B29F8" w:rsidRPr="00A93E06" w:rsidRDefault="009B29F8" w:rsidP="009B29F8">
            <w:pPr>
              <w:spacing w:after="0" w:line="240" w:lineRule="auto"/>
              <w:rPr>
                <w:b/>
                <w:bCs/>
                <w:sz w:val="18"/>
                <w:szCs w:val="18"/>
              </w:rPr>
            </w:pPr>
          </w:p>
        </w:tc>
        <w:tc>
          <w:tcPr>
            <w:tcW w:w="1165" w:type="pct"/>
            <w:gridSpan w:val="3"/>
            <w:tcMar>
              <w:top w:w="113" w:type="dxa"/>
              <w:left w:w="113" w:type="dxa"/>
              <w:bottom w:w="113" w:type="dxa"/>
              <w:right w:w="113" w:type="dxa"/>
            </w:tcMar>
            <w:vAlign w:val="center"/>
            <w:hideMark/>
          </w:tcPr>
          <w:p w14:paraId="6D1EF0D3" w14:textId="77777777" w:rsidR="009B29F8" w:rsidRPr="00A93E06" w:rsidRDefault="009B29F8" w:rsidP="009B29F8">
            <w:pPr>
              <w:spacing w:after="0" w:line="240" w:lineRule="auto"/>
              <w:jc w:val="center"/>
              <w:rPr>
                <w:b/>
                <w:bCs/>
                <w:sz w:val="18"/>
                <w:szCs w:val="18"/>
              </w:rPr>
            </w:pPr>
            <w:r w:rsidRPr="00A93E06">
              <w:rPr>
                <w:b/>
                <w:bCs/>
                <w:sz w:val="18"/>
                <w:szCs w:val="18"/>
              </w:rPr>
              <w:t>Block 1</w:t>
            </w:r>
          </w:p>
        </w:tc>
        <w:tc>
          <w:tcPr>
            <w:tcW w:w="1166" w:type="pct"/>
            <w:gridSpan w:val="3"/>
            <w:tcMar>
              <w:top w:w="113" w:type="dxa"/>
              <w:left w:w="113" w:type="dxa"/>
              <w:bottom w:w="113" w:type="dxa"/>
              <w:right w:w="113" w:type="dxa"/>
            </w:tcMar>
            <w:vAlign w:val="center"/>
            <w:hideMark/>
          </w:tcPr>
          <w:p w14:paraId="5709B680" w14:textId="77777777" w:rsidR="009B29F8" w:rsidRPr="00A93E06" w:rsidRDefault="009B29F8" w:rsidP="009B29F8">
            <w:pPr>
              <w:spacing w:after="0" w:line="240" w:lineRule="auto"/>
              <w:jc w:val="center"/>
              <w:rPr>
                <w:b/>
                <w:bCs/>
                <w:sz w:val="18"/>
                <w:szCs w:val="18"/>
              </w:rPr>
            </w:pPr>
            <w:r w:rsidRPr="00A93E06">
              <w:rPr>
                <w:b/>
                <w:bCs/>
                <w:sz w:val="18"/>
                <w:szCs w:val="18"/>
              </w:rPr>
              <w:t>Block 2</w:t>
            </w:r>
          </w:p>
        </w:tc>
        <w:tc>
          <w:tcPr>
            <w:tcW w:w="341" w:type="pct"/>
            <w:vAlign w:val="center"/>
          </w:tcPr>
          <w:p w14:paraId="51A4CFCE" w14:textId="5BC133D7" w:rsidR="009B29F8" w:rsidRPr="00A93E06" w:rsidRDefault="009B29F8" w:rsidP="009B29F8">
            <w:pPr>
              <w:spacing w:after="0" w:line="240" w:lineRule="auto"/>
              <w:jc w:val="center"/>
              <w:rPr>
                <w:b/>
                <w:bCs/>
                <w:sz w:val="18"/>
                <w:szCs w:val="18"/>
              </w:rPr>
            </w:pPr>
            <w:r>
              <w:rPr>
                <w:b/>
                <w:bCs/>
                <w:sz w:val="18"/>
                <w:szCs w:val="18"/>
              </w:rPr>
              <w:t>Block 1</w:t>
            </w:r>
          </w:p>
        </w:tc>
        <w:tc>
          <w:tcPr>
            <w:tcW w:w="339" w:type="pct"/>
            <w:vAlign w:val="center"/>
          </w:tcPr>
          <w:p w14:paraId="1CFAAE28" w14:textId="77777777" w:rsidR="009B29F8" w:rsidRPr="00A93E06" w:rsidRDefault="009B29F8" w:rsidP="009B29F8">
            <w:pPr>
              <w:spacing w:after="0" w:line="240" w:lineRule="auto"/>
              <w:jc w:val="center"/>
              <w:rPr>
                <w:b/>
                <w:bCs/>
                <w:sz w:val="18"/>
                <w:szCs w:val="18"/>
              </w:rPr>
            </w:pPr>
          </w:p>
        </w:tc>
        <w:tc>
          <w:tcPr>
            <w:tcW w:w="339" w:type="pct"/>
            <w:vAlign w:val="center"/>
          </w:tcPr>
          <w:p w14:paraId="60A988C1" w14:textId="77777777" w:rsidR="009B29F8" w:rsidRPr="00A93E06" w:rsidRDefault="009B29F8" w:rsidP="009B29F8">
            <w:pPr>
              <w:spacing w:after="0" w:line="240" w:lineRule="auto"/>
              <w:jc w:val="center"/>
              <w:rPr>
                <w:b/>
                <w:bCs/>
                <w:sz w:val="18"/>
                <w:szCs w:val="18"/>
              </w:rPr>
            </w:pPr>
          </w:p>
        </w:tc>
        <w:tc>
          <w:tcPr>
            <w:tcW w:w="339" w:type="pct"/>
            <w:vAlign w:val="center"/>
          </w:tcPr>
          <w:p w14:paraId="6226225D" w14:textId="0996B1D3" w:rsidR="009B29F8" w:rsidRPr="00A93E06" w:rsidRDefault="009B29F8" w:rsidP="009B29F8">
            <w:pPr>
              <w:spacing w:after="0" w:line="240" w:lineRule="auto"/>
              <w:jc w:val="center"/>
              <w:rPr>
                <w:b/>
                <w:bCs/>
                <w:sz w:val="18"/>
                <w:szCs w:val="18"/>
              </w:rPr>
            </w:pPr>
            <w:r>
              <w:rPr>
                <w:b/>
                <w:bCs/>
                <w:sz w:val="18"/>
                <w:szCs w:val="18"/>
              </w:rPr>
              <w:t>Block 2</w:t>
            </w:r>
          </w:p>
        </w:tc>
        <w:tc>
          <w:tcPr>
            <w:tcW w:w="338" w:type="pct"/>
            <w:vAlign w:val="center"/>
          </w:tcPr>
          <w:p w14:paraId="40E3D452" w14:textId="77777777" w:rsidR="009B29F8" w:rsidRPr="00A93E06" w:rsidRDefault="009B29F8" w:rsidP="009B29F8">
            <w:pPr>
              <w:spacing w:after="0" w:line="240" w:lineRule="auto"/>
              <w:jc w:val="center"/>
              <w:rPr>
                <w:b/>
                <w:bCs/>
                <w:sz w:val="18"/>
                <w:szCs w:val="18"/>
              </w:rPr>
            </w:pPr>
          </w:p>
        </w:tc>
        <w:tc>
          <w:tcPr>
            <w:tcW w:w="338" w:type="pct"/>
            <w:vAlign w:val="center"/>
          </w:tcPr>
          <w:p w14:paraId="3DB4E496" w14:textId="77777777" w:rsidR="009B29F8" w:rsidRPr="00A93E06" w:rsidRDefault="009B29F8" w:rsidP="009B29F8">
            <w:pPr>
              <w:spacing w:after="0" w:line="240" w:lineRule="auto"/>
              <w:jc w:val="center"/>
              <w:rPr>
                <w:b/>
                <w:bCs/>
                <w:sz w:val="18"/>
                <w:szCs w:val="18"/>
              </w:rPr>
            </w:pPr>
          </w:p>
        </w:tc>
      </w:tr>
      <w:tr w:rsidR="009B29F8" w:rsidRPr="00A93E06" w14:paraId="52A24659" w14:textId="5FB222A3" w:rsidTr="009B29F8">
        <w:tc>
          <w:tcPr>
            <w:tcW w:w="635" w:type="pct"/>
            <w:tcBorders>
              <w:bottom w:val="single" w:sz="6" w:space="0" w:color="auto"/>
            </w:tcBorders>
            <w:vAlign w:val="center"/>
            <w:hideMark/>
          </w:tcPr>
          <w:p w14:paraId="0745F71A" w14:textId="77777777" w:rsidR="009B29F8" w:rsidRPr="00A93E06" w:rsidRDefault="009B29F8" w:rsidP="007C4906">
            <w:pPr>
              <w:spacing w:after="0" w:line="240" w:lineRule="auto"/>
              <w:rPr>
                <w:i/>
                <w:iCs/>
                <w:sz w:val="18"/>
                <w:szCs w:val="18"/>
              </w:rPr>
            </w:pPr>
            <w:r w:rsidRPr="00A93E06">
              <w:rPr>
                <w:i/>
                <w:iCs/>
                <w:sz w:val="18"/>
                <w:szCs w:val="18"/>
              </w:rPr>
              <w:t>Predictors</w:t>
            </w:r>
          </w:p>
        </w:tc>
        <w:tc>
          <w:tcPr>
            <w:tcW w:w="281" w:type="pct"/>
            <w:tcBorders>
              <w:bottom w:val="single" w:sz="6" w:space="0" w:color="auto"/>
            </w:tcBorders>
            <w:vAlign w:val="center"/>
            <w:hideMark/>
          </w:tcPr>
          <w:p w14:paraId="22255FC3" w14:textId="77777777" w:rsidR="009B29F8" w:rsidRPr="00E25321" w:rsidRDefault="009B29F8" w:rsidP="009B29F8">
            <w:pPr>
              <w:spacing w:after="0" w:line="240" w:lineRule="auto"/>
              <w:jc w:val="right"/>
              <w:rPr>
                <w:sz w:val="18"/>
                <w:szCs w:val="18"/>
              </w:rPr>
            </w:pPr>
            <w:r w:rsidRPr="00E25321">
              <w:rPr>
                <w:sz w:val="18"/>
                <w:szCs w:val="18"/>
              </w:rPr>
              <w:t>β</w:t>
            </w:r>
          </w:p>
        </w:tc>
        <w:tc>
          <w:tcPr>
            <w:tcW w:w="540" w:type="pct"/>
            <w:tcBorders>
              <w:bottom w:val="single" w:sz="6" w:space="0" w:color="auto"/>
            </w:tcBorders>
            <w:vAlign w:val="center"/>
            <w:hideMark/>
          </w:tcPr>
          <w:p w14:paraId="0ED781FA" w14:textId="77777777" w:rsidR="009B29F8" w:rsidRPr="00E25321" w:rsidRDefault="009B29F8" w:rsidP="009B29F8">
            <w:pPr>
              <w:spacing w:after="0" w:line="240" w:lineRule="auto"/>
              <w:jc w:val="right"/>
              <w:rPr>
                <w:sz w:val="18"/>
                <w:szCs w:val="18"/>
              </w:rPr>
            </w:pPr>
            <w:r w:rsidRPr="00E25321">
              <w:rPr>
                <w:sz w:val="18"/>
                <w:szCs w:val="18"/>
              </w:rPr>
              <w:t>95% CI</w:t>
            </w:r>
          </w:p>
        </w:tc>
        <w:tc>
          <w:tcPr>
            <w:tcW w:w="344" w:type="pct"/>
            <w:tcBorders>
              <w:bottom w:val="single" w:sz="6" w:space="0" w:color="auto"/>
            </w:tcBorders>
            <w:vAlign w:val="center"/>
            <w:hideMark/>
          </w:tcPr>
          <w:p w14:paraId="7CA207E4" w14:textId="035375E2" w:rsidR="009B29F8" w:rsidRPr="00A93E06" w:rsidRDefault="009B29F8" w:rsidP="009B29F8">
            <w:pPr>
              <w:spacing w:after="0" w:line="240" w:lineRule="auto"/>
              <w:jc w:val="right"/>
              <w:rPr>
                <w:i/>
                <w:iCs/>
                <w:sz w:val="18"/>
                <w:szCs w:val="18"/>
              </w:rPr>
            </w:pPr>
            <w:r w:rsidRPr="00A93E06">
              <w:rPr>
                <w:i/>
                <w:iCs/>
                <w:sz w:val="18"/>
                <w:szCs w:val="18"/>
              </w:rPr>
              <w:t>p</w:t>
            </w:r>
            <w:r>
              <w:rPr>
                <w:i/>
                <w:iCs/>
                <w:sz w:val="18"/>
                <w:szCs w:val="18"/>
              </w:rPr>
              <w:t xml:space="preserve"> </w:t>
            </w:r>
            <w:r w:rsidRPr="00E25321">
              <w:rPr>
                <w:sz w:val="18"/>
                <w:szCs w:val="18"/>
              </w:rPr>
              <w:t>(u)</w:t>
            </w:r>
          </w:p>
        </w:tc>
        <w:tc>
          <w:tcPr>
            <w:tcW w:w="281" w:type="pct"/>
            <w:tcBorders>
              <w:bottom w:val="single" w:sz="6" w:space="0" w:color="auto"/>
            </w:tcBorders>
            <w:vAlign w:val="center"/>
            <w:hideMark/>
          </w:tcPr>
          <w:p w14:paraId="6F15BF3E" w14:textId="77777777" w:rsidR="009B29F8" w:rsidRPr="00E25321" w:rsidRDefault="009B29F8" w:rsidP="009B29F8">
            <w:pPr>
              <w:spacing w:after="0" w:line="240" w:lineRule="auto"/>
              <w:jc w:val="right"/>
              <w:rPr>
                <w:sz w:val="18"/>
                <w:szCs w:val="18"/>
              </w:rPr>
            </w:pPr>
            <w:r w:rsidRPr="00E25321">
              <w:rPr>
                <w:sz w:val="18"/>
                <w:szCs w:val="18"/>
              </w:rPr>
              <w:t>β</w:t>
            </w:r>
          </w:p>
        </w:tc>
        <w:tc>
          <w:tcPr>
            <w:tcW w:w="540" w:type="pct"/>
            <w:tcBorders>
              <w:bottom w:val="single" w:sz="6" w:space="0" w:color="auto"/>
            </w:tcBorders>
            <w:vAlign w:val="center"/>
            <w:hideMark/>
          </w:tcPr>
          <w:p w14:paraId="3056B2D2" w14:textId="77777777" w:rsidR="009B29F8" w:rsidRPr="00E25321" w:rsidRDefault="009B29F8" w:rsidP="009B29F8">
            <w:pPr>
              <w:spacing w:after="0" w:line="240" w:lineRule="auto"/>
              <w:jc w:val="right"/>
              <w:rPr>
                <w:sz w:val="18"/>
                <w:szCs w:val="18"/>
              </w:rPr>
            </w:pPr>
            <w:r w:rsidRPr="00E25321">
              <w:rPr>
                <w:sz w:val="18"/>
                <w:szCs w:val="18"/>
              </w:rPr>
              <w:t>95% CI</w:t>
            </w:r>
          </w:p>
        </w:tc>
        <w:tc>
          <w:tcPr>
            <w:tcW w:w="345" w:type="pct"/>
            <w:tcBorders>
              <w:bottom w:val="single" w:sz="6" w:space="0" w:color="auto"/>
            </w:tcBorders>
            <w:vAlign w:val="center"/>
            <w:hideMark/>
          </w:tcPr>
          <w:p w14:paraId="09170187" w14:textId="28E78175" w:rsidR="009B29F8" w:rsidRPr="00A93E06" w:rsidRDefault="009B29F8" w:rsidP="009B29F8">
            <w:pPr>
              <w:spacing w:after="0" w:line="240" w:lineRule="auto"/>
              <w:jc w:val="right"/>
              <w:rPr>
                <w:i/>
                <w:iCs/>
                <w:sz w:val="18"/>
                <w:szCs w:val="18"/>
              </w:rPr>
            </w:pPr>
            <w:r w:rsidRPr="00A93E06">
              <w:rPr>
                <w:i/>
                <w:iCs/>
                <w:sz w:val="18"/>
                <w:szCs w:val="18"/>
              </w:rPr>
              <w:t>p</w:t>
            </w:r>
            <w:r>
              <w:rPr>
                <w:i/>
                <w:iCs/>
                <w:sz w:val="18"/>
                <w:szCs w:val="18"/>
              </w:rPr>
              <w:t xml:space="preserve"> </w:t>
            </w:r>
            <w:r w:rsidRPr="00E25321">
              <w:rPr>
                <w:sz w:val="18"/>
                <w:szCs w:val="18"/>
              </w:rPr>
              <w:t>(bh)</w:t>
            </w:r>
          </w:p>
        </w:tc>
        <w:tc>
          <w:tcPr>
            <w:tcW w:w="341" w:type="pct"/>
            <w:tcBorders>
              <w:bottom w:val="single" w:sz="6" w:space="0" w:color="auto"/>
            </w:tcBorders>
            <w:vAlign w:val="center"/>
          </w:tcPr>
          <w:p w14:paraId="2EDD05AB" w14:textId="5AE041E4" w:rsidR="009B29F8" w:rsidRPr="00A93E06" w:rsidRDefault="009B29F8" w:rsidP="009B29F8">
            <w:pPr>
              <w:spacing w:after="0" w:line="240" w:lineRule="auto"/>
              <w:jc w:val="right"/>
              <w:rPr>
                <w:i/>
                <w:iCs/>
                <w:sz w:val="18"/>
                <w:szCs w:val="18"/>
              </w:rPr>
            </w:pPr>
            <w:r w:rsidRPr="00E25321">
              <w:rPr>
                <w:sz w:val="18"/>
                <w:szCs w:val="18"/>
              </w:rPr>
              <w:t>β</w:t>
            </w:r>
          </w:p>
        </w:tc>
        <w:tc>
          <w:tcPr>
            <w:tcW w:w="339" w:type="pct"/>
            <w:tcBorders>
              <w:bottom w:val="single" w:sz="6" w:space="0" w:color="auto"/>
            </w:tcBorders>
            <w:vAlign w:val="center"/>
          </w:tcPr>
          <w:p w14:paraId="5ED9ABE3" w14:textId="684C9F1E" w:rsidR="009B29F8" w:rsidRPr="00A93E06" w:rsidRDefault="009B29F8" w:rsidP="009B29F8">
            <w:pPr>
              <w:spacing w:after="0" w:line="240" w:lineRule="auto"/>
              <w:jc w:val="right"/>
              <w:rPr>
                <w:i/>
                <w:iCs/>
                <w:sz w:val="18"/>
                <w:szCs w:val="18"/>
              </w:rPr>
            </w:pPr>
            <w:r w:rsidRPr="00E25321">
              <w:rPr>
                <w:sz w:val="18"/>
                <w:szCs w:val="18"/>
              </w:rPr>
              <w:t>95% CI</w:t>
            </w:r>
          </w:p>
        </w:tc>
        <w:tc>
          <w:tcPr>
            <w:tcW w:w="339" w:type="pct"/>
            <w:tcBorders>
              <w:bottom w:val="single" w:sz="6" w:space="0" w:color="auto"/>
            </w:tcBorders>
            <w:vAlign w:val="center"/>
          </w:tcPr>
          <w:p w14:paraId="34FCE5D8" w14:textId="5E813330" w:rsidR="009B29F8" w:rsidRPr="00A93E06" w:rsidRDefault="009B29F8" w:rsidP="009B29F8">
            <w:pPr>
              <w:spacing w:after="0" w:line="240" w:lineRule="auto"/>
              <w:jc w:val="right"/>
              <w:rPr>
                <w:i/>
                <w:iCs/>
                <w:sz w:val="18"/>
                <w:szCs w:val="18"/>
              </w:rPr>
            </w:pPr>
            <w:r w:rsidRPr="00A93E06">
              <w:rPr>
                <w:i/>
                <w:iCs/>
                <w:sz w:val="18"/>
                <w:szCs w:val="18"/>
              </w:rPr>
              <w:t>p</w:t>
            </w:r>
            <w:r>
              <w:rPr>
                <w:i/>
                <w:iCs/>
                <w:sz w:val="18"/>
                <w:szCs w:val="18"/>
              </w:rPr>
              <w:t xml:space="preserve"> </w:t>
            </w:r>
            <w:r w:rsidRPr="00E25321">
              <w:rPr>
                <w:sz w:val="18"/>
                <w:szCs w:val="18"/>
              </w:rPr>
              <w:t>(bh)</w:t>
            </w:r>
          </w:p>
        </w:tc>
        <w:tc>
          <w:tcPr>
            <w:tcW w:w="339" w:type="pct"/>
            <w:tcBorders>
              <w:bottom w:val="single" w:sz="6" w:space="0" w:color="auto"/>
            </w:tcBorders>
            <w:vAlign w:val="center"/>
          </w:tcPr>
          <w:p w14:paraId="082CE456" w14:textId="0F7F33C4" w:rsidR="009B29F8" w:rsidRPr="00A93E06" w:rsidRDefault="009B29F8" w:rsidP="009B29F8">
            <w:pPr>
              <w:spacing w:after="0" w:line="240" w:lineRule="auto"/>
              <w:jc w:val="right"/>
              <w:rPr>
                <w:i/>
                <w:iCs/>
                <w:sz w:val="18"/>
                <w:szCs w:val="18"/>
              </w:rPr>
            </w:pPr>
            <w:r w:rsidRPr="00E25321">
              <w:rPr>
                <w:sz w:val="18"/>
                <w:szCs w:val="18"/>
              </w:rPr>
              <w:t>β</w:t>
            </w:r>
          </w:p>
        </w:tc>
        <w:tc>
          <w:tcPr>
            <w:tcW w:w="338" w:type="pct"/>
            <w:tcBorders>
              <w:bottom w:val="single" w:sz="6" w:space="0" w:color="auto"/>
            </w:tcBorders>
            <w:vAlign w:val="center"/>
          </w:tcPr>
          <w:p w14:paraId="00120659" w14:textId="1DF19ACE" w:rsidR="009B29F8" w:rsidRPr="00A93E06" w:rsidRDefault="009B29F8" w:rsidP="009B29F8">
            <w:pPr>
              <w:spacing w:after="0" w:line="240" w:lineRule="auto"/>
              <w:jc w:val="right"/>
              <w:rPr>
                <w:i/>
                <w:iCs/>
                <w:sz w:val="18"/>
                <w:szCs w:val="18"/>
              </w:rPr>
            </w:pPr>
            <w:r w:rsidRPr="00E25321">
              <w:rPr>
                <w:sz w:val="18"/>
                <w:szCs w:val="18"/>
              </w:rPr>
              <w:t>95% CI</w:t>
            </w:r>
          </w:p>
        </w:tc>
        <w:tc>
          <w:tcPr>
            <w:tcW w:w="338" w:type="pct"/>
            <w:tcBorders>
              <w:bottom w:val="single" w:sz="6" w:space="0" w:color="auto"/>
            </w:tcBorders>
            <w:vAlign w:val="center"/>
          </w:tcPr>
          <w:p w14:paraId="4FE7A061" w14:textId="58CC97F1" w:rsidR="009B29F8" w:rsidRPr="00A93E06" w:rsidRDefault="009B29F8" w:rsidP="009B29F8">
            <w:pPr>
              <w:spacing w:after="0" w:line="240" w:lineRule="auto"/>
              <w:jc w:val="right"/>
              <w:rPr>
                <w:i/>
                <w:iCs/>
                <w:sz w:val="18"/>
                <w:szCs w:val="18"/>
              </w:rPr>
            </w:pPr>
            <w:r w:rsidRPr="00A93E06">
              <w:rPr>
                <w:i/>
                <w:iCs/>
                <w:sz w:val="18"/>
                <w:szCs w:val="18"/>
              </w:rPr>
              <w:t>p</w:t>
            </w:r>
            <w:r>
              <w:rPr>
                <w:i/>
                <w:iCs/>
                <w:sz w:val="18"/>
                <w:szCs w:val="18"/>
              </w:rPr>
              <w:t xml:space="preserve"> </w:t>
            </w:r>
            <w:r w:rsidRPr="00E25321">
              <w:rPr>
                <w:sz w:val="18"/>
                <w:szCs w:val="18"/>
              </w:rPr>
              <w:t>(bh)</w:t>
            </w:r>
          </w:p>
        </w:tc>
      </w:tr>
      <w:tr w:rsidR="009B29F8" w:rsidRPr="00A93E06" w14:paraId="21078B05" w14:textId="040088ED" w:rsidTr="009B29F8">
        <w:tc>
          <w:tcPr>
            <w:tcW w:w="635" w:type="pct"/>
            <w:tcMar>
              <w:top w:w="113" w:type="dxa"/>
              <w:left w:w="113" w:type="dxa"/>
              <w:bottom w:w="113" w:type="dxa"/>
              <w:right w:w="113" w:type="dxa"/>
            </w:tcMar>
            <w:vAlign w:val="center"/>
            <w:hideMark/>
          </w:tcPr>
          <w:p w14:paraId="3671A7EA" w14:textId="77777777" w:rsidR="009B29F8" w:rsidRPr="00A93E06" w:rsidRDefault="009B29F8" w:rsidP="009B29F8">
            <w:pPr>
              <w:spacing w:after="0" w:line="240" w:lineRule="auto"/>
              <w:rPr>
                <w:rFonts w:cs="Times New Roman"/>
                <w:sz w:val="18"/>
                <w:szCs w:val="18"/>
              </w:rPr>
            </w:pPr>
            <w:r w:rsidRPr="00A93E06">
              <w:rPr>
                <w:rFonts w:cs="Times New Roman"/>
                <w:sz w:val="18"/>
                <w:szCs w:val="18"/>
              </w:rPr>
              <w:t>(Intercept)</w:t>
            </w:r>
          </w:p>
        </w:tc>
        <w:tc>
          <w:tcPr>
            <w:tcW w:w="281" w:type="pct"/>
            <w:tcMar>
              <w:top w:w="113" w:type="dxa"/>
              <w:left w:w="113" w:type="dxa"/>
              <w:bottom w:w="113" w:type="dxa"/>
              <w:right w:w="113" w:type="dxa"/>
            </w:tcMar>
            <w:vAlign w:val="center"/>
            <w:hideMark/>
          </w:tcPr>
          <w:p w14:paraId="41437ED8" w14:textId="77777777" w:rsidR="009B29F8" w:rsidRPr="00A93E06" w:rsidRDefault="009B29F8" w:rsidP="009B29F8">
            <w:pPr>
              <w:spacing w:after="0" w:line="240" w:lineRule="auto"/>
              <w:jc w:val="right"/>
              <w:rPr>
                <w:rFonts w:cs="Times New Roman"/>
                <w:sz w:val="18"/>
                <w:szCs w:val="18"/>
              </w:rPr>
            </w:pPr>
            <w:r w:rsidRPr="00A93E06">
              <w:rPr>
                <w:rFonts w:cs="Times New Roman"/>
                <w:sz w:val="18"/>
                <w:szCs w:val="18"/>
              </w:rPr>
              <w:t>5.55</w:t>
            </w:r>
          </w:p>
        </w:tc>
        <w:tc>
          <w:tcPr>
            <w:tcW w:w="540" w:type="pct"/>
            <w:tcMar>
              <w:top w:w="113" w:type="dxa"/>
              <w:left w:w="113" w:type="dxa"/>
              <w:bottom w:w="113" w:type="dxa"/>
              <w:right w:w="113" w:type="dxa"/>
            </w:tcMar>
            <w:vAlign w:val="center"/>
            <w:hideMark/>
          </w:tcPr>
          <w:p w14:paraId="5565FF35" w14:textId="37883B4E" w:rsidR="009B29F8" w:rsidRPr="00A93E06" w:rsidRDefault="009B29F8" w:rsidP="009B29F8">
            <w:pPr>
              <w:spacing w:after="0" w:line="240" w:lineRule="auto"/>
              <w:jc w:val="right"/>
              <w:rPr>
                <w:rFonts w:cs="Times New Roman"/>
                <w:sz w:val="18"/>
                <w:szCs w:val="18"/>
              </w:rPr>
            </w:pPr>
            <w:r w:rsidRPr="00A93E06">
              <w:rPr>
                <w:rFonts w:cs="Times New Roman"/>
                <w:sz w:val="18"/>
                <w:szCs w:val="18"/>
              </w:rPr>
              <w:t>5.18</w:t>
            </w:r>
            <w:r w:rsidRPr="00AC5BC6">
              <w:rPr>
                <w:rFonts w:cs="Times New Roman"/>
                <w:sz w:val="18"/>
                <w:szCs w:val="18"/>
              </w:rPr>
              <w:t>,</w:t>
            </w:r>
            <w:r w:rsidRPr="00A93E06">
              <w:rPr>
                <w:rFonts w:cs="Times New Roman"/>
                <w:sz w:val="18"/>
                <w:szCs w:val="18"/>
              </w:rPr>
              <w:t> 5.91</w:t>
            </w:r>
          </w:p>
        </w:tc>
        <w:tc>
          <w:tcPr>
            <w:tcW w:w="344" w:type="pct"/>
            <w:tcMar>
              <w:top w:w="113" w:type="dxa"/>
              <w:left w:w="113" w:type="dxa"/>
              <w:bottom w:w="113" w:type="dxa"/>
              <w:right w:w="113" w:type="dxa"/>
            </w:tcMar>
            <w:vAlign w:val="center"/>
            <w:hideMark/>
          </w:tcPr>
          <w:p w14:paraId="44FC6CD2" w14:textId="4BB646A7" w:rsidR="009B29F8" w:rsidRPr="00A93E06" w:rsidRDefault="009B29F8" w:rsidP="009B29F8">
            <w:pPr>
              <w:spacing w:after="0" w:line="240" w:lineRule="auto"/>
              <w:jc w:val="right"/>
              <w:rPr>
                <w:rFonts w:cs="Times New Roman"/>
                <w:sz w:val="18"/>
                <w:szCs w:val="18"/>
              </w:rPr>
            </w:pPr>
            <w:r>
              <w:rPr>
                <w:rFonts w:cs="Times New Roman"/>
                <w:b/>
                <w:bCs/>
                <w:sz w:val="18"/>
                <w:szCs w:val="18"/>
              </w:rPr>
              <w:t>&lt;.</w:t>
            </w:r>
            <w:r w:rsidRPr="00A93E06">
              <w:rPr>
                <w:rFonts w:cs="Times New Roman"/>
                <w:b/>
                <w:bCs/>
                <w:sz w:val="18"/>
                <w:szCs w:val="18"/>
              </w:rPr>
              <w:t>001</w:t>
            </w:r>
          </w:p>
        </w:tc>
        <w:tc>
          <w:tcPr>
            <w:tcW w:w="281" w:type="pct"/>
            <w:tcMar>
              <w:top w:w="113" w:type="dxa"/>
              <w:left w:w="113" w:type="dxa"/>
              <w:bottom w:w="113" w:type="dxa"/>
              <w:right w:w="113" w:type="dxa"/>
            </w:tcMar>
            <w:vAlign w:val="center"/>
            <w:hideMark/>
          </w:tcPr>
          <w:p w14:paraId="22E78297" w14:textId="77777777" w:rsidR="009B29F8" w:rsidRPr="00A93E06" w:rsidRDefault="009B29F8" w:rsidP="009B29F8">
            <w:pPr>
              <w:spacing w:after="0" w:line="240" w:lineRule="auto"/>
              <w:jc w:val="right"/>
              <w:rPr>
                <w:rFonts w:cs="Times New Roman"/>
                <w:sz w:val="18"/>
                <w:szCs w:val="18"/>
              </w:rPr>
            </w:pPr>
            <w:r w:rsidRPr="00A93E06">
              <w:rPr>
                <w:rFonts w:cs="Times New Roman"/>
                <w:sz w:val="18"/>
                <w:szCs w:val="18"/>
              </w:rPr>
              <w:t>5.21</w:t>
            </w:r>
          </w:p>
        </w:tc>
        <w:tc>
          <w:tcPr>
            <w:tcW w:w="540" w:type="pct"/>
            <w:tcMar>
              <w:top w:w="113" w:type="dxa"/>
              <w:left w:w="113" w:type="dxa"/>
              <w:bottom w:w="113" w:type="dxa"/>
              <w:right w:w="113" w:type="dxa"/>
            </w:tcMar>
            <w:vAlign w:val="center"/>
            <w:hideMark/>
          </w:tcPr>
          <w:p w14:paraId="2689AD94" w14:textId="475567A8" w:rsidR="009B29F8" w:rsidRPr="00A93E06" w:rsidRDefault="009B29F8" w:rsidP="009B29F8">
            <w:pPr>
              <w:spacing w:after="0" w:line="240" w:lineRule="auto"/>
              <w:jc w:val="right"/>
              <w:rPr>
                <w:rFonts w:cs="Times New Roman"/>
                <w:sz w:val="18"/>
                <w:szCs w:val="18"/>
              </w:rPr>
            </w:pPr>
            <w:r w:rsidRPr="00A93E06">
              <w:rPr>
                <w:rFonts w:cs="Times New Roman"/>
                <w:sz w:val="18"/>
                <w:szCs w:val="18"/>
              </w:rPr>
              <w:t>4.83</w:t>
            </w:r>
            <w:r w:rsidRPr="00AC5BC6">
              <w:rPr>
                <w:rFonts w:cs="Times New Roman"/>
                <w:sz w:val="18"/>
                <w:szCs w:val="18"/>
              </w:rPr>
              <w:t>,</w:t>
            </w:r>
            <w:r w:rsidRPr="00A93E06">
              <w:rPr>
                <w:rFonts w:cs="Times New Roman"/>
                <w:sz w:val="18"/>
                <w:szCs w:val="18"/>
              </w:rPr>
              <w:t> 5.60</w:t>
            </w:r>
          </w:p>
        </w:tc>
        <w:tc>
          <w:tcPr>
            <w:tcW w:w="345" w:type="pct"/>
            <w:tcMar>
              <w:top w:w="113" w:type="dxa"/>
              <w:left w:w="113" w:type="dxa"/>
              <w:bottom w:w="113" w:type="dxa"/>
              <w:right w:w="113" w:type="dxa"/>
            </w:tcMar>
            <w:vAlign w:val="center"/>
            <w:hideMark/>
          </w:tcPr>
          <w:p w14:paraId="0AD4CEA0" w14:textId="608457B6" w:rsidR="009B29F8" w:rsidRPr="00A93E06" w:rsidRDefault="009B29F8" w:rsidP="009B29F8">
            <w:pPr>
              <w:spacing w:after="0" w:line="240" w:lineRule="auto"/>
              <w:jc w:val="right"/>
              <w:rPr>
                <w:rFonts w:cs="Times New Roman"/>
                <w:sz w:val="18"/>
                <w:szCs w:val="18"/>
              </w:rPr>
            </w:pPr>
            <w:r w:rsidRPr="00A93E06">
              <w:rPr>
                <w:rFonts w:cs="Times New Roman"/>
                <w:b/>
                <w:bCs/>
                <w:sz w:val="18"/>
                <w:szCs w:val="18"/>
              </w:rPr>
              <w:t>&lt;</w:t>
            </w:r>
            <w:r>
              <w:rPr>
                <w:rFonts w:cs="Times New Roman"/>
                <w:b/>
                <w:bCs/>
                <w:sz w:val="18"/>
                <w:szCs w:val="18"/>
              </w:rPr>
              <w:t>.</w:t>
            </w:r>
            <w:r w:rsidRPr="00A93E06">
              <w:rPr>
                <w:rFonts w:cs="Times New Roman"/>
                <w:b/>
                <w:bCs/>
                <w:sz w:val="18"/>
                <w:szCs w:val="18"/>
              </w:rPr>
              <w:t>001</w:t>
            </w:r>
          </w:p>
        </w:tc>
        <w:tc>
          <w:tcPr>
            <w:tcW w:w="341" w:type="pct"/>
            <w:vAlign w:val="center"/>
          </w:tcPr>
          <w:p w14:paraId="5FF44134" w14:textId="2581FA0B" w:rsidR="009B29F8" w:rsidRPr="00A93E06" w:rsidRDefault="009B29F8" w:rsidP="009B29F8">
            <w:pPr>
              <w:spacing w:after="0" w:line="240" w:lineRule="auto"/>
              <w:jc w:val="right"/>
              <w:rPr>
                <w:rFonts w:cs="Times New Roman"/>
                <w:b/>
                <w:bCs/>
                <w:sz w:val="18"/>
                <w:szCs w:val="18"/>
              </w:rPr>
            </w:pPr>
            <w:r w:rsidRPr="009B29F8">
              <w:rPr>
                <w:iCs/>
                <w:sz w:val="18"/>
                <w:szCs w:val="18"/>
                <w:lang w:val="de-DE"/>
              </w:rPr>
              <w:t>4.92</w:t>
            </w:r>
          </w:p>
        </w:tc>
        <w:tc>
          <w:tcPr>
            <w:tcW w:w="339" w:type="pct"/>
            <w:vAlign w:val="center"/>
          </w:tcPr>
          <w:p w14:paraId="31088D35" w14:textId="252DF6ED" w:rsidR="009B29F8" w:rsidRPr="00A93E06" w:rsidRDefault="009B29F8" w:rsidP="009B29F8">
            <w:pPr>
              <w:spacing w:after="0" w:line="240" w:lineRule="auto"/>
              <w:jc w:val="right"/>
              <w:rPr>
                <w:rFonts w:cs="Times New Roman"/>
                <w:b/>
                <w:bCs/>
                <w:sz w:val="18"/>
                <w:szCs w:val="18"/>
              </w:rPr>
            </w:pPr>
            <w:r w:rsidRPr="009B29F8">
              <w:rPr>
                <w:iCs/>
                <w:sz w:val="18"/>
                <w:szCs w:val="18"/>
                <w:lang w:val="de-DE"/>
              </w:rPr>
              <w:t>4.54</w:t>
            </w:r>
            <w:r>
              <w:rPr>
                <w:iCs/>
                <w:sz w:val="18"/>
                <w:szCs w:val="18"/>
                <w:lang w:val="de-DE"/>
              </w:rPr>
              <w:t xml:space="preserve">, </w:t>
            </w:r>
            <w:r w:rsidRPr="009B29F8">
              <w:rPr>
                <w:iCs/>
                <w:sz w:val="18"/>
                <w:szCs w:val="18"/>
                <w:lang w:val="de-DE"/>
              </w:rPr>
              <w:t>5.31</w:t>
            </w:r>
          </w:p>
        </w:tc>
        <w:tc>
          <w:tcPr>
            <w:tcW w:w="339" w:type="pct"/>
            <w:vAlign w:val="center"/>
          </w:tcPr>
          <w:p w14:paraId="5C5CC306" w14:textId="1B96F154" w:rsidR="009B29F8" w:rsidRPr="00A93E06" w:rsidRDefault="009B29F8" w:rsidP="009B29F8">
            <w:pPr>
              <w:spacing w:after="0" w:line="240" w:lineRule="auto"/>
              <w:jc w:val="right"/>
              <w:rPr>
                <w:rFonts w:cs="Times New Roman"/>
                <w:b/>
                <w:bCs/>
                <w:sz w:val="18"/>
                <w:szCs w:val="18"/>
              </w:rPr>
            </w:pPr>
            <w:r>
              <w:rPr>
                <w:b/>
                <w:bCs/>
                <w:iCs/>
                <w:sz w:val="18"/>
                <w:szCs w:val="18"/>
                <w:lang w:val="de-DE"/>
              </w:rPr>
              <w:t>.</w:t>
            </w:r>
            <w:r w:rsidRPr="009B29F8">
              <w:rPr>
                <w:b/>
                <w:bCs/>
                <w:iCs/>
                <w:sz w:val="18"/>
                <w:szCs w:val="18"/>
                <w:lang w:val="de-DE"/>
              </w:rPr>
              <w:t>001</w:t>
            </w:r>
          </w:p>
        </w:tc>
        <w:tc>
          <w:tcPr>
            <w:tcW w:w="339" w:type="pct"/>
            <w:vAlign w:val="center"/>
          </w:tcPr>
          <w:p w14:paraId="6BE61F88" w14:textId="440682A0" w:rsidR="009B29F8" w:rsidRPr="00A93E06" w:rsidRDefault="009B29F8" w:rsidP="009B29F8">
            <w:pPr>
              <w:spacing w:after="0" w:line="240" w:lineRule="auto"/>
              <w:jc w:val="right"/>
              <w:rPr>
                <w:rFonts w:cs="Times New Roman"/>
                <w:b/>
                <w:bCs/>
                <w:sz w:val="18"/>
                <w:szCs w:val="18"/>
              </w:rPr>
            </w:pPr>
            <w:r w:rsidRPr="009B29F8">
              <w:rPr>
                <w:iCs/>
                <w:sz w:val="18"/>
                <w:szCs w:val="18"/>
                <w:lang w:val="de-DE"/>
              </w:rPr>
              <w:t>4.66</w:t>
            </w:r>
          </w:p>
        </w:tc>
        <w:tc>
          <w:tcPr>
            <w:tcW w:w="338" w:type="pct"/>
            <w:vAlign w:val="center"/>
          </w:tcPr>
          <w:p w14:paraId="25586B39" w14:textId="05DFEEFE" w:rsidR="009B29F8" w:rsidRPr="00A93E06" w:rsidRDefault="009B29F8" w:rsidP="009B29F8">
            <w:pPr>
              <w:spacing w:after="0" w:line="240" w:lineRule="auto"/>
              <w:jc w:val="right"/>
              <w:rPr>
                <w:rFonts w:cs="Times New Roman"/>
                <w:b/>
                <w:bCs/>
                <w:sz w:val="18"/>
                <w:szCs w:val="18"/>
              </w:rPr>
            </w:pPr>
            <w:r w:rsidRPr="009B29F8">
              <w:rPr>
                <w:iCs/>
                <w:sz w:val="18"/>
                <w:szCs w:val="18"/>
                <w:lang w:val="de-DE"/>
              </w:rPr>
              <w:t>4.25</w:t>
            </w:r>
            <w:r>
              <w:rPr>
                <w:iCs/>
                <w:sz w:val="18"/>
                <w:szCs w:val="18"/>
                <w:lang w:val="de-DE"/>
              </w:rPr>
              <w:t xml:space="preserve">, </w:t>
            </w:r>
            <w:r w:rsidRPr="009B29F8">
              <w:rPr>
                <w:iCs/>
                <w:sz w:val="18"/>
                <w:szCs w:val="18"/>
                <w:lang w:val="de-DE"/>
              </w:rPr>
              <w:t>5.06</w:t>
            </w:r>
          </w:p>
        </w:tc>
        <w:tc>
          <w:tcPr>
            <w:tcW w:w="338" w:type="pct"/>
            <w:vAlign w:val="center"/>
          </w:tcPr>
          <w:p w14:paraId="23919DDA" w14:textId="07CD722A" w:rsidR="009B29F8" w:rsidRPr="00A93E06" w:rsidRDefault="009B29F8" w:rsidP="009B29F8">
            <w:pPr>
              <w:spacing w:after="0" w:line="240" w:lineRule="auto"/>
              <w:jc w:val="right"/>
              <w:rPr>
                <w:rFonts w:cs="Times New Roman"/>
                <w:b/>
                <w:bCs/>
                <w:sz w:val="18"/>
                <w:szCs w:val="18"/>
              </w:rPr>
            </w:pPr>
            <w:r w:rsidRPr="009B29F8">
              <w:rPr>
                <w:b/>
                <w:bCs/>
                <w:iCs/>
                <w:sz w:val="18"/>
                <w:szCs w:val="18"/>
                <w:lang w:val="de-DE"/>
              </w:rPr>
              <w:t>&lt;</w:t>
            </w:r>
            <w:r>
              <w:rPr>
                <w:b/>
                <w:bCs/>
                <w:iCs/>
                <w:sz w:val="18"/>
                <w:szCs w:val="18"/>
                <w:lang w:val="de-DE"/>
              </w:rPr>
              <w:t>.</w:t>
            </w:r>
            <w:r w:rsidRPr="009B29F8">
              <w:rPr>
                <w:b/>
                <w:bCs/>
                <w:iCs/>
                <w:sz w:val="18"/>
                <w:szCs w:val="18"/>
                <w:lang w:val="de-DE"/>
              </w:rPr>
              <w:t>001</w:t>
            </w:r>
          </w:p>
        </w:tc>
      </w:tr>
      <w:tr w:rsidR="009B29F8" w:rsidRPr="00A93E06" w14:paraId="5D456D43" w14:textId="24617F0D" w:rsidTr="009B29F8">
        <w:tc>
          <w:tcPr>
            <w:tcW w:w="635" w:type="pct"/>
            <w:tcMar>
              <w:top w:w="113" w:type="dxa"/>
              <w:left w:w="113" w:type="dxa"/>
              <w:bottom w:w="113" w:type="dxa"/>
              <w:right w:w="113" w:type="dxa"/>
            </w:tcMar>
            <w:vAlign w:val="center"/>
            <w:hideMark/>
          </w:tcPr>
          <w:p w14:paraId="396D0FD1" w14:textId="77777777" w:rsidR="009B29F8" w:rsidRPr="00A93E06" w:rsidRDefault="009B29F8" w:rsidP="009B29F8">
            <w:pPr>
              <w:spacing w:after="0" w:line="240" w:lineRule="auto"/>
              <w:rPr>
                <w:rFonts w:cs="Times New Roman"/>
                <w:sz w:val="18"/>
                <w:szCs w:val="18"/>
              </w:rPr>
            </w:pPr>
            <w:r w:rsidRPr="00A93E06">
              <w:rPr>
                <w:rFonts w:cs="Times New Roman"/>
                <w:sz w:val="18"/>
                <w:szCs w:val="18"/>
              </w:rPr>
              <w:t>Age</w:t>
            </w:r>
          </w:p>
        </w:tc>
        <w:tc>
          <w:tcPr>
            <w:tcW w:w="281" w:type="pct"/>
            <w:tcMar>
              <w:top w:w="113" w:type="dxa"/>
              <w:left w:w="113" w:type="dxa"/>
              <w:bottom w:w="113" w:type="dxa"/>
              <w:right w:w="113" w:type="dxa"/>
            </w:tcMar>
            <w:vAlign w:val="center"/>
            <w:hideMark/>
          </w:tcPr>
          <w:p w14:paraId="280485F7" w14:textId="77777777" w:rsidR="009B29F8" w:rsidRPr="00A93E06" w:rsidRDefault="009B29F8" w:rsidP="009B29F8">
            <w:pPr>
              <w:spacing w:after="0" w:line="240" w:lineRule="auto"/>
              <w:jc w:val="right"/>
              <w:rPr>
                <w:rFonts w:cs="Times New Roman"/>
                <w:sz w:val="18"/>
                <w:szCs w:val="18"/>
              </w:rPr>
            </w:pPr>
            <w:r w:rsidRPr="00A93E06">
              <w:rPr>
                <w:rFonts w:cs="Times New Roman"/>
                <w:sz w:val="18"/>
                <w:szCs w:val="18"/>
              </w:rPr>
              <w:t>0.00</w:t>
            </w:r>
          </w:p>
        </w:tc>
        <w:tc>
          <w:tcPr>
            <w:tcW w:w="540" w:type="pct"/>
            <w:tcMar>
              <w:top w:w="113" w:type="dxa"/>
              <w:left w:w="113" w:type="dxa"/>
              <w:bottom w:w="113" w:type="dxa"/>
              <w:right w:w="113" w:type="dxa"/>
            </w:tcMar>
            <w:vAlign w:val="center"/>
            <w:hideMark/>
          </w:tcPr>
          <w:p w14:paraId="509421AE" w14:textId="073D1E14" w:rsidR="009B29F8" w:rsidRPr="00A93E06" w:rsidRDefault="009B29F8" w:rsidP="009B29F8">
            <w:pPr>
              <w:spacing w:after="0" w:line="240" w:lineRule="auto"/>
              <w:jc w:val="right"/>
              <w:rPr>
                <w:rFonts w:cs="Times New Roman"/>
                <w:sz w:val="18"/>
                <w:szCs w:val="18"/>
              </w:rPr>
            </w:pPr>
            <w:r w:rsidRPr="00A93E06">
              <w:rPr>
                <w:rFonts w:cs="Times New Roman"/>
                <w:sz w:val="18"/>
                <w:szCs w:val="18"/>
              </w:rPr>
              <w:t>-0.00</w:t>
            </w:r>
            <w:r w:rsidRPr="00AC5BC6">
              <w:rPr>
                <w:rFonts w:cs="Times New Roman"/>
                <w:sz w:val="18"/>
                <w:szCs w:val="18"/>
              </w:rPr>
              <w:t>,</w:t>
            </w:r>
            <w:r w:rsidRPr="00A93E06">
              <w:rPr>
                <w:rFonts w:cs="Times New Roman"/>
                <w:sz w:val="18"/>
                <w:szCs w:val="18"/>
              </w:rPr>
              <w:t> 0.01</w:t>
            </w:r>
          </w:p>
        </w:tc>
        <w:tc>
          <w:tcPr>
            <w:tcW w:w="344" w:type="pct"/>
            <w:tcMar>
              <w:top w:w="113" w:type="dxa"/>
              <w:left w:w="113" w:type="dxa"/>
              <w:bottom w:w="113" w:type="dxa"/>
              <w:right w:w="113" w:type="dxa"/>
            </w:tcMar>
            <w:vAlign w:val="center"/>
            <w:hideMark/>
          </w:tcPr>
          <w:p w14:paraId="5DDCFEF4" w14:textId="3D41556E" w:rsidR="009B29F8" w:rsidRPr="00A93E06" w:rsidRDefault="009B29F8" w:rsidP="009B29F8">
            <w:pPr>
              <w:spacing w:after="0" w:line="240" w:lineRule="auto"/>
              <w:jc w:val="right"/>
              <w:rPr>
                <w:rFonts w:cs="Times New Roman"/>
                <w:sz w:val="18"/>
                <w:szCs w:val="18"/>
              </w:rPr>
            </w:pPr>
            <w:r>
              <w:rPr>
                <w:rFonts w:cs="Times New Roman"/>
                <w:sz w:val="18"/>
                <w:szCs w:val="18"/>
              </w:rPr>
              <w:t>.</w:t>
            </w:r>
            <w:r w:rsidRPr="00A93E06">
              <w:rPr>
                <w:rFonts w:cs="Times New Roman"/>
                <w:sz w:val="18"/>
                <w:szCs w:val="18"/>
              </w:rPr>
              <w:t>676</w:t>
            </w:r>
          </w:p>
        </w:tc>
        <w:tc>
          <w:tcPr>
            <w:tcW w:w="281" w:type="pct"/>
            <w:tcMar>
              <w:top w:w="113" w:type="dxa"/>
              <w:left w:w="113" w:type="dxa"/>
              <w:bottom w:w="113" w:type="dxa"/>
              <w:right w:w="113" w:type="dxa"/>
            </w:tcMar>
            <w:vAlign w:val="center"/>
            <w:hideMark/>
          </w:tcPr>
          <w:p w14:paraId="022DC251" w14:textId="77777777" w:rsidR="009B29F8" w:rsidRPr="00A93E06" w:rsidRDefault="009B29F8" w:rsidP="009B29F8">
            <w:pPr>
              <w:spacing w:after="0" w:line="240" w:lineRule="auto"/>
              <w:jc w:val="right"/>
              <w:rPr>
                <w:rFonts w:cs="Times New Roman"/>
                <w:sz w:val="18"/>
                <w:szCs w:val="18"/>
              </w:rPr>
            </w:pPr>
            <w:r w:rsidRPr="00A93E06">
              <w:rPr>
                <w:rFonts w:cs="Times New Roman"/>
                <w:sz w:val="18"/>
                <w:szCs w:val="18"/>
              </w:rPr>
              <w:t>0.00</w:t>
            </w:r>
          </w:p>
        </w:tc>
        <w:tc>
          <w:tcPr>
            <w:tcW w:w="540" w:type="pct"/>
            <w:tcMar>
              <w:top w:w="113" w:type="dxa"/>
              <w:left w:w="113" w:type="dxa"/>
              <w:bottom w:w="113" w:type="dxa"/>
              <w:right w:w="113" w:type="dxa"/>
            </w:tcMar>
            <w:vAlign w:val="center"/>
            <w:hideMark/>
          </w:tcPr>
          <w:p w14:paraId="30845194" w14:textId="75FB10B7" w:rsidR="009B29F8" w:rsidRPr="00A93E06" w:rsidRDefault="009B29F8" w:rsidP="009B29F8">
            <w:pPr>
              <w:spacing w:after="0" w:line="240" w:lineRule="auto"/>
              <w:jc w:val="right"/>
              <w:rPr>
                <w:rFonts w:cs="Times New Roman"/>
                <w:sz w:val="18"/>
                <w:szCs w:val="18"/>
              </w:rPr>
            </w:pPr>
            <w:r w:rsidRPr="00A93E06">
              <w:rPr>
                <w:rFonts w:cs="Times New Roman"/>
                <w:sz w:val="18"/>
                <w:szCs w:val="18"/>
              </w:rPr>
              <w:t>-0.00</w:t>
            </w:r>
            <w:r w:rsidRPr="00AC5BC6">
              <w:rPr>
                <w:rFonts w:cs="Times New Roman"/>
                <w:sz w:val="18"/>
                <w:szCs w:val="18"/>
              </w:rPr>
              <w:t>,</w:t>
            </w:r>
            <w:r w:rsidRPr="00A93E06">
              <w:rPr>
                <w:rFonts w:cs="Times New Roman"/>
                <w:sz w:val="18"/>
                <w:szCs w:val="18"/>
              </w:rPr>
              <w:t> 0.01</w:t>
            </w:r>
          </w:p>
        </w:tc>
        <w:tc>
          <w:tcPr>
            <w:tcW w:w="345" w:type="pct"/>
            <w:tcMar>
              <w:top w:w="113" w:type="dxa"/>
              <w:left w:w="113" w:type="dxa"/>
              <w:bottom w:w="113" w:type="dxa"/>
              <w:right w:w="113" w:type="dxa"/>
            </w:tcMar>
            <w:vAlign w:val="center"/>
            <w:hideMark/>
          </w:tcPr>
          <w:p w14:paraId="5F3A5E6D" w14:textId="1C812557" w:rsidR="009B29F8" w:rsidRPr="00A93E06" w:rsidRDefault="009B29F8" w:rsidP="009B29F8">
            <w:pPr>
              <w:spacing w:line="240" w:lineRule="auto"/>
              <w:jc w:val="right"/>
              <w:rPr>
                <w:rFonts w:cs="Times New Roman"/>
                <w:color w:val="000000"/>
                <w:sz w:val="18"/>
                <w:szCs w:val="18"/>
                <w:lang w:val="de-DE"/>
              </w:rPr>
            </w:pPr>
            <w:r>
              <w:rPr>
                <w:rFonts w:cs="Times New Roman"/>
                <w:color w:val="000000"/>
                <w:sz w:val="18"/>
                <w:szCs w:val="18"/>
              </w:rPr>
              <w:t>.</w:t>
            </w:r>
            <w:r w:rsidRPr="00AC5BC6">
              <w:rPr>
                <w:rFonts w:cs="Times New Roman"/>
                <w:color w:val="000000"/>
                <w:sz w:val="18"/>
                <w:szCs w:val="18"/>
              </w:rPr>
              <w:t>6</w:t>
            </w:r>
            <w:r w:rsidR="00AB7E41">
              <w:rPr>
                <w:rFonts w:cs="Times New Roman"/>
                <w:color w:val="000000"/>
                <w:sz w:val="18"/>
                <w:szCs w:val="18"/>
              </w:rPr>
              <w:t>81</w:t>
            </w:r>
          </w:p>
        </w:tc>
        <w:tc>
          <w:tcPr>
            <w:tcW w:w="341" w:type="pct"/>
            <w:vAlign w:val="center"/>
          </w:tcPr>
          <w:p w14:paraId="2E2B98EE" w14:textId="2E435BBC" w:rsidR="009B29F8" w:rsidRDefault="009B29F8" w:rsidP="009B29F8">
            <w:pPr>
              <w:spacing w:line="240" w:lineRule="auto"/>
              <w:jc w:val="right"/>
              <w:rPr>
                <w:rFonts w:cs="Times New Roman"/>
                <w:color w:val="000000"/>
                <w:sz w:val="18"/>
                <w:szCs w:val="18"/>
              </w:rPr>
            </w:pPr>
            <w:r w:rsidRPr="009B29F8">
              <w:rPr>
                <w:iCs/>
                <w:sz w:val="18"/>
                <w:szCs w:val="18"/>
                <w:lang w:val="de-DE"/>
              </w:rPr>
              <w:t>0.00</w:t>
            </w:r>
          </w:p>
        </w:tc>
        <w:tc>
          <w:tcPr>
            <w:tcW w:w="339" w:type="pct"/>
            <w:vAlign w:val="center"/>
          </w:tcPr>
          <w:p w14:paraId="097ECAAE" w14:textId="4E70AF78" w:rsidR="009B29F8" w:rsidRDefault="009B29F8" w:rsidP="009B29F8">
            <w:pPr>
              <w:spacing w:line="240" w:lineRule="auto"/>
              <w:jc w:val="right"/>
              <w:rPr>
                <w:rFonts w:cs="Times New Roman"/>
                <w:color w:val="000000"/>
                <w:sz w:val="18"/>
                <w:szCs w:val="18"/>
              </w:rPr>
            </w:pPr>
            <w:r w:rsidRPr="009B29F8">
              <w:rPr>
                <w:iCs/>
                <w:sz w:val="18"/>
                <w:szCs w:val="18"/>
                <w:lang w:val="de-DE"/>
              </w:rPr>
              <w:t>-0.00</w:t>
            </w:r>
            <w:r>
              <w:rPr>
                <w:iCs/>
                <w:sz w:val="18"/>
                <w:szCs w:val="18"/>
                <w:lang w:val="de-DE"/>
              </w:rPr>
              <w:t xml:space="preserve">, </w:t>
            </w:r>
            <w:r w:rsidRPr="009B29F8">
              <w:rPr>
                <w:iCs/>
                <w:sz w:val="18"/>
                <w:szCs w:val="18"/>
                <w:lang w:val="de-DE"/>
              </w:rPr>
              <w:t>0.01</w:t>
            </w:r>
          </w:p>
        </w:tc>
        <w:tc>
          <w:tcPr>
            <w:tcW w:w="339" w:type="pct"/>
            <w:vAlign w:val="center"/>
          </w:tcPr>
          <w:p w14:paraId="799D125C" w14:textId="060ACBAE" w:rsidR="009B29F8" w:rsidRDefault="009B29F8" w:rsidP="009B29F8">
            <w:pPr>
              <w:spacing w:line="240" w:lineRule="auto"/>
              <w:jc w:val="right"/>
              <w:rPr>
                <w:rFonts w:cs="Times New Roman"/>
                <w:color w:val="000000"/>
                <w:sz w:val="18"/>
                <w:szCs w:val="18"/>
              </w:rPr>
            </w:pPr>
            <w:r>
              <w:rPr>
                <w:iCs/>
                <w:sz w:val="18"/>
                <w:szCs w:val="18"/>
                <w:lang w:val="de-DE"/>
              </w:rPr>
              <w:t>.</w:t>
            </w:r>
            <w:r w:rsidRPr="009B29F8">
              <w:rPr>
                <w:iCs/>
                <w:sz w:val="18"/>
                <w:szCs w:val="18"/>
                <w:lang w:val="de-DE"/>
              </w:rPr>
              <w:t>699</w:t>
            </w:r>
          </w:p>
        </w:tc>
        <w:tc>
          <w:tcPr>
            <w:tcW w:w="339" w:type="pct"/>
            <w:vAlign w:val="center"/>
          </w:tcPr>
          <w:p w14:paraId="238FFC38" w14:textId="27AFBB3A" w:rsidR="009B29F8" w:rsidRDefault="009B29F8" w:rsidP="009B29F8">
            <w:pPr>
              <w:spacing w:line="240" w:lineRule="auto"/>
              <w:jc w:val="right"/>
              <w:rPr>
                <w:rFonts w:cs="Times New Roman"/>
                <w:color w:val="000000"/>
                <w:sz w:val="18"/>
                <w:szCs w:val="18"/>
              </w:rPr>
            </w:pPr>
            <w:r w:rsidRPr="009B29F8">
              <w:rPr>
                <w:iCs/>
                <w:sz w:val="18"/>
                <w:szCs w:val="18"/>
                <w:lang w:val="de-DE"/>
              </w:rPr>
              <w:t>0.00</w:t>
            </w:r>
          </w:p>
        </w:tc>
        <w:tc>
          <w:tcPr>
            <w:tcW w:w="338" w:type="pct"/>
            <w:vAlign w:val="center"/>
          </w:tcPr>
          <w:p w14:paraId="09B4CB5E" w14:textId="09F436D1" w:rsidR="009B29F8" w:rsidRDefault="009B29F8" w:rsidP="009B29F8">
            <w:pPr>
              <w:spacing w:line="240" w:lineRule="auto"/>
              <w:jc w:val="right"/>
              <w:rPr>
                <w:rFonts w:cs="Times New Roman"/>
                <w:color w:val="000000"/>
                <w:sz w:val="18"/>
                <w:szCs w:val="18"/>
              </w:rPr>
            </w:pPr>
            <w:r w:rsidRPr="009B29F8">
              <w:rPr>
                <w:iCs/>
                <w:sz w:val="18"/>
                <w:szCs w:val="18"/>
                <w:lang w:val="de-DE"/>
              </w:rPr>
              <w:t>-0.00</w:t>
            </w:r>
            <w:r>
              <w:rPr>
                <w:iCs/>
                <w:sz w:val="18"/>
                <w:szCs w:val="18"/>
                <w:lang w:val="de-DE"/>
              </w:rPr>
              <w:t xml:space="preserve">, </w:t>
            </w:r>
            <w:r w:rsidRPr="009B29F8">
              <w:rPr>
                <w:iCs/>
                <w:sz w:val="18"/>
                <w:szCs w:val="18"/>
                <w:lang w:val="de-DE"/>
              </w:rPr>
              <w:t>0.01</w:t>
            </w:r>
          </w:p>
        </w:tc>
        <w:tc>
          <w:tcPr>
            <w:tcW w:w="338" w:type="pct"/>
            <w:vAlign w:val="center"/>
          </w:tcPr>
          <w:p w14:paraId="4B53DACE" w14:textId="07301ECF" w:rsidR="009B29F8" w:rsidRDefault="009B29F8" w:rsidP="009B29F8">
            <w:pPr>
              <w:spacing w:line="240" w:lineRule="auto"/>
              <w:jc w:val="right"/>
              <w:rPr>
                <w:rFonts w:cs="Times New Roman"/>
                <w:color w:val="000000"/>
                <w:sz w:val="18"/>
                <w:szCs w:val="18"/>
              </w:rPr>
            </w:pPr>
            <w:r>
              <w:rPr>
                <w:iCs/>
                <w:sz w:val="18"/>
                <w:szCs w:val="18"/>
                <w:lang w:val="de-DE"/>
              </w:rPr>
              <w:t>.</w:t>
            </w:r>
            <w:r w:rsidR="00AB7E41">
              <w:rPr>
                <w:iCs/>
                <w:sz w:val="18"/>
                <w:szCs w:val="18"/>
                <w:lang w:val="de-DE"/>
              </w:rPr>
              <w:t>704</w:t>
            </w:r>
          </w:p>
        </w:tc>
      </w:tr>
      <w:tr w:rsidR="009B29F8" w:rsidRPr="00A93E06" w14:paraId="2FC03A9B" w14:textId="6AFDFCCE" w:rsidTr="009B29F8">
        <w:tc>
          <w:tcPr>
            <w:tcW w:w="635" w:type="pct"/>
            <w:tcMar>
              <w:top w:w="113" w:type="dxa"/>
              <w:left w:w="113" w:type="dxa"/>
              <w:bottom w:w="113" w:type="dxa"/>
              <w:right w:w="113" w:type="dxa"/>
            </w:tcMar>
            <w:vAlign w:val="center"/>
          </w:tcPr>
          <w:p w14:paraId="2AD60878" w14:textId="58BC0620" w:rsidR="009B29F8" w:rsidRPr="00AC5BC6" w:rsidRDefault="009B29F8" w:rsidP="009B29F8">
            <w:pPr>
              <w:spacing w:after="0" w:line="240" w:lineRule="auto"/>
              <w:rPr>
                <w:rFonts w:cs="Times New Roman"/>
                <w:sz w:val="18"/>
                <w:szCs w:val="18"/>
              </w:rPr>
            </w:pPr>
            <w:r w:rsidRPr="00AC5BC6">
              <w:rPr>
                <w:rFonts w:cs="Times New Roman"/>
                <w:sz w:val="18"/>
                <w:szCs w:val="18"/>
              </w:rPr>
              <w:t xml:space="preserve">Gender </w:t>
            </w:r>
            <w:r w:rsidRPr="00AC5BC6">
              <w:rPr>
                <w:rFonts w:cs="Times New Roman"/>
                <w:i/>
                <w:sz w:val="18"/>
                <w:szCs w:val="18"/>
              </w:rPr>
              <w:t>(ref = male)</w:t>
            </w:r>
          </w:p>
        </w:tc>
        <w:tc>
          <w:tcPr>
            <w:tcW w:w="281" w:type="pct"/>
            <w:tcMar>
              <w:top w:w="113" w:type="dxa"/>
              <w:left w:w="113" w:type="dxa"/>
              <w:bottom w:w="113" w:type="dxa"/>
              <w:right w:w="113" w:type="dxa"/>
            </w:tcMar>
            <w:vAlign w:val="center"/>
          </w:tcPr>
          <w:p w14:paraId="700FBD6E" w14:textId="77777777" w:rsidR="009B29F8" w:rsidRPr="00AC5BC6" w:rsidRDefault="009B29F8" w:rsidP="009B29F8">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tcPr>
          <w:p w14:paraId="26E31CFF" w14:textId="77777777" w:rsidR="009B29F8" w:rsidRPr="00AC5BC6" w:rsidRDefault="009B29F8" w:rsidP="009B29F8">
            <w:pPr>
              <w:spacing w:after="0" w:line="240" w:lineRule="auto"/>
              <w:jc w:val="right"/>
              <w:rPr>
                <w:rFonts w:cs="Times New Roman"/>
                <w:sz w:val="18"/>
                <w:szCs w:val="18"/>
              </w:rPr>
            </w:pPr>
          </w:p>
        </w:tc>
        <w:tc>
          <w:tcPr>
            <w:tcW w:w="344" w:type="pct"/>
            <w:tcMar>
              <w:top w:w="113" w:type="dxa"/>
              <w:left w:w="113" w:type="dxa"/>
              <w:bottom w:w="113" w:type="dxa"/>
              <w:right w:w="113" w:type="dxa"/>
            </w:tcMar>
            <w:vAlign w:val="center"/>
          </w:tcPr>
          <w:p w14:paraId="71DC3C2C" w14:textId="77777777" w:rsidR="009B29F8" w:rsidRPr="00AC5BC6" w:rsidRDefault="009B29F8" w:rsidP="009B29F8">
            <w:pPr>
              <w:spacing w:after="0" w:line="240" w:lineRule="auto"/>
              <w:jc w:val="right"/>
              <w:rPr>
                <w:rFonts w:cs="Times New Roman"/>
                <w:b/>
                <w:bCs/>
                <w:sz w:val="18"/>
                <w:szCs w:val="18"/>
              </w:rPr>
            </w:pPr>
          </w:p>
        </w:tc>
        <w:tc>
          <w:tcPr>
            <w:tcW w:w="281" w:type="pct"/>
            <w:tcMar>
              <w:top w:w="113" w:type="dxa"/>
              <w:left w:w="113" w:type="dxa"/>
              <w:bottom w:w="113" w:type="dxa"/>
              <w:right w:w="113" w:type="dxa"/>
            </w:tcMar>
            <w:vAlign w:val="center"/>
          </w:tcPr>
          <w:p w14:paraId="28FD6683" w14:textId="77777777" w:rsidR="009B29F8" w:rsidRPr="00AC5BC6" w:rsidRDefault="009B29F8" w:rsidP="009B29F8">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tcPr>
          <w:p w14:paraId="1C527341" w14:textId="77777777" w:rsidR="009B29F8" w:rsidRPr="00AC5BC6" w:rsidRDefault="009B29F8" w:rsidP="009B29F8">
            <w:pPr>
              <w:spacing w:after="0" w:line="240" w:lineRule="auto"/>
              <w:jc w:val="right"/>
              <w:rPr>
                <w:rFonts w:cs="Times New Roman"/>
                <w:sz w:val="18"/>
                <w:szCs w:val="18"/>
              </w:rPr>
            </w:pPr>
          </w:p>
        </w:tc>
        <w:tc>
          <w:tcPr>
            <w:tcW w:w="345" w:type="pct"/>
            <w:tcMar>
              <w:top w:w="113" w:type="dxa"/>
              <w:left w:w="113" w:type="dxa"/>
              <w:bottom w:w="113" w:type="dxa"/>
              <w:right w:w="113" w:type="dxa"/>
            </w:tcMar>
            <w:vAlign w:val="center"/>
          </w:tcPr>
          <w:p w14:paraId="221C38EA" w14:textId="77777777" w:rsidR="009B29F8" w:rsidRPr="00AC5BC6" w:rsidRDefault="009B29F8" w:rsidP="009B29F8">
            <w:pPr>
              <w:spacing w:after="0" w:line="240" w:lineRule="auto"/>
              <w:jc w:val="right"/>
              <w:rPr>
                <w:rFonts w:cs="Times New Roman"/>
                <w:b/>
                <w:bCs/>
                <w:sz w:val="18"/>
                <w:szCs w:val="18"/>
              </w:rPr>
            </w:pPr>
          </w:p>
        </w:tc>
        <w:tc>
          <w:tcPr>
            <w:tcW w:w="341" w:type="pct"/>
            <w:vAlign w:val="center"/>
          </w:tcPr>
          <w:p w14:paraId="06C2A7A6" w14:textId="42FA964D" w:rsidR="009B29F8" w:rsidRPr="00AC5BC6" w:rsidRDefault="009B29F8" w:rsidP="009B29F8">
            <w:pPr>
              <w:spacing w:after="0" w:line="240" w:lineRule="auto"/>
              <w:jc w:val="right"/>
              <w:rPr>
                <w:rFonts w:cs="Times New Roman"/>
                <w:b/>
                <w:bCs/>
                <w:sz w:val="18"/>
                <w:szCs w:val="18"/>
              </w:rPr>
            </w:pPr>
            <w:r w:rsidRPr="009B29F8">
              <w:rPr>
                <w:iCs/>
                <w:sz w:val="18"/>
                <w:szCs w:val="18"/>
                <w:lang w:val="de-DE"/>
              </w:rPr>
              <w:t>0.06</w:t>
            </w:r>
          </w:p>
        </w:tc>
        <w:tc>
          <w:tcPr>
            <w:tcW w:w="339" w:type="pct"/>
            <w:vAlign w:val="center"/>
          </w:tcPr>
          <w:p w14:paraId="006C4CCF" w14:textId="62A3B019" w:rsidR="009B29F8" w:rsidRPr="00AC5BC6" w:rsidRDefault="009B29F8" w:rsidP="009B29F8">
            <w:pPr>
              <w:spacing w:after="0" w:line="240" w:lineRule="auto"/>
              <w:jc w:val="right"/>
              <w:rPr>
                <w:rFonts w:cs="Times New Roman"/>
                <w:b/>
                <w:bCs/>
                <w:sz w:val="18"/>
                <w:szCs w:val="18"/>
              </w:rPr>
            </w:pPr>
            <w:r w:rsidRPr="009B29F8">
              <w:rPr>
                <w:iCs/>
                <w:sz w:val="18"/>
                <w:szCs w:val="18"/>
                <w:lang w:val="de-DE"/>
              </w:rPr>
              <w:t>-0.12</w:t>
            </w:r>
            <w:r>
              <w:rPr>
                <w:iCs/>
                <w:sz w:val="18"/>
                <w:szCs w:val="18"/>
                <w:lang w:val="de-DE"/>
              </w:rPr>
              <w:t xml:space="preserve">, </w:t>
            </w:r>
            <w:r w:rsidRPr="009B29F8">
              <w:rPr>
                <w:iCs/>
                <w:sz w:val="18"/>
                <w:szCs w:val="18"/>
                <w:lang w:val="de-DE"/>
              </w:rPr>
              <w:t>0.23</w:t>
            </w:r>
          </w:p>
        </w:tc>
        <w:tc>
          <w:tcPr>
            <w:tcW w:w="339" w:type="pct"/>
            <w:vAlign w:val="center"/>
          </w:tcPr>
          <w:p w14:paraId="4FFC5FBB" w14:textId="02FC1941" w:rsidR="009B29F8" w:rsidRPr="00AC5BC6" w:rsidRDefault="009B29F8" w:rsidP="009B29F8">
            <w:pPr>
              <w:spacing w:after="0" w:line="240" w:lineRule="auto"/>
              <w:jc w:val="right"/>
              <w:rPr>
                <w:rFonts w:cs="Times New Roman"/>
                <w:b/>
                <w:bCs/>
                <w:sz w:val="18"/>
                <w:szCs w:val="18"/>
              </w:rPr>
            </w:pPr>
          </w:p>
        </w:tc>
        <w:tc>
          <w:tcPr>
            <w:tcW w:w="339" w:type="pct"/>
            <w:vAlign w:val="center"/>
          </w:tcPr>
          <w:p w14:paraId="5549480E" w14:textId="446309C7" w:rsidR="009B29F8" w:rsidRPr="00AC5BC6" w:rsidRDefault="009B29F8" w:rsidP="009B29F8">
            <w:pPr>
              <w:spacing w:after="0" w:line="240" w:lineRule="auto"/>
              <w:jc w:val="right"/>
              <w:rPr>
                <w:rFonts w:cs="Times New Roman"/>
                <w:b/>
                <w:bCs/>
                <w:sz w:val="18"/>
                <w:szCs w:val="18"/>
              </w:rPr>
            </w:pPr>
            <w:r w:rsidRPr="009B29F8">
              <w:rPr>
                <w:iCs/>
                <w:sz w:val="18"/>
                <w:szCs w:val="18"/>
                <w:lang w:val="de-DE"/>
              </w:rPr>
              <w:t>0.11</w:t>
            </w:r>
          </w:p>
        </w:tc>
        <w:tc>
          <w:tcPr>
            <w:tcW w:w="338" w:type="pct"/>
            <w:vAlign w:val="center"/>
          </w:tcPr>
          <w:p w14:paraId="7BF56EE1" w14:textId="67918DD1" w:rsidR="009B29F8" w:rsidRPr="00AC5BC6" w:rsidRDefault="009B29F8" w:rsidP="009B29F8">
            <w:pPr>
              <w:spacing w:after="0" w:line="240" w:lineRule="auto"/>
              <w:jc w:val="right"/>
              <w:rPr>
                <w:rFonts w:cs="Times New Roman"/>
                <w:b/>
                <w:bCs/>
                <w:sz w:val="18"/>
                <w:szCs w:val="18"/>
              </w:rPr>
            </w:pPr>
            <w:r w:rsidRPr="009B29F8">
              <w:rPr>
                <w:iCs/>
                <w:sz w:val="18"/>
                <w:szCs w:val="18"/>
                <w:lang w:val="de-DE"/>
              </w:rPr>
              <w:t>-0.07</w:t>
            </w:r>
            <w:r>
              <w:rPr>
                <w:iCs/>
                <w:sz w:val="18"/>
                <w:szCs w:val="18"/>
                <w:lang w:val="de-DE"/>
              </w:rPr>
              <w:t xml:space="preserve">, </w:t>
            </w:r>
            <w:r w:rsidRPr="009B29F8">
              <w:rPr>
                <w:iCs/>
                <w:sz w:val="18"/>
                <w:szCs w:val="18"/>
                <w:lang w:val="de-DE"/>
              </w:rPr>
              <w:t>0.28</w:t>
            </w:r>
          </w:p>
        </w:tc>
        <w:tc>
          <w:tcPr>
            <w:tcW w:w="338" w:type="pct"/>
            <w:vAlign w:val="center"/>
          </w:tcPr>
          <w:p w14:paraId="2CD86139" w14:textId="1578875C" w:rsidR="009B29F8" w:rsidRPr="00AB7E41" w:rsidRDefault="009B29F8" w:rsidP="009B29F8">
            <w:pPr>
              <w:spacing w:after="0" w:line="240" w:lineRule="auto"/>
              <w:jc w:val="right"/>
              <w:rPr>
                <w:rFonts w:cs="Times New Roman"/>
                <w:bCs/>
                <w:sz w:val="18"/>
                <w:szCs w:val="18"/>
              </w:rPr>
            </w:pPr>
          </w:p>
        </w:tc>
      </w:tr>
      <w:tr w:rsidR="00AB7E41" w:rsidRPr="00A93E06" w14:paraId="1E117393" w14:textId="0416A140" w:rsidTr="009B29F8">
        <w:tc>
          <w:tcPr>
            <w:tcW w:w="635" w:type="pct"/>
            <w:tcMar>
              <w:top w:w="113" w:type="dxa"/>
              <w:left w:w="113" w:type="dxa"/>
              <w:bottom w:w="113" w:type="dxa"/>
              <w:right w:w="113" w:type="dxa"/>
            </w:tcMar>
            <w:vAlign w:val="center"/>
            <w:hideMark/>
          </w:tcPr>
          <w:p w14:paraId="4B7D923C" w14:textId="77777777" w:rsidR="00AB7E41" w:rsidRPr="00A93E06" w:rsidRDefault="00AB7E41" w:rsidP="00AB7E41">
            <w:pPr>
              <w:spacing w:after="0" w:line="240" w:lineRule="auto"/>
              <w:rPr>
                <w:rFonts w:cs="Times New Roman"/>
                <w:sz w:val="18"/>
                <w:szCs w:val="18"/>
              </w:rPr>
            </w:pPr>
            <w:r w:rsidRPr="00A93E06">
              <w:rPr>
                <w:rFonts w:cs="Times New Roman"/>
                <w:sz w:val="18"/>
                <w:szCs w:val="18"/>
              </w:rPr>
              <w:t>Female</w:t>
            </w:r>
          </w:p>
        </w:tc>
        <w:tc>
          <w:tcPr>
            <w:tcW w:w="281" w:type="pct"/>
            <w:tcMar>
              <w:top w:w="113" w:type="dxa"/>
              <w:left w:w="113" w:type="dxa"/>
              <w:bottom w:w="113" w:type="dxa"/>
              <w:right w:w="113" w:type="dxa"/>
            </w:tcMar>
            <w:vAlign w:val="center"/>
            <w:hideMark/>
          </w:tcPr>
          <w:p w14:paraId="2B5FDB0B"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0.18</w:t>
            </w:r>
          </w:p>
        </w:tc>
        <w:tc>
          <w:tcPr>
            <w:tcW w:w="540" w:type="pct"/>
            <w:tcMar>
              <w:top w:w="113" w:type="dxa"/>
              <w:left w:w="113" w:type="dxa"/>
              <w:bottom w:w="113" w:type="dxa"/>
              <w:right w:w="113" w:type="dxa"/>
            </w:tcMar>
            <w:vAlign w:val="center"/>
            <w:hideMark/>
          </w:tcPr>
          <w:p w14:paraId="17630745" w14:textId="6621337E"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0.01</w:t>
            </w:r>
            <w:r w:rsidRPr="00AC5BC6">
              <w:rPr>
                <w:rFonts w:cs="Times New Roman"/>
                <w:sz w:val="18"/>
                <w:szCs w:val="18"/>
              </w:rPr>
              <w:t>,</w:t>
            </w:r>
            <w:r w:rsidRPr="00A93E06">
              <w:rPr>
                <w:rFonts w:cs="Times New Roman"/>
                <w:sz w:val="18"/>
                <w:szCs w:val="18"/>
              </w:rPr>
              <w:t> 0.34</w:t>
            </w:r>
          </w:p>
        </w:tc>
        <w:tc>
          <w:tcPr>
            <w:tcW w:w="344" w:type="pct"/>
            <w:tcMar>
              <w:top w:w="113" w:type="dxa"/>
              <w:left w:w="113" w:type="dxa"/>
              <w:bottom w:w="113" w:type="dxa"/>
              <w:right w:w="113" w:type="dxa"/>
            </w:tcMar>
            <w:vAlign w:val="center"/>
            <w:hideMark/>
          </w:tcPr>
          <w:p w14:paraId="4D1AA67A" w14:textId="0EF6E2B7" w:rsidR="00AB7E41" w:rsidRPr="00A93E06" w:rsidRDefault="00AB7E41" w:rsidP="00AB7E41">
            <w:pPr>
              <w:spacing w:after="0" w:line="240" w:lineRule="auto"/>
              <w:jc w:val="right"/>
              <w:rPr>
                <w:rFonts w:cs="Times New Roman"/>
                <w:sz w:val="18"/>
                <w:szCs w:val="18"/>
              </w:rPr>
            </w:pPr>
            <w:r>
              <w:rPr>
                <w:rFonts w:cs="Times New Roman"/>
                <w:b/>
                <w:bCs/>
                <w:sz w:val="18"/>
                <w:szCs w:val="18"/>
              </w:rPr>
              <w:t>.</w:t>
            </w:r>
            <w:r w:rsidRPr="00A93E06">
              <w:rPr>
                <w:rFonts w:cs="Times New Roman"/>
                <w:b/>
                <w:bCs/>
                <w:sz w:val="18"/>
                <w:szCs w:val="18"/>
              </w:rPr>
              <w:t>036</w:t>
            </w:r>
          </w:p>
        </w:tc>
        <w:tc>
          <w:tcPr>
            <w:tcW w:w="281" w:type="pct"/>
            <w:tcMar>
              <w:top w:w="113" w:type="dxa"/>
              <w:left w:w="113" w:type="dxa"/>
              <w:bottom w:w="113" w:type="dxa"/>
              <w:right w:w="113" w:type="dxa"/>
            </w:tcMar>
            <w:vAlign w:val="center"/>
            <w:hideMark/>
          </w:tcPr>
          <w:p w14:paraId="127169F2"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0.22</w:t>
            </w:r>
          </w:p>
        </w:tc>
        <w:tc>
          <w:tcPr>
            <w:tcW w:w="540" w:type="pct"/>
            <w:tcMar>
              <w:top w:w="113" w:type="dxa"/>
              <w:left w:w="113" w:type="dxa"/>
              <w:bottom w:w="113" w:type="dxa"/>
              <w:right w:w="113" w:type="dxa"/>
            </w:tcMar>
            <w:vAlign w:val="center"/>
            <w:hideMark/>
          </w:tcPr>
          <w:p w14:paraId="23FA114D" w14:textId="702A38E5"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0.05</w:t>
            </w:r>
            <w:r w:rsidRPr="00AC5BC6">
              <w:rPr>
                <w:rFonts w:cs="Times New Roman"/>
                <w:sz w:val="18"/>
                <w:szCs w:val="18"/>
              </w:rPr>
              <w:t>,</w:t>
            </w:r>
            <w:r w:rsidRPr="00A93E06">
              <w:rPr>
                <w:rFonts w:cs="Times New Roman"/>
                <w:sz w:val="18"/>
                <w:szCs w:val="18"/>
              </w:rPr>
              <w:t> 0.38</w:t>
            </w:r>
          </w:p>
        </w:tc>
        <w:tc>
          <w:tcPr>
            <w:tcW w:w="345" w:type="pct"/>
            <w:tcMar>
              <w:top w:w="113" w:type="dxa"/>
              <w:left w:w="113" w:type="dxa"/>
              <w:bottom w:w="113" w:type="dxa"/>
              <w:right w:w="113" w:type="dxa"/>
            </w:tcMar>
            <w:vAlign w:val="center"/>
            <w:hideMark/>
          </w:tcPr>
          <w:p w14:paraId="4B768D24" w14:textId="144C8B46" w:rsidR="00AB7E41" w:rsidRPr="00A93E06" w:rsidRDefault="00AB7E41" w:rsidP="00AB7E41">
            <w:pPr>
              <w:spacing w:after="0" w:line="240" w:lineRule="auto"/>
              <w:jc w:val="right"/>
              <w:rPr>
                <w:rFonts w:cs="Times New Roman"/>
                <w:b/>
                <w:bCs/>
                <w:sz w:val="18"/>
                <w:szCs w:val="18"/>
              </w:rPr>
            </w:pPr>
            <w:r>
              <w:rPr>
                <w:rFonts w:cs="Times New Roman"/>
                <w:b/>
                <w:bCs/>
                <w:color w:val="000000"/>
                <w:sz w:val="18"/>
                <w:szCs w:val="18"/>
              </w:rPr>
              <w:t>.</w:t>
            </w:r>
            <w:r w:rsidRPr="00AC5BC6">
              <w:rPr>
                <w:rFonts w:cs="Times New Roman"/>
                <w:b/>
                <w:bCs/>
                <w:color w:val="000000"/>
                <w:sz w:val="18"/>
                <w:szCs w:val="18"/>
              </w:rPr>
              <w:t>021</w:t>
            </w:r>
          </w:p>
        </w:tc>
        <w:tc>
          <w:tcPr>
            <w:tcW w:w="341" w:type="pct"/>
            <w:vAlign w:val="center"/>
          </w:tcPr>
          <w:p w14:paraId="28B2111B" w14:textId="352EC87F"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0.17</w:t>
            </w:r>
          </w:p>
        </w:tc>
        <w:tc>
          <w:tcPr>
            <w:tcW w:w="339" w:type="pct"/>
            <w:vAlign w:val="center"/>
          </w:tcPr>
          <w:p w14:paraId="76848B1C" w14:textId="02D7D06D"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-1.28</w:t>
            </w:r>
            <w:r>
              <w:rPr>
                <w:iCs/>
                <w:sz w:val="18"/>
                <w:szCs w:val="18"/>
                <w:lang w:val="de-DE"/>
              </w:rPr>
              <w:t xml:space="preserve">, </w:t>
            </w:r>
            <w:r w:rsidRPr="009B29F8">
              <w:rPr>
                <w:iCs/>
                <w:sz w:val="18"/>
                <w:szCs w:val="18"/>
                <w:lang w:val="de-DE"/>
              </w:rPr>
              <w:t>1.63</w:t>
            </w:r>
          </w:p>
        </w:tc>
        <w:tc>
          <w:tcPr>
            <w:tcW w:w="339" w:type="pct"/>
            <w:vAlign w:val="center"/>
          </w:tcPr>
          <w:p w14:paraId="0BF6A5A1" w14:textId="19453168" w:rsidR="00AB7E41" w:rsidRDefault="00AB7E41" w:rsidP="00AB7E41">
            <w:pPr>
              <w:spacing w:after="0" w:line="240" w:lineRule="auto"/>
              <w:jc w:val="right"/>
              <w:rPr>
                <w:rFonts w:cs="Times New Roman"/>
                <w:b/>
                <w:bCs/>
                <w:color w:val="000000"/>
                <w:sz w:val="18"/>
                <w:szCs w:val="18"/>
              </w:rPr>
            </w:pPr>
            <w:r>
              <w:rPr>
                <w:iCs/>
                <w:sz w:val="18"/>
                <w:szCs w:val="18"/>
                <w:lang w:val="de-DE"/>
              </w:rPr>
              <w:t>.</w:t>
            </w:r>
            <w:r w:rsidRPr="009B29F8">
              <w:rPr>
                <w:iCs/>
                <w:sz w:val="18"/>
                <w:szCs w:val="18"/>
                <w:lang w:val="de-DE"/>
              </w:rPr>
              <w:t>510</w:t>
            </w:r>
          </w:p>
        </w:tc>
        <w:tc>
          <w:tcPr>
            <w:tcW w:w="339" w:type="pct"/>
            <w:vAlign w:val="center"/>
          </w:tcPr>
          <w:p w14:paraId="746357EB" w14:textId="601694BA"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0.11</w:t>
            </w:r>
          </w:p>
        </w:tc>
        <w:tc>
          <w:tcPr>
            <w:tcW w:w="338" w:type="pct"/>
            <w:vAlign w:val="center"/>
          </w:tcPr>
          <w:p w14:paraId="01B2CE82" w14:textId="0232024B"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-1.32</w:t>
            </w:r>
            <w:r>
              <w:rPr>
                <w:iCs/>
                <w:sz w:val="18"/>
                <w:szCs w:val="18"/>
                <w:lang w:val="de-DE"/>
              </w:rPr>
              <w:t xml:space="preserve">, </w:t>
            </w:r>
            <w:r w:rsidRPr="009B29F8">
              <w:rPr>
                <w:iCs/>
                <w:sz w:val="18"/>
                <w:szCs w:val="18"/>
                <w:lang w:val="de-DE"/>
              </w:rPr>
              <w:t>1.54</w:t>
            </w:r>
          </w:p>
        </w:tc>
        <w:tc>
          <w:tcPr>
            <w:tcW w:w="338" w:type="pct"/>
            <w:vAlign w:val="center"/>
          </w:tcPr>
          <w:p w14:paraId="7334CA0C" w14:textId="370E3AD3" w:rsidR="00AB7E41" w:rsidRPr="00AB7E41" w:rsidRDefault="00AB7E41" w:rsidP="00AB7E41">
            <w:pPr>
              <w:spacing w:after="0" w:line="240" w:lineRule="auto"/>
              <w:jc w:val="right"/>
              <w:rPr>
                <w:rFonts w:cs="Times New Roman"/>
                <w:bCs/>
                <w:color w:val="000000"/>
                <w:sz w:val="18"/>
                <w:szCs w:val="18"/>
              </w:rPr>
            </w:pPr>
            <w:r w:rsidRPr="00AB7E41">
              <w:rPr>
                <w:rFonts w:cs="Times New Roman"/>
                <w:bCs/>
                <w:color w:val="000000"/>
                <w:sz w:val="18"/>
                <w:szCs w:val="18"/>
              </w:rPr>
              <w:t>.</w:t>
            </w:r>
            <w:r>
              <w:rPr>
                <w:rFonts w:cs="Times New Roman"/>
                <w:bCs/>
                <w:color w:val="000000"/>
                <w:sz w:val="18"/>
                <w:szCs w:val="18"/>
              </w:rPr>
              <w:t>317</w:t>
            </w:r>
          </w:p>
        </w:tc>
      </w:tr>
      <w:tr w:rsidR="00AB7E41" w:rsidRPr="00A93E06" w14:paraId="34DC6718" w14:textId="4B38183C" w:rsidTr="009B29F8">
        <w:tc>
          <w:tcPr>
            <w:tcW w:w="635" w:type="pct"/>
            <w:tcMar>
              <w:top w:w="113" w:type="dxa"/>
              <w:left w:w="113" w:type="dxa"/>
              <w:bottom w:w="113" w:type="dxa"/>
              <w:right w:w="113" w:type="dxa"/>
            </w:tcMar>
            <w:vAlign w:val="center"/>
            <w:hideMark/>
          </w:tcPr>
          <w:p w14:paraId="1E8B8B8C" w14:textId="77777777" w:rsidR="00AB7E41" w:rsidRPr="00A93E06" w:rsidRDefault="00AB7E41" w:rsidP="00AB7E41">
            <w:pPr>
              <w:spacing w:after="0" w:line="240" w:lineRule="auto"/>
              <w:rPr>
                <w:rFonts w:cs="Times New Roman"/>
                <w:sz w:val="18"/>
                <w:szCs w:val="18"/>
              </w:rPr>
            </w:pPr>
            <w:r w:rsidRPr="00A93E06">
              <w:rPr>
                <w:rFonts w:cs="Times New Roman"/>
                <w:sz w:val="18"/>
                <w:szCs w:val="18"/>
              </w:rPr>
              <w:t>Diverse</w:t>
            </w:r>
          </w:p>
        </w:tc>
        <w:tc>
          <w:tcPr>
            <w:tcW w:w="281" w:type="pct"/>
            <w:tcMar>
              <w:top w:w="113" w:type="dxa"/>
              <w:left w:w="113" w:type="dxa"/>
              <w:bottom w:w="113" w:type="dxa"/>
              <w:right w:w="113" w:type="dxa"/>
            </w:tcMar>
            <w:vAlign w:val="center"/>
            <w:hideMark/>
          </w:tcPr>
          <w:p w14:paraId="6A7535BA"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0.12</w:t>
            </w:r>
          </w:p>
        </w:tc>
        <w:tc>
          <w:tcPr>
            <w:tcW w:w="540" w:type="pct"/>
            <w:tcMar>
              <w:top w:w="113" w:type="dxa"/>
              <w:left w:w="113" w:type="dxa"/>
              <w:bottom w:w="113" w:type="dxa"/>
              <w:right w:w="113" w:type="dxa"/>
            </w:tcMar>
            <w:vAlign w:val="center"/>
            <w:hideMark/>
          </w:tcPr>
          <w:p w14:paraId="2D9AFF6E" w14:textId="05A53B4F" w:rsidR="00AB7E41" w:rsidRPr="00A93E06" w:rsidRDefault="00AB7E41" w:rsidP="00AB7E41">
            <w:pPr>
              <w:spacing w:after="0" w:line="240" w:lineRule="auto"/>
              <w:jc w:val="right"/>
              <w:rPr>
                <w:rFonts w:cs="Times New Roman"/>
                <w:sz w:val="18"/>
                <w:szCs w:val="18"/>
              </w:rPr>
            </w:pPr>
            <w:r w:rsidRPr="00A93E06">
              <w:rPr>
                <w:rFonts w:cs="Times New Roman"/>
                <w:sz w:val="18"/>
                <w:szCs w:val="18"/>
              </w:rPr>
              <w:t>-1.27</w:t>
            </w:r>
            <w:r w:rsidRPr="00AC5BC6">
              <w:rPr>
                <w:rFonts w:cs="Times New Roman"/>
                <w:sz w:val="18"/>
                <w:szCs w:val="18"/>
              </w:rPr>
              <w:t>,</w:t>
            </w:r>
            <w:r w:rsidRPr="00A93E06">
              <w:rPr>
                <w:rFonts w:cs="Times New Roman"/>
                <w:sz w:val="18"/>
                <w:szCs w:val="18"/>
              </w:rPr>
              <w:t> 1.50</w:t>
            </w:r>
          </w:p>
        </w:tc>
        <w:tc>
          <w:tcPr>
            <w:tcW w:w="344" w:type="pct"/>
            <w:tcMar>
              <w:top w:w="113" w:type="dxa"/>
              <w:left w:w="113" w:type="dxa"/>
              <w:bottom w:w="113" w:type="dxa"/>
              <w:right w:w="113" w:type="dxa"/>
            </w:tcMar>
            <w:vAlign w:val="center"/>
            <w:hideMark/>
          </w:tcPr>
          <w:p w14:paraId="2E45F727" w14:textId="12CD9E20" w:rsidR="00AB7E41" w:rsidRPr="00A93E06" w:rsidRDefault="00AB7E41" w:rsidP="00AB7E41">
            <w:pPr>
              <w:spacing w:after="0" w:line="240" w:lineRule="auto"/>
              <w:jc w:val="right"/>
              <w:rPr>
                <w:rFonts w:cs="Times New Roman"/>
                <w:sz w:val="18"/>
                <w:szCs w:val="18"/>
              </w:rPr>
            </w:pPr>
            <w:r>
              <w:rPr>
                <w:rFonts w:cs="Times New Roman"/>
                <w:sz w:val="18"/>
                <w:szCs w:val="18"/>
              </w:rPr>
              <w:t>.</w:t>
            </w:r>
            <w:r w:rsidRPr="00A93E06">
              <w:rPr>
                <w:rFonts w:cs="Times New Roman"/>
                <w:sz w:val="18"/>
                <w:szCs w:val="18"/>
              </w:rPr>
              <w:t>868</w:t>
            </w:r>
          </w:p>
        </w:tc>
        <w:tc>
          <w:tcPr>
            <w:tcW w:w="281" w:type="pct"/>
            <w:tcMar>
              <w:top w:w="113" w:type="dxa"/>
              <w:left w:w="113" w:type="dxa"/>
              <w:bottom w:w="113" w:type="dxa"/>
              <w:right w:w="113" w:type="dxa"/>
            </w:tcMar>
            <w:vAlign w:val="center"/>
            <w:hideMark/>
          </w:tcPr>
          <w:p w14:paraId="4D2764FD"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0.08</w:t>
            </w:r>
          </w:p>
        </w:tc>
        <w:tc>
          <w:tcPr>
            <w:tcW w:w="540" w:type="pct"/>
            <w:tcMar>
              <w:top w:w="113" w:type="dxa"/>
              <w:left w:w="113" w:type="dxa"/>
              <w:bottom w:w="113" w:type="dxa"/>
              <w:right w:w="113" w:type="dxa"/>
            </w:tcMar>
            <w:vAlign w:val="center"/>
            <w:hideMark/>
          </w:tcPr>
          <w:p w14:paraId="7B5A253C" w14:textId="0576BF89" w:rsidR="00AB7E41" w:rsidRPr="00A93E06" w:rsidRDefault="00AB7E41" w:rsidP="00AB7E41">
            <w:pPr>
              <w:spacing w:after="0" w:line="240" w:lineRule="auto"/>
              <w:jc w:val="right"/>
              <w:rPr>
                <w:rFonts w:cs="Times New Roman"/>
                <w:sz w:val="18"/>
                <w:szCs w:val="18"/>
              </w:rPr>
            </w:pPr>
            <w:r w:rsidRPr="00A93E06">
              <w:rPr>
                <w:rFonts w:cs="Times New Roman"/>
                <w:sz w:val="18"/>
                <w:szCs w:val="18"/>
              </w:rPr>
              <w:t>-1.29</w:t>
            </w:r>
            <w:r w:rsidRPr="00AC5BC6">
              <w:rPr>
                <w:rFonts w:cs="Times New Roman"/>
                <w:sz w:val="18"/>
                <w:szCs w:val="18"/>
              </w:rPr>
              <w:t>,</w:t>
            </w:r>
            <w:r w:rsidRPr="00A93E06">
              <w:rPr>
                <w:rFonts w:cs="Times New Roman"/>
                <w:sz w:val="18"/>
                <w:szCs w:val="18"/>
              </w:rPr>
              <w:t> 1.44</w:t>
            </w:r>
          </w:p>
        </w:tc>
        <w:tc>
          <w:tcPr>
            <w:tcW w:w="345" w:type="pct"/>
            <w:tcMar>
              <w:top w:w="113" w:type="dxa"/>
              <w:left w:w="113" w:type="dxa"/>
              <w:bottom w:w="113" w:type="dxa"/>
              <w:right w:w="113" w:type="dxa"/>
            </w:tcMar>
            <w:vAlign w:val="center"/>
            <w:hideMark/>
          </w:tcPr>
          <w:p w14:paraId="4C535B25" w14:textId="1AC146B5" w:rsidR="00AB7E41" w:rsidRPr="00A93E06" w:rsidRDefault="00AB7E41" w:rsidP="00AB7E41">
            <w:pPr>
              <w:spacing w:after="0" w:line="240" w:lineRule="auto"/>
              <w:jc w:val="right"/>
              <w:rPr>
                <w:rFonts w:cs="Times New Roman"/>
                <w:sz w:val="18"/>
                <w:szCs w:val="18"/>
              </w:rPr>
            </w:pPr>
            <w:r>
              <w:rPr>
                <w:rFonts w:cs="Times New Roman"/>
                <w:color w:val="000000"/>
                <w:sz w:val="18"/>
                <w:szCs w:val="18"/>
              </w:rPr>
              <w:t>.</w:t>
            </w:r>
            <w:r w:rsidRPr="00AC5BC6">
              <w:rPr>
                <w:rFonts w:cs="Times New Roman"/>
                <w:color w:val="000000"/>
                <w:sz w:val="18"/>
                <w:szCs w:val="18"/>
              </w:rPr>
              <w:t>92</w:t>
            </w:r>
            <w:r>
              <w:rPr>
                <w:rFonts w:cs="Times New Roman"/>
                <w:color w:val="000000"/>
                <w:sz w:val="18"/>
                <w:szCs w:val="18"/>
              </w:rPr>
              <w:t>2</w:t>
            </w:r>
          </w:p>
        </w:tc>
        <w:tc>
          <w:tcPr>
            <w:tcW w:w="341" w:type="pct"/>
            <w:vAlign w:val="center"/>
          </w:tcPr>
          <w:p w14:paraId="0986D44B" w14:textId="4CFB0F16" w:rsidR="00AB7E41" w:rsidRDefault="00AB7E41" w:rsidP="00AB7E41">
            <w:pPr>
              <w:spacing w:after="0" w:line="240" w:lineRule="auto"/>
              <w:jc w:val="right"/>
              <w:rPr>
                <w:rFonts w:cs="Times New Roman"/>
                <w:color w:val="000000"/>
                <w:sz w:val="18"/>
                <w:szCs w:val="18"/>
              </w:rPr>
            </w:pPr>
            <w:r w:rsidRPr="009B29F8">
              <w:rPr>
                <w:iCs/>
                <w:sz w:val="18"/>
                <w:szCs w:val="18"/>
                <w:lang w:val="de-DE"/>
              </w:rPr>
              <w:t>0.33</w:t>
            </w:r>
          </w:p>
        </w:tc>
        <w:tc>
          <w:tcPr>
            <w:tcW w:w="339" w:type="pct"/>
            <w:vAlign w:val="center"/>
          </w:tcPr>
          <w:p w14:paraId="1A908BF8" w14:textId="0508332A" w:rsidR="00AB7E41" w:rsidRDefault="00AB7E41" w:rsidP="00AB7E41">
            <w:pPr>
              <w:spacing w:after="0" w:line="240" w:lineRule="auto"/>
              <w:jc w:val="right"/>
              <w:rPr>
                <w:rFonts w:cs="Times New Roman"/>
                <w:color w:val="000000"/>
                <w:sz w:val="18"/>
                <w:szCs w:val="18"/>
              </w:rPr>
            </w:pPr>
            <w:r w:rsidRPr="009B29F8">
              <w:rPr>
                <w:iCs/>
                <w:sz w:val="18"/>
                <w:szCs w:val="18"/>
                <w:lang w:val="de-DE"/>
              </w:rPr>
              <w:t>0.12</w:t>
            </w:r>
            <w:r>
              <w:rPr>
                <w:iCs/>
                <w:sz w:val="18"/>
                <w:szCs w:val="18"/>
                <w:lang w:val="de-DE"/>
              </w:rPr>
              <w:t xml:space="preserve">, </w:t>
            </w:r>
            <w:r w:rsidRPr="009B29F8">
              <w:rPr>
                <w:iCs/>
                <w:sz w:val="18"/>
                <w:szCs w:val="18"/>
                <w:lang w:val="de-DE"/>
              </w:rPr>
              <w:t>0.54</w:t>
            </w:r>
          </w:p>
        </w:tc>
        <w:tc>
          <w:tcPr>
            <w:tcW w:w="339" w:type="pct"/>
            <w:vAlign w:val="center"/>
          </w:tcPr>
          <w:p w14:paraId="06B065A8" w14:textId="0E8518BC" w:rsidR="00AB7E41" w:rsidRDefault="00AB7E41" w:rsidP="00AB7E41">
            <w:pPr>
              <w:spacing w:after="0" w:line="240" w:lineRule="auto"/>
              <w:jc w:val="right"/>
              <w:rPr>
                <w:rFonts w:cs="Times New Roman"/>
                <w:color w:val="000000"/>
                <w:sz w:val="18"/>
                <w:szCs w:val="18"/>
              </w:rPr>
            </w:pPr>
            <w:r>
              <w:rPr>
                <w:iCs/>
                <w:sz w:val="18"/>
                <w:szCs w:val="18"/>
                <w:lang w:val="de-DE"/>
              </w:rPr>
              <w:t>.</w:t>
            </w:r>
            <w:r w:rsidRPr="009B29F8">
              <w:rPr>
                <w:iCs/>
                <w:sz w:val="18"/>
                <w:szCs w:val="18"/>
                <w:lang w:val="de-DE"/>
              </w:rPr>
              <w:t>814</w:t>
            </w:r>
          </w:p>
        </w:tc>
        <w:tc>
          <w:tcPr>
            <w:tcW w:w="339" w:type="pct"/>
            <w:vAlign w:val="center"/>
          </w:tcPr>
          <w:p w14:paraId="41AFD554" w14:textId="08F184E8" w:rsidR="00AB7E41" w:rsidRDefault="00AB7E41" w:rsidP="00AB7E41">
            <w:pPr>
              <w:spacing w:after="0" w:line="240" w:lineRule="auto"/>
              <w:jc w:val="right"/>
              <w:rPr>
                <w:rFonts w:cs="Times New Roman"/>
                <w:color w:val="000000"/>
                <w:sz w:val="18"/>
                <w:szCs w:val="18"/>
              </w:rPr>
            </w:pPr>
            <w:r w:rsidRPr="009B29F8">
              <w:rPr>
                <w:iCs/>
                <w:sz w:val="18"/>
                <w:szCs w:val="18"/>
                <w:lang w:val="de-DE"/>
              </w:rPr>
              <w:t>0.32</w:t>
            </w:r>
          </w:p>
        </w:tc>
        <w:tc>
          <w:tcPr>
            <w:tcW w:w="338" w:type="pct"/>
            <w:vAlign w:val="center"/>
          </w:tcPr>
          <w:p w14:paraId="48064978" w14:textId="224C977D" w:rsidR="00AB7E41" w:rsidRDefault="00AB7E41" w:rsidP="00AB7E41">
            <w:pPr>
              <w:spacing w:after="0" w:line="240" w:lineRule="auto"/>
              <w:jc w:val="right"/>
              <w:rPr>
                <w:rFonts w:cs="Times New Roman"/>
                <w:color w:val="000000"/>
                <w:sz w:val="18"/>
                <w:szCs w:val="18"/>
              </w:rPr>
            </w:pPr>
            <w:r w:rsidRPr="009B29F8">
              <w:rPr>
                <w:iCs/>
                <w:sz w:val="18"/>
                <w:szCs w:val="18"/>
                <w:lang w:val="de-DE"/>
              </w:rPr>
              <w:t>0.11</w:t>
            </w:r>
            <w:r>
              <w:rPr>
                <w:iCs/>
                <w:sz w:val="18"/>
                <w:szCs w:val="18"/>
                <w:lang w:val="de-DE"/>
              </w:rPr>
              <w:t xml:space="preserve">, </w:t>
            </w:r>
            <w:r w:rsidRPr="009B29F8">
              <w:rPr>
                <w:iCs/>
                <w:sz w:val="18"/>
                <w:szCs w:val="18"/>
                <w:lang w:val="de-DE"/>
              </w:rPr>
              <w:t>0.52</w:t>
            </w:r>
          </w:p>
        </w:tc>
        <w:tc>
          <w:tcPr>
            <w:tcW w:w="338" w:type="pct"/>
            <w:vAlign w:val="center"/>
          </w:tcPr>
          <w:p w14:paraId="42068299" w14:textId="7D1A5EF4" w:rsidR="00AB7E41" w:rsidRPr="00AB7E41" w:rsidRDefault="00AB7E41" w:rsidP="00AB7E41">
            <w:pPr>
              <w:spacing w:after="0" w:line="240" w:lineRule="auto"/>
              <w:jc w:val="right"/>
              <w:rPr>
                <w:rFonts w:cs="Times New Roman"/>
                <w:color w:val="000000"/>
                <w:sz w:val="18"/>
                <w:szCs w:val="18"/>
              </w:rPr>
            </w:pPr>
            <w:r w:rsidRPr="00AB7E41">
              <w:rPr>
                <w:rFonts w:cs="Times New Roman"/>
                <w:color w:val="000000"/>
                <w:sz w:val="18"/>
                <w:szCs w:val="18"/>
              </w:rPr>
              <w:t>.915</w:t>
            </w:r>
          </w:p>
        </w:tc>
      </w:tr>
      <w:tr w:rsidR="00AB7E41" w:rsidRPr="00A93E06" w14:paraId="316E8666" w14:textId="0ECD0865" w:rsidTr="009B29F8">
        <w:tc>
          <w:tcPr>
            <w:tcW w:w="635" w:type="pct"/>
            <w:tcMar>
              <w:top w:w="113" w:type="dxa"/>
              <w:left w:w="113" w:type="dxa"/>
              <w:bottom w:w="113" w:type="dxa"/>
              <w:right w:w="113" w:type="dxa"/>
            </w:tcMar>
            <w:vAlign w:val="center"/>
          </w:tcPr>
          <w:p w14:paraId="5F66B103" w14:textId="5CD8BD73" w:rsidR="00AB7E41" w:rsidRPr="00AC5BC6" w:rsidRDefault="00AB7E41" w:rsidP="00AB7E41">
            <w:pPr>
              <w:spacing w:after="0" w:line="240" w:lineRule="auto"/>
              <w:rPr>
                <w:rFonts w:cs="Times New Roman"/>
                <w:sz w:val="18"/>
                <w:szCs w:val="18"/>
              </w:rPr>
            </w:pPr>
            <w:r w:rsidRPr="00AC5BC6">
              <w:rPr>
                <w:rFonts w:cs="Times New Roman"/>
                <w:sz w:val="18"/>
                <w:szCs w:val="18"/>
              </w:rPr>
              <w:t xml:space="preserve">Education </w:t>
            </w:r>
            <w:r w:rsidRPr="00AC5BC6">
              <w:rPr>
                <w:rFonts w:cs="Times New Roman"/>
                <w:i/>
                <w:sz w:val="18"/>
                <w:szCs w:val="18"/>
              </w:rPr>
              <w:t>(ref = lower)</w:t>
            </w:r>
          </w:p>
        </w:tc>
        <w:tc>
          <w:tcPr>
            <w:tcW w:w="281" w:type="pct"/>
            <w:tcMar>
              <w:top w:w="113" w:type="dxa"/>
              <w:left w:w="113" w:type="dxa"/>
              <w:bottom w:w="113" w:type="dxa"/>
              <w:right w:w="113" w:type="dxa"/>
            </w:tcMar>
            <w:vAlign w:val="center"/>
          </w:tcPr>
          <w:p w14:paraId="01A19D14" w14:textId="77777777" w:rsidR="00AB7E41" w:rsidRPr="00AC5BC6" w:rsidRDefault="00AB7E41" w:rsidP="00AB7E41">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tcPr>
          <w:p w14:paraId="3013CBB4" w14:textId="77777777" w:rsidR="00AB7E41" w:rsidRPr="00AC5BC6" w:rsidRDefault="00AB7E41" w:rsidP="00AB7E41">
            <w:pPr>
              <w:spacing w:after="0" w:line="240" w:lineRule="auto"/>
              <w:jc w:val="right"/>
              <w:rPr>
                <w:rFonts w:cs="Times New Roman"/>
                <w:sz w:val="18"/>
                <w:szCs w:val="18"/>
              </w:rPr>
            </w:pPr>
          </w:p>
        </w:tc>
        <w:tc>
          <w:tcPr>
            <w:tcW w:w="344" w:type="pct"/>
            <w:tcMar>
              <w:top w:w="113" w:type="dxa"/>
              <w:left w:w="113" w:type="dxa"/>
              <w:bottom w:w="113" w:type="dxa"/>
              <w:right w:w="113" w:type="dxa"/>
            </w:tcMar>
            <w:vAlign w:val="center"/>
          </w:tcPr>
          <w:p w14:paraId="027A7E27" w14:textId="77777777" w:rsidR="00AB7E41" w:rsidRPr="00AC5BC6" w:rsidRDefault="00AB7E41" w:rsidP="00AB7E41">
            <w:pPr>
              <w:spacing w:after="0" w:line="240" w:lineRule="auto"/>
              <w:jc w:val="right"/>
              <w:rPr>
                <w:rFonts w:cs="Times New Roman"/>
                <w:sz w:val="18"/>
                <w:szCs w:val="18"/>
              </w:rPr>
            </w:pPr>
          </w:p>
        </w:tc>
        <w:tc>
          <w:tcPr>
            <w:tcW w:w="281" w:type="pct"/>
            <w:tcMar>
              <w:top w:w="113" w:type="dxa"/>
              <w:left w:w="113" w:type="dxa"/>
              <w:bottom w:w="113" w:type="dxa"/>
              <w:right w:w="113" w:type="dxa"/>
            </w:tcMar>
            <w:vAlign w:val="center"/>
          </w:tcPr>
          <w:p w14:paraId="30466144" w14:textId="77777777" w:rsidR="00AB7E41" w:rsidRPr="00AC5BC6" w:rsidRDefault="00AB7E41" w:rsidP="00AB7E41">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tcPr>
          <w:p w14:paraId="170E4DA7" w14:textId="77777777" w:rsidR="00AB7E41" w:rsidRPr="00AC5BC6" w:rsidRDefault="00AB7E41" w:rsidP="00AB7E41">
            <w:pPr>
              <w:spacing w:after="0" w:line="240" w:lineRule="auto"/>
              <w:jc w:val="right"/>
              <w:rPr>
                <w:rFonts w:cs="Times New Roman"/>
                <w:sz w:val="18"/>
                <w:szCs w:val="18"/>
              </w:rPr>
            </w:pPr>
          </w:p>
        </w:tc>
        <w:tc>
          <w:tcPr>
            <w:tcW w:w="345" w:type="pct"/>
            <w:tcMar>
              <w:top w:w="113" w:type="dxa"/>
              <w:left w:w="113" w:type="dxa"/>
              <w:bottom w:w="113" w:type="dxa"/>
              <w:right w:w="113" w:type="dxa"/>
            </w:tcMar>
            <w:vAlign w:val="center"/>
          </w:tcPr>
          <w:p w14:paraId="1AC5CDA2" w14:textId="77777777" w:rsidR="00AB7E41" w:rsidRPr="00AC5BC6" w:rsidRDefault="00AB7E41" w:rsidP="00AB7E41">
            <w:pPr>
              <w:spacing w:after="0" w:line="240" w:lineRule="auto"/>
              <w:jc w:val="right"/>
              <w:rPr>
                <w:rFonts w:cs="Times New Roman"/>
                <w:sz w:val="18"/>
                <w:szCs w:val="18"/>
              </w:rPr>
            </w:pPr>
          </w:p>
        </w:tc>
        <w:tc>
          <w:tcPr>
            <w:tcW w:w="341" w:type="pct"/>
            <w:vAlign w:val="center"/>
          </w:tcPr>
          <w:p w14:paraId="32E962B9" w14:textId="55A14C0F" w:rsidR="00AB7E41" w:rsidRPr="00AC5BC6" w:rsidRDefault="00AB7E41" w:rsidP="00AB7E41">
            <w:pPr>
              <w:spacing w:after="0" w:line="240" w:lineRule="auto"/>
              <w:jc w:val="right"/>
              <w:rPr>
                <w:rFonts w:cs="Times New Roman"/>
                <w:sz w:val="18"/>
                <w:szCs w:val="18"/>
              </w:rPr>
            </w:pPr>
            <w:r w:rsidRPr="009B29F8">
              <w:rPr>
                <w:iCs/>
                <w:sz w:val="18"/>
                <w:szCs w:val="18"/>
                <w:lang w:val="de-DE"/>
              </w:rPr>
              <w:t>0.46</w:t>
            </w:r>
          </w:p>
        </w:tc>
        <w:tc>
          <w:tcPr>
            <w:tcW w:w="339" w:type="pct"/>
            <w:vAlign w:val="center"/>
          </w:tcPr>
          <w:p w14:paraId="2E8E0C25" w14:textId="526F9CBC" w:rsidR="00AB7E41" w:rsidRPr="00AC5BC6" w:rsidRDefault="00AB7E41" w:rsidP="00AB7E41">
            <w:pPr>
              <w:spacing w:after="0" w:line="240" w:lineRule="auto"/>
              <w:jc w:val="right"/>
              <w:rPr>
                <w:rFonts w:cs="Times New Roman"/>
                <w:sz w:val="18"/>
                <w:szCs w:val="18"/>
              </w:rPr>
            </w:pPr>
            <w:r w:rsidRPr="009B29F8">
              <w:rPr>
                <w:iCs/>
                <w:sz w:val="18"/>
                <w:szCs w:val="18"/>
                <w:lang w:val="de-DE"/>
              </w:rPr>
              <w:t>0.24</w:t>
            </w:r>
            <w:r>
              <w:rPr>
                <w:iCs/>
                <w:sz w:val="18"/>
                <w:szCs w:val="18"/>
                <w:lang w:val="de-DE"/>
              </w:rPr>
              <w:t xml:space="preserve">, </w:t>
            </w:r>
            <w:r w:rsidRPr="009B29F8">
              <w:rPr>
                <w:iCs/>
                <w:sz w:val="18"/>
                <w:szCs w:val="18"/>
                <w:lang w:val="de-DE"/>
              </w:rPr>
              <w:t>0.68</w:t>
            </w:r>
          </w:p>
        </w:tc>
        <w:tc>
          <w:tcPr>
            <w:tcW w:w="339" w:type="pct"/>
            <w:vAlign w:val="center"/>
          </w:tcPr>
          <w:p w14:paraId="6C78224D" w14:textId="16584FB7" w:rsidR="00AB7E41" w:rsidRPr="00AC5BC6" w:rsidRDefault="00AB7E41" w:rsidP="00AB7E41">
            <w:pPr>
              <w:spacing w:after="0" w:line="240" w:lineRule="auto"/>
              <w:jc w:val="right"/>
              <w:rPr>
                <w:rFonts w:cs="Times New Roman"/>
                <w:sz w:val="18"/>
                <w:szCs w:val="18"/>
              </w:rPr>
            </w:pPr>
          </w:p>
        </w:tc>
        <w:tc>
          <w:tcPr>
            <w:tcW w:w="339" w:type="pct"/>
            <w:vAlign w:val="center"/>
          </w:tcPr>
          <w:p w14:paraId="076A0BB1" w14:textId="1F493239" w:rsidR="00AB7E41" w:rsidRPr="00AC5BC6" w:rsidRDefault="00AB7E41" w:rsidP="00AB7E41">
            <w:pPr>
              <w:spacing w:after="0" w:line="240" w:lineRule="auto"/>
              <w:jc w:val="right"/>
              <w:rPr>
                <w:rFonts w:cs="Times New Roman"/>
                <w:sz w:val="18"/>
                <w:szCs w:val="18"/>
              </w:rPr>
            </w:pPr>
            <w:r w:rsidRPr="009B29F8">
              <w:rPr>
                <w:iCs/>
                <w:sz w:val="18"/>
                <w:szCs w:val="18"/>
                <w:lang w:val="de-DE"/>
              </w:rPr>
              <w:t>0.46</w:t>
            </w:r>
          </w:p>
        </w:tc>
        <w:tc>
          <w:tcPr>
            <w:tcW w:w="338" w:type="pct"/>
            <w:vAlign w:val="center"/>
          </w:tcPr>
          <w:p w14:paraId="2EBDBD47" w14:textId="44D2E0E2" w:rsidR="00AB7E41" w:rsidRPr="00AC5BC6" w:rsidRDefault="00AB7E41" w:rsidP="00AB7E41">
            <w:pPr>
              <w:spacing w:after="0" w:line="240" w:lineRule="auto"/>
              <w:jc w:val="right"/>
              <w:rPr>
                <w:rFonts w:cs="Times New Roman"/>
                <w:sz w:val="18"/>
                <w:szCs w:val="18"/>
              </w:rPr>
            </w:pPr>
            <w:r w:rsidRPr="009B29F8">
              <w:rPr>
                <w:iCs/>
                <w:sz w:val="18"/>
                <w:szCs w:val="18"/>
                <w:lang w:val="de-DE"/>
              </w:rPr>
              <w:t>0.25</w:t>
            </w:r>
            <w:r>
              <w:rPr>
                <w:iCs/>
                <w:sz w:val="18"/>
                <w:szCs w:val="18"/>
                <w:lang w:val="de-DE"/>
              </w:rPr>
              <w:t xml:space="preserve">, </w:t>
            </w:r>
            <w:r w:rsidRPr="009B29F8">
              <w:rPr>
                <w:iCs/>
                <w:sz w:val="18"/>
                <w:szCs w:val="18"/>
                <w:lang w:val="de-DE"/>
              </w:rPr>
              <w:t>0.68</w:t>
            </w:r>
          </w:p>
        </w:tc>
        <w:tc>
          <w:tcPr>
            <w:tcW w:w="338" w:type="pct"/>
            <w:vAlign w:val="center"/>
          </w:tcPr>
          <w:p w14:paraId="6AC7B1E0" w14:textId="58A74529" w:rsidR="00AB7E41" w:rsidRPr="00AB7E41" w:rsidRDefault="00AB7E41" w:rsidP="00AB7E41">
            <w:pPr>
              <w:spacing w:after="0" w:line="240" w:lineRule="auto"/>
              <w:jc w:val="right"/>
              <w:rPr>
                <w:rFonts w:cs="Times New Roman"/>
                <w:b/>
                <w:sz w:val="18"/>
                <w:szCs w:val="18"/>
              </w:rPr>
            </w:pPr>
          </w:p>
        </w:tc>
      </w:tr>
      <w:tr w:rsidR="00AB7E41" w:rsidRPr="00A93E06" w14:paraId="13F6A94A" w14:textId="09FFDE82" w:rsidTr="009B29F8">
        <w:tc>
          <w:tcPr>
            <w:tcW w:w="635" w:type="pct"/>
            <w:tcMar>
              <w:top w:w="113" w:type="dxa"/>
              <w:left w:w="113" w:type="dxa"/>
              <w:bottom w:w="113" w:type="dxa"/>
              <w:right w:w="113" w:type="dxa"/>
            </w:tcMar>
            <w:vAlign w:val="center"/>
            <w:hideMark/>
          </w:tcPr>
          <w:p w14:paraId="066BD698" w14:textId="77777777" w:rsidR="00AB7E41" w:rsidRPr="00A93E06" w:rsidRDefault="00AB7E41" w:rsidP="00AB7E41">
            <w:pPr>
              <w:spacing w:after="0" w:line="240" w:lineRule="auto"/>
              <w:rPr>
                <w:rFonts w:cs="Times New Roman"/>
                <w:sz w:val="18"/>
                <w:szCs w:val="18"/>
              </w:rPr>
            </w:pPr>
            <w:r w:rsidRPr="00A93E06">
              <w:rPr>
                <w:rFonts w:cs="Times New Roman"/>
                <w:sz w:val="18"/>
                <w:szCs w:val="18"/>
              </w:rPr>
              <w:t>Secondary</w:t>
            </w:r>
          </w:p>
        </w:tc>
        <w:tc>
          <w:tcPr>
            <w:tcW w:w="281" w:type="pct"/>
            <w:tcMar>
              <w:top w:w="113" w:type="dxa"/>
              <w:left w:w="113" w:type="dxa"/>
              <w:bottom w:w="113" w:type="dxa"/>
              <w:right w:w="113" w:type="dxa"/>
            </w:tcMar>
            <w:vAlign w:val="center"/>
            <w:hideMark/>
          </w:tcPr>
          <w:p w14:paraId="721434A5"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0.12</w:t>
            </w:r>
          </w:p>
        </w:tc>
        <w:tc>
          <w:tcPr>
            <w:tcW w:w="540" w:type="pct"/>
            <w:tcMar>
              <w:top w:w="113" w:type="dxa"/>
              <w:left w:w="113" w:type="dxa"/>
              <w:bottom w:w="113" w:type="dxa"/>
              <w:right w:w="113" w:type="dxa"/>
            </w:tcMar>
            <w:vAlign w:val="center"/>
            <w:hideMark/>
          </w:tcPr>
          <w:p w14:paraId="0C349D53" w14:textId="5B3807E9"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-0.07</w:t>
            </w:r>
            <w:r w:rsidRPr="00AC5BC6">
              <w:rPr>
                <w:rFonts w:cs="Times New Roman"/>
                <w:sz w:val="18"/>
                <w:szCs w:val="18"/>
              </w:rPr>
              <w:t>,</w:t>
            </w:r>
            <w:r w:rsidRPr="00A93E06">
              <w:rPr>
                <w:rFonts w:cs="Times New Roman"/>
                <w:sz w:val="18"/>
                <w:szCs w:val="18"/>
              </w:rPr>
              <w:t> 0.32</w:t>
            </w:r>
          </w:p>
        </w:tc>
        <w:tc>
          <w:tcPr>
            <w:tcW w:w="344" w:type="pct"/>
            <w:tcMar>
              <w:top w:w="113" w:type="dxa"/>
              <w:left w:w="113" w:type="dxa"/>
              <w:bottom w:w="113" w:type="dxa"/>
              <w:right w:w="113" w:type="dxa"/>
            </w:tcMar>
            <w:vAlign w:val="center"/>
            <w:hideMark/>
          </w:tcPr>
          <w:p w14:paraId="59842489" w14:textId="7B1536DB" w:rsidR="00AB7E41" w:rsidRPr="00A93E06" w:rsidRDefault="00AB7E41" w:rsidP="00AB7E41">
            <w:pPr>
              <w:spacing w:after="0" w:line="240" w:lineRule="auto"/>
              <w:jc w:val="right"/>
              <w:rPr>
                <w:rFonts w:cs="Times New Roman"/>
                <w:sz w:val="18"/>
                <w:szCs w:val="18"/>
              </w:rPr>
            </w:pPr>
            <w:r>
              <w:rPr>
                <w:rFonts w:cs="Times New Roman"/>
                <w:sz w:val="18"/>
                <w:szCs w:val="18"/>
              </w:rPr>
              <w:t>.</w:t>
            </w:r>
            <w:r w:rsidRPr="00A93E06">
              <w:rPr>
                <w:rFonts w:cs="Times New Roman"/>
                <w:sz w:val="18"/>
                <w:szCs w:val="18"/>
              </w:rPr>
              <w:t>216</w:t>
            </w:r>
          </w:p>
        </w:tc>
        <w:tc>
          <w:tcPr>
            <w:tcW w:w="281" w:type="pct"/>
            <w:tcMar>
              <w:top w:w="113" w:type="dxa"/>
              <w:left w:w="113" w:type="dxa"/>
              <w:bottom w:w="113" w:type="dxa"/>
              <w:right w:w="113" w:type="dxa"/>
            </w:tcMar>
            <w:vAlign w:val="center"/>
            <w:hideMark/>
          </w:tcPr>
          <w:p w14:paraId="3D7A7C21"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0.11</w:t>
            </w:r>
          </w:p>
        </w:tc>
        <w:tc>
          <w:tcPr>
            <w:tcW w:w="540" w:type="pct"/>
            <w:tcMar>
              <w:top w:w="113" w:type="dxa"/>
              <w:left w:w="113" w:type="dxa"/>
              <w:bottom w:w="113" w:type="dxa"/>
              <w:right w:w="113" w:type="dxa"/>
            </w:tcMar>
            <w:vAlign w:val="center"/>
            <w:hideMark/>
          </w:tcPr>
          <w:p w14:paraId="1EF8C818" w14:textId="4A521BD8"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-0.08</w:t>
            </w:r>
            <w:r w:rsidRPr="00AC5BC6">
              <w:rPr>
                <w:rFonts w:cs="Times New Roman"/>
                <w:sz w:val="18"/>
                <w:szCs w:val="18"/>
              </w:rPr>
              <w:t>,</w:t>
            </w:r>
            <w:r w:rsidRPr="00A93E06">
              <w:rPr>
                <w:rFonts w:cs="Times New Roman"/>
                <w:sz w:val="18"/>
                <w:szCs w:val="18"/>
              </w:rPr>
              <w:t> 0.31</w:t>
            </w:r>
          </w:p>
        </w:tc>
        <w:tc>
          <w:tcPr>
            <w:tcW w:w="345" w:type="pct"/>
            <w:tcMar>
              <w:top w:w="113" w:type="dxa"/>
              <w:left w:w="113" w:type="dxa"/>
              <w:bottom w:w="113" w:type="dxa"/>
              <w:right w:w="113" w:type="dxa"/>
            </w:tcMar>
            <w:vAlign w:val="center"/>
            <w:hideMark/>
          </w:tcPr>
          <w:p w14:paraId="49210CD8" w14:textId="513B845A" w:rsidR="00AB7E41" w:rsidRPr="00A93E06" w:rsidRDefault="00AB7E41" w:rsidP="00AB7E41">
            <w:pPr>
              <w:spacing w:after="0" w:line="240" w:lineRule="auto"/>
              <w:jc w:val="right"/>
              <w:rPr>
                <w:rFonts w:cs="Times New Roman"/>
                <w:sz w:val="18"/>
                <w:szCs w:val="18"/>
              </w:rPr>
            </w:pPr>
            <w:r>
              <w:rPr>
                <w:rFonts w:cs="Times New Roman"/>
                <w:color w:val="000000"/>
                <w:sz w:val="18"/>
                <w:szCs w:val="18"/>
              </w:rPr>
              <w:t>.</w:t>
            </w:r>
            <w:r w:rsidRPr="00AC5BC6">
              <w:rPr>
                <w:rFonts w:cs="Times New Roman"/>
                <w:color w:val="000000"/>
                <w:sz w:val="18"/>
                <w:szCs w:val="18"/>
              </w:rPr>
              <w:t>34</w:t>
            </w:r>
            <w:r>
              <w:rPr>
                <w:rFonts w:cs="Times New Roman"/>
                <w:color w:val="000000"/>
                <w:sz w:val="18"/>
                <w:szCs w:val="18"/>
              </w:rPr>
              <w:t>5</w:t>
            </w:r>
          </w:p>
        </w:tc>
        <w:tc>
          <w:tcPr>
            <w:tcW w:w="341" w:type="pct"/>
            <w:vAlign w:val="center"/>
          </w:tcPr>
          <w:p w14:paraId="6294FE46" w14:textId="34F7DCFE" w:rsidR="00AB7E41" w:rsidRDefault="00AB7E41" w:rsidP="00AB7E41">
            <w:pPr>
              <w:spacing w:after="0" w:line="240" w:lineRule="auto"/>
              <w:jc w:val="right"/>
              <w:rPr>
                <w:rFonts w:cs="Times New Roman"/>
                <w:color w:val="000000"/>
                <w:sz w:val="18"/>
                <w:szCs w:val="18"/>
              </w:rPr>
            </w:pPr>
            <w:r w:rsidRPr="009B29F8">
              <w:rPr>
                <w:iCs/>
                <w:sz w:val="18"/>
                <w:szCs w:val="18"/>
                <w:lang w:val="de-DE"/>
              </w:rPr>
              <w:t>-0.31</w:t>
            </w:r>
          </w:p>
        </w:tc>
        <w:tc>
          <w:tcPr>
            <w:tcW w:w="339" w:type="pct"/>
            <w:vAlign w:val="center"/>
          </w:tcPr>
          <w:p w14:paraId="0C1399BD" w14:textId="12C1E4DD" w:rsidR="00AB7E41" w:rsidRDefault="00AB7E41" w:rsidP="00AB7E41">
            <w:pPr>
              <w:spacing w:after="0" w:line="240" w:lineRule="auto"/>
              <w:jc w:val="right"/>
              <w:rPr>
                <w:rFonts w:cs="Times New Roman"/>
                <w:color w:val="000000"/>
                <w:sz w:val="18"/>
                <w:szCs w:val="18"/>
              </w:rPr>
            </w:pPr>
            <w:r w:rsidRPr="009B29F8">
              <w:rPr>
                <w:iCs/>
                <w:sz w:val="18"/>
                <w:szCs w:val="18"/>
                <w:lang w:val="de-DE"/>
              </w:rPr>
              <w:t>-0.35</w:t>
            </w:r>
            <w:r>
              <w:rPr>
                <w:iCs/>
                <w:sz w:val="18"/>
                <w:szCs w:val="18"/>
                <w:lang w:val="de-DE"/>
              </w:rPr>
              <w:t xml:space="preserve">, </w:t>
            </w:r>
            <w:r w:rsidRPr="009B29F8">
              <w:rPr>
                <w:iCs/>
                <w:sz w:val="18"/>
                <w:szCs w:val="18"/>
                <w:lang w:val="de-DE"/>
              </w:rPr>
              <w:t>-0.26</w:t>
            </w:r>
          </w:p>
        </w:tc>
        <w:tc>
          <w:tcPr>
            <w:tcW w:w="339" w:type="pct"/>
            <w:vAlign w:val="center"/>
          </w:tcPr>
          <w:p w14:paraId="50BB45F5" w14:textId="229F40F8" w:rsidR="00AB7E41" w:rsidRDefault="00AB7E41" w:rsidP="00AB7E41">
            <w:pPr>
              <w:spacing w:after="0" w:line="240" w:lineRule="auto"/>
              <w:jc w:val="right"/>
              <w:rPr>
                <w:rFonts w:cs="Times New Roman"/>
                <w:color w:val="000000"/>
                <w:sz w:val="18"/>
                <w:szCs w:val="18"/>
              </w:rPr>
            </w:pPr>
            <w:r>
              <w:rPr>
                <w:b/>
                <w:bCs/>
                <w:iCs/>
                <w:sz w:val="18"/>
                <w:szCs w:val="18"/>
                <w:lang w:val="de-DE"/>
              </w:rPr>
              <w:t>.</w:t>
            </w:r>
            <w:r w:rsidRPr="009B29F8">
              <w:rPr>
                <w:b/>
                <w:bCs/>
                <w:iCs/>
                <w:sz w:val="18"/>
                <w:szCs w:val="18"/>
                <w:lang w:val="de-DE"/>
              </w:rPr>
              <w:t>002</w:t>
            </w:r>
          </w:p>
        </w:tc>
        <w:tc>
          <w:tcPr>
            <w:tcW w:w="339" w:type="pct"/>
            <w:vAlign w:val="center"/>
          </w:tcPr>
          <w:p w14:paraId="1DC04AC4" w14:textId="20D7AE9C" w:rsidR="00AB7E41" w:rsidRDefault="00AB7E41" w:rsidP="00AB7E41">
            <w:pPr>
              <w:spacing w:after="0" w:line="240" w:lineRule="auto"/>
              <w:jc w:val="right"/>
              <w:rPr>
                <w:rFonts w:cs="Times New Roman"/>
                <w:color w:val="000000"/>
                <w:sz w:val="18"/>
                <w:szCs w:val="18"/>
              </w:rPr>
            </w:pPr>
            <w:r w:rsidRPr="009B29F8">
              <w:rPr>
                <w:iCs/>
                <w:sz w:val="18"/>
                <w:szCs w:val="18"/>
                <w:lang w:val="de-DE"/>
              </w:rPr>
              <w:t>-0.30</w:t>
            </w:r>
          </w:p>
        </w:tc>
        <w:tc>
          <w:tcPr>
            <w:tcW w:w="338" w:type="pct"/>
            <w:vAlign w:val="center"/>
          </w:tcPr>
          <w:p w14:paraId="35DB5345" w14:textId="44537E11" w:rsidR="00AB7E41" w:rsidRDefault="00AB7E41" w:rsidP="00AB7E41">
            <w:pPr>
              <w:spacing w:after="0" w:line="240" w:lineRule="auto"/>
              <w:jc w:val="right"/>
              <w:rPr>
                <w:rFonts w:cs="Times New Roman"/>
                <w:color w:val="000000"/>
                <w:sz w:val="18"/>
                <w:szCs w:val="18"/>
              </w:rPr>
            </w:pPr>
            <w:r w:rsidRPr="009B29F8">
              <w:rPr>
                <w:iCs/>
                <w:sz w:val="18"/>
                <w:szCs w:val="18"/>
                <w:lang w:val="de-DE"/>
              </w:rPr>
              <w:t>-0.34</w:t>
            </w:r>
            <w:r>
              <w:rPr>
                <w:iCs/>
                <w:sz w:val="18"/>
                <w:szCs w:val="18"/>
                <w:lang w:val="de-DE"/>
              </w:rPr>
              <w:t xml:space="preserve">, </w:t>
            </w:r>
            <w:r w:rsidRPr="009B29F8">
              <w:rPr>
                <w:iCs/>
                <w:sz w:val="18"/>
                <w:szCs w:val="18"/>
                <w:lang w:val="de-DE"/>
              </w:rPr>
              <w:t>-0.26</w:t>
            </w:r>
          </w:p>
        </w:tc>
        <w:tc>
          <w:tcPr>
            <w:tcW w:w="338" w:type="pct"/>
            <w:vAlign w:val="center"/>
          </w:tcPr>
          <w:p w14:paraId="3807C5B8" w14:textId="5828E409" w:rsidR="00AB7E41" w:rsidRDefault="00AB7E41" w:rsidP="00AB7E41">
            <w:pPr>
              <w:spacing w:after="0" w:line="240" w:lineRule="auto"/>
              <w:jc w:val="right"/>
              <w:rPr>
                <w:rFonts w:cs="Times New Roman"/>
                <w:color w:val="000000"/>
                <w:sz w:val="18"/>
                <w:szCs w:val="18"/>
              </w:rPr>
            </w:pPr>
            <w:r w:rsidRPr="00AB7E41">
              <w:rPr>
                <w:rFonts w:cs="Times New Roman"/>
                <w:b/>
                <w:sz w:val="18"/>
                <w:szCs w:val="18"/>
              </w:rPr>
              <w:t>.005</w:t>
            </w:r>
          </w:p>
        </w:tc>
      </w:tr>
      <w:tr w:rsidR="00AB7E41" w:rsidRPr="00A93E06" w14:paraId="05FFB64D" w14:textId="1D38E8EE" w:rsidTr="009B29F8">
        <w:tc>
          <w:tcPr>
            <w:tcW w:w="635" w:type="pct"/>
            <w:tcMar>
              <w:top w:w="113" w:type="dxa"/>
              <w:left w:w="113" w:type="dxa"/>
              <w:bottom w:w="113" w:type="dxa"/>
              <w:right w:w="113" w:type="dxa"/>
            </w:tcMar>
            <w:vAlign w:val="center"/>
            <w:hideMark/>
          </w:tcPr>
          <w:p w14:paraId="78C94828" w14:textId="77777777" w:rsidR="00AB7E41" w:rsidRPr="00A93E06" w:rsidRDefault="00AB7E41" w:rsidP="00AB7E41">
            <w:pPr>
              <w:spacing w:after="0" w:line="240" w:lineRule="auto"/>
              <w:rPr>
                <w:rFonts w:cs="Times New Roman"/>
                <w:sz w:val="18"/>
                <w:szCs w:val="18"/>
              </w:rPr>
            </w:pPr>
            <w:r w:rsidRPr="00A93E06">
              <w:rPr>
                <w:rFonts w:cs="Times New Roman"/>
                <w:sz w:val="18"/>
                <w:szCs w:val="18"/>
              </w:rPr>
              <w:t>Higher</w:t>
            </w:r>
          </w:p>
        </w:tc>
        <w:tc>
          <w:tcPr>
            <w:tcW w:w="281" w:type="pct"/>
            <w:tcMar>
              <w:top w:w="113" w:type="dxa"/>
              <w:left w:w="113" w:type="dxa"/>
              <w:bottom w:w="113" w:type="dxa"/>
              <w:right w:w="113" w:type="dxa"/>
            </w:tcMar>
            <w:vAlign w:val="center"/>
            <w:hideMark/>
          </w:tcPr>
          <w:p w14:paraId="5CE22349"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0.20</w:t>
            </w:r>
          </w:p>
        </w:tc>
        <w:tc>
          <w:tcPr>
            <w:tcW w:w="540" w:type="pct"/>
            <w:tcMar>
              <w:top w:w="113" w:type="dxa"/>
              <w:left w:w="113" w:type="dxa"/>
              <w:bottom w:w="113" w:type="dxa"/>
              <w:right w:w="113" w:type="dxa"/>
            </w:tcMar>
            <w:vAlign w:val="center"/>
            <w:hideMark/>
          </w:tcPr>
          <w:p w14:paraId="6A7091FE" w14:textId="4F3C07DC"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-0.01</w:t>
            </w:r>
            <w:r w:rsidRPr="00AC5BC6">
              <w:rPr>
                <w:rFonts w:cs="Times New Roman"/>
                <w:sz w:val="18"/>
                <w:szCs w:val="18"/>
              </w:rPr>
              <w:t>,</w:t>
            </w:r>
            <w:r w:rsidRPr="00A93E06">
              <w:rPr>
                <w:rFonts w:cs="Times New Roman"/>
                <w:sz w:val="18"/>
                <w:szCs w:val="18"/>
              </w:rPr>
              <w:t> 0.41</w:t>
            </w:r>
          </w:p>
        </w:tc>
        <w:tc>
          <w:tcPr>
            <w:tcW w:w="344" w:type="pct"/>
            <w:tcMar>
              <w:top w:w="113" w:type="dxa"/>
              <w:left w:w="113" w:type="dxa"/>
              <w:bottom w:w="113" w:type="dxa"/>
              <w:right w:w="113" w:type="dxa"/>
            </w:tcMar>
            <w:vAlign w:val="center"/>
            <w:hideMark/>
          </w:tcPr>
          <w:p w14:paraId="7B9D9B61" w14:textId="5FB34E11" w:rsidR="00AB7E41" w:rsidRPr="00A93E06" w:rsidRDefault="00AB7E41" w:rsidP="00AB7E41">
            <w:pPr>
              <w:spacing w:after="0" w:line="240" w:lineRule="auto"/>
              <w:jc w:val="right"/>
              <w:rPr>
                <w:rFonts w:cs="Times New Roman"/>
                <w:sz w:val="18"/>
                <w:szCs w:val="18"/>
              </w:rPr>
            </w:pPr>
            <w:r>
              <w:rPr>
                <w:rFonts w:cs="Times New Roman"/>
                <w:sz w:val="18"/>
                <w:szCs w:val="18"/>
              </w:rPr>
              <w:t>.</w:t>
            </w:r>
            <w:r w:rsidRPr="00A93E06">
              <w:rPr>
                <w:rFonts w:cs="Times New Roman"/>
                <w:sz w:val="18"/>
                <w:szCs w:val="18"/>
              </w:rPr>
              <w:t>062</w:t>
            </w:r>
          </w:p>
        </w:tc>
        <w:tc>
          <w:tcPr>
            <w:tcW w:w="281" w:type="pct"/>
            <w:tcMar>
              <w:top w:w="113" w:type="dxa"/>
              <w:left w:w="113" w:type="dxa"/>
              <w:bottom w:w="113" w:type="dxa"/>
              <w:right w:w="113" w:type="dxa"/>
            </w:tcMar>
            <w:vAlign w:val="center"/>
            <w:hideMark/>
          </w:tcPr>
          <w:p w14:paraId="685EDDD5"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0.21</w:t>
            </w:r>
          </w:p>
        </w:tc>
        <w:tc>
          <w:tcPr>
            <w:tcW w:w="540" w:type="pct"/>
            <w:tcMar>
              <w:top w:w="113" w:type="dxa"/>
              <w:left w:w="113" w:type="dxa"/>
              <w:bottom w:w="113" w:type="dxa"/>
              <w:right w:w="113" w:type="dxa"/>
            </w:tcMar>
            <w:vAlign w:val="center"/>
            <w:hideMark/>
          </w:tcPr>
          <w:p w14:paraId="1A712F7D" w14:textId="0A96FA31"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-0.00</w:t>
            </w:r>
            <w:r w:rsidRPr="00AC5BC6">
              <w:rPr>
                <w:rFonts w:cs="Times New Roman"/>
                <w:sz w:val="18"/>
                <w:szCs w:val="18"/>
              </w:rPr>
              <w:t>,</w:t>
            </w:r>
            <w:r w:rsidRPr="00A93E06">
              <w:rPr>
                <w:rFonts w:cs="Times New Roman"/>
                <w:sz w:val="18"/>
                <w:szCs w:val="18"/>
              </w:rPr>
              <w:t> 0.41</w:t>
            </w:r>
          </w:p>
        </w:tc>
        <w:tc>
          <w:tcPr>
            <w:tcW w:w="345" w:type="pct"/>
            <w:tcMar>
              <w:top w:w="113" w:type="dxa"/>
              <w:left w:w="113" w:type="dxa"/>
              <w:bottom w:w="113" w:type="dxa"/>
              <w:right w:w="113" w:type="dxa"/>
            </w:tcMar>
            <w:vAlign w:val="center"/>
            <w:hideMark/>
          </w:tcPr>
          <w:p w14:paraId="03379299" w14:textId="105D5EAE" w:rsidR="00AB7E41" w:rsidRPr="00A93E06" w:rsidRDefault="00AB7E41" w:rsidP="00AB7E41">
            <w:pPr>
              <w:spacing w:after="0" w:line="240" w:lineRule="auto"/>
              <w:jc w:val="right"/>
              <w:rPr>
                <w:rFonts w:cs="Times New Roman"/>
                <w:sz w:val="18"/>
                <w:szCs w:val="18"/>
              </w:rPr>
            </w:pPr>
            <w:r>
              <w:rPr>
                <w:rFonts w:cs="Times New Roman"/>
                <w:color w:val="000000"/>
                <w:sz w:val="18"/>
                <w:szCs w:val="18"/>
              </w:rPr>
              <w:t>.</w:t>
            </w:r>
            <w:r w:rsidRPr="00AC5BC6">
              <w:rPr>
                <w:rFonts w:cs="Times New Roman"/>
                <w:color w:val="000000"/>
                <w:sz w:val="18"/>
                <w:szCs w:val="18"/>
              </w:rPr>
              <w:t>08</w:t>
            </w:r>
            <w:r>
              <w:rPr>
                <w:rFonts w:cs="Times New Roman"/>
                <w:color w:val="000000"/>
                <w:sz w:val="18"/>
                <w:szCs w:val="18"/>
              </w:rPr>
              <w:t>7</w:t>
            </w:r>
          </w:p>
        </w:tc>
        <w:tc>
          <w:tcPr>
            <w:tcW w:w="341" w:type="pct"/>
            <w:vAlign w:val="center"/>
          </w:tcPr>
          <w:p w14:paraId="5202F17B" w14:textId="77777777" w:rsidR="00AB7E41" w:rsidRDefault="00AB7E41" w:rsidP="00AB7E41">
            <w:pPr>
              <w:spacing w:after="0" w:line="240" w:lineRule="auto"/>
              <w:jc w:val="right"/>
              <w:rPr>
                <w:rFonts w:cs="Times New Roman"/>
                <w:color w:val="000000"/>
                <w:sz w:val="18"/>
                <w:szCs w:val="18"/>
              </w:rPr>
            </w:pPr>
          </w:p>
        </w:tc>
        <w:tc>
          <w:tcPr>
            <w:tcW w:w="339" w:type="pct"/>
            <w:vAlign w:val="center"/>
          </w:tcPr>
          <w:p w14:paraId="28B71097" w14:textId="77777777" w:rsidR="00AB7E41" w:rsidRDefault="00AB7E41" w:rsidP="00AB7E41">
            <w:pPr>
              <w:spacing w:after="0" w:line="240" w:lineRule="auto"/>
              <w:jc w:val="right"/>
              <w:rPr>
                <w:rFonts w:cs="Times New Roman"/>
                <w:color w:val="000000"/>
                <w:sz w:val="18"/>
                <w:szCs w:val="18"/>
              </w:rPr>
            </w:pPr>
          </w:p>
        </w:tc>
        <w:tc>
          <w:tcPr>
            <w:tcW w:w="339" w:type="pct"/>
            <w:vAlign w:val="center"/>
          </w:tcPr>
          <w:p w14:paraId="7AFB256F" w14:textId="528C25D0" w:rsidR="00AB7E41" w:rsidRDefault="00AB7E41" w:rsidP="00AB7E41">
            <w:pPr>
              <w:spacing w:after="0" w:line="240" w:lineRule="auto"/>
              <w:jc w:val="right"/>
              <w:rPr>
                <w:rFonts w:cs="Times New Roman"/>
                <w:color w:val="000000"/>
                <w:sz w:val="18"/>
                <w:szCs w:val="18"/>
              </w:rPr>
            </w:pPr>
            <w:r>
              <w:rPr>
                <w:b/>
                <w:bCs/>
                <w:iCs/>
                <w:sz w:val="18"/>
                <w:szCs w:val="18"/>
                <w:lang w:val="de-DE"/>
              </w:rPr>
              <w:t>.</w:t>
            </w:r>
            <w:r w:rsidRPr="009B29F8">
              <w:rPr>
                <w:b/>
                <w:bCs/>
                <w:iCs/>
                <w:sz w:val="18"/>
                <w:szCs w:val="18"/>
                <w:lang w:val="de-DE"/>
              </w:rPr>
              <w:t>001</w:t>
            </w:r>
          </w:p>
        </w:tc>
        <w:tc>
          <w:tcPr>
            <w:tcW w:w="339" w:type="pct"/>
            <w:vAlign w:val="center"/>
          </w:tcPr>
          <w:p w14:paraId="44BF7A74" w14:textId="7CC45182" w:rsidR="00AB7E41" w:rsidRDefault="00AB7E41" w:rsidP="00AB7E41">
            <w:pPr>
              <w:spacing w:after="0" w:line="240" w:lineRule="auto"/>
              <w:jc w:val="right"/>
              <w:rPr>
                <w:rFonts w:cs="Times New Roman"/>
                <w:color w:val="000000"/>
                <w:sz w:val="18"/>
                <w:szCs w:val="18"/>
              </w:rPr>
            </w:pPr>
            <w:r w:rsidRPr="009B29F8">
              <w:rPr>
                <w:iCs/>
                <w:sz w:val="18"/>
                <w:szCs w:val="18"/>
                <w:lang w:val="de-DE"/>
              </w:rPr>
              <w:t>0.21</w:t>
            </w:r>
          </w:p>
        </w:tc>
        <w:tc>
          <w:tcPr>
            <w:tcW w:w="338" w:type="pct"/>
            <w:vAlign w:val="center"/>
          </w:tcPr>
          <w:p w14:paraId="071D269C" w14:textId="03BC6E5F" w:rsidR="00AB7E41" w:rsidRDefault="00AB7E41" w:rsidP="00AB7E41">
            <w:pPr>
              <w:spacing w:after="0" w:line="240" w:lineRule="auto"/>
              <w:jc w:val="right"/>
              <w:rPr>
                <w:rFonts w:cs="Times New Roman"/>
                <w:color w:val="000000"/>
                <w:sz w:val="18"/>
                <w:szCs w:val="18"/>
              </w:rPr>
            </w:pPr>
            <w:r w:rsidRPr="009B29F8">
              <w:rPr>
                <w:iCs/>
                <w:sz w:val="18"/>
                <w:szCs w:val="18"/>
                <w:lang w:val="de-DE"/>
              </w:rPr>
              <w:t>-0.04</w:t>
            </w:r>
            <w:r>
              <w:rPr>
                <w:iCs/>
                <w:sz w:val="18"/>
                <w:szCs w:val="18"/>
                <w:lang w:val="de-DE"/>
              </w:rPr>
              <w:t xml:space="preserve">, </w:t>
            </w:r>
            <w:r w:rsidRPr="009B29F8">
              <w:rPr>
                <w:iCs/>
                <w:sz w:val="18"/>
                <w:szCs w:val="18"/>
                <w:lang w:val="de-DE"/>
              </w:rPr>
              <w:t>0.45</w:t>
            </w:r>
          </w:p>
        </w:tc>
        <w:tc>
          <w:tcPr>
            <w:tcW w:w="338" w:type="pct"/>
            <w:vAlign w:val="center"/>
          </w:tcPr>
          <w:p w14:paraId="2B4CB812" w14:textId="7147B114" w:rsidR="00AB7E41" w:rsidRPr="00AB7E41" w:rsidRDefault="00AB7E41" w:rsidP="00AB7E41">
            <w:pPr>
              <w:spacing w:after="0" w:line="240" w:lineRule="auto"/>
              <w:jc w:val="right"/>
              <w:rPr>
                <w:rFonts w:cs="Times New Roman"/>
                <w:b/>
                <w:color w:val="000000"/>
                <w:sz w:val="18"/>
                <w:szCs w:val="18"/>
              </w:rPr>
            </w:pPr>
            <w:r w:rsidRPr="00AB7E41">
              <w:rPr>
                <w:rFonts w:cs="Times New Roman"/>
                <w:b/>
                <w:color w:val="000000"/>
                <w:sz w:val="18"/>
                <w:szCs w:val="18"/>
              </w:rPr>
              <w:t>&lt;.001</w:t>
            </w:r>
          </w:p>
        </w:tc>
      </w:tr>
      <w:tr w:rsidR="00AB7E41" w:rsidRPr="00A93E06" w14:paraId="4B2924D7" w14:textId="393E5A90" w:rsidTr="009B29F8">
        <w:tc>
          <w:tcPr>
            <w:tcW w:w="635" w:type="pct"/>
            <w:tcMar>
              <w:top w:w="113" w:type="dxa"/>
              <w:left w:w="113" w:type="dxa"/>
              <w:bottom w:w="113" w:type="dxa"/>
              <w:right w:w="113" w:type="dxa"/>
            </w:tcMar>
            <w:vAlign w:val="center"/>
            <w:hideMark/>
          </w:tcPr>
          <w:p w14:paraId="3E015CBA" w14:textId="0F6F5E95" w:rsidR="00AB7E41" w:rsidRPr="00A93E06" w:rsidRDefault="00AB7E41" w:rsidP="00AB7E41">
            <w:pPr>
              <w:spacing w:after="0" w:line="240" w:lineRule="auto"/>
              <w:rPr>
                <w:rFonts w:cs="Times New Roman"/>
                <w:sz w:val="18"/>
                <w:szCs w:val="18"/>
              </w:rPr>
            </w:pPr>
            <w:r w:rsidRPr="00AC5BC6">
              <w:rPr>
                <w:rFonts w:cs="Times New Roman"/>
                <w:sz w:val="18"/>
                <w:szCs w:val="18"/>
              </w:rPr>
              <w:t>Pol. Or.</w:t>
            </w:r>
          </w:p>
        </w:tc>
        <w:tc>
          <w:tcPr>
            <w:tcW w:w="281" w:type="pct"/>
            <w:tcMar>
              <w:top w:w="113" w:type="dxa"/>
              <w:left w:w="113" w:type="dxa"/>
              <w:bottom w:w="113" w:type="dxa"/>
              <w:right w:w="113" w:type="dxa"/>
            </w:tcMar>
            <w:vAlign w:val="center"/>
            <w:hideMark/>
          </w:tcPr>
          <w:p w14:paraId="554F113E"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-0.19</w:t>
            </w:r>
          </w:p>
        </w:tc>
        <w:tc>
          <w:tcPr>
            <w:tcW w:w="540" w:type="pct"/>
            <w:tcMar>
              <w:top w:w="113" w:type="dxa"/>
              <w:left w:w="113" w:type="dxa"/>
              <w:bottom w:w="113" w:type="dxa"/>
              <w:right w:w="113" w:type="dxa"/>
            </w:tcMar>
            <w:vAlign w:val="center"/>
            <w:hideMark/>
          </w:tcPr>
          <w:p w14:paraId="55556598" w14:textId="3AC6FFD1" w:rsidR="00AB7E41" w:rsidRPr="00A93E06" w:rsidRDefault="00AB7E41" w:rsidP="00AB7E41">
            <w:pPr>
              <w:spacing w:after="0" w:line="240" w:lineRule="auto"/>
              <w:jc w:val="right"/>
              <w:rPr>
                <w:rFonts w:cs="Times New Roman"/>
                <w:sz w:val="18"/>
                <w:szCs w:val="18"/>
              </w:rPr>
            </w:pPr>
            <w:r w:rsidRPr="00A93E06">
              <w:rPr>
                <w:rFonts w:cs="Times New Roman"/>
                <w:sz w:val="18"/>
                <w:szCs w:val="18"/>
              </w:rPr>
              <w:t>-0.24</w:t>
            </w:r>
            <w:r w:rsidRPr="00AC5BC6">
              <w:rPr>
                <w:rFonts w:cs="Times New Roman"/>
                <w:sz w:val="18"/>
                <w:szCs w:val="18"/>
              </w:rPr>
              <w:t>,</w:t>
            </w:r>
            <w:r w:rsidRPr="00A93E06">
              <w:rPr>
                <w:rFonts w:cs="Times New Roman"/>
                <w:sz w:val="18"/>
                <w:szCs w:val="18"/>
              </w:rPr>
              <w:t> -0.15</w:t>
            </w:r>
          </w:p>
        </w:tc>
        <w:tc>
          <w:tcPr>
            <w:tcW w:w="344" w:type="pct"/>
            <w:tcMar>
              <w:top w:w="113" w:type="dxa"/>
              <w:left w:w="113" w:type="dxa"/>
              <w:bottom w:w="113" w:type="dxa"/>
              <w:right w:w="113" w:type="dxa"/>
            </w:tcMar>
            <w:vAlign w:val="center"/>
            <w:hideMark/>
          </w:tcPr>
          <w:p w14:paraId="48274B8A" w14:textId="15BB4BBF" w:rsidR="00AB7E41" w:rsidRPr="00A93E06" w:rsidRDefault="00AB7E41" w:rsidP="00AB7E41">
            <w:pPr>
              <w:spacing w:after="0" w:line="240" w:lineRule="auto"/>
              <w:jc w:val="right"/>
              <w:rPr>
                <w:rFonts w:cs="Times New Roman"/>
                <w:sz w:val="18"/>
                <w:szCs w:val="18"/>
              </w:rPr>
            </w:pPr>
            <w:r>
              <w:rPr>
                <w:rFonts w:cs="Times New Roman"/>
                <w:b/>
                <w:bCs/>
                <w:sz w:val="18"/>
                <w:szCs w:val="18"/>
              </w:rPr>
              <w:t>&lt;.</w:t>
            </w:r>
            <w:r w:rsidRPr="00A93E06">
              <w:rPr>
                <w:rFonts w:cs="Times New Roman"/>
                <w:b/>
                <w:bCs/>
                <w:sz w:val="18"/>
                <w:szCs w:val="18"/>
              </w:rPr>
              <w:t>001</w:t>
            </w:r>
          </w:p>
        </w:tc>
        <w:tc>
          <w:tcPr>
            <w:tcW w:w="281" w:type="pct"/>
            <w:tcMar>
              <w:top w:w="113" w:type="dxa"/>
              <w:left w:w="113" w:type="dxa"/>
              <w:bottom w:w="113" w:type="dxa"/>
              <w:right w:w="113" w:type="dxa"/>
            </w:tcMar>
            <w:vAlign w:val="center"/>
            <w:hideMark/>
          </w:tcPr>
          <w:p w14:paraId="2689C660"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-0.19</w:t>
            </w:r>
          </w:p>
        </w:tc>
        <w:tc>
          <w:tcPr>
            <w:tcW w:w="540" w:type="pct"/>
            <w:tcMar>
              <w:top w:w="113" w:type="dxa"/>
              <w:left w:w="113" w:type="dxa"/>
              <w:bottom w:w="113" w:type="dxa"/>
              <w:right w:w="113" w:type="dxa"/>
            </w:tcMar>
            <w:vAlign w:val="center"/>
            <w:hideMark/>
          </w:tcPr>
          <w:p w14:paraId="0E8C112B" w14:textId="5764460B" w:rsidR="00AB7E41" w:rsidRPr="00A93E06" w:rsidRDefault="00AB7E41" w:rsidP="00AB7E41">
            <w:pPr>
              <w:spacing w:after="0" w:line="240" w:lineRule="auto"/>
              <w:jc w:val="right"/>
              <w:rPr>
                <w:rFonts w:cs="Times New Roman"/>
                <w:sz w:val="18"/>
                <w:szCs w:val="18"/>
              </w:rPr>
            </w:pPr>
            <w:r w:rsidRPr="00A93E06">
              <w:rPr>
                <w:rFonts w:cs="Times New Roman"/>
                <w:sz w:val="18"/>
                <w:szCs w:val="18"/>
              </w:rPr>
              <w:t>-0.23</w:t>
            </w:r>
            <w:r w:rsidRPr="00AC5BC6">
              <w:rPr>
                <w:rFonts w:cs="Times New Roman"/>
                <w:sz w:val="18"/>
                <w:szCs w:val="18"/>
              </w:rPr>
              <w:t>,</w:t>
            </w:r>
            <w:r w:rsidRPr="00A93E06">
              <w:rPr>
                <w:rFonts w:cs="Times New Roman"/>
                <w:sz w:val="18"/>
                <w:szCs w:val="18"/>
              </w:rPr>
              <w:t> -0.15</w:t>
            </w:r>
          </w:p>
        </w:tc>
        <w:tc>
          <w:tcPr>
            <w:tcW w:w="345" w:type="pct"/>
            <w:tcMar>
              <w:top w:w="113" w:type="dxa"/>
              <w:left w:w="113" w:type="dxa"/>
              <w:bottom w:w="113" w:type="dxa"/>
              <w:right w:w="113" w:type="dxa"/>
            </w:tcMar>
            <w:vAlign w:val="center"/>
            <w:hideMark/>
          </w:tcPr>
          <w:p w14:paraId="2E7B4C41" w14:textId="30E0A936" w:rsidR="00AB7E41" w:rsidRPr="00A93E06" w:rsidRDefault="00AB7E41" w:rsidP="00AB7E41">
            <w:pPr>
              <w:spacing w:after="0" w:line="240" w:lineRule="auto"/>
              <w:jc w:val="right"/>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c>
          <w:tcPr>
            <w:tcW w:w="341" w:type="pct"/>
            <w:vAlign w:val="center"/>
          </w:tcPr>
          <w:p w14:paraId="781CD65A" w14:textId="77777777" w:rsidR="00AB7E41" w:rsidRDefault="00AB7E41" w:rsidP="00AB7E41">
            <w:pPr>
              <w:spacing w:after="0" w:line="240" w:lineRule="auto"/>
              <w:jc w:val="right"/>
              <w:rPr>
                <w:rFonts w:cs="Times New Roman"/>
                <w:b/>
                <w:bCs/>
                <w:color w:val="000000"/>
                <w:sz w:val="18"/>
                <w:szCs w:val="18"/>
              </w:rPr>
            </w:pPr>
          </w:p>
        </w:tc>
        <w:tc>
          <w:tcPr>
            <w:tcW w:w="339" w:type="pct"/>
            <w:vAlign w:val="center"/>
          </w:tcPr>
          <w:p w14:paraId="4587F051" w14:textId="77777777" w:rsidR="00AB7E41" w:rsidRDefault="00AB7E41" w:rsidP="00AB7E41">
            <w:pPr>
              <w:spacing w:after="0" w:line="240" w:lineRule="auto"/>
              <w:jc w:val="right"/>
              <w:rPr>
                <w:rFonts w:cs="Times New Roman"/>
                <w:b/>
                <w:bCs/>
                <w:color w:val="000000"/>
                <w:sz w:val="18"/>
                <w:szCs w:val="18"/>
              </w:rPr>
            </w:pPr>
          </w:p>
        </w:tc>
        <w:tc>
          <w:tcPr>
            <w:tcW w:w="339" w:type="pct"/>
            <w:vAlign w:val="center"/>
          </w:tcPr>
          <w:p w14:paraId="6F805311" w14:textId="65936D7C" w:rsidR="00AB7E41" w:rsidRDefault="00AB7E41" w:rsidP="00AB7E41">
            <w:pPr>
              <w:spacing w:after="0" w:line="240" w:lineRule="auto"/>
              <w:jc w:val="right"/>
              <w:rPr>
                <w:rFonts w:cs="Times New Roman"/>
                <w:b/>
                <w:bCs/>
                <w:color w:val="000000"/>
                <w:sz w:val="18"/>
                <w:szCs w:val="18"/>
              </w:rPr>
            </w:pPr>
            <w:r>
              <w:rPr>
                <w:b/>
                <w:bCs/>
                <w:iCs/>
                <w:sz w:val="18"/>
                <w:szCs w:val="18"/>
                <w:lang w:val="de-DE"/>
              </w:rPr>
              <w:t>.</w:t>
            </w:r>
            <w:r w:rsidRPr="009B29F8">
              <w:rPr>
                <w:b/>
                <w:bCs/>
                <w:iCs/>
                <w:sz w:val="18"/>
                <w:szCs w:val="18"/>
                <w:lang w:val="de-DE"/>
              </w:rPr>
              <w:t>001</w:t>
            </w:r>
          </w:p>
        </w:tc>
        <w:tc>
          <w:tcPr>
            <w:tcW w:w="339" w:type="pct"/>
            <w:vAlign w:val="center"/>
          </w:tcPr>
          <w:p w14:paraId="51CB4BA9" w14:textId="7C5BB60C"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-0.08</w:t>
            </w:r>
          </w:p>
        </w:tc>
        <w:tc>
          <w:tcPr>
            <w:tcW w:w="338" w:type="pct"/>
            <w:vAlign w:val="center"/>
          </w:tcPr>
          <w:p w14:paraId="495B435A" w14:textId="11A3AC54"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-0.32</w:t>
            </w:r>
            <w:r>
              <w:rPr>
                <w:iCs/>
                <w:sz w:val="18"/>
                <w:szCs w:val="18"/>
                <w:lang w:val="de-DE"/>
              </w:rPr>
              <w:t xml:space="preserve">, </w:t>
            </w:r>
            <w:r w:rsidRPr="009B29F8">
              <w:rPr>
                <w:iCs/>
                <w:sz w:val="18"/>
                <w:szCs w:val="18"/>
                <w:lang w:val="de-DE"/>
              </w:rPr>
              <w:t>0.15</w:t>
            </w:r>
          </w:p>
        </w:tc>
        <w:tc>
          <w:tcPr>
            <w:tcW w:w="338" w:type="pct"/>
            <w:vAlign w:val="center"/>
          </w:tcPr>
          <w:p w14:paraId="28251FDB" w14:textId="4F1C2F92" w:rsidR="00AB7E41" w:rsidRDefault="00AB7E41" w:rsidP="00AB7E41">
            <w:pPr>
              <w:spacing w:after="0" w:line="240" w:lineRule="auto"/>
              <w:jc w:val="right"/>
              <w:rPr>
                <w:rFonts w:cs="Times New Roman"/>
                <w:b/>
                <w:bCs/>
                <w:color w:val="000000"/>
                <w:sz w:val="18"/>
                <w:szCs w:val="18"/>
              </w:rPr>
            </w:pPr>
            <w:r w:rsidRPr="00AB7E41">
              <w:rPr>
                <w:rFonts w:cs="Times New Roman"/>
                <w:b/>
                <w:color w:val="000000"/>
                <w:sz w:val="18"/>
                <w:szCs w:val="18"/>
              </w:rPr>
              <w:t>&lt;.001</w:t>
            </w:r>
          </w:p>
        </w:tc>
      </w:tr>
      <w:tr w:rsidR="007C4906" w:rsidRPr="00A93E06" w14:paraId="5D92AD0A" w14:textId="3343CA5C" w:rsidTr="00AB379D">
        <w:tc>
          <w:tcPr>
            <w:tcW w:w="635" w:type="pct"/>
            <w:tcMar>
              <w:top w:w="113" w:type="dxa"/>
              <w:left w:w="113" w:type="dxa"/>
              <w:bottom w:w="113" w:type="dxa"/>
              <w:right w:w="113" w:type="dxa"/>
            </w:tcMar>
            <w:hideMark/>
          </w:tcPr>
          <w:p w14:paraId="04773409" w14:textId="1EF2936B" w:rsidR="007C4906" w:rsidRPr="00A93E06" w:rsidRDefault="007C4906" w:rsidP="007C4906">
            <w:pPr>
              <w:spacing w:after="0" w:line="240" w:lineRule="auto"/>
              <w:rPr>
                <w:rFonts w:cs="Times New Roman"/>
                <w:sz w:val="18"/>
                <w:szCs w:val="18"/>
              </w:rPr>
            </w:pPr>
            <w:r w:rsidRPr="00022AC9">
              <w:rPr>
                <w:sz w:val="18"/>
                <w:szCs w:val="18"/>
              </w:rPr>
              <w:t>Flank</w:t>
            </w:r>
            <w:r>
              <w:rPr>
                <w:sz w:val="18"/>
                <w:szCs w:val="18"/>
              </w:rPr>
              <w:t xml:space="preserve"> </w:t>
            </w:r>
            <w:r w:rsidRPr="007C4906">
              <w:rPr>
                <w:i/>
                <w:sz w:val="18"/>
                <w:szCs w:val="18"/>
              </w:rPr>
              <w:t xml:space="preserve">(ref = </w:t>
            </w:r>
            <w:r>
              <w:rPr>
                <w:i/>
                <w:sz w:val="18"/>
                <w:szCs w:val="18"/>
              </w:rPr>
              <w:t>moderate</w:t>
            </w:r>
            <w:r w:rsidRPr="007C4906">
              <w:rPr>
                <w:i/>
                <w:sz w:val="18"/>
                <w:szCs w:val="18"/>
              </w:rPr>
              <w:t>)</w:t>
            </w:r>
          </w:p>
        </w:tc>
        <w:tc>
          <w:tcPr>
            <w:tcW w:w="281" w:type="pct"/>
            <w:tcMar>
              <w:top w:w="113" w:type="dxa"/>
              <w:left w:w="113" w:type="dxa"/>
              <w:bottom w:w="113" w:type="dxa"/>
              <w:right w:w="113" w:type="dxa"/>
            </w:tcMar>
            <w:vAlign w:val="center"/>
            <w:hideMark/>
          </w:tcPr>
          <w:p w14:paraId="6C13EE45" w14:textId="77777777" w:rsidR="007C4906" w:rsidRPr="00A93E06" w:rsidRDefault="007C4906" w:rsidP="007C4906">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hideMark/>
          </w:tcPr>
          <w:p w14:paraId="53A8C553" w14:textId="77777777" w:rsidR="007C4906" w:rsidRPr="00A93E06" w:rsidRDefault="007C4906" w:rsidP="007C4906">
            <w:pPr>
              <w:spacing w:after="0" w:line="240" w:lineRule="auto"/>
              <w:jc w:val="right"/>
              <w:rPr>
                <w:rFonts w:cs="Times New Roman"/>
                <w:sz w:val="18"/>
                <w:szCs w:val="18"/>
              </w:rPr>
            </w:pPr>
          </w:p>
        </w:tc>
        <w:tc>
          <w:tcPr>
            <w:tcW w:w="344" w:type="pct"/>
            <w:tcMar>
              <w:top w:w="113" w:type="dxa"/>
              <w:left w:w="113" w:type="dxa"/>
              <w:bottom w:w="113" w:type="dxa"/>
              <w:right w:w="113" w:type="dxa"/>
            </w:tcMar>
            <w:vAlign w:val="center"/>
            <w:hideMark/>
          </w:tcPr>
          <w:p w14:paraId="0CA6EF86" w14:textId="77777777" w:rsidR="007C4906" w:rsidRPr="00A93E06" w:rsidRDefault="007C4906" w:rsidP="007C4906">
            <w:pPr>
              <w:spacing w:after="0" w:line="240" w:lineRule="auto"/>
              <w:jc w:val="right"/>
              <w:rPr>
                <w:rFonts w:cs="Times New Roman"/>
                <w:sz w:val="18"/>
                <w:szCs w:val="18"/>
              </w:rPr>
            </w:pPr>
          </w:p>
        </w:tc>
        <w:tc>
          <w:tcPr>
            <w:tcW w:w="281" w:type="pct"/>
            <w:tcMar>
              <w:top w:w="113" w:type="dxa"/>
              <w:left w:w="113" w:type="dxa"/>
              <w:bottom w:w="113" w:type="dxa"/>
              <w:right w:w="113" w:type="dxa"/>
            </w:tcMar>
            <w:vAlign w:val="center"/>
            <w:hideMark/>
          </w:tcPr>
          <w:p w14:paraId="7B3FB082" w14:textId="77777777" w:rsidR="007C4906" w:rsidRPr="00A93E06" w:rsidRDefault="007C4906" w:rsidP="007C4906">
            <w:pPr>
              <w:spacing w:after="0" w:line="240" w:lineRule="auto"/>
              <w:jc w:val="right"/>
              <w:rPr>
                <w:rFonts w:cs="Times New Roman"/>
                <w:sz w:val="18"/>
                <w:szCs w:val="18"/>
              </w:rPr>
            </w:pPr>
            <w:r w:rsidRPr="00A93E06">
              <w:rPr>
                <w:rFonts w:cs="Times New Roman"/>
                <w:sz w:val="18"/>
                <w:szCs w:val="18"/>
              </w:rPr>
              <w:t>0.71</w:t>
            </w:r>
          </w:p>
        </w:tc>
        <w:tc>
          <w:tcPr>
            <w:tcW w:w="540" w:type="pct"/>
            <w:tcMar>
              <w:top w:w="113" w:type="dxa"/>
              <w:left w:w="113" w:type="dxa"/>
              <w:bottom w:w="113" w:type="dxa"/>
              <w:right w:w="113" w:type="dxa"/>
            </w:tcMar>
            <w:vAlign w:val="center"/>
            <w:hideMark/>
          </w:tcPr>
          <w:p w14:paraId="55635A58" w14:textId="7501C46E" w:rsidR="007C4906" w:rsidRPr="00A93E06" w:rsidRDefault="007C4906" w:rsidP="007C4906">
            <w:pPr>
              <w:spacing w:after="0" w:line="240" w:lineRule="auto"/>
              <w:jc w:val="right"/>
              <w:rPr>
                <w:rFonts w:cs="Times New Roman"/>
                <w:sz w:val="18"/>
                <w:szCs w:val="18"/>
              </w:rPr>
            </w:pPr>
            <w:r w:rsidRPr="00A93E06">
              <w:rPr>
                <w:rFonts w:cs="Times New Roman"/>
                <w:sz w:val="18"/>
                <w:szCs w:val="18"/>
              </w:rPr>
              <w:t>0.48</w:t>
            </w:r>
            <w:r w:rsidRPr="00AC5BC6">
              <w:rPr>
                <w:rFonts w:cs="Times New Roman"/>
                <w:sz w:val="18"/>
                <w:szCs w:val="18"/>
              </w:rPr>
              <w:t>,</w:t>
            </w:r>
            <w:r w:rsidRPr="00A93E06">
              <w:rPr>
                <w:rFonts w:cs="Times New Roman"/>
                <w:sz w:val="18"/>
                <w:szCs w:val="18"/>
              </w:rPr>
              <w:t> 0.94</w:t>
            </w:r>
          </w:p>
        </w:tc>
        <w:tc>
          <w:tcPr>
            <w:tcW w:w="345" w:type="pct"/>
            <w:tcMar>
              <w:top w:w="113" w:type="dxa"/>
              <w:left w:w="113" w:type="dxa"/>
              <w:bottom w:w="113" w:type="dxa"/>
              <w:right w:w="113" w:type="dxa"/>
            </w:tcMar>
            <w:vAlign w:val="center"/>
            <w:hideMark/>
          </w:tcPr>
          <w:p w14:paraId="5F8DCA31" w14:textId="0EF9F17A" w:rsidR="007C4906" w:rsidRPr="00A93E06" w:rsidRDefault="007C4906" w:rsidP="007C4906">
            <w:pPr>
              <w:spacing w:after="0" w:line="240" w:lineRule="auto"/>
              <w:jc w:val="right"/>
              <w:rPr>
                <w:rFonts w:cs="Times New Roman"/>
                <w:b/>
                <w:bCs/>
                <w:sz w:val="18"/>
                <w:szCs w:val="18"/>
              </w:rPr>
            </w:pPr>
            <w:r>
              <w:rPr>
                <w:rFonts w:cs="Times New Roman"/>
                <w:b/>
                <w:bCs/>
                <w:color w:val="000000"/>
                <w:sz w:val="18"/>
                <w:szCs w:val="18"/>
              </w:rPr>
              <w:t>&lt;.</w:t>
            </w:r>
            <w:r w:rsidRPr="00AC5BC6">
              <w:rPr>
                <w:rFonts w:cs="Times New Roman"/>
                <w:b/>
                <w:bCs/>
                <w:color w:val="000000"/>
                <w:sz w:val="18"/>
                <w:szCs w:val="18"/>
              </w:rPr>
              <w:t>00</w:t>
            </w:r>
            <w:r>
              <w:rPr>
                <w:rFonts w:cs="Times New Roman"/>
                <w:b/>
                <w:bCs/>
                <w:color w:val="000000"/>
                <w:sz w:val="18"/>
                <w:szCs w:val="18"/>
              </w:rPr>
              <w:t>1</w:t>
            </w:r>
          </w:p>
        </w:tc>
        <w:tc>
          <w:tcPr>
            <w:tcW w:w="341" w:type="pct"/>
            <w:vAlign w:val="center"/>
          </w:tcPr>
          <w:p w14:paraId="21ADBFC6" w14:textId="77777777" w:rsidR="007C4906" w:rsidRDefault="007C4906" w:rsidP="007C4906">
            <w:pPr>
              <w:spacing w:after="0" w:line="240" w:lineRule="auto"/>
              <w:jc w:val="right"/>
              <w:rPr>
                <w:rFonts w:cs="Times New Roman"/>
                <w:b/>
                <w:bCs/>
                <w:color w:val="000000"/>
                <w:sz w:val="18"/>
                <w:szCs w:val="18"/>
              </w:rPr>
            </w:pPr>
          </w:p>
        </w:tc>
        <w:tc>
          <w:tcPr>
            <w:tcW w:w="339" w:type="pct"/>
            <w:vAlign w:val="center"/>
          </w:tcPr>
          <w:p w14:paraId="2BBB85DA" w14:textId="77777777" w:rsidR="007C4906" w:rsidRDefault="007C4906" w:rsidP="007C4906">
            <w:pPr>
              <w:spacing w:after="0" w:line="240" w:lineRule="auto"/>
              <w:jc w:val="right"/>
              <w:rPr>
                <w:rFonts w:cs="Times New Roman"/>
                <w:b/>
                <w:bCs/>
                <w:color w:val="000000"/>
                <w:sz w:val="18"/>
                <w:szCs w:val="18"/>
              </w:rPr>
            </w:pPr>
          </w:p>
        </w:tc>
        <w:tc>
          <w:tcPr>
            <w:tcW w:w="339" w:type="pct"/>
            <w:vAlign w:val="center"/>
          </w:tcPr>
          <w:p w14:paraId="7169A666" w14:textId="77777777" w:rsidR="007C4906" w:rsidRDefault="007C4906" w:rsidP="007C4906">
            <w:pPr>
              <w:spacing w:after="0" w:line="240" w:lineRule="auto"/>
              <w:jc w:val="right"/>
              <w:rPr>
                <w:rFonts w:cs="Times New Roman"/>
                <w:b/>
                <w:bCs/>
                <w:color w:val="000000"/>
                <w:sz w:val="18"/>
                <w:szCs w:val="18"/>
              </w:rPr>
            </w:pPr>
          </w:p>
        </w:tc>
        <w:tc>
          <w:tcPr>
            <w:tcW w:w="339" w:type="pct"/>
            <w:vAlign w:val="center"/>
          </w:tcPr>
          <w:p w14:paraId="69E6712B" w14:textId="5FA5F375" w:rsidR="007C4906" w:rsidRDefault="007C4906" w:rsidP="007C4906">
            <w:pPr>
              <w:spacing w:after="0" w:line="240" w:lineRule="auto"/>
              <w:jc w:val="right"/>
              <w:rPr>
                <w:rFonts w:cs="Times New Roman"/>
                <w:b/>
                <w:bCs/>
                <w:color w:val="000000"/>
                <w:sz w:val="18"/>
                <w:szCs w:val="18"/>
              </w:rPr>
            </w:pPr>
            <w:r w:rsidRPr="009B29F8">
              <w:rPr>
                <w:iCs/>
                <w:sz w:val="18"/>
                <w:szCs w:val="18"/>
                <w:lang w:val="de-DE"/>
              </w:rPr>
              <w:t>0.60</w:t>
            </w:r>
          </w:p>
        </w:tc>
        <w:tc>
          <w:tcPr>
            <w:tcW w:w="338" w:type="pct"/>
            <w:vAlign w:val="center"/>
          </w:tcPr>
          <w:p w14:paraId="543E9F4D" w14:textId="366901F3" w:rsidR="007C4906" w:rsidRDefault="007C4906" w:rsidP="007C4906">
            <w:pPr>
              <w:spacing w:after="0" w:line="240" w:lineRule="auto"/>
              <w:jc w:val="right"/>
              <w:rPr>
                <w:rFonts w:cs="Times New Roman"/>
                <w:b/>
                <w:bCs/>
                <w:color w:val="000000"/>
                <w:sz w:val="18"/>
                <w:szCs w:val="18"/>
              </w:rPr>
            </w:pPr>
            <w:r w:rsidRPr="009B29F8">
              <w:rPr>
                <w:iCs/>
                <w:sz w:val="18"/>
                <w:szCs w:val="18"/>
                <w:lang w:val="de-DE"/>
              </w:rPr>
              <w:t>0.26</w:t>
            </w:r>
            <w:r>
              <w:rPr>
                <w:iCs/>
                <w:sz w:val="18"/>
                <w:szCs w:val="18"/>
                <w:lang w:val="de-DE"/>
              </w:rPr>
              <w:t xml:space="preserve">, </w:t>
            </w:r>
            <w:r w:rsidRPr="009B29F8">
              <w:rPr>
                <w:iCs/>
                <w:sz w:val="18"/>
                <w:szCs w:val="18"/>
                <w:lang w:val="de-DE"/>
              </w:rPr>
              <w:t>0.94</w:t>
            </w:r>
          </w:p>
        </w:tc>
        <w:tc>
          <w:tcPr>
            <w:tcW w:w="338" w:type="pct"/>
            <w:vAlign w:val="center"/>
          </w:tcPr>
          <w:p w14:paraId="4AB6EEEF" w14:textId="1EDF3D13" w:rsidR="007C4906" w:rsidRDefault="007C4906" w:rsidP="007C4906">
            <w:pPr>
              <w:spacing w:after="0" w:line="240" w:lineRule="auto"/>
              <w:jc w:val="right"/>
              <w:rPr>
                <w:rFonts w:cs="Times New Roman"/>
                <w:b/>
                <w:bCs/>
                <w:color w:val="000000"/>
                <w:sz w:val="18"/>
                <w:szCs w:val="18"/>
              </w:rPr>
            </w:pPr>
            <w:r>
              <w:rPr>
                <w:b/>
                <w:bCs/>
                <w:iCs/>
                <w:sz w:val="18"/>
                <w:szCs w:val="18"/>
                <w:lang w:val="de-DE"/>
              </w:rPr>
              <w:t>&lt;.</w:t>
            </w:r>
            <w:r w:rsidRPr="009B29F8">
              <w:rPr>
                <w:b/>
                <w:bCs/>
                <w:iCs/>
                <w:sz w:val="18"/>
                <w:szCs w:val="18"/>
                <w:lang w:val="de-DE"/>
              </w:rPr>
              <w:t>001</w:t>
            </w:r>
          </w:p>
        </w:tc>
      </w:tr>
      <w:tr w:rsidR="007C4906" w:rsidRPr="00A93E06" w14:paraId="5BB63632" w14:textId="66F9138C" w:rsidTr="00AB379D">
        <w:tc>
          <w:tcPr>
            <w:tcW w:w="635" w:type="pct"/>
            <w:tcMar>
              <w:top w:w="113" w:type="dxa"/>
              <w:left w:w="113" w:type="dxa"/>
              <w:bottom w:w="113" w:type="dxa"/>
              <w:right w:w="113" w:type="dxa"/>
            </w:tcMar>
            <w:hideMark/>
          </w:tcPr>
          <w:p w14:paraId="5F054068" w14:textId="4CC46D15" w:rsidR="007C4906" w:rsidRPr="00A93E06" w:rsidRDefault="007C4906" w:rsidP="007C4906">
            <w:pPr>
              <w:spacing w:after="0" w:line="240" w:lineRule="auto"/>
              <w:rPr>
                <w:rFonts w:cs="Times New Roman"/>
                <w:sz w:val="18"/>
                <w:szCs w:val="18"/>
              </w:rPr>
            </w:pPr>
            <w:r w:rsidRPr="00022AC9">
              <w:rPr>
                <w:sz w:val="18"/>
                <w:szCs w:val="18"/>
              </w:rPr>
              <w:t>Centre</w:t>
            </w:r>
            <w:r>
              <w:rPr>
                <w:sz w:val="18"/>
                <w:szCs w:val="18"/>
              </w:rPr>
              <w:t xml:space="preserve"> </w:t>
            </w:r>
            <w:r w:rsidRPr="007C4906">
              <w:rPr>
                <w:i/>
                <w:sz w:val="18"/>
                <w:szCs w:val="18"/>
              </w:rPr>
              <w:t>(ref =</w:t>
            </w:r>
            <w:r>
              <w:rPr>
                <w:sz w:val="18"/>
                <w:szCs w:val="18"/>
              </w:rPr>
              <w:t xml:space="preserve"> </w:t>
            </w:r>
            <w:r w:rsidRPr="007C4906">
              <w:rPr>
                <w:i/>
                <w:sz w:val="18"/>
                <w:szCs w:val="18"/>
              </w:rPr>
              <w:t>distancing)</w:t>
            </w:r>
          </w:p>
        </w:tc>
        <w:tc>
          <w:tcPr>
            <w:tcW w:w="281" w:type="pct"/>
            <w:tcMar>
              <w:top w:w="113" w:type="dxa"/>
              <w:left w:w="113" w:type="dxa"/>
              <w:bottom w:w="113" w:type="dxa"/>
              <w:right w:w="113" w:type="dxa"/>
            </w:tcMar>
            <w:vAlign w:val="center"/>
            <w:hideMark/>
          </w:tcPr>
          <w:p w14:paraId="6784C592" w14:textId="77777777" w:rsidR="007C4906" w:rsidRPr="00A93E06" w:rsidRDefault="007C4906" w:rsidP="007C4906">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hideMark/>
          </w:tcPr>
          <w:p w14:paraId="6B9C728A" w14:textId="77777777" w:rsidR="007C4906" w:rsidRPr="00A93E06" w:rsidRDefault="007C4906" w:rsidP="007C4906">
            <w:pPr>
              <w:spacing w:after="0" w:line="240" w:lineRule="auto"/>
              <w:jc w:val="right"/>
              <w:rPr>
                <w:rFonts w:cs="Times New Roman"/>
                <w:sz w:val="18"/>
                <w:szCs w:val="18"/>
              </w:rPr>
            </w:pPr>
          </w:p>
        </w:tc>
        <w:tc>
          <w:tcPr>
            <w:tcW w:w="344" w:type="pct"/>
            <w:tcMar>
              <w:top w:w="113" w:type="dxa"/>
              <w:left w:w="113" w:type="dxa"/>
              <w:bottom w:w="113" w:type="dxa"/>
              <w:right w:w="113" w:type="dxa"/>
            </w:tcMar>
            <w:vAlign w:val="center"/>
            <w:hideMark/>
          </w:tcPr>
          <w:p w14:paraId="6BE305AD" w14:textId="77777777" w:rsidR="007C4906" w:rsidRPr="00A93E06" w:rsidRDefault="007C4906" w:rsidP="007C4906">
            <w:pPr>
              <w:spacing w:after="0" w:line="240" w:lineRule="auto"/>
              <w:jc w:val="right"/>
              <w:rPr>
                <w:rFonts w:cs="Times New Roman"/>
                <w:sz w:val="18"/>
                <w:szCs w:val="18"/>
              </w:rPr>
            </w:pPr>
          </w:p>
        </w:tc>
        <w:tc>
          <w:tcPr>
            <w:tcW w:w="281" w:type="pct"/>
            <w:tcMar>
              <w:top w:w="113" w:type="dxa"/>
              <w:left w:w="113" w:type="dxa"/>
              <w:bottom w:w="113" w:type="dxa"/>
              <w:right w:w="113" w:type="dxa"/>
            </w:tcMar>
            <w:vAlign w:val="center"/>
            <w:hideMark/>
          </w:tcPr>
          <w:p w14:paraId="7F5DAD43" w14:textId="77777777" w:rsidR="007C4906" w:rsidRPr="00A93E06" w:rsidRDefault="007C4906" w:rsidP="007C4906">
            <w:pPr>
              <w:spacing w:after="0" w:line="240" w:lineRule="auto"/>
              <w:jc w:val="right"/>
              <w:rPr>
                <w:rFonts w:cs="Times New Roman"/>
                <w:sz w:val="18"/>
                <w:szCs w:val="18"/>
              </w:rPr>
            </w:pPr>
            <w:r w:rsidRPr="00A93E06">
              <w:rPr>
                <w:rFonts w:cs="Times New Roman"/>
                <w:sz w:val="18"/>
                <w:szCs w:val="18"/>
              </w:rPr>
              <w:t>0.15</w:t>
            </w:r>
          </w:p>
        </w:tc>
        <w:tc>
          <w:tcPr>
            <w:tcW w:w="540" w:type="pct"/>
            <w:tcMar>
              <w:top w:w="113" w:type="dxa"/>
              <w:left w:w="113" w:type="dxa"/>
              <w:bottom w:w="113" w:type="dxa"/>
              <w:right w:w="113" w:type="dxa"/>
            </w:tcMar>
            <w:vAlign w:val="center"/>
            <w:hideMark/>
          </w:tcPr>
          <w:p w14:paraId="47CCE770" w14:textId="3B42A449" w:rsidR="007C4906" w:rsidRPr="00A93E06" w:rsidRDefault="007C4906" w:rsidP="007C4906">
            <w:pPr>
              <w:spacing w:after="0" w:line="240" w:lineRule="auto"/>
              <w:jc w:val="right"/>
              <w:rPr>
                <w:rFonts w:cs="Times New Roman"/>
                <w:sz w:val="18"/>
                <w:szCs w:val="18"/>
              </w:rPr>
            </w:pPr>
            <w:r w:rsidRPr="00A93E06">
              <w:rPr>
                <w:rFonts w:cs="Times New Roman"/>
                <w:sz w:val="18"/>
                <w:szCs w:val="18"/>
              </w:rPr>
              <w:t>-0.08</w:t>
            </w:r>
            <w:r w:rsidRPr="00AC5BC6">
              <w:rPr>
                <w:rFonts w:cs="Times New Roman"/>
                <w:sz w:val="18"/>
                <w:szCs w:val="18"/>
              </w:rPr>
              <w:t>,</w:t>
            </w:r>
            <w:r w:rsidRPr="00A93E06">
              <w:rPr>
                <w:rFonts w:cs="Times New Roman"/>
                <w:sz w:val="18"/>
                <w:szCs w:val="18"/>
              </w:rPr>
              <w:t> 0.37</w:t>
            </w:r>
          </w:p>
        </w:tc>
        <w:tc>
          <w:tcPr>
            <w:tcW w:w="345" w:type="pct"/>
            <w:tcMar>
              <w:top w:w="113" w:type="dxa"/>
              <w:left w:w="113" w:type="dxa"/>
              <w:bottom w:w="113" w:type="dxa"/>
              <w:right w:w="113" w:type="dxa"/>
            </w:tcMar>
            <w:vAlign w:val="center"/>
            <w:hideMark/>
          </w:tcPr>
          <w:p w14:paraId="1AD79685" w14:textId="274CC69C" w:rsidR="007C4906" w:rsidRPr="00A93E06" w:rsidRDefault="007C4906" w:rsidP="007C4906">
            <w:pPr>
              <w:spacing w:after="0" w:line="240" w:lineRule="auto"/>
              <w:jc w:val="right"/>
              <w:rPr>
                <w:rFonts w:cs="Times New Roman"/>
                <w:sz w:val="18"/>
                <w:szCs w:val="18"/>
              </w:rPr>
            </w:pPr>
            <w:r>
              <w:rPr>
                <w:rFonts w:cs="Times New Roman"/>
                <w:color w:val="000000"/>
                <w:sz w:val="18"/>
                <w:szCs w:val="18"/>
              </w:rPr>
              <w:t>.</w:t>
            </w:r>
            <w:r w:rsidRPr="00AC5BC6">
              <w:rPr>
                <w:rFonts w:cs="Times New Roman"/>
                <w:color w:val="000000"/>
                <w:sz w:val="18"/>
                <w:szCs w:val="18"/>
              </w:rPr>
              <w:t>29</w:t>
            </w:r>
            <w:r>
              <w:rPr>
                <w:rFonts w:cs="Times New Roman"/>
                <w:color w:val="000000"/>
                <w:sz w:val="18"/>
                <w:szCs w:val="18"/>
              </w:rPr>
              <w:t>7</w:t>
            </w:r>
          </w:p>
        </w:tc>
        <w:tc>
          <w:tcPr>
            <w:tcW w:w="341" w:type="pct"/>
            <w:vAlign w:val="center"/>
          </w:tcPr>
          <w:p w14:paraId="7EB222CD" w14:textId="0004A1C8" w:rsidR="007C4906" w:rsidRDefault="007C4906" w:rsidP="007C4906">
            <w:pPr>
              <w:spacing w:after="0" w:line="240" w:lineRule="auto"/>
              <w:jc w:val="right"/>
              <w:rPr>
                <w:rFonts w:cs="Times New Roman"/>
                <w:color w:val="000000"/>
                <w:sz w:val="18"/>
                <w:szCs w:val="18"/>
              </w:rPr>
            </w:pPr>
          </w:p>
        </w:tc>
        <w:tc>
          <w:tcPr>
            <w:tcW w:w="339" w:type="pct"/>
            <w:vAlign w:val="center"/>
          </w:tcPr>
          <w:p w14:paraId="3CF8DD81" w14:textId="04B5876A" w:rsidR="007C4906" w:rsidRDefault="007C4906" w:rsidP="007C4906">
            <w:pPr>
              <w:spacing w:after="0" w:line="240" w:lineRule="auto"/>
              <w:jc w:val="right"/>
              <w:rPr>
                <w:rFonts w:cs="Times New Roman"/>
                <w:color w:val="000000"/>
                <w:sz w:val="18"/>
                <w:szCs w:val="18"/>
              </w:rPr>
            </w:pPr>
          </w:p>
        </w:tc>
        <w:tc>
          <w:tcPr>
            <w:tcW w:w="339" w:type="pct"/>
            <w:vAlign w:val="center"/>
          </w:tcPr>
          <w:p w14:paraId="0A0B4F74" w14:textId="698DE081" w:rsidR="007C4906" w:rsidRDefault="007C4906" w:rsidP="007C4906">
            <w:pPr>
              <w:spacing w:after="0" w:line="240" w:lineRule="auto"/>
              <w:jc w:val="right"/>
              <w:rPr>
                <w:rFonts w:cs="Times New Roman"/>
                <w:color w:val="000000"/>
                <w:sz w:val="18"/>
                <w:szCs w:val="18"/>
              </w:rPr>
            </w:pPr>
          </w:p>
        </w:tc>
        <w:tc>
          <w:tcPr>
            <w:tcW w:w="339" w:type="pct"/>
            <w:vAlign w:val="center"/>
          </w:tcPr>
          <w:p w14:paraId="66FFDD1F" w14:textId="241C408B" w:rsidR="007C4906" w:rsidRDefault="007C4906" w:rsidP="007C4906">
            <w:pPr>
              <w:spacing w:after="0" w:line="240" w:lineRule="auto"/>
              <w:jc w:val="right"/>
              <w:rPr>
                <w:rFonts w:cs="Times New Roman"/>
                <w:color w:val="000000"/>
                <w:sz w:val="18"/>
                <w:szCs w:val="18"/>
              </w:rPr>
            </w:pPr>
            <w:r w:rsidRPr="009B29F8">
              <w:rPr>
                <w:iCs/>
                <w:sz w:val="18"/>
                <w:szCs w:val="18"/>
                <w:lang w:val="de-DE"/>
              </w:rPr>
              <w:t>4.66</w:t>
            </w:r>
          </w:p>
        </w:tc>
        <w:tc>
          <w:tcPr>
            <w:tcW w:w="338" w:type="pct"/>
            <w:vAlign w:val="center"/>
          </w:tcPr>
          <w:p w14:paraId="13CC054A" w14:textId="4613320A" w:rsidR="007C4906" w:rsidRDefault="007C4906" w:rsidP="007C4906">
            <w:pPr>
              <w:spacing w:after="0" w:line="240" w:lineRule="auto"/>
              <w:jc w:val="right"/>
              <w:rPr>
                <w:rFonts w:cs="Times New Roman"/>
                <w:color w:val="000000"/>
                <w:sz w:val="18"/>
                <w:szCs w:val="18"/>
              </w:rPr>
            </w:pPr>
            <w:r w:rsidRPr="009B29F8">
              <w:rPr>
                <w:iCs/>
                <w:sz w:val="18"/>
                <w:szCs w:val="18"/>
                <w:lang w:val="de-DE"/>
              </w:rPr>
              <w:t>4.25</w:t>
            </w:r>
            <w:r>
              <w:rPr>
                <w:iCs/>
                <w:sz w:val="18"/>
                <w:szCs w:val="18"/>
                <w:lang w:val="de-DE"/>
              </w:rPr>
              <w:t xml:space="preserve">, </w:t>
            </w:r>
            <w:r w:rsidRPr="009B29F8">
              <w:rPr>
                <w:iCs/>
                <w:sz w:val="18"/>
                <w:szCs w:val="18"/>
                <w:lang w:val="de-DE"/>
              </w:rPr>
              <w:t>5.06</w:t>
            </w:r>
          </w:p>
        </w:tc>
        <w:tc>
          <w:tcPr>
            <w:tcW w:w="338" w:type="pct"/>
            <w:vAlign w:val="center"/>
          </w:tcPr>
          <w:p w14:paraId="7C6FE20F" w14:textId="548200D0" w:rsidR="007C4906" w:rsidRPr="00AB7E41" w:rsidRDefault="007C4906" w:rsidP="007C4906">
            <w:pPr>
              <w:spacing w:after="0" w:line="240" w:lineRule="auto"/>
              <w:jc w:val="right"/>
              <w:rPr>
                <w:rFonts w:cs="Times New Roman"/>
                <w:color w:val="000000"/>
                <w:sz w:val="18"/>
                <w:szCs w:val="18"/>
              </w:rPr>
            </w:pPr>
            <w:r w:rsidRPr="00AB7E41">
              <w:rPr>
                <w:bCs/>
                <w:iCs/>
                <w:sz w:val="18"/>
                <w:szCs w:val="18"/>
                <w:lang w:val="de-DE"/>
              </w:rPr>
              <w:t>.591</w:t>
            </w:r>
          </w:p>
        </w:tc>
      </w:tr>
      <w:tr w:rsidR="00AB7E41" w:rsidRPr="00A93E06" w14:paraId="525A7AF0" w14:textId="6B40517B" w:rsidTr="009B29F8">
        <w:tc>
          <w:tcPr>
            <w:tcW w:w="635" w:type="pct"/>
            <w:tcMar>
              <w:top w:w="113" w:type="dxa"/>
              <w:left w:w="113" w:type="dxa"/>
              <w:bottom w:w="113" w:type="dxa"/>
              <w:right w:w="113" w:type="dxa"/>
            </w:tcMar>
            <w:vAlign w:val="center"/>
            <w:hideMark/>
          </w:tcPr>
          <w:p w14:paraId="7849F9BF" w14:textId="6452954C" w:rsidR="00AB7E41" w:rsidRPr="00A93E06" w:rsidRDefault="00AB7E41" w:rsidP="00AB7E41">
            <w:pPr>
              <w:spacing w:after="0" w:line="240" w:lineRule="auto"/>
              <w:rPr>
                <w:rFonts w:cs="Times New Roman"/>
                <w:sz w:val="18"/>
                <w:szCs w:val="18"/>
              </w:rPr>
            </w:pPr>
            <w:r>
              <w:rPr>
                <w:rFonts w:cs="Times New Roman"/>
                <w:sz w:val="18"/>
                <w:szCs w:val="18"/>
              </w:rPr>
              <w:t>Flank*Centre</w:t>
            </w:r>
          </w:p>
        </w:tc>
        <w:tc>
          <w:tcPr>
            <w:tcW w:w="281" w:type="pct"/>
            <w:tcMar>
              <w:top w:w="113" w:type="dxa"/>
              <w:left w:w="113" w:type="dxa"/>
              <w:bottom w:w="113" w:type="dxa"/>
              <w:right w:w="113" w:type="dxa"/>
            </w:tcMar>
            <w:vAlign w:val="center"/>
            <w:hideMark/>
          </w:tcPr>
          <w:p w14:paraId="48FF0F92" w14:textId="77777777" w:rsidR="00AB7E41" w:rsidRPr="00A93E06" w:rsidRDefault="00AB7E41" w:rsidP="00AB7E41">
            <w:pPr>
              <w:spacing w:after="0" w:line="240" w:lineRule="auto"/>
              <w:jc w:val="right"/>
              <w:rPr>
                <w:rFonts w:cs="Times New Roman"/>
                <w:sz w:val="18"/>
                <w:szCs w:val="18"/>
              </w:rPr>
            </w:pPr>
          </w:p>
        </w:tc>
        <w:tc>
          <w:tcPr>
            <w:tcW w:w="540" w:type="pct"/>
            <w:tcMar>
              <w:top w:w="113" w:type="dxa"/>
              <w:left w:w="113" w:type="dxa"/>
              <w:bottom w:w="113" w:type="dxa"/>
              <w:right w:w="113" w:type="dxa"/>
            </w:tcMar>
            <w:vAlign w:val="center"/>
            <w:hideMark/>
          </w:tcPr>
          <w:p w14:paraId="7C051F30" w14:textId="77777777" w:rsidR="00AB7E41" w:rsidRPr="00A93E06" w:rsidRDefault="00AB7E41" w:rsidP="00AB7E41">
            <w:pPr>
              <w:spacing w:after="0" w:line="240" w:lineRule="auto"/>
              <w:jc w:val="right"/>
              <w:rPr>
                <w:rFonts w:cs="Times New Roman"/>
                <w:sz w:val="18"/>
                <w:szCs w:val="18"/>
              </w:rPr>
            </w:pPr>
          </w:p>
        </w:tc>
        <w:tc>
          <w:tcPr>
            <w:tcW w:w="344" w:type="pct"/>
            <w:tcMar>
              <w:top w:w="113" w:type="dxa"/>
              <w:left w:w="113" w:type="dxa"/>
              <w:bottom w:w="113" w:type="dxa"/>
              <w:right w:w="113" w:type="dxa"/>
            </w:tcMar>
            <w:vAlign w:val="center"/>
            <w:hideMark/>
          </w:tcPr>
          <w:p w14:paraId="6B8A7BC1" w14:textId="77777777" w:rsidR="00AB7E41" w:rsidRPr="00A93E06" w:rsidRDefault="00AB7E41" w:rsidP="00AB7E41">
            <w:pPr>
              <w:spacing w:after="0" w:line="240" w:lineRule="auto"/>
              <w:jc w:val="right"/>
              <w:rPr>
                <w:rFonts w:cs="Times New Roman"/>
                <w:sz w:val="18"/>
                <w:szCs w:val="18"/>
              </w:rPr>
            </w:pPr>
          </w:p>
        </w:tc>
        <w:tc>
          <w:tcPr>
            <w:tcW w:w="281" w:type="pct"/>
            <w:tcMar>
              <w:top w:w="113" w:type="dxa"/>
              <w:left w:w="113" w:type="dxa"/>
              <w:bottom w:w="113" w:type="dxa"/>
              <w:right w:w="113" w:type="dxa"/>
            </w:tcMar>
            <w:vAlign w:val="center"/>
            <w:hideMark/>
          </w:tcPr>
          <w:p w14:paraId="3ABA9D1D"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-0.58</w:t>
            </w:r>
          </w:p>
        </w:tc>
        <w:tc>
          <w:tcPr>
            <w:tcW w:w="540" w:type="pct"/>
            <w:tcMar>
              <w:top w:w="113" w:type="dxa"/>
              <w:left w:w="113" w:type="dxa"/>
              <w:bottom w:w="113" w:type="dxa"/>
              <w:right w:w="113" w:type="dxa"/>
            </w:tcMar>
            <w:vAlign w:val="center"/>
            <w:hideMark/>
          </w:tcPr>
          <w:p w14:paraId="242A4112" w14:textId="0E4A81D1" w:rsidR="00AB7E41" w:rsidRPr="00A93E06" w:rsidRDefault="00AB7E41" w:rsidP="00AB7E41">
            <w:pPr>
              <w:spacing w:after="0" w:line="240" w:lineRule="auto"/>
              <w:jc w:val="right"/>
              <w:rPr>
                <w:rFonts w:cs="Times New Roman"/>
                <w:sz w:val="18"/>
                <w:szCs w:val="18"/>
              </w:rPr>
            </w:pPr>
            <w:r w:rsidRPr="00A93E06">
              <w:rPr>
                <w:rFonts w:cs="Times New Roman"/>
                <w:sz w:val="18"/>
                <w:szCs w:val="18"/>
              </w:rPr>
              <w:t>-0.91</w:t>
            </w:r>
            <w:r w:rsidRPr="00AC5BC6">
              <w:rPr>
                <w:rFonts w:cs="Times New Roman"/>
                <w:sz w:val="18"/>
                <w:szCs w:val="18"/>
              </w:rPr>
              <w:t>,</w:t>
            </w:r>
            <w:r w:rsidRPr="00A93E06">
              <w:rPr>
                <w:rFonts w:cs="Times New Roman"/>
                <w:sz w:val="18"/>
                <w:szCs w:val="18"/>
              </w:rPr>
              <w:t> -0.26</w:t>
            </w:r>
          </w:p>
        </w:tc>
        <w:tc>
          <w:tcPr>
            <w:tcW w:w="345" w:type="pct"/>
            <w:tcMar>
              <w:top w:w="113" w:type="dxa"/>
              <w:left w:w="113" w:type="dxa"/>
              <w:bottom w:w="113" w:type="dxa"/>
              <w:right w:w="113" w:type="dxa"/>
            </w:tcMar>
            <w:vAlign w:val="center"/>
            <w:hideMark/>
          </w:tcPr>
          <w:p w14:paraId="040F19B9" w14:textId="39734217" w:rsidR="00AB7E41" w:rsidRPr="00A93E06" w:rsidRDefault="00AB7E41" w:rsidP="00AB7E41">
            <w:pPr>
              <w:spacing w:after="0" w:line="240" w:lineRule="auto"/>
              <w:jc w:val="right"/>
              <w:rPr>
                <w:rFonts w:cs="Times New Roman"/>
                <w:b/>
                <w:bCs/>
                <w:sz w:val="18"/>
                <w:szCs w:val="18"/>
              </w:rPr>
            </w:pPr>
            <w:r>
              <w:rPr>
                <w:rFonts w:cs="Times New Roman"/>
                <w:b/>
                <w:bCs/>
                <w:color w:val="000000"/>
                <w:sz w:val="18"/>
                <w:szCs w:val="18"/>
              </w:rPr>
              <w:t>.</w:t>
            </w:r>
            <w:r w:rsidRPr="00AC5BC6">
              <w:rPr>
                <w:rFonts w:cs="Times New Roman"/>
                <w:b/>
                <w:bCs/>
                <w:color w:val="000000"/>
                <w:sz w:val="18"/>
                <w:szCs w:val="18"/>
              </w:rPr>
              <w:t>001</w:t>
            </w:r>
          </w:p>
        </w:tc>
        <w:tc>
          <w:tcPr>
            <w:tcW w:w="341" w:type="pct"/>
            <w:vAlign w:val="center"/>
          </w:tcPr>
          <w:p w14:paraId="4F9A87D6" w14:textId="66C1B58A" w:rsidR="00AB7E41" w:rsidRDefault="00AB7E41" w:rsidP="00AB7E41">
            <w:pPr>
              <w:spacing w:after="0" w:line="240" w:lineRule="auto"/>
              <w:jc w:val="right"/>
              <w:rPr>
                <w:rFonts w:cs="Times New Roman"/>
                <w:b/>
                <w:bCs/>
                <w:color w:val="000000"/>
                <w:sz w:val="18"/>
                <w:szCs w:val="18"/>
              </w:rPr>
            </w:pPr>
          </w:p>
        </w:tc>
        <w:tc>
          <w:tcPr>
            <w:tcW w:w="339" w:type="pct"/>
            <w:vAlign w:val="center"/>
          </w:tcPr>
          <w:p w14:paraId="3A9FA189" w14:textId="35FE08AC" w:rsidR="00AB7E41" w:rsidRDefault="00AB7E41" w:rsidP="00AB7E41">
            <w:pPr>
              <w:spacing w:after="0" w:line="240" w:lineRule="auto"/>
              <w:jc w:val="right"/>
              <w:rPr>
                <w:rFonts w:cs="Times New Roman"/>
                <w:b/>
                <w:bCs/>
                <w:color w:val="000000"/>
                <w:sz w:val="18"/>
                <w:szCs w:val="18"/>
              </w:rPr>
            </w:pPr>
          </w:p>
        </w:tc>
        <w:tc>
          <w:tcPr>
            <w:tcW w:w="339" w:type="pct"/>
            <w:vAlign w:val="center"/>
          </w:tcPr>
          <w:p w14:paraId="1850337D" w14:textId="4B674B0D" w:rsidR="00AB7E41" w:rsidRDefault="00AB7E41" w:rsidP="00AB7E41">
            <w:pPr>
              <w:spacing w:after="0" w:line="240" w:lineRule="auto"/>
              <w:jc w:val="right"/>
              <w:rPr>
                <w:rFonts w:cs="Times New Roman"/>
                <w:b/>
                <w:bCs/>
                <w:color w:val="000000"/>
                <w:sz w:val="18"/>
                <w:szCs w:val="18"/>
              </w:rPr>
            </w:pPr>
          </w:p>
        </w:tc>
        <w:tc>
          <w:tcPr>
            <w:tcW w:w="339" w:type="pct"/>
            <w:vAlign w:val="center"/>
          </w:tcPr>
          <w:p w14:paraId="328F90E4" w14:textId="50EC6197"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0.00</w:t>
            </w:r>
          </w:p>
        </w:tc>
        <w:tc>
          <w:tcPr>
            <w:tcW w:w="338" w:type="pct"/>
            <w:vAlign w:val="center"/>
          </w:tcPr>
          <w:p w14:paraId="60E0F27D" w14:textId="11257802" w:rsidR="00AB7E41" w:rsidRDefault="00AB7E41" w:rsidP="00AB7E41">
            <w:pPr>
              <w:spacing w:after="0" w:line="240" w:lineRule="auto"/>
              <w:jc w:val="right"/>
              <w:rPr>
                <w:rFonts w:cs="Times New Roman"/>
                <w:b/>
                <w:bCs/>
                <w:color w:val="000000"/>
                <w:sz w:val="18"/>
                <w:szCs w:val="18"/>
              </w:rPr>
            </w:pPr>
            <w:r w:rsidRPr="009B29F8">
              <w:rPr>
                <w:iCs/>
                <w:sz w:val="18"/>
                <w:szCs w:val="18"/>
                <w:lang w:val="de-DE"/>
              </w:rPr>
              <w:t>-0.00</w:t>
            </w:r>
            <w:r>
              <w:rPr>
                <w:iCs/>
                <w:sz w:val="18"/>
                <w:szCs w:val="18"/>
                <w:lang w:val="de-DE"/>
              </w:rPr>
              <w:t xml:space="preserve">, </w:t>
            </w:r>
            <w:r w:rsidRPr="009B29F8">
              <w:rPr>
                <w:iCs/>
                <w:sz w:val="18"/>
                <w:szCs w:val="18"/>
                <w:lang w:val="de-DE"/>
              </w:rPr>
              <w:t>0.01</w:t>
            </w:r>
          </w:p>
        </w:tc>
        <w:tc>
          <w:tcPr>
            <w:tcW w:w="338" w:type="pct"/>
            <w:vAlign w:val="center"/>
          </w:tcPr>
          <w:p w14:paraId="1D82DB97" w14:textId="06380CEC" w:rsidR="00AB7E41" w:rsidRPr="00AB7E41" w:rsidRDefault="00AB7E41" w:rsidP="00AB7E41">
            <w:pPr>
              <w:spacing w:after="0" w:line="240" w:lineRule="auto"/>
              <w:jc w:val="right"/>
              <w:rPr>
                <w:rFonts w:cs="Times New Roman"/>
                <w:b/>
                <w:bCs/>
                <w:color w:val="000000"/>
                <w:sz w:val="18"/>
                <w:szCs w:val="18"/>
              </w:rPr>
            </w:pPr>
            <w:r w:rsidRPr="00AB7E41">
              <w:rPr>
                <w:b/>
                <w:iCs/>
                <w:sz w:val="18"/>
                <w:szCs w:val="18"/>
                <w:lang w:val="de-DE"/>
              </w:rPr>
              <w:t>.002</w:t>
            </w:r>
          </w:p>
        </w:tc>
      </w:tr>
      <w:tr w:rsidR="00AB7E41" w:rsidRPr="00A93E06" w14:paraId="673CC03A" w14:textId="402EE5BB" w:rsidTr="009B29F8">
        <w:tc>
          <w:tcPr>
            <w:tcW w:w="635" w:type="pct"/>
            <w:tcMar>
              <w:top w:w="57" w:type="dxa"/>
              <w:left w:w="113" w:type="dxa"/>
              <w:bottom w:w="57" w:type="dxa"/>
              <w:right w:w="113" w:type="dxa"/>
            </w:tcMar>
            <w:vAlign w:val="center"/>
            <w:hideMark/>
          </w:tcPr>
          <w:p w14:paraId="742B33E2" w14:textId="5C4F5DC1" w:rsidR="00AB7E41" w:rsidRPr="00E25321" w:rsidRDefault="00AB7E41" w:rsidP="00AB7E41">
            <w:pPr>
              <w:spacing w:after="0" w:line="240" w:lineRule="auto"/>
              <w:rPr>
                <w:rFonts w:cs="Times New Roman"/>
                <w:i/>
                <w:iCs/>
                <w:sz w:val="18"/>
                <w:szCs w:val="18"/>
              </w:rPr>
            </w:pPr>
            <w:r w:rsidRPr="00E25321">
              <w:rPr>
                <w:rFonts w:cs="Times New Roman"/>
                <w:i/>
                <w:iCs/>
                <w:sz w:val="18"/>
                <w:szCs w:val="18"/>
              </w:rPr>
              <w:t>N</w:t>
            </w:r>
          </w:p>
        </w:tc>
        <w:tc>
          <w:tcPr>
            <w:tcW w:w="1165" w:type="pct"/>
            <w:gridSpan w:val="3"/>
            <w:tcMar>
              <w:top w:w="57" w:type="dxa"/>
              <w:left w:w="113" w:type="dxa"/>
              <w:bottom w:w="57" w:type="dxa"/>
              <w:right w:w="113" w:type="dxa"/>
            </w:tcMar>
            <w:vAlign w:val="center"/>
            <w:hideMark/>
          </w:tcPr>
          <w:p w14:paraId="3872581E"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1391</w:t>
            </w:r>
          </w:p>
        </w:tc>
        <w:tc>
          <w:tcPr>
            <w:tcW w:w="1166" w:type="pct"/>
            <w:gridSpan w:val="3"/>
            <w:tcMar>
              <w:top w:w="57" w:type="dxa"/>
              <w:left w:w="113" w:type="dxa"/>
              <w:bottom w:w="57" w:type="dxa"/>
              <w:right w:w="113" w:type="dxa"/>
            </w:tcMar>
            <w:vAlign w:val="center"/>
            <w:hideMark/>
          </w:tcPr>
          <w:p w14:paraId="15AB49D9"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1391</w:t>
            </w:r>
          </w:p>
        </w:tc>
        <w:tc>
          <w:tcPr>
            <w:tcW w:w="341" w:type="pct"/>
            <w:vAlign w:val="center"/>
          </w:tcPr>
          <w:p w14:paraId="75B713E4" w14:textId="77777777" w:rsidR="00AB7E41" w:rsidRPr="00A93E06" w:rsidRDefault="00AB7E41" w:rsidP="00AB7E41">
            <w:pPr>
              <w:spacing w:after="0" w:line="240" w:lineRule="auto"/>
              <w:jc w:val="right"/>
              <w:rPr>
                <w:rFonts w:cs="Times New Roman"/>
                <w:sz w:val="18"/>
                <w:szCs w:val="18"/>
              </w:rPr>
            </w:pPr>
          </w:p>
        </w:tc>
        <w:tc>
          <w:tcPr>
            <w:tcW w:w="339" w:type="pct"/>
            <w:vAlign w:val="center"/>
          </w:tcPr>
          <w:p w14:paraId="6C2D2936" w14:textId="77777777" w:rsidR="00AB7E41" w:rsidRPr="00A93E06" w:rsidRDefault="00AB7E41" w:rsidP="00AB7E41">
            <w:pPr>
              <w:spacing w:after="0" w:line="240" w:lineRule="auto"/>
              <w:jc w:val="right"/>
              <w:rPr>
                <w:rFonts w:cs="Times New Roman"/>
                <w:sz w:val="18"/>
                <w:szCs w:val="18"/>
              </w:rPr>
            </w:pPr>
          </w:p>
        </w:tc>
        <w:tc>
          <w:tcPr>
            <w:tcW w:w="339" w:type="pct"/>
            <w:vAlign w:val="center"/>
          </w:tcPr>
          <w:p w14:paraId="7B4D42F5" w14:textId="77777777" w:rsidR="00AB7E41" w:rsidRPr="00A93E06" w:rsidRDefault="00AB7E41" w:rsidP="00AB7E41">
            <w:pPr>
              <w:spacing w:after="0" w:line="240" w:lineRule="auto"/>
              <w:jc w:val="right"/>
              <w:rPr>
                <w:rFonts w:cs="Times New Roman"/>
                <w:sz w:val="18"/>
                <w:szCs w:val="18"/>
              </w:rPr>
            </w:pPr>
          </w:p>
        </w:tc>
        <w:tc>
          <w:tcPr>
            <w:tcW w:w="339" w:type="pct"/>
            <w:vAlign w:val="center"/>
          </w:tcPr>
          <w:p w14:paraId="16D7F5EB" w14:textId="77777777" w:rsidR="00AB7E41" w:rsidRPr="00A93E06" w:rsidRDefault="00AB7E41" w:rsidP="00AB7E41">
            <w:pPr>
              <w:spacing w:after="0" w:line="240" w:lineRule="auto"/>
              <w:jc w:val="right"/>
              <w:rPr>
                <w:rFonts w:cs="Times New Roman"/>
                <w:sz w:val="18"/>
                <w:szCs w:val="18"/>
              </w:rPr>
            </w:pPr>
          </w:p>
        </w:tc>
        <w:tc>
          <w:tcPr>
            <w:tcW w:w="338" w:type="pct"/>
            <w:vAlign w:val="center"/>
          </w:tcPr>
          <w:p w14:paraId="5B832784" w14:textId="77777777" w:rsidR="00AB7E41" w:rsidRPr="00A93E06" w:rsidRDefault="00AB7E41" w:rsidP="00AB7E41">
            <w:pPr>
              <w:spacing w:after="0" w:line="240" w:lineRule="auto"/>
              <w:jc w:val="right"/>
              <w:rPr>
                <w:rFonts w:cs="Times New Roman"/>
                <w:sz w:val="18"/>
                <w:szCs w:val="18"/>
              </w:rPr>
            </w:pPr>
          </w:p>
        </w:tc>
        <w:tc>
          <w:tcPr>
            <w:tcW w:w="338" w:type="pct"/>
            <w:vAlign w:val="center"/>
          </w:tcPr>
          <w:p w14:paraId="62300169" w14:textId="77777777" w:rsidR="00AB7E41" w:rsidRPr="00A93E06" w:rsidRDefault="00AB7E41" w:rsidP="00AB7E41">
            <w:pPr>
              <w:spacing w:after="0" w:line="240" w:lineRule="auto"/>
              <w:jc w:val="right"/>
              <w:rPr>
                <w:rFonts w:cs="Times New Roman"/>
                <w:sz w:val="18"/>
                <w:szCs w:val="18"/>
              </w:rPr>
            </w:pPr>
          </w:p>
        </w:tc>
      </w:tr>
      <w:tr w:rsidR="00AB7E41" w:rsidRPr="00A93E06" w14:paraId="14F67496" w14:textId="66B3081C" w:rsidTr="009B29F8">
        <w:tc>
          <w:tcPr>
            <w:tcW w:w="635" w:type="pct"/>
            <w:tcBorders>
              <w:bottom w:val="single" w:sz="4" w:space="0" w:color="auto"/>
            </w:tcBorders>
            <w:tcMar>
              <w:top w:w="57" w:type="dxa"/>
              <w:left w:w="113" w:type="dxa"/>
              <w:bottom w:w="57" w:type="dxa"/>
              <w:right w:w="113" w:type="dxa"/>
            </w:tcMar>
            <w:vAlign w:val="center"/>
            <w:hideMark/>
          </w:tcPr>
          <w:p w14:paraId="20A76C54" w14:textId="77777777" w:rsidR="00AB7E41" w:rsidRPr="00A93E06" w:rsidRDefault="00AB7E41" w:rsidP="00AB7E41">
            <w:pPr>
              <w:spacing w:after="0" w:line="240" w:lineRule="auto"/>
              <w:rPr>
                <w:rFonts w:cs="Times New Roman"/>
                <w:sz w:val="18"/>
                <w:szCs w:val="18"/>
              </w:rPr>
            </w:pPr>
            <w:r w:rsidRPr="00E25321">
              <w:rPr>
                <w:rFonts w:cs="Times New Roman"/>
                <w:i/>
                <w:iCs/>
                <w:sz w:val="18"/>
                <w:szCs w:val="18"/>
              </w:rPr>
              <w:t>R</w:t>
            </w:r>
            <w:r w:rsidRPr="00A93E06">
              <w:rPr>
                <w:rFonts w:cs="Times New Roman"/>
                <w:sz w:val="18"/>
                <w:szCs w:val="18"/>
                <w:vertAlign w:val="superscript"/>
              </w:rPr>
              <w:t>2</w:t>
            </w:r>
            <w:r w:rsidRPr="00A93E06">
              <w:rPr>
                <w:rFonts w:cs="Times New Roman"/>
                <w:sz w:val="18"/>
                <w:szCs w:val="18"/>
              </w:rPr>
              <w:t xml:space="preserve"> / </w:t>
            </w:r>
            <w:r w:rsidRPr="00E25321">
              <w:rPr>
                <w:rFonts w:cs="Times New Roman"/>
                <w:i/>
                <w:iCs/>
                <w:sz w:val="18"/>
                <w:szCs w:val="18"/>
              </w:rPr>
              <w:t>R</w:t>
            </w:r>
            <w:r w:rsidRPr="00A93E06">
              <w:rPr>
                <w:rFonts w:cs="Times New Roman"/>
                <w:sz w:val="18"/>
                <w:szCs w:val="18"/>
                <w:vertAlign w:val="superscript"/>
              </w:rPr>
              <w:t>2</w:t>
            </w:r>
            <w:r w:rsidRPr="00A93E06">
              <w:rPr>
                <w:rFonts w:cs="Times New Roman"/>
                <w:sz w:val="18"/>
                <w:szCs w:val="18"/>
              </w:rPr>
              <w:t> adjusted</w:t>
            </w:r>
          </w:p>
        </w:tc>
        <w:tc>
          <w:tcPr>
            <w:tcW w:w="1165" w:type="pct"/>
            <w:gridSpan w:val="3"/>
            <w:tcBorders>
              <w:bottom w:val="single" w:sz="4" w:space="0" w:color="auto"/>
            </w:tcBorders>
            <w:tcMar>
              <w:top w:w="57" w:type="dxa"/>
              <w:left w:w="113" w:type="dxa"/>
              <w:bottom w:w="57" w:type="dxa"/>
              <w:right w:w="113" w:type="dxa"/>
            </w:tcMar>
            <w:vAlign w:val="center"/>
            <w:hideMark/>
          </w:tcPr>
          <w:p w14:paraId="51F3A4A3"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0.072 / 0.068</w:t>
            </w:r>
          </w:p>
        </w:tc>
        <w:tc>
          <w:tcPr>
            <w:tcW w:w="1166" w:type="pct"/>
            <w:gridSpan w:val="3"/>
            <w:tcBorders>
              <w:bottom w:val="single" w:sz="4" w:space="0" w:color="auto"/>
            </w:tcBorders>
            <w:tcMar>
              <w:top w:w="57" w:type="dxa"/>
              <w:left w:w="113" w:type="dxa"/>
              <w:bottom w:w="57" w:type="dxa"/>
              <w:right w:w="113" w:type="dxa"/>
            </w:tcMar>
            <w:vAlign w:val="center"/>
            <w:hideMark/>
          </w:tcPr>
          <w:p w14:paraId="0AFFDE0E" w14:textId="77777777" w:rsidR="00AB7E41" w:rsidRPr="00A93E06" w:rsidRDefault="00AB7E41" w:rsidP="00AB7E41">
            <w:pPr>
              <w:spacing w:after="0" w:line="240" w:lineRule="auto"/>
              <w:jc w:val="right"/>
              <w:rPr>
                <w:rFonts w:cs="Times New Roman"/>
                <w:sz w:val="18"/>
                <w:szCs w:val="18"/>
              </w:rPr>
            </w:pPr>
            <w:r w:rsidRPr="00A93E06">
              <w:rPr>
                <w:rFonts w:cs="Times New Roman"/>
                <w:sz w:val="18"/>
                <w:szCs w:val="18"/>
              </w:rPr>
              <w:t>0.098 / 0.092</w:t>
            </w:r>
          </w:p>
        </w:tc>
        <w:tc>
          <w:tcPr>
            <w:tcW w:w="341" w:type="pct"/>
            <w:tcBorders>
              <w:bottom w:val="single" w:sz="4" w:space="0" w:color="auto"/>
            </w:tcBorders>
            <w:vAlign w:val="center"/>
          </w:tcPr>
          <w:p w14:paraId="3D0FDD66" w14:textId="77777777" w:rsidR="00AB7E41" w:rsidRPr="00A93E06" w:rsidRDefault="00AB7E41" w:rsidP="00AB7E41">
            <w:pPr>
              <w:spacing w:after="0" w:line="240" w:lineRule="auto"/>
              <w:jc w:val="right"/>
              <w:rPr>
                <w:rFonts w:cs="Times New Roman"/>
                <w:sz w:val="18"/>
                <w:szCs w:val="18"/>
              </w:rPr>
            </w:pPr>
          </w:p>
        </w:tc>
        <w:tc>
          <w:tcPr>
            <w:tcW w:w="339" w:type="pct"/>
            <w:tcBorders>
              <w:bottom w:val="single" w:sz="4" w:space="0" w:color="auto"/>
            </w:tcBorders>
            <w:vAlign w:val="center"/>
          </w:tcPr>
          <w:p w14:paraId="6DA41C85" w14:textId="77777777" w:rsidR="00AB7E41" w:rsidRPr="00A93E06" w:rsidRDefault="00AB7E41" w:rsidP="00AB7E41">
            <w:pPr>
              <w:spacing w:after="0" w:line="240" w:lineRule="auto"/>
              <w:jc w:val="right"/>
              <w:rPr>
                <w:rFonts w:cs="Times New Roman"/>
                <w:sz w:val="18"/>
                <w:szCs w:val="18"/>
              </w:rPr>
            </w:pPr>
          </w:p>
        </w:tc>
        <w:tc>
          <w:tcPr>
            <w:tcW w:w="339" w:type="pct"/>
            <w:tcBorders>
              <w:bottom w:val="single" w:sz="4" w:space="0" w:color="auto"/>
            </w:tcBorders>
            <w:vAlign w:val="center"/>
          </w:tcPr>
          <w:p w14:paraId="760440BD" w14:textId="77777777" w:rsidR="00AB7E41" w:rsidRPr="00A93E06" w:rsidRDefault="00AB7E41" w:rsidP="00AB7E41">
            <w:pPr>
              <w:spacing w:after="0" w:line="240" w:lineRule="auto"/>
              <w:jc w:val="right"/>
              <w:rPr>
                <w:rFonts w:cs="Times New Roman"/>
                <w:sz w:val="18"/>
                <w:szCs w:val="18"/>
              </w:rPr>
            </w:pPr>
          </w:p>
        </w:tc>
        <w:tc>
          <w:tcPr>
            <w:tcW w:w="339" w:type="pct"/>
            <w:tcBorders>
              <w:bottom w:val="single" w:sz="4" w:space="0" w:color="auto"/>
            </w:tcBorders>
            <w:vAlign w:val="center"/>
          </w:tcPr>
          <w:p w14:paraId="42461B11" w14:textId="77777777" w:rsidR="00AB7E41" w:rsidRPr="00A93E06" w:rsidRDefault="00AB7E41" w:rsidP="00AB7E41">
            <w:pPr>
              <w:spacing w:after="0" w:line="240" w:lineRule="auto"/>
              <w:jc w:val="right"/>
              <w:rPr>
                <w:rFonts w:cs="Times New Roman"/>
                <w:sz w:val="18"/>
                <w:szCs w:val="18"/>
              </w:rPr>
            </w:pPr>
          </w:p>
        </w:tc>
        <w:tc>
          <w:tcPr>
            <w:tcW w:w="338" w:type="pct"/>
            <w:tcBorders>
              <w:bottom w:val="single" w:sz="4" w:space="0" w:color="auto"/>
            </w:tcBorders>
            <w:vAlign w:val="center"/>
          </w:tcPr>
          <w:p w14:paraId="17ACF705" w14:textId="77777777" w:rsidR="00AB7E41" w:rsidRPr="00A93E06" w:rsidRDefault="00AB7E41" w:rsidP="00AB7E41">
            <w:pPr>
              <w:spacing w:after="0" w:line="240" w:lineRule="auto"/>
              <w:jc w:val="right"/>
              <w:rPr>
                <w:rFonts w:cs="Times New Roman"/>
                <w:sz w:val="18"/>
                <w:szCs w:val="18"/>
              </w:rPr>
            </w:pPr>
          </w:p>
        </w:tc>
        <w:tc>
          <w:tcPr>
            <w:tcW w:w="338" w:type="pct"/>
            <w:tcBorders>
              <w:bottom w:val="single" w:sz="4" w:space="0" w:color="auto"/>
            </w:tcBorders>
            <w:vAlign w:val="center"/>
          </w:tcPr>
          <w:p w14:paraId="7D4B1ABF" w14:textId="77777777" w:rsidR="00AB7E41" w:rsidRPr="00A93E06" w:rsidRDefault="00AB7E41" w:rsidP="00AB7E41">
            <w:pPr>
              <w:spacing w:after="0" w:line="240" w:lineRule="auto"/>
              <w:jc w:val="right"/>
              <w:rPr>
                <w:rFonts w:cs="Times New Roman"/>
                <w:sz w:val="18"/>
                <w:szCs w:val="18"/>
              </w:rPr>
            </w:pPr>
          </w:p>
        </w:tc>
      </w:tr>
    </w:tbl>
    <w:p w14:paraId="1366F0AE" w14:textId="187AE330" w:rsidR="00FB2E23" w:rsidRDefault="00A93E06" w:rsidP="005628FB">
      <w:pPr>
        <w:rPr>
          <w:iCs/>
          <w:sz w:val="18"/>
          <w:szCs w:val="18"/>
        </w:rPr>
      </w:pPr>
      <w:r>
        <w:rPr>
          <w:i/>
          <w:iCs/>
          <w:sz w:val="18"/>
          <w:szCs w:val="18"/>
        </w:rPr>
        <w:t xml:space="preserve">Note. </w:t>
      </w:r>
      <w:r w:rsidRPr="00A93E06">
        <w:rPr>
          <w:iCs/>
          <w:sz w:val="18"/>
          <w:szCs w:val="18"/>
        </w:rPr>
        <w:t>Pol. Or. = Political Orientation</w:t>
      </w:r>
      <w:r w:rsidR="00E25321">
        <w:rPr>
          <w:iCs/>
          <w:sz w:val="18"/>
          <w:szCs w:val="18"/>
        </w:rPr>
        <w:t xml:space="preserve">, </w:t>
      </w:r>
      <w:r w:rsidR="00E25321" w:rsidRPr="00E25321">
        <w:rPr>
          <w:i/>
          <w:iCs/>
          <w:sz w:val="18"/>
          <w:szCs w:val="18"/>
        </w:rPr>
        <w:t>p</w:t>
      </w:r>
      <w:r w:rsidR="00E25321">
        <w:rPr>
          <w:i/>
          <w:iCs/>
          <w:sz w:val="18"/>
          <w:szCs w:val="18"/>
        </w:rPr>
        <w:t xml:space="preserve"> </w:t>
      </w:r>
      <w:r w:rsidR="00E25321">
        <w:rPr>
          <w:iCs/>
          <w:sz w:val="18"/>
          <w:szCs w:val="18"/>
        </w:rPr>
        <w:t xml:space="preserve">(u) = uncorrected </w:t>
      </w:r>
      <w:r w:rsidR="00E25321" w:rsidRPr="00E25321">
        <w:rPr>
          <w:i/>
          <w:iCs/>
          <w:sz w:val="18"/>
          <w:szCs w:val="18"/>
        </w:rPr>
        <w:t>p</w:t>
      </w:r>
      <w:r w:rsidR="00E25321">
        <w:rPr>
          <w:iCs/>
          <w:sz w:val="18"/>
          <w:szCs w:val="18"/>
        </w:rPr>
        <w:t xml:space="preserve">-value, </w:t>
      </w:r>
      <w:r w:rsidR="00E25321" w:rsidRPr="00E25321">
        <w:rPr>
          <w:i/>
          <w:iCs/>
          <w:sz w:val="18"/>
          <w:szCs w:val="18"/>
        </w:rPr>
        <w:t>p</w:t>
      </w:r>
      <w:r w:rsidR="00E25321">
        <w:rPr>
          <w:i/>
          <w:iCs/>
          <w:sz w:val="18"/>
          <w:szCs w:val="18"/>
        </w:rPr>
        <w:t xml:space="preserve"> </w:t>
      </w:r>
      <w:r w:rsidR="00E25321">
        <w:rPr>
          <w:iCs/>
          <w:sz w:val="18"/>
          <w:szCs w:val="18"/>
        </w:rPr>
        <w:t xml:space="preserve">(bh) = Benjamini-Hochberg corrected </w:t>
      </w:r>
      <w:r w:rsidR="00E25321" w:rsidRPr="00E25321">
        <w:rPr>
          <w:i/>
          <w:iCs/>
          <w:sz w:val="18"/>
          <w:szCs w:val="18"/>
        </w:rPr>
        <w:t>p</w:t>
      </w:r>
      <w:r w:rsidR="00E25321">
        <w:rPr>
          <w:iCs/>
          <w:sz w:val="18"/>
          <w:szCs w:val="18"/>
        </w:rPr>
        <w:t>-value</w:t>
      </w:r>
    </w:p>
    <w:p w14:paraId="5188A161" w14:textId="77777777" w:rsidR="008D20E1" w:rsidRDefault="008D20E1" w:rsidP="005628FB">
      <w:pPr>
        <w:rPr>
          <w:iCs/>
          <w:sz w:val="18"/>
          <w:szCs w:val="18"/>
        </w:rPr>
      </w:pPr>
    </w:p>
    <w:p w14:paraId="50391B92" w14:textId="4DA212FA" w:rsidR="0095600B" w:rsidRPr="00D17EAE" w:rsidRDefault="00D17EAE" w:rsidP="00D17EAE">
      <w:pPr>
        <w:spacing w:line="240" w:lineRule="auto"/>
        <w:rPr>
          <w:b/>
          <w:bCs/>
        </w:rPr>
      </w:pPr>
      <w:r>
        <w:rPr>
          <w:b/>
          <w:bCs/>
        </w:rPr>
        <w:lastRenderedPageBreak/>
        <w:t>Supplementary Section</w:t>
      </w:r>
      <w:r w:rsidR="00E40213">
        <w:rPr>
          <w:b/>
          <w:bCs/>
        </w:rPr>
        <w:t xml:space="preserve"> 6: Visualisation of Interaction Between Flank Tactics and Centre Positioning (Additional Outcomes)</w:t>
      </w:r>
    </w:p>
    <w:p w14:paraId="12D0A0F6" w14:textId="77777777" w:rsidR="00D17EAE" w:rsidRPr="00425CBD" w:rsidRDefault="00D17EAE" w:rsidP="00D17EAE">
      <w:pPr>
        <w:spacing w:line="259" w:lineRule="auto"/>
        <w:rPr>
          <w:b/>
        </w:rPr>
      </w:pPr>
      <w:r w:rsidRPr="00425CBD">
        <w:rPr>
          <w:b/>
        </w:rPr>
        <w:t>Figure 1</w:t>
      </w:r>
    </w:p>
    <w:p w14:paraId="68BBB4F6" w14:textId="2C779690" w:rsidR="00D17EAE" w:rsidRDefault="00D17EAE" w:rsidP="00D17EAE">
      <w:pPr>
        <w:spacing w:line="240" w:lineRule="auto"/>
        <w:rPr>
          <w:i/>
        </w:rPr>
      </w:pPr>
      <w:bookmarkStart w:id="0" w:name="_Hlk196232762"/>
      <w:r>
        <w:rPr>
          <w:i/>
        </w:rPr>
        <w:t xml:space="preserve">Effect of the flank group’s tactics and the centre group’s positioning on </w:t>
      </w:r>
      <w:r w:rsidR="00D566F6">
        <w:rPr>
          <w:i/>
        </w:rPr>
        <w:t xml:space="preserve">perceived warmth, competence, and normative support for the </w:t>
      </w:r>
      <w:r>
        <w:rPr>
          <w:i/>
        </w:rPr>
        <w:t xml:space="preserve">centre group </w:t>
      </w:r>
    </w:p>
    <w:p w14:paraId="54A90C2D" w14:textId="77777777" w:rsidR="00D566F6" w:rsidRDefault="00D566F6" w:rsidP="00D17EAE">
      <w:pPr>
        <w:spacing w:line="240" w:lineRule="auto"/>
        <w:rPr>
          <w:i/>
        </w:rPr>
      </w:pPr>
    </w:p>
    <w:p w14:paraId="041A3908" w14:textId="57B0B592" w:rsidR="00D17EAE" w:rsidRDefault="00D566F6" w:rsidP="00D566F6">
      <w:pPr>
        <w:spacing w:line="240" w:lineRule="auto"/>
        <w:rPr>
          <w:i/>
        </w:rPr>
      </w:pPr>
      <w:r>
        <w:rPr>
          <w:i/>
          <w:noProof/>
        </w:rPr>
        <w:drawing>
          <wp:inline distT="0" distB="0" distL="0" distR="0" wp14:anchorId="6F374DBA" wp14:editId="6EC03F16">
            <wp:extent cx="5931673" cy="3930652"/>
            <wp:effectExtent l="0" t="0" r="0" b="0"/>
            <wp:docPr id="68970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04306" name="Picture 6897043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5888" cy="3933445"/>
                    </a:xfrm>
                    <a:prstGeom prst="rect">
                      <a:avLst/>
                    </a:prstGeom>
                  </pic:spPr>
                </pic:pic>
              </a:graphicData>
            </a:graphic>
          </wp:inline>
        </w:drawing>
      </w:r>
      <w:bookmarkEnd w:id="0"/>
    </w:p>
    <w:p w14:paraId="7D0A9E73" w14:textId="65FF5393" w:rsidR="00D17EAE" w:rsidRDefault="00D17EAE" w:rsidP="00D17EAE">
      <w:pPr>
        <w:spacing w:line="259" w:lineRule="auto"/>
      </w:pPr>
      <w:r>
        <w:rPr>
          <w:i/>
        </w:rPr>
        <w:t xml:space="preserve">Note. </w:t>
      </w:r>
      <w:r w:rsidRPr="00EC0D96">
        <w:t xml:space="preserve">A = </w:t>
      </w:r>
      <w:r w:rsidR="00D566F6">
        <w:t>Warmth</w:t>
      </w:r>
      <w:r>
        <w:t xml:space="preserve">, B = </w:t>
      </w:r>
      <w:r w:rsidR="00D566F6">
        <w:t>Competence</w:t>
      </w:r>
      <w:r>
        <w:t xml:space="preserve">, C = </w:t>
      </w:r>
      <w:r w:rsidR="00D566F6">
        <w:t>Normative Support</w:t>
      </w:r>
    </w:p>
    <w:p w14:paraId="1B6DAAF9" w14:textId="77777777" w:rsidR="00D17EAE" w:rsidRPr="00EC0D96" w:rsidRDefault="00D17EAE" w:rsidP="00D17EAE">
      <w:pPr>
        <w:spacing w:line="259" w:lineRule="auto"/>
      </w:pPr>
      <w:r>
        <w:t>Colours represent the levels of the centre group’s positioning (i.e., distancing = red, endorsing = turquoise). The dots represent means, and the error bars represent standard errors. Across outcomes A to D, there is a significant positive RFE when the centre distance themselves from the flank; when they endorse it, there is no effect of the flank’s tactics, except for D (normative support), where there is also a positive RFE.</w:t>
      </w:r>
    </w:p>
    <w:p w14:paraId="41C88CB3" w14:textId="62E8E19C" w:rsidR="00D17EAE" w:rsidRPr="00D17EAE" w:rsidRDefault="00D17EAE" w:rsidP="00D17EAE">
      <w:pPr>
        <w:spacing w:line="259" w:lineRule="auto"/>
        <w:rPr>
          <w:i/>
        </w:rPr>
      </w:pPr>
      <w:r w:rsidRPr="00425CBD">
        <w:rPr>
          <w:b/>
        </w:rPr>
        <w:lastRenderedPageBreak/>
        <w:t>Figure 2</w:t>
      </w:r>
    </w:p>
    <w:p w14:paraId="45CA7FBA" w14:textId="791CCADD" w:rsidR="00D17EAE" w:rsidRPr="00EC5CB1" w:rsidRDefault="00D17EAE" w:rsidP="00D17EAE">
      <w:pPr>
        <w:spacing w:line="240" w:lineRule="auto"/>
        <w:rPr>
          <w:i/>
        </w:rPr>
      </w:pPr>
      <w:r>
        <w:rPr>
          <w:i/>
        </w:rPr>
        <w:t xml:space="preserve">Effect of the flank group’s tactics and the centre group’s positioning on </w:t>
      </w:r>
      <w:r w:rsidR="00D566F6">
        <w:rPr>
          <w:i/>
        </w:rPr>
        <w:t>intergroup anxiety, support, and willingness to act on behalf of the</w:t>
      </w:r>
      <w:r w:rsidRPr="00EC5CB1">
        <w:rPr>
          <w:i/>
        </w:rPr>
        <w:t xml:space="preserve"> </w:t>
      </w:r>
      <w:r>
        <w:rPr>
          <w:i/>
        </w:rPr>
        <w:t>centre group</w:t>
      </w:r>
    </w:p>
    <w:p w14:paraId="0492CE1A" w14:textId="77777777" w:rsidR="00D17EAE" w:rsidRDefault="00D17EAE" w:rsidP="00D17EAE">
      <w:pPr>
        <w:spacing w:line="259" w:lineRule="auto"/>
      </w:pPr>
      <w:r>
        <w:rPr>
          <w:noProof/>
        </w:rPr>
        <w:drawing>
          <wp:inline distT="0" distB="0" distL="0" distR="0" wp14:anchorId="67413314" wp14:editId="4B5180FF">
            <wp:extent cx="6835366" cy="4400795"/>
            <wp:effectExtent l="0" t="0" r="3810" b="0"/>
            <wp:docPr id="121375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56833" name="Picture 12137568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8001" cy="4408929"/>
                    </a:xfrm>
                    <a:prstGeom prst="rect">
                      <a:avLst/>
                    </a:prstGeom>
                  </pic:spPr>
                </pic:pic>
              </a:graphicData>
            </a:graphic>
          </wp:inline>
        </w:drawing>
      </w:r>
    </w:p>
    <w:p w14:paraId="0EF97285" w14:textId="77777777" w:rsidR="00D17EAE" w:rsidRDefault="00D17EAE" w:rsidP="00D17EAE">
      <w:pPr>
        <w:spacing w:line="259" w:lineRule="auto"/>
      </w:pPr>
      <w:r w:rsidRPr="00EC0D96">
        <w:rPr>
          <w:i/>
        </w:rPr>
        <w:t xml:space="preserve">Note. </w:t>
      </w:r>
      <w:r>
        <w:t xml:space="preserve">E = Identification, F = Intergroup </w:t>
      </w:r>
      <w:commentRangeStart w:id="1"/>
      <w:r>
        <w:t>Anxiety</w:t>
      </w:r>
      <w:commentRangeEnd w:id="1"/>
      <w:r>
        <w:rPr>
          <w:rStyle w:val="CommentReference"/>
        </w:rPr>
        <w:commentReference w:id="1"/>
      </w:r>
      <w:r>
        <w:t>, G = General Support, H = Willingness to Act on Behalf</w:t>
      </w:r>
    </w:p>
    <w:p w14:paraId="12AB1F34" w14:textId="77777777" w:rsidR="00D17EAE" w:rsidRPr="00EC0D96" w:rsidRDefault="00D17EAE" w:rsidP="00D17EAE">
      <w:pPr>
        <w:spacing w:line="259" w:lineRule="auto"/>
      </w:pPr>
      <w:r>
        <w:lastRenderedPageBreak/>
        <w:t>Colours represent the levels of the centre group’s positioning (i.e., distancing = red, endorsing = turquoise). The dots represent means, and the error bars represent standard errors. Across outcomes E to H, there is a significant positive RFE when the centre distance themselves from the flank; when they endorse it, there is no effect of the flank’s tactics.</w:t>
      </w:r>
    </w:p>
    <w:p w14:paraId="50568503" w14:textId="77777777" w:rsidR="008A4942" w:rsidRDefault="008A4942" w:rsidP="0095600B">
      <w:pPr>
        <w:rPr>
          <w:sz w:val="18"/>
          <w:szCs w:val="18"/>
        </w:rPr>
      </w:pPr>
    </w:p>
    <w:p w14:paraId="2FACFA88" w14:textId="77777777" w:rsidR="00C17F5C" w:rsidRDefault="00C17F5C" w:rsidP="0095600B">
      <w:pPr>
        <w:rPr>
          <w:sz w:val="18"/>
          <w:szCs w:val="18"/>
        </w:rPr>
        <w:sectPr w:rsidR="00C17F5C" w:rsidSect="00022AC9">
          <w:pgSz w:w="15840" w:h="12240" w:orient="landscape"/>
          <w:pgMar w:top="1440" w:right="1440" w:bottom="1440" w:left="1440" w:header="720" w:footer="720" w:gutter="0"/>
          <w:cols w:space="720"/>
          <w:docGrid w:linePitch="360"/>
        </w:sectPr>
      </w:pPr>
    </w:p>
    <w:p w14:paraId="4090F211" w14:textId="77777777" w:rsidR="008E4E12" w:rsidRPr="008E4E12" w:rsidRDefault="004D57C9" w:rsidP="008E4E12">
      <w:pPr>
        <w:pStyle w:val="Bibliography"/>
        <w:rPr>
          <w:rFonts w:cs="Times New Roman"/>
        </w:rPr>
      </w:pPr>
      <w:r>
        <w:lastRenderedPageBreak/>
        <w:fldChar w:fldCharType="begin"/>
      </w:r>
      <w:r w:rsidR="008E4E12">
        <w:instrText xml:space="preserve"> ADDIN ZOTERO_BIBL {"uncited":[],"omitted":[],"custom":[]} CSL_BIBLIOGRAPHY </w:instrText>
      </w:r>
      <w:r>
        <w:fldChar w:fldCharType="separate"/>
      </w:r>
      <w:r w:rsidR="008E4E12" w:rsidRPr="008E4E12">
        <w:rPr>
          <w:rFonts w:cs="Times New Roman"/>
        </w:rPr>
        <w:t>1.</w:t>
      </w:r>
      <w:r w:rsidR="008E4E12" w:rsidRPr="008E4E12">
        <w:rPr>
          <w:rFonts w:cs="Times New Roman"/>
        </w:rPr>
        <w:tab/>
        <w:t xml:space="preserve">Simpson, B., Willer, R. &amp; Feinberg, M. Radical flanks of social movements can increase support for moderate factions. </w:t>
      </w:r>
      <w:r w:rsidR="008E4E12" w:rsidRPr="008E4E12">
        <w:rPr>
          <w:rFonts w:cs="Times New Roman"/>
          <w:i/>
          <w:iCs/>
        </w:rPr>
        <w:t>PNAS Nexus</w:t>
      </w:r>
      <w:r w:rsidR="008E4E12" w:rsidRPr="008E4E12">
        <w:rPr>
          <w:rFonts w:cs="Times New Roman"/>
        </w:rPr>
        <w:t xml:space="preserve"> </w:t>
      </w:r>
      <w:r w:rsidR="008E4E12" w:rsidRPr="008E4E12">
        <w:rPr>
          <w:rFonts w:cs="Times New Roman"/>
          <w:b/>
          <w:bCs/>
        </w:rPr>
        <w:t>1</w:t>
      </w:r>
      <w:r w:rsidR="008E4E12" w:rsidRPr="008E4E12">
        <w:rPr>
          <w:rFonts w:cs="Times New Roman"/>
        </w:rPr>
        <w:t>, pgac110 (2022).</w:t>
      </w:r>
    </w:p>
    <w:p w14:paraId="13A36034" w14:textId="77777777" w:rsidR="008E4E12" w:rsidRPr="008E4E12" w:rsidRDefault="008E4E12" w:rsidP="008E4E12">
      <w:pPr>
        <w:pStyle w:val="Bibliography"/>
        <w:rPr>
          <w:rFonts w:cs="Times New Roman"/>
        </w:rPr>
      </w:pPr>
      <w:r w:rsidRPr="008E4E12">
        <w:rPr>
          <w:rFonts w:cs="Times New Roman"/>
        </w:rPr>
        <w:t>2.</w:t>
      </w:r>
      <w:r w:rsidRPr="008E4E12">
        <w:rPr>
          <w:rFonts w:cs="Times New Roman"/>
        </w:rPr>
        <w:tab/>
        <w:t xml:space="preserve">Baller, C. R. &amp; Bell, S. E. An ecosystem of tactics: Bridging the radical and moderate flanks in a pipeline resistance movement. </w:t>
      </w:r>
      <w:r w:rsidRPr="008E4E12">
        <w:rPr>
          <w:rFonts w:cs="Times New Roman"/>
          <w:i/>
          <w:iCs/>
        </w:rPr>
        <w:t>Energy Res. Soc. Sci.</w:t>
      </w:r>
      <w:r w:rsidRPr="008E4E12">
        <w:rPr>
          <w:rFonts w:cs="Times New Roman"/>
        </w:rPr>
        <w:t xml:space="preserve"> </w:t>
      </w:r>
      <w:r w:rsidRPr="008E4E12">
        <w:rPr>
          <w:rFonts w:cs="Times New Roman"/>
          <w:b/>
          <w:bCs/>
        </w:rPr>
        <w:t>117</w:t>
      </w:r>
      <w:r w:rsidRPr="008E4E12">
        <w:rPr>
          <w:rFonts w:cs="Times New Roman"/>
        </w:rPr>
        <w:t>, 103714 (2024).</w:t>
      </w:r>
    </w:p>
    <w:p w14:paraId="7DAE5F30" w14:textId="77777777" w:rsidR="008E4E12" w:rsidRPr="008E4E12" w:rsidRDefault="008E4E12" w:rsidP="008E4E12">
      <w:pPr>
        <w:pStyle w:val="Bibliography"/>
        <w:rPr>
          <w:rFonts w:cs="Times New Roman"/>
        </w:rPr>
      </w:pPr>
      <w:r w:rsidRPr="008E4E12">
        <w:rPr>
          <w:rFonts w:cs="Times New Roman"/>
        </w:rPr>
        <w:t>3.</w:t>
      </w:r>
      <w:r w:rsidRPr="008E4E12">
        <w:rPr>
          <w:rFonts w:cs="Times New Roman"/>
        </w:rPr>
        <w:tab/>
        <w:t xml:space="preserve">Dasch, S. T., Bellm, M., Shuman, E. &amp; Van Zomeren, M. The radical flank: Curse or blessing of a social movement? </w:t>
      </w:r>
      <w:r w:rsidRPr="008E4E12">
        <w:rPr>
          <w:rFonts w:cs="Times New Roman"/>
          <w:i/>
          <w:iCs/>
        </w:rPr>
        <w:t>Glob. Environ. Psychol.</w:t>
      </w:r>
      <w:r w:rsidRPr="008E4E12">
        <w:rPr>
          <w:rFonts w:cs="Times New Roman"/>
        </w:rPr>
        <w:t xml:space="preserve"> </w:t>
      </w:r>
      <w:r w:rsidRPr="008E4E12">
        <w:rPr>
          <w:rFonts w:cs="Times New Roman"/>
          <w:b/>
          <w:bCs/>
        </w:rPr>
        <w:t>2</w:t>
      </w:r>
      <w:r w:rsidRPr="008E4E12">
        <w:rPr>
          <w:rFonts w:cs="Times New Roman"/>
        </w:rPr>
        <w:t>, e11121 (2024).</w:t>
      </w:r>
    </w:p>
    <w:p w14:paraId="2586AC66" w14:textId="77777777" w:rsidR="008E4E12" w:rsidRPr="008E4E12" w:rsidRDefault="008E4E12" w:rsidP="008E4E12">
      <w:pPr>
        <w:pStyle w:val="Bibliography"/>
        <w:rPr>
          <w:rFonts w:cs="Times New Roman"/>
        </w:rPr>
      </w:pPr>
      <w:r w:rsidRPr="008E4E12">
        <w:rPr>
          <w:rFonts w:cs="Times New Roman"/>
        </w:rPr>
        <w:t>4.</w:t>
      </w:r>
      <w:r w:rsidRPr="008E4E12">
        <w:rPr>
          <w:rFonts w:cs="Times New Roman"/>
        </w:rPr>
        <w:tab/>
        <w:t xml:space="preserve">Fuller, K. </w:t>
      </w:r>
      <w:r w:rsidRPr="008E4E12">
        <w:rPr>
          <w:rFonts w:cs="Times New Roman"/>
          <w:i/>
          <w:iCs/>
        </w:rPr>
        <w:t>et al.</w:t>
      </w:r>
      <w:r w:rsidRPr="008E4E12">
        <w:rPr>
          <w:rFonts w:cs="Times New Roman"/>
        </w:rPr>
        <w:t xml:space="preserve"> Extreme Protest Tactics Reduce Support for the Climate Movement and Climate Mitigation Policies. Preprint at https://doi.org/10.31235/osf.io/n6aw2 (2025).</w:t>
      </w:r>
    </w:p>
    <w:p w14:paraId="3A90978D" w14:textId="77777777" w:rsidR="008E4E12" w:rsidRPr="008E4E12" w:rsidRDefault="008E4E12" w:rsidP="008E4E12">
      <w:pPr>
        <w:pStyle w:val="Bibliography"/>
        <w:rPr>
          <w:rFonts w:cs="Times New Roman"/>
        </w:rPr>
      </w:pPr>
      <w:r w:rsidRPr="008E4E12">
        <w:rPr>
          <w:rFonts w:cs="Times New Roman"/>
        </w:rPr>
        <w:t>5.</w:t>
      </w:r>
      <w:r w:rsidRPr="008E4E12">
        <w:rPr>
          <w:rFonts w:cs="Times New Roman"/>
        </w:rPr>
        <w:tab/>
        <w:t xml:space="preserve">Feinberg, M., Willer, R. &amp; Kovacheff, C. The activist’s dilemma: Extreme protest actions reduce popular support for social movements. </w:t>
      </w:r>
      <w:r w:rsidRPr="008E4E12">
        <w:rPr>
          <w:rFonts w:cs="Times New Roman"/>
          <w:i/>
          <w:iCs/>
        </w:rPr>
        <w:t>J. Pers. Soc. Psychol.</w:t>
      </w:r>
      <w:r w:rsidRPr="008E4E12">
        <w:rPr>
          <w:rFonts w:cs="Times New Roman"/>
        </w:rPr>
        <w:t xml:space="preserve"> </w:t>
      </w:r>
      <w:r w:rsidRPr="008E4E12">
        <w:rPr>
          <w:rFonts w:cs="Times New Roman"/>
          <w:b/>
          <w:bCs/>
        </w:rPr>
        <w:t>119</w:t>
      </w:r>
      <w:r w:rsidRPr="008E4E12">
        <w:rPr>
          <w:rFonts w:cs="Times New Roman"/>
        </w:rPr>
        <w:t>, 1086–1111 (2020).</w:t>
      </w:r>
    </w:p>
    <w:p w14:paraId="5812D589" w14:textId="77777777" w:rsidR="008E4E12" w:rsidRPr="008E4E12" w:rsidRDefault="008E4E12" w:rsidP="008E4E12">
      <w:pPr>
        <w:pStyle w:val="Bibliography"/>
        <w:rPr>
          <w:rFonts w:cs="Times New Roman"/>
        </w:rPr>
      </w:pPr>
      <w:r w:rsidRPr="008E4E12">
        <w:rPr>
          <w:rFonts w:cs="Times New Roman"/>
        </w:rPr>
        <w:t>6.</w:t>
      </w:r>
      <w:r w:rsidRPr="008E4E12">
        <w:rPr>
          <w:rFonts w:cs="Times New Roman"/>
        </w:rPr>
        <w:tab/>
        <w:t xml:space="preserve">Fritsche, I., Barth, M., Jugert, P., Masson, T. &amp; Reese, G. A Social Identity Model of Pro-Environmental Action (SIMPEA). </w:t>
      </w:r>
      <w:r w:rsidRPr="008E4E12">
        <w:rPr>
          <w:rFonts w:cs="Times New Roman"/>
          <w:i/>
          <w:iCs/>
        </w:rPr>
        <w:t>Psychol. Rev.</w:t>
      </w:r>
      <w:r w:rsidRPr="008E4E12">
        <w:rPr>
          <w:rFonts w:cs="Times New Roman"/>
        </w:rPr>
        <w:t xml:space="preserve"> </w:t>
      </w:r>
      <w:r w:rsidRPr="008E4E12">
        <w:rPr>
          <w:rFonts w:cs="Times New Roman"/>
          <w:b/>
          <w:bCs/>
        </w:rPr>
        <w:t>125</w:t>
      </w:r>
      <w:r w:rsidRPr="008E4E12">
        <w:rPr>
          <w:rFonts w:cs="Times New Roman"/>
        </w:rPr>
        <w:t>, 245–269 (2018).</w:t>
      </w:r>
    </w:p>
    <w:p w14:paraId="6596D663" w14:textId="77777777" w:rsidR="008E4E12" w:rsidRPr="008E4E12" w:rsidRDefault="008E4E12" w:rsidP="008E4E12">
      <w:pPr>
        <w:pStyle w:val="Bibliography"/>
        <w:rPr>
          <w:rFonts w:cs="Times New Roman"/>
        </w:rPr>
      </w:pPr>
      <w:r w:rsidRPr="008E4E12">
        <w:rPr>
          <w:rFonts w:cs="Times New Roman"/>
        </w:rPr>
        <w:t>7.</w:t>
      </w:r>
      <w:r w:rsidRPr="008E4E12">
        <w:rPr>
          <w:rFonts w:cs="Times New Roman"/>
        </w:rPr>
        <w:tab/>
        <w:t xml:space="preserve">Czopp, A. M. The passive activist: Negative consequences of failing to confront antienvironmental statements. </w:t>
      </w:r>
      <w:r w:rsidRPr="008E4E12">
        <w:rPr>
          <w:rFonts w:cs="Times New Roman"/>
          <w:i/>
          <w:iCs/>
        </w:rPr>
        <w:t>Ecopsychology</w:t>
      </w:r>
      <w:r w:rsidRPr="008E4E12">
        <w:rPr>
          <w:rFonts w:cs="Times New Roman"/>
        </w:rPr>
        <w:t xml:space="preserve"> </w:t>
      </w:r>
      <w:r w:rsidRPr="008E4E12">
        <w:rPr>
          <w:rFonts w:cs="Times New Roman"/>
          <w:b/>
          <w:bCs/>
        </w:rPr>
        <w:t>5</w:t>
      </w:r>
      <w:r w:rsidRPr="008E4E12">
        <w:rPr>
          <w:rFonts w:cs="Times New Roman"/>
        </w:rPr>
        <w:t>, 17–23 (2013).</w:t>
      </w:r>
    </w:p>
    <w:p w14:paraId="66AB8A33" w14:textId="77777777" w:rsidR="008E4E12" w:rsidRPr="008E4E12" w:rsidRDefault="008E4E12" w:rsidP="008E4E12">
      <w:pPr>
        <w:pStyle w:val="Bibliography"/>
        <w:rPr>
          <w:rFonts w:cs="Times New Roman"/>
        </w:rPr>
      </w:pPr>
      <w:r w:rsidRPr="008E4E12">
        <w:rPr>
          <w:rFonts w:cs="Times New Roman"/>
        </w:rPr>
        <w:t>8.</w:t>
      </w:r>
      <w:r w:rsidRPr="008E4E12">
        <w:rPr>
          <w:rFonts w:cs="Times New Roman"/>
        </w:rPr>
        <w:tab/>
        <w:t xml:space="preserve">Swim, J. K. &amp; Bloodhart, B. Admonishment and praise: Interpersonal mechanisms for promoting proenvironmental behavior. </w:t>
      </w:r>
      <w:r w:rsidRPr="008E4E12">
        <w:rPr>
          <w:rFonts w:cs="Times New Roman"/>
          <w:i/>
          <w:iCs/>
        </w:rPr>
        <w:t>Ecopsychology</w:t>
      </w:r>
      <w:r w:rsidRPr="008E4E12">
        <w:rPr>
          <w:rFonts w:cs="Times New Roman"/>
        </w:rPr>
        <w:t xml:space="preserve"> </w:t>
      </w:r>
      <w:r w:rsidRPr="008E4E12">
        <w:rPr>
          <w:rFonts w:cs="Times New Roman"/>
          <w:b/>
          <w:bCs/>
        </w:rPr>
        <w:t>5</w:t>
      </w:r>
      <w:r w:rsidRPr="008E4E12">
        <w:rPr>
          <w:rFonts w:cs="Times New Roman"/>
        </w:rPr>
        <w:t>, 24–35 (2013).</w:t>
      </w:r>
    </w:p>
    <w:p w14:paraId="5DE1B87E" w14:textId="77777777" w:rsidR="008E4E12" w:rsidRPr="008E4E12" w:rsidRDefault="008E4E12" w:rsidP="008E4E12">
      <w:pPr>
        <w:pStyle w:val="Bibliography"/>
        <w:rPr>
          <w:rFonts w:cs="Times New Roman"/>
        </w:rPr>
      </w:pPr>
      <w:r w:rsidRPr="008E4E12">
        <w:rPr>
          <w:rFonts w:cs="Times New Roman"/>
        </w:rPr>
        <w:t>9.</w:t>
      </w:r>
      <w:r w:rsidRPr="008E4E12">
        <w:rPr>
          <w:rFonts w:cs="Times New Roman"/>
        </w:rPr>
        <w:tab/>
        <w:t xml:space="preserve">Steentjes, K., Kurz, T., Barreto, M. &amp; Morton, T. A. The norms associated with climate change: Understanding social norms through acts of interpersonal activism. </w:t>
      </w:r>
      <w:r w:rsidRPr="008E4E12">
        <w:rPr>
          <w:rFonts w:cs="Times New Roman"/>
          <w:i/>
          <w:iCs/>
        </w:rPr>
        <w:t>Glob. Environ. Change</w:t>
      </w:r>
      <w:r w:rsidRPr="008E4E12">
        <w:rPr>
          <w:rFonts w:cs="Times New Roman"/>
        </w:rPr>
        <w:t xml:space="preserve"> </w:t>
      </w:r>
      <w:r w:rsidRPr="008E4E12">
        <w:rPr>
          <w:rFonts w:cs="Times New Roman"/>
          <w:b/>
          <w:bCs/>
        </w:rPr>
        <w:t>43</w:t>
      </w:r>
      <w:r w:rsidRPr="008E4E12">
        <w:rPr>
          <w:rFonts w:cs="Times New Roman"/>
        </w:rPr>
        <w:t>, 116–125 (2017).</w:t>
      </w:r>
    </w:p>
    <w:p w14:paraId="376F9E2E" w14:textId="77777777" w:rsidR="008E4E12" w:rsidRPr="008E4E12" w:rsidRDefault="008E4E12" w:rsidP="008E4E12">
      <w:pPr>
        <w:pStyle w:val="Bibliography"/>
        <w:rPr>
          <w:rFonts w:cs="Times New Roman"/>
        </w:rPr>
      </w:pPr>
      <w:r w:rsidRPr="008E4E12">
        <w:rPr>
          <w:rFonts w:cs="Times New Roman"/>
        </w:rPr>
        <w:t>10.</w:t>
      </w:r>
      <w:r w:rsidRPr="008E4E12">
        <w:rPr>
          <w:rFonts w:cs="Times New Roman"/>
        </w:rPr>
        <w:tab/>
        <w:t xml:space="preserve">Panerati, S. &amp; Salvati, M. The more positive intergroup contacts you have, the less LGBTQ+ conspiracies beliefs you will report: The role of knowledge, anxiety, and empathy. </w:t>
      </w:r>
      <w:r w:rsidRPr="008E4E12">
        <w:rPr>
          <w:rFonts w:cs="Times New Roman"/>
          <w:i/>
          <w:iCs/>
        </w:rPr>
        <w:t>Br. J. Soc. Psychol.</w:t>
      </w:r>
      <w:r w:rsidRPr="008E4E12">
        <w:rPr>
          <w:rFonts w:cs="Times New Roman"/>
        </w:rPr>
        <w:t xml:space="preserve"> </w:t>
      </w:r>
      <w:r w:rsidRPr="008E4E12">
        <w:rPr>
          <w:rFonts w:cs="Times New Roman"/>
          <w:b/>
          <w:bCs/>
        </w:rPr>
        <w:t>64</w:t>
      </w:r>
      <w:r w:rsidRPr="008E4E12">
        <w:rPr>
          <w:rFonts w:cs="Times New Roman"/>
        </w:rPr>
        <w:t>, e12866 (2025).</w:t>
      </w:r>
    </w:p>
    <w:p w14:paraId="50140D79" w14:textId="77777777" w:rsidR="008E4E12" w:rsidRPr="008E4E12" w:rsidRDefault="008E4E12" w:rsidP="008E4E12">
      <w:pPr>
        <w:pStyle w:val="Bibliography"/>
        <w:rPr>
          <w:rFonts w:cs="Times New Roman"/>
        </w:rPr>
      </w:pPr>
      <w:r w:rsidRPr="008E4E12">
        <w:rPr>
          <w:rFonts w:cs="Times New Roman"/>
        </w:rPr>
        <w:t>11.</w:t>
      </w:r>
      <w:r w:rsidRPr="008E4E12">
        <w:rPr>
          <w:rFonts w:cs="Times New Roman"/>
        </w:rPr>
        <w:tab/>
        <w:t xml:space="preserve">Stuart, A., Thomas, E. F. &amp; Donaghue, N. “I Don’t Really Want to Be Associated With the Self-Righteous Left Extreme”: Disincentives to Participation in Collective Action. </w:t>
      </w:r>
      <w:r w:rsidRPr="008E4E12">
        <w:rPr>
          <w:rFonts w:cs="Times New Roman"/>
          <w:i/>
          <w:iCs/>
        </w:rPr>
        <w:t>J. Soc. Polit. Psychol.</w:t>
      </w:r>
      <w:r w:rsidRPr="008E4E12">
        <w:rPr>
          <w:rFonts w:cs="Times New Roman"/>
        </w:rPr>
        <w:t xml:space="preserve"> </w:t>
      </w:r>
      <w:r w:rsidRPr="008E4E12">
        <w:rPr>
          <w:rFonts w:cs="Times New Roman"/>
          <w:b/>
          <w:bCs/>
        </w:rPr>
        <w:t>6</w:t>
      </w:r>
      <w:r w:rsidRPr="008E4E12">
        <w:rPr>
          <w:rFonts w:cs="Times New Roman"/>
        </w:rPr>
        <w:t>, 242–270 (2018).</w:t>
      </w:r>
    </w:p>
    <w:p w14:paraId="2C55AEBA" w14:textId="77777777" w:rsidR="008E4E12" w:rsidRPr="008E4E12" w:rsidRDefault="008E4E12" w:rsidP="008E4E12">
      <w:pPr>
        <w:pStyle w:val="Bibliography"/>
        <w:rPr>
          <w:rFonts w:cs="Times New Roman"/>
        </w:rPr>
      </w:pPr>
      <w:r w:rsidRPr="008E4E12">
        <w:rPr>
          <w:rFonts w:cs="Times New Roman"/>
        </w:rPr>
        <w:lastRenderedPageBreak/>
        <w:t>12.</w:t>
      </w:r>
      <w:r w:rsidRPr="008E4E12">
        <w:rPr>
          <w:rFonts w:cs="Times New Roman"/>
        </w:rPr>
        <w:tab/>
        <w:t xml:space="preserve">Markowski, K. L. &amp; Roxburgh, S. “If I became a vegan, my family and friends would hate me:” Anticipating vegan stigma as a barrier to plant-based diets. </w:t>
      </w:r>
      <w:r w:rsidRPr="008E4E12">
        <w:rPr>
          <w:rFonts w:cs="Times New Roman"/>
          <w:i/>
          <w:iCs/>
        </w:rPr>
        <w:t>Appetite</w:t>
      </w:r>
      <w:r w:rsidRPr="008E4E12">
        <w:rPr>
          <w:rFonts w:cs="Times New Roman"/>
        </w:rPr>
        <w:t xml:space="preserve"> </w:t>
      </w:r>
      <w:r w:rsidRPr="008E4E12">
        <w:rPr>
          <w:rFonts w:cs="Times New Roman"/>
          <w:b/>
          <w:bCs/>
        </w:rPr>
        <w:t>135</w:t>
      </w:r>
      <w:r w:rsidRPr="008E4E12">
        <w:rPr>
          <w:rFonts w:cs="Times New Roman"/>
        </w:rPr>
        <w:t>, 1–9 (2019).</w:t>
      </w:r>
    </w:p>
    <w:p w14:paraId="6E1CF241" w14:textId="77777777" w:rsidR="008E4E12" w:rsidRPr="008E4E12" w:rsidRDefault="008E4E12" w:rsidP="008E4E12">
      <w:pPr>
        <w:pStyle w:val="Bibliography"/>
        <w:rPr>
          <w:rFonts w:cs="Times New Roman"/>
        </w:rPr>
      </w:pPr>
      <w:r w:rsidRPr="008E4E12">
        <w:rPr>
          <w:rFonts w:cs="Times New Roman"/>
        </w:rPr>
        <w:t>13.</w:t>
      </w:r>
      <w:r w:rsidRPr="008E4E12">
        <w:rPr>
          <w:rFonts w:cs="Times New Roman"/>
        </w:rPr>
        <w:tab/>
        <w:t xml:space="preserve">Bolderdijk, J. W. &amp; Cornelissen, G. “How do you know someone’s vegan?” They won’t always tell you. An empirical test of the do-gooder’s dilemma. </w:t>
      </w:r>
      <w:r w:rsidRPr="008E4E12">
        <w:rPr>
          <w:rFonts w:cs="Times New Roman"/>
          <w:i/>
          <w:iCs/>
        </w:rPr>
        <w:t>Appetite</w:t>
      </w:r>
      <w:r w:rsidRPr="008E4E12">
        <w:rPr>
          <w:rFonts w:cs="Times New Roman"/>
        </w:rPr>
        <w:t xml:space="preserve"> </w:t>
      </w:r>
      <w:r w:rsidRPr="008E4E12">
        <w:rPr>
          <w:rFonts w:cs="Times New Roman"/>
          <w:b/>
          <w:bCs/>
        </w:rPr>
        <w:t>168</w:t>
      </w:r>
      <w:r w:rsidRPr="008E4E12">
        <w:rPr>
          <w:rFonts w:cs="Times New Roman"/>
        </w:rPr>
        <w:t>, 105719 (2022).</w:t>
      </w:r>
    </w:p>
    <w:p w14:paraId="67869BE6" w14:textId="77777777" w:rsidR="008E4E12" w:rsidRPr="008E4E12" w:rsidRDefault="008E4E12" w:rsidP="008E4E12">
      <w:pPr>
        <w:pStyle w:val="Bibliography"/>
        <w:rPr>
          <w:rFonts w:cs="Times New Roman"/>
        </w:rPr>
      </w:pPr>
      <w:r w:rsidRPr="008E4E12">
        <w:rPr>
          <w:rFonts w:cs="Times New Roman"/>
        </w:rPr>
        <w:t>14.</w:t>
      </w:r>
      <w:r w:rsidRPr="008E4E12">
        <w:rPr>
          <w:rFonts w:cs="Times New Roman"/>
        </w:rPr>
        <w:tab/>
        <w:t>Managing Impressions - Jessica B. Greenebaum, 2012. https://journals-sagepub-com.uaccess.univie.ac.at/doi/10.1177/0160597612458898.</w:t>
      </w:r>
    </w:p>
    <w:p w14:paraId="3217C329" w14:textId="77777777" w:rsidR="008E4E12" w:rsidRPr="008E4E12" w:rsidRDefault="008E4E12" w:rsidP="008E4E12">
      <w:pPr>
        <w:pStyle w:val="Bibliography"/>
        <w:rPr>
          <w:rFonts w:cs="Times New Roman"/>
        </w:rPr>
      </w:pPr>
      <w:r w:rsidRPr="008E4E12">
        <w:rPr>
          <w:rFonts w:cs="Times New Roman"/>
        </w:rPr>
        <w:t>15.</w:t>
      </w:r>
      <w:r w:rsidRPr="008E4E12">
        <w:rPr>
          <w:rFonts w:cs="Times New Roman"/>
        </w:rPr>
        <w:tab/>
        <w:t>Frontiers | A new generation of consumers? A study on the pro-environmental behavior of the Fridays for Future generation based on the social identity approach. https://www.frontiersin.org/journals/sustainability/articles/10.3389/frsus.2023.1231731/full.</w:t>
      </w:r>
    </w:p>
    <w:p w14:paraId="54A6D85B" w14:textId="77777777" w:rsidR="008E4E12" w:rsidRPr="008E4E12" w:rsidRDefault="008E4E12" w:rsidP="008E4E12">
      <w:pPr>
        <w:pStyle w:val="Bibliography"/>
        <w:rPr>
          <w:rFonts w:cs="Times New Roman"/>
        </w:rPr>
      </w:pPr>
      <w:r w:rsidRPr="008E4E12">
        <w:rPr>
          <w:rFonts w:cs="Times New Roman"/>
        </w:rPr>
        <w:t>16.</w:t>
      </w:r>
      <w:r w:rsidRPr="008E4E12">
        <w:rPr>
          <w:rFonts w:cs="Times New Roman"/>
        </w:rPr>
        <w:tab/>
        <w:t xml:space="preserve">Bashir, N. Y., Lockwood, P., Chasteen, A. L., Nadolny, D. &amp; Noyes, I. The ironic impact of activists: Negative stereotypes reduce social change influence: The ironic impact of activists. </w:t>
      </w:r>
      <w:r w:rsidRPr="008E4E12">
        <w:rPr>
          <w:rFonts w:cs="Times New Roman"/>
          <w:i/>
          <w:iCs/>
        </w:rPr>
        <w:t>Eur. J. Soc. Psychol.</w:t>
      </w:r>
      <w:r w:rsidRPr="008E4E12">
        <w:rPr>
          <w:rFonts w:cs="Times New Roman"/>
        </w:rPr>
        <w:t xml:space="preserve"> </w:t>
      </w:r>
      <w:r w:rsidRPr="008E4E12">
        <w:rPr>
          <w:rFonts w:cs="Times New Roman"/>
          <w:b/>
          <w:bCs/>
        </w:rPr>
        <w:t>43</w:t>
      </w:r>
      <w:r w:rsidRPr="008E4E12">
        <w:rPr>
          <w:rFonts w:cs="Times New Roman"/>
        </w:rPr>
        <w:t>, 614–626 (2013).</w:t>
      </w:r>
    </w:p>
    <w:p w14:paraId="1FC6FA72" w14:textId="77777777" w:rsidR="008E4E12" w:rsidRPr="008E4E12" w:rsidRDefault="008E4E12" w:rsidP="008E4E12">
      <w:pPr>
        <w:pStyle w:val="Bibliography"/>
        <w:rPr>
          <w:rFonts w:cs="Times New Roman"/>
        </w:rPr>
      </w:pPr>
      <w:r w:rsidRPr="008E4E12">
        <w:rPr>
          <w:rFonts w:cs="Times New Roman"/>
        </w:rPr>
        <w:t>17.</w:t>
      </w:r>
      <w:r w:rsidRPr="008E4E12">
        <w:rPr>
          <w:rFonts w:cs="Times New Roman"/>
        </w:rPr>
        <w:tab/>
        <w:t xml:space="preserve">Stenhouse, N. &amp; Heinrich, R. Breaking Negative Stereotypes of Climate Activists: A Conjoint Experiment. </w:t>
      </w:r>
      <w:r w:rsidRPr="008E4E12">
        <w:rPr>
          <w:rFonts w:cs="Times New Roman"/>
          <w:i/>
          <w:iCs/>
        </w:rPr>
        <w:t>Sci. Commun.</w:t>
      </w:r>
      <w:r w:rsidRPr="008E4E12">
        <w:rPr>
          <w:rFonts w:cs="Times New Roman"/>
        </w:rPr>
        <w:t xml:space="preserve"> </w:t>
      </w:r>
      <w:r w:rsidRPr="008E4E12">
        <w:rPr>
          <w:rFonts w:cs="Times New Roman"/>
          <w:b/>
          <w:bCs/>
        </w:rPr>
        <w:t>41</w:t>
      </w:r>
      <w:r w:rsidRPr="008E4E12">
        <w:rPr>
          <w:rFonts w:cs="Times New Roman"/>
        </w:rPr>
        <w:t>, 339–368 (2019).</w:t>
      </w:r>
    </w:p>
    <w:p w14:paraId="2F82A3A8" w14:textId="77777777" w:rsidR="008E4E12" w:rsidRPr="008E4E12" w:rsidRDefault="008E4E12" w:rsidP="008E4E12">
      <w:pPr>
        <w:pStyle w:val="Bibliography"/>
        <w:rPr>
          <w:rFonts w:cs="Times New Roman"/>
        </w:rPr>
      </w:pPr>
      <w:r w:rsidRPr="008E4E12">
        <w:rPr>
          <w:rFonts w:cs="Times New Roman"/>
        </w:rPr>
        <w:t>18.</w:t>
      </w:r>
      <w:r w:rsidRPr="008E4E12">
        <w:rPr>
          <w:rFonts w:cs="Times New Roman"/>
        </w:rPr>
        <w:tab/>
        <w:t xml:space="preserve">Sparkman, G. &amp; Attari, S. Z. Credibility, communication, and climate change: How lifestyle inconsistency and do-gooder derogation impact decarbonization advocacy. </w:t>
      </w:r>
      <w:r w:rsidRPr="008E4E12">
        <w:rPr>
          <w:rFonts w:cs="Times New Roman"/>
          <w:i/>
          <w:iCs/>
        </w:rPr>
        <w:t>Energy Res. Soc. Sci.</w:t>
      </w:r>
      <w:r w:rsidRPr="008E4E12">
        <w:rPr>
          <w:rFonts w:cs="Times New Roman"/>
        </w:rPr>
        <w:t xml:space="preserve"> </w:t>
      </w:r>
      <w:r w:rsidRPr="008E4E12">
        <w:rPr>
          <w:rFonts w:cs="Times New Roman"/>
          <w:b/>
          <w:bCs/>
        </w:rPr>
        <w:t>59</w:t>
      </w:r>
      <w:r w:rsidRPr="008E4E12">
        <w:rPr>
          <w:rFonts w:cs="Times New Roman"/>
        </w:rPr>
        <w:t>, 101290 (2020).</w:t>
      </w:r>
    </w:p>
    <w:p w14:paraId="41CD3F5E" w14:textId="77777777" w:rsidR="008E4E12" w:rsidRPr="008E4E12" w:rsidRDefault="008E4E12" w:rsidP="008E4E12">
      <w:pPr>
        <w:pStyle w:val="Bibliography"/>
        <w:rPr>
          <w:rFonts w:cs="Times New Roman"/>
        </w:rPr>
      </w:pPr>
      <w:r w:rsidRPr="008E4E12">
        <w:rPr>
          <w:rFonts w:cs="Times New Roman"/>
        </w:rPr>
        <w:t>19.</w:t>
      </w:r>
      <w:r w:rsidRPr="008E4E12">
        <w:rPr>
          <w:rFonts w:cs="Times New Roman"/>
        </w:rPr>
        <w:tab/>
        <w:t xml:space="preserve">Parks, C. D. &amp; Stone, A. B. The desire to expel unselfish members from the group. </w:t>
      </w:r>
      <w:r w:rsidRPr="008E4E12">
        <w:rPr>
          <w:rFonts w:cs="Times New Roman"/>
          <w:i/>
          <w:iCs/>
        </w:rPr>
        <w:t>J. Pers. Soc. Psychol.</w:t>
      </w:r>
      <w:r w:rsidRPr="008E4E12">
        <w:rPr>
          <w:rFonts w:cs="Times New Roman"/>
        </w:rPr>
        <w:t xml:space="preserve"> </w:t>
      </w:r>
      <w:r w:rsidRPr="008E4E12">
        <w:rPr>
          <w:rFonts w:cs="Times New Roman"/>
          <w:b/>
          <w:bCs/>
        </w:rPr>
        <w:t>99</w:t>
      </w:r>
      <w:r w:rsidRPr="008E4E12">
        <w:rPr>
          <w:rFonts w:cs="Times New Roman"/>
        </w:rPr>
        <w:t>, 303–310 (2010).</w:t>
      </w:r>
    </w:p>
    <w:p w14:paraId="7A04E318" w14:textId="77777777" w:rsidR="008E4E12" w:rsidRPr="008E4E12" w:rsidRDefault="008E4E12" w:rsidP="008E4E12">
      <w:pPr>
        <w:pStyle w:val="Bibliography"/>
        <w:rPr>
          <w:rFonts w:cs="Times New Roman"/>
        </w:rPr>
      </w:pPr>
      <w:r w:rsidRPr="008E4E12">
        <w:rPr>
          <w:rFonts w:cs="Times New Roman"/>
        </w:rPr>
        <w:t>20.</w:t>
      </w:r>
      <w:r w:rsidRPr="008E4E12">
        <w:rPr>
          <w:rFonts w:cs="Times New Roman"/>
        </w:rPr>
        <w:tab/>
        <w:t xml:space="preserve">Preregistration: Radical Flank and Stance Effects. </w:t>
      </w:r>
      <w:r w:rsidRPr="008E4E12">
        <w:rPr>
          <w:rFonts w:cs="Times New Roman"/>
          <w:i/>
          <w:iCs/>
        </w:rPr>
        <w:t>https://osf.io/k8g79/?view_only=8f678322007546449ef040d04138eabd</w:t>
      </w:r>
      <w:r w:rsidRPr="008E4E12">
        <w:rPr>
          <w:rFonts w:cs="Times New Roman"/>
        </w:rPr>
        <w:t>.</w:t>
      </w:r>
    </w:p>
    <w:p w14:paraId="61264356" w14:textId="2C48ED16" w:rsidR="00C17F5C" w:rsidRDefault="004D57C9" w:rsidP="00C17F5C">
      <w:r>
        <w:fldChar w:fldCharType="end"/>
      </w:r>
    </w:p>
    <w:p w14:paraId="0C92C37C" w14:textId="77777777" w:rsidR="008A4942" w:rsidRPr="0095600B" w:rsidRDefault="008A4942" w:rsidP="0095600B">
      <w:pPr>
        <w:rPr>
          <w:sz w:val="18"/>
          <w:szCs w:val="18"/>
        </w:rPr>
      </w:pPr>
    </w:p>
    <w:sectPr w:rsidR="008A4942" w:rsidRPr="0095600B" w:rsidSect="008A49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onie Fian" w:date="2025-04-14T13:44:00Z" w:initials="LF">
    <w:p w14:paraId="62918713" w14:textId="77777777" w:rsidR="00D17EAE" w:rsidRDefault="00D17EAE" w:rsidP="00D17EAE">
      <w:pPr>
        <w:pStyle w:val="CommentText"/>
      </w:pPr>
      <w:r>
        <w:rPr>
          <w:rStyle w:val="CommentReference"/>
        </w:rPr>
        <w:annotationRef/>
      </w:r>
      <w:r>
        <w:t>Maybe add somewhere that higher values mean lower intergroup anxiety?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9187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A56CD" w16cex:dateUtc="2025-04-14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918713" w16cid:durableId="202A5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EBF4" w14:textId="77777777" w:rsidR="00681E03" w:rsidRDefault="00681E03" w:rsidP="009D3F8E">
      <w:pPr>
        <w:spacing w:after="0" w:line="240" w:lineRule="auto"/>
      </w:pPr>
      <w:r>
        <w:separator/>
      </w:r>
    </w:p>
  </w:endnote>
  <w:endnote w:type="continuationSeparator" w:id="0">
    <w:p w14:paraId="182D30AB" w14:textId="77777777" w:rsidR="00681E03" w:rsidRDefault="00681E03" w:rsidP="009D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71805"/>
      <w:docPartObj>
        <w:docPartGallery w:val="Page Numbers (Bottom of Page)"/>
        <w:docPartUnique/>
      </w:docPartObj>
    </w:sdtPr>
    <w:sdtEndPr/>
    <w:sdtContent>
      <w:p w14:paraId="2882E776" w14:textId="77777777" w:rsidR="00E9082B" w:rsidRDefault="00E9082B">
        <w:pPr>
          <w:pStyle w:val="Footer"/>
          <w:jc w:val="center"/>
        </w:pPr>
        <w:r>
          <w:fldChar w:fldCharType="begin"/>
        </w:r>
        <w:r>
          <w:instrText>PAGE   \* MERGEFORMAT</w:instrText>
        </w:r>
        <w:r>
          <w:fldChar w:fldCharType="separate"/>
        </w:r>
        <w:r>
          <w:rPr>
            <w:lang w:val="de-DE"/>
          </w:rPr>
          <w:t>2</w:t>
        </w:r>
        <w:r>
          <w:fldChar w:fldCharType="end"/>
        </w:r>
      </w:p>
    </w:sdtContent>
  </w:sdt>
  <w:p w14:paraId="40F66F96" w14:textId="77777777" w:rsidR="00E9082B" w:rsidRDefault="00E9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56044"/>
      <w:docPartObj>
        <w:docPartGallery w:val="Page Numbers (Bottom of Page)"/>
        <w:docPartUnique/>
      </w:docPartObj>
    </w:sdtPr>
    <w:sdtEndPr/>
    <w:sdtContent>
      <w:p w14:paraId="71B6EA0A" w14:textId="5F103540" w:rsidR="00D427B8" w:rsidRDefault="00D427B8">
        <w:pPr>
          <w:pStyle w:val="Footer"/>
          <w:jc w:val="center"/>
        </w:pPr>
        <w:r>
          <w:fldChar w:fldCharType="begin"/>
        </w:r>
        <w:r>
          <w:instrText>PAGE   \* MERGEFORMAT</w:instrText>
        </w:r>
        <w:r>
          <w:fldChar w:fldCharType="separate"/>
        </w:r>
        <w:r>
          <w:rPr>
            <w:lang w:val="de-DE"/>
          </w:rPr>
          <w:t>2</w:t>
        </w:r>
        <w:r>
          <w:fldChar w:fldCharType="end"/>
        </w:r>
      </w:p>
    </w:sdtContent>
  </w:sdt>
  <w:p w14:paraId="5680DAA8" w14:textId="77777777" w:rsidR="00D427B8" w:rsidRDefault="00D4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E4FF" w14:textId="77777777" w:rsidR="00681E03" w:rsidRDefault="00681E03" w:rsidP="009D3F8E">
      <w:pPr>
        <w:spacing w:after="0" w:line="240" w:lineRule="auto"/>
      </w:pPr>
      <w:r>
        <w:separator/>
      </w:r>
    </w:p>
  </w:footnote>
  <w:footnote w:type="continuationSeparator" w:id="0">
    <w:p w14:paraId="422DE37A" w14:textId="77777777" w:rsidR="00681E03" w:rsidRDefault="00681E03" w:rsidP="009D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E647" w14:textId="441DCECE" w:rsidR="00D427B8" w:rsidRPr="00D427B8" w:rsidRDefault="00D427B8">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A11"/>
    <w:multiLevelType w:val="multilevel"/>
    <w:tmpl w:val="D3502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76159"/>
    <w:multiLevelType w:val="multilevel"/>
    <w:tmpl w:val="A9E2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94FD4"/>
    <w:multiLevelType w:val="multilevel"/>
    <w:tmpl w:val="5670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D6073"/>
    <w:multiLevelType w:val="multilevel"/>
    <w:tmpl w:val="DEEC9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C6464"/>
    <w:multiLevelType w:val="hybridMultilevel"/>
    <w:tmpl w:val="1AD6D072"/>
    <w:lvl w:ilvl="0" w:tplc="2610AE44">
      <w:start w:val="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FC1908"/>
    <w:multiLevelType w:val="hybridMultilevel"/>
    <w:tmpl w:val="EE5CC032"/>
    <w:lvl w:ilvl="0" w:tplc="ED7E832C">
      <w:start w:val="1"/>
      <w:numFmt w:val="decimal"/>
      <w:lvlText w:val="%1)"/>
      <w:lvlJc w:val="left"/>
      <w:pPr>
        <w:ind w:left="1080" w:hanging="360"/>
      </w:pPr>
    </w:lvl>
    <w:lvl w:ilvl="1" w:tplc="C46029C4">
      <w:start w:val="1"/>
      <w:numFmt w:val="decimal"/>
      <w:lvlText w:val="%2)"/>
      <w:lvlJc w:val="left"/>
      <w:pPr>
        <w:ind w:left="1080" w:hanging="360"/>
      </w:pPr>
    </w:lvl>
    <w:lvl w:ilvl="2" w:tplc="CBAACF9C">
      <w:start w:val="1"/>
      <w:numFmt w:val="decimal"/>
      <w:lvlText w:val="%3)"/>
      <w:lvlJc w:val="left"/>
      <w:pPr>
        <w:ind w:left="1080" w:hanging="360"/>
      </w:pPr>
    </w:lvl>
    <w:lvl w:ilvl="3" w:tplc="239ED352">
      <w:start w:val="1"/>
      <w:numFmt w:val="decimal"/>
      <w:lvlText w:val="%4)"/>
      <w:lvlJc w:val="left"/>
      <w:pPr>
        <w:ind w:left="1080" w:hanging="360"/>
      </w:pPr>
    </w:lvl>
    <w:lvl w:ilvl="4" w:tplc="9168ACE0">
      <w:start w:val="1"/>
      <w:numFmt w:val="decimal"/>
      <w:lvlText w:val="%5)"/>
      <w:lvlJc w:val="left"/>
      <w:pPr>
        <w:ind w:left="1080" w:hanging="360"/>
      </w:pPr>
    </w:lvl>
    <w:lvl w:ilvl="5" w:tplc="8E20D5D6">
      <w:start w:val="1"/>
      <w:numFmt w:val="decimal"/>
      <w:lvlText w:val="%6)"/>
      <w:lvlJc w:val="left"/>
      <w:pPr>
        <w:ind w:left="1080" w:hanging="360"/>
      </w:pPr>
    </w:lvl>
    <w:lvl w:ilvl="6" w:tplc="3542A160">
      <w:start w:val="1"/>
      <w:numFmt w:val="decimal"/>
      <w:lvlText w:val="%7)"/>
      <w:lvlJc w:val="left"/>
      <w:pPr>
        <w:ind w:left="1080" w:hanging="360"/>
      </w:pPr>
    </w:lvl>
    <w:lvl w:ilvl="7" w:tplc="603A2234">
      <w:start w:val="1"/>
      <w:numFmt w:val="decimal"/>
      <w:lvlText w:val="%8)"/>
      <w:lvlJc w:val="left"/>
      <w:pPr>
        <w:ind w:left="1080" w:hanging="360"/>
      </w:pPr>
    </w:lvl>
    <w:lvl w:ilvl="8" w:tplc="ADE23624">
      <w:start w:val="1"/>
      <w:numFmt w:val="decimal"/>
      <w:lvlText w:val="%9)"/>
      <w:lvlJc w:val="left"/>
      <w:pPr>
        <w:ind w:left="1080" w:hanging="360"/>
      </w:pPr>
    </w:lvl>
  </w:abstractNum>
  <w:abstractNum w:abstractNumId="6" w15:restartNumberingAfterBreak="0">
    <w:nsid w:val="4E26547C"/>
    <w:multiLevelType w:val="hybridMultilevel"/>
    <w:tmpl w:val="771CE5EA"/>
    <w:lvl w:ilvl="0" w:tplc="3F6A34B8">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274F2E"/>
    <w:multiLevelType w:val="hybridMultilevel"/>
    <w:tmpl w:val="B0BEE570"/>
    <w:lvl w:ilvl="0" w:tplc="A4A2860E">
      <w:start w:val="1"/>
      <w:numFmt w:val="decimal"/>
      <w:lvlText w:val="%1)"/>
      <w:lvlJc w:val="left"/>
      <w:pPr>
        <w:ind w:left="1080" w:hanging="360"/>
      </w:pPr>
    </w:lvl>
    <w:lvl w:ilvl="1" w:tplc="52F862EA">
      <w:start w:val="1"/>
      <w:numFmt w:val="decimal"/>
      <w:lvlText w:val="%2)"/>
      <w:lvlJc w:val="left"/>
      <w:pPr>
        <w:ind w:left="1080" w:hanging="360"/>
      </w:pPr>
    </w:lvl>
    <w:lvl w:ilvl="2" w:tplc="0A06F53C">
      <w:start w:val="1"/>
      <w:numFmt w:val="decimal"/>
      <w:lvlText w:val="%3)"/>
      <w:lvlJc w:val="left"/>
      <w:pPr>
        <w:ind w:left="1080" w:hanging="360"/>
      </w:pPr>
    </w:lvl>
    <w:lvl w:ilvl="3" w:tplc="B8647DCA">
      <w:start w:val="1"/>
      <w:numFmt w:val="decimal"/>
      <w:lvlText w:val="%4)"/>
      <w:lvlJc w:val="left"/>
      <w:pPr>
        <w:ind w:left="1080" w:hanging="360"/>
      </w:pPr>
    </w:lvl>
    <w:lvl w:ilvl="4" w:tplc="2AC422DE">
      <w:start w:val="1"/>
      <w:numFmt w:val="decimal"/>
      <w:lvlText w:val="%5)"/>
      <w:lvlJc w:val="left"/>
      <w:pPr>
        <w:ind w:left="1080" w:hanging="360"/>
      </w:pPr>
    </w:lvl>
    <w:lvl w:ilvl="5" w:tplc="F9E20BAE">
      <w:start w:val="1"/>
      <w:numFmt w:val="decimal"/>
      <w:lvlText w:val="%6)"/>
      <w:lvlJc w:val="left"/>
      <w:pPr>
        <w:ind w:left="1080" w:hanging="360"/>
      </w:pPr>
    </w:lvl>
    <w:lvl w:ilvl="6" w:tplc="66C4CFD0">
      <w:start w:val="1"/>
      <w:numFmt w:val="decimal"/>
      <w:lvlText w:val="%7)"/>
      <w:lvlJc w:val="left"/>
      <w:pPr>
        <w:ind w:left="1080" w:hanging="360"/>
      </w:pPr>
    </w:lvl>
    <w:lvl w:ilvl="7" w:tplc="15B05120">
      <w:start w:val="1"/>
      <w:numFmt w:val="decimal"/>
      <w:lvlText w:val="%8)"/>
      <w:lvlJc w:val="left"/>
      <w:pPr>
        <w:ind w:left="1080" w:hanging="360"/>
      </w:pPr>
    </w:lvl>
    <w:lvl w:ilvl="8" w:tplc="B8A0665C">
      <w:start w:val="1"/>
      <w:numFmt w:val="decimal"/>
      <w:lvlText w:val="%9)"/>
      <w:lvlJc w:val="left"/>
      <w:pPr>
        <w:ind w:left="1080" w:hanging="360"/>
      </w:pPr>
    </w:lvl>
  </w:abstractNum>
  <w:abstractNum w:abstractNumId="8" w15:restartNumberingAfterBreak="0">
    <w:nsid w:val="6EDA5F84"/>
    <w:multiLevelType w:val="hybridMultilevel"/>
    <w:tmpl w:val="45846E64"/>
    <w:lvl w:ilvl="0" w:tplc="53A07962">
      <w:start w:val="1"/>
      <w:numFmt w:val="bullet"/>
      <w:lvlText w:val=""/>
      <w:lvlJc w:val="left"/>
      <w:pPr>
        <w:ind w:left="1440" w:hanging="360"/>
      </w:pPr>
      <w:rPr>
        <w:rFonts w:ascii="Symbol" w:hAnsi="Symbol"/>
      </w:rPr>
    </w:lvl>
    <w:lvl w:ilvl="1" w:tplc="2C82DB0C">
      <w:start w:val="1"/>
      <w:numFmt w:val="bullet"/>
      <w:lvlText w:val=""/>
      <w:lvlJc w:val="left"/>
      <w:pPr>
        <w:ind w:left="1440" w:hanging="360"/>
      </w:pPr>
      <w:rPr>
        <w:rFonts w:ascii="Symbol" w:hAnsi="Symbol"/>
      </w:rPr>
    </w:lvl>
    <w:lvl w:ilvl="2" w:tplc="12E8C1DA">
      <w:start w:val="1"/>
      <w:numFmt w:val="bullet"/>
      <w:lvlText w:val=""/>
      <w:lvlJc w:val="left"/>
      <w:pPr>
        <w:ind w:left="1440" w:hanging="360"/>
      </w:pPr>
      <w:rPr>
        <w:rFonts w:ascii="Symbol" w:hAnsi="Symbol"/>
      </w:rPr>
    </w:lvl>
    <w:lvl w:ilvl="3" w:tplc="483EFA92">
      <w:start w:val="1"/>
      <w:numFmt w:val="bullet"/>
      <w:lvlText w:val=""/>
      <w:lvlJc w:val="left"/>
      <w:pPr>
        <w:ind w:left="1440" w:hanging="360"/>
      </w:pPr>
      <w:rPr>
        <w:rFonts w:ascii="Symbol" w:hAnsi="Symbol"/>
      </w:rPr>
    </w:lvl>
    <w:lvl w:ilvl="4" w:tplc="3D6E14BE">
      <w:start w:val="1"/>
      <w:numFmt w:val="bullet"/>
      <w:lvlText w:val=""/>
      <w:lvlJc w:val="left"/>
      <w:pPr>
        <w:ind w:left="1440" w:hanging="360"/>
      </w:pPr>
      <w:rPr>
        <w:rFonts w:ascii="Symbol" w:hAnsi="Symbol"/>
      </w:rPr>
    </w:lvl>
    <w:lvl w:ilvl="5" w:tplc="00BC9E7C">
      <w:start w:val="1"/>
      <w:numFmt w:val="bullet"/>
      <w:lvlText w:val=""/>
      <w:lvlJc w:val="left"/>
      <w:pPr>
        <w:ind w:left="1440" w:hanging="360"/>
      </w:pPr>
      <w:rPr>
        <w:rFonts w:ascii="Symbol" w:hAnsi="Symbol"/>
      </w:rPr>
    </w:lvl>
    <w:lvl w:ilvl="6" w:tplc="6706D598">
      <w:start w:val="1"/>
      <w:numFmt w:val="bullet"/>
      <w:lvlText w:val=""/>
      <w:lvlJc w:val="left"/>
      <w:pPr>
        <w:ind w:left="1440" w:hanging="360"/>
      </w:pPr>
      <w:rPr>
        <w:rFonts w:ascii="Symbol" w:hAnsi="Symbol"/>
      </w:rPr>
    </w:lvl>
    <w:lvl w:ilvl="7" w:tplc="C37A9F14">
      <w:start w:val="1"/>
      <w:numFmt w:val="bullet"/>
      <w:lvlText w:val=""/>
      <w:lvlJc w:val="left"/>
      <w:pPr>
        <w:ind w:left="1440" w:hanging="360"/>
      </w:pPr>
      <w:rPr>
        <w:rFonts w:ascii="Symbol" w:hAnsi="Symbol"/>
      </w:rPr>
    </w:lvl>
    <w:lvl w:ilvl="8" w:tplc="635078A8">
      <w:start w:val="1"/>
      <w:numFmt w:val="bullet"/>
      <w:lvlText w:val=""/>
      <w:lvlJc w:val="left"/>
      <w:pPr>
        <w:ind w:left="1440" w:hanging="360"/>
      </w:pPr>
      <w:rPr>
        <w:rFonts w:ascii="Symbol" w:hAnsi="Symbol"/>
      </w:rPr>
    </w:lvl>
  </w:abstractNum>
  <w:abstractNum w:abstractNumId="9" w15:restartNumberingAfterBreak="0">
    <w:nsid w:val="72D119E8"/>
    <w:multiLevelType w:val="hybridMultilevel"/>
    <w:tmpl w:val="385210E0"/>
    <w:lvl w:ilvl="0" w:tplc="9DD2EBF4">
      <w:start w:val="1"/>
      <w:numFmt w:val="decimal"/>
      <w:lvlText w:val="%1)"/>
      <w:lvlJc w:val="left"/>
      <w:pPr>
        <w:ind w:left="1080" w:hanging="360"/>
      </w:pPr>
    </w:lvl>
    <w:lvl w:ilvl="1" w:tplc="A60498BC">
      <w:start w:val="1"/>
      <w:numFmt w:val="decimal"/>
      <w:lvlText w:val="%2)"/>
      <w:lvlJc w:val="left"/>
      <w:pPr>
        <w:ind w:left="1080" w:hanging="360"/>
      </w:pPr>
    </w:lvl>
    <w:lvl w:ilvl="2" w:tplc="F85EE906">
      <w:start w:val="1"/>
      <w:numFmt w:val="decimal"/>
      <w:lvlText w:val="%3)"/>
      <w:lvlJc w:val="left"/>
      <w:pPr>
        <w:ind w:left="1080" w:hanging="360"/>
      </w:pPr>
    </w:lvl>
    <w:lvl w:ilvl="3" w:tplc="0C6A91F4">
      <w:start w:val="1"/>
      <w:numFmt w:val="decimal"/>
      <w:lvlText w:val="%4)"/>
      <w:lvlJc w:val="left"/>
      <w:pPr>
        <w:ind w:left="1080" w:hanging="360"/>
      </w:pPr>
    </w:lvl>
    <w:lvl w:ilvl="4" w:tplc="D7EE5D0A">
      <w:start w:val="1"/>
      <w:numFmt w:val="decimal"/>
      <w:lvlText w:val="%5)"/>
      <w:lvlJc w:val="left"/>
      <w:pPr>
        <w:ind w:left="1080" w:hanging="360"/>
      </w:pPr>
    </w:lvl>
    <w:lvl w:ilvl="5" w:tplc="AF26B6C6">
      <w:start w:val="1"/>
      <w:numFmt w:val="decimal"/>
      <w:lvlText w:val="%6)"/>
      <w:lvlJc w:val="left"/>
      <w:pPr>
        <w:ind w:left="1080" w:hanging="360"/>
      </w:pPr>
    </w:lvl>
    <w:lvl w:ilvl="6" w:tplc="61B25870">
      <w:start w:val="1"/>
      <w:numFmt w:val="decimal"/>
      <w:lvlText w:val="%7)"/>
      <w:lvlJc w:val="left"/>
      <w:pPr>
        <w:ind w:left="1080" w:hanging="360"/>
      </w:pPr>
    </w:lvl>
    <w:lvl w:ilvl="7" w:tplc="170CA1E6">
      <w:start w:val="1"/>
      <w:numFmt w:val="decimal"/>
      <w:lvlText w:val="%8)"/>
      <w:lvlJc w:val="left"/>
      <w:pPr>
        <w:ind w:left="1080" w:hanging="360"/>
      </w:pPr>
    </w:lvl>
    <w:lvl w:ilvl="8" w:tplc="72A83878">
      <w:start w:val="1"/>
      <w:numFmt w:val="decimal"/>
      <w:lvlText w:val="%9)"/>
      <w:lvlJc w:val="left"/>
      <w:pPr>
        <w:ind w:left="1080" w:hanging="360"/>
      </w:pPr>
    </w:lvl>
  </w:abstractNum>
  <w:abstractNum w:abstractNumId="10" w15:restartNumberingAfterBreak="0">
    <w:nsid w:val="74066AB5"/>
    <w:multiLevelType w:val="hybridMultilevel"/>
    <w:tmpl w:val="159A279E"/>
    <w:lvl w:ilvl="0" w:tplc="13AE6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F748FB"/>
    <w:multiLevelType w:val="multilevel"/>
    <w:tmpl w:val="FBBE3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5A2B9F"/>
    <w:multiLevelType w:val="hybridMultilevel"/>
    <w:tmpl w:val="36129738"/>
    <w:lvl w:ilvl="0" w:tplc="AEA6B6F4">
      <w:start w:val="1"/>
      <w:numFmt w:val="decimal"/>
      <w:lvlText w:val="%1)"/>
      <w:lvlJc w:val="left"/>
      <w:pPr>
        <w:ind w:left="1080" w:hanging="360"/>
      </w:pPr>
    </w:lvl>
    <w:lvl w:ilvl="1" w:tplc="42F89346">
      <w:start w:val="1"/>
      <w:numFmt w:val="decimal"/>
      <w:lvlText w:val="%2)"/>
      <w:lvlJc w:val="left"/>
      <w:pPr>
        <w:ind w:left="1080" w:hanging="360"/>
      </w:pPr>
    </w:lvl>
    <w:lvl w:ilvl="2" w:tplc="488205F6">
      <w:start w:val="1"/>
      <w:numFmt w:val="decimal"/>
      <w:lvlText w:val="%3)"/>
      <w:lvlJc w:val="left"/>
      <w:pPr>
        <w:ind w:left="1080" w:hanging="360"/>
      </w:pPr>
    </w:lvl>
    <w:lvl w:ilvl="3" w:tplc="0158D47C">
      <w:start w:val="1"/>
      <w:numFmt w:val="decimal"/>
      <w:lvlText w:val="%4)"/>
      <w:lvlJc w:val="left"/>
      <w:pPr>
        <w:ind w:left="1080" w:hanging="360"/>
      </w:pPr>
    </w:lvl>
    <w:lvl w:ilvl="4" w:tplc="1772C9A0">
      <w:start w:val="1"/>
      <w:numFmt w:val="decimal"/>
      <w:lvlText w:val="%5)"/>
      <w:lvlJc w:val="left"/>
      <w:pPr>
        <w:ind w:left="1080" w:hanging="360"/>
      </w:pPr>
    </w:lvl>
    <w:lvl w:ilvl="5" w:tplc="B0F2E35A">
      <w:start w:val="1"/>
      <w:numFmt w:val="decimal"/>
      <w:lvlText w:val="%6)"/>
      <w:lvlJc w:val="left"/>
      <w:pPr>
        <w:ind w:left="1080" w:hanging="360"/>
      </w:pPr>
    </w:lvl>
    <w:lvl w:ilvl="6" w:tplc="9E849822">
      <w:start w:val="1"/>
      <w:numFmt w:val="decimal"/>
      <w:lvlText w:val="%7)"/>
      <w:lvlJc w:val="left"/>
      <w:pPr>
        <w:ind w:left="1080" w:hanging="360"/>
      </w:pPr>
    </w:lvl>
    <w:lvl w:ilvl="7" w:tplc="EBD4D4AA">
      <w:start w:val="1"/>
      <w:numFmt w:val="decimal"/>
      <w:lvlText w:val="%8)"/>
      <w:lvlJc w:val="left"/>
      <w:pPr>
        <w:ind w:left="1080" w:hanging="360"/>
      </w:pPr>
    </w:lvl>
    <w:lvl w:ilvl="8" w:tplc="377C2168">
      <w:start w:val="1"/>
      <w:numFmt w:val="decimal"/>
      <w:lvlText w:val="%9)"/>
      <w:lvlJc w:val="left"/>
      <w:pPr>
        <w:ind w:left="1080" w:hanging="360"/>
      </w:pPr>
    </w:lvl>
  </w:abstractNum>
  <w:num w:numId="1" w16cid:durableId="2063021947">
    <w:abstractNumId w:val="1"/>
  </w:num>
  <w:num w:numId="2" w16cid:durableId="1619098879">
    <w:abstractNumId w:val="2"/>
  </w:num>
  <w:num w:numId="3" w16cid:durableId="1589726882">
    <w:abstractNumId w:val="9"/>
  </w:num>
  <w:num w:numId="4" w16cid:durableId="631865160">
    <w:abstractNumId w:val="7"/>
  </w:num>
  <w:num w:numId="5" w16cid:durableId="175341465">
    <w:abstractNumId w:val="12"/>
  </w:num>
  <w:num w:numId="6" w16cid:durableId="664238374">
    <w:abstractNumId w:val="5"/>
  </w:num>
  <w:num w:numId="7" w16cid:durableId="1919052647">
    <w:abstractNumId w:val="10"/>
  </w:num>
  <w:num w:numId="8" w16cid:durableId="115177030">
    <w:abstractNumId w:val="11"/>
  </w:num>
  <w:num w:numId="9" w16cid:durableId="554663393">
    <w:abstractNumId w:val="0"/>
  </w:num>
  <w:num w:numId="10" w16cid:durableId="2060351593">
    <w:abstractNumId w:val="3"/>
  </w:num>
  <w:num w:numId="11" w16cid:durableId="2088770406">
    <w:abstractNumId w:val="6"/>
  </w:num>
  <w:num w:numId="12" w16cid:durableId="1304508286">
    <w:abstractNumId w:val="4"/>
  </w:num>
  <w:num w:numId="13" w16cid:durableId="4883246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nie Fian">
    <w15:presenceInfo w15:providerId="AD" w15:userId="S::fianl71@univie.ac.at::b5ce5f90-a5f4-4d7c-a101-cfb372ae7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E6"/>
    <w:rsid w:val="00022AC9"/>
    <w:rsid w:val="00022C54"/>
    <w:rsid w:val="0007018D"/>
    <w:rsid w:val="00086ACA"/>
    <w:rsid w:val="000916A3"/>
    <w:rsid w:val="000A2E42"/>
    <w:rsid w:val="000B4F08"/>
    <w:rsid w:val="000D267F"/>
    <w:rsid w:val="000D655C"/>
    <w:rsid w:val="000E1340"/>
    <w:rsid w:val="000E222A"/>
    <w:rsid w:val="000E6B43"/>
    <w:rsid w:val="000E798F"/>
    <w:rsid w:val="000F543E"/>
    <w:rsid w:val="00124CAB"/>
    <w:rsid w:val="00126DA1"/>
    <w:rsid w:val="0014221A"/>
    <w:rsid w:val="001664A5"/>
    <w:rsid w:val="001858A9"/>
    <w:rsid w:val="0019220F"/>
    <w:rsid w:val="001C2904"/>
    <w:rsid w:val="002105E6"/>
    <w:rsid w:val="00246B49"/>
    <w:rsid w:val="002619DC"/>
    <w:rsid w:val="00281875"/>
    <w:rsid w:val="002827D9"/>
    <w:rsid w:val="00282C21"/>
    <w:rsid w:val="002A6ABF"/>
    <w:rsid w:val="002B7165"/>
    <w:rsid w:val="002C165E"/>
    <w:rsid w:val="002F06A9"/>
    <w:rsid w:val="002F5073"/>
    <w:rsid w:val="00311672"/>
    <w:rsid w:val="00327419"/>
    <w:rsid w:val="00344833"/>
    <w:rsid w:val="00347B08"/>
    <w:rsid w:val="00376753"/>
    <w:rsid w:val="003A3998"/>
    <w:rsid w:val="003B7C93"/>
    <w:rsid w:val="003E6C20"/>
    <w:rsid w:val="003F1F95"/>
    <w:rsid w:val="003F486B"/>
    <w:rsid w:val="003F58D6"/>
    <w:rsid w:val="0040251E"/>
    <w:rsid w:val="004061D1"/>
    <w:rsid w:val="00426A86"/>
    <w:rsid w:val="004460AE"/>
    <w:rsid w:val="004509A4"/>
    <w:rsid w:val="004644AD"/>
    <w:rsid w:val="00474C8D"/>
    <w:rsid w:val="00490A6E"/>
    <w:rsid w:val="004B5579"/>
    <w:rsid w:val="004C4B04"/>
    <w:rsid w:val="004D2CFE"/>
    <w:rsid w:val="004D57C9"/>
    <w:rsid w:val="004D6F44"/>
    <w:rsid w:val="004E0C66"/>
    <w:rsid w:val="004E0DA3"/>
    <w:rsid w:val="004E7E14"/>
    <w:rsid w:val="00515DD6"/>
    <w:rsid w:val="00516C2C"/>
    <w:rsid w:val="0052208F"/>
    <w:rsid w:val="005260AA"/>
    <w:rsid w:val="00530EF8"/>
    <w:rsid w:val="005344AC"/>
    <w:rsid w:val="00534C4C"/>
    <w:rsid w:val="005374BA"/>
    <w:rsid w:val="00557327"/>
    <w:rsid w:val="005628FB"/>
    <w:rsid w:val="00564428"/>
    <w:rsid w:val="005721E5"/>
    <w:rsid w:val="005B2EAB"/>
    <w:rsid w:val="005C2B71"/>
    <w:rsid w:val="005C3EBD"/>
    <w:rsid w:val="005C48CE"/>
    <w:rsid w:val="005C5DC2"/>
    <w:rsid w:val="005D7F1C"/>
    <w:rsid w:val="006117C9"/>
    <w:rsid w:val="00625737"/>
    <w:rsid w:val="00632A0C"/>
    <w:rsid w:val="00654CCA"/>
    <w:rsid w:val="006554B8"/>
    <w:rsid w:val="00666C7B"/>
    <w:rsid w:val="0067342A"/>
    <w:rsid w:val="006769D9"/>
    <w:rsid w:val="00681E03"/>
    <w:rsid w:val="006B3083"/>
    <w:rsid w:val="006B3372"/>
    <w:rsid w:val="006E6783"/>
    <w:rsid w:val="006F13CD"/>
    <w:rsid w:val="006F49DE"/>
    <w:rsid w:val="007171B6"/>
    <w:rsid w:val="00717C40"/>
    <w:rsid w:val="00742219"/>
    <w:rsid w:val="00751BBD"/>
    <w:rsid w:val="00776D89"/>
    <w:rsid w:val="007813B5"/>
    <w:rsid w:val="00791753"/>
    <w:rsid w:val="007A1C37"/>
    <w:rsid w:val="007C4906"/>
    <w:rsid w:val="007E58AE"/>
    <w:rsid w:val="007F7A19"/>
    <w:rsid w:val="00802B63"/>
    <w:rsid w:val="00803C59"/>
    <w:rsid w:val="008361E6"/>
    <w:rsid w:val="008419BF"/>
    <w:rsid w:val="0085316D"/>
    <w:rsid w:val="0086319C"/>
    <w:rsid w:val="008648F0"/>
    <w:rsid w:val="00870541"/>
    <w:rsid w:val="00871466"/>
    <w:rsid w:val="00890250"/>
    <w:rsid w:val="008928BD"/>
    <w:rsid w:val="008A4942"/>
    <w:rsid w:val="008A4D5B"/>
    <w:rsid w:val="008B7CA1"/>
    <w:rsid w:val="008C5D89"/>
    <w:rsid w:val="008D0086"/>
    <w:rsid w:val="008D20E1"/>
    <w:rsid w:val="008D3C97"/>
    <w:rsid w:val="008E26F2"/>
    <w:rsid w:val="008E4E12"/>
    <w:rsid w:val="009068F8"/>
    <w:rsid w:val="009371B9"/>
    <w:rsid w:val="009422C9"/>
    <w:rsid w:val="0095600B"/>
    <w:rsid w:val="00973D41"/>
    <w:rsid w:val="009750B7"/>
    <w:rsid w:val="00993476"/>
    <w:rsid w:val="009A52B0"/>
    <w:rsid w:val="009B29F8"/>
    <w:rsid w:val="009D3172"/>
    <w:rsid w:val="009D3F8E"/>
    <w:rsid w:val="009E5D63"/>
    <w:rsid w:val="009F0516"/>
    <w:rsid w:val="009F5527"/>
    <w:rsid w:val="00A06C6A"/>
    <w:rsid w:val="00A165B0"/>
    <w:rsid w:val="00A45DBB"/>
    <w:rsid w:val="00A71F9A"/>
    <w:rsid w:val="00A93E06"/>
    <w:rsid w:val="00A96020"/>
    <w:rsid w:val="00AA2B62"/>
    <w:rsid w:val="00AA66CE"/>
    <w:rsid w:val="00AB7E41"/>
    <w:rsid w:val="00AC5BC6"/>
    <w:rsid w:val="00AD0831"/>
    <w:rsid w:val="00B10AC8"/>
    <w:rsid w:val="00B1359D"/>
    <w:rsid w:val="00B24C18"/>
    <w:rsid w:val="00B74522"/>
    <w:rsid w:val="00B7702A"/>
    <w:rsid w:val="00B85897"/>
    <w:rsid w:val="00B95203"/>
    <w:rsid w:val="00BA352C"/>
    <w:rsid w:val="00BA75B1"/>
    <w:rsid w:val="00BB0C2E"/>
    <w:rsid w:val="00BB314D"/>
    <w:rsid w:val="00BC1D63"/>
    <w:rsid w:val="00BC222B"/>
    <w:rsid w:val="00BF6D5C"/>
    <w:rsid w:val="00C06A83"/>
    <w:rsid w:val="00C173D3"/>
    <w:rsid w:val="00C17F5C"/>
    <w:rsid w:val="00C21D46"/>
    <w:rsid w:val="00C332E5"/>
    <w:rsid w:val="00C6053E"/>
    <w:rsid w:val="00C67608"/>
    <w:rsid w:val="00C76EC5"/>
    <w:rsid w:val="00C80DB9"/>
    <w:rsid w:val="00CA6B33"/>
    <w:rsid w:val="00CB29D4"/>
    <w:rsid w:val="00CB4B4D"/>
    <w:rsid w:val="00D17EAE"/>
    <w:rsid w:val="00D318BA"/>
    <w:rsid w:val="00D356B1"/>
    <w:rsid w:val="00D427B8"/>
    <w:rsid w:val="00D566F6"/>
    <w:rsid w:val="00D75E56"/>
    <w:rsid w:val="00D75FFA"/>
    <w:rsid w:val="00D826B4"/>
    <w:rsid w:val="00D94456"/>
    <w:rsid w:val="00DA753B"/>
    <w:rsid w:val="00DC6554"/>
    <w:rsid w:val="00DD1C5D"/>
    <w:rsid w:val="00DD2359"/>
    <w:rsid w:val="00DE754F"/>
    <w:rsid w:val="00DF53CB"/>
    <w:rsid w:val="00DF63F5"/>
    <w:rsid w:val="00E00EC1"/>
    <w:rsid w:val="00E02038"/>
    <w:rsid w:val="00E23748"/>
    <w:rsid w:val="00E25321"/>
    <w:rsid w:val="00E40213"/>
    <w:rsid w:val="00E453B2"/>
    <w:rsid w:val="00E4655B"/>
    <w:rsid w:val="00E505F6"/>
    <w:rsid w:val="00E5482A"/>
    <w:rsid w:val="00E62B1E"/>
    <w:rsid w:val="00E7338F"/>
    <w:rsid w:val="00E9082B"/>
    <w:rsid w:val="00EA04CB"/>
    <w:rsid w:val="00EB09D0"/>
    <w:rsid w:val="00EC31A6"/>
    <w:rsid w:val="00ED5BF1"/>
    <w:rsid w:val="00EF3851"/>
    <w:rsid w:val="00EF3F36"/>
    <w:rsid w:val="00F16380"/>
    <w:rsid w:val="00F62B4C"/>
    <w:rsid w:val="00F6411C"/>
    <w:rsid w:val="00F912EA"/>
    <w:rsid w:val="00FB2E23"/>
    <w:rsid w:val="00FE5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5DE6"/>
  <w15:chartTrackingRefBased/>
  <w15:docId w15:val="{1D5102DB-4A0C-453E-B59A-0DDC5053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7F"/>
    <w:pPr>
      <w:spacing w:line="480" w:lineRule="auto"/>
    </w:pPr>
    <w:rPr>
      <w:rFonts w:ascii="Times New Roman" w:hAnsi="Times New Roman"/>
      <w:lang w:val="en-GB"/>
    </w:rPr>
  </w:style>
  <w:style w:type="paragraph" w:styleId="Heading1">
    <w:name w:val="heading 1"/>
    <w:basedOn w:val="Normal"/>
    <w:next w:val="Normal"/>
    <w:link w:val="Heading1Char"/>
    <w:uiPriority w:val="9"/>
    <w:qFormat/>
    <w:rsid w:val="009E5D63"/>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E5D63"/>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4E0C66"/>
    <w:pPr>
      <w:keepNext/>
      <w:keepLines/>
      <w:spacing w:before="160" w:after="80"/>
      <w:outlineLvl w:val="2"/>
    </w:pPr>
    <w:rPr>
      <w:rFonts w:eastAsiaTheme="majorEastAsia" w:cstheme="majorBidi"/>
      <w:b/>
      <w:i/>
      <w:szCs w:val="28"/>
    </w:rPr>
  </w:style>
  <w:style w:type="paragraph" w:styleId="Heading4">
    <w:name w:val="heading 4"/>
    <w:basedOn w:val="Normal"/>
    <w:next w:val="Normal"/>
    <w:link w:val="Heading4Char"/>
    <w:uiPriority w:val="9"/>
    <w:unhideWhenUsed/>
    <w:qFormat/>
    <w:rsid w:val="00210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63"/>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9E5D63"/>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4E0C66"/>
    <w:rPr>
      <w:rFonts w:ascii="Arial" w:eastAsiaTheme="majorEastAsia" w:hAnsi="Arial" w:cstheme="majorBidi"/>
      <w:b/>
      <w:i/>
      <w:szCs w:val="28"/>
      <w:lang w:val="en-GB"/>
    </w:rPr>
  </w:style>
  <w:style w:type="character" w:customStyle="1" w:styleId="Heading4Char">
    <w:name w:val="Heading 4 Char"/>
    <w:basedOn w:val="DefaultParagraphFont"/>
    <w:link w:val="Heading4"/>
    <w:uiPriority w:val="9"/>
    <w:rsid w:val="00210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E6"/>
    <w:rPr>
      <w:rFonts w:eastAsiaTheme="majorEastAsia" w:cstheme="majorBidi"/>
      <w:color w:val="272727" w:themeColor="text1" w:themeTint="D8"/>
    </w:rPr>
  </w:style>
  <w:style w:type="paragraph" w:styleId="Title">
    <w:name w:val="Title"/>
    <w:basedOn w:val="Normal"/>
    <w:next w:val="Normal"/>
    <w:link w:val="TitleChar"/>
    <w:uiPriority w:val="10"/>
    <w:qFormat/>
    <w:rsid w:val="00210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E6"/>
    <w:pPr>
      <w:spacing w:before="160"/>
      <w:jc w:val="center"/>
    </w:pPr>
    <w:rPr>
      <w:i/>
      <w:iCs/>
      <w:color w:val="404040" w:themeColor="text1" w:themeTint="BF"/>
    </w:rPr>
  </w:style>
  <w:style w:type="character" w:customStyle="1" w:styleId="QuoteChar">
    <w:name w:val="Quote Char"/>
    <w:basedOn w:val="DefaultParagraphFont"/>
    <w:link w:val="Quote"/>
    <w:uiPriority w:val="29"/>
    <w:rsid w:val="002105E6"/>
    <w:rPr>
      <w:i/>
      <w:iCs/>
      <w:color w:val="404040" w:themeColor="text1" w:themeTint="BF"/>
    </w:rPr>
  </w:style>
  <w:style w:type="paragraph" w:styleId="ListParagraph">
    <w:name w:val="List Paragraph"/>
    <w:basedOn w:val="Normal"/>
    <w:uiPriority w:val="34"/>
    <w:qFormat/>
    <w:rsid w:val="002105E6"/>
    <w:pPr>
      <w:ind w:left="720"/>
      <w:contextualSpacing/>
    </w:pPr>
  </w:style>
  <w:style w:type="character" w:styleId="IntenseEmphasis">
    <w:name w:val="Intense Emphasis"/>
    <w:basedOn w:val="DefaultParagraphFont"/>
    <w:uiPriority w:val="21"/>
    <w:qFormat/>
    <w:rsid w:val="002105E6"/>
    <w:rPr>
      <w:i/>
      <w:iCs/>
      <w:color w:val="0F4761" w:themeColor="accent1" w:themeShade="BF"/>
    </w:rPr>
  </w:style>
  <w:style w:type="paragraph" w:styleId="IntenseQuote">
    <w:name w:val="Intense Quote"/>
    <w:basedOn w:val="Normal"/>
    <w:next w:val="Normal"/>
    <w:link w:val="IntenseQuoteChar"/>
    <w:uiPriority w:val="30"/>
    <w:qFormat/>
    <w:rsid w:val="00210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E6"/>
    <w:rPr>
      <w:i/>
      <w:iCs/>
      <w:color w:val="0F4761" w:themeColor="accent1" w:themeShade="BF"/>
    </w:rPr>
  </w:style>
  <w:style w:type="character" w:styleId="IntenseReference">
    <w:name w:val="Intense Reference"/>
    <w:basedOn w:val="DefaultParagraphFont"/>
    <w:uiPriority w:val="32"/>
    <w:qFormat/>
    <w:rsid w:val="002105E6"/>
    <w:rPr>
      <w:b/>
      <w:bCs/>
      <w:smallCaps/>
      <w:color w:val="0F4761" w:themeColor="accent1" w:themeShade="BF"/>
      <w:spacing w:val="5"/>
    </w:rPr>
  </w:style>
  <w:style w:type="paragraph" w:styleId="Bibliography">
    <w:name w:val="Bibliography"/>
    <w:basedOn w:val="Normal"/>
    <w:next w:val="Normal"/>
    <w:uiPriority w:val="37"/>
    <w:unhideWhenUsed/>
    <w:rsid w:val="005628FB"/>
    <w:pPr>
      <w:tabs>
        <w:tab w:val="left" w:pos="384"/>
      </w:tabs>
      <w:spacing w:after="0"/>
      <w:ind w:left="384" w:hanging="384"/>
    </w:pPr>
  </w:style>
  <w:style w:type="paragraph" w:customStyle="1" w:styleId="c-article-identifiersitem">
    <w:name w:val="c-article-identifiers__item"/>
    <w:basedOn w:val="Normal"/>
    <w:rsid w:val="00B1359D"/>
    <w:pPr>
      <w:spacing w:before="100" w:beforeAutospacing="1" w:after="100" w:afterAutospacing="1" w:line="240" w:lineRule="auto"/>
    </w:pPr>
    <w:rPr>
      <w:rFonts w:eastAsia="Times New Roman" w:cs="Times New Roman"/>
      <w:kern w:val="0"/>
      <w:szCs w:val="24"/>
      <w:lang w:val="de-DE" w:eastAsia="de-DE"/>
      <w14:ligatures w14:val="none"/>
    </w:rPr>
  </w:style>
  <w:style w:type="character" w:styleId="Hyperlink">
    <w:name w:val="Hyperlink"/>
    <w:basedOn w:val="DefaultParagraphFont"/>
    <w:uiPriority w:val="99"/>
    <w:unhideWhenUsed/>
    <w:rsid w:val="00B1359D"/>
    <w:rPr>
      <w:color w:val="0000FF"/>
      <w:u w:val="single"/>
    </w:rPr>
  </w:style>
  <w:style w:type="paragraph" w:customStyle="1" w:styleId="c-article-author-listitem">
    <w:name w:val="c-article-author-list__item"/>
    <w:basedOn w:val="Normal"/>
    <w:rsid w:val="00B1359D"/>
    <w:pPr>
      <w:spacing w:before="100" w:beforeAutospacing="1" w:after="100" w:afterAutospacing="1" w:line="240" w:lineRule="auto"/>
    </w:pPr>
    <w:rPr>
      <w:rFonts w:eastAsia="Times New Roman" w:cs="Times New Roman"/>
      <w:kern w:val="0"/>
      <w:szCs w:val="24"/>
      <w:lang w:val="de-DE" w:eastAsia="de-DE"/>
      <w14:ligatures w14:val="none"/>
    </w:rPr>
  </w:style>
  <w:style w:type="character" w:styleId="CommentReference">
    <w:name w:val="annotation reference"/>
    <w:basedOn w:val="DefaultParagraphFont"/>
    <w:uiPriority w:val="99"/>
    <w:semiHidden/>
    <w:unhideWhenUsed/>
    <w:rsid w:val="002619DC"/>
    <w:rPr>
      <w:sz w:val="16"/>
      <w:szCs w:val="16"/>
    </w:rPr>
  </w:style>
  <w:style w:type="paragraph" w:styleId="CommentText">
    <w:name w:val="annotation text"/>
    <w:basedOn w:val="Normal"/>
    <w:link w:val="CommentTextChar"/>
    <w:uiPriority w:val="99"/>
    <w:unhideWhenUsed/>
    <w:rsid w:val="002619DC"/>
    <w:pPr>
      <w:spacing w:line="240" w:lineRule="auto"/>
    </w:pPr>
    <w:rPr>
      <w:sz w:val="20"/>
      <w:szCs w:val="20"/>
    </w:rPr>
  </w:style>
  <w:style w:type="character" w:customStyle="1" w:styleId="CommentTextChar">
    <w:name w:val="Comment Text Char"/>
    <w:basedOn w:val="DefaultParagraphFont"/>
    <w:link w:val="CommentText"/>
    <w:uiPriority w:val="99"/>
    <w:rsid w:val="002619DC"/>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619DC"/>
    <w:rPr>
      <w:b/>
      <w:bCs/>
    </w:rPr>
  </w:style>
  <w:style w:type="character" w:customStyle="1" w:styleId="CommentSubjectChar">
    <w:name w:val="Comment Subject Char"/>
    <w:basedOn w:val="CommentTextChar"/>
    <w:link w:val="CommentSubject"/>
    <w:uiPriority w:val="99"/>
    <w:semiHidden/>
    <w:rsid w:val="002619DC"/>
    <w:rPr>
      <w:rFonts w:ascii="Arial" w:hAnsi="Arial"/>
      <w:b/>
      <w:bCs/>
      <w:sz w:val="20"/>
      <w:szCs w:val="20"/>
      <w:lang w:val="en-GB"/>
    </w:rPr>
  </w:style>
  <w:style w:type="character" w:styleId="UnresolvedMention">
    <w:name w:val="Unresolved Mention"/>
    <w:basedOn w:val="DefaultParagraphFont"/>
    <w:uiPriority w:val="99"/>
    <w:semiHidden/>
    <w:unhideWhenUsed/>
    <w:rsid w:val="00D356B1"/>
    <w:rPr>
      <w:color w:val="605E5C"/>
      <w:shd w:val="clear" w:color="auto" w:fill="E1DFDD"/>
    </w:rPr>
  </w:style>
  <w:style w:type="table" w:styleId="TableGrid">
    <w:name w:val="Table Grid"/>
    <w:basedOn w:val="TableNormal"/>
    <w:uiPriority w:val="39"/>
    <w:rsid w:val="009D3F8E"/>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F8E"/>
    <w:pPr>
      <w:spacing w:after="0" w:line="240" w:lineRule="auto"/>
    </w:pPr>
    <w:rPr>
      <w:rFonts w:eastAsia="Arial" w:cs="Arial"/>
      <w:kern w:val="0"/>
      <w:sz w:val="20"/>
      <w:szCs w:val="20"/>
      <w:lang w:val="en"/>
      <w14:ligatures w14:val="none"/>
    </w:rPr>
  </w:style>
  <w:style w:type="character" w:customStyle="1" w:styleId="FootnoteTextChar">
    <w:name w:val="Footnote Text Char"/>
    <w:basedOn w:val="DefaultParagraphFont"/>
    <w:link w:val="FootnoteText"/>
    <w:uiPriority w:val="99"/>
    <w:semiHidden/>
    <w:rsid w:val="009D3F8E"/>
    <w:rPr>
      <w:rFonts w:ascii="Times New Roman" w:eastAsia="Arial" w:hAnsi="Times New Roman" w:cs="Arial"/>
      <w:kern w:val="0"/>
      <w:sz w:val="20"/>
      <w:szCs w:val="20"/>
      <w:lang w:val="en"/>
      <w14:ligatures w14:val="none"/>
    </w:rPr>
  </w:style>
  <w:style w:type="character" w:styleId="FootnoteReference">
    <w:name w:val="footnote reference"/>
    <w:basedOn w:val="DefaultParagraphFont"/>
    <w:uiPriority w:val="99"/>
    <w:semiHidden/>
    <w:unhideWhenUsed/>
    <w:rsid w:val="009D3F8E"/>
    <w:rPr>
      <w:vertAlign w:val="superscript"/>
    </w:rPr>
  </w:style>
  <w:style w:type="character" w:styleId="LineNumber">
    <w:name w:val="line number"/>
    <w:basedOn w:val="DefaultParagraphFont"/>
    <w:uiPriority w:val="99"/>
    <w:semiHidden/>
    <w:unhideWhenUsed/>
    <w:rsid w:val="00D427B8"/>
  </w:style>
  <w:style w:type="paragraph" w:styleId="Header">
    <w:name w:val="header"/>
    <w:basedOn w:val="Normal"/>
    <w:link w:val="HeaderChar"/>
    <w:uiPriority w:val="99"/>
    <w:unhideWhenUsed/>
    <w:rsid w:val="00D42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B8"/>
    <w:rPr>
      <w:rFonts w:ascii="Times New Roman" w:hAnsi="Times New Roman"/>
      <w:lang w:val="en-GB"/>
    </w:rPr>
  </w:style>
  <w:style w:type="paragraph" w:styleId="Footer">
    <w:name w:val="footer"/>
    <w:basedOn w:val="Normal"/>
    <w:link w:val="FooterChar"/>
    <w:uiPriority w:val="99"/>
    <w:unhideWhenUsed/>
    <w:rsid w:val="00D42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B8"/>
    <w:rPr>
      <w:rFonts w:ascii="Times New Roman" w:hAnsi="Times New Roman"/>
      <w:lang w:val="en-GB"/>
    </w:rPr>
  </w:style>
  <w:style w:type="paragraph" w:styleId="Revision">
    <w:name w:val="Revision"/>
    <w:hidden/>
    <w:uiPriority w:val="99"/>
    <w:semiHidden/>
    <w:rsid w:val="003A3998"/>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734">
      <w:bodyDiv w:val="1"/>
      <w:marLeft w:val="0"/>
      <w:marRight w:val="0"/>
      <w:marTop w:val="0"/>
      <w:marBottom w:val="0"/>
      <w:divBdr>
        <w:top w:val="none" w:sz="0" w:space="0" w:color="auto"/>
        <w:left w:val="none" w:sz="0" w:space="0" w:color="auto"/>
        <w:bottom w:val="none" w:sz="0" w:space="0" w:color="auto"/>
        <w:right w:val="none" w:sz="0" w:space="0" w:color="auto"/>
      </w:divBdr>
    </w:div>
    <w:div w:id="58747075">
      <w:bodyDiv w:val="1"/>
      <w:marLeft w:val="0"/>
      <w:marRight w:val="0"/>
      <w:marTop w:val="0"/>
      <w:marBottom w:val="0"/>
      <w:divBdr>
        <w:top w:val="none" w:sz="0" w:space="0" w:color="auto"/>
        <w:left w:val="none" w:sz="0" w:space="0" w:color="auto"/>
        <w:bottom w:val="none" w:sz="0" w:space="0" w:color="auto"/>
        <w:right w:val="none" w:sz="0" w:space="0" w:color="auto"/>
      </w:divBdr>
    </w:div>
    <w:div w:id="96029573">
      <w:bodyDiv w:val="1"/>
      <w:marLeft w:val="0"/>
      <w:marRight w:val="0"/>
      <w:marTop w:val="0"/>
      <w:marBottom w:val="0"/>
      <w:divBdr>
        <w:top w:val="none" w:sz="0" w:space="0" w:color="auto"/>
        <w:left w:val="none" w:sz="0" w:space="0" w:color="auto"/>
        <w:bottom w:val="none" w:sz="0" w:space="0" w:color="auto"/>
        <w:right w:val="none" w:sz="0" w:space="0" w:color="auto"/>
      </w:divBdr>
    </w:div>
    <w:div w:id="96487685">
      <w:bodyDiv w:val="1"/>
      <w:marLeft w:val="0"/>
      <w:marRight w:val="0"/>
      <w:marTop w:val="0"/>
      <w:marBottom w:val="0"/>
      <w:divBdr>
        <w:top w:val="none" w:sz="0" w:space="0" w:color="auto"/>
        <w:left w:val="none" w:sz="0" w:space="0" w:color="auto"/>
        <w:bottom w:val="none" w:sz="0" w:space="0" w:color="auto"/>
        <w:right w:val="none" w:sz="0" w:space="0" w:color="auto"/>
      </w:divBdr>
    </w:div>
    <w:div w:id="260532161">
      <w:bodyDiv w:val="1"/>
      <w:marLeft w:val="0"/>
      <w:marRight w:val="0"/>
      <w:marTop w:val="0"/>
      <w:marBottom w:val="0"/>
      <w:divBdr>
        <w:top w:val="none" w:sz="0" w:space="0" w:color="auto"/>
        <w:left w:val="none" w:sz="0" w:space="0" w:color="auto"/>
        <w:bottom w:val="none" w:sz="0" w:space="0" w:color="auto"/>
        <w:right w:val="none" w:sz="0" w:space="0" w:color="auto"/>
      </w:divBdr>
    </w:div>
    <w:div w:id="271281339">
      <w:bodyDiv w:val="1"/>
      <w:marLeft w:val="0"/>
      <w:marRight w:val="0"/>
      <w:marTop w:val="0"/>
      <w:marBottom w:val="0"/>
      <w:divBdr>
        <w:top w:val="none" w:sz="0" w:space="0" w:color="auto"/>
        <w:left w:val="none" w:sz="0" w:space="0" w:color="auto"/>
        <w:bottom w:val="none" w:sz="0" w:space="0" w:color="auto"/>
        <w:right w:val="none" w:sz="0" w:space="0" w:color="auto"/>
      </w:divBdr>
    </w:div>
    <w:div w:id="295570674">
      <w:bodyDiv w:val="1"/>
      <w:marLeft w:val="0"/>
      <w:marRight w:val="0"/>
      <w:marTop w:val="0"/>
      <w:marBottom w:val="0"/>
      <w:divBdr>
        <w:top w:val="none" w:sz="0" w:space="0" w:color="auto"/>
        <w:left w:val="none" w:sz="0" w:space="0" w:color="auto"/>
        <w:bottom w:val="none" w:sz="0" w:space="0" w:color="auto"/>
        <w:right w:val="none" w:sz="0" w:space="0" w:color="auto"/>
      </w:divBdr>
    </w:div>
    <w:div w:id="306709625">
      <w:bodyDiv w:val="1"/>
      <w:marLeft w:val="0"/>
      <w:marRight w:val="0"/>
      <w:marTop w:val="0"/>
      <w:marBottom w:val="0"/>
      <w:divBdr>
        <w:top w:val="none" w:sz="0" w:space="0" w:color="auto"/>
        <w:left w:val="none" w:sz="0" w:space="0" w:color="auto"/>
        <w:bottom w:val="none" w:sz="0" w:space="0" w:color="auto"/>
        <w:right w:val="none" w:sz="0" w:space="0" w:color="auto"/>
      </w:divBdr>
    </w:div>
    <w:div w:id="335378876">
      <w:bodyDiv w:val="1"/>
      <w:marLeft w:val="0"/>
      <w:marRight w:val="0"/>
      <w:marTop w:val="0"/>
      <w:marBottom w:val="0"/>
      <w:divBdr>
        <w:top w:val="none" w:sz="0" w:space="0" w:color="auto"/>
        <w:left w:val="none" w:sz="0" w:space="0" w:color="auto"/>
        <w:bottom w:val="none" w:sz="0" w:space="0" w:color="auto"/>
        <w:right w:val="none" w:sz="0" w:space="0" w:color="auto"/>
      </w:divBdr>
    </w:div>
    <w:div w:id="353698719">
      <w:bodyDiv w:val="1"/>
      <w:marLeft w:val="0"/>
      <w:marRight w:val="0"/>
      <w:marTop w:val="0"/>
      <w:marBottom w:val="0"/>
      <w:divBdr>
        <w:top w:val="none" w:sz="0" w:space="0" w:color="auto"/>
        <w:left w:val="none" w:sz="0" w:space="0" w:color="auto"/>
        <w:bottom w:val="none" w:sz="0" w:space="0" w:color="auto"/>
        <w:right w:val="none" w:sz="0" w:space="0" w:color="auto"/>
      </w:divBdr>
    </w:div>
    <w:div w:id="412822022">
      <w:bodyDiv w:val="1"/>
      <w:marLeft w:val="0"/>
      <w:marRight w:val="0"/>
      <w:marTop w:val="0"/>
      <w:marBottom w:val="0"/>
      <w:divBdr>
        <w:top w:val="none" w:sz="0" w:space="0" w:color="auto"/>
        <w:left w:val="none" w:sz="0" w:space="0" w:color="auto"/>
        <w:bottom w:val="none" w:sz="0" w:space="0" w:color="auto"/>
        <w:right w:val="none" w:sz="0" w:space="0" w:color="auto"/>
      </w:divBdr>
    </w:div>
    <w:div w:id="426659756">
      <w:bodyDiv w:val="1"/>
      <w:marLeft w:val="0"/>
      <w:marRight w:val="0"/>
      <w:marTop w:val="0"/>
      <w:marBottom w:val="0"/>
      <w:divBdr>
        <w:top w:val="none" w:sz="0" w:space="0" w:color="auto"/>
        <w:left w:val="none" w:sz="0" w:space="0" w:color="auto"/>
        <w:bottom w:val="none" w:sz="0" w:space="0" w:color="auto"/>
        <w:right w:val="none" w:sz="0" w:space="0" w:color="auto"/>
      </w:divBdr>
      <w:divsChild>
        <w:div w:id="111677965">
          <w:marLeft w:val="0"/>
          <w:marRight w:val="0"/>
          <w:marTop w:val="0"/>
          <w:marBottom w:val="0"/>
          <w:divBdr>
            <w:top w:val="none" w:sz="0" w:space="0" w:color="auto"/>
            <w:left w:val="none" w:sz="0" w:space="0" w:color="auto"/>
            <w:bottom w:val="none" w:sz="0" w:space="0" w:color="auto"/>
            <w:right w:val="none" w:sz="0" w:space="0" w:color="auto"/>
          </w:divBdr>
          <w:divsChild>
            <w:div w:id="1377044340">
              <w:marLeft w:val="0"/>
              <w:marRight w:val="0"/>
              <w:marTop w:val="0"/>
              <w:marBottom w:val="0"/>
              <w:divBdr>
                <w:top w:val="none" w:sz="0" w:space="0" w:color="auto"/>
                <w:left w:val="none" w:sz="0" w:space="0" w:color="auto"/>
                <w:bottom w:val="none" w:sz="0" w:space="0" w:color="auto"/>
                <w:right w:val="none" w:sz="0" w:space="0" w:color="auto"/>
              </w:divBdr>
            </w:div>
          </w:divsChild>
        </w:div>
        <w:div w:id="924992683">
          <w:marLeft w:val="0"/>
          <w:marRight w:val="0"/>
          <w:marTop w:val="0"/>
          <w:marBottom w:val="0"/>
          <w:divBdr>
            <w:top w:val="none" w:sz="0" w:space="0" w:color="auto"/>
            <w:left w:val="none" w:sz="0" w:space="0" w:color="auto"/>
            <w:bottom w:val="none" w:sz="0" w:space="0" w:color="auto"/>
            <w:right w:val="none" w:sz="0" w:space="0" w:color="auto"/>
          </w:divBdr>
          <w:divsChild>
            <w:div w:id="1212301495">
              <w:marLeft w:val="0"/>
              <w:marRight w:val="0"/>
              <w:marTop w:val="0"/>
              <w:marBottom w:val="0"/>
              <w:divBdr>
                <w:top w:val="none" w:sz="0" w:space="0" w:color="auto"/>
                <w:left w:val="none" w:sz="0" w:space="0" w:color="auto"/>
                <w:bottom w:val="none" w:sz="0" w:space="0" w:color="auto"/>
                <w:right w:val="none" w:sz="0" w:space="0" w:color="auto"/>
              </w:divBdr>
              <w:divsChild>
                <w:div w:id="1021587047">
                  <w:marLeft w:val="0"/>
                  <w:marRight w:val="0"/>
                  <w:marTop w:val="0"/>
                  <w:marBottom w:val="0"/>
                  <w:divBdr>
                    <w:top w:val="none" w:sz="0" w:space="0" w:color="auto"/>
                    <w:left w:val="none" w:sz="0" w:space="0" w:color="auto"/>
                    <w:bottom w:val="none" w:sz="0" w:space="0" w:color="auto"/>
                    <w:right w:val="none" w:sz="0" w:space="0" w:color="auto"/>
                  </w:divBdr>
                  <w:divsChild>
                    <w:div w:id="1949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4949">
          <w:marLeft w:val="0"/>
          <w:marRight w:val="0"/>
          <w:marTop w:val="0"/>
          <w:marBottom w:val="0"/>
          <w:divBdr>
            <w:top w:val="none" w:sz="0" w:space="0" w:color="auto"/>
            <w:left w:val="none" w:sz="0" w:space="0" w:color="auto"/>
            <w:bottom w:val="none" w:sz="0" w:space="0" w:color="auto"/>
            <w:right w:val="none" w:sz="0" w:space="0" w:color="auto"/>
          </w:divBdr>
          <w:divsChild>
            <w:div w:id="999968075">
              <w:marLeft w:val="0"/>
              <w:marRight w:val="0"/>
              <w:marTop w:val="0"/>
              <w:marBottom w:val="0"/>
              <w:divBdr>
                <w:top w:val="none" w:sz="0" w:space="0" w:color="auto"/>
                <w:left w:val="none" w:sz="0" w:space="0" w:color="auto"/>
                <w:bottom w:val="none" w:sz="0" w:space="0" w:color="auto"/>
                <w:right w:val="none" w:sz="0" w:space="0" w:color="auto"/>
              </w:divBdr>
            </w:div>
          </w:divsChild>
        </w:div>
        <w:div w:id="1891503050">
          <w:marLeft w:val="0"/>
          <w:marRight w:val="0"/>
          <w:marTop w:val="0"/>
          <w:marBottom w:val="0"/>
          <w:divBdr>
            <w:top w:val="none" w:sz="0" w:space="0" w:color="auto"/>
            <w:left w:val="none" w:sz="0" w:space="0" w:color="auto"/>
            <w:bottom w:val="none" w:sz="0" w:space="0" w:color="auto"/>
            <w:right w:val="none" w:sz="0" w:space="0" w:color="auto"/>
          </w:divBdr>
          <w:divsChild>
            <w:div w:id="565339389">
              <w:marLeft w:val="0"/>
              <w:marRight w:val="0"/>
              <w:marTop w:val="0"/>
              <w:marBottom w:val="0"/>
              <w:divBdr>
                <w:top w:val="none" w:sz="0" w:space="0" w:color="auto"/>
                <w:left w:val="none" w:sz="0" w:space="0" w:color="auto"/>
                <w:bottom w:val="none" w:sz="0" w:space="0" w:color="auto"/>
                <w:right w:val="none" w:sz="0" w:space="0" w:color="auto"/>
              </w:divBdr>
            </w:div>
          </w:divsChild>
        </w:div>
        <w:div w:id="2012633961">
          <w:marLeft w:val="0"/>
          <w:marRight w:val="0"/>
          <w:marTop w:val="0"/>
          <w:marBottom w:val="0"/>
          <w:divBdr>
            <w:top w:val="none" w:sz="0" w:space="0" w:color="auto"/>
            <w:left w:val="none" w:sz="0" w:space="0" w:color="auto"/>
            <w:bottom w:val="none" w:sz="0" w:space="0" w:color="auto"/>
            <w:right w:val="none" w:sz="0" w:space="0" w:color="auto"/>
          </w:divBdr>
        </w:div>
        <w:div w:id="2080906669">
          <w:marLeft w:val="0"/>
          <w:marRight w:val="0"/>
          <w:marTop w:val="0"/>
          <w:marBottom w:val="0"/>
          <w:divBdr>
            <w:top w:val="none" w:sz="0" w:space="0" w:color="auto"/>
            <w:left w:val="none" w:sz="0" w:space="0" w:color="auto"/>
            <w:bottom w:val="none" w:sz="0" w:space="0" w:color="auto"/>
            <w:right w:val="none" w:sz="0" w:space="0" w:color="auto"/>
          </w:divBdr>
        </w:div>
      </w:divsChild>
    </w:div>
    <w:div w:id="428888219">
      <w:bodyDiv w:val="1"/>
      <w:marLeft w:val="0"/>
      <w:marRight w:val="0"/>
      <w:marTop w:val="0"/>
      <w:marBottom w:val="0"/>
      <w:divBdr>
        <w:top w:val="none" w:sz="0" w:space="0" w:color="auto"/>
        <w:left w:val="none" w:sz="0" w:space="0" w:color="auto"/>
        <w:bottom w:val="none" w:sz="0" w:space="0" w:color="auto"/>
        <w:right w:val="none" w:sz="0" w:space="0" w:color="auto"/>
      </w:divBdr>
    </w:div>
    <w:div w:id="435099256">
      <w:bodyDiv w:val="1"/>
      <w:marLeft w:val="0"/>
      <w:marRight w:val="0"/>
      <w:marTop w:val="0"/>
      <w:marBottom w:val="0"/>
      <w:divBdr>
        <w:top w:val="none" w:sz="0" w:space="0" w:color="auto"/>
        <w:left w:val="none" w:sz="0" w:space="0" w:color="auto"/>
        <w:bottom w:val="none" w:sz="0" w:space="0" w:color="auto"/>
        <w:right w:val="none" w:sz="0" w:space="0" w:color="auto"/>
      </w:divBdr>
    </w:div>
    <w:div w:id="438987710">
      <w:bodyDiv w:val="1"/>
      <w:marLeft w:val="0"/>
      <w:marRight w:val="0"/>
      <w:marTop w:val="0"/>
      <w:marBottom w:val="0"/>
      <w:divBdr>
        <w:top w:val="none" w:sz="0" w:space="0" w:color="auto"/>
        <w:left w:val="none" w:sz="0" w:space="0" w:color="auto"/>
        <w:bottom w:val="none" w:sz="0" w:space="0" w:color="auto"/>
        <w:right w:val="none" w:sz="0" w:space="0" w:color="auto"/>
      </w:divBdr>
    </w:div>
    <w:div w:id="453062104">
      <w:bodyDiv w:val="1"/>
      <w:marLeft w:val="0"/>
      <w:marRight w:val="0"/>
      <w:marTop w:val="0"/>
      <w:marBottom w:val="0"/>
      <w:divBdr>
        <w:top w:val="none" w:sz="0" w:space="0" w:color="auto"/>
        <w:left w:val="none" w:sz="0" w:space="0" w:color="auto"/>
        <w:bottom w:val="none" w:sz="0" w:space="0" w:color="auto"/>
        <w:right w:val="none" w:sz="0" w:space="0" w:color="auto"/>
      </w:divBdr>
    </w:div>
    <w:div w:id="468480716">
      <w:bodyDiv w:val="1"/>
      <w:marLeft w:val="0"/>
      <w:marRight w:val="0"/>
      <w:marTop w:val="0"/>
      <w:marBottom w:val="0"/>
      <w:divBdr>
        <w:top w:val="none" w:sz="0" w:space="0" w:color="auto"/>
        <w:left w:val="none" w:sz="0" w:space="0" w:color="auto"/>
        <w:bottom w:val="none" w:sz="0" w:space="0" w:color="auto"/>
        <w:right w:val="none" w:sz="0" w:space="0" w:color="auto"/>
      </w:divBdr>
    </w:div>
    <w:div w:id="475225292">
      <w:bodyDiv w:val="1"/>
      <w:marLeft w:val="0"/>
      <w:marRight w:val="0"/>
      <w:marTop w:val="0"/>
      <w:marBottom w:val="0"/>
      <w:divBdr>
        <w:top w:val="none" w:sz="0" w:space="0" w:color="auto"/>
        <w:left w:val="none" w:sz="0" w:space="0" w:color="auto"/>
        <w:bottom w:val="none" w:sz="0" w:space="0" w:color="auto"/>
        <w:right w:val="none" w:sz="0" w:space="0" w:color="auto"/>
      </w:divBdr>
    </w:div>
    <w:div w:id="481776760">
      <w:bodyDiv w:val="1"/>
      <w:marLeft w:val="0"/>
      <w:marRight w:val="0"/>
      <w:marTop w:val="0"/>
      <w:marBottom w:val="0"/>
      <w:divBdr>
        <w:top w:val="none" w:sz="0" w:space="0" w:color="auto"/>
        <w:left w:val="none" w:sz="0" w:space="0" w:color="auto"/>
        <w:bottom w:val="none" w:sz="0" w:space="0" w:color="auto"/>
        <w:right w:val="none" w:sz="0" w:space="0" w:color="auto"/>
      </w:divBdr>
    </w:div>
    <w:div w:id="522400332">
      <w:bodyDiv w:val="1"/>
      <w:marLeft w:val="0"/>
      <w:marRight w:val="0"/>
      <w:marTop w:val="0"/>
      <w:marBottom w:val="0"/>
      <w:divBdr>
        <w:top w:val="none" w:sz="0" w:space="0" w:color="auto"/>
        <w:left w:val="none" w:sz="0" w:space="0" w:color="auto"/>
        <w:bottom w:val="none" w:sz="0" w:space="0" w:color="auto"/>
        <w:right w:val="none" w:sz="0" w:space="0" w:color="auto"/>
      </w:divBdr>
    </w:div>
    <w:div w:id="541285112">
      <w:bodyDiv w:val="1"/>
      <w:marLeft w:val="0"/>
      <w:marRight w:val="0"/>
      <w:marTop w:val="0"/>
      <w:marBottom w:val="0"/>
      <w:divBdr>
        <w:top w:val="none" w:sz="0" w:space="0" w:color="auto"/>
        <w:left w:val="none" w:sz="0" w:space="0" w:color="auto"/>
        <w:bottom w:val="none" w:sz="0" w:space="0" w:color="auto"/>
        <w:right w:val="none" w:sz="0" w:space="0" w:color="auto"/>
      </w:divBdr>
    </w:div>
    <w:div w:id="554197037">
      <w:bodyDiv w:val="1"/>
      <w:marLeft w:val="0"/>
      <w:marRight w:val="0"/>
      <w:marTop w:val="0"/>
      <w:marBottom w:val="0"/>
      <w:divBdr>
        <w:top w:val="none" w:sz="0" w:space="0" w:color="auto"/>
        <w:left w:val="none" w:sz="0" w:space="0" w:color="auto"/>
        <w:bottom w:val="none" w:sz="0" w:space="0" w:color="auto"/>
        <w:right w:val="none" w:sz="0" w:space="0" w:color="auto"/>
      </w:divBdr>
    </w:div>
    <w:div w:id="595603617">
      <w:bodyDiv w:val="1"/>
      <w:marLeft w:val="0"/>
      <w:marRight w:val="0"/>
      <w:marTop w:val="0"/>
      <w:marBottom w:val="0"/>
      <w:divBdr>
        <w:top w:val="none" w:sz="0" w:space="0" w:color="auto"/>
        <w:left w:val="none" w:sz="0" w:space="0" w:color="auto"/>
        <w:bottom w:val="none" w:sz="0" w:space="0" w:color="auto"/>
        <w:right w:val="none" w:sz="0" w:space="0" w:color="auto"/>
      </w:divBdr>
    </w:div>
    <w:div w:id="722363778">
      <w:bodyDiv w:val="1"/>
      <w:marLeft w:val="0"/>
      <w:marRight w:val="0"/>
      <w:marTop w:val="0"/>
      <w:marBottom w:val="0"/>
      <w:divBdr>
        <w:top w:val="none" w:sz="0" w:space="0" w:color="auto"/>
        <w:left w:val="none" w:sz="0" w:space="0" w:color="auto"/>
        <w:bottom w:val="none" w:sz="0" w:space="0" w:color="auto"/>
        <w:right w:val="none" w:sz="0" w:space="0" w:color="auto"/>
      </w:divBdr>
    </w:div>
    <w:div w:id="755051879">
      <w:bodyDiv w:val="1"/>
      <w:marLeft w:val="0"/>
      <w:marRight w:val="0"/>
      <w:marTop w:val="0"/>
      <w:marBottom w:val="0"/>
      <w:divBdr>
        <w:top w:val="none" w:sz="0" w:space="0" w:color="auto"/>
        <w:left w:val="none" w:sz="0" w:space="0" w:color="auto"/>
        <w:bottom w:val="none" w:sz="0" w:space="0" w:color="auto"/>
        <w:right w:val="none" w:sz="0" w:space="0" w:color="auto"/>
      </w:divBdr>
    </w:div>
    <w:div w:id="795173235">
      <w:bodyDiv w:val="1"/>
      <w:marLeft w:val="0"/>
      <w:marRight w:val="0"/>
      <w:marTop w:val="0"/>
      <w:marBottom w:val="0"/>
      <w:divBdr>
        <w:top w:val="none" w:sz="0" w:space="0" w:color="auto"/>
        <w:left w:val="none" w:sz="0" w:space="0" w:color="auto"/>
        <w:bottom w:val="none" w:sz="0" w:space="0" w:color="auto"/>
        <w:right w:val="none" w:sz="0" w:space="0" w:color="auto"/>
      </w:divBdr>
      <w:divsChild>
        <w:div w:id="477036851">
          <w:marLeft w:val="0"/>
          <w:marRight w:val="0"/>
          <w:marTop w:val="0"/>
          <w:marBottom w:val="0"/>
          <w:divBdr>
            <w:top w:val="none" w:sz="0" w:space="0" w:color="auto"/>
            <w:left w:val="none" w:sz="0" w:space="0" w:color="auto"/>
            <w:bottom w:val="none" w:sz="0" w:space="0" w:color="auto"/>
            <w:right w:val="none" w:sz="0" w:space="0" w:color="auto"/>
          </w:divBdr>
          <w:divsChild>
            <w:div w:id="1737627557">
              <w:marLeft w:val="0"/>
              <w:marRight w:val="0"/>
              <w:marTop w:val="0"/>
              <w:marBottom w:val="0"/>
              <w:divBdr>
                <w:top w:val="none" w:sz="0" w:space="0" w:color="auto"/>
                <w:left w:val="none" w:sz="0" w:space="0" w:color="auto"/>
                <w:bottom w:val="none" w:sz="0" w:space="0" w:color="auto"/>
                <w:right w:val="none" w:sz="0" w:space="0" w:color="auto"/>
              </w:divBdr>
            </w:div>
          </w:divsChild>
        </w:div>
        <w:div w:id="1119642279">
          <w:marLeft w:val="0"/>
          <w:marRight w:val="0"/>
          <w:marTop w:val="0"/>
          <w:marBottom w:val="0"/>
          <w:divBdr>
            <w:top w:val="none" w:sz="0" w:space="0" w:color="auto"/>
            <w:left w:val="none" w:sz="0" w:space="0" w:color="auto"/>
            <w:bottom w:val="none" w:sz="0" w:space="0" w:color="auto"/>
            <w:right w:val="none" w:sz="0" w:space="0" w:color="auto"/>
          </w:divBdr>
        </w:div>
        <w:div w:id="1166676528">
          <w:marLeft w:val="0"/>
          <w:marRight w:val="0"/>
          <w:marTop w:val="0"/>
          <w:marBottom w:val="0"/>
          <w:divBdr>
            <w:top w:val="none" w:sz="0" w:space="0" w:color="auto"/>
            <w:left w:val="none" w:sz="0" w:space="0" w:color="auto"/>
            <w:bottom w:val="none" w:sz="0" w:space="0" w:color="auto"/>
            <w:right w:val="none" w:sz="0" w:space="0" w:color="auto"/>
          </w:divBdr>
        </w:div>
        <w:div w:id="1364669772">
          <w:marLeft w:val="0"/>
          <w:marRight w:val="0"/>
          <w:marTop w:val="0"/>
          <w:marBottom w:val="0"/>
          <w:divBdr>
            <w:top w:val="none" w:sz="0" w:space="0" w:color="auto"/>
            <w:left w:val="none" w:sz="0" w:space="0" w:color="auto"/>
            <w:bottom w:val="none" w:sz="0" w:space="0" w:color="auto"/>
            <w:right w:val="none" w:sz="0" w:space="0" w:color="auto"/>
          </w:divBdr>
          <w:divsChild>
            <w:div w:id="546455805">
              <w:marLeft w:val="0"/>
              <w:marRight w:val="0"/>
              <w:marTop w:val="0"/>
              <w:marBottom w:val="0"/>
              <w:divBdr>
                <w:top w:val="none" w:sz="0" w:space="0" w:color="auto"/>
                <w:left w:val="none" w:sz="0" w:space="0" w:color="auto"/>
                <w:bottom w:val="none" w:sz="0" w:space="0" w:color="auto"/>
                <w:right w:val="none" w:sz="0" w:space="0" w:color="auto"/>
              </w:divBdr>
            </w:div>
          </w:divsChild>
        </w:div>
        <w:div w:id="1769690562">
          <w:marLeft w:val="0"/>
          <w:marRight w:val="0"/>
          <w:marTop w:val="0"/>
          <w:marBottom w:val="0"/>
          <w:divBdr>
            <w:top w:val="none" w:sz="0" w:space="0" w:color="auto"/>
            <w:left w:val="none" w:sz="0" w:space="0" w:color="auto"/>
            <w:bottom w:val="none" w:sz="0" w:space="0" w:color="auto"/>
            <w:right w:val="none" w:sz="0" w:space="0" w:color="auto"/>
          </w:divBdr>
          <w:divsChild>
            <w:div w:id="2080127580">
              <w:marLeft w:val="0"/>
              <w:marRight w:val="0"/>
              <w:marTop w:val="0"/>
              <w:marBottom w:val="0"/>
              <w:divBdr>
                <w:top w:val="none" w:sz="0" w:space="0" w:color="auto"/>
                <w:left w:val="none" w:sz="0" w:space="0" w:color="auto"/>
                <w:bottom w:val="none" w:sz="0" w:space="0" w:color="auto"/>
                <w:right w:val="none" w:sz="0" w:space="0" w:color="auto"/>
              </w:divBdr>
              <w:divsChild>
                <w:div w:id="1243643599">
                  <w:marLeft w:val="0"/>
                  <w:marRight w:val="0"/>
                  <w:marTop w:val="0"/>
                  <w:marBottom w:val="0"/>
                  <w:divBdr>
                    <w:top w:val="none" w:sz="0" w:space="0" w:color="auto"/>
                    <w:left w:val="none" w:sz="0" w:space="0" w:color="auto"/>
                    <w:bottom w:val="none" w:sz="0" w:space="0" w:color="auto"/>
                    <w:right w:val="none" w:sz="0" w:space="0" w:color="auto"/>
                  </w:divBdr>
                  <w:divsChild>
                    <w:div w:id="930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3908">
          <w:marLeft w:val="0"/>
          <w:marRight w:val="0"/>
          <w:marTop w:val="0"/>
          <w:marBottom w:val="0"/>
          <w:divBdr>
            <w:top w:val="none" w:sz="0" w:space="0" w:color="auto"/>
            <w:left w:val="none" w:sz="0" w:space="0" w:color="auto"/>
            <w:bottom w:val="none" w:sz="0" w:space="0" w:color="auto"/>
            <w:right w:val="none" w:sz="0" w:space="0" w:color="auto"/>
          </w:divBdr>
          <w:divsChild>
            <w:div w:id="14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7708">
      <w:bodyDiv w:val="1"/>
      <w:marLeft w:val="0"/>
      <w:marRight w:val="0"/>
      <w:marTop w:val="0"/>
      <w:marBottom w:val="0"/>
      <w:divBdr>
        <w:top w:val="none" w:sz="0" w:space="0" w:color="auto"/>
        <w:left w:val="none" w:sz="0" w:space="0" w:color="auto"/>
        <w:bottom w:val="none" w:sz="0" w:space="0" w:color="auto"/>
        <w:right w:val="none" w:sz="0" w:space="0" w:color="auto"/>
      </w:divBdr>
    </w:div>
    <w:div w:id="83869075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903762497">
      <w:bodyDiv w:val="1"/>
      <w:marLeft w:val="0"/>
      <w:marRight w:val="0"/>
      <w:marTop w:val="0"/>
      <w:marBottom w:val="0"/>
      <w:divBdr>
        <w:top w:val="none" w:sz="0" w:space="0" w:color="auto"/>
        <w:left w:val="none" w:sz="0" w:space="0" w:color="auto"/>
        <w:bottom w:val="none" w:sz="0" w:space="0" w:color="auto"/>
        <w:right w:val="none" w:sz="0" w:space="0" w:color="auto"/>
      </w:divBdr>
    </w:div>
    <w:div w:id="991299380">
      <w:bodyDiv w:val="1"/>
      <w:marLeft w:val="0"/>
      <w:marRight w:val="0"/>
      <w:marTop w:val="0"/>
      <w:marBottom w:val="0"/>
      <w:divBdr>
        <w:top w:val="none" w:sz="0" w:space="0" w:color="auto"/>
        <w:left w:val="none" w:sz="0" w:space="0" w:color="auto"/>
        <w:bottom w:val="none" w:sz="0" w:space="0" w:color="auto"/>
        <w:right w:val="none" w:sz="0" w:space="0" w:color="auto"/>
      </w:divBdr>
    </w:div>
    <w:div w:id="1107041317">
      <w:bodyDiv w:val="1"/>
      <w:marLeft w:val="0"/>
      <w:marRight w:val="0"/>
      <w:marTop w:val="0"/>
      <w:marBottom w:val="0"/>
      <w:divBdr>
        <w:top w:val="none" w:sz="0" w:space="0" w:color="auto"/>
        <w:left w:val="none" w:sz="0" w:space="0" w:color="auto"/>
        <w:bottom w:val="none" w:sz="0" w:space="0" w:color="auto"/>
        <w:right w:val="none" w:sz="0" w:space="0" w:color="auto"/>
      </w:divBdr>
    </w:div>
    <w:div w:id="1115758625">
      <w:bodyDiv w:val="1"/>
      <w:marLeft w:val="0"/>
      <w:marRight w:val="0"/>
      <w:marTop w:val="0"/>
      <w:marBottom w:val="0"/>
      <w:divBdr>
        <w:top w:val="none" w:sz="0" w:space="0" w:color="auto"/>
        <w:left w:val="none" w:sz="0" w:space="0" w:color="auto"/>
        <w:bottom w:val="none" w:sz="0" w:space="0" w:color="auto"/>
        <w:right w:val="none" w:sz="0" w:space="0" w:color="auto"/>
      </w:divBdr>
    </w:div>
    <w:div w:id="1119840987">
      <w:bodyDiv w:val="1"/>
      <w:marLeft w:val="0"/>
      <w:marRight w:val="0"/>
      <w:marTop w:val="0"/>
      <w:marBottom w:val="0"/>
      <w:divBdr>
        <w:top w:val="none" w:sz="0" w:space="0" w:color="auto"/>
        <w:left w:val="none" w:sz="0" w:space="0" w:color="auto"/>
        <w:bottom w:val="none" w:sz="0" w:space="0" w:color="auto"/>
        <w:right w:val="none" w:sz="0" w:space="0" w:color="auto"/>
      </w:divBdr>
    </w:div>
    <w:div w:id="1121614477">
      <w:bodyDiv w:val="1"/>
      <w:marLeft w:val="0"/>
      <w:marRight w:val="0"/>
      <w:marTop w:val="0"/>
      <w:marBottom w:val="0"/>
      <w:divBdr>
        <w:top w:val="none" w:sz="0" w:space="0" w:color="auto"/>
        <w:left w:val="none" w:sz="0" w:space="0" w:color="auto"/>
        <w:bottom w:val="none" w:sz="0" w:space="0" w:color="auto"/>
        <w:right w:val="none" w:sz="0" w:space="0" w:color="auto"/>
      </w:divBdr>
    </w:div>
    <w:div w:id="1179461812">
      <w:bodyDiv w:val="1"/>
      <w:marLeft w:val="0"/>
      <w:marRight w:val="0"/>
      <w:marTop w:val="0"/>
      <w:marBottom w:val="0"/>
      <w:divBdr>
        <w:top w:val="none" w:sz="0" w:space="0" w:color="auto"/>
        <w:left w:val="none" w:sz="0" w:space="0" w:color="auto"/>
        <w:bottom w:val="none" w:sz="0" w:space="0" w:color="auto"/>
        <w:right w:val="none" w:sz="0" w:space="0" w:color="auto"/>
      </w:divBdr>
    </w:div>
    <w:div w:id="1252274209">
      <w:bodyDiv w:val="1"/>
      <w:marLeft w:val="0"/>
      <w:marRight w:val="0"/>
      <w:marTop w:val="0"/>
      <w:marBottom w:val="0"/>
      <w:divBdr>
        <w:top w:val="none" w:sz="0" w:space="0" w:color="auto"/>
        <w:left w:val="none" w:sz="0" w:space="0" w:color="auto"/>
        <w:bottom w:val="none" w:sz="0" w:space="0" w:color="auto"/>
        <w:right w:val="none" w:sz="0" w:space="0" w:color="auto"/>
      </w:divBdr>
    </w:div>
    <w:div w:id="1264993849">
      <w:bodyDiv w:val="1"/>
      <w:marLeft w:val="0"/>
      <w:marRight w:val="0"/>
      <w:marTop w:val="0"/>
      <w:marBottom w:val="0"/>
      <w:divBdr>
        <w:top w:val="none" w:sz="0" w:space="0" w:color="auto"/>
        <w:left w:val="none" w:sz="0" w:space="0" w:color="auto"/>
        <w:bottom w:val="none" w:sz="0" w:space="0" w:color="auto"/>
        <w:right w:val="none" w:sz="0" w:space="0" w:color="auto"/>
      </w:divBdr>
    </w:div>
    <w:div w:id="1371799964">
      <w:bodyDiv w:val="1"/>
      <w:marLeft w:val="0"/>
      <w:marRight w:val="0"/>
      <w:marTop w:val="0"/>
      <w:marBottom w:val="0"/>
      <w:divBdr>
        <w:top w:val="none" w:sz="0" w:space="0" w:color="auto"/>
        <w:left w:val="none" w:sz="0" w:space="0" w:color="auto"/>
        <w:bottom w:val="none" w:sz="0" w:space="0" w:color="auto"/>
        <w:right w:val="none" w:sz="0" w:space="0" w:color="auto"/>
      </w:divBdr>
    </w:div>
    <w:div w:id="1388384332">
      <w:bodyDiv w:val="1"/>
      <w:marLeft w:val="0"/>
      <w:marRight w:val="0"/>
      <w:marTop w:val="0"/>
      <w:marBottom w:val="0"/>
      <w:divBdr>
        <w:top w:val="none" w:sz="0" w:space="0" w:color="auto"/>
        <w:left w:val="none" w:sz="0" w:space="0" w:color="auto"/>
        <w:bottom w:val="none" w:sz="0" w:space="0" w:color="auto"/>
        <w:right w:val="none" w:sz="0" w:space="0" w:color="auto"/>
      </w:divBdr>
    </w:div>
    <w:div w:id="1440950110">
      <w:bodyDiv w:val="1"/>
      <w:marLeft w:val="0"/>
      <w:marRight w:val="0"/>
      <w:marTop w:val="0"/>
      <w:marBottom w:val="0"/>
      <w:divBdr>
        <w:top w:val="none" w:sz="0" w:space="0" w:color="auto"/>
        <w:left w:val="none" w:sz="0" w:space="0" w:color="auto"/>
        <w:bottom w:val="none" w:sz="0" w:space="0" w:color="auto"/>
        <w:right w:val="none" w:sz="0" w:space="0" w:color="auto"/>
      </w:divBdr>
    </w:div>
    <w:div w:id="1449465981">
      <w:bodyDiv w:val="1"/>
      <w:marLeft w:val="0"/>
      <w:marRight w:val="0"/>
      <w:marTop w:val="0"/>
      <w:marBottom w:val="0"/>
      <w:divBdr>
        <w:top w:val="none" w:sz="0" w:space="0" w:color="auto"/>
        <w:left w:val="none" w:sz="0" w:space="0" w:color="auto"/>
        <w:bottom w:val="none" w:sz="0" w:space="0" w:color="auto"/>
        <w:right w:val="none" w:sz="0" w:space="0" w:color="auto"/>
      </w:divBdr>
    </w:div>
    <w:div w:id="1543131593">
      <w:bodyDiv w:val="1"/>
      <w:marLeft w:val="0"/>
      <w:marRight w:val="0"/>
      <w:marTop w:val="0"/>
      <w:marBottom w:val="0"/>
      <w:divBdr>
        <w:top w:val="none" w:sz="0" w:space="0" w:color="auto"/>
        <w:left w:val="none" w:sz="0" w:space="0" w:color="auto"/>
        <w:bottom w:val="none" w:sz="0" w:space="0" w:color="auto"/>
        <w:right w:val="none" w:sz="0" w:space="0" w:color="auto"/>
      </w:divBdr>
    </w:div>
    <w:div w:id="1559514049">
      <w:bodyDiv w:val="1"/>
      <w:marLeft w:val="0"/>
      <w:marRight w:val="0"/>
      <w:marTop w:val="0"/>
      <w:marBottom w:val="0"/>
      <w:divBdr>
        <w:top w:val="none" w:sz="0" w:space="0" w:color="auto"/>
        <w:left w:val="none" w:sz="0" w:space="0" w:color="auto"/>
        <w:bottom w:val="none" w:sz="0" w:space="0" w:color="auto"/>
        <w:right w:val="none" w:sz="0" w:space="0" w:color="auto"/>
      </w:divBdr>
    </w:div>
    <w:div w:id="1609043529">
      <w:bodyDiv w:val="1"/>
      <w:marLeft w:val="0"/>
      <w:marRight w:val="0"/>
      <w:marTop w:val="0"/>
      <w:marBottom w:val="0"/>
      <w:divBdr>
        <w:top w:val="none" w:sz="0" w:space="0" w:color="auto"/>
        <w:left w:val="none" w:sz="0" w:space="0" w:color="auto"/>
        <w:bottom w:val="none" w:sz="0" w:space="0" w:color="auto"/>
        <w:right w:val="none" w:sz="0" w:space="0" w:color="auto"/>
      </w:divBdr>
    </w:div>
    <w:div w:id="1657420786">
      <w:bodyDiv w:val="1"/>
      <w:marLeft w:val="0"/>
      <w:marRight w:val="0"/>
      <w:marTop w:val="0"/>
      <w:marBottom w:val="0"/>
      <w:divBdr>
        <w:top w:val="none" w:sz="0" w:space="0" w:color="auto"/>
        <w:left w:val="none" w:sz="0" w:space="0" w:color="auto"/>
        <w:bottom w:val="none" w:sz="0" w:space="0" w:color="auto"/>
        <w:right w:val="none" w:sz="0" w:space="0" w:color="auto"/>
      </w:divBdr>
    </w:div>
    <w:div w:id="1677727429">
      <w:bodyDiv w:val="1"/>
      <w:marLeft w:val="0"/>
      <w:marRight w:val="0"/>
      <w:marTop w:val="0"/>
      <w:marBottom w:val="0"/>
      <w:divBdr>
        <w:top w:val="none" w:sz="0" w:space="0" w:color="auto"/>
        <w:left w:val="none" w:sz="0" w:space="0" w:color="auto"/>
        <w:bottom w:val="none" w:sz="0" w:space="0" w:color="auto"/>
        <w:right w:val="none" w:sz="0" w:space="0" w:color="auto"/>
      </w:divBdr>
    </w:div>
    <w:div w:id="1725324079">
      <w:bodyDiv w:val="1"/>
      <w:marLeft w:val="0"/>
      <w:marRight w:val="0"/>
      <w:marTop w:val="0"/>
      <w:marBottom w:val="0"/>
      <w:divBdr>
        <w:top w:val="none" w:sz="0" w:space="0" w:color="auto"/>
        <w:left w:val="none" w:sz="0" w:space="0" w:color="auto"/>
        <w:bottom w:val="none" w:sz="0" w:space="0" w:color="auto"/>
        <w:right w:val="none" w:sz="0" w:space="0" w:color="auto"/>
      </w:divBdr>
    </w:div>
    <w:div w:id="1753550883">
      <w:bodyDiv w:val="1"/>
      <w:marLeft w:val="0"/>
      <w:marRight w:val="0"/>
      <w:marTop w:val="0"/>
      <w:marBottom w:val="0"/>
      <w:divBdr>
        <w:top w:val="none" w:sz="0" w:space="0" w:color="auto"/>
        <w:left w:val="none" w:sz="0" w:space="0" w:color="auto"/>
        <w:bottom w:val="none" w:sz="0" w:space="0" w:color="auto"/>
        <w:right w:val="none" w:sz="0" w:space="0" w:color="auto"/>
      </w:divBdr>
    </w:div>
    <w:div w:id="1754543775">
      <w:bodyDiv w:val="1"/>
      <w:marLeft w:val="0"/>
      <w:marRight w:val="0"/>
      <w:marTop w:val="0"/>
      <w:marBottom w:val="0"/>
      <w:divBdr>
        <w:top w:val="none" w:sz="0" w:space="0" w:color="auto"/>
        <w:left w:val="none" w:sz="0" w:space="0" w:color="auto"/>
        <w:bottom w:val="none" w:sz="0" w:space="0" w:color="auto"/>
        <w:right w:val="none" w:sz="0" w:space="0" w:color="auto"/>
      </w:divBdr>
    </w:div>
    <w:div w:id="1765683337">
      <w:bodyDiv w:val="1"/>
      <w:marLeft w:val="0"/>
      <w:marRight w:val="0"/>
      <w:marTop w:val="0"/>
      <w:marBottom w:val="0"/>
      <w:divBdr>
        <w:top w:val="none" w:sz="0" w:space="0" w:color="auto"/>
        <w:left w:val="none" w:sz="0" w:space="0" w:color="auto"/>
        <w:bottom w:val="none" w:sz="0" w:space="0" w:color="auto"/>
        <w:right w:val="none" w:sz="0" w:space="0" w:color="auto"/>
      </w:divBdr>
    </w:div>
    <w:div w:id="1792358163">
      <w:bodyDiv w:val="1"/>
      <w:marLeft w:val="0"/>
      <w:marRight w:val="0"/>
      <w:marTop w:val="0"/>
      <w:marBottom w:val="0"/>
      <w:divBdr>
        <w:top w:val="none" w:sz="0" w:space="0" w:color="auto"/>
        <w:left w:val="none" w:sz="0" w:space="0" w:color="auto"/>
        <w:bottom w:val="none" w:sz="0" w:space="0" w:color="auto"/>
        <w:right w:val="none" w:sz="0" w:space="0" w:color="auto"/>
      </w:divBdr>
    </w:div>
    <w:div w:id="1864710600">
      <w:bodyDiv w:val="1"/>
      <w:marLeft w:val="0"/>
      <w:marRight w:val="0"/>
      <w:marTop w:val="0"/>
      <w:marBottom w:val="0"/>
      <w:divBdr>
        <w:top w:val="none" w:sz="0" w:space="0" w:color="auto"/>
        <w:left w:val="none" w:sz="0" w:space="0" w:color="auto"/>
        <w:bottom w:val="none" w:sz="0" w:space="0" w:color="auto"/>
        <w:right w:val="none" w:sz="0" w:space="0" w:color="auto"/>
      </w:divBdr>
    </w:div>
    <w:div w:id="1874607394">
      <w:bodyDiv w:val="1"/>
      <w:marLeft w:val="0"/>
      <w:marRight w:val="0"/>
      <w:marTop w:val="0"/>
      <w:marBottom w:val="0"/>
      <w:divBdr>
        <w:top w:val="none" w:sz="0" w:space="0" w:color="auto"/>
        <w:left w:val="none" w:sz="0" w:space="0" w:color="auto"/>
        <w:bottom w:val="none" w:sz="0" w:space="0" w:color="auto"/>
        <w:right w:val="none" w:sz="0" w:space="0" w:color="auto"/>
      </w:divBdr>
    </w:div>
    <w:div w:id="1895922428">
      <w:bodyDiv w:val="1"/>
      <w:marLeft w:val="0"/>
      <w:marRight w:val="0"/>
      <w:marTop w:val="0"/>
      <w:marBottom w:val="0"/>
      <w:divBdr>
        <w:top w:val="none" w:sz="0" w:space="0" w:color="auto"/>
        <w:left w:val="none" w:sz="0" w:space="0" w:color="auto"/>
        <w:bottom w:val="none" w:sz="0" w:space="0" w:color="auto"/>
        <w:right w:val="none" w:sz="0" w:space="0" w:color="auto"/>
      </w:divBdr>
    </w:div>
    <w:div w:id="1938557323">
      <w:bodyDiv w:val="1"/>
      <w:marLeft w:val="0"/>
      <w:marRight w:val="0"/>
      <w:marTop w:val="0"/>
      <w:marBottom w:val="0"/>
      <w:divBdr>
        <w:top w:val="none" w:sz="0" w:space="0" w:color="auto"/>
        <w:left w:val="none" w:sz="0" w:space="0" w:color="auto"/>
        <w:bottom w:val="none" w:sz="0" w:space="0" w:color="auto"/>
        <w:right w:val="none" w:sz="0" w:space="0" w:color="auto"/>
      </w:divBdr>
    </w:div>
    <w:div w:id="2103725134">
      <w:bodyDiv w:val="1"/>
      <w:marLeft w:val="0"/>
      <w:marRight w:val="0"/>
      <w:marTop w:val="0"/>
      <w:marBottom w:val="0"/>
      <w:divBdr>
        <w:top w:val="none" w:sz="0" w:space="0" w:color="auto"/>
        <w:left w:val="none" w:sz="0" w:space="0" w:color="auto"/>
        <w:bottom w:val="none" w:sz="0" w:space="0" w:color="auto"/>
        <w:right w:val="none" w:sz="0" w:space="0" w:color="auto"/>
      </w:divBdr>
    </w:div>
    <w:div w:id="21436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sf.io/k8g79/?view_only=8f678322007546449ef040d04138eabd"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Sim22</b:Tag>
    <b:SourceType>JournalArticle</b:SourceType>
    <b:Guid>{D9BAFEF7-55CE-4A76-B24C-61261EC29D74}</b:Guid>
    <b:Title>Radical flanks of social movements can increase support for moderate factions</b:Title>
    <b:Year>2022</b:Year>
    <b:JournalName>PNAS Nexus</b:JournalName>
    <b:Pages>pgac110. https://doi.org/10.1093/pnasnexus/pgac110</b:Pages>
    <b:Author>
      <b:Author>
        <b:NameList>
          <b:Person>
            <b:Last>Simpson</b:Last>
            <b:First>B.</b:First>
          </b:Person>
          <b:Person>
            <b:Last>Willer</b:Last>
            <b:First>R.</b:First>
          </b:Person>
          <b:Person>
            <b:Last>Feinberg</b:Last>
            <b:First>M.</b:First>
          </b:Person>
        </b:NameList>
      </b:Author>
    </b:Author>
    <b:Volume>1</b:Volume>
    <b:Issue>3</b:Issue>
    <b:RefOrder>1</b:RefOrder>
  </b:Source>
  <b:Source>
    <b:Tag>Das23</b:Tag>
    <b:SourceType>JournalArticle</b:SourceType>
    <b:Guid>{A40D7AD0-A944-4C95-A668-0A6BBF56C535}</b:Guid>
    <b:Title>The Radical Flank: Curse or Blessing of a Social Movement? [Accepted manuscript]</b:Title>
    <b:Year>2023</b:Year>
    <b:Author>
      <b:Author>
        <b:NameList>
          <b:Person>
            <b:Last>Dasch</b:Last>
            <b:First>S.</b:First>
            <b:Middle>T.</b:Middle>
          </b:Person>
          <b:Person>
            <b:Last>Bellm</b:Last>
            <b:First>M.</b:First>
          </b:Person>
          <b:Person>
            <b:Last>Shuman</b:Last>
            <b:First>E.</b:First>
          </b:Person>
          <b:Person>
            <b:Last>van Zoemeren</b:Last>
            <b:First>M.</b:First>
          </b:Person>
        </b:NameList>
      </b:Author>
    </b:Author>
    <b:JournalName>Global Environmental Psychology. https://doi.org/10.5964/gep.11121</b:JournalName>
    <b:RefOrder>2</b:RefOrder>
  </b:Source>
  <b:Source>
    <b:Tag>Bal24</b:Tag>
    <b:SourceType>JournalArticle</b:SourceType>
    <b:Guid>{B07E632F-B406-4F2B-96DF-51303E7B29CE}</b:Guid>
    <b:Title>An ecosystem of tactics: Bridging the radical and moderate flanks in a pipeline resistance movement</b:Title>
    <b:JournalName>Energy Research &amp; Social Science</b:JournalName>
    <b:Year>2024</b:Year>
    <b:Pages>103714. https://doi.org/10.1016/j.erss.2024.103714</b:Pages>
    <b:Author>
      <b:Author>
        <b:NameList>
          <b:Person>
            <b:Last>Baller</b:Last>
            <b:First>C.</b:First>
            <b:Middle>R.</b:Middle>
          </b:Person>
          <b:Person>
            <b:Last>Bell</b:Last>
            <b:First>S.</b:First>
            <b:Middle>E.</b:Middle>
          </b:Person>
        </b:NameList>
      </b:Author>
    </b:Author>
    <b:Volume>117</b:Volume>
    <b:RefOrder>3</b:RefOrder>
  </b:Source>
  <b:Source>
    <b:Tag>Ful25</b:Tag>
    <b:SourceType>JournalArticle</b:SourceType>
    <b:Guid>{4212DCFA-A217-4732-A999-9C3B95EB7769}</b:Guid>
    <b:Title>Extreme Protest Tactics Reduce Support for the Climate Movement and Climate</b:Title>
    <b:Author>
      <b:Author>
        <b:NameList>
          <b:Person>
            <b:Last>Fuller</b:Last>
            <b:First>K.</b:First>
          </b:Person>
          <b:Person>
            <b:Last>Ferrali</b:Last>
            <b:First>R.</b:First>
          </b:Person>
          <b:Person>
            <b:Last>Damesin</b:Last>
            <b:First>L.</b:First>
            <b:Middle>F.</b:Middle>
          </b:Person>
          <b:Person>
            <b:Last>Gainsburg</b:Last>
            <b:First>I.</b:First>
          </b:Person>
          <b:Person>
            <b:Last>Simpson</b:Last>
            <b:First>B.</b:First>
          </b:Person>
          <b:Person>
            <b:Last>Willer</b:Last>
            <b:First>R.</b:First>
          </b:Person>
        </b:NameList>
      </b:Author>
    </b:Author>
    <b:Pages>https://doi.org/10.31235/osf.io/n6aw2</b:Pages>
    <b:YearAccessed>2025</b:YearAccessed>
    <b:MonthAccessed>February</b:MonthAccessed>
    <b:DayAccessed>3rd</b:DayAccessed>
    <b:Year>2025</b:Year>
    <b:RefOrder>4</b:RefOrder>
  </b:Source>
  <b:Source>
    <b:Tag>Pan25</b:Tag>
    <b:SourceType>JournalArticle</b:SourceType>
    <b:Guid>{A0EBE4D1-E182-4048-99B9-4282F807C3F4}</b:Guid>
    <b:Title>The more positive intergroup contacts you have, the less LGBTQ+ conspiracies beliefs you will report: The role of knowledge, anxiety, and empathy</b:Title>
    <b:JournalName>British Journal of Social Psychology</b:JournalName>
    <b:Year>2025</b:Year>
    <b:Pages>https://doi.org/10.1111/bjso.12866</b:Pages>
    <b:Author>
      <b:Author>
        <b:NameList>
          <b:Person>
            <b:Last>Panerati</b:Last>
            <b:First>S.</b:First>
          </b:Person>
          <b:Person>
            <b:Last>Salvati</b:Last>
            <b:First>M.</b:First>
          </b:Person>
        </b:NameList>
      </b:Author>
    </b:Author>
    <b:Volume>64</b:Volume>
    <b:Issue>2</b:Issue>
    <b:RefOrder>5</b:RefOrder>
  </b:Source>
  <b:Source>
    <b:Tag>LMa19</b:Tag>
    <b:SourceType>JournalArticle</b:SourceType>
    <b:Guid>{C1D547AF-2775-4E21-A4F0-18F901EEE3CD}</b:Guid>
    <b:Author>
      <b:Author>
        <b:NameList>
          <b:Person>
            <b:Last>Markowski</b:Last>
            <b:First>K.</b:First>
            <b:Middle>L.</b:Middle>
          </b:Person>
          <b:Person>
            <b:Last>Roxburgh</b:Last>
            <b:First>S.</b:First>
          </b:Person>
        </b:NameList>
      </b:Author>
    </b:Author>
    <b:Title>“If I became a vegan, my family and friends would hate me:” Anticipating vegan stigma as a barrier to plant-based diets</b:Title>
    <b:JournalName>Appetite</b:JournalName>
    <b:Year>2019</b:Year>
    <b:Pages>1-9. https://doi.org/10.1016/j.appet.2018.12.040</b:Pages>
    <b:Volume>135</b:Volume>
    <b:RefOrder>6</b:RefOrder>
  </b:Source>
  <b:Source>
    <b:Tag>Stu18</b:Tag>
    <b:SourceType>JournalArticle</b:SourceType>
    <b:Guid>{14D8632F-F00F-4254-A873-C740985C69FF}</b:Guid>
    <b:Author>
      <b:Author>
        <b:NameList>
          <b:Person>
            <b:Last>Stuart</b:Last>
            <b:First>A.</b:First>
          </b:Person>
          <b:Person>
            <b:Last>Thomas</b:Last>
            <b:First>E.</b:First>
            <b:Middle>F.</b:Middle>
          </b:Person>
          <b:Person>
            <b:Last>Donaghue</b:Last>
            <b:First>N.</b:First>
          </b:Person>
        </b:NameList>
      </b:Author>
    </b:Author>
    <b:Title>“I don’t really want to be associated with the self-righteous left extreme”: Disincentives to participation in collective action.</b:Title>
    <b:JournalName>Journal of Social and Political Psychology</b:JournalName>
    <b:Year>2018</b:Year>
    <b:Pages>242–270. https://doi.org/10.5964/jspp.v6i1.567</b:Pages>
    <b:Volume>6</b:Volume>
    <b:Issue>1</b:Issue>
    <b:RefOrder>7</b:RefOrder>
  </b:Source>
  <b:Source>
    <b:Tag>Bol22</b:Tag>
    <b:SourceType>JournalArticle</b:SourceType>
    <b:Guid>{AED2A3B5-041F-4C69-8591-5910F5662AB1}</b:Guid>
    <b:Author>
      <b:Author>
        <b:NameList>
          <b:Person>
            <b:Last>Bolderdijk</b:Last>
            <b:First>J.</b:First>
            <b:Middle>W.</b:Middle>
          </b:Person>
          <b:Person>
            <b:Last>Cornelissen</b:Last>
            <b:First>G.</b:First>
          </b:Person>
        </b:NameList>
      </b:Author>
    </b:Author>
    <b:Title>“How do you know someone's vegan?” They won't always tell you. An empirical test of the do-gooder's dilemma</b:Title>
    <b:JournalName>Appetite</b:JournalName>
    <b:Year>2022</b:Year>
    <b:Pages>105719</b:Pages>
    <b:Volume>168</b:Volume>
    <b:DOI>https://doi.org/10.1016/j.appet.2021.105719</b:DOI>
    <b:RefOrder>8</b:RefOrder>
  </b:Source>
  <b:Source>
    <b:Tag>Hai84</b:Tag>
    <b:SourceType>JournalArticle</b:SourceType>
    <b:Guid>{15E5E6BC-0379-4927-976B-3C80A9F85512}</b:Guid>
    <b:Title>Black Radicalization and the Funding of Civil Rights: 1957-1970</b:Title>
    <b:JournalName>Social Problems</b:JournalName>
    <b:Year>1984</b:Year>
    <b:Pages>31–43. https://doi.org/10.2307/800260</b:Pages>
    <b:Author>
      <b:Author>
        <b:NameList>
          <b:Person>
            <b:Last>Haines</b:Last>
            <b:First>H.</b:First>
            <b:Middle>H.</b:Middle>
          </b:Person>
        </b:NameList>
      </b:Author>
    </b:Author>
    <b:Volume>32</b:Volume>
    <b:Issue>1</b:Issue>
    <b:RefOrder>9</b:RefOrder>
  </b:Source>
  <b:Source>
    <b:Tag>Fei20</b:Tag>
    <b:SourceType>JournalArticle</b:SourceType>
    <b:Guid>{1B34F934-9C02-4FED-9592-667C22381363}</b:Guid>
    <b:Title>The activist’s dilemma: Extreme protest actions reduce popular support for social movements</b:Title>
    <b:Year>2020</b:Year>
    <b:JournalName>Journal of Personality and Social Psychology</b:JournalName>
    <b:Pages>1086–1111. https://doi.org/10.1037/pspi0000230</b:Pages>
    <b:Author>
      <b:Author>
        <b:NameList>
          <b:Person>
            <b:Last>Feinberg</b:Last>
            <b:First>M.</b:First>
          </b:Person>
          <b:Person>
            <b:Last>Willer</b:Last>
            <b:First>R.</b:First>
          </b:Person>
          <b:Person>
            <b:Last>Kovacheff</b:Last>
            <b:First>C.</b:First>
          </b:Person>
        </b:NameList>
      </b:Author>
    </b:Author>
    <b:Volume>119</b:Volume>
    <b:RefOrder>10</b:RefOrder>
  </b:Source>
  <b:Source>
    <b:Tag>Fri18</b:Tag>
    <b:SourceType>JournalArticle</b:SourceType>
    <b:Guid>{7461DBD0-0FE7-49C4-9807-7F593E571689}</b:Guid>
    <b:Title>A Social Identity Model of Pro-Environmental Action (SIMPEA)</b:Title>
    <b:JournalName>Psychological Review</b:JournalName>
    <b:Year>2018</b:Year>
    <b:Pages>245–269. https://doi-org.uaccess.univie.ac.at/10.1037/rev0000090</b:Pages>
    <b:Author>
      <b:Author>
        <b:NameList>
          <b:Person>
            <b:Last>Fritsche</b:Last>
            <b:First>I.</b:First>
          </b:Person>
          <b:Person>
            <b:Last>Barth</b:Last>
            <b:First>M.</b:First>
          </b:Person>
          <b:Person>
            <b:Last>Jugert</b:Last>
            <b:First>P.</b:First>
          </b:Person>
          <b:Person>
            <b:Last>Masson</b:Last>
            <b:First>T.</b:First>
          </b:Person>
          <b:Person>
            <b:Last>Reese</b:Last>
            <b:First>G.</b:First>
          </b:Person>
        </b:NameList>
      </b:Author>
    </b:Author>
    <b:Volume>152</b:Volume>
    <b:Issue>2</b:Issue>
    <b:RefOrder>11</b:RefOrder>
  </b:Source>
  <b:Source>
    <b:Tag>Czo13</b:Tag>
    <b:SourceType>JournalArticle</b:SourceType>
    <b:Guid>{115D9919-5D30-4003-BB1C-716A7E8F288B}</b:Guid>
    <b:Author>
      <b:Author>
        <b:NameList>
          <b:Person>
            <b:Last>Czopp</b:Last>
            <b:First>A.</b:First>
            <b:Middle>M.</b:Middle>
          </b:Person>
        </b:NameList>
      </b:Author>
    </b:Author>
    <b:Title>The Passive Activist: Negative Consequences of Failing to Confront Antienvironmental Statements</b:Title>
    <b:JournalName>Ecopsychology</b:JournalName>
    <b:Year>2013</b:Year>
    <b:Pages>17-23. https://doi.org/10.1089/eco.2012.0066</b:Pages>
    <b:Volume>5</b:Volume>
    <b:Issue>1</b:Issue>
    <b:RefOrder>12</b:RefOrder>
  </b:Source>
  <b:Source>
    <b:Tag>Ste17</b:Tag>
    <b:SourceType>JournalArticle</b:SourceType>
    <b:Guid>{87DA64A8-8EB7-4258-A363-F5E14B0698F6}</b:Guid>
    <b:Author>
      <b:Author>
        <b:NameList>
          <b:Person>
            <b:Last>Steentjes</b:Last>
            <b:First>K.</b:First>
          </b:Person>
          <b:Person>
            <b:Last>Kurz</b:Last>
            <b:First>T.</b:First>
          </b:Person>
          <b:Person>
            <b:Last>Barreto</b:Last>
            <b:First>M.</b:First>
          </b:Person>
          <b:Person>
            <b:Last>Morton</b:Last>
            <b:First>T.</b:First>
            <b:Middle>A.</b:Middle>
          </b:Person>
        </b:NameList>
      </b:Author>
    </b:Author>
    <b:Title>The norms associated with climate change: Understanding social norms through acts of interpersonal activism</b:Title>
    <b:JournalName>Global Environmental Change</b:JournalName>
    <b:Year>2017</b:Year>
    <b:Pages>116–125</b:Pages>
    <b:Volume>43</b:Volume>
    <b:DOI>10.1016/j.gloenvcha.2017.01.008</b:DOI>
    <b:RefOrder>13</b:RefOrder>
  </b:Source>
  <b:Source>
    <b:Tag>Swi13</b:Tag>
    <b:SourceType>JournalArticle</b:SourceType>
    <b:Guid>{4B76B78C-7575-4815-8863-E2F70670DF78}</b:Guid>
    <b:Title>Admonishment and Praise: Interpersonal Mechanisms for Promoting Proenvironmental Behavior</b:Title>
    <b:Year>2013</b:Year>
    <b:Pages>24–35. https://doi.org/10.1089/eco.2012.0065</b:Pages>
    <b:JournalName>Ecopsychology</b:JournalName>
    <b:Author>
      <b:Author>
        <b:NameList>
          <b:Person>
            <b:Last>Swim</b:Last>
            <b:First>J.</b:First>
            <b:Middle>K.</b:Middle>
          </b:Person>
          <b:Person>
            <b:Last>Bloodhart</b:Last>
            <b:First>B.</b:First>
          </b:Person>
        </b:NameList>
      </b:Author>
    </b:Author>
    <b:Volume>5</b:Volume>
    <b:Issue>1</b:Issue>
    <b:RefOrder>14</b:RefOrder>
  </b:Source>
  <b:Source>
    <b:Tag>Gre12</b:Tag>
    <b:SourceType>JournalArticle</b:SourceType>
    <b:Guid>{711ADA17-ADEA-44E1-B40D-A33003A90110}</b:Guid>
    <b:Author>
      <b:Author>
        <b:NameList>
          <b:Person>
            <b:Last>Greenebaum</b:Last>
            <b:First>J.</b:First>
            <b:Middle>B.</b:Middle>
          </b:Person>
        </b:NameList>
      </b:Author>
    </b:Author>
    <b:Title>Managing Impressions “Face-Saving” Strategies of Vegetarians and Vegans</b:Title>
    <b:JournalName>Humanity &amp; Society</b:JournalName>
    <b:Year>2012</b:Year>
    <b:Pages>309–325. https://doi.org/10.1177/0160597612458898</b:Pages>
    <b:Volume>36</b:Volume>
    <b:Issue>4</b:Issue>
    <b:RefOrder>15</b:RefOrder>
  </b:Source>
  <b:Source>
    <b:Tag>Bau23</b:Tag>
    <b:SourceType>JournalArticle</b:SourceType>
    <b:Guid>{3F1391AD-B5D4-46ED-9241-0C9D032BAA55}</b:Guid>
    <b:Title>A new generation of consumers? A study on the pro-environmental behavior of the Fridays for Future generation based on the social identity approach</b:Title>
    <b:JournalName>Frontiers in Sustainability</b:JournalName>
    <b:Year>2023</b:Year>
    <b:Pages>https://doi.org/10.3389/frsus.2023.1231731</b:Pages>
    <b:Author>
      <b:Author>
        <b:NameList>
          <b:Person>
            <b:Last>Bauernschmidt</b:Last>
            <b:First>V.</b:First>
          </b:Person>
          <b:Person>
            <b:Last>Beitz</b:Last>
            <b:First>B.</b:First>
          </b:Person>
          <b:Person>
            <b:Last>Schröder</b:Last>
            <b:First>H.</b:First>
          </b:Person>
        </b:NameList>
      </b:Author>
    </b:Author>
    <b:Volume>4</b:Volume>
    <b:RefOrder>16</b:RefOrder>
  </b:Source>
  <b:Source>
    <b:Tag>YBa13</b:Tag>
    <b:SourceType>JournalArticle</b:SourceType>
    <b:Guid>{06DD62E4-1341-4831-9E01-86E5011C739B}</b:Guid>
    <b:Author>
      <b:Author>
        <b:NameList>
          <b:Person>
            <b:Last>Bashir</b:Last>
            <b:First>N.</b:First>
            <b:Middle>Y.</b:Middle>
          </b:Person>
          <b:Person>
            <b:Last>Lockwood</b:Last>
            <b:First>P.</b:First>
          </b:Person>
          <b:Person>
            <b:Last>Chasteen</b:Last>
            <b:First>A.</b:First>
            <b:Middle>L.</b:Middle>
          </b:Person>
          <b:Person>
            <b:Last>Nadolny</b:Last>
            <b:First>D.</b:First>
          </b:Person>
          <b:Person>
            <b:Last>Noyes</b:Last>
            <b:First>I.</b:First>
          </b:Person>
        </b:NameList>
      </b:Author>
    </b:Author>
    <b:Title>The ironic impact of activists: negative stereotypes reduce social change influence</b:Title>
    <b:JournalName>European Journal of Social Psychology</b:JournalName>
    <b:Year>2013</b:Year>
    <b:Pages>614-626. https://doi.org/10.1002/ejsp.1983.</b:Pages>
    <b:Volume>43</b:Volume>
    <b:Issue>7</b:Issue>
    <b:RefOrder>17</b:RefOrder>
  </b:Source>
  <b:Source>
    <b:Tag>Ste19</b:Tag>
    <b:SourceType>JournalArticle</b:SourceType>
    <b:Guid>{43D3478E-446E-4FEE-9D63-8C8DE95648D5}</b:Guid>
    <b:Title>Breaking Negative Stereotypes of Climate Activists: A Conjoint Experiment</b:Title>
    <b:JournalName>Science Communication</b:JournalName>
    <b:Year>2019</b:Year>
    <b:Pages>339–368. https://doi.org/10.1177/1075547019848766</b:Pages>
    <b:Author>
      <b:Author>
        <b:NameList>
          <b:Person>
            <b:Last>Stenhouse</b:Last>
            <b:First>N.</b:First>
          </b:Person>
          <b:Person>
            <b:Last>Heinrich</b:Last>
            <b:First>R.</b:First>
          </b:Person>
        </b:NameList>
      </b:Author>
    </b:Author>
    <b:Volume>41</b:Volume>
    <b:Issue>3</b:Issue>
    <b:RefOrder>18</b:RefOrder>
  </b:Source>
  <b:Source>
    <b:Tag>Spa20</b:Tag>
    <b:SourceType>JournalArticle</b:SourceType>
    <b:Guid>{2A68F618-9722-47D1-A4FF-F96F137B4112}</b:Guid>
    <b:Title>Credibility, communication, and climate change: How lifestyle inconsistency and do-gooder derogation impact decarbonization advocacy</b:Title>
    <b:JournalName>Energy Research &amp; Social Science</b:JournalName>
    <b:Year>2020</b:Year>
    <b:Pages>101290</b:Pages>
    <b:Author>
      <b:Author>
        <b:NameList>
          <b:Person>
            <b:Last>Sparkman</b:Last>
            <b:First>G.</b:First>
          </b:Person>
          <b:Person>
            <b:Last>Attari</b:Last>
            <b:First>S.</b:First>
            <b:Middle>Z.</b:Middle>
          </b:Person>
        </b:NameList>
      </b:Author>
    </b:Author>
    <b:Volume>59</b:Volume>
    <b:DOI>10.1016/j.erss.2019.101290</b:DOI>
    <b:RefOrder>19</b:RefOrder>
  </b:Source>
  <b:Source>
    <b:Tag>Par101</b:Tag>
    <b:SourceType>JournalArticle</b:SourceType>
    <b:Guid>{EBBDCB4E-081D-4A41-867E-805D082E79F0}</b:Guid>
    <b:Author>
      <b:Author>
        <b:NameList>
          <b:Person>
            <b:Last>Parks</b:Last>
            <b:First>C.</b:First>
            <b:Middle>D.</b:Middle>
          </b:Person>
          <b:Person>
            <b:Last>Stone</b:Last>
            <b:First>A.</b:First>
            <b:Middle>B.</b:Middle>
          </b:Person>
        </b:NameList>
      </b:Author>
    </b:Author>
    <b:Title>The desire to expel unselfish members from the group</b:Title>
    <b:JournalName>Journal of Personality and Social Psychology</b:JournalName>
    <b:Year>2010</b:Year>
    <b:Pages>303-310</b:Pages>
    <b:Volume>99</b:Volume>
    <b:Issue>2</b:Issue>
    <b:DOI>https://psycnet.apa.org/doi/10.1037/a0018403</b:DOI>
    <b:RefOrder>20</b:RefOrder>
  </b:Source>
</b:Sources>
</file>

<file path=customXml/itemProps1.xml><?xml version="1.0" encoding="utf-8"?>
<ds:datastoreItem xmlns:ds="http://schemas.openxmlformats.org/officeDocument/2006/customXml" ds:itemID="{1CD65772-7FB1-45EA-BD99-C69B4BF9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10956</Words>
  <Characters>69029</Characters>
  <Application>Microsoft Office Word</Application>
  <DocSecurity>0</DocSecurity>
  <Lines>575</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79826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Reviewer</dc:creator>
  <cp:keywords/>
  <dc:description/>
  <cp:lastModifiedBy>Anonymous Reviewer</cp:lastModifiedBy>
  <cp:revision>18</cp:revision>
  <dcterms:created xsi:type="dcterms:W3CDTF">2025-04-28T08:38:00Z</dcterms:created>
  <dcterms:modified xsi:type="dcterms:W3CDTF">2025-06-03T14:41:00Z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id="NVHlv6BR"/&gt;&lt;style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