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16F772" w14:textId="39F1F88E" w:rsidR="008F3D2E" w:rsidRDefault="008F3D2E" w:rsidP="008F3D2E">
      <w:pPr>
        <w:jc w:val="center"/>
        <w:rPr>
          <w:b/>
          <w:bCs/>
        </w:rPr>
      </w:pPr>
      <w:r w:rsidRPr="008F3D2E">
        <w:rPr>
          <w:b/>
          <w:bCs/>
        </w:rPr>
        <w:t>Supplementary Information for</w:t>
      </w:r>
    </w:p>
    <w:p w14:paraId="12D94125" w14:textId="77777777" w:rsidR="00CC02FC" w:rsidRPr="008F3D2E" w:rsidRDefault="00CC02FC" w:rsidP="008F3D2E">
      <w:pPr>
        <w:jc w:val="center"/>
        <w:rPr>
          <w:b/>
          <w:bCs/>
        </w:rPr>
      </w:pPr>
    </w:p>
    <w:p w14:paraId="105CBCBF" w14:textId="77777777" w:rsidR="000A5267" w:rsidRDefault="000A5267" w:rsidP="000A5267">
      <w:pPr>
        <w:spacing w:after="120"/>
        <w:jc w:val="center"/>
        <w:rPr>
          <w:rFonts w:eastAsiaTheme="minorEastAsia"/>
          <w:b/>
          <w:bCs/>
          <w:szCs w:val="20"/>
        </w:rPr>
      </w:pPr>
      <w:r w:rsidRPr="006F3A9B">
        <w:rPr>
          <w:rFonts w:eastAsiaTheme="minorEastAsia"/>
          <w:b/>
          <w:bCs/>
          <w:szCs w:val="20"/>
        </w:rPr>
        <w:t>Breaking the coupling among N</w:t>
      </w:r>
      <w:r w:rsidRPr="00DB120C">
        <w:rPr>
          <w:rFonts w:eastAsiaTheme="minorEastAsia"/>
          <w:b/>
          <w:bCs/>
          <w:szCs w:val="20"/>
          <w:vertAlign w:val="superscript"/>
        </w:rPr>
        <w:t>2</w:t>
      </w:r>
      <w:r w:rsidRPr="006F3A9B">
        <w:rPr>
          <w:rFonts w:eastAsiaTheme="minorEastAsia"/>
          <w:b/>
          <w:bCs/>
          <w:szCs w:val="20"/>
        </w:rPr>
        <w:t xml:space="preserve"> </w:t>
      </w:r>
      <w:r>
        <w:rPr>
          <w:rFonts w:eastAsiaTheme="minorEastAsia"/>
          <w:b/>
          <w:bCs/>
          <w:szCs w:val="20"/>
        </w:rPr>
        <w:t xml:space="preserve">fully-connected </w:t>
      </w:r>
      <w:r w:rsidRPr="006F3A9B">
        <w:rPr>
          <w:rFonts w:eastAsiaTheme="minorEastAsia"/>
          <w:b/>
          <w:bCs/>
          <w:szCs w:val="20"/>
        </w:rPr>
        <w:t>linear polarization channels</w:t>
      </w:r>
    </w:p>
    <w:p w14:paraId="50C1AF59" w14:textId="77777777" w:rsidR="000A5267" w:rsidRDefault="000A5267" w:rsidP="000A5267">
      <w:pPr>
        <w:spacing w:after="120"/>
        <w:jc w:val="center"/>
        <w:rPr>
          <w:rFonts w:eastAsiaTheme="minorEastAsia"/>
          <w:b/>
          <w:bCs/>
          <w:szCs w:val="20"/>
        </w:rPr>
      </w:pPr>
    </w:p>
    <w:p w14:paraId="3170B982" w14:textId="77777777" w:rsidR="000A5267" w:rsidRDefault="000A5267" w:rsidP="000A5267">
      <w:pPr>
        <w:jc w:val="center"/>
        <w:rPr>
          <w:rFonts w:eastAsiaTheme="minorEastAsia"/>
          <w:szCs w:val="20"/>
        </w:rPr>
      </w:pPr>
      <w:r>
        <w:rPr>
          <w:rFonts w:eastAsiaTheme="minorEastAsia"/>
          <w:szCs w:val="20"/>
        </w:rPr>
        <w:t>Cong Liu</w:t>
      </w:r>
      <w:r w:rsidRPr="00267C69">
        <w:rPr>
          <w:rFonts w:eastAsiaTheme="minorEastAsia"/>
          <w:szCs w:val="20"/>
          <w:vertAlign w:val="superscript"/>
        </w:rPr>
        <w:t>1</w:t>
      </w:r>
      <w:r>
        <w:rPr>
          <w:rFonts w:eastAsiaTheme="minorEastAsia"/>
          <w:szCs w:val="20"/>
        </w:rPr>
        <w:t xml:space="preserve">, </w:t>
      </w:r>
      <w:proofErr w:type="spellStart"/>
      <w:r>
        <w:rPr>
          <w:rFonts w:eastAsiaTheme="minorEastAsia"/>
          <w:szCs w:val="20"/>
        </w:rPr>
        <w:t>Yueyi</w:t>
      </w:r>
      <w:proofErr w:type="spellEnd"/>
      <w:r>
        <w:rPr>
          <w:rFonts w:eastAsiaTheme="minorEastAsia"/>
          <w:szCs w:val="20"/>
        </w:rPr>
        <w:t xml:space="preserve"> Yuan</w:t>
      </w:r>
      <w:r w:rsidRPr="00267C69">
        <w:rPr>
          <w:rFonts w:eastAsiaTheme="minorEastAsia"/>
          <w:szCs w:val="20"/>
          <w:vertAlign w:val="superscript"/>
        </w:rPr>
        <w:t>1,</w:t>
      </w:r>
      <w:proofErr w:type="gramStart"/>
      <w:r>
        <w:rPr>
          <w:rFonts w:eastAsiaTheme="minorEastAsia"/>
          <w:szCs w:val="20"/>
          <w:vertAlign w:val="superscript"/>
        </w:rPr>
        <w:t>3,</w:t>
      </w:r>
      <w:r w:rsidRPr="00267C69">
        <w:rPr>
          <w:rFonts w:eastAsiaTheme="minorEastAsia"/>
          <w:szCs w:val="20"/>
          <w:vertAlign w:val="superscript"/>
        </w:rPr>
        <w:t>*</w:t>
      </w:r>
      <w:proofErr w:type="gramEnd"/>
      <w:r>
        <w:rPr>
          <w:rFonts w:eastAsiaTheme="minorEastAsia"/>
          <w:szCs w:val="20"/>
        </w:rPr>
        <w:t xml:space="preserve">, </w:t>
      </w:r>
      <w:proofErr w:type="spellStart"/>
      <w:r>
        <w:rPr>
          <w:rFonts w:eastAsiaTheme="minorEastAsia"/>
          <w:szCs w:val="20"/>
        </w:rPr>
        <w:t>Lilin</w:t>
      </w:r>
      <w:proofErr w:type="spellEnd"/>
      <w:r>
        <w:rPr>
          <w:rFonts w:eastAsiaTheme="minorEastAsia"/>
          <w:szCs w:val="20"/>
        </w:rPr>
        <w:t xml:space="preserve"> Li</w:t>
      </w:r>
      <w:r w:rsidRPr="00267C69">
        <w:rPr>
          <w:rFonts w:eastAsiaTheme="minorEastAsia"/>
          <w:szCs w:val="20"/>
          <w:vertAlign w:val="superscript"/>
        </w:rPr>
        <w:t>2,*</w:t>
      </w:r>
      <w:r>
        <w:rPr>
          <w:rFonts w:eastAsiaTheme="minorEastAsia"/>
          <w:szCs w:val="20"/>
        </w:rPr>
        <w:t xml:space="preserve">, </w:t>
      </w:r>
      <w:proofErr w:type="spellStart"/>
      <w:r>
        <w:rPr>
          <w:rFonts w:eastAsiaTheme="minorEastAsia"/>
          <w:szCs w:val="20"/>
        </w:rPr>
        <w:t>Yuxiang</w:t>
      </w:r>
      <w:proofErr w:type="spellEnd"/>
      <w:r>
        <w:rPr>
          <w:rFonts w:eastAsiaTheme="minorEastAsia"/>
          <w:szCs w:val="20"/>
        </w:rPr>
        <w:t xml:space="preserve"> Wang</w:t>
      </w:r>
      <w:r w:rsidRPr="00267C69">
        <w:rPr>
          <w:rFonts w:eastAsiaTheme="minorEastAsia"/>
          <w:szCs w:val="20"/>
          <w:vertAlign w:val="superscript"/>
        </w:rPr>
        <w:t>1</w:t>
      </w:r>
      <w:r>
        <w:rPr>
          <w:rFonts w:eastAsiaTheme="minorEastAsia"/>
          <w:szCs w:val="20"/>
        </w:rPr>
        <w:t xml:space="preserve">, </w:t>
      </w:r>
      <w:proofErr w:type="spellStart"/>
      <w:r>
        <w:rPr>
          <w:rFonts w:eastAsiaTheme="minorEastAsia"/>
          <w:szCs w:val="20"/>
        </w:rPr>
        <w:t>Guohui</w:t>
      </w:r>
      <w:proofErr w:type="spellEnd"/>
      <w:r>
        <w:rPr>
          <w:rFonts w:eastAsiaTheme="minorEastAsia"/>
          <w:szCs w:val="20"/>
        </w:rPr>
        <w:t xml:space="preserve"> Yang</w:t>
      </w:r>
      <w:r w:rsidRPr="00267C69">
        <w:rPr>
          <w:rFonts w:eastAsiaTheme="minorEastAsia"/>
          <w:szCs w:val="20"/>
          <w:vertAlign w:val="superscript"/>
        </w:rPr>
        <w:t>1</w:t>
      </w:r>
      <w:r>
        <w:rPr>
          <w:rFonts w:eastAsiaTheme="minorEastAsia"/>
          <w:szCs w:val="20"/>
        </w:rPr>
        <w:t>, Kuang Zhang</w:t>
      </w:r>
      <w:r w:rsidRPr="00267C69">
        <w:rPr>
          <w:rFonts w:eastAsiaTheme="minorEastAsia"/>
          <w:szCs w:val="20"/>
          <w:vertAlign w:val="superscript"/>
        </w:rPr>
        <w:t>1,*</w:t>
      </w:r>
    </w:p>
    <w:p w14:paraId="4C897157" w14:textId="6782E54D" w:rsidR="000A5267" w:rsidRPr="00D657EB" w:rsidRDefault="000A5267" w:rsidP="000A5267">
      <w:pPr>
        <w:rPr>
          <w:color w:val="000000" w:themeColor="text1"/>
          <w:szCs w:val="20"/>
        </w:rPr>
      </w:pPr>
      <w:r w:rsidRPr="00D657EB">
        <w:rPr>
          <w:rFonts w:hint="eastAsia"/>
          <w:color w:val="000000" w:themeColor="text1"/>
          <w:szCs w:val="20"/>
          <w:vertAlign w:val="superscript"/>
        </w:rPr>
        <w:t>1</w:t>
      </w:r>
      <w:r w:rsidRPr="00D657EB">
        <w:rPr>
          <w:color w:val="000000" w:themeColor="text1"/>
          <w:szCs w:val="20"/>
        </w:rPr>
        <w:t xml:space="preserve"> Department of Microwave Engineering, Harbin Institute of Technology, 150001 Harbin, China</w:t>
      </w:r>
    </w:p>
    <w:p w14:paraId="4FCDEA86" w14:textId="4F5CE60A" w:rsidR="000A5267" w:rsidRDefault="000A5267" w:rsidP="000A5267">
      <w:pPr>
        <w:jc w:val="center"/>
        <w:rPr>
          <w:rFonts w:eastAsiaTheme="minorEastAsia"/>
          <w:szCs w:val="20"/>
        </w:rPr>
      </w:pPr>
      <w:r w:rsidRPr="00E9403F">
        <w:rPr>
          <w:rFonts w:eastAsiaTheme="minorEastAsia"/>
          <w:szCs w:val="20"/>
          <w:vertAlign w:val="superscript"/>
        </w:rPr>
        <w:t>2</w:t>
      </w:r>
      <w:r>
        <w:rPr>
          <w:rFonts w:eastAsiaTheme="minorEastAsia"/>
          <w:szCs w:val="20"/>
        </w:rPr>
        <w:t xml:space="preserve"> </w:t>
      </w:r>
      <w:r w:rsidRPr="00E9403F">
        <w:rPr>
          <w:rFonts w:eastAsiaTheme="minorEastAsia"/>
          <w:szCs w:val="20"/>
        </w:rPr>
        <w:t xml:space="preserve">The School of Electronic and Information Engineering, </w:t>
      </w:r>
      <w:proofErr w:type="spellStart"/>
      <w:r w:rsidRPr="00E9403F">
        <w:rPr>
          <w:rFonts w:eastAsiaTheme="minorEastAsia"/>
          <w:szCs w:val="20"/>
        </w:rPr>
        <w:t>Beihang</w:t>
      </w:r>
      <w:proofErr w:type="spellEnd"/>
      <w:r w:rsidRPr="00E9403F">
        <w:rPr>
          <w:rFonts w:eastAsiaTheme="minorEastAsia"/>
          <w:szCs w:val="20"/>
        </w:rPr>
        <w:t xml:space="preserve"> University, Beijing 100191, China</w:t>
      </w:r>
    </w:p>
    <w:p w14:paraId="29AB014E" w14:textId="77777777" w:rsidR="000A5267" w:rsidRDefault="000A5267" w:rsidP="000A5267">
      <w:pPr>
        <w:jc w:val="center"/>
        <w:rPr>
          <w:rFonts w:eastAsiaTheme="minorEastAsia"/>
          <w:szCs w:val="20"/>
        </w:rPr>
      </w:pPr>
      <w:r w:rsidRPr="00E9403F">
        <w:rPr>
          <w:rFonts w:eastAsiaTheme="minorEastAsia"/>
          <w:szCs w:val="20"/>
          <w:vertAlign w:val="superscript"/>
        </w:rPr>
        <w:t>3</w:t>
      </w:r>
      <w:r>
        <w:rPr>
          <w:rFonts w:eastAsiaTheme="minorEastAsia"/>
          <w:szCs w:val="20"/>
        </w:rPr>
        <w:t xml:space="preserve"> </w:t>
      </w:r>
      <w:r w:rsidRPr="00E9403F">
        <w:rPr>
          <w:rFonts w:eastAsiaTheme="minorEastAsia"/>
          <w:szCs w:val="20"/>
        </w:rPr>
        <w:t>State</w:t>
      </w:r>
      <w:r>
        <w:rPr>
          <w:rFonts w:eastAsiaTheme="minorEastAsia"/>
          <w:szCs w:val="20"/>
        </w:rPr>
        <w:t xml:space="preserve"> </w:t>
      </w:r>
      <w:r w:rsidRPr="00E9403F">
        <w:rPr>
          <w:rFonts w:eastAsiaTheme="minorEastAsia"/>
          <w:szCs w:val="20"/>
        </w:rPr>
        <w:t>Key Laboratory of Millimeter Waves</w:t>
      </w:r>
    </w:p>
    <w:p w14:paraId="205DD306" w14:textId="77777777" w:rsidR="000A5267" w:rsidRPr="00DD79BA" w:rsidRDefault="000A5267" w:rsidP="000A5267">
      <w:pPr>
        <w:jc w:val="center"/>
        <w:rPr>
          <w:rFonts w:eastAsiaTheme="minorEastAsia"/>
          <w:szCs w:val="20"/>
          <w:lang w:val="de-DE"/>
        </w:rPr>
      </w:pPr>
      <w:r>
        <w:rPr>
          <w:rFonts w:eastAsiaTheme="minorEastAsia"/>
          <w:szCs w:val="20"/>
        </w:rPr>
        <w:t xml:space="preserve">E-mail: </w:t>
      </w:r>
      <w:hyperlink r:id="rId8" w:history="1">
        <w:r w:rsidRPr="00575DF7">
          <w:rPr>
            <w:rStyle w:val="ae"/>
            <w:rFonts w:eastAsiaTheme="minorEastAsia"/>
            <w:szCs w:val="20"/>
          </w:rPr>
          <w:t>yuanyueyi@hit.edu.cn</w:t>
        </w:r>
      </w:hyperlink>
      <w:r>
        <w:rPr>
          <w:rFonts w:eastAsiaTheme="minorEastAsia"/>
          <w:szCs w:val="20"/>
        </w:rPr>
        <w:t xml:space="preserve">, </w:t>
      </w:r>
      <w:hyperlink r:id="rId9" w:history="1">
        <w:r w:rsidRPr="00575DF7">
          <w:rPr>
            <w:rStyle w:val="ae"/>
            <w:rFonts w:eastAsiaTheme="minorEastAsia"/>
            <w:szCs w:val="20"/>
          </w:rPr>
          <w:t>lll_work@buaa.edu.cn</w:t>
        </w:r>
      </w:hyperlink>
      <w:r>
        <w:rPr>
          <w:rFonts w:eastAsiaTheme="minorEastAsia"/>
          <w:szCs w:val="20"/>
        </w:rPr>
        <w:t xml:space="preserve">, </w:t>
      </w:r>
      <w:hyperlink r:id="rId10" w:history="1">
        <w:r w:rsidRPr="00575DF7">
          <w:rPr>
            <w:rStyle w:val="ae"/>
            <w:rFonts w:hint="eastAsia"/>
            <w:bCs/>
            <w:szCs w:val="20"/>
          </w:rPr>
          <w:t>zhangkuang@hit.edu.cn</w:t>
        </w:r>
      </w:hyperlink>
    </w:p>
    <w:p w14:paraId="24BD62AA" w14:textId="42664217" w:rsidR="008F3D2E" w:rsidRDefault="008F3D2E" w:rsidP="008F3D2E">
      <w:pPr>
        <w:widowControl/>
        <w:adjustRightInd/>
        <w:snapToGrid/>
        <w:spacing w:line="240" w:lineRule="auto"/>
        <w:jc w:val="center"/>
        <w:rPr>
          <w:b/>
          <w:bCs/>
        </w:rPr>
      </w:pPr>
    </w:p>
    <w:p w14:paraId="5D3B1182" w14:textId="77777777" w:rsidR="000A5267" w:rsidRPr="00100F2B" w:rsidRDefault="000A5267" w:rsidP="00AD6714">
      <w:pPr>
        <w:rPr>
          <w:b/>
          <w:bCs/>
        </w:rPr>
      </w:pPr>
      <w:r w:rsidRPr="00100F2B">
        <w:rPr>
          <w:rFonts w:hint="eastAsia"/>
          <w:b/>
          <w:bCs/>
        </w:rPr>
        <w:t>Note</w:t>
      </w:r>
      <w:r>
        <w:rPr>
          <w:b/>
          <w:bCs/>
        </w:rPr>
        <w:t xml:space="preserve"> </w:t>
      </w:r>
      <w:r w:rsidRPr="00100F2B">
        <w:rPr>
          <w:b/>
          <w:bCs/>
        </w:rPr>
        <w:t>1</w:t>
      </w:r>
      <w:r>
        <w:rPr>
          <w:b/>
          <w:bCs/>
        </w:rPr>
        <w:t>.</w:t>
      </w:r>
      <w:r w:rsidRPr="00100F2B">
        <w:rPr>
          <w:b/>
          <w:bCs/>
        </w:rPr>
        <w:t xml:space="preserve"> Construction of</w:t>
      </w:r>
      <w:r w:rsidRPr="00556E56">
        <w:t xml:space="preserve"> </w:t>
      </w:r>
      <w:r w:rsidRPr="00556E56">
        <w:rPr>
          <w:b/>
          <w:bCs/>
        </w:rPr>
        <w:t xml:space="preserve">polarization </w:t>
      </w:r>
      <w:r>
        <w:rPr>
          <w:b/>
          <w:bCs/>
        </w:rPr>
        <w:t>transformation</w:t>
      </w:r>
      <w:r w:rsidRPr="00556E56">
        <w:rPr>
          <w:b/>
          <w:bCs/>
        </w:rPr>
        <w:t xml:space="preserve"> equation</w:t>
      </w:r>
    </w:p>
    <w:p w14:paraId="42ACB415" w14:textId="77777777" w:rsidR="000A5267" w:rsidRPr="00100F2B" w:rsidRDefault="000A5267" w:rsidP="00AD6714">
      <w:pPr>
        <w:rPr>
          <w:b/>
          <w:bCs/>
        </w:rPr>
      </w:pPr>
      <w:r w:rsidRPr="00100F2B">
        <w:rPr>
          <w:rFonts w:hint="eastAsia"/>
          <w:b/>
          <w:bCs/>
        </w:rPr>
        <w:t>Note</w:t>
      </w:r>
      <w:r>
        <w:rPr>
          <w:b/>
          <w:bCs/>
        </w:rPr>
        <w:t xml:space="preserve"> 2.</w:t>
      </w:r>
      <w:r w:rsidRPr="00100F2B">
        <w:rPr>
          <w:b/>
          <w:bCs/>
        </w:rPr>
        <w:t xml:space="preserve"> </w:t>
      </w:r>
      <w:r>
        <w:rPr>
          <w:b/>
          <w:bCs/>
        </w:rPr>
        <w:t>Meta-atom</w:t>
      </w:r>
      <w:r w:rsidRPr="00556E56">
        <w:rPr>
          <w:b/>
          <w:bCs/>
        </w:rPr>
        <w:t xml:space="preserve"> with </w:t>
      </w:r>
      <w:r>
        <w:rPr>
          <w:b/>
          <w:bCs/>
        </w:rPr>
        <w:t xml:space="preserve">decoupled the </w:t>
      </w:r>
      <w:r w:rsidRPr="00704111">
        <w:rPr>
          <w:b/>
          <w:bCs/>
        </w:rPr>
        <w:t>physical symme</w:t>
      </w:r>
      <w:r>
        <w:rPr>
          <w:b/>
          <w:bCs/>
        </w:rPr>
        <w:t>try</w:t>
      </w:r>
    </w:p>
    <w:p w14:paraId="737CE456" w14:textId="77777777" w:rsidR="000A5267" w:rsidRDefault="000A5267" w:rsidP="00AD6714">
      <w:pPr>
        <w:rPr>
          <w:b/>
          <w:bCs/>
        </w:rPr>
      </w:pPr>
      <w:r w:rsidRPr="00100F2B">
        <w:rPr>
          <w:rFonts w:hint="eastAsia"/>
          <w:b/>
          <w:bCs/>
        </w:rPr>
        <w:t>Note</w:t>
      </w:r>
      <w:r>
        <w:rPr>
          <w:b/>
          <w:bCs/>
        </w:rPr>
        <w:t xml:space="preserve"> 3.</w:t>
      </w:r>
      <w:r w:rsidRPr="00100F2B">
        <w:rPr>
          <w:b/>
          <w:bCs/>
        </w:rPr>
        <w:t xml:space="preserve"> </w:t>
      </w:r>
      <w:r>
        <w:rPr>
          <w:b/>
          <w:bCs/>
        </w:rPr>
        <w:t>Model of p</w:t>
      </w:r>
      <w:r w:rsidRPr="00D476C0">
        <w:rPr>
          <w:b/>
          <w:bCs/>
        </w:rPr>
        <w:t>olarization</w:t>
      </w:r>
      <w:r>
        <w:rPr>
          <w:b/>
          <w:bCs/>
        </w:rPr>
        <w:t xml:space="preserve"> d</w:t>
      </w:r>
      <w:r w:rsidRPr="00D476C0">
        <w:rPr>
          <w:b/>
          <w:bCs/>
        </w:rPr>
        <w:t xml:space="preserve">iffraction </w:t>
      </w:r>
      <w:r>
        <w:rPr>
          <w:b/>
          <w:bCs/>
        </w:rPr>
        <w:t>n</w:t>
      </w:r>
      <w:r w:rsidRPr="00D476C0">
        <w:rPr>
          <w:b/>
          <w:bCs/>
        </w:rPr>
        <w:t xml:space="preserve">eural </w:t>
      </w:r>
      <w:r>
        <w:rPr>
          <w:b/>
          <w:bCs/>
        </w:rPr>
        <w:t>n</w:t>
      </w:r>
      <w:r w:rsidRPr="00D476C0">
        <w:rPr>
          <w:b/>
          <w:bCs/>
        </w:rPr>
        <w:t>etwork</w:t>
      </w:r>
    </w:p>
    <w:p w14:paraId="467DFA79" w14:textId="77777777" w:rsidR="000A5267" w:rsidRPr="001B04E0" w:rsidRDefault="000A5267" w:rsidP="00AD6714">
      <w:pPr>
        <w:rPr>
          <w:b/>
          <w:bCs/>
        </w:rPr>
      </w:pPr>
      <w:r w:rsidRPr="001B04E0">
        <w:rPr>
          <w:rFonts w:hint="eastAsia"/>
          <w:b/>
          <w:bCs/>
        </w:rPr>
        <w:t>Note</w:t>
      </w:r>
      <w:r>
        <w:rPr>
          <w:b/>
          <w:bCs/>
        </w:rPr>
        <w:t xml:space="preserve"> 4. </w:t>
      </w:r>
      <w:r w:rsidRPr="00915F0C">
        <w:rPr>
          <w:b/>
          <w:bCs/>
        </w:rPr>
        <w:t>Fully</w:t>
      </w:r>
      <w:r>
        <w:rPr>
          <w:b/>
          <w:bCs/>
        </w:rPr>
        <w:t>-c</w:t>
      </w:r>
      <w:r w:rsidRPr="00915F0C">
        <w:rPr>
          <w:b/>
          <w:bCs/>
        </w:rPr>
        <w:t xml:space="preserve">onnected </w:t>
      </w:r>
      <w:r>
        <w:rPr>
          <w:b/>
          <w:bCs/>
        </w:rPr>
        <w:t>p</w:t>
      </w:r>
      <w:r w:rsidRPr="00915F0C">
        <w:rPr>
          <w:b/>
          <w:bCs/>
        </w:rPr>
        <w:t xml:space="preserve">olarization </w:t>
      </w:r>
      <w:r>
        <w:rPr>
          <w:b/>
          <w:bCs/>
        </w:rPr>
        <w:t>transformation a</w:t>
      </w:r>
      <w:r w:rsidRPr="00915F0C">
        <w:rPr>
          <w:b/>
          <w:bCs/>
        </w:rPr>
        <w:t xml:space="preserve">rchitecture for </w:t>
      </w:r>
      <w:r>
        <w:rPr>
          <w:b/>
          <w:bCs/>
        </w:rPr>
        <w:t>m</w:t>
      </w:r>
      <w:r w:rsidRPr="00915F0C">
        <w:rPr>
          <w:b/>
          <w:bCs/>
        </w:rPr>
        <w:t xml:space="preserve">aximizing </w:t>
      </w:r>
      <w:r>
        <w:rPr>
          <w:b/>
          <w:bCs/>
        </w:rPr>
        <w:t>c</w:t>
      </w:r>
      <w:r w:rsidRPr="00915F0C">
        <w:rPr>
          <w:b/>
          <w:bCs/>
        </w:rPr>
        <w:t xml:space="preserve">hannel </w:t>
      </w:r>
      <w:r>
        <w:rPr>
          <w:b/>
          <w:bCs/>
        </w:rPr>
        <w:t>u</w:t>
      </w:r>
      <w:r w:rsidRPr="00915F0C">
        <w:rPr>
          <w:b/>
          <w:bCs/>
        </w:rPr>
        <w:t>tilization</w:t>
      </w:r>
    </w:p>
    <w:p w14:paraId="71436498" w14:textId="399A85FB" w:rsidR="000A5267" w:rsidRDefault="000A5267" w:rsidP="00AD6714">
      <w:pPr>
        <w:rPr>
          <w:b/>
          <w:bCs/>
        </w:rPr>
      </w:pPr>
      <w:r w:rsidRPr="001B04E0">
        <w:rPr>
          <w:rFonts w:hint="eastAsia"/>
          <w:b/>
          <w:bCs/>
        </w:rPr>
        <w:t>Note</w:t>
      </w:r>
      <w:r>
        <w:rPr>
          <w:b/>
          <w:bCs/>
        </w:rPr>
        <w:t xml:space="preserve"> 5.</w:t>
      </w:r>
      <w:r w:rsidRPr="00754FFC">
        <w:rPr>
          <w:b/>
          <w:bCs/>
        </w:rPr>
        <w:t xml:space="preserve"> Digital encryption details of the </w:t>
      </w:r>
      <w:r w:rsidRPr="002678BF">
        <w:rPr>
          <w:b/>
          <w:bCs/>
          <w:i/>
          <w:iCs/>
        </w:rPr>
        <w:t>N</w:t>
      </w:r>
      <w:r w:rsidR="00344F74">
        <w:rPr>
          <w:b/>
          <w:bCs/>
          <w:i/>
          <w:iCs/>
        </w:rPr>
        <w:t xml:space="preserve"> </w:t>
      </w:r>
      <w:r>
        <w:rPr>
          <w:b/>
          <w:bCs/>
        </w:rPr>
        <w:t>=</w:t>
      </w:r>
      <w:r w:rsidR="00344F74">
        <w:rPr>
          <w:b/>
          <w:bCs/>
        </w:rPr>
        <w:t xml:space="preserve"> </w:t>
      </w:r>
      <w:r>
        <w:rPr>
          <w:b/>
          <w:bCs/>
        </w:rPr>
        <w:t>3</w:t>
      </w:r>
      <w:r w:rsidRPr="00754FFC">
        <w:rPr>
          <w:b/>
          <w:bCs/>
        </w:rPr>
        <w:t xml:space="preserve"> fully-connected polarization architecture</w:t>
      </w:r>
    </w:p>
    <w:p w14:paraId="10D13681" w14:textId="77777777" w:rsidR="000A5267" w:rsidRDefault="000A5267" w:rsidP="00AD6714">
      <w:pPr>
        <w:rPr>
          <w:b/>
          <w:bCs/>
        </w:rPr>
      </w:pPr>
      <w:r w:rsidRPr="002678BF">
        <w:rPr>
          <w:rFonts w:hint="eastAsia"/>
          <w:b/>
          <w:bCs/>
        </w:rPr>
        <w:t>N</w:t>
      </w:r>
      <w:r w:rsidRPr="002678BF">
        <w:rPr>
          <w:b/>
          <w:bCs/>
        </w:rPr>
        <w:t>ote 6</w:t>
      </w:r>
      <w:r>
        <w:rPr>
          <w:b/>
          <w:bCs/>
        </w:rPr>
        <w:t>.</w:t>
      </w:r>
      <w:r w:rsidRPr="002678BF">
        <w:rPr>
          <w:b/>
          <w:bCs/>
        </w:rPr>
        <w:t xml:space="preserve"> </w:t>
      </w:r>
      <w:r>
        <w:rPr>
          <w:b/>
          <w:bCs/>
        </w:rPr>
        <w:t>Inherent polarization coupling</w:t>
      </w:r>
      <w:r w:rsidRPr="002678BF">
        <w:rPr>
          <w:b/>
          <w:bCs/>
        </w:rPr>
        <w:t xml:space="preserve"> analysis for </w:t>
      </w:r>
      <w:r w:rsidRPr="002678BF">
        <w:rPr>
          <w:b/>
          <w:bCs/>
          <w:i/>
          <w:iCs/>
        </w:rPr>
        <w:t>N</w:t>
      </w:r>
      <w:r>
        <w:rPr>
          <w:b/>
          <w:bCs/>
          <w:i/>
          <w:iCs/>
        </w:rPr>
        <w:t xml:space="preserve"> </w:t>
      </w:r>
      <w:r w:rsidRPr="002678BF">
        <w:rPr>
          <w:b/>
          <w:bCs/>
        </w:rPr>
        <w:t>=</w:t>
      </w:r>
      <w:r>
        <w:rPr>
          <w:b/>
          <w:bCs/>
        </w:rPr>
        <w:t xml:space="preserve"> </w:t>
      </w:r>
      <w:r w:rsidRPr="002678BF">
        <w:rPr>
          <w:b/>
          <w:bCs/>
        </w:rPr>
        <w:t>3 fully-connected polarization channels with varied angular distributions</w:t>
      </w:r>
    </w:p>
    <w:p w14:paraId="2CBD2A5F" w14:textId="77777777" w:rsidR="000A5267" w:rsidRDefault="000A5267" w:rsidP="00AD6714">
      <w:pPr>
        <w:rPr>
          <w:b/>
          <w:bCs/>
        </w:rPr>
      </w:pPr>
      <w:r w:rsidRPr="002678BF">
        <w:rPr>
          <w:rFonts w:hint="eastAsia"/>
          <w:b/>
          <w:bCs/>
        </w:rPr>
        <w:t>N</w:t>
      </w:r>
      <w:r w:rsidRPr="002678BF">
        <w:rPr>
          <w:b/>
          <w:bCs/>
        </w:rPr>
        <w:t xml:space="preserve">ote </w:t>
      </w:r>
      <w:r>
        <w:rPr>
          <w:b/>
          <w:bCs/>
        </w:rPr>
        <w:t>7.</w:t>
      </w:r>
      <w:r w:rsidRPr="002678BF">
        <w:rPr>
          <w:b/>
          <w:bCs/>
        </w:rPr>
        <w:t xml:space="preserve"> </w:t>
      </w:r>
      <w:r w:rsidRPr="00271EBF">
        <w:rPr>
          <w:b/>
          <w:bCs/>
        </w:rPr>
        <w:t>Fabrication and measurement methods in microwave region.</w:t>
      </w:r>
    </w:p>
    <w:p w14:paraId="080F2E10" w14:textId="77777777" w:rsidR="000A5267" w:rsidRDefault="000A5267" w:rsidP="00AD6714">
      <w:pPr>
        <w:rPr>
          <w:b/>
          <w:bCs/>
        </w:rPr>
      </w:pPr>
      <w:r w:rsidRPr="002678BF">
        <w:rPr>
          <w:rFonts w:hint="eastAsia"/>
          <w:b/>
          <w:bCs/>
        </w:rPr>
        <w:t>N</w:t>
      </w:r>
      <w:r w:rsidRPr="002678BF">
        <w:rPr>
          <w:b/>
          <w:bCs/>
        </w:rPr>
        <w:t xml:space="preserve">ote </w:t>
      </w:r>
      <w:r>
        <w:rPr>
          <w:b/>
          <w:bCs/>
        </w:rPr>
        <w:t>8.</w:t>
      </w:r>
      <w:r w:rsidRPr="002678BF">
        <w:rPr>
          <w:b/>
          <w:bCs/>
        </w:rPr>
        <w:t xml:space="preserve"> </w:t>
      </w:r>
      <w:r w:rsidRPr="00A13970">
        <w:rPr>
          <w:b/>
          <w:bCs/>
        </w:rPr>
        <w:t>Supplement analyses and results of</w:t>
      </w:r>
      <w:r>
        <w:rPr>
          <w:b/>
          <w:bCs/>
        </w:rPr>
        <w:t xml:space="preserve"> n</w:t>
      </w:r>
      <w:r w:rsidRPr="00A13970">
        <w:rPr>
          <w:b/>
          <w:bCs/>
        </w:rPr>
        <w:t>on-</w:t>
      </w:r>
      <w:r>
        <w:rPr>
          <w:b/>
          <w:bCs/>
        </w:rPr>
        <w:t>uniform</w:t>
      </w:r>
      <w:r w:rsidRPr="00A13970">
        <w:rPr>
          <w:b/>
          <w:bCs/>
        </w:rPr>
        <w:t xml:space="preserve"> </w:t>
      </w:r>
      <w:r>
        <w:rPr>
          <w:b/>
          <w:bCs/>
        </w:rPr>
        <w:t>f</w:t>
      </w:r>
      <w:r w:rsidRPr="00A13970">
        <w:rPr>
          <w:b/>
          <w:bCs/>
        </w:rPr>
        <w:t>ully-</w:t>
      </w:r>
      <w:r>
        <w:rPr>
          <w:b/>
          <w:bCs/>
        </w:rPr>
        <w:t>c</w:t>
      </w:r>
      <w:r w:rsidRPr="00A13970">
        <w:rPr>
          <w:b/>
          <w:bCs/>
        </w:rPr>
        <w:t xml:space="preserve">onnected </w:t>
      </w:r>
      <w:r>
        <w:rPr>
          <w:b/>
          <w:bCs/>
        </w:rPr>
        <w:t>l</w:t>
      </w:r>
      <w:r w:rsidRPr="00A13970">
        <w:rPr>
          <w:b/>
          <w:bCs/>
        </w:rPr>
        <w:t xml:space="preserve">inear </w:t>
      </w:r>
      <w:r>
        <w:rPr>
          <w:b/>
          <w:bCs/>
        </w:rPr>
        <w:t>p</w:t>
      </w:r>
      <w:r w:rsidRPr="00A13970">
        <w:rPr>
          <w:b/>
          <w:bCs/>
        </w:rPr>
        <w:t xml:space="preserve">olarization </w:t>
      </w:r>
      <w:r>
        <w:rPr>
          <w:b/>
          <w:bCs/>
        </w:rPr>
        <w:t>r</w:t>
      </w:r>
      <w:r w:rsidRPr="00A13970">
        <w:rPr>
          <w:b/>
          <w:bCs/>
        </w:rPr>
        <w:t xml:space="preserve">egional </w:t>
      </w:r>
      <w:r>
        <w:rPr>
          <w:b/>
          <w:bCs/>
        </w:rPr>
        <w:t>h</w:t>
      </w:r>
      <w:r w:rsidRPr="00A13970">
        <w:rPr>
          <w:b/>
          <w:bCs/>
        </w:rPr>
        <w:t>olography</w:t>
      </w:r>
    </w:p>
    <w:p w14:paraId="06B56C5F" w14:textId="77777777" w:rsidR="000A5267" w:rsidRDefault="000A5267" w:rsidP="00AD6714">
      <w:pPr>
        <w:rPr>
          <w:b/>
          <w:bCs/>
        </w:rPr>
      </w:pPr>
      <w:r w:rsidRPr="002678BF">
        <w:rPr>
          <w:rFonts w:hint="eastAsia"/>
          <w:b/>
          <w:bCs/>
        </w:rPr>
        <w:t>N</w:t>
      </w:r>
      <w:r w:rsidRPr="002678BF">
        <w:rPr>
          <w:b/>
          <w:bCs/>
        </w:rPr>
        <w:t xml:space="preserve">ote </w:t>
      </w:r>
      <w:r>
        <w:rPr>
          <w:b/>
          <w:bCs/>
        </w:rPr>
        <w:t>9.</w:t>
      </w:r>
      <w:r w:rsidRPr="002678BF">
        <w:rPr>
          <w:b/>
          <w:bCs/>
        </w:rPr>
        <w:t xml:space="preserve"> </w:t>
      </w:r>
      <w:r w:rsidRPr="00A13970">
        <w:rPr>
          <w:b/>
          <w:bCs/>
        </w:rPr>
        <w:t>Supplement analyses and results of</w:t>
      </w:r>
      <w:r>
        <w:rPr>
          <w:b/>
          <w:bCs/>
        </w:rPr>
        <w:t xml:space="preserve"> amplitude-f</w:t>
      </w:r>
      <w:r w:rsidRPr="00DF29C6">
        <w:rPr>
          <w:b/>
          <w:bCs/>
        </w:rPr>
        <w:t>eature enhancement for fully-connected multiplexing network with non-uniformly sampled linear polarizations</w:t>
      </w:r>
    </w:p>
    <w:p w14:paraId="13CC53C3" w14:textId="77777777" w:rsidR="000A5267" w:rsidRDefault="000A5267" w:rsidP="00AD6714">
      <w:pPr>
        <w:rPr>
          <w:b/>
          <w:bCs/>
        </w:rPr>
      </w:pPr>
      <w:r w:rsidRPr="002678BF">
        <w:rPr>
          <w:rFonts w:hint="eastAsia"/>
          <w:b/>
          <w:bCs/>
        </w:rPr>
        <w:t>N</w:t>
      </w:r>
      <w:r w:rsidRPr="002678BF">
        <w:rPr>
          <w:b/>
          <w:bCs/>
        </w:rPr>
        <w:t xml:space="preserve">ote </w:t>
      </w:r>
      <w:r>
        <w:rPr>
          <w:b/>
          <w:bCs/>
        </w:rPr>
        <w:t>10.</w:t>
      </w:r>
      <w:r w:rsidRPr="002678BF">
        <w:rPr>
          <w:b/>
          <w:bCs/>
        </w:rPr>
        <w:t xml:space="preserve"> </w:t>
      </w:r>
      <w:r>
        <w:rPr>
          <w:b/>
          <w:bCs/>
        </w:rPr>
        <w:t xml:space="preserve">Verification of </w:t>
      </w:r>
      <w:r w:rsidRPr="00A73FB3">
        <w:rPr>
          <w:b/>
          <w:bCs/>
          <w:i/>
          <w:iCs/>
        </w:rPr>
        <w:t>N</w:t>
      </w:r>
      <w:r>
        <w:rPr>
          <w:b/>
          <w:bCs/>
        </w:rPr>
        <w:t xml:space="preserve"> = 4 fully-connected polarization multiplexing</w:t>
      </w:r>
      <w:r w:rsidRPr="00DF29C6">
        <w:rPr>
          <w:b/>
          <w:bCs/>
        </w:rPr>
        <w:t xml:space="preserve"> with uniformly sampled linear polarizations</w:t>
      </w:r>
    </w:p>
    <w:p w14:paraId="4431B7D5" w14:textId="77777777" w:rsidR="000A5267" w:rsidRPr="000A5267" w:rsidRDefault="000A5267" w:rsidP="003D73F8">
      <w:pPr>
        <w:spacing w:afterLines="50" w:after="156"/>
        <w:rPr>
          <w:b/>
          <w:bCs/>
        </w:rPr>
        <w:sectPr w:rsidR="000A5267" w:rsidRPr="000A5267">
          <w:headerReference w:type="even" r:id="rId11"/>
          <w:headerReference w:type="default" r:id="rId12"/>
          <w:pgSz w:w="11906" w:h="16838"/>
          <w:pgMar w:top="1440" w:right="1800" w:bottom="1440" w:left="1800" w:header="851" w:footer="992" w:gutter="0"/>
          <w:cols w:space="425"/>
          <w:docGrid w:type="lines" w:linePitch="312"/>
        </w:sectPr>
      </w:pPr>
    </w:p>
    <w:p w14:paraId="37CCD403" w14:textId="121ED72E" w:rsidR="003B7EBC" w:rsidRPr="00100F2B" w:rsidRDefault="00FF4ACF" w:rsidP="00FF4ACF">
      <w:pPr>
        <w:rPr>
          <w:b/>
          <w:bCs/>
        </w:rPr>
      </w:pPr>
      <w:r w:rsidRPr="00100F2B">
        <w:rPr>
          <w:rFonts w:hint="eastAsia"/>
          <w:b/>
          <w:bCs/>
        </w:rPr>
        <w:lastRenderedPageBreak/>
        <w:t>Note</w:t>
      </w:r>
      <w:r w:rsidR="008F3D2E">
        <w:rPr>
          <w:b/>
          <w:bCs/>
        </w:rPr>
        <w:t xml:space="preserve"> </w:t>
      </w:r>
      <w:r w:rsidRPr="00100F2B">
        <w:rPr>
          <w:b/>
          <w:bCs/>
        </w:rPr>
        <w:t>1</w:t>
      </w:r>
      <w:r w:rsidR="008F3D2E">
        <w:rPr>
          <w:b/>
          <w:bCs/>
        </w:rPr>
        <w:t>.</w:t>
      </w:r>
      <w:r w:rsidRPr="00100F2B">
        <w:rPr>
          <w:b/>
          <w:bCs/>
        </w:rPr>
        <w:t xml:space="preserve"> Construction of</w:t>
      </w:r>
      <w:r w:rsidR="00556E56" w:rsidRPr="00556E56">
        <w:t xml:space="preserve"> </w:t>
      </w:r>
      <w:r w:rsidR="00556E56" w:rsidRPr="00556E56">
        <w:rPr>
          <w:b/>
          <w:bCs/>
        </w:rPr>
        <w:t xml:space="preserve">polarization </w:t>
      </w:r>
      <w:r w:rsidR="008D42A4">
        <w:rPr>
          <w:b/>
          <w:bCs/>
        </w:rPr>
        <w:t>transformation</w:t>
      </w:r>
      <w:r w:rsidR="00556E56" w:rsidRPr="00556E56">
        <w:rPr>
          <w:b/>
          <w:bCs/>
        </w:rPr>
        <w:t xml:space="preserve"> equation</w:t>
      </w:r>
    </w:p>
    <w:p w14:paraId="6BB2F246" w14:textId="295429A5" w:rsidR="007F2F43" w:rsidRDefault="00FF4ACF" w:rsidP="00D476C0">
      <w:r w:rsidRPr="00FF4ACF">
        <w:t>In this work, we focus on the polarization information of electromagnetic (EM) wave, which is described</w:t>
      </w:r>
      <w:r>
        <w:t xml:space="preserve"> </w:t>
      </w:r>
      <w:r w:rsidRPr="00FF4ACF">
        <w:t xml:space="preserve">by the </w:t>
      </w:r>
      <w:r w:rsidR="00E02BE4">
        <w:rPr>
          <w:rFonts w:hint="eastAsia"/>
        </w:rPr>
        <w:t>vector</w:t>
      </w:r>
      <w:r w:rsidR="00E02BE4">
        <w:t xml:space="preserve"> </w:t>
      </w:r>
      <w:r w:rsidRPr="00FF4ACF">
        <w:t>trajectory of electric field. When we ignore the time-harmonic property and the overall</w:t>
      </w:r>
      <w:r>
        <w:t xml:space="preserve"> </w:t>
      </w:r>
      <w:r w:rsidRPr="00FF4ACF">
        <w:t xml:space="preserve">responses, the </w:t>
      </w:r>
      <w:r>
        <w:t>line</w:t>
      </w:r>
      <w:r w:rsidR="0053120C">
        <w:t xml:space="preserve">ar polarization </w:t>
      </w:r>
      <w:r w:rsidRPr="00FF4ACF">
        <w:t>plane wave can be simplified with only normalized amplitude as:</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7F2F43" w14:paraId="41BC51AC" w14:textId="77777777" w:rsidTr="007F2F43">
        <w:tc>
          <w:tcPr>
            <w:tcW w:w="4148" w:type="dxa"/>
            <w:vAlign w:val="center"/>
          </w:tcPr>
          <w:p w14:paraId="2B2F0989" w14:textId="4A7CA97E" w:rsidR="007F2F43" w:rsidRDefault="000D1232" w:rsidP="007F2F43">
            <w:r w:rsidRPr="000D1232">
              <w:rPr>
                <w:position w:val="-28"/>
              </w:rPr>
              <w:object w:dxaOrig="1760" w:dyaOrig="660" w14:anchorId="101E26F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7pt;height:33.2pt" o:ole="">
                  <v:imagedata r:id="rId13" o:title=""/>
                </v:shape>
                <o:OLEObject Type="Embed" ProgID="Equation.DSMT4" ShapeID="_x0000_i1025" DrawAspect="Content" ObjectID="_1810468645" r:id="rId14"/>
              </w:object>
            </w:r>
          </w:p>
        </w:tc>
        <w:tc>
          <w:tcPr>
            <w:tcW w:w="4148" w:type="dxa"/>
            <w:vAlign w:val="center"/>
          </w:tcPr>
          <w:p w14:paraId="468D9C91" w14:textId="2D9EA222" w:rsidR="007F2F43" w:rsidRDefault="007F2F43" w:rsidP="007F2F43">
            <w:pPr>
              <w:jc w:val="right"/>
            </w:pPr>
            <w:r>
              <w:rPr>
                <w:rFonts w:hint="eastAsia"/>
              </w:rPr>
              <w:t>(</w:t>
            </w:r>
            <w:r>
              <w:t>S1)</w:t>
            </w:r>
          </w:p>
        </w:tc>
      </w:tr>
    </w:tbl>
    <w:p w14:paraId="792C4AA1" w14:textId="233BF06E" w:rsidR="0053120C" w:rsidRDefault="00A21F49" w:rsidP="00D476C0">
      <w:r>
        <w:rPr>
          <w:rFonts w:hint="eastAsia"/>
        </w:rPr>
        <w:t>w</w:t>
      </w:r>
      <w:r w:rsidR="007F2F43">
        <w:t xml:space="preserve">here </w:t>
      </w:r>
      <w:r w:rsidR="000D1232" w:rsidRPr="000D1232">
        <w:rPr>
          <w:position w:val="-12"/>
        </w:rPr>
        <w:object w:dxaOrig="1600" w:dyaOrig="320" w14:anchorId="59AC0E67">
          <v:shape id="_x0000_i1026" type="#_x0000_t75" style="width:80.25pt;height:15.6pt" o:ole="">
            <v:imagedata r:id="rId15" o:title=""/>
          </v:shape>
          <o:OLEObject Type="Embed" ProgID="Equation.DSMT4" ShapeID="_x0000_i1026" DrawAspect="Content" ObjectID="_1810468646" r:id="rId16"/>
        </w:object>
      </w:r>
      <w:r w:rsidR="007F2F43">
        <w:t xml:space="preserve"> </w:t>
      </w:r>
      <w:r w:rsidR="007F2F43" w:rsidRPr="0053120C">
        <w:t>denotes the angle</w:t>
      </w:r>
      <w:r w:rsidR="007F2F43">
        <w:t xml:space="preserve"> </w:t>
      </w:r>
      <w:r w:rsidR="007F2F43" w:rsidRPr="0053120C">
        <w:t xml:space="preserve">between the polarization </w:t>
      </w:r>
      <w:r w:rsidR="00B53143">
        <w:rPr>
          <w:rFonts w:hint="eastAsia"/>
        </w:rPr>
        <w:t>angle</w:t>
      </w:r>
      <w:r w:rsidR="007F2F43">
        <w:t xml:space="preserve">. </w:t>
      </w:r>
      <w:r w:rsidR="007F2F43" w:rsidRPr="0053120C">
        <w:t>The polarizing properties can then be described by a complex 2 × 2 Jones matrix with linear</w:t>
      </w:r>
      <w:r w:rsidR="007F2F43">
        <w:t xml:space="preserve"> </w:t>
      </w:r>
      <w:r w:rsidR="007F2F43" w:rsidRPr="0053120C">
        <w:t>base as</w:t>
      </w:r>
      <w:r w:rsidR="007F2F43">
        <w:t xml:space="preserve"> </w:t>
      </w:r>
      <w:r w:rsidR="004F2A63" w:rsidRPr="000D1232">
        <w:rPr>
          <w:position w:val="-28"/>
        </w:rPr>
        <w:object w:dxaOrig="1280" w:dyaOrig="660" w14:anchorId="38B16AA6">
          <v:shape id="_x0000_i1027" type="#_x0000_t75" style="width:64.65pt;height:33.2pt" o:ole="">
            <v:imagedata r:id="rId17" o:title=""/>
          </v:shape>
          <o:OLEObject Type="Embed" ProgID="Equation.DSMT4" ShapeID="_x0000_i1027" DrawAspect="Content" ObjectID="_1810468647" r:id="rId18"/>
        </w:object>
      </w:r>
      <w:r w:rsidR="007F2F43">
        <w:t xml:space="preserve">, </w:t>
      </w:r>
      <w:r w:rsidR="007F2F43" w:rsidRPr="0053120C">
        <w:t>where subscripts show the linearly polarized output</w:t>
      </w:r>
      <w:r w:rsidR="00B53143">
        <w:t>-</w:t>
      </w:r>
      <w:r w:rsidR="007F2F43" w:rsidRPr="0053120C">
        <w:t>input state, and four</w:t>
      </w:r>
      <w:r w:rsidR="007F2F43">
        <w:t xml:space="preserve"> </w:t>
      </w:r>
      <w:r w:rsidR="007F2F43" w:rsidRPr="0053120C">
        <w:t>different complex coefficients</w:t>
      </w:r>
      <w:r w:rsidR="007F2F43">
        <w:t xml:space="preserve"> </w:t>
      </w:r>
      <w:r w:rsidR="007F2F43" w:rsidRPr="0053120C">
        <w:t xml:space="preserve">represent the preserving or </w:t>
      </w:r>
      <w:r w:rsidR="008D42A4">
        <w:t>transformation</w:t>
      </w:r>
      <w:r w:rsidR="007F2F43" w:rsidRPr="0053120C">
        <w:t xml:space="preserve"> abilities with orthogonal linearly</w:t>
      </w:r>
      <w:r w:rsidR="007F2F43">
        <w:t xml:space="preserve"> </w:t>
      </w:r>
      <w:r w:rsidR="007F2F43" w:rsidRPr="0053120C">
        <w:t>polarization states.</w:t>
      </w:r>
      <w:r w:rsidR="00344F74">
        <w:t xml:space="preserve"> </w:t>
      </w:r>
      <w:r w:rsidR="008216C1" w:rsidRPr="008216C1">
        <w:t>For arbitrary input and output linear polarization states, the output electric field can be expressed as:</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70"/>
        <w:gridCol w:w="1136"/>
      </w:tblGrid>
      <w:tr w:rsidR="000D1232" w14:paraId="0BFCEA20" w14:textId="77777777" w:rsidTr="000D1232">
        <w:tc>
          <w:tcPr>
            <w:tcW w:w="4148" w:type="dxa"/>
            <w:vAlign w:val="center"/>
          </w:tcPr>
          <w:p w14:paraId="247D6D1D" w14:textId="4DF94E64" w:rsidR="000D1232" w:rsidRDefault="004F2A63" w:rsidP="000D1232">
            <w:pPr>
              <w:jc w:val="center"/>
            </w:pPr>
            <w:r w:rsidRPr="000D1232">
              <w:rPr>
                <w:position w:val="-122"/>
              </w:rPr>
              <w:object w:dxaOrig="6960" w:dyaOrig="2540" w14:anchorId="67C2BD6D">
                <v:shape id="_x0000_i1028" type="#_x0000_t75" style="width:347.65pt;height:128.4pt" o:ole="">
                  <v:imagedata r:id="rId19" o:title=""/>
                </v:shape>
                <o:OLEObject Type="Embed" ProgID="Equation.DSMT4" ShapeID="_x0000_i1028" DrawAspect="Content" ObjectID="_1810468648" r:id="rId20"/>
              </w:object>
            </w:r>
          </w:p>
        </w:tc>
        <w:tc>
          <w:tcPr>
            <w:tcW w:w="4148" w:type="dxa"/>
            <w:vAlign w:val="center"/>
          </w:tcPr>
          <w:p w14:paraId="4DF09C89" w14:textId="77777777" w:rsidR="000D1232" w:rsidRDefault="000D1232" w:rsidP="000D1232">
            <w:pPr>
              <w:ind w:right="220"/>
              <w:jc w:val="right"/>
            </w:pPr>
            <w:r>
              <w:rPr>
                <w:rFonts w:hint="eastAsia"/>
              </w:rPr>
              <w:t>(</w:t>
            </w:r>
            <w:r>
              <w:t>S2)</w:t>
            </w:r>
          </w:p>
          <w:p w14:paraId="7ACFABC0" w14:textId="77777777" w:rsidR="000D1232" w:rsidRDefault="000D1232" w:rsidP="000D1232">
            <w:pPr>
              <w:jc w:val="right"/>
            </w:pPr>
          </w:p>
        </w:tc>
      </w:tr>
    </w:tbl>
    <w:p w14:paraId="4A8040FA" w14:textId="40100D25" w:rsidR="00F30357" w:rsidRDefault="00100F2B" w:rsidP="00D476C0">
      <w:r>
        <w:t xml:space="preserve">When scaling the number of polarization </w:t>
      </w:r>
      <w:r w:rsidR="008D42A4">
        <w:t>transformation</w:t>
      </w:r>
      <w:r>
        <w:t xml:space="preserve"> channels to </w:t>
      </w:r>
      <w:r w:rsidR="006B2A76" w:rsidRPr="006B2A76">
        <w:rPr>
          <w:i/>
          <w:iCs/>
        </w:rPr>
        <w:t>n</w:t>
      </w:r>
      <w:r>
        <w:t>, where each channel corresponds to a unique pair of input polarization combination</w:t>
      </w:r>
      <w:r w:rsidR="00DA1EFE">
        <w:t xml:space="preserve"> </w:t>
      </w:r>
      <w:r w:rsidR="00DA1EFE" w:rsidRPr="00DA1EFE">
        <w:rPr>
          <w:position w:val="-14"/>
        </w:rPr>
        <w:object w:dxaOrig="1760" w:dyaOrig="380" w14:anchorId="4D130BBB">
          <v:shape id="_x0000_i1029" type="#_x0000_t75" style="width:88.15pt;height:18.2pt" o:ole="">
            <v:imagedata r:id="rId21" o:title=""/>
          </v:shape>
          <o:OLEObject Type="Embed" ProgID="Equation.DSMT4" ShapeID="_x0000_i1029" DrawAspect="Content" ObjectID="_1810468649" r:id="rId22"/>
        </w:object>
      </w:r>
      <w:r>
        <w:t xml:space="preserve"> and output polarization combination</w:t>
      </w:r>
      <w:r w:rsidR="00DA1EFE">
        <w:t xml:space="preserve"> </w:t>
      </w:r>
      <w:r w:rsidR="00DA1EFE" w:rsidRPr="00DA1EFE">
        <w:rPr>
          <w:position w:val="-14"/>
        </w:rPr>
        <w:object w:dxaOrig="1960" w:dyaOrig="380" w14:anchorId="280333BE">
          <v:shape id="_x0000_i1030" type="#_x0000_t75" style="width:97.85pt;height:18.2pt" o:ole="">
            <v:imagedata r:id="rId23" o:title=""/>
          </v:shape>
          <o:OLEObject Type="Embed" ProgID="Equation.DSMT4" ShapeID="_x0000_i1030" DrawAspect="Content" ObjectID="_1810468650" r:id="rId24"/>
        </w:object>
      </w:r>
      <w:r>
        <w:t xml:space="preserve">, the generalized polarization </w:t>
      </w:r>
      <w:r w:rsidR="008D42A4">
        <w:t>transformation</w:t>
      </w:r>
      <w:r w:rsidR="007A5B84">
        <w:t xml:space="preserve"> equation</w:t>
      </w:r>
      <w:r>
        <w:t xml:space="preserve"> can be represented as:</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63"/>
        <w:gridCol w:w="1243"/>
      </w:tblGrid>
      <w:tr w:rsidR="00DA1EFE" w14:paraId="59235BA0" w14:textId="77777777" w:rsidTr="00DA1EFE">
        <w:tc>
          <w:tcPr>
            <w:tcW w:w="4148" w:type="dxa"/>
            <w:vAlign w:val="center"/>
          </w:tcPr>
          <w:p w14:paraId="24E57D10" w14:textId="56673DC5" w:rsidR="00DA1EFE" w:rsidRDefault="004F2A63" w:rsidP="00DA1EFE">
            <w:r w:rsidRPr="00DA1EFE">
              <w:rPr>
                <w:position w:val="-58"/>
              </w:rPr>
              <w:object w:dxaOrig="6860" w:dyaOrig="1260" w14:anchorId="359C2883">
                <v:shape id="_x0000_i1031" type="#_x0000_t75" style="width:342.35pt;height:62.6pt" o:ole="">
                  <v:imagedata r:id="rId25" o:title=""/>
                </v:shape>
                <o:OLEObject Type="Embed" ProgID="Equation.DSMT4" ShapeID="_x0000_i1031" DrawAspect="Content" ObjectID="_1810468651" r:id="rId26"/>
              </w:object>
            </w:r>
          </w:p>
        </w:tc>
        <w:tc>
          <w:tcPr>
            <w:tcW w:w="4148" w:type="dxa"/>
            <w:vAlign w:val="center"/>
          </w:tcPr>
          <w:p w14:paraId="12FB98D8" w14:textId="5DEDBF09" w:rsidR="00DA1EFE" w:rsidRDefault="00DA1EFE" w:rsidP="00DA1EFE">
            <w:pPr>
              <w:ind w:right="120"/>
              <w:jc w:val="right"/>
            </w:pPr>
            <w:r>
              <w:rPr>
                <w:rFonts w:hint="eastAsia"/>
              </w:rPr>
              <w:t>(</w:t>
            </w:r>
            <w:r>
              <w:t>S3)</w:t>
            </w:r>
          </w:p>
        </w:tc>
      </w:tr>
    </w:tbl>
    <w:p w14:paraId="2FE99591" w14:textId="78AA34C3" w:rsidR="008216C1" w:rsidRDefault="00F30357" w:rsidP="006B2A76">
      <w:r>
        <w:rPr>
          <w:rFonts w:hint="eastAsia"/>
        </w:rPr>
        <w:t>T</w:t>
      </w:r>
      <w:r>
        <w:t>h</w:t>
      </w:r>
      <w:r w:rsidR="007A5B84">
        <w:t>is</w:t>
      </w:r>
      <w:r>
        <w:t xml:space="preserve"> </w:t>
      </w:r>
      <w:r w:rsidR="007A5B84">
        <w:rPr>
          <w:rFonts w:hint="eastAsia"/>
        </w:rPr>
        <w:t>equation</w:t>
      </w:r>
      <w:r>
        <w:t xml:space="preserve"> can be simplified as </w:t>
      </w:r>
      <w:r w:rsidR="004F2A63" w:rsidRPr="00100F2B">
        <w:rPr>
          <w:position w:val="-6"/>
        </w:rPr>
        <w:object w:dxaOrig="880" w:dyaOrig="279" w14:anchorId="72D41944">
          <v:shape id="_x0000_i1032" type="#_x0000_t75" style="width:44.1pt;height:14.4pt" o:ole="">
            <v:imagedata r:id="rId27" o:title=""/>
          </v:shape>
          <o:OLEObject Type="Embed" ProgID="Equation.DSMT4" ShapeID="_x0000_i1032" DrawAspect="Content" ObjectID="_1810468652" r:id="rId28"/>
        </w:object>
      </w:r>
      <w:r w:rsidR="007A5B84">
        <w:rPr>
          <w:rFonts w:hint="eastAsia"/>
        </w:rPr>
        <w:t>,</w:t>
      </w:r>
      <w:r w:rsidR="007A5B84">
        <w:t xml:space="preserve"> </w:t>
      </w:r>
      <w:r w:rsidR="006B2A76">
        <w:t xml:space="preserve">where </w:t>
      </w:r>
      <w:r w:rsidR="00DA1EFE" w:rsidRPr="00DA1EFE">
        <w:rPr>
          <w:position w:val="-12"/>
        </w:rPr>
        <w:object w:dxaOrig="2000" w:dyaOrig="380" w14:anchorId="2CB93C54">
          <v:shape id="_x0000_i1033" type="#_x0000_t75" style="width:99.9pt;height:18.2pt" o:ole="">
            <v:imagedata r:id="rId29" o:title=""/>
          </v:shape>
          <o:OLEObject Type="Embed" ProgID="Equation.DSMT4" ShapeID="_x0000_i1033" DrawAspect="Content" ObjectID="_1810468653" r:id="rId30"/>
        </w:object>
      </w:r>
      <w:r w:rsidR="006B2A76">
        <w:t xml:space="preserve">, </w:t>
      </w:r>
      <w:r w:rsidR="006B2A76" w:rsidRPr="006B2A76">
        <w:rPr>
          <w:i/>
          <w:iCs/>
        </w:rPr>
        <w:t>A</w:t>
      </w:r>
      <w:r w:rsidR="006B2A76">
        <w:t xml:space="preserve"> is a </w:t>
      </w:r>
      <w:r w:rsidR="00DA1EFE" w:rsidRPr="006B2A76">
        <w:rPr>
          <w:position w:val="-6"/>
        </w:rPr>
        <w:object w:dxaOrig="440" w:dyaOrig="240" w14:anchorId="5AAA1519">
          <v:shape id="_x0000_i1034" type="#_x0000_t75" style="width:22.35pt;height:11.45pt" o:ole="">
            <v:imagedata r:id="rId31" o:title=""/>
          </v:shape>
          <o:OLEObject Type="Embed" ProgID="Equation.DSMT4" ShapeID="_x0000_i1034" DrawAspect="Content" ObjectID="_1810468654" r:id="rId32"/>
        </w:object>
      </w:r>
      <w:r w:rsidR="0049417B">
        <w:t xml:space="preserve"> </w:t>
      </w:r>
      <w:r w:rsidR="006B2A76">
        <w:t xml:space="preserve">matrix, and </w:t>
      </w:r>
      <w:r w:rsidR="004F2A63" w:rsidRPr="00DA1EFE">
        <w:rPr>
          <w:position w:val="-14"/>
        </w:rPr>
        <w:object w:dxaOrig="2340" w:dyaOrig="420" w14:anchorId="33D2A66F">
          <v:shape id="_x0000_i1035" type="#_x0000_t75" style="width:117.55pt;height:21.15pt" o:ole="">
            <v:imagedata r:id="rId33" o:title=""/>
          </v:shape>
          <o:OLEObject Type="Embed" ProgID="Equation.DSMT4" ShapeID="_x0000_i1035" DrawAspect="Content" ObjectID="_1810468655" r:id="rId34"/>
        </w:object>
      </w:r>
      <w:r w:rsidR="006B2A76">
        <w:t>.</w:t>
      </w:r>
      <w:r w:rsidR="00427770">
        <w:t xml:space="preserve"> </w:t>
      </w:r>
      <w:r w:rsidR="006B2A76" w:rsidRPr="006B2A76">
        <w:t xml:space="preserve">Coefficient </w:t>
      </w:r>
      <w:r w:rsidR="0063782E">
        <w:t>m</w:t>
      </w:r>
      <w:r w:rsidR="006B2A76" w:rsidRPr="006B2A76">
        <w:t>atrix</w:t>
      </w:r>
      <w:r w:rsidR="006B2A76">
        <w:t xml:space="preserve"> (</w:t>
      </w:r>
      <w:r w:rsidR="006B2A76" w:rsidRPr="006B2A76">
        <w:rPr>
          <w:i/>
          <w:iCs/>
        </w:rPr>
        <w:t>A</w:t>
      </w:r>
      <w:r>
        <w:t>) dictate</w:t>
      </w:r>
      <w:r w:rsidR="0063782E">
        <w:t>s</w:t>
      </w:r>
      <w:r>
        <w:t xml:space="preserve"> that the upper bound of independently tunable channels is</w:t>
      </w:r>
      <w:r w:rsidR="00344F74">
        <w:t xml:space="preserve"> </w:t>
      </w:r>
      <w:r w:rsidR="00DA1EFE" w:rsidRPr="006B2A76">
        <w:rPr>
          <w:position w:val="-6"/>
        </w:rPr>
        <w:object w:dxaOrig="480" w:dyaOrig="240" w14:anchorId="03037E80">
          <v:shape id="_x0000_i1036" type="#_x0000_t75" style="width:24.4pt;height:11.45pt" o:ole="">
            <v:imagedata r:id="rId35" o:title=""/>
          </v:shape>
          <o:OLEObject Type="Embed" ProgID="Equation.DSMT4" ShapeID="_x0000_i1036" DrawAspect="Content" ObjectID="_1810468656" r:id="rId36"/>
        </w:object>
      </w:r>
      <w:r>
        <w:t>, corresponding to the four complex parameters. Crucially, the input-output polarization pairs associated with these parameters are linearly independent within the coefficient matrix, as demonstrated by the non-vanishing determinant of the polarization coupling matrix</w:t>
      </w:r>
      <w:r w:rsidR="006B2A76">
        <w:t>.</w:t>
      </w:r>
      <w:r w:rsidR="001B04E0">
        <w:br w:type="page"/>
      </w:r>
    </w:p>
    <w:p w14:paraId="32E27620" w14:textId="4084FCB8" w:rsidR="001B04E0" w:rsidRPr="00100F2B" w:rsidRDefault="001B04E0" w:rsidP="001B04E0">
      <w:pPr>
        <w:rPr>
          <w:b/>
          <w:bCs/>
        </w:rPr>
      </w:pPr>
      <w:r w:rsidRPr="00100F2B">
        <w:rPr>
          <w:rFonts w:hint="eastAsia"/>
          <w:b/>
          <w:bCs/>
        </w:rPr>
        <w:lastRenderedPageBreak/>
        <w:t>Note</w:t>
      </w:r>
      <w:r w:rsidR="008F3D2E">
        <w:rPr>
          <w:b/>
          <w:bCs/>
        </w:rPr>
        <w:t xml:space="preserve"> </w:t>
      </w:r>
      <w:r>
        <w:rPr>
          <w:b/>
          <w:bCs/>
        </w:rPr>
        <w:t>2</w:t>
      </w:r>
      <w:r w:rsidR="008F3D2E">
        <w:rPr>
          <w:b/>
          <w:bCs/>
        </w:rPr>
        <w:t>.</w:t>
      </w:r>
      <w:r w:rsidRPr="00100F2B">
        <w:rPr>
          <w:b/>
          <w:bCs/>
        </w:rPr>
        <w:t xml:space="preserve"> </w:t>
      </w:r>
      <w:r w:rsidR="00556E56">
        <w:rPr>
          <w:b/>
          <w:bCs/>
        </w:rPr>
        <w:t>Meta-atom</w:t>
      </w:r>
      <w:r w:rsidR="00556E56" w:rsidRPr="00556E56">
        <w:rPr>
          <w:b/>
          <w:bCs/>
        </w:rPr>
        <w:t xml:space="preserve"> with </w:t>
      </w:r>
      <w:r w:rsidR="001E4074">
        <w:rPr>
          <w:b/>
          <w:bCs/>
        </w:rPr>
        <w:t xml:space="preserve">decoupled </w:t>
      </w:r>
      <w:r w:rsidR="00704111">
        <w:rPr>
          <w:b/>
          <w:bCs/>
        </w:rPr>
        <w:t xml:space="preserve">the </w:t>
      </w:r>
      <w:bookmarkStart w:id="0" w:name="_Hlk198563125"/>
      <w:r w:rsidR="00704111" w:rsidRPr="00704111">
        <w:rPr>
          <w:b/>
          <w:bCs/>
        </w:rPr>
        <w:t>physical symme</w:t>
      </w:r>
      <w:r w:rsidR="001E4074">
        <w:rPr>
          <w:b/>
          <w:bCs/>
        </w:rPr>
        <w:t>try</w:t>
      </w:r>
      <w:bookmarkEnd w:id="0"/>
    </w:p>
    <w:p w14:paraId="06D12491" w14:textId="15CDD8F0" w:rsidR="001B04E0" w:rsidRDefault="00704111" w:rsidP="00D476C0">
      <w:r>
        <w:t>P</w:t>
      </w:r>
      <w:r w:rsidRPr="00704111">
        <w:t>hysical symmetric coupling</w:t>
      </w:r>
      <w:r>
        <w:t xml:space="preserve"> exists in most polarization multiplexing works due to </w:t>
      </w:r>
      <w:r w:rsidR="001E4074">
        <w:t>geometric configuration of the meta-atoms</w:t>
      </w:r>
      <w:r>
        <w:t>, and its essence is that the</w:t>
      </w:r>
      <w:r w:rsidR="003E7BD6">
        <w:t xml:space="preserve"> two</w:t>
      </w:r>
      <w:r>
        <w:t xml:space="preserve"> cross-polarization channels are </w:t>
      </w:r>
      <w:r w:rsidR="003E7BD6">
        <w:t>inherently coupled</w:t>
      </w:r>
      <w:r>
        <w:t>.</w:t>
      </w:r>
      <w:r>
        <w:rPr>
          <w:rFonts w:hint="eastAsia"/>
        </w:rPr>
        <w:t xml:space="preserve"> </w:t>
      </w:r>
      <w:r w:rsidR="00556E56" w:rsidRPr="00556E56">
        <w:t>To achieve independent control of all four Jones matrix parameters, we employ a chiral</w:t>
      </w:r>
      <w:r w:rsidR="00EC56D5">
        <w:rPr>
          <w:rFonts w:hint="eastAsia"/>
        </w:rPr>
        <w:t>ity</w:t>
      </w:r>
      <w:r w:rsidR="00EC56D5">
        <w:t>-assisted</w:t>
      </w:r>
      <w:r w:rsidR="00556E56" w:rsidRPr="00556E56">
        <w:t xml:space="preserve"> meta-atom previously developed by our </w:t>
      </w:r>
      <w:r w:rsidR="00043EE5">
        <w:t>previous work</w:t>
      </w:r>
      <w:r w:rsidR="004351E7" w:rsidRPr="004351E7">
        <w:rPr>
          <w:vertAlign w:val="superscript"/>
        </w:rPr>
        <w:t>S1, S2</w:t>
      </w:r>
      <w:r w:rsidR="00556E56" w:rsidRPr="00556E56">
        <w:t xml:space="preserve">, which enables parameter decoupling through </w:t>
      </w:r>
      <w:r w:rsidR="004351E7" w:rsidRPr="004351E7">
        <w:t>twisting the relative rotation offset between</w:t>
      </w:r>
      <w:r w:rsidR="004351E7">
        <w:t xml:space="preserve"> </w:t>
      </w:r>
      <w:r w:rsidR="004351E7" w:rsidRPr="004351E7">
        <w:t>different functional components</w:t>
      </w:r>
      <w:r w:rsidR="00556E56" w:rsidRPr="00556E56">
        <w:t xml:space="preserve"> and geometric dimension engineering.</w:t>
      </w:r>
      <w:r w:rsidR="00556E56">
        <w:t xml:space="preserve"> </w:t>
      </w:r>
      <w:r w:rsidR="00556E56" w:rsidRPr="00556E56">
        <w:t>Such meta-structures have been widely studied for its famous circular</w:t>
      </w:r>
      <w:r w:rsidR="00556E56">
        <w:t xml:space="preserve"> </w:t>
      </w:r>
      <w:r w:rsidR="00556E56" w:rsidRPr="00556E56">
        <w:t>dichroism performances</w:t>
      </w:r>
      <w:r w:rsidR="004351E7" w:rsidRPr="00556E56">
        <w:rPr>
          <w:vertAlign w:val="superscript"/>
        </w:rPr>
        <w:t>S3-S6</w:t>
      </w:r>
      <w:r w:rsidR="004351E7">
        <w:t xml:space="preserve">. </w:t>
      </w:r>
      <w:r w:rsidR="004351E7" w:rsidRPr="004351E7">
        <w:t>The structure schematic of the meta-atom is shown in Fig</w:t>
      </w:r>
      <w:r w:rsidR="004351E7">
        <w:t>.</w:t>
      </w:r>
      <w:r w:rsidR="004351E7" w:rsidRPr="004351E7">
        <w:t xml:space="preserve"> </w:t>
      </w:r>
      <w:r w:rsidR="004351E7">
        <w:t>S1</w:t>
      </w:r>
      <w:r w:rsidR="004351E7" w:rsidRPr="004351E7">
        <w:t>.</w:t>
      </w:r>
      <w:r w:rsidR="004351E7">
        <w:t xml:space="preserve"> </w:t>
      </w:r>
      <w:r w:rsidR="004351E7" w:rsidRPr="004351E7">
        <w:t>The functional elements are the rectangular patches with three</w:t>
      </w:r>
      <w:r w:rsidR="004351E7">
        <w:t xml:space="preserve"> </w:t>
      </w:r>
      <w:r w:rsidR="004351E7" w:rsidRPr="004351E7">
        <w:t>parallel gaps that create the miniaturization condition for meta-atom sizes. The width and length of the</w:t>
      </w:r>
      <w:r w:rsidR="004351E7">
        <w:t xml:space="preserve"> </w:t>
      </w:r>
      <w:r w:rsidR="004351E7" w:rsidRPr="004351E7">
        <w:t>rectangular patch is labelled as</w:t>
      </w:r>
      <w:r w:rsidR="00043EE5">
        <w:t xml:space="preserve"> </w:t>
      </w:r>
      <w:r w:rsidR="00DA1EFE" w:rsidRPr="00DA1EFE">
        <w:rPr>
          <w:position w:val="-10"/>
        </w:rPr>
        <w:object w:dxaOrig="260" w:dyaOrig="300" w14:anchorId="66EFEDDA">
          <v:shape id="_x0000_i1037" type="#_x0000_t75" style="width:12.95pt;height:15pt" o:ole="">
            <v:imagedata r:id="rId37" o:title=""/>
          </v:shape>
          <o:OLEObject Type="Embed" ProgID="Equation.DSMT4" ShapeID="_x0000_i1037" DrawAspect="Content" ObjectID="_1810468657" r:id="rId38"/>
        </w:object>
      </w:r>
      <w:r w:rsidR="00043EE5">
        <w:t xml:space="preserve"> </w:t>
      </w:r>
      <w:r w:rsidR="004351E7">
        <w:t>and</w:t>
      </w:r>
      <w:r w:rsidR="00043EE5">
        <w:t xml:space="preserve"> </w:t>
      </w:r>
      <w:r w:rsidR="00DA1EFE" w:rsidRPr="00DA1EFE">
        <w:rPr>
          <w:position w:val="-12"/>
        </w:rPr>
        <w:object w:dxaOrig="279" w:dyaOrig="320" w14:anchorId="18E5B716">
          <v:shape id="_x0000_i1038" type="#_x0000_t75" style="width:14.4pt;height:15.6pt" o:ole="">
            <v:imagedata r:id="rId39" o:title=""/>
          </v:shape>
          <o:OLEObject Type="Embed" ProgID="Equation.DSMT4" ShapeID="_x0000_i1038" DrawAspect="Content" ObjectID="_1810468658" r:id="rId40"/>
        </w:object>
      </w:r>
      <w:r w:rsidR="004351E7">
        <w:t xml:space="preserve">, </w:t>
      </w:r>
      <w:r w:rsidR="004351E7" w:rsidRPr="004351E7">
        <w:t>the gaps width and length are</w:t>
      </w:r>
      <w:r w:rsidR="00043EE5">
        <w:t xml:space="preserve"> </w:t>
      </w:r>
      <w:r w:rsidR="00DA1EFE" w:rsidRPr="00DA1EFE">
        <w:rPr>
          <w:position w:val="-10"/>
        </w:rPr>
        <w:object w:dxaOrig="940" w:dyaOrig="300" w14:anchorId="3198E0DD">
          <v:shape id="_x0000_i1039" type="#_x0000_t75" style="width:46.75pt;height:15pt" o:ole="">
            <v:imagedata r:id="rId41" o:title=""/>
          </v:shape>
          <o:OLEObject Type="Embed" ProgID="Equation.DSMT4" ShapeID="_x0000_i1039" DrawAspect="Content" ObjectID="_1810468659" r:id="rId42"/>
        </w:object>
      </w:r>
      <w:r w:rsidR="00043EE5">
        <w:t xml:space="preserve"> </w:t>
      </w:r>
      <w:r w:rsidR="004351E7">
        <w:t>and</w:t>
      </w:r>
      <w:r w:rsidR="00043EE5">
        <w:t xml:space="preserve"> </w:t>
      </w:r>
      <w:r w:rsidR="00DA1EFE" w:rsidRPr="00DA1EFE">
        <w:rPr>
          <w:position w:val="-12"/>
        </w:rPr>
        <w:object w:dxaOrig="940" w:dyaOrig="320" w14:anchorId="3FB174B3">
          <v:shape id="_x0000_i1040" type="#_x0000_t75" style="width:46.75pt;height:15.6pt" o:ole="">
            <v:imagedata r:id="rId43" o:title=""/>
          </v:shape>
          <o:OLEObject Type="Embed" ProgID="Equation.DSMT4" ShapeID="_x0000_i1040" DrawAspect="Content" ObjectID="_1810468660" r:id="rId44"/>
        </w:object>
      </w:r>
      <w:r w:rsidR="004351E7">
        <w:t xml:space="preserve">, </w:t>
      </w:r>
      <w:r w:rsidR="004351E7" w:rsidRPr="004351E7">
        <w:t>and</w:t>
      </w:r>
      <w:r w:rsidR="004351E7">
        <w:t xml:space="preserve"> </w:t>
      </w:r>
      <w:r w:rsidR="004351E7" w:rsidRPr="004351E7">
        <w:t>the relative distance between adjacent gaps i</w:t>
      </w:r>
      <w:r w:rsidR="004351E7">
        <w:t>s</w:t>
      </w:r>
      <w:r w:rsidR="00043EE5">
        <w:t xml:space="preserve"> </w:t>
      </w:r>
      <w:r w:rsidR="00DA1EFE" w:rsidRPr="00DA1EFE">
        <w:rPr>
          <w:position w:val="-12"/>
        </w:rPr>
        <w:object w:dxaOrig="960" w:dyaOrig="320" w14:anchorId="2BED471C">
          <v:shape id="_x0000_i1041" type="#_x0000_t75" style="width:46.75pt;height:15.6pt" o:ole="">
            <v:imagedata r:id="rId45" o:title=""/>
          </v:shape>
          <o:OLEObject Type="Embed" ProgID="Equation.DSMT4" ShapeID="_x0000_i1041" DrawAspect="Content" ObjectID="_1810468661" r:id="rId46"/>
        </w:object>
      </w:r>
      <w:r w:rsidR="004351E7">
        <w:t xml:space="preserve">. </w:t>
      </w:r>
      <w:r w:rsidR="004351E7" w:rsidRPr="004351E7">
        <w:t xml:space="preserve">The five structural parameters collectively provide two degrees of freedom, enabling independent control over the amplitude and phase of three Jones matrix parameters in a single-layer </w:t>
      </w:r>
      <w:proofErr w:type="spellStart"/>
      <w:r w:rsidR="004351E7" w:rsidRPr="004351E7">
        <w:t>metasurface</w:t>
      </w:r>
      <w:proofErr w:type="spellEnd"/>
      <w:r w:rsidR="004351E7" w:rsidRPr="004351E7">
        <w:t>.</w:t>
      </w:r>
      <w:r w:rsidR="00043EE5">
        <w:t xml:space="preserve"> </w:t>
      </w:r>
      <w:r w:rsidR="00043EE5" w:rsidRPr="00043EE5">
        <w:t xml:space="preserve">Three patch elements with same configuration </w:t>
      </w:r>
      <w:r w:rsidR="00132AA4">
        <w:t>and</w:t>
      </w:r>
      <w:r w:rsidR="00132AA4" w:rsidRPr="00043EE5">
        <w:t xml:space="preserve"> </w:t>
      </w:r>
      <w:r w:rsidR="00132AA4">
        <w:t>independent</w:t>
      </w:r>
      <w:r w:rsidR="00132AA4" w:rsidRPr="00043EE5">
        <w:t xml:space="preserve"> </w:t>
      </w:r>
      <w:r w:rsidR="00043EE5" w:rsidRPr="00043EE5">
        <w:t>rotation angles</w:t>
      </w:r>
      <w:r w:rsidR="00043EE5">
        <w:t xml:space="preserve"> </w:t>
      </w:r>
      <w:r w:rsidR="00DA1EFE" w:rsidRPr="00DA1EFE">
        <w:rPr>
          <w:position w:val="-10"/>
        </w:rPr>
        <w:object w:dxaOrig="360" w:dyaOrig="300" w14:anchorId="525C79D0">
          <v:shape id="_x0000_i1042" type="#_x0000_t75" style="width:18.2pt;height:15pt" o:ole="">
            <v:imagedata r:id="rId47" o:title=""/>
          </v:shape>
          <o:OLEObject Type="Embed" ProgID="Equation.DSMT4" ShapeID="_x0000_i1042" DrawAspect="Content" ObjectID="_1810468662" r:id="rId48"/>
        </w:object>
      </w:r>
      <w:r w:rsidR="00043EE5" w:rsidRPr="00043EE5">
        <w:t>,</w:t>
      </w:r>
      <w:r w:rsidR="00043EE5">
        <w:t xml:space="preserve"> </w:t>
      </w:r>
      <w:r w:rsidR="00DA1EFE" w:rsidRPr="00DA1EFE">
        <w:rPr>
          <w:position w:val="-10"/>
        </w:rPr>
        <w:object w:dxaOrig="380" w:dyaOrig="300" w14:anchorId="050DE42F">
          <v:shape id="_x0000_i1043" type="#_x0000_t75" style="width:18.2pt;height:15pt" o:ole="">
            <v:imagedata r:id="rId49" o:title=""/>
          </v:shape>
          <o:OLEObject Type="Embed" ProgID="Equation.DSMT4" ShapeID="_x0000_i1043" DrawAspect="Content" ObjectID="_1810468663" r:id="rId50"/>
        </w:object>
      </w:r>
      <w:r w:rsidR="00043EE5">
        <w:t xml:space="preserve"> </w:t>
      </w:r>
      <w:r w:rsidR="00043EE5" w:rsidRPr="00043EE5">
        <w:t>and</w:t>
      </w:r>
      <w:r w:rsidR="00043EE5">
        <w:t xml:space="preserve"> </w:t>
      </w:r>
      <w:r w:rsidR="00DA1EFE" w:rsidRPr="00DA1EFE">
        <w:rPr>
          <w:position w:val="-10"/>
        </w:rPr>
        <w:object w:dxaOrig="360" w:dyaOrig="300" w14:anchorId="52E7A7E4">
          <v:shape id="_x0000_i1044" type="#_x0000_t75" style="width:18.2pt;height:15pt" o:ole="">
            <v:imagedata r:id="rId51" o:title=""/>
          </v:shape>
          <o:OLEObject Type="Embed" ProgID="Equation.DSMT4" ShapeID="_x0000_i1044" DrawAspect="Content" ObjectID="_1810468664" r:id="rId52"/>
        </w:object>
      </w:r>
      <w:r w:rsidR="00043EE5">
        <w:t xml:space="preserve"> </w:t>
      </w:r>
      <w:r w:rsidR="00043EE5" w:rsidRPr="00043EE5">
        <w:t>are the</w:t>
      </w:r>
      <w:r w:rsidR="00043EE5">
        <w:t xml:space="preserve"> </w:t>
      </w:r>
      <w:r w:rsidR="00043EE5" w:rsidRPr="00043EE5">
        <w:t xml:space="preserve">key factor to break the construction </w:t>
      </w:r>
      <w:r w:rsidR="00132AA4" w:rsidRPr="00043EE5">
        <w:t>symmetr</w:t>
      </w:r>
      <w:r w:rsidR="00132AA4">
        <w:t>y</w:t>
      </w:r>
      <w:r w:rsidR="00132AA4" w:rsidRPr="00043EE5">
        <w:t xml:space="preserve"> </w:t>
      </w:r>
      <w:r w:rsidR="00043EE5" w:rsidRPr="00043EE5">
        <w:t>and realize the</w:t>
      </w:r>
      <w:r w:rsidR="00043EE5">
        <w:t xml:space="preserve"> </w:t>
      </w:r>
      <w:r w:rsidR="00043EE5" w:rsidRPr="00043EE5">
        <w:t>control of all four Jones matrix parameters</w:t>
      </w:r>
      <w:r w:rsidR="00043EE5">
        <w:t xml:space="preserve">. </w:t>
      </w:r>
      <w:r w:rsidR="00043EE5" w:rsidRPr="00043EE5">
        <w:t>As for sandwiched dielectric layer and metallic grid layer, we design a grid</w:t>
      </w:r>
      <w:r w:rsidR="00043EE5">
        <w:t xml:space="preserve"> </w:t>
      </w:r>
      <w:r w:rsidR="00043EE5" w:rsidRPr="00043EE5">
        <w:t>component with circle aperture insensitive for rotation, and the radius of circle</w:t>
      </w:r>
      <w:r w:rsidR="00043EE5">
        <w:t xml:space="preserve"> </w:t>
      </w:r>
      <w:r w:rsidR="00043EE5" w:rsidRPr="00043EE5">
        <w:t>aperture is</w:t>
      </w:r>
      <w:r w:rsidR="00043EE5">
        <w:t xml:space="preserve"> </w:t>
      </w:r>
      <w:r w:rsidR="00DA1EFE" w:rsidRPr="00043EE5">
        <w:rPr>
          <w:position w:val="-6"/>
        </w:rPr>
        <w:object w:dxaOrig="940" w:dyaOrig="240" w14:anchorId="69581897">
          <v:shape id="_x0000_i1045" type="#_x0000_t75" style="width:46.75pt;height:11.45pt" o:ole="">
            <v:imagedata r:id="rId53" o:title=""/>
          </v:shape>
          <o:OLEObject Type="Embed" ProgID="Equation.DSMT4" ShapeID="_x0000_i1045" DrawAspect="Content" ObjectID="_1810468665" r:id="rId54"/>
        </w:object>
      </w:r>
      <w:r w:rsidR="00043EE5">
        <w:t xml:space="preserve">. </w:t>
      </w:r>
      <w:r w:rsidR="00132AA4">
        <w:t>Inter f</w:t>
      </w:r>
      <w:r w:rsidR="00043EE5" w:rsidRPr="00043EE5">
        <w:t xml:space="preserve">our </w:t>
      </w:r>
      <w:r w:rsidR="00132AA4">
        <w:t xml:space="preserve">layers of </w:t>
      </w:r>
      <w:r w:rsidR="00043EE5" w:rsidRPr="00043EE5">
        <w:t>dielectric substrate have same material parameters with</w:t>
      </w:r>
      <w:r w:rsidR="00043EE5">
        <w:t xml:space="preserve"> </w:t>
      </w:r>
      <w:r w:rsidR="00132AA4">
        <w:t xml:space="preserve">relative </w:t>
      </w:r>
      <w:r w:rsidR="00043EE5" w:rsidRPr="00043EE5">
        <w:t>permittivity</w:t>
      </w:r>
      <w:r w:rsidR="00043EE5">
        <w:t xml:space="preserve"> </w:t>
      </w:r>
      <w:r w:rsidR="00DA1EFE" w:rsidRPr="00DA1EFE">
        <w:rPr>
          <w:position w:val="-10"/>
        </w:rPr>
        <w:object w:dxaOrig="700" w:dyaOrig="300" w14:anchorId="3EF8DBB3">
          <v:shape id="_x0000_i1046" type="#_x0000_t75" style="width:35.25pt;height:15pt" o:ole="">
            <v:imagedata r:id="rId55" o:title=""/>
          </v:shape>
          <o:OLEObject Type="Embed" ProgID="Equation.DSMT4" ShapeID="_x0000_i1046" DrawAspect="Content" ObjectID="_1810468666" r:id="rId56"/>
        </w:object>
      </w:r>
      <w:r w:rsidR="00043EE5">
        <w:t xml:space="preserve"> and thickness </w:t>
      </w:r>
      <w:r w:rsidR="00DA1EFE" w:rsidRPr="00043EE5">
        <w:rPr>
          <w:position w:val="-6"/>
        </w:rPr>
        <w:object w:dxaOrig="760" w:dyaOrig="260" w14:anchorId="56399D49">
          <v:shape id="_x0000_i1047" type="#_x0000_t75" style="width:37.9pt;height:12.35pt" o:ole="">
            <v:imagedata r:id="rId57" o:title=""/>
          </v:shape>
          <o:OLEObject Type="Embed" ProgID="Equation.DSMT4" ShapeID="_x0000_i1047" DrawAspect="Content" ObjectID="_1810468667" r:id="rId58"/>
        </w:object>
      </w:r>
      <w:r w:rsidR="00043EE5">
        <w:t>.</w:t>
      </w:r>
      <w:r w:rsidR="00DA1EFE">
        <w:t xml:space="preserve"> </w:t>
      </w:r>
      <w:r w:rsidR="00043EE5" w:rsidRPr="00043EE5">
        <w:t>From the view of equivalent circuit model, this multilayered meta-atom can provide a band-pass non-resonant profile within the target bandwidth. Thereinto,</w:t>
      </w:r>
      <w:r w:rsidR="00043EE5">
        <w:t xml:space="preserve"> </w:t>
      </w:r>
      <w:r w:rsidR="00043EE5" w:rsidRPr="00043EE5">
        <w:t>three rectangular patches act as the capacitance elements, two grid layers are inductance elements, and</w:t>
      </w:r>
      <w:r w:rsidR="00043EE5">
        <w:t xml:space="preserve"> </w:t>
      </w:r>
      <w:r w:rsidR="00043EE5" w:rsidRPr="00043EE5">
        <w:t>four dielectric substrates are equivalent to transmission lines in such cascading network. Thus, the metaatom model can be regarded as a multi-order bandpass filter network. The specific explanations can be</w:t>
      </w:r>
      <w:r w:rsidR="00043EE5">
        <w:t xml:space="preserve"> </w:t>
      </w:r>
      <w:r w:rsidR="00043EE5" w:rsidRPr="00043EE5">
        <w:t>found in our previous work</w:t>
      </w:r>
      <w:r w:rsidR="00043EE5" w:rsidRPr="00043EE5">
        <w:rPr>
          <w:vertAlign w:val="superscript"/>
        </w:rPr>
        <w:t xml:space="preserve"> </w:t>
      </w:r>
      <w:r w:rsidR="00043EE5" w:rsidRPr="004351E7">
        <w:rPr>
          <w:vertAlign w:val="superscript"/>
        </w:rPr>
        <w:t>S1, S2</w:t>
      </w:r>
      <w:r w:rsidR="00043EE5" w:rsidRPr="00043EE5">
        <w:t>.</w:t>
      </w:r>
    </w:p>
    <w:p w14:paraId="7EAB4A2A" w14:textId="2A5D47EE" w:rsidR="00E9327D" w:rsidRDefault="00E9327D" w:rsidP="00D476C0">
      <w:r w:rsidRPr="00E9327D">
        <w:t>The meta-atom with the periodic boundary conditions along the x</w:t>
      </w:r>
      <w:r w:rsidR="00C115EC">
        <w:t>-</w:t>
      </w:r>
      <w:r w:rsidRPr="00E9327D">
        <w:t xml:space="preserve"> and y</w:t>
      </w:r>
      <w:r w:rsidR="00C115EC">
        <w:t>-</w:t>
      </w:r>
      <w:r w:rsidRPr="00E9327D">
        <w:t xml:space="preserve"> direction is</w:t>
      </w:r>
      <w:r>
        <w:t xml:space="preserve"> </w:t>
      </w:r>
      <w:r w:rsidRPr="00E9327D">
        <w:t xml:space="preserve">simulated at </w:t>
      </w:r>
      <w:r>
        <w:t>10</w:t>
      </w:r>
      <w:r w:rsidR="00C115EC">
        <w:t xml:space="preserve"> </w:t>
      </w:r>
      <w:r w:rsidRPr="00E9327D">
        <w:t>GHz in the CST Microwave Studio. We use the line</w:t>
      </w:r>
      <w:r w:rsidR="00C115EC">
        <w:t xml:space="preserve">arly </w:t>
      </w:r>
      <w:r w:rsidRPr="00E9327D">
        <w:t>polarized plane wave as</w:t>
      </w:r>
      <w:r>
        <w:t xml:space="preserve"> </w:t>
      </w:r>
      <w:r w:rsidRPr="00E9327D">
        <w:t xml:space="preserve">the incident wave while changing the specific parameters of the meta-atom. </w:t>
      </w:r>
      <w:r>
        <w:t xml:space="preserve">Through precise adjustment of structural spacing parameters and geometric rotation angles, we have achieved </w:t>
      </w:r>
      <w:r w:rsidR="004F15BA">
        <w:t>amplitude and</w:t>
      </w:r>
      <w:r w:rsidR="004F15BA" w:rsidRPr="004F15BA">
        <w:t xml:space="preserve"> </w:t>
      </w:r>
      <w:r w:rsidR="004F15BA">
        <w:t>phase</w:t>
      </w:r>
      <w:r>
        <w:t xml:space="preserve"> separation across four Jones matrix parameters, </w:t>
      </w:r>
      <w:r w:rsidR="007825BE">
        <w:t>exhibiting</w:t>
      </w:r>
      <w:r>
        <w:t xml:space="preserve"> </w:t>
      </w:r>
      <w:r w:rsidR="007825BE">
        <w:t xml:space="preserve">2-bit </w:t>
      </w:r>
      <w:r w:rsidR="00CF733D">
        <w:t>a</w:t>
      </w:r>
      <w:r>
        <w:t xml:space="preserve">mplitude control (4 discrete levels spanning </w:t>
      </w:r>
      <w:r w:rsidR="00DB7D87">
        <w:t xml:space="preserve">from </w:t>
      </w:r>
      <w:r>
        <w:t>0</w:t>
      </w:r>
      <w:r w:rsidR="00DB7D87">
        <w:t xml:space="preserve"> to </w:t>
      </w:r>
      <w:r>
        <w:t>1</w:t>
      </w:r>
      <w:r w:rsidR="00DB7D87">
        <w:t xml:space="preserve">) and 3-bit </w:t>
      </w:r>
      <w:r>
        <w:t>phase control (8 discrete levels covering -180° to 180°)</w:t>
      </w:r>
      <w:r>
        <w:rPr>
          <w:rFonts w:hint="eastAsia"/>
        </w:rPr>
        <w:t>.</w:t>
      </w:r>
      <w:r>
        <w:t xml:space="preserve"> </w:t>
      </w:r>
      <w:r>
        <w:rPr>
          <w:rFonts w:hint="eastAsia"/>
        </w:rPr>
        <w:t>This yields approximately 110,000 unique meta-atom parameter combinations.</w:t>
      </w:r>
    </w:p>
    <w:p w14:paraId="7952E0E4" w14:textId="339C1161" w:rsidR="00076C38" w:rsidRDefault="009E1A1A" w:rsidP="00076C38">
      <w:pPr>
        <w:jc w:val="center"/>
      </w:pPr>
      <w:r>
        <w:rPr>
          <w:noProof/>
        </w:rPr>
        <w:lastRenderedPageBreak/>
        <w:drawing>
          <wp:inline distT="0" distB="0" distL="0" distR="0" wp14:anchorId="252F5D2A" wp14:editId="38590393">
            <wp:extent cx="3574914" cy="252000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574914" cy="2520000"/>
                    </a:xfrm>
                    <a:prstGeom prst="rect">
                      <a:avLst/>
                    </a:prstGeom>
                    <a:noFill/>
                    <a:ln>
                      <a:noFill/>
                    </a:ln>
                  </pic:spPr>
                </pic:pic>
              </a:graphicData>
            </a:graphic>
          </wp:inline>
        </w:drawing>
      </w:r>
    </w:p>
    <w:p w14:paraId="3AFDEBB9" w14:textId="366C9DE9" w:rsidR="00076C38" w:rsidRPr="001B04E0" w:rsidRDefault="00076C38" w:rsidP="00076C38">
      <w:r w:rsidRPr="00D74605">
        <w:rPr>
          <w:rFonts w:hint="eastAsia"/>
          <w:b/>
          <w:bCs/>
        </w:rPr>
        <w:t>F</w:t>
      </w:r>
      <w:r w:rsidRPr="00D74605">
        <w:rPr>
          <w:b/>
          <w:bCs/>
        </w:rPr>
        <w:t>ig S1</w:t>
      </w:r>
      <w:r>
        <w:t xml:space="preserve"> </w:t>
      </w:r>
      <w:r w:rsidR="009E1A1A" w:rsidRPr="009E1A1A">
        <w:t>Schematic</w:t>
      </w:r>
      <w:r w:rsidR="009E1A1A">
        <w:t xml:space="preserve"> of c</w:t>
      </w:r>
      <w:r w:rsidR="009E1A1A" w:rsidRPr="009E1A1A">
        <w:t xml:space="preserve">hiral </w:t>
      </w:r>
      <w:r w:rsidR="009E1A1A">
        <w:t>m</w:t>
      </w:r>
      <w:r w:rsidR="009E1A1A" w:rsidRPr="009E1A1A">
        <w:t>eta-</w:t>
      </w:r>
      <w:r w:rsidR="009E1A1A">
        <w:t>a</w:t>
      </w:r>
      <w:r w:rsidR="009E1A1A" w:rsidRPr="009E1A1A">
        <w:t>tom</w:t>
      </w:r>
      <w:r w:rsidR="009E1A1A">
        <w:t xml:space="preserve">. </w:t>
      </w:r>
      <w:r w:rsidR="00C8137B" w:rsidRPr="00C8137B">
        <w:t>Topological configuration of proposed meta-atom with periodicity</w:t>
      </w:r>
      <w:r w:rsidR="00DA1EFE" w:rsidRPr="00DA1EFE">
        <w:rPr>
          <w:position w:val="-10"/>
        </w:rPr>
        <w:object w:dxaOrig="900" w:dyaOrig="300" w14:anchorId="55C905C2">
          <v:shape id="_x0000_i1048" type="#_x0000_t75" style="width:45.55pt;height:15pt" o:ole="">
            <v:imagedata r:id="rId60" o:title=""/>
          </v:shape>
          <o:OLEObject Type="Embed" ProgID="Equation.DSMT4" ShapeID="_x0000_i1048" DrawAspect="Content" ObjectID="_1810468668" r:id="rId61"/>
        </w:object>
      </w:r>
      <w:r w:rsidR="00C8137B">
        <w:t>.</w:t>
      </w:r>
      <w:r w:rsidR="00C8137B" w:rsidRPr="00C8137B">
        <w:t xml:space="preserve"> </w:t>
      </w:r>
      <w:r w:rsidR="009E1A1A">
        <w:t>S</w:t>
      </w:r>
      <w:r w:rsidR="009E1A1A" w:rsidRPr="004351E7">
        <w:t>tructural parameters</w:t>
      </w:r>
      <w:r w:rsidR="004F2A63">
        <w:t xml:space="preserve"> </w:t>
      </w:r>
      <w:r w:rsidR="004F2A63" w:rsidRPr="004F2A63">
        <w:rPr>
          <w:position w:val="-12"/>
        </w:rPr>
        <w:object w:dxaOrig="560" w:dyaOrig="320" w14:anchorId="3E38D1A1">
          <v:shape id="_x0000_i1049" type="#_x0000_t75" style="width:27.9pt;height:15.6pt" o:ole="">
            <v:imagedata r:id="rId62" o:title=""/>
          </v:shape>
          <o:OLEObject Type="Embed" ProgID="Equation.DSMT4" ShapeID="_x0000_i1049" DrawAspect="Content" ObjectID="_1810468669" r:id="rId63"/>
        </w:object>
      </w:r>
      <w:r w:rsidR="009E1A1A">
        <w:t xml:space="preserve"> of </w:t>
      </w:r>
      <w:r w:rsidR="009E1A1A" w:rsidRPr="009E1A1A">
        <w:t>rectangular patches</w:t>
      </w:r>
      <w:r w:rsidR="00C8137B">
        <w:t xml:space="preserve"> govern amplitude in polarization channels</w:t>
      </w:r>
      <w:r w:rsidR="009E1A1A">
        <w:t xml:space="preserve">. </w:t>
      </w:r>
      <w:r w:rsidR="00C8137B" w:rsidRPr="00C8137B">
        <w:t xml:space="preserve">Rotation </w:t>
      </w:r>
      <w:r w:rsidR="00C8137B">
        <w:t>a</w:t>
      </w:r>
      <w:r w:rsidR="00C8137B" w:rsidRPr="00C8137B">
        <w:t>ngles</w:t>
      </w:r>
      <w:r w:rsidR="00DA1EFE">
        <w:t xml:space="preserve"> </w:t>
      </w:r>
      <w:r w:rsidR="00DA1EFE" w:rsidRPr="00DA1EFE">
        <w:rPr>
          <w:position w:val="-10"/>
        </w:rPr>
        <w:object w:dxaOrig="360" w:dyaOrig="300" w14:anchorId="09C6CADD">
          <v:shape id="_x0000_i1050" type="#_x0000_t75" style="width:18.2pt;height:15pt" o:ole="">
            <v:imagedata r:id="rId64" o:title=""/>
          </v:shape>
          <o:OLEObject Type="Embed" ProgID="Equation.DSMT4" ShapeID="_x0000_i1050" DrawAspect="Content" ObjectID="_1810468670" r:id="rId65"/>
        </w:object>
      </w:r>
      <w:r w:rsidR="00DA1EFE" w:rsidRPr="00DB120C">
        <w:rPr>
          <w:position w:val="-10"/>
        </w:rPr>
        <w:object w:dxaOrig="880" w:dyaOrig="300" w14:anchorId="65383B33">
          <v:shape id="_x0000_i1051" type="#_x0000_t75" style="width:44.1pt;height:15pt" o:ole="">
            <v:imagedata r:id="rId66" o:title=""/>
          </v:shape>
          <o:OLEObject Type="Embed" ProgID="Equation.DSMT4" ShapeID="_x0000_i1051" DrawAspect="Content" ObjectID="_1810468671" r:id="rId67"/>
        </w:object>
      </w:r>
      <w:r w:rsidR="00DA1EFE">
        <w:t xml:space="preserve"> </w:t>
      </w:r>
      <w:r w:rsidR="00C8137B">
        <w:t xml:space="preserve">of </w:t>
      </w:r>
      <w:r w:rsidR="00C8137B" w:rsidRPr="009E1A1A">
        <w:t>rectangular patches</w:t>
      </w:r>
      <w:r w:rsidR="00C8137B" w:rsidRPr="00C8137B">
        <w:t xml:space="preserve"> </w:t>
      </w:r>
      <w:r w:rsidR="00C8137B">
        <w:t>c</w:t>
      </w:r>
      <w:r w:rsidR="00C8137B" w:rsidRPr="00C8137B">
        <w:t xml:space="preserve">ontrol </w:t>
      </w:r>
      <w:r w:rsidR="00C8137B">
        <w:t>p</w:t>
      </w:r>
      <w:r w:rsidR="00C8137B" w:rsidRPr="00C8137B">
        <w:t xml:space="preserve">hase in </w:t>
      </w:r>
      <w:r w:rsidR="00C8137B">
        <w:t>p</w:t>
      </w:r>
      <w:r w:rsidR="00C8137B" w:rsidRPr="00C8137B">
        <w:t xml:space="preserve">olarization </w:t>
      </w:r>
      <w:r w:rsidR="00C8137B">
        <w:t>c</w:t>
      </w:r>
      <w:r w:rsidR="00C8137B" w:rsidRPr="00C8137B">
        <w:t>hannels</w:t>
      </w:r>
      <w:r w:rsidR="005E6CD9">
        <w:t>.</w:t>
      </w:r>
    </w:p>
    <w:p w14:paraId="728B5DC2" w14:textId="77777777" w:rsidR="001B04E0" w:rsidRDefault="001B04E0" w:rsidP="001B04E0">
      <w:pPr>
        <w:rPr>
          <w:b/>
          <w:bCs/>
        </w:rPr>
      </w:pPr>
      <w:r>
        <w:rPr>
          <w:b/>
          <w:bCs/>
        </w:rPr>
        <w:br w:type="page"/>
      </w:r>
    </w:p>
    <w:p w14:paraId="2625962A" w14:textId="628F7437" w:rsidR="00CF733D" w:rsidRDefault="00CF733D" w:rsidP="00CF733D">
      <w:pPr>
        <w:rPr>
          <w:b/>
          <w:bCs/>
        </w:rPr>
      </w:pPr>
      <w:r w:rsidRPr="00100F2B">
        <w:rPr>
          <w:rFonts w:hint="eastAsia"/>
          <w:b/>
          <w:bCs/>
        </w:rPr>
        <w:lastRenderedPageBreak/>
        <w:t>Note</w:t>
      </w:r>
      <w:r w:rsidR="008F3D2E">
        <w:rPr>
          <w:b/>
          <w:bCs/>
        </w:rPr>
        <w:t xml:space="preserve"> </w:t>
      </w:r>
      <w:r>
        <w:rPr>
          <w:b/>
          <w:bCs/>
        </w:rPr>
        <w:t>3</w:t>
      </w:r>
      <w:r w:rsidR="008F3D2E">
        <w:rPr>
          <w:b/>
          <w:bCs/>
        </w:rPr>
        <w:t>.</w:t>
      </w:r>
      <w:r w:rsidRPr="00100F2B">
        <w:rPr>
          <w:b/>
          <w:bCs/>
        </w:rPr>
        <w:t xml:space="preserve"> </w:t>
      </w:r>
      <w:r w:rsidR="00D476C0">
        <w:rPr>
          <w:b/>
          <w:bCs/>
        </w:rPr>
        <w:t>Model of p</w:t>
      </w:r>
      <w:r w:rsidR="00D476C0" w:rsidRPr="00D476C0">
        <w:rPr>
          <w:b/>
          <w:bCs/>
        </w:rPr>
        <w:t>olarization</w:t>
      </w:r>
      <w:r w:rsidR="00D476C0">
        <w:rPr>
          <w:b/>
          <w:bCs/>
        </w:rPr>
        <w:t xml:space="preserve"> d</w:t>
      </w:r>
      <w:r w:rsidR="00D476C0" w:rsidRPr="00D476C0">
        <w:rPr>
          <w:b/>
          <w:bCs/>
        </w:rPr>
        <w:t xml:space="preserve">iffraction </w:t>
      </w:r>
      <w:r w:rsidR="00D476C0">
        <w:rPr>
          <w:b/>
          <w:bCs/>
        </w:rPr>
        <w:t>n</w:t>
      </w:r>
      <w:r w:rsidR="00D476C0" w:rsidRPr="00D476C0">
        <w:rPr>
          <w:b/>
          <w:bCs/>
        </w:rPr>
        <w:t xml:space="preserve">eural </w:t>
      </w:r>
      <w:r w:rsidR="00D476C0">
        <w:rPr>
          <w:b/>
          <w:bCs/>
        </w:rPr>
        <w:t>n</w:t>
      </w:r>
      <w:r w:rsidR="00D476C0" w:rsidRPr="00D476C0">
        <w:rPr>
          <w:b/>
          <w:bCs/>
        </w:rPr>
        <w:t>etwork</w:t>
      </w:r>
    </w:p>
    <w:p w14:paraId="460EDADD" w14:textId="5DEDAA60" w:rsidR="00902CD2" w:rsidRDefault="00D476C0" w:rsidP="00EC56D5">
      <w:r>
        <w:rPr>
          <w:rFonts w:hint="eastAsia"/>
        </w:rPr>
        <w:t>I</w:t>
      </w:r>
      <w:r>
        <w:t>n Fig</w:t>
      </w:r>
      <w:r w:rsidR="00FF3851">
        <w:t>.</w:t>
      </w:r>
      <w:r>
        <w:t xml:space="preserve"> 2</w:t>
      </w:r>
      <w:r w:rsidR="0049417B">
        <w:t>A</w:t>
      </w:r>
      <w:r w:rsidR="00902CD2">
        <w:t>, w</w:t>
      </w:r>
      <w:r w:rsidR="00902CD2" w:rsidRPr="00902CD2">
        <w:t xml:space="preserve">e define the incident </w:t>
      </w:r>
      <w:r w:rsidR="00F72DA0">
        <w:t xml:space="preserve">linearly polarized </w:t>
      </w:r>
      <w:r w:rsidR="00902CD2" w:rsidRPr="00902CD2">
        <w:t>plane</w:t>
      </w:r>
      <w:r w:rsidR="00F72DA0">
        <w:t xml:space="preserve"> </w:t>
      </w:r>
      <w:r w:rsidR="00902CD2" w:rsidRPr="00902CD2">
        <w:t xml:space="preserve">polarized wave as the input layer, the engineered </w:t>
      </w:r>
      <w:proofErr w:type="spellStart"/>
      <w:r w:rsidR="00902CD2" w:rsidRPr="00902CD2">
        <w:t>metasurface</w:t>
      </w:r>
      <w:proofErr w:type="spellEnd"/>
      <w:r w:rsidR="00902CD2" w:rsidRPr="00902CD2">
        <w:t xml:space="preserve"> as the hidden layer, and the output electromagnetic field as the output layer, establishing a complete optical analog to artificial neural networks.</w:t>
      </w:r>
      <w:r w:rsidR="00902CD2">
        <w:rPr>
          <w:rFonts w:hint="eastAsia"/>
        </w:rPr>
        <w:t xml:space="preserve"> </w:t>
      </w:r>
      <w:r>
        <w:rPr>
          <w:rFonts w:hint="eastAsia"/>
        </w:rPr>
        <w:t>I</w:t>
      </w:r>
      <w:r>
        <w:t>n Fig</w:t>
      </w:r>
      <w:r w:rsidR="00FF3851">
        <w:t>.</w:t>
      </w:r>
      <w:r>
        <w:t xml:space="preserve"> 2</w:t>
      </w:r>
      <w:r w:rsidR="0049417B">
        <w:t>C</w:t>
      </w:r>
      <w:r>
        <w:t>, w</w:t>
      </w:r>
      <w:r w:rsidRPr="00D476C0">
        <w:t>e demonstrate the working principles of</w:t>
      </w:r>
      <w:r w:rsidR="0049417B">
        <w:t xml:space="preserve"> preprocessing,</w:t>
      </w:r>
      <w:r w:rsidRPr="00D476C0">
        <w:t xml:space="preserve"> forward and backward propagation</w:t>
      </w:r>
      <w:r w:rsidR="0049417B" w:rsidRPr="0049417B">
        <w:rPr>
          <w:vertAlign w:val="superscript"/>
        </w:rPr>
        <w:t>S7</w:t>
      </w:r>
      <w:r w:rsidRPr="00D476C0">
        <w:t xml:space="preserve"> in a polarization</w:t>
      </w:r>
      <w:r w:rsidR="00C8137B">
        <w:t xml:space="preserve"> </w:t>
      </w:r>
      <w:r w:rsidRPr="00D476C0">
        <w:t>diffraction neural network. The four independent components of the Jones matrix correspond to four distinct input-output orthogonal polarization state combinations, enabling parallel optical computing.</w:t>
      </w:r>
      <w:r w:rsidR="0049417B">
        <w:rPr>
          <w:rFonts w:hint="eastAsia"/>
        </w:rPr>
        <w:t xml:space="preserve"> </w:t>
      </w:r>
      <w:r w:rsidR="0049417B" w:rsidRPr="0049417B">
        <w:t xml:space="preserve">The preprocessing methodology is presented in the main text, which includes </w:t>
      </w:r>
      <w:r w:rsidR="0049417B">
        <w:t xml:space="preserve">the least squares and </w:t>
      </w:r>
      <w:r w:rsidR="0049417B" w:rsidRPr="0049417B">
        <w:t xml:space="preserve">orthogonal </w:t>
      </w:r>
      <w:r w:rsidR="0049417B">
        <w:t>separation</w:t>
      </w:r>
      <w:r w:rsidR="0049417B" w:rsidRPr="0049417B">
        <w:t>.</w:t>
      </w:r>
      <w:r w:rsidR="00EC56D5">
        <w:t xml:space="preserve"> Therein, t</w:t>
      </w:r>
      <w:r w:rsidR="00902CD2" w:rsidRPr="00902CD2">
        <w:t>he forward propagation is described by:</w:t>
      </w:r>
      <w:r w:rsidR="00BD3663">
        <w:tab/>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BD3663" w14:paraId="35892DBC" w14:textId="77777777" w:rsidTr="00BD3663">
        <w:tc>
          <w:tcPr>
            <w:tcW w:w="4148" w:type="dxa"/>
            <w:vAlign w:val="center"/>
          </w:tcPr>
          <w:p w14:paraId="581106FD" w14:textId="181A4F84" w:rsidR="00BD3663" w:rsidRDefault="00DA1EFE" w:rsidP="00BD3663">
            <w:pPr>
              <w:tabs>
                <w:tab w:val="left" w:pos="4730"/>
              </w:tabs>
            </w:pPr>
            <w:r w:rsidRPr="00DA1EFE">
              <w:rPr>
                <w:position w:val="-12"/>
              </w:rPr>
              <w:object w:dxaOrig="2760" w:dyaOrig="340" w14:anchorId="04DF3A1F">
                <v:shape id="_x0000_i1052" type="#_x0000_t75" style="width:137.25pt;height:16.15pt" o:ole="">
                  <v:imagedata r:id="rId68" o:title=""/>
                </v:shape>
                <o:OLEObject Type="Embed" ProgID="Equation.DSMT4" ShapeID="_x0000_i1052" DrawAspect="Content" ObjectID="_1810468672" r:id="rId69"/>
              </w:object>
            </w:r>
          </w:p>
        </w:tc>
        <w:tc>
          <w:tcPr>
            <w:tcW w:w="4148" w:type="dxa"/>
            <w:vAlign w:val="center"/>
          </w:tcPr>
          <w:p w14:paraId="2045EC5B" w14:textId="0E4350F4" w:rsidR="00BD3663" w:rsidRDefault="00BD3663" w:rsidP="00BD3663">
            <w:pPr>
              <w:tabs>
                <w:tab w:val="left" w:pos="4730"/>
              </w:tabs>
              <w:jc w:val="right"/>
            </w:pPr>
            <w:r>
              <w:rPr>
                <w:rFonts w:hint="eastAsia"/>
              </w:rPr>
              <w:t>(</w:t>
            </w:r>
            <w:r>
              <w:t>S4)</w:t>
            </w:r>
          </w:p>
        </w:tc>
      </w:tr>
    </w:tbl>
    <w:p w14:paraId="5C93BE8C" w14:textId="0A6ACBA8" w:rsidR="00902CD2" w:rsidRDefault="00EC56D5" w:rsidP="00902CD2">
      <w:r>
        <w:t>w</w:t>
      </w:r>
      <w:r w:rsidR="00BD3663">
        <w:t xml:space="preserve">here the </w:t>
      </w:r>
      <w:r w:rsidR="00DA1EFE" w:rsidRPr="00DA1EFE">
        <w:rPr>
          <w:position w:val="-10"/>
        </w:rPr>
        <w:object w:dxaOrig="279" w:dyaOrig="300" w14:anchorId="598D5D96">
          <v:shape id="_x0000_i1053" type="#_x0000_t75" style="width:15pt;height:15pt" o:ole="">
            <v:imagedata r:id="rId70" o:title=""/>
          </v:shape>
          <o:OLEObject Type="Embed" ProgID="Equation.DSMT4" ShapeID="_x0000_i1053" DrawAspect="Content" ObjectID="_1810468673" r:id="rId71"/>
        </w:object>
      </w:r>
      <w:r w:rsidR="00BD3663">
        <w:t xml:space="preserve"> represents the </w:t>
      </w:r>
      <w:r w:rsidR="00BD3663" w:rsidRPr="00076C38">
        <w:t xml:space="preserve">Rayleigh-Sommerfeld diffraction operator for propagation distance </w:t>
      </w:r>
      <w:r w:rsidR="00BD3663" w:rsidRPr="00200F47">
        <w:rPr>
          <w:i/>
          <w:iCs/>
        </w:rPr>
        <w:t>z</w:t>
      </w:r>
      <w:r w:rsidR="00BD3663">
        <w:t xml:space="preserve">. </w:t>
      </w:r>
      <w:r w:rsidR="00DA1EFE" w:rsidRPr="003134BD">
        <w:rPr>
          <w:position w:val="-10"/>
        </w:rPr>
        <w:object w:dxaOrig="620" w:dyaOrig="300" w14:anchorId="1F4C3097">
          <v:shape id="_x0000_i1054" type="#_x0000_t75" style="width:32.05pt;height:15pt" o:ole="">
            <v:imagedata r:id="rId72" o:title=""/>
          </v:shape>
          <o:OLEObject Type="Embed" ProgID="Equation.DSMT4" ShapeID="_x0000_i1054" DrawAspect="Content" ObjectID="_1810468674" r:id="rId73"/>
        </w:object>
      </w:r>
      <w:r w:rsidR="00BD3663">
        <w:t xml:space="preserve"> is the </w:t>
      </w:r>
      <w:r w:rsidR="004F2A63">
        <w:t>transformation</w:t>
      </w:r>
      <w:r w:rsidR="00BD3663" w:rsidRPr="00076C38">
        <w:t xml:space="preserve"> matrix of the </w:t>
      </w:r>
      <w:proofErr w:type="spellStart"/>
      <w:r w:rsidR="00BD3663" w:rsidRPr="00076C38">
        <w:t>metasurface</w:t>
      </w:r>
      <w:proofErr w:type="spellEnd"/>
      <w:r w:rsidR="00BD3663" w:rsidRPr="00076C38">
        <w:t xml:space="preserve"> unit at position </w:t>
      </w:r>
      <w:r w:rsidR="00DA1EFE" w:rsidRPr="003134BD">
        <w:rPr>
          <w:position w:val="-10"/>
        </w:rPr>
        <w:object w:dxaOrig="480" w:dyaOrig="300" w14:anchorId="48F0D650">
          <v:shape id="_x0000_i1055" type="#_x0000_t75" style="width:24.4pt;height:15pt" o:ole="">
            <v:imagedata r:id="rId74" o:title=""/>
          </v:shape>
          <o:OLEObject Type="Embed" ProgID="Equation.DSMT4" ShapeID="_x0000_i1055" DrawAspect="Content" ObjectID="_1810468675" r:id="rId75"/>
        </w:object>
      </w:r>
      <w:r w:rsidR="00BD3663">
        <w:t>.</w:t>
      </w:r>
      <w:r w:rsidR="000D06FF">
        <w:t xml:space="preserve"> </w:t>
      </w:r>
      <w:r w:rsidR="00DA1EFE" w:rsidRPr="00DA1EFE">
        <w:rPr>
          <w:position w:val="-10"/>
        </w:rPr>
        <w:object w:dxaOrig="340" w:dyaOrig="320" w14:anchorId="5A5AA383">
          <v:shape id="_x0000_i1056" type="#_x0000_t75" style="width:16.15pt;height:15.6pt" o:ole="">
            <v:imagedata r:id="rId76" o:title=""/>
          </v:shape>
          <o:OLEObject Type="Embed" ProgID="Equation.DSMT4" ShapeID="_x0000_i1056" DrawAspect="Content" ObjectID="_1810468676" r:id="rId77"/>
        </w:object>
      </w:r>
      <w:r w:rsidR="00BD3663">
        <w:t xml:space="preserve"> and </w:t>
      </w:r>
      <w:r w:rsidR="00DA1EFE" w:rsidRPr="00DA1EFE">
        <w:rPr>
          <w:position w:val="-10"/>
        </w:rPr>
        <w:object w:dxaOrig="400" w:dyaOrig="320" w14:anchorId="623FBA5F">
          <v:shape id="_x0000_i1057" type="#_x0000_t75" style="width:20.3pt;height:15.6pt" o:ole="">
            <v:imagedata r:id="rId78" o:title=""/>
          </v:shape>
          <o:OLEObject Type="Embed" ProgID="Equation.DSMT4" ShapeID="_x0000_i1057" DrawAspect="Content" ObjectID="_1810468677" r:id="rId79"/>
        </w:object>
      </w:r>
      <w:r w:rsidR="00BD3663">
        <w:t xml:space="preserve"> represent input field and output field respectively.</w:t>
      </w:r>
    </w:p>
    <w:p w14:paraId="09ED54B5" w14:textId="6CA6AE72" w:rsidR="006232A8" w:rsidRDefault="006232A8" w:rsidP="006232A8">
      <w:r>
        <w:t>To solve for the four Jones matrix components</w:t>
      </w:r>
      <w:r w:rsidR="00BE4030" w:rsidRPr="00DA1EFE">
        <w:rPr>
          <w:position w:val="-14"/>
        </w:rPr>
        <w:object w:dxaOrig="1440" w:dyaOrig="380" w14:anchorId="597CC1ED">
          <v:shape id="_x0000_i1058" type="#_x0000_t75" style="width:1in;height:18.2pt" o:ole="">
            <v:imagedata r:id="rId80" o:title=""/>
          </v:shape>
          <o:OLEObject Type="Embed" ProgID="Equation.DSMT4" ShapeID="_x0000_i1058" DrawAspect="Content" ObjectID="_1810468678" r:id="rId81"/>
        </w:object>
      </w:r>
      <w:r>
        <w:t>, we define a polarization-dependent loss function that quantifies the discrepancy between the target field distributions and the network-predicted output fields.</w:t>
      </w:r>
      <w:r w:rsidRPr="006232A8">
        <w:t xml:space="preserve"> The goal of training is to make the</w:t>
      </w:r>
      <w:r>
        <w:t xml:space="preserve"> </w:t>
      </w:r>
      <w:r w:rsidR="00DA1EFE" w:rsidRPr="00DA1EFE">
        <w:rPr>
          <w:position w:val="-10"/>
        </w:rPr>
        <w:object w:dxaOrig="380" w:dyaOrig="300" w14:anchorId="1E7EE211">
          <v:shape id="_x0000_i1059" type="#_x0000_t75" style="width:18.2pt;height:15pt" o:ole="">
            <v:imagedata r:id="rId82" o:title=""/>
          </v:shape>
          <o:OLEObject Type="Embed" ProgID="Equation.DSMT4" ShapeID="_x0000_i1059" DrawAspect="Content" ObjectID="_1810468679" r:id="rId83"/>
        </w:object>
      </w:r>
      <w:r>
        <w:t xml:space="preserve"> </w:t>
      </w:r>
      <w:r w:rsidR="001233AE" w:rsidRPr="001233AE">
        <w:t>stable</w:t>
      </w:r>
      <w:r w:rsidRPr="006232A8">
        <w:t>.</w:t>
      </w:r>
      <w:r>
        <w:t xml:space="preserve"> </w:t>
      </w:r>
      <w:r w:rsidRPr="006232A8">
        <w:t xml:space="preserve">To make the </w:t>
      </w:r>
      <w:r>
        <w:rPr>
          <w:rFonts w:hint="eastAsia"/>
        </w:rPr>
        <w:t>predic</w:t>
      </w:r>
      <w:r>
        <w:t>ted fields</w:t>
      </w:r>
      <w:r w:rsidRPr="006232A8">
        <w:t xml:space="preserve"> consistent with the target, we</w:t>
      </w:r>
      <w:r>
        <w:t xml:space="preserve"> </w:t>
      </w:r>
      <w:r w:rsidRPr="006232A8">
        <w:t xml:space="preserve">use the </w:t>
      </w:r>
      <w:r>
        <w:t>root-</w:t>
      </w:r>
      <w:r w:rsidRPr="006232A8">
        <w:t>mean</w:t>
      </w:r>
      <w:r>
        <w:t>-</w:t>
      </w:r>
      <w:r w:rsidRPr="006232A8">
        <w:t>squared</w:t>
      </w:r>
      <w:r>
        <w:t>-</w:t>
      </w:r>
      <w:r w:rsidRPr="006232A8">
        <w:t>error (</w:t>
      </w:r>
      <w:r>
        <w:t>R</w:t>
      </w:r>
      <w:r w:rsidRPr="006232A8">
        <w:t>MSE) as the loss function, which is expressed as:</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BD3663" w14:paraId="7B98F7F7" w14:textId="77777777" w:rsidTr="00BD3663">
        <w:tc>
          <w:tcPr>
            <w:tcW w:w="4148" w:type="dxa"/>
            <w:vAlign w:val="center"/>
          </w:tcPr>
          <w:p w14:paraId="655518C1" w14:textId="2FAF0BBE" w:rsidR="00BD3663" w:rsidRDefault="00DA1EFE" w:rsidP="00BD3663">
            <w:r w:rsidRPr="00DA1EFE">
              <w:rPr>
                <w:position w:val="-22"/>
              </w:rPr>
              <w:object w:dxaOrig="2439" w:dyaOrig="720" w14:anchorId="50154789">
                <v:shape id="_x0000_i1060" type="#_x0000_t75" style="width:121.65pt;height:35.25pt" o:ole="">
                  <v:imagedata r:id="rId84" o:title=""/>
                </v:shape>
                <o:OLEObject Type="Embed" ProgID="Equation.DSMT4" ShapeID="_x0000_i1060" DrawAspect="Content" ObjectID="_1810468680" r:id="rId85"/>
              </w:object>
            </w:r>
          </w:p>
        </w:tc>
        <w:tc>
          <w:tcPr>
            <w:tcW w:w="4148" w:type="dxa"/>
            <w:vAlign w:val="center"/>
          </w:tcPr>
          <w:p w14:paraId="0CA39BB4" w14:textId="58A279DC" w:rsidR="00BD3663" w:rsidRDefault="00BD3663" w:rsidP="00BD3663">
            <w:pPr>
              <w:jc w:val="right"/>
            </w:pPr>
            <w:r>
              <w:rPr>
                <w:rFonts w:hint="eastAsia"/>
              </w:rPr>
              <w:t>(</w:t>
            </w:r>
            <w:r>
              <w:t>S5)</w:t>
            </w:r>
          </w:p>
        </w:tc>
      </w:tr>
    </w:tbl>
    <w:p w14:paraId="3E76E5BA" w14:textId="7134A82B" w:rsidR="00BD3663" w:rsidRDefault="00EF4646" w:rsidP="00BD3663">
      <w:r>
        <w:rPr>
          <w:rFonts w:hint="eastAsia"/>
        </w:rPr>
        <w:t>w</w:t>
      </w:r>
      <w:r w:rsidR="00BD3663">
        <w:t xml:space="preserve">here </w:t>
      </w:r>
      <w:r w:rsidR="00BD3663" w:rsidRPr="00624FFC">
        <w:rPr>
          <w:i/>
          <w:iCs/>
        </w:rPr>
        <w:t>N</w:t>
      </w:r>
      <w:r w:rsidR="00BD3663" w:rsidRPr="00624FFC">
        <w:t xml:space="preserve"> is the number of discretized meshes in the output plane</w:t>
      </w:r>
      <w:r w:rsidR="00BD3663">
        <w:t xml:space="preserve">, </w:t>
      </w:r>
      <w:r w:rsidR="00DA1EFE" w:rsidRPr="00DA1EFE">
        <w:rPr>
          <w:position w:val="-10"/>
        </w:rPr>
        <w:object w:dxaOrig="620" w:dyaOrig="300" w14:anchorId="4D0F8241">
          <v:shape id="_x0000_i1061" type="#_x0000_t75" style="width:32.05pt;height:15pt" o:ole="">
            <v:imagedata r:id="rId86" o:title=""/>
          </v:shape>
          <o:OLEObject Type="Embed" ProgID="Equation.DSMT4" ShapeID="_x0000_i1061" DrawAspect="Content" ObjectID="_1810468681" r:id="rId87"/>
        </w:object>
      </w:r>
      <w:r w:rsidR="00BD3663">
        <w:t xml:space="preserve"> </w:t>
      </w:r>
      <w:r w:rsidR="00BD3663" w:rsidRPr="00624FFC">
        <w:t>is the output intensity</w:t>
      </w:r>
      <w:r w:rsidR="00BD3663">
        <w:t xml:space="preserve"> </w:t>
      </w:r>
      <w:r w:rsidR="00BD3663" w:rsidRPr="00624FFC">
        <w:t xml:space="preserve">of the network at the </w:t>
      </w:r>
      <w:r w:rsidR="00BD3663" w:rsidRPr="00624FFC">
        <w:rPr>
          <w:i/>
          <w:iCs/>
        </w:rPr>
        <w:t>n</w:t>
      </w:r>
      <w:r w:rsidR="00BD3663" w:rsidRPr="00624FFC">
        <w:t>-</w:t>
      </w:r>
      <w:proofErr w:type="spellStart"/>
      <w:r w:rsidR="00BD3663" w:rsidRPr="00624FFC">
        <w:t>th</w:t>
      </w:r>
      <w:proofErr w:type="spellEnd"/>
      <w:r w:rsidR="00BD3663" w:rsidRPr="00624FFC">
        <w:t xml:space="preserve"> discretized point in the output plane</w:t>
      </w:r>
      <w:r w:rsidR="00BD3663">
        <w:t xml:space="preserve">, and </w:t>
      </w:r>
      <w:r w:rsidR="00DA1EFE" w:rsidRPr="00DA1EFE">
        <w:rPr>
          <w:position w:val="-12"/>
        </w:rPr>
        <w:object w:dxaOrig="639" w:dyaOrig="360" w14:anchorId="6704CE9A">
          <v:shape id="_x0000_i1062" type="#_x0000_t75" style="width:32.05pt;height:18.2pt" o:ole="">
            <v:imagedata r:id="rId88" o:title=""/>
          </v:shape>
          <o:OLEObject Type="Embed" ProgID="Equation.DSMT4" ShapeID="_x0000_i1062" DrawAspect="Content" ObjectID="_1810468682" r:id="rId89"/>
        </w:object>
      </w:r>
      <w:r w:rsidR="00BD3663">
        <w:t xml:space="preserve"> is t</w:t>
      </w:r>
      <w:r w:rsidR="00BD3663" w:rsidRPr="00624FFC">
        <w:t>he target</w:t>
      </w:r>
      <w:r w:rsidR="00BD3663">
        <w:t xml:space="preserve"> </w:t>
      </w:r>
      <w:r w:rsidR="00BD3663" w:rsidRPr="00624FFC">
        <w:t xml:space="preserve">normalize intensity at the </w:t>
      </w:r>
      <w:r w:rsidR="00BD3663" w:rsidRPr="00624FFC">
        <w:rPr>
          <w:i/>
          <w:iCs/>
        </w:rPr>
        <w:t>n</w:t>
      </w:r>
      <w:r w:rsidR="00BD3663" w:rsidRPr="00624FFC">
        <w:t>-</w:t>
      </w:r>
      <w:proofErr w:type="spellStart"/>
      <w:r w:rsidR="00BD3663" w:rsidRPr="00624FFC">
        <w:t>th</w:t>
      </w:r>
      <w:proofErr w:type="spellEnd"/>
      <w:r w:rsidR="00BD3663" w:rsidRPr="00624FFC">
        <w:t xml:space="preserve"> discretized point in the output plane. </w:t>
      </w:r>
      <w:r w:rsidR="00BD3663">
        <w:t>T</w:t>
      </w:r>
      <w:r w:rsidR="00BD3663" w:rsidRPr="00624FFC">
        <w:t>he gradient descent algorithm is employed to minimize this difference by updating the phase distribution</w:t>
      </w:r>
      <w:r w:rsidR="00BD3663">
        <w:t xml:space="preserve">, </w:t>
      </w:r>
      <w:r w:rsidR="00BD3663" w:rsidRPr="006232A8">
        <w:t>which is expressed as:</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BD3663" w14:paraId="6B765D42" w14:textId="77777777" w:rsidTr="00BD3663">
        <w:tc>
          <w:tcPr>
            <w:tcW w:w="4148" w:type="dxa"/>
            <w:vAlign w:val="center"/>
          </w:tcPr>
          <w:p w14:paraId="05CEFDB1" w14:textId="01C75658" w:rsidR="00BD3663" w:rsidRDefault="00DA1EFE" w:rsidP="00BD3663">
            <w:r w:rsidRPr="00DA1EFE">
              <w:rPr>
                <w:position w:val="-28"/>
              </w:rPr>
              <w:object w:dxaOrig="1520" w:dyaOrig="620" w14:anchorId="775B000A">
                <v:shape id="_x0000_i1063" type="#_x0000_t75" style="width:76.1pt;height:32.05pt" o:ole="">
                  <v:imagedata r:id="rId90" o:title=""/>
                </v:shape>
                <o:OLEObject Type="Embed" ProgID="Equation.DSMT4" ShapeID="_x0000_i1063" DrawAspect="Content" ObjectID="_1810468683" r:id="rId91"/>
              </w:object>
            </w:r>
          </w:p>
        </w:tc>
        <w:tc>
          <w:tcPr>
            <w:tcW w:w="4148" w:type="dxa"/>
            <w:vAlign w:val="center"/>
          </w:tcPr>
          <w:p w14:paraId="70E710A4" w14:textId="0F210A74" w:rsidR="00BD3663" w:rsidRDefault="00BD3663" w:rsidP="00BD3663">
            <w:pPr>
              <w:jc w:val="right"/>
            </w:pPr>
            <w:r>
              <w:rPr>
                <w:rFonts w:hint="eastAsia"/>
              </w:rPr>
              <w:t>(</w:t>
            </w:r>
            <w:r>
              <w:t>S6)</w:t>
            </w:r>
          </w:p>
        </w:tc>
      </w:tr>
    </w:tbl>
    <w:p w14:paraId="63437AFB" w14:textId="6B5A4851" w:rsidR="00AF1C39" w:rsidRPr="0085396A" w:rsidRDefault="00EF4646" w:rsidP="006232A8">
      <w:pPr>
        <w:rPr>
          <w:color w:val="C00000"/>
        </w:rPr>
      </w:pPr>
      <w:r>
        <w:t>w</w:t>
      </w:r>
      <w:r w:rsidR="00624FFC" w:rsidRPr="00F67199">
        <w:t xml:space="preserve">here </w:t>
      </w:r>
      <w:proofErr w:type="spellStart"/>
      <w:r w:rsidR="00AF1C39" w:rsidRPr="00F67199">
        <w:rPr>
          <w:i/>
          <w:iCs/>
        </w:rPr>
        <w:t>i</w:t>
      </w:r>
      <w:proofErr w:type="spellEnd"/>
      <w:r w:rsidR="00624FFC" w:rsidRPr="00F67199">
        <w:t xml:space="preserve"> represents the number of iterations, </w:t>
      </w:r>
      <w:r w:rsidR="00DA1EFE" w:rsidRPr="00DA1EFE">
        <w:rPr>
          <w:position w:val="-12"/>
        </w:rPr>
        <w:object w:dxaOrig="360" w:dyaOrig="320" w14:anchorId="66869A7A">
          <v:shape id="_x0000_i1064" type="#_x0000_t75" style="width:18.2pt;height:15.6pt" o:ole="">
            <v:imagedata r:id="rId92" o:title=""/>
          </v:shape>
          <o:OLEObject Type="Embed" ProgID="Equation.DSMT4" ShapeID="_x0000_i1064" DrawAspect="Content" ObjectID="_1810468684" r:id="rId93"/>
        </w:object>
      </w:r>
      <w:r w:rsidR="00624FFC" w:rsidRPr="00F67199">
        <w:t xml:space="preserve"> </w:t>
      </w:r>
      <w:r w:rsidR="00624FFC" w:rsidRPr="00F67199">
        <w:rPr>
          <w:rFonts w:hint="eastAsia"/>
        </w:rPr>
        <w:t>i</w:t>
      </w:r>
      <w:r w:rsidR="00624FFC" w:rsidRPr="00F67199">
        <w:t xml:space="preserve">s the phase profile of hidden layer at </w:t>
      </w:r>
      <w:r w:rsidR="00DA1EFE" w:rsidRPr="00F67199">
        <w:rPr>
          <w:position w:val="-10"/>
        </w:rPr>
        <w:object w:dxaOrig="499" w:dyaOrig="300" w14:anchorId="61660985">
          <v:shape id="_x0000_i1065" type="#_x0000_t75" style="width:25.25pt;height:15pt" o:ole="">
            <v:imagedata r:id="rId94" o:title=""/>
          </v:shape>
          <o:OLEObject Type="Embed" ProgID="Equation.DSMT4" ShapeID="_x0000_i1065" DrawAspect="Content" ObjectID="_1810468685" r:id="rId95"/>
        </w:object>
      </w:r>
      <w:r w:rsidR="00624FFC" w:rsidRPr="00F67199">
        <w:t xml:space="preserve"> coordinates.</w:t>
      </w:r>
      <w:r w:rsidR="00624FFC" w:rsidRPr="0085396A">
        <w:rPr>
          <w:rFonts w:hint="eastAsia"/>
          <w:color w:val="C00000"/>
        </w:rPr>
        <w:t xml:space="preserve"> </w:t>
      </w:r>
    </w:p>
    <w:p w14:paraId="3061C6A5" w14:textId="3976BFE5" w:rsidR="00CF733D" w:rsidRPr="00902CD2" w:rsidRDefault="00CF733D" w:rsidP="001B04E0">
      <w:r>
        <w:rPr>
          <w:b/>
          <w:bCs/>
        </w:rPr>
        <w:br w:type="page"/>
      </w:r>
    </w:p>
    <w:p w14:paraId="2685FB6F" w14:textId="6CBEDF5A" w:rsidR="006B2A76" w:rsidRPr="001B04E0" w:rsidRDefault="001B04E0" w:rsidP="001B04E0">
      <w:pPr>
        <w:rPr>
          <w:b/>
          <w:bCs/>
        </w:rPr>
      </w:pPr>
      <w:r w:rsidRPr="001B04E0">
        <w:rPr>
          <w:rFonts w:hint="eastAsia"/>
          <w:b/>
          <w:bCs/>
        </w:rPr>
        <w:lastRenderedPageBreak/>
        <w:t>Note</w:t>
      </w:r>
      <w:r w:rsidR="008F3D2E">
        <w:rPr>
          <w:b/>
          <w:bCs/>
        </w:rPr>
        <w:t xml:space="preserve"> </w:t>
      </w:r>
      <w:r w:rsidR="00CF733D">
        <w:rPr>
          <w:b/>
          <w:bCs/>
        </w:rPr>
        <w:t>4</w:t>
      </w:r>
      <w:r w:rsidR="008F3D2E">
        <w:rPr>
          <w:b/>
          <w:bCs/>
        </w:rPr>
        <w:t>.</w:t>
      </w:r>
      <w:r>
        <w:rPr>
          <w:b/>
          <w:bCs/>
        </w:rPr>
        <w:t xml:space="preserve"> </w:t>
      </w:r>
      <w:r w:rsidR="00915F0C" w:rsidRPr="00915F0C">
        <w:rPr>
          <w:b/>
          <w:bCs/>
        </w:rPr>
        <w:t>Fully</w:t>
      </w:r>
      <w:r w:rsidR="00915F0C">
        <w:rPr>
          <w:b/>
          <w:bCs/>
        </w:rPr>
        <w:t>-c</w:t>
      </w:r>
      <w:r w:rsidR="00915F0C" w:rsidRPr="00915F0C">
        <w:rPr>
          <w:b/>
          <w:bCs/>
        </w:rPr>
        <w:t xml:space="preserve">onnected </w:t>
      </w:r>
      <w:r w:rsidR="00915F0C">
        <w:rPr>
          <w:b/>
          <w:bCs/>
        </w:rPr>
        <w:t>p</w:t>
      </w:r>
      <w:r w:rsidR="00915F0C" w:rsidRPr="00915F0C">
        <w:rPr>
          <w:b/>
          <w:bCs/>
        </w:rPr>
        <w:t xml:space="preserve">olarization </w:t>
      </w:r>
      <w:r w:rsidR="008D42A4">
        <w:rPr>
          <w:b/>
          <w:bCs/>
        </w:rPr>
        <w:t>transformation</w:t>
      </w:r>
      <w:r w:rsidR="00915F0C">
        <w:rPr>
          <w:b/>
          <w:bCs/>
        </w:rPr>
        <w:t xml:space="preserve"> a</w:t>
      </w:r>
      <w:r w:rsidR="00915F0C" w:rsidRPr="00915F0C">
        <w:rPr>
          <w:b/>
          <w:bCs/>
        </w:rPr>
        <w:t xml:space="preserve">rchitecture for </w:t>
      </w:r>
      <w:r w:rsidR="00915F0C">
        <w:rPr>
          <w:b/>
          <w:bCs/>
        </w:rPr>
        <w:t>m</w:t>
      </w:r>
      <w:r w:rsidR="00915F0C" w:rsidRPr="00915F0C">
        <w:rPr>
          <w:b/>
          <w:bCs/>
        </w:rPr>
        <w:t xml:space="preserve">aximizing </w:t>
      </w:r>
      <w:r w:rsidR="00747C71">
        <w:rPr>
          <w:b/>
          <w:bCs/>
        </w:rPr>
        <w:t>c</w:t>
      </w:r>
      <w:r w:rsidR="00915F0C" w:rsidRPr="00915F0C">
        <w:rPr>
          <w:b/>
          <w:bCs/>
        </w:rPr>
        <w:t xml:space="preserve">hannel </w:t>
      </w:r>
      <w:r w:rsidR="00915F0C">
        <w:rPr>
          <w:b/>
          <w:bCs/>
        </w:rPr>
        <w:t>u</w:t>
      </w:r>
      <w:r w:rsidR="00915F0C" w:rsidRPr="00915F0C">
        <w:rPr>
          <w:b/>
          <w:bCs/>
        </w:rPr>
        <w:t>tilization</w:t>
      </w:r>
    </w:p>
    <w:p w14:paraId="670AF0C1" w14:textId="76DC9792" w:rsidR="00662176" w:rsidRPr="00662176" w:rsidRDefault="00662176" w:rsidP="00662176">
      <w:r w:rsidRPr="00915F0C">
        <w:t xml:space="preserve">Existing polarization multiplexing techniques are fundamentally limited to </w:t>
      </w:r>
      <w:proofErr w:type="spellStart"/>
      <w:r w:rsidRPr="00915F0C">
        <w:rPr>
          <w:i/>
          <w:iCs/>
        </w:rPr>
        <w:t>N</w:t>
      </w:r>
      <w:proofErr w:type="spellEnd"/>
      <w:r w:rsidRPr="00915F0C">
        <w:t xml:space="preserve"> independent channels when using </w:t>
      </w:r>
      <w:r w:rsidRPr="0049417B">
        <w:rPr>
          <w:i/>
          <w:iCs/>
        </w:rPr>
        <w:t>N</w:t>
      </w:r>
      <w:r w:rsidRPr="00915F0C">
        <w:t xml:space="preserve"> predefined polarization states</w:t>
      </w:r>
      <w:r w:rsidR="004F2A63" w:rsidRPr="004F2A63">
        <w:t xml:space="preserve"> </w:t>
      </w:r>
      <w:r w:rsidR="004F2A63">
        <w:t>w</w:t>
      </w:r>
      <w:r w:rsidR="004F2A63" w:rsidRPr="004F2A63">
        <w:t>ithout introducing additional degrees of freedom</w:t>
      </w:r>
      <w:r w:rsidRPr="00915F0C">
        <w:t>, as they only support one-to-one mappings between fixed input and output states</w:t>
      </w:r>
      <w:r w:rsidRPr="00915F0C">
        <w:rPr>
          <w:rFonts w:hint="eastAsia"/>
        </w:rPr>
        <w:t>. This linear scaling severely restricts capacity in applications like holography and optical communications.</w:t>
      </w:r>
      <w:r w:rsidRPr="00915F0C">
        <w:t xml:space="preserve"> We propose a </w:t>
      </w:r>
      <w:r w:rsidR="0030581E">
        <w:t>fully-connected</w:t>
      </w:r>
      <w:r w:rsidRPr="00915F0C">
        <w:t xml:space="preserve"> polarization multiplexing architecture that exploits all possible input-output combinations of </w:t>
      </w:r>
      <w:r w:rsidRPr="00915F0C">
        <w:rPr>
          <w:i/>
          <w:iCs/>
        </w:rPr>
        <w:t>N</w:t>
      </w:r>
      <w:r w:rsidRPr="00915F0C">
        <w:t xml:space="preserve"> polarization states, enabling </w:t>
      </w:r>
      <w:r w:rsidRPr="00915F0C">
        <w:rPr>
          <w:i/>
          <w:iCs/>
        </w:rPr>
        <w:t>N</w:t>
      </w:r>
      <w:r w:rsidRPr="00915F0C">
        <w:t>² distinct channels.</w:t>
      </w:r>
      <w:r w:rsidR="003D27E2">
        <w:t xml:space="preserve"> Fig. S</w:t>
      </w:r>
      <w:r w:rsidR="003D27E2" w:rsidRPr="003D27E2">
        <w:t>2 illustrates the evolution of fully</w:t>
      </w:r>
      <w:r w:rsidR="003D27E2">
        <w:t>-</w:t>
      </w:r>
      <w:r w:rsidR="003D27E2" w:rsidRPr="003D27E2">
        <w:t xml:space="preserve">connected polarization channels with varying numbers </w:t>
      </w:r>
      <w:r w:rsidR="003D27E2" w:rsidRPr="00915F0C">
        <w:rPr>
          <w:i/>
          <w:iCs/>
        </w:rPr>
        <w:t>N</w:t>
      </w:r>
      <w:r w:rsidR="003D27E2">
        <w:rPr>
          <w:i/>
          <w:iCs/>
        </w:rPr>
        <w:t>.</w:t>
      </w:r>
    </w:p>
    <w:p w14:paraId="35D4246B" w14:textId="6C648338" w:rsidR="006B2A76" w:rsidRDefault="008F76DA" w:rsidP="00573719">
      <w:pPr>
        <w:spacing w:beforeLines="50" w:before="156"/>
        <w:jc w:val="center"/>
      </w:pPr>
      <w:r>
        <w:rPr>
          <w:noProof/>
        </w:rPr>
        <w:drawing>
          <wp:inline distT="0" distB="0" distL="0" distR="0" wp14:anchorId="1A4716DE" wp14:editId="2DB3085E">
            <wp:extent cx="3600000" cy="1108152"/>
            <wp:effectExtent l="0" t="0" r="635"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600000" cy="1108152"/>
                    </a:xfrm>
                    <a:prstGeom prst="rect">
                      <a:avLst/>
                    </a:prstGeom>
                    <a:noFill/>
                    <a:ln>
                      <a:noFill/>
                    </a:ln>
                  </pic:spPr>
                </pic:pic>
              </a:graphicData>
            </a:graphic>
          </wp:inline>
        </w:drawing>
      </w:r>
    </w:p>
    <w:p w14:paraId="0E21E1D8" w14:textId="5E17A29E" w:rsidR="007F2F43" w:rsidRDefault="007F2F43" w:rsidP="00AF78D4">
      <w:pPr>
        <w:jc w:val="center"/>
      </w:pPr>
      <w:r w:rsidRPr="00D74605">
        <w:rPr>
          <w:rFonts w:hint="eastAsia"/>
          <w:b/>
          <w:bCs/>
        </w:rPr>
        <w:t>F</w:t>
      </w:r>
      <w:r w:rsidRPr="00D74605">
        <w:rPr>
          <w:b/>
          <w:bCs/>
        </w:rPr>
        <w:t>ig. S</w:t>
      </w:r>
      <w:r w:rsidR="003B01EB" w:rsidRPr="00D74605">
        <w:rPr>
          <w:b/>
          <w:bCs/>
        </w:rPr>
        <w:t>2</w:t>
      </w:r>
      <w:r>
        <w:t xml:space="preserve"> </w:t>
      </w:r>
      <w:r w:rsidRPr="007F2F43">
        <w:t>Fully</w:t>
      </w:r>
      <w:r w:rsidR="00573719">
        <w:rPr>
          <w:rFonts w:hint="eastAsia"/>
        </w:rPr>
        <w:t>-</w:t>
      </w:r>
      <w:r>
        <w:t>c</w:t>
      </w:r>
      <w:r w:rsidRPr="007F2F43">
        <w:t xml:space="preserve">onnected </w:t>
      </w:r>
      <w:r>
        <w:t>p</w:t>
      </w:r>
      <w:r w:rsidRPr="007F2F43">
        <w:t xml:space="preserve">olarization </w:t>
      </w:r>
      <w:r w:rsidR="008D42A4">
        <w:t>transformation</w:t>
      </w:r>
      <w:r w:rsidRPr="007F2F43">
        <w:t xml:space="preserve"> with </w:t>
      </w:r>
      <w:r>
        <w:t>s</w:t>
      </w:r>
      <w:r w:rsidRPr="007F2F43">
        <w:t xml:space="preserve">calable </w:t>
      </w:r>
      <w:r>
        <w:t>s</w:t>
      </w:r>
      <w:r w:rsidRPr="007F2F43">
        <w:t>tates (1 to N)</w:t>
      </w:r>
      <w:r w:rsidR="005E6CD9">
        <w:t>.</w:t>
      </w:r>
    </w:p>
    <w:p w14:paraId="4BC66FD9" w14:textId="77777777" w:rsidR="00227247" w:rsidRDefault="00227247" w:rsidP="00AF78D4">
      <w:pPr>
        <w:jc w:val="center"/>
      </w:pPr>
    </w:p>
    <w:p w14:paraId="1716BDFE" w14:textId="3C86A8C3" w:rsidR="00915F0C" w:rsidRPr="00E14F9A" w:rsidRDefault="00915F0C" w:rsidP="00573719">
      <w:pPr>
        <w:rPr>
          <w:b/>
          <w:bCs/>
        </w:rPr>
      </w:pPr>
      <w:r w:rsidRPr="00E14F9A">
        <w:rPr>
          <w:rFonts w:hint="eastAsia"/>
          <w:b/>
          <w:bCs/>
        </w:rPr>
        <w:t>4</w:t>
      </w:r>
      <w:r w:rsidRPr="00E14F9A">
        <w:rPr>
          <w:b/>
          <w:bCs/>
        </w:rPr>
        <w:t xml:space="preserve">.1 </w:t>
      </w:r>
      <w:r w:rsidR="00E14F9A" w:rsidRPr="00E14F9A">
        <w:rPr>
          <w:rFonts w:hint="eastAsia"/>
          <w:b/>
          <w:bCs/>
        </w:rPr>
        <w:t xml:space="preserve">Validation of </w:t>
      </w:r>
      <w:r w:rsidR="00E14F9A">
        <w:rPr>
          <w:b/>
          <w:bCs/>
        </w:rPr>
        <w:t>f</w:t>
      </w:r>
      <w:r w:rsidR="00E14F9A" w:rsidRPr="00E14F9A">
        <w:rPr>
          <w:rFonts w:hint="eastAsia"/>
          <w:b/>
          <w:bCs/>
        </w:rPr>
        <w:t>ully</w:t>
      </w:r>
      <w:r w:rsidR="00E14F9A">
        <w:rPr>
          <w:b/>
          <w:bCs/>
        </w:rPr>
        <w:t>-c</w:t>
      </w:r>
      <w:r w:rsidR="00E14F9A" w:rsidRPr="00E14F9A">
        <w:rPr>
          <w:rFonts w:hint="eastAsia"/>
          <w:b/>
          <w:bCs/>
        </w:rPr>
        <w:t>onnected</w:t>
      </w:r>
      <w:r w:rsidR="00E14F9A">
        <w:rPr>
          <w:b/>
          <w:bCs/>
        </w:rPr>
        <w:t xml:space="preserve"> p</w:t>
      </w:r>
      <w:r w:rsidR="00E14F9A" w:rsidRPr="00E14F9A">
        <w:rPr>
          <w:rFonts w:hint="eastAsia"/>
          <w:b/>
          <w:bCs/>
        </w:rPr>
        <w:t xml:space="preserve">olarization </w:t>
      </w:r>
      <w:r w:rsidR="008D42A4">
        <w:rPr>
          <w:b/>
          <w:bCs/>
        </w:rPr>
        <w:t>transformation</w:t>
      </w:r>
      <w:r w:rsidR="00E14F9A" w:rsidRPr="00E14F9A">
        <w:rPr>
          <w:rFonts w:hint="eastAsia"/>
          <w:b/>
          <w:bCs/>
        </w:rPr>
        <w:t xml:space="preserve"> for </w:t>
      </w:r>
      <w:r w:rsidR="00DA1EFE" w:rsidRPr="00E14F9A">
        <w:rPr>
          <w:b/>
          <w:bCs/>
          <w:position w:val="-6"/>
        </w:rPr>
        <w:object w:dxaOrig="540" w:dyaOrig="240" w14:anchorId="47763399">
          <v:shape id="_x0000_i1066" type="#_x0000_t75" style="width:27.05pt;height:12.35pt" o:ole="">
            <v:imagedata r:id="rId97" o:title=""/>
          </v:shape>
          <o:OLEObject Type="Embed" ProgID="Equation.DSMT4" ShapeID="_x0000_i1066" DrawAspect="Content" ObjectID="_1810468686" r:id="rId98"/>
        </w:object>
      </w:r>
    </w:p>
    <w:p w14:paraId="2099E540" w14:textId="1F54073F" w:rsidR="00573719" w:rsidRPr="00573719" w:rsidRDefault="00573719" w:rsidP="00573719">
      <w:r w:rsidRPr="00573719">
        <w:t xml:space="preserve">When the number of polarization states is limited to </w:t>
      </w:r>
      <w:r w:rsidRPr="00FA1E69">
        <w:rPr>
          <w:i/>
          <w:iCs/>
        </w:rPr>
        <w:t>N</w:t>
      </w:r>
      <w:r w:rsidRPr="00573719">
        <w:t xml:space="preserve"> = 1, the system degenerates to a single co-polarized transmission channel (e.g., x-pol</w:t>
      </w:r>
      <w:r w:rsidRPr="00573719">
        <w:rPr>
          <w:rFonts w:hint="eastAsia"/>
        </w:rPr>
        <w:t>→</w:t>
      </w:r>
      <w:r w:rsidRPr="00573719">
        <w:t>x-pol). For</w:t>
      </w:r>
      <w:r w:rsidR="00DA1EFE" w:rsidRPr="00573719">
        <w:rPr>
          <w:position w:val="-6"/>
        </w:rPr>
        <w:object w:dxaOrig="560" w:dyaOrig="240" w14:anchorId="5A5973B8">
          <v:shape id="_x0000_i1067" type="#_x0000_t75" style="width:26.45pt;height:11.45pt" o:ole="">
            <v:imagedata r:id="rId99" o:title=""/>
          </v:shape>
          <o:OLEObject Type="Embed" ProgID="Equation.DSMT4" ShapeID="_x0000_i1067" DrawAspect="Content" ObjectID="_1810468687" r:id="rId100"/>
        </w:object>
      </w:r>
      <w:r w:rsidRPr="00573719">
        <w:t>(e.g., orthogonal x- and y-polarizations), the input-output combinations form four distinct channels, governed by the four independent components of the Jones matrix:</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573719" w14:paraId="1F0B6CD9" w14:textId="77777777" w:rsidTr="00573719">
        <w:tc>
          <w:tcPr>
            <w:tcW w:w="4148" w:type="dxa"/>
          </w:tcPr>
          <w:p w14:paraId="4050C3E6" w14:textId="6627D60E" w:rsidR="00573719" w:rsidRDefault="00DA1EFE" w:rsidP="007F2F43">
            <w:r w:rsidRPr="00DA1EFE">
              <w:rPr>
                <w:position w:val="-58"/>
              </w:rPr>
              <w:object w:dxaOrig="2380" w:dyaOrig="1260" w14:anchorId="4B03B531">
                <v:shape id="_x0000_i1068" type="#_x0000_t75" style="width:119pt;height:62.6pt" o:ole="">
                  <v:imagedata r:id="rId101" o:title=""/>
                </v:shape>
                <o:OLEObject Type="Embed" ProgID="Equation.DSMT4" ShapeID="_x0000_i1068" DrawAspect="Content" ObjectID="_1810468688" r:id="rId102"/>
              </w:object>
            </w:r>
          </w:p>
        </w:tc>
        <w:tc>
          <w:tcPr>
            <w:tcW w:w="4148" w:type="dxa"/>
            <w:vAlign w:val="center"/>
          </w:tcPr>
          <w:p w14:paraId="75783162" w14:textId="58263849" w:rsidR="00573719" w:rsidRDefault="00573719" w:rsidP="00573719">
            <w:pPr>
              <w:jc w:val="right"/>
            </w:pPr>
            <w:r>
              <w:rPr>
                <w:rFonts w:hint="eastAsia"/>
              </w:rPr>
              <w:t>(</w:t>
            </w:r>
            <w:r>
              <w:t>S</w:t>
            </w:r>
            <w:r w:rsidR="00174971">
              <w:t>7</w:t>
            </w:r>
            <w:r>
              <w:t>)</w:t>
            </w:r>
          </w:p>
        </w:tc>
      </w:tr>
    </w:tbl>
    <w:p w14:paraId="452655CD" w14:textId="662EB2D2" w:rsidR="007A5B84" w:rsidRDefault="007A5B84" w:rsidP="007A5B84">
      <w:r w:rsidRPr="007A5B84">
        <w:t>As derived in Eq</w:t>
      </w:r>
      <w:r>
        <w:t>.</w:t>
      </w:r>
      <w:r w:rsidRPr="007A5B84">
        <w:t xml:space="preserve"> (S</w:t>
      </w:r>
      <w:r w:rsidR="00174971">
        <w:t>7</w:t>
      </w:r>
      <w:r w:rsidRPr="007A5B84">
        <w:t xml:space="preserve">), each polarization </w:t>
      </w:r>
      <w:r w:rsidR="008D42A4">
        <w:t>transformation</w:t>
      </w:r>
      <w:r w:rsidRPr="007A5B84">
        <w:t xml:space="preserve"> channel is independently controlled by the four parameters of the Jones matrix, while their orthogonality can be readily achieved within the existing system framework. Furthermore, for arbitrary dual-polarization input-output combinations, the corresponding transmission characteristics can be theoretically solved using the </w:t>
      </w:r>
      <w:r>
        <w:t>E</w:t>
      </w:r>
      <w:r w:rsidRPr="007A5B84">
        <w:t>q</w:t>
      </w:r>
      <w:r>
        <w:t>.</w:t>
      </w:r>
      <w:r w:rsidRPr="007A5B84">
        <w:t xml:space="preserve"> (S</w:t>
      </w:r>
      <w:r>
        <w:t>3</w:t>
      </w:r>
      <w:r w:rsidRPr="007A5B84">
        <w:t xml:space="preserve">). </w:t>
      </w:r>
    </w:p>
    <w:p w14:paraId="43517E00" w14:textId="1DC7DF7A" w:rsidR="00DA1EFE" w:rsidRDefault="006B1777" w:rsidP="00DA1EFE">
      <w:r>
        <w:t xml:space="preserve">Considering </w:t>
      </w:r>
      <w:r w:rsidR="00DA1EFE">
        <w:t>non-orthogonal polarization-multiplexed holography using dual-polarization inputs (x-pol and 45</w:t>
      </w:r>
      <w:r w:rsidR="00405CFE" w:rsidRPr="00427770">
        <w:t>°</w:t>
      </w:r>
      <w:r w:rsidR="00DA1EFE">
        <w:t>-pol)</w:t>
      </w:r>
      <w:r>
        <w:t>,</w:t>
      </w:r>
      <w:r w:rsidR="003D27E2">
        <w:t xml:space="preserve"> </w:t>
      </w:r>
      <w:r>
        <w:t>i</w:t>
      </w:r>
      <w:r w:rsidR="003D27E2">
        <w:t>t</w:t>
      </w:r>
      <w:r w:rsidR="00DA1EFE">
        <w:t xml:space="preserve"> generat</w:t>
      </w:r>
      <w:r w:rsidR="003D27E2">
        <w:t xml:space="preserve">es </w:t>
      </w:r>
      <w:r w:rsidR="00DA1EFE">
        <w:t>four fully</w:t>
      </w:r>
      <w:r w:rsidR="003D27E2">
        <w:t>-</w:t>
      </w:r>
      <w:r w:rsidR="00DA1EFE">
        <w:t>connected polarization channels</w:t>
      </w:r>
      <w:r w:rsidR="003D27E2">
        <w:t xml:space="preserve"> presented in Fig. S3</w:t>
      </w:r>
      <w:r w:rsidR="00DA1EFE">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DA1EFE" w14:paraId="01522A8D" w14:textId="77777777" w:rsidTr="00DB120C">
        <w:tc>
          <w:tcPr>
            <w:tcW w:w="4148" w:type="dxa"/>
            <w:vAlign w:val="center"/>
          </w:tcPr>
          <w:p w14:paraId="285BACF4" w14:textId="77777777" w:rsidR="00DA1EFE" w:rsidRDefault="00DA1EFE" w:rsidP="00DB120C">
            <w:r w:rsidRPr="00DA1EFE">
              <w:rPr>
                <w:position w:val="-112"/>
              </w:rPr>
              <w:object w:dxaOrig="3120" w:dyaOrig="2340" w14:anchorId="0CA6C9CA">
                <v:shape id="_x0000_i1069" type="#_x0000_t75" style="width:155.45pt;height:117.55pt" o:ole="">
                  <v:imagedata r:id="rId103" o:title=""/>
                </v:shape>
                <o:OLEObject Type="Embed" ProgID="Equation.DSMT4" ShapeID="_x0000_i1069" DrawAspect="Content" ObjectID="_1810468689" r:id="rId104"/>
              </w:object>
            </w:r>
          </w:p>
        </w:tc>
        <w:tc>
          <w:tcPr>
            <w:tcW w:w="4148" w:type="dxa"/>
            <w:vAlign w:val="center"/>
          </w:tcPr>
          <w:p w14:paraId="6006D625" w14:textId="77777777" w:rsidR="00DA1EFE" w:rsidRDefault="00DA1EFE" w:rsidP="00DB120C">
            <w:pPr>
              <w:jc w:val="right"/>
            </w:pPr>
            <w:r>
              <w:rPr>
                <w:rFonts w:hint="eastAsia"/>
              </w:rPr>
              <w:t>(S</w:t>
            </w:r>
            <w:r>
              <w:t>8)</w:t>
            </w:r>
          </w:p>
        </w:tc>
      </w:tr>
    </w:tbl>
    <w:p w14:paraId="7BDA9C30" w14:textId="11EA2DF2" w:rsidR="00DA1EFE" w:rsidRPr="00DA1EFE" w:rsidRDefault="00427770" w:rsidP="007A5B84">
      <w:r w:rsidRPr="00427770">
        <w:t>Although the x-pol and 45°</w:t>
      </w:r>
      <w:r>
        <w:rPr>
          <w:rFonts w:hint="eastAsia"/>
        </w:rPr>
        <w:t>-</w:t>
      </w:r>
      <w:r w:rsidRPr="00427770">
        <w:t>pol</w:t>
      </w:r>
      <w:r>
        <w:t xml:space="preserve"> </w:t>
      </w:r>
      <w:r w:rsidRPr="00427770">
        <w:t xml:space="preserve">components are non-orthogonal (i.e., subject to polarization crosstalk), </w:t>
      </w:r>
      <w:r w:rsidRPr="00427770">
        <w:lastRenderedPageBreak/>
        <w:t xml:space="preserve">the coefficient matrix reveals that isolating crosstalk within interference-free channels enables channel independence. In other words, </w:t>
      </w:r>
      <w:r>
        <w:rPr>
          <w:rFonts w:hint="eastAsia"/>
        </w:rPr>
        <w:t>t</w:t>
      </w:r>
      <w:r w:rsidRPr="00E9116C">
        <w:t xml:space="preserve">he coefficient matrix is full-rank, thus the polarization </w:t>
      </w:r>
      <w:r>
        <w:t>transformation</w:t>
      </w:r>
      <w:r w:rsidRPr="00E9116C">
        <w:t xml:space="preserve"> equation admits a unique solution</w:t>
      </w:r>
      <w:r>
        <w:t xml:space="preserve">. </w:t>
      </w:r>
      <w:r w:rsidR="00DA1EFE" w:rsidRPr="00E9116C">
        <w:t>Four polarization channels</w:t>
      </w:r>
      <w:r w:rsidR="00DA1EFE">
        <w:t xml:space="preserve"> (x-x, x-45</w:t>
      </w:r>
      <w:r w:rsidR="00DA1EFE" w:rsidRPr="00495F70">
        <w:rPr>
          <w:rFonts w:cs="Times New Roman"/>
        </w:rPr>
        <w:t>°</w:t>
      </w:r>
      <w:r w:rsidR="00DA1EFE">
        <w:rPr>
          <w:rFonts w:cs="Times New Roman"/>
        </w:rPr>
        <w:t xml:space="preserve">, </w:t>
      </w:r>
      <w:r w:rsidR="00DA1EFE">
        <w:t>45</w:t>
      </w:r>
      <w:r w:rsidR="00DA1EFE" w:rsidRPr="00495F70">
        <w:rPr>
          <w:rFonts w:cs="Times New Roman"/>
        </w:rPr>
        <w:t>°</w:t>
      </w:r>
      <w:r w:rsidR="00DA1EFE">
        <w:rPr>
          <w:rFonts w:cs="Times New Roman"/>
        </w:rPr>
        <w:t xml:space="preserve">-x, </w:t>
      </w:r>
      <w:r w:rsidR="00DA1EFE">
        <w:t>45</w:t>
      </w:r>
      <w:r w:rsidR="00DA1EFE" w:rsidRPr="00495F70">
        <w:rPr>
          <w:rFonts w:cs="Times New Roman"/>
        </w:rPr>
        <w:t>°</w:t>
      </w:r>
      <w:r w:rsidR="00DA1EFE">
        <w:rPr>
          <w:rFonts w:cs="Times New Roman"/>
        </w:rPr>
        <w:t>-</w:t>
      </w:r>
      <w:r w:rsidR="00DA1EFE">
        <w:t>45</w:t>
      </w:r>
      <w:r w:rsidR="00DA1EFE" w:rsidRPr="00495F70">
        <w:rPr>
          <w:rFonts w:cs="Times New Roman"/>
        </w:rPr>
        <w:t>°</w:t>
      </w:r>
      <w:r w:rsidR="00DA1EFE">
        <w:rPr>
          <w:rFonts w:cs="Times New Roman"/>
        </w:rPr>
        <w:t>)</w:t>
      </w:r>
      <w:r w:rsidR="00DA1EFE" w:rsidRPr="00E9116C">
        <w:t xml:space="preserve"> </w:t>
      </w:r>
      <w:r w:rsidR="00DA1EFE">
        <w:t xml:space="preserve">generate output field </w:t>
      </w:r>
      <w:r w:rsidR="00DA1EFE" w:rsidRPr="00DA1EFE">
        <w:rPr>
          <w:position w:val="-10"/>
        </w:rPr>
        <w:object w:dxaOrig="1480" w:dyaOrig="300" w14:anchorId="7597F0AB">
          <v:shape id="_x0000_i1070" type="#_x0000_t75" style="width:74.05pt;height:15pt" o:ole="">
            <v:imagedata r:id="rId105" o:title=""/>
          </v:shape>
          <o:OLEObject Type="Embed" ProgID="Equation.DSMT4" ShapeID="_x0000_i1070" DrawAspect="Content" ObjectID="_1810468690" r:id="rId106"/>
        </w:object>
      </w:r>
      <w:r w:rsidR="00DA1EFE">
        <w:t>, which encode holographic patterns A-D</w:t>
      </w:r>
      <w:r w:rsidR="00405CFE">
        <w:t xml:space="preserve"> (Fig. S4),</w:t>
      </w:r>
      <w:r w:rsidR="00DA1EFE">
        <w:t xml:space="preserve"> respectively. </w:t>
      </w:r>
      <w:r w:rsidR="00DA1EFE" w:rsidRPr="00495F70">
        <w:t xml:space="preserve">To maximize output fidelity, </w:t>
      </w:r>
      <w:r w:rsidR="00405CFE" w:rsidRPr="00495F70">
        <w:t>60×60</w:t>
      </w:r>
      <w:r w:rsidR="00DA1EFE" w:rsidRPr="00495F70">
        <w:t xml:space="preserve"> aforementioned chiral meta-atoms </w:t>
      </w:r>
      <w:r w:rsidR="00405CFE">
        <w:t>a</w:t>
      </w:r>
      <w:r w:rsidR="00DA1EFE" w:rsidRPr="00495F70">
        <w:t xml:space="preserve">re employed </w:t>
      </w:r>
      <w:r w:rsidR="00405CFE">
        <w:t xml:space="preserve">to construct </w:t>
      </w:r>
      <w:r w:rsidR="00405CFE">
        <w:rPr>
          <w:rFonts w:hint="eastAsia"/>
        </w:rPr>
        <w:t>th</w:t>
      </w:r>
      <w:r w:rsidR="00405CFE">
        <w:t>e</w:t>
      </w:r>
      <w:r w:rsidR="00DA1EFE" w:rsidRPr="00495F70">
        <w:t xml:space="preserve"> hidden layer (physical size: 600×600 mm²). The hidden layer is single-layered with an interlayer distance of 200 mm, while other polarization</w:t>
      </w:r>
      <w:r w:rsidR="00DA1EFE">
        <w:t xml:space="preserve"> </w:t>
      </w:r>
      <w:r w:rsidR="00DA1EFE" w:rsidRPr="00495F70">
        <w:t>diffraction neural network (PDNN) parameters remain consistent. Training converged within 12 min (PDNN architecture and results shown in Fig. S</w:t>
      </w:r>
      <w:r w:rsidR="00DA1EFE">
        <w:t>4</w:t>
      </w:r>
      <w:r w:rsidR="00DA1EFE" w:rsidRPr="00495F70">
        <w:t>)</w:t>
      </w:r>
      <w:r w:rsidR="00C81450">
        <w:t xml:space="preserve">, and the calculation </w:t>
      </w:r>
      <w:proofErr w:type="gramStart"/>
      <w:r w:rsidR="00C81450">
        <w:t xml:space="preserve">results </w:t>
      </w:r>
      <w:r w:rsidR="00DA1EFE" w:rsidRPr="00495F70">
        <w:t xml:space="preserve"> successful</w:t>
      </w:r>
      <w:r w:rsidR="00C81450">
        <w:t>ly</w:t>
      </w:r>
      <w:proofErr w:type="gramEnd"/>
      <w:r w:rsidR="00DA1EFE" w:rsidRPr="00495F70">
        <w:t xml:space="preserve"> validat</w:t>
      </w:r>
      <w:r w:rsidR="00C81450">
        <w:t>e</w:t>
      </w:r>
      <w:r w:rsidR="00DA1EFE" w:rsidRPr="00495F70">
        <w:t xml:space="preserve"> </w:t>
      </w:r>
      <w:r w:rsidR="00DA1EFE" w:rsidRPr="00495F70">
        <w:rPr>
          <w:position w:val="-6"/>
        </w:rPr>
        <w:object w:dxaOrig="560" w:dyaOrig="240" w14:anchorId="60F8C95A">
          <v:shape id="_x0000_i1071" type="#_x0000_t75" style="width:26.45pt;height:11.45pt" o:ole="">
            <v:imagedata r:id="rId107" o:title=""/>
          </v:shape>
          <o:OLEObject Type="Embed" ProgID="Equation.DSMT4" ShapeID="_x0000_i1071" DrawAspect="Content" ObjectID="_1810468691" r:id="rId108"/>
        </w:object>
      </w:r>
      <w:r w:rsidR="00DA1EFE">
        <w:t xml:space="preserve"> </w:t>
      </w:r>
      <w:r w:rsidR="00DA1EFE" w:rsidRPr="00495F70">
        <w:t>fully</w:t>
      </w:r>
      <w:r w:rsidR="00DA1EFE">
        <w:t>-</w:t>
      </w:r>
      <w:r w:rsidR="00DA1EFE" w:rsidRPr="00495F70">
        <w:t xml:space="preserve">connected </w:t>
      </w:r>
      <w:r w:rsidR="00C81450">
        <w:t>polarization multiplexing network.</w:t>
      </w:r>
      <w:r w:rsidR="00DA1EFE" w:rsidRPr="00495F70">
        <w:t xml:space="preserve"> As this does not represent a fundamental technical barrier, fabrication tests were omitted here.</w:t>
      </w:r>
    </w:p>
    <w:p w14:paraId="03B3FA18" w14:textId="12ED43A2" w:rsidR="00D74605" w:rsidRDefault="007D4E0A" w:rsidP="00D74605">
      <w:pPr>
        <w:jc w:val="center"/>
      </w:pPr>
      <w:r>
        <w:rPr>
          <w:noProof/>
        </w:rPr>
        <w:drawing>
          <wp:inline distT="0" distB="0" distL="0" distR="0" wp14:anchorId="3749D50E" wp14:editId="5AC363D8">
            <wp:extent cx="3960000" cy="147149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960000" cy="1471490"/>
                    </a:xfrm>
                    <a:prstGeom prst="rect">
                      <a:avLst/>
                    </a:prstGeom>
                    <a:noFill/>
                    <a:ln>
                      <a:noFill/>
                    </a:ln>
                  </pic:spPr>
                </pic:pic>
              </a:graphicData>
            </a:graphic>
          </wp:inline>
        </w:drawing>
      </w:r>
    </w:p>
    <w:p w14:paraId="43DE3948" w14:textId="42BD0DA6" w:rsidR="00D74605" w:rsidRPr="00D74605" w:rsidRDefault="00D74605" w:rsidP="00D74605">
      <w:pPr>
        <w:rPr>
          <w:b/>
          <w:bCs/>
        </w:rPr>
      </w:pPr>
      <w:r w:rsidRPr="00D74605">
        <w:rPr>
          <w:rFonts w:hint="eastAsia"/>
          <w:b/>
          <w:bCs/>
        </w:rPr>
        <w:t>F</w:t>
      </w:r>
      <w:r w:rsidRPr="00D74605">
        <w:rPr>
          <w:b/>
          <w:bCs/>
        </w:rPr>
        <w:t xml:space="preserve">ig. S3 </w:t>
      </w:r>
      <w:r w:rsidRPr="00D74605">
        <w:t>(A)</w:t>
      </w:r>
      <w:r>
        <w:t xml:space="preserve"> </w:t>
      </w:r>
      <w:r w:rsidRPr="00D74605">
        <w:t xml:space="preserve">Schematic of dual-polarization </w:t>
      </w:r>
      <w:r w:rsidR="0030581E">
        <w:t>fully-connected</w:t>
      </w:r>
      <w:r w:rsidRPr="00D74605">
        <w:t xml:space="preserve"> channels. </w:t>
      </w:r>
      <w:r>
        <w:t>T</w:t>
      </w:r>
      <w:r w:rsidRPr="00D74605">
        <w:t xml:space="preserve">wo non-orthogonal polarization states (x-pol and 45°-pol) to construct the </w:t>
      </w:r>
      <w:r w:rsidR="0030581E">
        <w:t>fully-connected</w:t>
      </w:r>
      <w:r w:rsidRPr="00D74605">
        <w:t xml:space="preserve"> channel architecture</w:t>
      </w:r>
      <w:r>
        <w:t xml:space="preserve">. (B) </w:t>
      </w:r>
      <w:r w:rsidRPr="00D74605">
        <w:t>Schematic of four-polarization-channel diffraction</w:t>
      </w:r>
      <w:r w:rsidR="005E6CD9">
        <w:t>.</w:t>
      </w:r>
    </w:p>
    <w:p w14:paraId="344DFE67" w14:textId="58DF7490" w:rsidR="00A97C56" w:rsidRDefault="00CD56A7" w:rsidP="00BB33C8">
      <w:pPr>
        <w:jc w:val="center"/>
      </w:pPr>
      <w:r>
        <w:rPr>
          <w:noProof/>
        </w:rPr>
        <w:lastRenderedPageBreak/>
        <w:drawing>
          <wp:inline distT="0" distB="0" distL="0" distR="0" wp14:anchorId="0F879EBE" wp14:editId="5995616B">
            <wp:extent cx="3960000" cy="6007224"/>
            <wp:effectExtent l="0" t="0" r="2540" b="0"/>
            <wp:docPr id="16" name="图形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96DAC541-7B7A-43D3-8B79-37D633B846F1}">
                          <asvg:svgBlip xmlns:asvg="http://schemas.microsoft.com/office/drawing/2016/SVG/main" r:embed="rId111"/>
                        </a:ext>
                      </a:extLst>
                    </a:blip>
                    <a:stretch>
                      <a:fillRect/>
                    </a:stretch>
                  </pic:blipFill>
                  <pic:spPr>
                    <a:xfrm>
                      <a:off x="0" y="0"/>
                      <a:ext cx="3960000" cy="6007224"/>
                    </a:xfrm>
                    <a:prstGeom prst="rect">
                      <a:avLst/>
                    </a:prstGeom>
                  </pic:spPr>
                </pic:pic>
              </a:graphicData>
            </a:graphic>
          </wp:inline>
        </w:drawing>
      </w:r>
    </w:p>
    <w:p w14:paraId="7710F036" w14:textId="7F27D674" w:rsidR="00DA1EFE" w:rsidRDefault="00BB33C8" w:rsidP="003B01EB">
      <w:r w:rsidRPr="00BB33C8">
        <w:rPr>
          <w:b/>
          <w:bCs/>
        </w:rPr>
        <w:t>Fig. S4</w:t>
      </w:r>
      <w:r>
        <w:t xml:space="preserve"> </w:t>
      </w:r>
      <w:r w:rsidRPr="00BB33C8">
        <w:t>PDNN architecture and results</w:t>
      </w:r>
      <w:r>
        <w:t xml:space="preserve"> (A) </w:t>
      </w:r>
      <w:r w:rsidRPr="00BB33C8">
        <w:t xml:space="preserve">PDNN </w:t>
      </w:r>
      <w:r>
        <w:t>s</w:t>
      </w:r>
      <w:r w:rsidRPr="00BB33C8">
        <w:t xml:space="preserve">tructural </w:t>
      </w:r>
      <w:r>
        <w:t>c</w:t>
      </w:r>
      <w:r w:rsidRPr="00BB33C8">
        <w:t>onfiguration</w:t>
      </w:r>
      <w:r>
        <w:t xml:space="preserve">. </w:t>
      </w:r>
      <w:r w:rsidRPr="00BB33C8">
        <w:t xml:space="preserve">The </w:t>
      </w:r>
      <w:r w:rsidR="00FA1E69" w:rsidRPr="00BB33C8">
        <w:t xml:space="preserve">single-layer </w:t>
      </w:r>
      <w:r w:rsidRPr="00BB33C8">
        <w:t xml:space="preserve">PDNN employs a </w:t>
      </w:r>
      <w:proofErr w:type="spellStart"/>
      <w:r w:rsidRPr="00BB33C8">
        <w:t>metasurface</w:t>
      </w:r>
      <w:proofErr w:type="spellEnd"/>
      <w:r w:rsidRPr="00BB33C8">
        <w:t xml:space="preserve"> with 60×60</w:t>
      </w:r>
      <w:r w:rsidR="00610380">
        <w:t xml:space="preserve"> </w:t>
      </w:r>
      <w:r w:rsidRPr="00BB33C8">
        <w:t>meta-atoms</w:t>
      </w:r>
      <w:r>
        <w:t xml:space="preserve">. (B) </w:t>
      </w:r>
      <w:r w:rsidRPr="00BB33C8">
        <w:t xml:space="preserve">Training </w:t>
      </w:r>
      <w:r>
        <w:t>l</w:t>
      </w:r>
      <w:r w:rsidRPr="00BB33C8">
        <w:t xml:space="preserve">oss </w:t>
      </w:r>
      <w:r>
        <w:t>c</w:t>
      </w:r>
      <w:r w:rsidRPr="00BB33C8">
        <w:t>onvergence</w:t>
      </w:r>
      <w:r>
        <w:t xml:space="preserve">. (C) </w:t>
      </w:r>
      <w:r w:rsidRPr="00BB33C8">
        <w:t xml:space="preserve">Amplitude </w:t>
      </w:r>
      <w:r>
        <w:t>d</w:t>
      </w:r>
      <w:r w:rsidRPr="00BB33C8">
        <w:t xml:space="preserve">istribution of </w:t>
      </w:r>
      <w:r>
        <w:t>o</w:t>
      </w:r>
      <w:r w:rsidRPr="00BB33C8">
        <w:t xml:space="preserve">rthogonal </w:t>
      </w:r>
      <w:r>
        <w:t>c</w:t>
      </w:r>
      <w:r w:rsidRPr="00BB33C8">
        <w:t>hannels</w:t>
      </w:r>
      <w:r>
        <w:t xml:space="preserve">. </w:t>
      </w:r>
      <w:r w:rsidRPr="00BB33C8">
        <w:t xml:space="preserve">The x-x channel maintains a constant amplitude of 0.7 (normalized) due to its parameter independence in the polarization </w:t>
      </w:r>
      <w:r w:rsidR="008D42A4">
        <w:t>transformation</w:t>
      </w:r>
      <w:r w:rsidRPr="00BB33C8">
        <w:t xml:space="preserve"> equations</w:t>
      </w:r>
      <w:r>
        <w:t xml:space="preserve">. (D) </w:t>
      </w:r>
      <w:r w:rsidRPr="00BB33C8">
        <w:t xml:space="preserve">Phase </w:t>
      </w:r>
      <w:r>
        <w:t>d</w:t>
      </w:r>
      <w:r w:rsidRPr="00BB33C8">
        <w:t xml:space="preserve">istribution of </w:t>
      </w:r>
      <w:r>
        <w:t>o</w:t>
      </w:r>
      <w:r w:rsidRPr="00BB33C8">
        <w:t xml:space="preserve">rthogonal </w:t>
      </w:r>
      <w:r>
        <w:t>c</w:t>
      </w:r>
      <w:r w:rsidRPr="00BB33C8">
        <w:t>hannels</w:t>
      </w:r>
      <w:r>
        <w:t xml:space="preserve"> (E) Comparison of target output and trained output.</w:t>
      </w:r>
    </w:p>
    <w:p w14:paraId="365B0D3D" w14:textId="77777777" w:rsidR="00227247" w:rsidRPr="00DA1EFE" w:rsidRDefault="00227247" w:rsidP="003B01EB"/>
    <w:p w14:paraId="78DA7510" w14:textId="7FF16968" w:rsidR="00E14F9A" w:rsidRPr="00E14F9A" w:rsidRDefault="00E14F9A" w:rsidP="00E14F9A">
      <w:pPr>
        <w:rPr>
          <w:b/>
          <w:bCs/>
        </w:rPr>
      </w:pPr>
      <w:r w:rsidRPr="00E14F9A">
        <w:rPr>
          <w:rFonts w:hint="eastAsia"/>
          <w:b/>
          <w:bCs/>
        </w:rPr>
        <w:t>4</w:t>
      </w:r>
      <w:r w:rsidRPr="00E14F9A">
        <w:rPr>
          <w:b/>
          <w:bCs/>
        </w:rPr>
        <w:t xml:space="preserve">.2 Limitations of </w:t>
      </w:r>
      <w:r w:rsidR="00CB765E">
        <w:rPr>
          <w:b/>
          <w:bCs/>
        </w:rPr>
        <w:t>p</w:t>
      </w:r>
      <w:r w:rsidRPr="00E14F9A">
        <w:rPr>
          <w:b/>
          <w:bCs/>
        </w:rPr>
        <w:t xml:space="preserve">olarization </w:t>
      </w:r>
      <w:r w:rsidR="00CB765E">
        <w:rPr>
          <w:b/>
          <w:bCs/>
        </w:rPr>
        <w:t>m</w:t>
      </w:r>
      <w:r w:rsidRPr="00E14F9A">
        <w:rPr>
          <w:b/>
          <w:bCs/>
        </w:rPr>
        <w:t xml:space="preserve">ultiplexing for </w:t>
      </w:r>
      <w:r w:rsidRPr="00E14F9A">
        <w:rPr>
          <w:b/>
          <w:bCs/>
          <w:i/>
          <w:iCs/>
        </w:rPr>
        <w:t xml:space="preserve">N </w:t>
      </w:r>
      <w:r w:rsidRPr="00E14F9A">
        <w:rPr>
          <w:b/>
          <w:bCs/>
        </w:rPr>
        <w:t xml:space="preserve">&gt; 2: </w:t>
      </w:r>
      <w:r w:rsidR="00CB765E">
        <w:rPr>
          <w:b/>
          <w:bCs/>
        </w:rPr>
        <w:t>d</w:t>
      </w:r>
      <w:r w:rsidRPr="00E14F9A">
        <w:rPr>
          <w:b/>
          <w:bCs/>
        </w:rPr>
        <w:t xml:space="preserve">emonstration with </w:t>
      </w:r>
      <w:r w:rsidRPr="00E14F9A">
        <w:rPr>
          <w:b/>
          <w:bCs/>
          <w:i/>
          <w:iCs/>
        </w:rPr>
        <w:t>N</w:t>
      </w:r>
      <w:r w:rsidR="00FA1E69">
        <w:rPr>
          <w:b/>
          <w:bCs/>
          <w:i/>
          <w:iCs/>
        </w:rPr>
        <w:t xml:space="preserve"> </w:t>
      </w:r>
      <w:r w:rsidRPr="00E14F9A">
        <w:rPr>
          <w:b/>
          <w:bCs/>
        </w:rPr>
        <w:t>=</w:t>
      </w:r>
      <w:r w:rsidR="00FA1E69">
        <w:rPr>
          <w:b/>
          <w:bCs/>
        </w:rPr>
        <w:t xml:space="preserve"> </w:t>
      </w:r>
      <w:r w:rsidRPr="00E14F9A">
        <w:rPr>
          <w:b/>
          <w:bCs/>
        </w:rPr>
        <w:t>3</w:t>
      </w:r>
    </w:p>
    <w:p w14:paraId="56560516" w14:textId="5FC600C9" w:rsidR="00F778D5" w:rsidRDefault="00E14F9A" w:rsidP="00227247">
      <w:r w:rsidRPr="00E14F9A">
        <w:t xml:space="preserve">As derived in </w:t>
      </w:r>
      <w:r w:rsidRPr="00F83750">
        <w:rPr>
          <w:b/>
          <w:bCs/>
        </w:rPr>
        <w:t>Note 1</w:t>
      </w:r>
      <w:r w:rsidRPr="00E14F9A">
        <w:t xml:space="preserve">, polarization multiplexing without additional degrees of freedom (e.g., wavelength, OAM) is fundamentally limited to 4 independent channels due to the rank deficiency of the </w:t>
      </w:r>
      <w:r w:rsidR="00FA1E69">
        <w:t>c</w:t>
      </w:r>
      <w:r w:rsidR="00FA1E69" w:rsidRPr="006B2A76">
        <w:t>oefficient</w:t>
      </w:r>
      <w:r w:rsidRPr="00E14F9A">
        <w:t xml:space="preserve"> matrix</w:t>
      </w:r>
      <w:r>
        <w:t xml:space="preserve">. </w:t>
      </w:r>
      <w:r w:rsidR="00F1004E">
        <w:t>I</w:t>
      </w:r>
      <w:r w:rsidR="00F1004E">
        <w:rPr>
          <w:rFonts w:hint="eastAsia"/>
        </w:rPr>
        <w:t>n</w:t>
      </w:r>
      <w:r w:rsidR="00F1004E">
        <w:t xml:space="preserve"> this part, we proposed</w:t>
      </w:r>
      <w:r w:rsidR="00F778D5" w:rsidRPr="00F778D5">
        <w:t xml:space="preserve"> a</w:t>
      </w:r>
      <w:r w:rsidR="007E3D46">
        <w:t xml:space="preserve"> diffraction neural network </w:t>
      </w:r>
      <w:r w:rsidR="00F778D5" w:rsidRPr="00F778D5">
        <w:t xml:space="preserve">with </w:t>
      </w:r>
      <w:r w:rsidR="007E3D46">
        <w:t>three</w:t>
      </w:r>
      <w:r w:rsidR="00192BFB">
        <w:t xml:space="preserve"> </w:t>
      </w:r>
      <w:r w:rsidR="00192BFB">
        <w:rPr>
          <w:rFonts w:hint="eastAsia"/>
        </w:rPr>
        <w:t>linear</w:t>
      </w:r>
      <w:r w:rsidR="00F778D5" w:rsidRPr="00F778D5">
        <w:t xml:space="preserve"> polarization states to verify the inherent </w:t>
      </w:r>
      <w:r w:rsidR="00EC69BD">
        <w:t>coupling</w:t>
      </w:r>
      <w:r w:rsidR="00427770">
        <w:t xml:space="preserve"> between non-orthogonal polarization channel</w:t>
      </w:r>
      <w:r w:rsidR="00F778D5" w:rsidRPr="00F778D5">
        <w:t xml:space="preserve"> when increasing the number of polarization states</w:t>
      </w:r>
      <w:r w:rsidR="00F778D5">
        <w:t>.</w:t>
      </w:r>
      <w:r w:rsidR="007E3D46">
        <w:t xml:space="preserve"> T</w:t>
      </w:r>
      <w:r w:rsidR="00F778D5" w:rsidRPr="00F778D5">
        <w:t xml:space="preserve">he output plane </w:t>
      </w:r>
      <w:r w:rsidR="007E3D46">
        <w:t xml:space="preserve">is designated </w:t>
      </w:r>
      <w:r w:rsidR="00F778D5" w:rsidRPr="00F778D5">
        <w:t xml:space="preserve">to generate a 3×3 regional distribution, corresponding to the x-x, x-y, x-45°, y-x, y-y, y-45°, 45°-x, 45°-y, and 45°-45° channels, which respectively achieve </w:t>
      </w:r>
      <w:r w:rsidR="00F778D5" w:rsidRPr="00F778D5">
        <w:lastRenderedPageBreak/>
        <w:t>letter pattern imaging from 'a' to '</w:t>
      </w:r>
      <w:proofErr w:type="spellStart"/>
      <w:r w:rsidR="00F778D5" w:rsidRPr="00F778D5">
        <w:t>i</w:t>
      </w:r>
      <w:proofErr w:type="spellEnd"/>
      <w:r w:rsidR="00F778D5" w:rsidRPr="00F778D5">
        <w:t>'</w:t>
      </w:r>
      <w:r w:rsidR="00A2626A" w:rsidRPr="00A2626A">
        <w:t xml:space="preserve"> in Fig. S5</w:t>
      </w:r>
      <w:r w:rsidR="00A2626A">
        <w:t>A</w:t>
      </w:r>
      <w:r w:rsidR="00F778D5" w:rsidRPr="00F778D5">
        <w:t xml:space="preserve">. The polarization </w:t>
      </w:r>
      <w:r w:rsidR="008D42A4">
        <w:t>transformation</w:t>
      </w:r>
      <w:r w:rsidR="00F778D5" w:rsidRPr="00F778D5">
        <w:t xml:space="preserve"> equation is formulated as follows:</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F83750" w14:paraId="00525928" w14:textId="77777777" w:rsidTr="00F83750">
        <w:tc>
          <w:tcPr>
            <w:tcW w:w="4148" w:type="dxa"/>
            <w:vAlign w:val="center"/>
          </w:tcPr>
          <w:p w14:paraId="10525255" w14:textId="2CDA527E" w:rsidR="00F83750" w:rsidRDefault="00BD4741" w:rsidP="00F83750">
            <w:r w:rsidRPr="00BD4741">
              <w:rPr>
                <w:position w:val="-200"/>
              </w:rPr>
              <w:object w:dxaOrig="3240" w:dyaOrig="4099" w14:anchorId="42F87F85">
                <v:shape id="_x0000_i1072" type="#_x0000_t75" style="width:161.65pt;height:204.55pt" o:ole="">
                  <v:imagedata r:id="rId112" o:title=""/>
                </v:shape>
                <o:OLEObject Type="Embed" ProgID="Equation.DSMT4" ShapeID="_x0000_i1072" DrawAspect="Content" ObjectID="_1810468692" r:id="rId113"/>
              </w:object>
            </w:r>
          </w:p>
        </w:tc>
        <w:tc>
          <w:tcPr>
            <w:tcW w:w="4148" w:type="dxa"/>
            <w:vAlign w:val="center"/>
          </w:tcPr>
          <w:p w14:paraId="412D4239" w14:textId="033F97B3" w:rsidR="00F83750" w:rsidRDefault="00F83750" w:rsidP="00F83750">
            <w:pPr>
              <w:jc w:val="right"/>
            </w:pPr>
            <w:r>
              <w:rPr>
                <w:rFonts w:hint="eastAsia"/>
              </w:rPr>
              <w:t>(</w:t>
            </w:r>
            <w:r>
              <w:t>S9)</w:t>
            </w:r>
          </w:p>
        </w:tc>
      </w:tr>
    </w:tbl>
    <w:p w14:paraId="6D42ED26" w14:textId="72F4DC6C" w:rsidR="00F778D5" w:rsidRDefault="00D22E3C" w:rsidP="00F778D5">
      <w:r>
        <w:t>F</w:t>
      </w:r>
      <w:r w:rsidR="00F778D5">
        <w:t xml:space="preserve">rom the </w:t>
      </w:r>
      <w:r w:rsidR="00F83750">
        <w:t>E</w:t>
      </w:r>
      <w:r w:rsidR="00F83750">
        <w:rPr>
          <w:rFonts w:hint="eastAsia"/>
        </w:rPr>
        <w:t>q</w:t>
      </w:r>
      <w:r w:rsidR="00F83750">
        <w:t>. (S9)</w:t>
      </w:r>
      <w:r w:rsidR="00F778D5">
        <w:t xml:space="preserve">, it is evident that the number of rows in the coefficient matrix exceeds the number of unknowns, indicating no exact solution exists. The four components </w:t>
      </w:r>
      <w:r w:rsidR="00BD4741" w:rsidRPr="00BD4741">
        <w:rPr>
          <w:position w:val="-12"/>
        </w:rPr>
        <w:object w:dxaOrig="1500" w:dyaOrig="320" w14:anchorId="70D72A44">
          <v:shape id="_x0000_i1073" type="#_x0000_t75" style="width:74.65pt;height:15.6pt" o:ole="">
            <v:imagedata r:id="rId114" o:title=""/>
          </v:shape>
          <o:OLEObject Type="Embed" ProgID="Equation.DSMT4" ShapeID="_x0000_i1073" DrawAspect="Content" ObjectID="_1810468693" r:id="rId115"/>
        </w:object>
      </w:r>
      <w:r w:rsidR="00F778D5">
        <w:t>can be independently derived from the four Jones matrix elements</w:t>
      </w:r>
      <w:r w:rsidR="00BD4741" w:rsidRPr="00BD4741">
        <w:rPr>
          <w:position w:val="-12"/>
        </w:rPr>
        <w:object w:dxaOrig="1340" w:dyaOrig="320" w14:anchorId="15B06F25">
          <v:shape id="_x0000_i1074" type="#_x0000_t75" style="width:67.3pt;height:15.6pt" o:ole="">
            <v:imagedata r:id="rId116" o:title=""/>
          </v:shape>
          <o:OLEObject Type="Embed" ProgID="Equation.DSMT4" ShapeID="_x0000_i1074" DrawAspect="Content" ObjectID="_1810468694" r:id="rId117"/>
        </w:object>
      </w:r>
      <w:r w:rsidR="00F778D5">
        <w:t>. Once these four components are determined, other polarization-converted fields can be obtained through polarization synthesis, as demonstrated in Fig</w:t>
      </w:r>
      <w:r w:rsidR="00FF3851">
        <w:t>.</w:t>
      </w:r>
      <w:r w:rsidR="00F778D5">
        <w:t xml:space="preserve"> S5</w:t>
      </w:r>
      <w:r w:rsidR="00A2626A">
        <w:t>B</w:t>
      </w:r>
      <w:r w:rsidR="00F778D5">
        <w:t>.</w:t>
      </w:r>
    </w:p>
    <w:p w14:paraId="5BAD2447" w14:textId="195C2A0D" w:rsidR="00BD4741" w:rsidRPr="00BD4741" w:rsidRDefault="00BD4741" w:rsidP="00F778D5">
      <w:r w:rsidRPr="00CB765E">
        <w:t>From the polarization synthesis results, it can be observed that the synthesized channels represent a proportional combination of independent channels, and cannot generate the corresponding holographic letters.</w:t>
      </w:r>
    </w:p>
    <w:p w14:paraId="44378CEE" w14:textId="2AADDA28" w:rsidR="00F778D5" w:rsidRDefault="00A2626A" w:rsidP="00BD4741">
      <w:pPr>
        <w:spacing w:beforeLines="50" w:before="156"/>
        <w:jc w:val="center"/>
      </w:pPr>
      <w:r>
        <w:rPr>
          <w:noProof/>
        </w:rPr>
        <w:drawing>
          <wp:inline distT="0" distB="0" distL="0" distR="0" wp14:anchorId="6A96F085" wp14:editId="779C2134">
            <wp:extent cx="4610280" cy="2466975"/>
            <wp:effectExtent l="0" t="0" r="8255" b="0"/>
            <wp:docPr id="12" name="图形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extLst>
                        <a:ext uri="{96DAC541-7B7A-43D3-8B79-37D633B846F1}">
                          <asvg:svgBlip xmlns:asvg="http://schemas.microsoft.com/office/drawing/2016/SVG/main" r:embed="rId119"/>
                        </a:ext>
                      </a:extLst>
                    </a:blip>
                    <a:srcRect l="5650"/>
                    <a:stretch/>
                  </pic:blipFill>
                  <pic:spPr bwMode="auto">
                    <a:xfrm>
                      <a:off x="0" y="0"/>
                      <a:ext cx="4610280" cy="2466975"/>
                    </a:xfrm>
                    <a:prstGeom prst="rect">
                      <a:avLst/>
                    </a:prstGeom>
                    <a:ln>
                      <a:noFill/>
                    </a:ln>
                    <a:extLst>
                      <a:ext uri="{53640926-AAD7-44D8-BBD7-CCE9431645EC}">
                        <a14:shadowObscured xmlns:a14="http://schemas.microsoft.com/office/drawing/2010/main"/>
                      </a:ext>
                    </a:extLst>
                  </pic:spPr>
                </pic:pic>
              </a:graphicData>
            </a:graphic>
          </wp:inline>
        </w:drawing>
      </w:r>
    </w:p>
    <w:p w14:paraId="5791405F" w14:textId="3C9F5C13" w:rsidR="00CB765E" w:rsidRDefault="00CB765E" w:rsidP="00F778D5">
      <w:r w:rsidRPr="00CB765E">
        <w:rPr>
          <w:b/>
          <w:bCs/>
        </w:rPr>
        <w:t>Fig. S5</w:t>
      </w:r>
      <w:r>
        <w:t xml:space="preserve"> </w:t>
      </w:r>
      <w:r w:rsidRPr="00CB765E">
        <w:t xml:space="preserve">Demonstration of </w:t>
      </w:r>
      <w:r>
        <w:t>f</w:t>
      </w:r>
      <w:r w:rsidRPr="00CB765E">
        <w:t>ully-</w:t>
      </w:r>
      <w:r>
        <w:t>c</w:t>
      </w:r>
      <w:r w:rsidRPr="00CB765E">
        <w:t xml:space="preserve">onnected </w:t>
      </w:r>
      <w:r>
        <w:t>p</w:t>
      </w:r>
      <w:r w:rsidRPr="00CB765E">
        <w:t xml:space="preserve">olarization </w:t>
      </w:r>
      <w:r>
        <w:t>c</w:t>
      </w:r>
      <w:r w:rsidRPr="00CB765E">
        <w:t xml:space="preserve">hannels (x/y/45°) </w:t>
      </w:r>
      <w:r w:rsidR="003C1BD6">
        <w:t xml:space="preserve">target </w:t>
      </w:r>
      <w:r w:rsidRPr="00CB765E">
        <w:t xml:space="preserve">and </w:t>
      </w:r>
      <w:r>
        <w:t>i</w:t>
      </w:r>
      <w:r w:rsidRPr="00CB765E">
        <w:t xml:space="preserve">ndependently </w:t>
      </w:r>
      <w:r>
        <w:t>s</w:t>
      </w:r>
      <w:r w:rsidRPr="00CB765E">
        <w:t xml:space="preserve">ynthesized </w:t>
      </w:r>
      <w:r>
        <w:t>c</w:t>
      </w:r>
      <w:r w:rsidRPr="00CB765E">
        <w:t xml:space="preserve">hannel </w:t>
      </w:r>
      <w:r>
        <w:t>r</w:t>
      </w:r>
      <w:r w:rsidRPr="00CB765E">
        <w:t>esults</w:t>
      </w:r>
      <w:r>
        <w:t>.</w:t>
      </w:r>
      <w:r w:rsidR="00A2626A">
        <w:t xml:space="preserve"> </w:t>
      </w:r>
      <w:r w:rsidR="00A2626A">
        <w:rPr>
          <w:rFonts w:hint="eastAsia"/>
        </w:rPr>
        <w:t>(</w:t>
      </w:r>
      <w:r w:rsidR="00A2626A">
        <w:t>A)</w:t>
      </w:r>
      <w:r w:rsidR="00A2626A" w:rsidRPr="00A2626A">
        <w:t xml:space="preserve"> </w:t>
      </w:r>
      <w:r w:rsidR="00A2626A">
        <w:t>T</w:t>
      </w:r>
      <w:r w:rsidR="00A2626A" w:rsidRPr="00A2626A">
        <w:t>arget generating lowercase letter images from 'a' to '</w:t>
      </w:r>
      <w:proofErr w:type="spellStart"/>
      <w:r w:rsidR="00A2626A" w:rsidRPr="00A2626A">
        <w:t>i</w:t>
      </w:r>
      <w:proofErr w:type="spellEnd"/>
      <w:r w:rsidR="00A2626A" w:rsidRPr="00A2626A">
        <w:t>' across 9 channels</w:t>
      </w:r>
      <w:r w:rsidR="00A2626A">
        <w:t>. (B) R</w:t>
      </w:r>
      <w:r w:rsidR="00A2626A" w:rsidRPr="00A2626A">
        <w:t>esulting independently processed four-channel images are synthesized through polarization to produce the final image</w:t>
      </w:r>
      <w:r w:rsidR="00A2626A">
        <w:t>.</w:t>
      </w:r>
    </w:p>
    <w:p w14:paraId="07869774" w14:textId="77777777" w:rsidR="00227247" w:rsidRDefault="00227247" w:rsidP="00F778D5"/>
    <w:p w14:paraId="0A360813" w14:textId="0F53A57E" w:rsidR="00CB765E" w:rsidRPr="00E14F9A" w:rsidRDefault="00CB765E" w:rsidP="00CB765E">
      <w:pPr>
        <w:rPr>
          <w:b/>
          <w:bCs/>
        </w:rPr>
      </w:pPr>
      <w:r w:rsidRPr="00E14F9A">
        <w:rPr>
          <w:rFonts w:hint="eastAsia"/>
          <w:b/>
          <w:bCs/>
        </w:rPr>
        <w:t>4</w:t>
      </w:r>
      <w:r w:rsidRPr="00E14F9A">
        <w:rPr>
          <w:b/>
          <w:bCs/>
        </w:rPr>
        <w:t>.</w:t>
      </w:r>
      <w:r>
        <w:rPr>
          <w:b/>
          <w:bCs/>
        </w:rPr>
        <w:t>3</w:t>
      </w:r>
      <w:r w:rsidRPr="00E14F9A">
        <w:rPr>
          <w:b/>
          <w:bCs/>
        </w:rPr>
        <w:t xml:space="preserve"> </w:t>
      </w:r>
      <w:r w:rsidRPr="00CB765E">
        <w:rPr>
          <w:b/>
          <w:bCs/>
        </w:rPr>
        <w:t>Least-</w:t>
      </w:r>
      <w:r w:rsidR="003C1BD6">
        <w:rPr>
          <w:b/>
          <w:bCs/>
        </w:rPr>
        <w:t>s</w:t>
      </w:r>
      <w:r w:rsidRPr="00CB765E">
        <w:rPr>
          <w:b/>
          <w:bCs/>
        </w:rPr>
        <w:t xml:space="preserve">quares </w:t>
      </w:r>
      <w:r>
        <w:rPr>
          <w:b/>
          <w:bCs/>
        </w:rPr>
        <w:t>s</w:t>
      </w:r>
      <w:r w:rsidRPr="00CB765E">
        <w:rPr>
          <w:b/>
          <w:bCs/>
        </w:rPr>
        <w:t xml:space="preserve">olution for </w:t>
      </w:r>
      <w:r>
        <w:rPr>
          <w:b/>
          <w:bCs/>
        </w:rPr>
        <w:t>o</w:t>
      </w:r>
      <w:r w:rsidRPr="00CB765E">
        <w:rPr>
          <w:b/>
          <w:bCs/>
        </w:rPr>
        <w:t xml:space="preserve">verdetermined </w:t>
      </w:r>
      <w:r>
        <w:rPr>
          <w:b/>
          <w:bCs/>
        </w:rPr>
        <w:t>p</w:t>
      </w:r>
      <w:r w:rsidRPr="00CB765E">
        <w:rPr>
          <w:b/>
          <w:bCs/>
        </w:rPr>
        <w:t xml:space="preserve">olarization </w:t>
      </w:r>
      <w:r w:rsidR="008D42A4">
        <w:rPr>
          <w:b/>
          <w:bCs/>
        </w:rPr>
        <w:t>transformation</w:t>
      </w:r>
      <w:r w:rsidRPr="00CB765E">
        <w:rPr>
          <w:b/>
          <w:bCs/>
        </w:rPr>
        <w:t xml:space="preserve"> </w:t>
      </w:r>
      <w:r>
        <w:rPr>
          <w:b/>
          <w:bCs/>
        </w:rPr>
        <w:t>e</w:t>
      </w:r>
      <w:r w:rsidRPr="00CB765E">
        <w:rPr>
          <w:b/>
          <w:bCs/>
        </w:rPr>
        <w:t>quations</w:t>
      </w:r>
    </w:p>
    <w:p w14:paraId="3A37D012" w14:textId="1CD4BE07" w:rsidR="00CB765E" w:rsidRDefault="00C234DD" w:rsidP="00F778D5">
      <w:r w:rsidRPr="00C234DD">
        <w:lastRenderedPageBreak/>
        <w:t>To achieve relative independence between channels, we employ the least-squares method for solving the overdetermined equation system</w:t>
      </w:r>
      <w:r w:rsidR="003D27E2" w:rsidRPr="003D27E2">
        <w:rPr>
          <w:vertAlign w:val="superscript"/>
        </w:rPr>
        <w:t xml:space="preserve"> </w:t>
      </w:r>
      <w:r w:rsidR="0049417B">
        <w:rPr>
          <w:vertAlign w:val="superscript"/>
        </w:rPr>
        <w:t>S8</w:t>
      </w:r>
      <w:r w:rsidRPr="00C234DD">
        <w:t>. Analogous to linear regression, this approach approximates solutions with minimal error by optimally fitting the linear solution space, expressed as:</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F83750" w14:paraId="67069297" w14:textId="77777777" w:rsidTr="00F83750">
        <w:tc>
          <w:tcPr>
            <w:tcW w:w="4148" w:type="dxa"/>
            <w:vAlign w:val="center"/>
          </w:tcPr>
          <w:p w14:paraId="418C5BB6" w14:textId="31AEFFE8" w:rsidR="00F83750" w:rsidRDefault="00BD4741" w:rsidP="00F83750">
            <w:r w:rsidRPr="00BD4741">
              <w:rPr>
                <w:position w:val="-16"/>
              </w:rPr>
              <w:object w:dxaOrig="1120" w:dyaOrig="420" w14:anchorId="47BE879C">
                <v:shape id="_x0000_i1075" type="#_x0000_t75" style="width:56.4pt;height:21.75pt" o:ole="">
                  <v:imagedata r:id="rId120" o:title=""/>
                </v:shape>
                <o:OLEObject Type="Embed" ProgID="Equation.DSMT4" ShapeID="_x0000_i1075" DrawAspect="Content" ObjectID="_1810468695" r:id="rId121"/>
              </w:object>
            </w:r>
          </w:p>
        </w:tc>
        <w:tc>
          <w:tcPr>
            <w:tcW w:w="4148" w:type="dxa"/>
            <w:vAlign w:val="center"/>
          </w:tcPr>
          <w:p w14:paraId="40A7236B" w14:textId="4FFDA47E" w:rsidR="00F83750" w:rsidRDefault="00F83750" w:rsidP="00F83750">
            <w:pPr>
              <w:jc w:val="right"/>
            </w:pPr>
            <w:r>
              <w:rPr>
                <w:rFonts w:hint="eastAsia"/>
              </w:rPr>
              <w:t>(</w:t>
            </w:r>
            <w:r>
              <w:t>S10)</w:t>
            </w:r>
          </w:p>
        </w:tc>
      </w:tr>
    </w:tbl>
    <w:p w14:paraId="66239849" w14:textId="0544A9B1" w:rsidR="00C234DD" w:rsidRDefault="00C234DD" w:rsidP="00F778D5">
      <w:r w:rsidRPr="00C234DD">
        <w:t xml:space="preserve">where </w:t>
      </w:r>
      <w:r w:rsidRPr="00C234DD">
        <w:rPr>
          <w:i/>
          <w:iCs/>
        </w:rPr>
        <w:t>A</w:t>
      </w:r>
      <w:r w:rsidRPr="00C234DD">
        <w:t xml:space="preserve"> is the 9×4 coefficient matrix (for </w:t>
      </w:r>
      <w:r w:rsidRPr="00C234DD">
        <w:rPr>
          <w:i/>
          <w:iCs/>
        </w:rPr>
        <w:t>N</w:t>
      </w:r>
      <w:r w:rsidR="00FA1E69">
        <w:rPr>
          <w:i/>
          <w:iCs/>
        </w:rPr>
        <w:t xml:space="preserve"> </w:t>
      </w:r>
      <w:r w:rsidRPr="00C234DD">
        <w:t>=</w:t>
      </w:r>
      <w:r w:rsidR="00FA1E69">
        <w:t xml:space="preserve"> </w:t>
      </w:r>
      <w:r w:rsidRPr="00C234DD">
        <w:t xml:space="preserve">3), and </w:t>
      </w:r>
      <w:r w:rsidRPr="00C234DD">
        <w:rPr>
          <w:i/>
          <w:iCs/>
        </w:rPr>
        <w:t>b</w:t>
      </w:r>
      <w:r w:rsidRPr="00C234DD">
        <w:t xml:space="preserve"> contains target field amplitudes. The mathematical representation in this polarization equation system is expressed as:</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F83750" w14:paraId="7BDE4CC8" w14:textId="77777777" w:rsidTr="00F83750">
        <w:tc>
          <w:tcPr>
            <w:tcW w:w="4148" w:type="dxa"/>
            <w:vAlign w:val="center"/>
          </w:tcPr>
          <w:p w14:paraId="6C77C3CB" w14:textId="65819933" w:rsidR="00F83750" w:rsidRDefault="00BD4741" w:rsidP="00F83750">
            <w:r w:rsidRPr="00BD4741">
              <w:rPr>
                <w:position w:val="-14"/>
              </w:rPr>
              <w:object w:dxaOrig="1380" w:dyaOrig="420" w14:anchorId="3859EAFF">
                <v:shape id="_x0000_i1076" type="#_x0000_t75" style="width:68.45pt;height:21.75pt" o:ole="">
                  <v:imagedata r:id="rId122" o:title=""/>
                </v:shape>
                <o:OLEObject Type="Embed" ProgID="Equation.DSMT4" ShapeID="_x0000_i1076" DrawAspect="Content" ObjectID="_1810468696" r:id="rId123"/>
              </w:object>
            </w:r>
          </w:p>
        </w:tc>
        <w:tc>
          <w:tcPr>
            <w:tcW w:w="4148" w:type="dxa"/>
            <w:vAlign w:val="center"/>
          </w:tcPr>
          <w:p w14:paraId="499F35C3" w14:textId="526F96DC" w:rsidR="00F83750" w:rsidRDefault="00F83750" w:rsidP="00F83750">
            <w:pPr>
              <w:jc w:val="right"/>
            </w:pPr>
            <w:r>
              <w:rPr>
                <w:rFonts w:hint="eastAsia"/>
              </w:rPr>
              <w:t>(</w:t>
            </w:r>
            <w:r>
              <w:t>S11)</w:t>
            </w:r>
          </w:p>
        </w:tc>
      </w:tr>
    </w:tbl>
    <w:p w14:paraId="2CE3FE21" w14:textId="63AF59E4" w:rsidR="00BD4741" w:rsidRDefault="00C234DD" w:rsidP="00100DE6">
      <w:r w:rsidRPr="00C234DD">
        <w:t xml:space="preserve">The solution obtained via the least-squares method undergoes orthogonal decomposition, ultimately generating </w:t>
      </w:r>
      <w:r>
        <w:t xml:space="preserve">all four </w:t>
      </w:r>
      <w:r w:rsidRPr="00C234DD">
        <w:t>component</w:t>
      </w:r>
      <w:r w:rsidR="00FA1E69">
        <w:t xml:space="preserve">s </w:t>
      </w:r>
      <w:r w:rsidR="00BD4741" w:rsidRPr="00BD4741">
        <w:rPr>
          <w:position w:val="-12"/>
        </w:rPr>
        <w:object w:dxaOrig="1500" w:dyaOrig="320" w14:anchorId="4205D8D1">
          <v:shape id="_x0000_i1077" type="#_x0000_t75" style="width:74.65pt;height:15.6pt" o:ole="">
            <v:imagedata r:id="rId124" o:title=""/>
          </v:shape>
          <o:OLEObject Type="Embed" ProgID="Equation.DSMT4" ShapeID="_x0000_i1077" DrawAspect="Content" ObjectID="_1810468697" r:id="rId125"/>
        </w:object>
      </w:r>
      <w:r w:rsidRPr="00C234DD">
        <w:t>.</w:t>
      </w:r>
      <w:r w:rsidR="00891BEB">
        <w:t xml:space="preserve"> </w:t>
      </w:r>
      <w:r w:rsidR="00BD4741" w:rsidRPr="003C1BD6">
        <w:t xml:space="preserve">The results </w:t>
      </w:r>
      <w:r w:rsidR="003D27E2">
        <w:t xml:space="preserve">shown in Fig. S6 </w:t>
      </w:r>
      <w:r w:rsidR="00BD4741" w:rsidRPr="003C1BD6">
        <w:t>demonstrate that the least-squares solution enables the generation of distinct holographic letter patterns in the target region with superior amplitude performance. This breakthrough suggests a novel approach for expanding polarization-multiplexed channels. Further analysis through correlation coefficient matrices for each channel region provides quantitative visualization of inter-channel crosstalk effects.</w:t>
      </w:r>
    </w:p>
    <w:p w14:paraId="292B2A74" w14:textId="149D0F66" w:rsidR="00BD4741" w:rsidRPr="00BD4741" w:rsidRDefault="00BD4741" w:rsidP="00F778D5">
      <w:r w:rsidRPr="00D30032">
        <w:t>With reference to the independent channel definition</w:t>
      </w:r>
      <w:r w:rsidR="0049417B">
        <w:rPr>
          <w:vertAlign w:val="superscript"/>
        </w:rPr>
        <w:t>S8</w:t>
      </w:r>
      <w:r w:rsidRPr="00D30032">
        <w:t>, we set the minimum correlation coefficient threshold at 0.3. The analysis</w:t>
      </w:r>
      <w:r w:rsidR="003D27E2">
        <w:t xml:space="preserve"> presented in Fig</w:t>
      </w:r>
      <w:r w:rsidR="009A43F9">
        <w:rPr>
          <w:rFonts w:hint="eastAsia"/>
        </w:rPr>
        <w:t>.</w:t>
      </w:r>
      <w:r w:rsidR="003D27E2">
        <w:t xml:space="preserve"> S7</w:t>
      </w:r>
      <w:r w:rsidRPr="00D30032">
        <w:t xml:space="preserve"> reveals that certain channels already exhibit independence, while all channels demonstrate relative independence under this criterion.</w:t>
      </w:r>
    </w:p>
    <w:p w14:paraId="7B2FBC19" w14:textId="1A17D34D" w:rsidR="00A3712B" w:rsidRDefault="00A3712B" w:rsidP="00BD4741">
      <w:pPr>
        <w:jc w:val="center"/>
      </w:pPr>
      <w:r>
        <w:rPr>
          <w:noProof/>
        </w:rPr>
        <w:drawing>
          <wp:inline distT="0" distB="0" distL="0" distR="0" wp14:anchorId="35D9DC46" wp14:editId="47753CB6">
            <wp:extent cx="4320000" cy="2234375"/>
            <wp:effectExtent l="0" t="0" r="4445"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320000" cy="2234375"/>
                    </a:xfrm>
                    <a:prstGeom prst="rect">
                      <a:avLst/>
                    </a:prstGeom>
                    <a:noFill/>
                    <a:ln>
                      <a:noFill/>
                    </a:ln>
                  </pic:spPr>
                </pic:pic>
              </a:graphicData>
            </a:graphic>
          </wp:inline>
        </w:drawing>
      </w:r>
    </w:p>
    <w:p w14:paraId="0E83E9C9" w14:textId="7BFC8082" w:rsidR="003C1BD6" w:rsidRDefault="003C1BD6" w:rsidP="003C1BD6">
      <w:r w:rsidRPr="00CB765E">
        <w:rPr>
          <w:b/>
          <w:bCs/>
        </w:rPr>
        <w:t>Fig. S</w:t>
      </w:r>
      <w:r w:rsidR="00270678">
        <w:rPr>
          <w:b/>
          <w:bCs/>
        </w:rPr>
        <w:t>6</w:t>
      </w:r>
      <w:r>
        <w:t xml:space="preserve"> </w:t>
      </w:r>
      <w:r w:rsidRPr="00CB765E">
        <w:t xml:space="preserve">Demonstration of </w:t>
      </w:r>
      <w:r>
        <w:t>f</w:t>
      </w:r>
      <w:r w:rsidRPr="00CB765E">
        <w:t>ully-</w:t>
      </w:r>
      <w:r>
        <w:t>c</w:t>
      </w:r>
      <w:r w:rsidRPr="00CB765E">
        <w:t xml:space="preserve">onnected </w:t>
      </w:r>
      <w:r>
        <w:t>p</w:t>
      </w:r>
      <w:r w:rsidRPr="00CB765E">
        <w:t xml:space="preserve">olarization </w:t>
      </w:r>
      <w:r>
        <w:t>c</w:t>
      </w:r>
      <w:r w:rsidRPr="00CB765E">
        <w:t>hannels (x/y/45°)</w:t>
      </w:r>
      <w:r>
        <w:t xml:space="preserve"> target</w:t>
      </w:r>
      <w:r w:rsidRPr="00CB765E">
        <w:t xml:space="preserve"> and </w:t>
      </w:r>
      <w:r>
        <w:t>l</w:t>
      </w:r>
      <w:r w:rsidRPr="003C1BD6">
        <w:t>east-</w:t>
      </w:r>
      <w:r>
        <w:t>s</w:t>
      </w:r>
      <w:r w:rsidRPr="003C1BD6">
        <w:t xml:space="preserve">quares </w:t>
      </w:r>
      <w:r>
        <w:t>p</w:t>
      </w:r>
      <w:r w:rsidRPr="003C1BD6">
        <w:t xml:space="preserve">olarization </w:t>
      </w:r>
      <w:r>
        <w:t>s</w:t>
      </w:r>
      <w:r w:rsidRPr="003C1BD6">
        <w:t xml:space="preserve">ynthesis </w:t>
      </w:r>
      <w:r>
        <w:t>r</w:t>
      </w:r>
      <w:r w:rsidRPr="003C1BD6">
        <w:t>esults</w:t>
      </w:r>
      <w:r>
        <w:t>.</w:t>
      </w:r>
    </w:p>
    <w:p w14:paraId="2AA69742" w14:textId="3AE4F40D" w:rsidR="00270678" w:rsidRDefault="004C4881" w:rsidP="00270678">
      <w:pPr>
        <w:jc w:val="center"/>
      </w:pPr>
      <w:r>
        <w:rPr>
          <w:noProof/>
        </w:rPr>
        <w:drawing>
          <wp:inline distT="0" distB="0" distL="0" distR="0" wp14:anchorId="013E6713" wp14:editId="5778018A">
            <wp:extent cx="2160000" cy="1652093"/>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160000" cy="1652093"/>
                    </a:xfrm>
                    <a:prstGeom prst="rect">
                      <a:avLst/>
                    </a:prstGeom>
                    <a:noFill/>
                    <a:ln>
                      <a:noFill/>
                    </a:ln>
                  </pic:spPr>
                </pic:pic>
              </a:graphicData>
            </a:graphic>
          </wp:inline>
        </w:drawing>
      </w:r>
    </w:p>
    <w:p w14:paraId="5A57C815" w14:textId="06FE8C08" w:rsidR="00754FFC" w:rsidRDefault="00270678" w:rsidP="00270678">
      <w:r w:rsidRPr="00CB765E">
        <w:rPr>
          <w:b/>
          <w:bCs/>
        </w:rPr>
        <w:t>Fig. S</w:t>
      </w:r>
      <w:r w:rsidR="00F83750">
        <w:rPr>
          <w:b/>
          <w:bCs/>
        </w:rPr>
        <w:t>7</w:t>
      </w:r>
      <w:r>
        <w:t xml:space="preserve"> </w:t>
      </w:r>
      <w:r w:rsidR="00D30032" w:rsidRPr="00D30032">
        <w:t xml:space="preserve">Correlation </w:t>
      </w:r>
      <w:r w:rsidR="00D30032">
        <w:t>c</w:t>
      </w:r>
      <w:r w:rsidR="00D30032" w:rsidRPr="00D30032">
        <w:t xml:space="preserve">oefficient </w:t>
      </w:r>
      <w:r w:rsidR="00D30032">
        <w:t>m</w:t>
      </w:r>
      <w:r w:rsidR="00D30032" w:rsidRPr="00D30032">
        <w:t xml:space="preserve">atrix of </w:t>
      </w:r>
      <w:r w:rsidR="00D30032">
        <w:t>p</w:t>
      </w:r>
      <w:r w:rsidR="00D30032" w:rsidRPr="00D30032">
        <w:t xml:space="preserve">rincipal vs. </w:t>
      </w:r>
      <w:r w:rsidR="00D30032">
        <w:t>c</w:t>
      </w:r>
      <w:r w:rsidR="00D30032" w:rsidRPr="00D30032">
        <w:t xml:space="preserve">rosstalk </w:t>
      </w:r>
      <w:r w:rsidR="00D30032">
        <w:t>p</w:t>
      </w:r>
      <w:r w:rsidR="00D30032" w:rsidRPr="00D30032">
        <w:t xml:space="preserve">olarization </w:t>
      </w:r>
      <w:r w:rsidR="00D30032">
        <w:t>c</w:t>
      </w:r>
      <w:r w:rsidR="00D30032" w:rsidRPr="00D30032">
        <w:t>hannels</w:t>
      </w:r>
      <w:r w:rsidR="005E6CD9">
        <w:t>.</w:t>
      </w:r>
      <w:r w:rsidR="00754FFC">
        <w:br w:type="page"/>
      </w:r>
    </w:p>
    <w:p w14:paraId="77FF319E" w14:textId="5CF73E5B" w:rsidR="00D30032" w:rsidRDefault="00754FFC" w:rsidP="002678BF">
      <w:pPr>
        <w:rPr>
          <w:b/>
          <w:bCs/>
        </w:rPr>
      </w:pPr>
      <w:r w:rsidRPr="001B04E0">
        <w:rPr>
          <w:rFonts w:hint="eastAsia"/>
          <w:b/>
          <w:bCs/>
        </w:rPr>
        <w:lastRenderedPageBreak/>
        <w:t>Note</w:t>
      </w:r>
      <w:r w:rsidR="008F3D2E">
        <w:rPr>
          <w:b/>
          <w:bCs/>
        </w:rPr>
        <w:t xml:space="preserve"> </w:t>
      </w:r>
      <w:r w:rsidR="006775F7">
        <w:rPr>
          <w:b/>
          <w:bCs/>
        </w:rPr>
        <w:t>5</w:t>
      </w:r>
      <w:r w:rsidR="008F3D2E">
        <w:rPr>
          <w:b/>
          <w:bCs/>
        </w:rPr>
        <w:t>.</w:t>
      </w:r>
      <w:r w:rsidRPr="00754FFC">
        <w:rPr>
          <w:b/>
          <w:bCs/>
        </w:rPr>
        <w:t xml:space="preserve"> Digital encryption details of the </w:t>
      </w:r>
      <w:r w:rsidR="002678BF" w:rsidRPr="002678BF">
        <w:rPr>
          <w:b/>
          <w:bCs/>
          <w:i/>
          <w:iCs/>
        </w:rPr>
        <w:t>N</w:t>
      </w:r>
      <w:r w:rsidR="002678BF">
        <w:rPr>
          <w:b/>
          <w:bCs/>
        </w:rPr>
        <w:t>=3</w:t>
      </w:r>
      <w:r w:rsidRPr="00754FFC">
        <w:rPr>
          <w:b/>
          <w:bCs/>
        </w:rPr>
        <w:t xml:space="preserve"> fully-connected </w:t>
      </w:r>
      <w:r w:rsidR="002678BF" w:rsidRPr="00754FFC">
        <w:rPr>
          <w:b/>
          <w:bCs/>
        </w:rPr>
        <w:t xml:space="preserve">polarization </w:t>
      </w:r>
      <w:r w:rsidRPr="00754FFC">
        <w:rPr>
          <w:b/>
          <w:bCs/>
        </w:rPr>
        <w:t>architecture</w:t>
      </w:r>
    </w:p>
    <w:p w14:paraId="3A1FC4F8" w14:textId="383BF17D" w:rsidR="00AF0F62" w:rsidRDefault="00AF0F62" w:rsidP="00AF0F62">
      <w:r>
        <w:t xml:space="preserve">To validate the </w:t>
      </w:r>
      <w:r w:rsidR="00796566">
        <w:t>preprocessing</w:t>
      </w:r>
      <w:r>
        <w:t xml:space="preserve"> of </w:t>
      </w:r>
      <w:r w:rsidR="00796566">
        <w:t xml:space="preserve">minimal </w:t>
      </w:r>
      <w:r w:rsidR="00796566">
        <w:rPr>
          <w:rFonts w:eastAsiaTheme="minorEastAsia"/>
          <w:szCs w:val="20"/>
        </w:rPr>
        <w:t>inherent polarization couplings</w:t>
      </w:r>
      <w:r w:rsidR="00796566">
        <w:t xml:space="preserve"> </w:t>
      </w:r>
      <w:r>
        <w:t>for fully</w:t>
      </w:r>
      <w:r w:rsidR="0030581E">
        <w:t>-</w:t>
      </w:r>
      <w:r>
        <w:t>connected polarization channel</w:t>
      </w:r>
      <w:r w:rsidR="0030581E">
        <w:t>s</w:t>
      </w:r>
      <w:r w:rsidR="00796566">
        <w:t xml:space="preserve"> multiplexing</w:t>
      </w:r>
      <w:r>
        <w:t xml:space="preserve">, we select three polarization states with uniform angular spacing (0°, 60°, 120°) to construct polarization </w:t>
      </w:r>
      <w:r w:rsidR="008D42A4">
        <w:t>transformation</w:t>
      </w:r>
      <w:r>
        <w:t xml:space="preserve"> channels. These correspond to nine multiplexed channels</w:t>
      </w:r>
      <w:r w:rsidR="009A43F9">
        <w:t xml:space="preserve"> include</w:t>
      </w:r>
      <w:r>
        <w:t xml:space="preserve"> x-x, x-60°, x-120°, 60°-x, 60°-60°, 60°-120°, 120°-x, 120°-60°, and 120°-120°.</w:t>
      </w:r>
      <w:r w:rsidR="00520466">
        <w:t xml:space="preserve"> </w:t>
      </w:r>
      <w:r>
        <w:t xml:space="preserve">We employ relatively complex digital encryption transmission as the application method, assigning each channel a cryptographic key and digits 1-8 through regional partitioning. While </w:t>
      </w:r>
      <w:r w:rsidR="00703084" w:rsidRPr="00703084">
        <w:t xml:space="preserve">it is feasible to generate the </w:t>
      </w:r>
      <w:r w:rsidR="00703084">
        <w:rPr>
          <w:rFonts w:hint="eastAsia"/>
        </w:rPr>
        <w:t>outputs</w:t>
      </w:r>
      <w:r w:rsidR="00703084" w:rsidRPr="00703084">
        <w:t xml:space="preserve"> across all channels throughout the entire diffraction </w:t>
      </w:r>
      <w:r w:rsidR="00703084">
        <w:rPr>
          <w:rFonts w:hint="eastAsia"/>
        </w:rPr>
        <w:t>plane</w:t>
      </w:r>
      <w:r>
        <w:t>, region</w:t>
      </w:r>
      <w:r w:rsidR="00703084">
        <w:rPr>
          <w:rFonts w:hint="eastAsia"/>
        </w:rPr>
        <w:t>al</w:t>
      </w:r>
      <w:r w:rsidR="00703084">
        <w:t xml:space="preserve"> </w:t>
      </w:r>
      <w:r w:rsidR="00703084">
        <w:rPr>
          <w:rFonts w:hint="eastAsia"/>
        </w:rPr>
        <w:t>outputs</w:t>
      </w:r>
      <w:r>
        <w:t xml:space="preserve"> allow for direct visualization of the relationship between the primary polarization and crosstalk in channel multiplexing. The keys </w:t>
      </w:r>
      <w:r w:rsidR="001F44C9">
        <w:t xml:space="preserve">are </w:t>
      </w:r>
      <w:r>
        <w:t xml:space="preserve">randomly designed binary encoding, which can be dynamically updated to ensure encryption/decryption security. The </w:t>
      </w:r>
      <w:r w:rsidR="00F83750">
        <w:t>Fig. S8B</w:t>
      </w:r>
      <w:r>
        <w:t xml:space="preserve"> below illustrates the overall target field design.</w:t>
      </w:r>
    </w:p>
    <w:p w14:paraId="32AEB7D1" w14:textId="5B185507" w:rsidR="007F49BE" w:rsidRDefault="00F83750" w:rsidP="007F49BE">
      <w:r>
        <w:t>Fig. S8A</w:t>
      </w:r>
      <w:r w:rsidR="007F49BE">
        <w:t xml:space="preserve"> illustrates the encryption/decryption process, where a randomly generated key serves as the digital </w:t>
      </w:r>
      <w:r w:rsidR="008D42A4">
        <w:t>transformation</w:t>
      </w:r>
      <w:r w:rsidR="007F49BE">
        <w:t xml:space="preserve"> tool in the x-x channel. All channels feature a 150×150 pixels distribution, with each regional channel occupying a 50×50 pixel</w:t>
      </w:r>
      <w:r w:rsidR="002678BF">
        <w:t>s</w:t>
      </w:r>
      <w:r w:rsidR="007F49BE">
        <w:t xml:space="preserve"> area. Both encryption and decryption employ logical operations: the key and digits are converted to binary format and processed via XOR operations in the encryption system.</w:t>
      </w:r>
      <w:r w:rsidR="00520466">
        <w:t xml:space="preserve"> </w:t>
      </w:r>
      <w:r w:rsidR="007F49BE">
        <w:t xml:space="preserve">The eight digit-channels undergo encryption to generate the pattern shown in </w:t>
      </w:r>
      <w:r>
        <w:t>Fig. S8C</w:t>
      </w:r>
      <w:r w:rsidR="007F49BE">
        <w:t xml:space="preserve">. This represents target field preprocessing, where the </w:t>
      </w:r>
      <w:r w:rsidR="007F49BE" w:rsidRPr="0030581E">
        <w:rPr>
          <w:i/>
          <w:iCs/>
        </w:rPr>
        <w:t>N</w:t>
      </w:r>
      <w:r w:rsidR="00C67FF7">
        <w:rPr>
          <w:i/>
          <w:iCs/>
        </w:rPr>
        <w:t xml:space="preserve"> </w:t>
      </w:r>
      <w:r w:rsidR="007F49BE">
        <w:t>=</w:t>
      </w:r>
      <w:r w:rsidR="00C67FF7">
        <w:t xml:space="preserve"> </w:t>
      </w:r>
      <w:r w:rsidR="007F49BE">
        <w:t>3 fully</w:t>
      </w:r>
      <w:r w:rsidR="0030581E">
        <w:t>-</w:t>
      </w:r>
      <w:r w:rsidR="007F49BE">
        <w:t xml:space="preserve">connected polarization </w:t>
      </w:r>
      <w:r w:rsidR="008D42A4">
        <w:t>transformation</w:t>
      </w:r>
      <w:r w:rsidR="007F49BE">
        <w:t xml:space="preserve"> orthogonal field separation method is applied. Through least-squares optimization, a polarization-synthesized output field is generated (</w:t>
      </w:r>
      <w:r>
        <w:t>Fig. S8D</w:t>
      </w:r>
      <w:r w:rsidR="007F49BE">
        <w:t xml:space="preserve">). Here, all nine channels utilize the orthogonal solutions derived from least-squares as basis vectors, while the key undergoes simultaneous </w:t>
      </w:r>
      <w:r w:rsidR="008D42A4">
        <w:t>transformation</w:t>
      </w:r>
      <w:r w:rsidR="007F49BE">
        <w:t>.</w:t>
      </w:r>
    </w:p>
    <w:p w14:paraId="5231C529" w14:textId="7055803B" w:rsidR="007F49BE" w:rsidRDefault="007F49BE" w:rsidP="007F49BE">
      <w:r>
        <w:t>Each of the eight channels then performs XOR operations again with Channel</w:t>
      </w:r>
      <w:r w:rsidR="0030581E">
        <w:t>-</w:t>
      </w:r>
      <w:r>
        <w:t xml:space="preserve">1's key, ultimately recovering the digital information displayed in </w:t>
      </w:r>
      <w:r w:rsidR="00FF3851">
        <w:t>Fig.</w:t>
      </w:r>
      <w:r>
        <w:t xml:space="preserve"> </w:t>
      </w:r>
      <w:r w:rsidR="0030581E">
        <w:t>S</w:t>
      </w:r>
      <w:r>
        <w:t>1</w:t>
      </w:r>
      <w:r w:rsidR="00F83750">
        <w:t>E</w:t>
      </w:r>
      <w:r>
        <w:t xml:space="preserve">. Results demonstrate </w:t>
      </w:r>
      <w:r w:rsidR="00C67FF7">
        <w:t xml:space="preserve">sufficiently </w:t>
      </w:r>
      <w:r>
        <w:t xml:space="preserve">recovery of most pixel points, </w:t>
      </w:r>
      <w:r w:rsidR="00C67FF7">
        <w:t xml:space="preserve">successful </w:t>
      </w:r>
      <w:r>
        <w:t xml:space="preserve">reconstructing the corresponding digit features. Higher pixel counts correlate with improved reconstruction fidelity. This process validates the effectiveness of our </w:t>
      </w:r>
      <w:r w:rsidR="0030581E">
        <w:t>fully-connected</w:t>
      </w:r>
      <w:r>
        <w:t xml:space="preserve"> polarization </w:t>
      </w:r>
      <w:r w:rsidR="008D42A4">
        <w:t>transformation</w:t>
      </w:r>
      <w:r>
        <w:t xml:space="preserve"> method, significantly expanding multiplexing capability.</w:t>
      </w:r>
      <w:r w:rsidR="007123B0">
        <w:t xml:space="preserve"> The complexity of polarization channels and the randomness of keys ensure the security of encryption.</w:t>
      </w:r>
    </w:p>
    <w:p w14:paraId="6FFA9383" w14:textId="456C76E0" w:rsidR="00292FB2" w:rsidRDefault="00123C77" w:rsidP="008F3D2E">
      <w:pPr>
        <w:jc w:val="center"/>
      </w:pPr>
      <w:r>
        <w:rPr>
          <w:noProof/>
        </w:rPr>
        <w:lastRenderedPageBreak/>
        <w:drawing>
          <wp:inline distT="0" distB="0" distL="0" distR="0" wp14:anchorId="45948F28" wp14:editId="1229C9FB">
            <wp:extent cx="4320000" cy="5257669"/>
            <wp:effectExtent l="0" t="0" r="4445" b="63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128">
                      <a:extLst>
                        <a:ext uri="{28A0092B-C50C-407E-A947-70E740481C1C}">
                          <a14:useLocalDpi xmlns:a14="http://schemas.microsoft.com/office/drawing/2010/main" val="0"/>
                        </a:ext>
                      </a:extLst>
                    </a:blip>
                    <a:srcRect l="5211"/>
                    <a:stretch/>
                  </pic:blipFill>
                  <pic:spPr bwMode="auto">
                    <a:xfrm>
                      <a:off x="0" y="0"/>
                      <a:ext cx="4320000" cy="5257669"/>
                    </a:xfrm>
                    <a:prstGeom prst="rect">
                      <a:avLst/>
                    </a:prstGeom>
                    <a:noFill/>
                    <a:ln>
                      <a:noFill/>
                    </a:ln>
                    <a:extLst>
                      <a:ext uri="{53640926-AAD7-44D8-BBD7-CCE9431645EC}">
                        <a14:shadowObscured xmlns:a14="http://schemas.microsoft.com/office/drawing/2010/main"/>
                      </a:ext>
                    </a:extLst>
                  </pic:spPr>
                </pic:pic>
              </a:graphicData>
            </a:graphic>
          </wp:inline>
        </w:drawing>
      </w:r>
    </w:p>
    <w:p w14:paraId="11C04F53" w14:textId="23932B49" w:rsidR="007F49BE" w:rsidRDefault="007F49BE" w:rsidP="007F49BE">
      <w:r w:rsidRPr="00CB765E">
        <w:rPr>
          <w:b/>
          <w:bCs/>
        </w:rPr>
        <w:t>Fig. S</w:t>
      </w:r>
      <w:r w:rsidR="00F83750">
        <w:rPr>
          <w:b/>
          <w:bCs/>
        </w:rPr>
        <w:t>8</w:t>
      </w:r>
      <w:r>
        <w:t xml:space="preserve"> </w:t>
      </w:r>
      <w:r w:rsidR="002678BF" w:rsidRPr="002678BF">
        <w:rPr>
          <w:i/>
          <w:iCs/>
        </w:rPr>
        <w:t>N</w:t>
      </w:r>
      <w:r w:rsidR="002678BF">
        <w:t>=3</w:t>
      </w:r>
      <w:r w:rsidRPr="007F49BE">
        <w:t xml:space="preserve"> </w:t>
      </w:r>
      <w:r>
        <w:t>f</w:t>
      </w:r>
      <w:r w:rsidRPr="007F49BE">
        <w:t>ully-</w:t>
      </w:r>
      <w:r>
        <w:t>c</w:t>
      </w:r>
      <w:r w:rsidRPr="007F49BE">
        <w:t xml:space="preserve">onnected </w:t>
      </w:r>
      <w:r w:rsidR="002678BF">
        <w:t>p</w:t>
      </w:r>
      <w:r w:rsidR="002678BF" w:rsidRPr="007F49BE">
        <w:t>olarization</w:t>
      </w:r>
      <w:r w:rsidR="002678BF">
        <w:t xml:space="preserve"> </w:t>
      </w:r>
      <w:r>
        <w:t>c</w:t>
      </w:r>
      <w:r w:rsidRPr="007F49BE">
        <w:t xml:space="preserve">hannel </w:t>
      </w:r>
      <w:r>
        <w:t>d</w:t>
      </w:r>
      <w:r w:rsidRPr="007F49BE">
        <w:t xml:space="preserve">igital </w:t>
      </w:r>
      <w:r>
        <w:t>e</w:t>
      </w:r>
      <w:r w:rsidRPr="007F49BE">
        <w:t xml:space="preserve">ncryption </w:t>
      </w:r>
      <w:r>
        <w:t>w</w:t>
      </w:r>
      <w:r w:rsidRPr="007F49BE">
        <w:t xml:space="preserve">orkflow: </w:t>
      </w:r>
      <w:r>
        <w:t>t</w:t>
      </w:r>
      <w:r w:rsidRPr="007F49BE">
        <w:t xml:space="preserve">echnical </w:t>
      </w:r>
      <w:r>
        <w:t>d</w:t>
      </w:r>
      <w:r w:rsidRPr="007F49BE">
        <w:t>emonstration</w:t>
      </w:r>
      <w:r>
        <w:t>. (A) E</w:t>
      </w:r>
      <w:r w:rsidRPr="007F49BE">
        <w:t>ncryption/</w:t>
      </w:r>
      <w:r>
        <w:t>D</w:t>
      </w:r>
      <w:r w:rsidRPr="007F49BE">
        <w:t xml:space="preserve">ecryption </w:t>
      </w:r>
      <w:r>
        <w:t>p</w:t>
      </w:r>
      <w:r w:rsidRPr="007F49BE">
        <w:t>rocess</w:t>
      </w:r>
      <w:r>
        <w:t xml:space="preserve">. (B) </w:t>
      </w:r>
      <w:r w:rsidR="002678BF" w:rsidRPr="002678BF">
        <w:t>Channel-</w:t>
      </w:r>
      <w:r w:rsidR="002678BF">
        <w:t>s</w:t>
      </w:r>
      <w:r w:rsidR="002678BF" w:rsidRPr="002678BF">
        <w:t xml:space="preserve">pecific </w:t>
      </w:r>
      <w:r w:rsidR="002678BF">
        <w:t>t</w:t>
      </w:r>
      <w:r w:rsidR="002678BF" w:rsidRPr="002678BF">
        <w:t xml:space="preserve">arget </w:t>
      </w:r>
      <w:r w:rsidR="002678BF">
        <w:t>f</w:t>
      </w:r>
      <w:r w:rsidR="002678BF" w:rsidRPr="002678BF">
        <w:t xml:space="preserve">ield </w:t>
      </w:r>
      <w:r w:rsidR="002678BF">
        <w:t>d</w:t>
      </w:r>
      <w:r w:rsidR="002678BF" w:rsidRPr="002678BF">
        <w:t>esign</w:t>
      </w:r>
      <w:r>
        <w:t>. (C)</w:t>
      </w:r>
      <w:r w:rsidR="002678BF">
        <w:t xml:space="preserve"> </w:t>
      </w:r>
      <w:r w:rsidR="002678BF" w:rsidRPr="002678BF">
        <w:t>Post-</w:t>
      </w:r>
      <w:r w:rsidR="002678BF">
        <w:t>e</w:t>
      </w:r>
      <w:r w:rsidR="002678BF" w:rsidRPr="002678BF">
        <w:t xml:space="preserve">ncryption </w:t>
      </w:r>
      <w:r w:rsidR="002678BF">
        <w:t>t</w:t>
      </w:r>
      <w:r w:rsidR="002678BF" w:rsidRPr="002678BF">
        <w:t xml:space="preserve">arget </w:t>
      </w:r>
      <w:r w:rsidR="002678BF">
        <w:t>f</w:t>
      </w:r>
      <w:r w:rsidR="002678BF" w:rsidRPr="002678BF">
        <w:t>ields</w:t>
      </w:r>
      <w:r>
        <w:t xml:space="preserve"> </w:t>
      </w:r>
      <w:r w:rsidR="002678BF">
        <w:t xml:space="preserve">(D) </w:t>
      </w:r>
      <w:r w:rsidRPr="007F49BE">
        <w:t xml:space="preserve">Least-Squares </w:t>
      </w:r>
      <w:r>
        <w:t>o</w:t>
      </w:r>
      <w:r w:rsidRPr="007F49BE">
        <w:t xml:space="preserve">ptimized </w:t>
      </w:r>
      <w:r>
        <w:t>o</w:t>
      </w:r>
      <w:r w:rsidRPr="007F49BE">
        <w:t>utput</w:t>
      </w:r>
      <w:r>
        <w:t>. (</w:t>
      </w:r>
      <w:r w:rsidR="002678BF">
        <w:t>E</w:t>
      </w:r>
      <w:r>
        <w:t xml:space="preserve">) </w:t>
      </w:r>
      <w:r w:rsidRPr="007F49BE">
        <w:t xml:space="preserve">Decryption </w:t>
      </w:r>
      <w:r>
        <w:t>output.</w:t>
      </w:r>
      <w:r>
        <w:br w:type="page"/>
      </w:r>
    </w:p>
    <w:p w14:paraId="7B0F1C9E" w14:textId="0CBED2BA" w:rsidR="007F49BE" w:rsidRDefault="007F49BE" w:rsidP="007F49BE">
      <w:pPr>
        <w:rPr>
          <w:b/>
          <w:bCs/>
        </w:rPr>
      </w:pPr>
      <w:r w:rsidRPr="002678BF">
        <w:rPr>
          <w:rFonts w:hint="eastAsia"/>
          <w:b/>
          <w:bCs/>
        </w:rPr>
        <w:lastRenderedPageBreak/>
        <w:t>N</w:t>
      </w:r>
      <w:r w:rsidRPr="002678BF">
        <w:rPr>
          <w:b/>
          <w:bCs/>
        </w:rPr>
        <w:t>ote 6</w:t>
      </w:r>
      <w:r w:rsidR="008F3D2E">
        <w:rPr>
          <w:b/>
          <w:bCs/>
        </w:rPr>
        <w:t>.</w:t>
      </w:r>
      <w:r w:rsidRPr="002678BF">
        <w:rPr>
          <w:b/>
          <w:bCs/>
        </w:rPr>
        <w:t xml:space="preserve"> </w:t>
      </w:r>
      <w:r w:rsidR="007123B0">
        <w:rPr>
          <w:b/>
          <w:bCs/>
        </w:rPr>
        <w:t>Inherent polarization coupling</w:t>
      </w:r>
      <w:r w:rsidRPr="002678BF">
        <w:rPr>
          <w:b/>
          <w:bCs/>
        </w:rPr>
        <w:t xml:space="preserve"> analysis for </w:t>
      </w:r>
      <w:r w:rsidRPr="002678BF">
        <w:rPr>
          <w:b/>
          <w:bCs/>
          <w:i/>
          <w:iCs/>
        </w:rPr>
        <w:t>N</w:t>
      </w:r>
      <w:r w:rsidR="00307E72">
        <w:rPr>
          <w:b/>
          <w:bCs/>
          <w:i/>
          <w:iCs/>
        </w:rPr>
        <w:t xml:space="preserve"> </w:t>
      </w:r>
      <w:r w:rsidRPr="002678BF">
        <w:rPr>
          <w:b/>
          <w:bCs/>
        </w:rPr>
        <w:t>=</w:t>
      </w:r>
      <w:r w:rsidR="00307E72">
        <w:rPr>
          <w:b/>
          <w:bCs/>
        </w:rPr>
        <w:t xml:space="preserve"> </w:t>
      </w:r>
      <w:r w:rsidRPr="002678BF">
        <w:rPr>
          <w:b/>
          <w:bCs/>
        </w:rPr>
        <w:t>3 fully-connected polarization channels with varied angular distributions</w:t>
      </w:r>
    </w:p>
    <w:p w14:paraId="6965FCF3" w14:textId="026C1C4B" w:rsidR="005104ED" w:rsidRDefault="005104ED" w:rsidP="005104ED">
      <w:r>
        <w:t>When the number of polarization states reaches</w:t>
      </w:r>
      <w:r w:rsidR="004113CE">
        <w:t xml:space="preserve"> and over 3</w:t>
      </w:r>
      <w:r>
        <w:t xml:space="preserve">, </w:t>
      </w:r>
      <w:bookmarkStart w:id="1" w:name="_Hlk197810274"/>
      <w:r>
        <w:t xml:space="preserve">the above analysis shows that the corresponding target cannot be obtained through synthesis of independent orthogonal components, but the optimal orthogonal components can be calculated using the least squares method. </w:t>
      </w:r>
      <w:bookmarkEnd w:id="1"/>
      <w:r>
        <w:t>Correspondingly, especially for linear polarization, different polarization angle distributions result in varying impacts on the calculated crosstalk polarization channels. Here, the output plane is divided into a 9×9 grid, with each 3×3 sub-region corresponding to one polarization channel. This approach allows for more intuitive observation of the distribution and influence of the main polarization and crosstalk polarization</w:t>
      </w:r>
    </w:p>
    <w:p w14:paraId="5DFF8B9E" w14:textId="6C6B23B5" w:rsidR="005104ED" w:rsidRDefault="005104ED" w:rsidP="005104ED">
      <w:r>
        <w:t>We calculated</w:t>
      </w:r>
      <w:r w:rsidR="007123B0">
        <w:t xml:space="preserve"> the PDNN results with</w:t>
      </w:r>
      <w:r w:rsidR="0049417B">
        <w:t xml:space="preserve"> </w:t>
      </w:r>
      <w:r>
        <w:t xml:space="preserve">uniform polarization angle interval (0°, 60°, 120°) as well as </w:t>
      </w:r>
      <w:r w:rsidR="00307E72">
        <w:t>three</w:t>
      </w:r>
      <w:r>
        <w:t xml:space="preserve"> non-uniform intervals (</w:t>
      </w:r>
      <w:r w:rsidR="00307E72">
        <w:t>0°, 45°, 90°</w:t>
      </w:r>
      <w:r w:rsidR="00544070">
        <w:t>),</w:t>
      </w:r>
      <w:r w:rsidR="00307E72">
        <w:t xml:space="preserve"> </w:t>
      </w:r>
      <w:r w:rsidR="00544070">
        <w:t>(</w:t>
      </w:r>
      <w:r>
        <w:t>0°, 20°, 120°</w:t>
      </w:r>
      <w:r w:rsidR="00544070">
        <w:t>)</w:t>
      </w:r>
      <w:r>
        <w:t xml:space="preserve"> and </w:t>
      </w:r>
      <w:r w:rsidR="00544070">
        <w:t>(</w:t>
      </w:r>
      <w:r>
        <w:t xml:space="preserve">0°, 60°, 100°). The corresponding normalized intensity distributions and crosstalk ratios </w:t>
      </w:r>
      <w:r w:rsidR="00544070">
        <w:t>a</w:t>
      </w:r>
      <w:r>
        <w:t xml:space="preserve">re computed, as shown in </w:t>
      </w:r>
      <w:r w:rsidR="00F83750">
        <w:t>Fig. S9</w:t>
      </w:r>
      <w:r>
        <w:t xml:space="preserve">. The top three crosstalk values are summarized in Table S1. It can be observed that, regardless of the interval characteristics, small polarization angle intervals lead to high </w:t>
      </w:r>
      <w:r w:rsidR="007123B0">
        <w:t>inherent polarization coupling</w:t>
      </w:r>
      <w:r>
        <w:t>. This aligns with practical observations</w:t>
      </w:r>
      <w:r w:rsidR="00544070">
        <w:t>. F</w:t>
      </w:r>
      <w:r>
        <w:t>or example, the vector distributions of x</w:t>
      </w:r>
      <w:r w:rsidR="00544070">
        <w:t>-</w:t>
      </w:r>
      <w:r>
        <w:t xml:space="preserve"> and 20° or x</w:t>
      </w:r>
      <w:r w:rsidR="00544070">
        <w:t>-</w:t>
      </w:r>
      <w:r>
        <w:t xml:space="preserve"> and 45° become increasingly similar as the polarization angle interval decreases.</w:t>
      </w:r>
    </w:p>
    <w:p w14:paraId="0F182863" w14:textId="42084D95" w:rsidR="006B607C" w:rsidRPr="006B607C" w:rsidRDefault="005104ED" w:rsidP="005104ED">
      <w:r>
        <w:t xml:space="preserve">Here, we compare the correlation coefficient matrices for the four polarization angle distributions. </w:t>
      </w:r>
      <w:r w:rsidR="00F83750">
        <w:t>Fig. S10</w:t>
      </w:r>
      <w:r>
        <w:t xml:space="preserve"> confirms the above conclusion. </w:t>
      </w:r>
      <w:r w:rsidR="00783303">
        <w:t xml:space="preserve">Taking </w:t>
      </w:r>
      <w:r>
        <w:t xml:space="preserve">0.3 as the threshold for independent channel coefficients, the analysis shows that </w:t>
      </w:r>
      <w:r w:rsidR="00783303">
        <w:t xml:space="preserve">under </w:t>
      </w:r>
      <w:r>
        <w:t>small polarization</w:t>
      </w:r>
      <w:r w:rsidR="00783303">
        <w:t xml:space="preserve"> angle</w:t>
      </w:r>
      <w:r>
        <w:t xml:space="preserve"> intervals, the correlation coefficients of adjacent channels significantly affect the independence of the main polarization channel. For linear polarization</w:t>
      </w:r>
      <w:r w:rsidR="00783303">
        <w:t xml:space="preserve"> with </w:t>
      </w:r>
      <w:r w:rsidR="00783303" w:rsidRPr="00AF78D4">
        <w:rPr>
          <w:i/>
          <w:iCs/>
        </w:rPr>
        <w:t>N</w:t>
      </w:r>
      <w:r w:rsidR="00783303">
        <w:t xml:space="preserve"> = 3</w:t>
      </w:r>
      <w:r>
        <w:t xml:space="preserve">, </w:t>
      </w:r>
      <w:r w:rsidR="00307E72">
        <w:t xml:space="preserve">uniform </w:t>
      </w:r>
      <w:r>
        <w:t>polarization interval angle of 60° (</w:t>
      </w:r>
      <w:proofErr w:type="gramStart"/>
      <w:r>
        <w:t>i.e.</w:t>
      </w:r>
      <w:proofErr w:type="gramEnd"/>
      <w:r w:rsidR="00783303" w:rsidRPr="00783303">
        <w:t xml:space="preserve"> </w:t>
      </w:r>
      <w:r w:rsidR="00783303">
        <w:t>0°</w:t>
      </w:r>
      <w:r>
        <w:t>, 60°, 120°) achieves the maximum polarization separation. The correlation coefficient matrix demonstrates that all main polarization channels remain independent under this configuration.</w:t>
      </w:r>
    </w:p>
    <w:p w14:paraId="1F88B31D" w14:textId="313882EF" w:rsidR="007F49BE" w:rsidRDefault="00F579D7" w:rsidP="007F49BE">
      <w:r>
        <w:rPr>
          <w:noProof/>
        </w:rPr>
        <w:lastRenderedPageBreak/>
        <w:drawing>
          <wp:inline distT="0" distB="0" distL="0" distR="0" wp14:anchorId="121A2B16" wp14:editId="2B81E4F0">
            <wp:extent cx="5274310" cy="7628890"/>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74310" cy="7628890"/>
                    </a:xfrm>
                    <a:prstGeom prst="rect">
                      <a:avLst/>
                    </a:prstGeom>
                    <a:noFill/>
                    <a:ln>
                      <a:noFill/>
                    </a:ln>
                  </pic:spPr>
                </pic:pic>
              </a:graphicData>
            </a:graphic>
          </wp:inline>
        </w:drawing>
      </w:r>
    </w:p>
    <w:p w14:paraId="6003EA0E" w14:textId="1A01705F" w:rsidR="00F579D7" w:rsidRDefault="00F579D7" w:rsidP="007F49BE">
      <w:pPr>
        <w:rPr>
          <w:rFonts w:cs="Times New Roman"/>
        </w:rPr>
      </w:pPr>
      <w:r w:rsidRPr="00CB765E">
        <w:rPr>
          <w:b/>
          <w:bCs/>
        </w:rPr>
        <w:t>Fig. S</w:t>
      </w:r>
      <w:r w:rsidR="00F83750">
        <w:rPr>
          <w:b/>
          <w:bCs/>
        </w:rPr>
        <w:t>9</w:t>
      </w:r>
      <w:r>
        <w:rPr>
          <w:b/>
          <w:bCs/>
        </w:rPr>
        <w:t xml:space="preserve"> </w:t>
      </w:r>
      <w:r w:rsidRPr="00F579D7">
        <w:t xml:space="preserve">Target </w:t>
      </w:r>
      <w:r>
        <w:t>o</w:t>
      </w:r>
      <w:r w:rsidRPr="00F579D7">
        <w:t xml:space="preserve">utput </w:t>
      </w:r>
      <w:r>
        <w:t>f</w:t>
      </w:r>
      <w:r w:rsidRPr="00F579D7">
        <w:t xml:space="preserve">ield </w:t>
      </w:r>
      <w:r>
        <w:t>and</w:t>
      </w:r>
      <w:r w:rsidRPr="00F579D7">
        <w:t xml:space="preserve"> </w:t>
      </w:r>
      <w:r>
        <w:t>calculated</w:t>
      </w:r>
      <w:r w:rsidRPr="00F579D7">
        <w:t xml:space="preserve"> </w:t>
      </w:r>
      <w:r>
        <w:t>o</w:t>
      </w:r>
      <w:r w:rsidRPr="00F579D7">
        <w:t xml:space="preserve">utput </w:t>
      </w:r>
      <w:r>
        <w:t>f</w:t>
      </w:r>
      <w:r w:rsidRPr="00F579D7">
        <w:t xml:space="preserve">ields for </w:t>
      </w:r>
      <w:r w:rsidR="006B607C">
        <w:rPr>
          <w:rFonts w:cs="Times New Roman"/>
        </w:rPr>
        <w:t>u</w:t>
      </w:r>
      <w:r w:rsidR="006B607C" w:rsidRPr="006B607C">
        <w:rPr>
          <w:rFonts w:cs="Times New Roman"/>
        </w:rPr>
        <w:t xml:space="preserve">niform </w:t>
      </w:r>
      <w:r w:rsidR="006B607C">
        <w:rPr>
          <w:rFonts w:cs="Times New Roman"/>
        </w:rPr>
        <w:t>and</w:t>
      </w:r>
      <w:r w:rsidR="006B607C" w:rsidRPr="006B607C">
        <w:rPr>
          <w:rFonts w:cs="Times New Roman"/>
        </w:rPr>
        <w:t xml:space="preserve"> </w:t>
      </w:r>
      <w:r w:rsidR="006B607C">
        <w:rPr>
          <w:rFonts w:cs="Times New Roman"/>
        </w:rPr>
        <w:t>n</w:t>
      </w:r>
      <w:r w:rsidR="006B607C" w:rsidRPr="006B607C">
        <w:rPr>
          <w:rFonts w:cs="Times New Roman"/>
        </w:rPr>
        <w:t>on-</w:t>
      </w:r>
      <w:r w:rsidR="006B607C">
        <w:rPr>
          <w:rFonts w:cs="Times New Roman"/>
        </w:rPr>
        <w:t>u</w:t>
      </w:r>
      <w:r w:rsidR="006B607C" w:rsidRPr="006B607C">
        <w:rPr>
          <w:rFonts w:cs="Times New Roman"/>
        </w:rPr>
        <w:t>niform</w:t>
      </w:r>
      <w:r w:rsidR="006B607C">
        <w:t xml:space="preserve"> </w:t>
      </w:r>
      <w:r>
        <w:t>v</w:t>
      </w:r>
      <w:r w:rsidRPr="00F579D7">
        <w:t xml:space="preserve">aried </w:t>
      </w:r>
      <w:r>
        <w:t>p</w:t>
      </w:r>
      <w:r w:rsidRPr="00F579D7">
        <w:t xml:space="preserve">olarization </w:t>
      </w:r>
      <w:r>
        <w:t>a</w:t>
      </w:r>
      <w:r w:rsidRPr="00F579D7">
        <w:t xml:space="preserve">ngle </w:t>
      </w:r>
      <w:r>
        <w:t>d</w:t>
      </w:r>
      <w:r w:rsidRPr="00F579D7">
        <w:t>istributions</w:t>
      </w:r>
      <w:r>
        <w:t xml:space="preserve">. (A) </w:t>
      </w:r>
      <w:r>
        <w:rPr>
          <w:rFonts w:hint="eastAsia"/>
        </w:rPr>
        <w:t>t</w:t>
      </w:r>
      <w:r>
        <w:t>arget (B) x, 60</w:t>
      </w:r>
      <w:r w:rsidRPr="00F579D7">
        <w:rPr>
          <w:rFonts w:cs="Times New Roman"/>
        </w:rPr>
        <w:t>°</w:t>
      </w:r>
      <w:r>
        <w:rPr>
          <w:rFonts w:cs="Times New Roman" w:hint="eastAsia"/>
        </w:rPr>
        <w:t>,</w:t>
      </w:r>
      <w:r>
        <w:rPr>
          <w:rFonts w:cs="Times New Roman"/>
        </w:rPr>
        <w:t xml:space="preserve"> </w:t>
      </w:r>
      <w:r>
        <w:t>120</w:t>
      </w:r>
      <w:r w:rsidRPr="00F579D7">
        <w:rPr>
          <w:rFonts w:cs="Times New Roman"/>
        </w:rPr>
        <w:t>°</w:t>
      </w:r>
      <w:r>
        <w:rPr>
          <w:rFonts w:cs="Times New Roman"/>
        </w:rPr>
        <w:t xml:space="preserve"> </w:t>
      </w:r>
      <w:r>
        <w:t>(C) x, 45</w:t>
      </w:r>
      <w:r w:rsidRPr="00F579D7">
        <w:rPr>
          <w:rFonts w:cs="Times New Roman"/>
        </w:rPr>
        <w:t>°</w:t>
      </w:r>
      <w:r>
        <w:rPr>
          <w:rFonts w:cs="Times New Roman" w:hint="eastAsia"/>
        </w:rPr>
        <w:t>,</w:t>
      </w:r>
      <w:r>
        <w:rPr>
          <w:rFonts w:cs="Times New Roman"/>
        </w:rPr>
        <w:t xml:space="preserve"> </w:t>
      </w:r>
      <w:r>
        <w:t>y (D) x, 20</w:t>
      </w:r>
      <w:r w:rsidRPr="00F579D7">
        <w:rPr>
          <w:rFonts w:cs="Times New Roman"/>
        </w:rPr>
        <w:t>°</w:t>
      </w:r>
      <w:r>
        <w:rPr>
          <w:rFonts w:cs="Times New Roman" w:hint="eastAsia"/>
        </w:rPr>
        <w:t>,</w:t>
      </w:r>
      <w:r>
        <w:rPr>
          <w:rFonts w:cs="Times New Roman"/>
        </w:rPr>
        <w:t xml:space="preserve"> </w:t>
      </w:r>
      <w:r>
        <w:t>120</w:t>
      </w:r>
      <w:r w:rsidRPr="00F579D7">
        <w:rPr>
          <w:rFonts w:cs="Times New Roman"/>
        </w:rPr>
        <w:t>°</w:t>
      </w:r>
      <w:r>
        <w:t>(E) x, 60</w:t>
      </w:r>
      <w:r w:rsidRPr="00F579D7">
        <w:rPr>
          <w:rFonts w:cs="Times New Roman"/>
        </w:rPr>
        <w:t>°</w:t>
      </w:r>
      <w:r>
        <w:rPr>
          <w:rFonts w:cs="Times New Roman" w:hint="eastAsia"/>
        </w:rPr>
        <w:t>,</w:t>
      </w:r>
      <w:r>
        <w:rPr>
          <w:rFonts w:cs="Times New Roman"/>
        </w:rPr>
        <w:t xml:space="preserve"> </w:t>
      </w:r>
      <w:r>
        <w:t>100</w:t>
      </w:r>
      <w:r w:rsidRPr="00F579D7">
        <w:rPr>
          <w:rFonts w:cs="Times New Roman"/>
        </w:rPr>
        <w:t>°</w:t>
      </w:r>
      <w:r w:rsidR="005E6CD9">
        <w:rPr>
          <w:rFonts w:cs="Times New Roman"/>
        </w:rPr>
        <w:t>.</w:t>
      </w:r>
    </w:p>
    <w:p w14:paraId="767EC417" w14:textId="7835A1E9" w:rsidR="00BD4741" w:rsidRDefault="00BD4741" w:rsidP="007F49BE">
      <w:pPr>
        <w:rPr>
          <w:rFonts w:cs="Times New Roman"/>
        </w:rPr>
      </w:pPr>
    </w:p>
    <w:p w14:paraId="3C9155B7" w14:textId="2E9220E1" w:rsidR="00BD4741" w:rsidRDefault="00BD4741" w:rsidP="007F49BE">
      <w:pPr>
        <w:rPr>
          <w:rFonts w:cs="Times New Roman"/>
        </w:rPr>
      </w:pPr>
    </w:p>
    <w:p w14:paraId="37041195" w14:textId="77777777" w:rsidR="00BD4741" w:rsidRDefault="00BD4741" w:rsidP="007F49BE">
      <w:pPr>
        <w:rPr>
          <w:rFonts w:cs="Times New Roman"/>
        </w:rPr>
      </w:pPr>
    </w:p>
    <w:p w14:paraId="61264729" w14:textId="0C1F3ED8" w:rsidR="006B607C" w:rsidRDefault="006B607C" w:rsidP="007F49BE">
      <w:pPr>
        <w:rPr>
          <w:rFonts w:cs="Times New Roman"/>
        </w:rPr>
      </w:pPr>
      <w:r>
        <w:rPr>
          <w:rFonts w:cs="Times New Roman" w:hint="eastAsia"/>
        </w:rPr>
        <w:lastRenderedPageBreak/>
        <w:t>T</w:t>
      </w:r>
      <w:r>
        <w:rPr>
          <w:rFonts w:cs="Times New Roman"/>
        </w:rPr>
        <w:t xml:space="preserve">able S1. </w:t>
      </w:r>
      <w:r w:rsidRPr="006B607C">
        <w:rPr>
          <w:rFonts w:cs="Times New Roman"/>
        </w:rPr>
        <w:t xml:space="preserve">Normalized </w:t>
      </w:r>
      <w:r>
        <w:rPr>
          <w:rFonts w:cs="Times New Roman"/>
        </w:rPr>
        <w:t>c</w:t>
      </w:r>
      <w:r w:rsidRPr="006B607C">
        <w:rPr>
          <w:rFonts w:cs="Times New Roman"/>
        </w:rPr>
        <w:t xml:space="preserve">rosstalk </w:t>
      </w:r>
      <w:r>
        <w:rPr>
          <w:rFonts w:cs="Times New Roman"/>
        </w:rPr>
        <w:t>i</w:t>
      </w:r>
      <w:r w:rsidRPr="006B607C">
        <w:rPr>
          <w:rFonts w:cs="Times New Roman"/>
        </w:rPr>
        <w:t xml:space="preserve">ntensity </w:t>
      </w:r>
      <w:r>
        <w:rPr>
          <w:rFonts w:cs="Times New Roman"/>
        </w:rPr>
        <w:t>r</w:t>
      </w:r>
      <w:r w:rsidRPr="006B607C">
        <w:rPr>
          <w:rFonts w:cs="Times New Roman"/>
        </w:rPr>
        <w:t xml:space="preserve">atio for </w:t>
      </w:r>
      <w:r>
        <w:rPr>
          <w:rFonts w:cs="Times New Roman"/>
        </w:rPr>
        <w:t>u</w:t>
      </w:r>
      <w:r w:rsidRPr="006B607C">
        <w:rPr>
          <w:rFonts w:cs="Times New Roman"/>
        </w:rPr>
        <w:t xml:space="preserve">niform </w:t>
      </w:r>
      <w:r>
        <w:rPr>
          <w:rFonts w:cs="Times New Roman"/>
        </w:rPr>
        <w:t>and</w:t>
      </w:r>
      <w:r w:rsidRPr="006B607C">
        <w:rPr>
          <w:rFonts w:cs="Times New Roman"/>
        </w:rPr>
        <w:t xml:space="preserve"> </w:t>
      </w:r>
      <w:r>
        <w:rPr>
          <w:rFonts w:cs="Times New Roman"/>
        </w:rPr>
        <w:t>n</w:t>
      </w:r>
      <w:r w:rsidRPr="006B607C">
        <w:rPr>
          <w:rFonts w:cs="Times New Roman"/>
        </w:rPr>
        <w:t>on-</w:t>
      </w:r>
      <w:r>
        <w:rPr>
          <w:rFonts w:cs="Times New Roman"/>
        </w:rPr>
        <w:t>u</w:t>
      </w:r>
      <w:r w:rsidRPr="006B607C">
        <w:rPr>
          <w:rFonts w:cs="Times New Roman"/>
        </w:rPr>
        <w:t xml:space="preserve">niform </w:t>
      </w:r>
      <w:r>
        <w:rPr>
          <w:rFonts w:cs="Times New Roman"/>
        </w:rPr>
        <w:t>p</w:t>
      </w:r>
      <w:r w:rsidRPr="006B607C">
        <w:rPr>
          <w:rFonts w:cs="Times New Roman"/>
        </w:rPr>
        <w:t xml:space="preserve">olarization </w:t>
      </w:r>
      <w:r>
        <w:rPr>
          <w:rFonts w:cs="Times New Roman"/>
        </w:rPr>
        <w:t>a</w:t>
      </w:r>
      <w:r w:rsidRPr="006B607C">
        <w:rPr>
          <w:rFonts w:cs="Times New Roman"/>
        </w:rPr>
        <w:t xml:space="preserve">ngle </w:t>
      </w:r>
      <w:r>
        <w:rPr>
          <w:rFonts w:cs="Times New Roman"/>
        </w:rPr>
        <w:t>d</w:t>
      </w:r>
      <w:r w:rsidRPr="006B607C">
        <w:rPr>
          <w:rFonts w:cs="Times New Roman"/>
        </w:rPr>
        <w:t>istributions</w:t>
      </w:r>
    </w:p>
    <w:tbl>
      <w:tblPr>
        <w:tblStyle w:val="a8"/>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871"/>
        <w:gridCol w:w="1871"/>
        <w:gridCol w:w="2062"/>
        <w:gridCol w:w="1985"/>
      </w:tblGrid>
      <w:tr w:rsidR="00F579D7" w14:paraId="403F2C14" w14:textId="77777777" w:rsidTr="00B8755B">
        <w:trPr>
          <w:jc w:val="center"/>
        </w:trPr>
        <w:tc>
          <w:tcPr>
            <w:tcW w:w="1871" w:type="dxa"/>
          </w:tcPr>
          <w:p w14:paraId="1B48D56F" w14:textId="0797F858" w:rsidR="00F579D7" w:rsidRPr="00F579D7" w:rsidRDefault="00F579D7" w:rsidP="00F579D7">
            <w:pPr>
              <w:jc w:val="center"/>
              <w:rPr>
                <w:szCs w:val="24"/>
              </w:rPr>
            </w:pPr>
            <w:r>
              <w:rPr>
                <w:szCs w:val="24"/>
              </w:rPr>
              <w:t>P</w:t>
            </w:r>
            <w:r w:rsidRPr="00F579D7">
              <w:rPr>
                <w:szCs w:val="24"/>
              </w:rPr>
              <w:t>olarization angle distributions</w:t>
            </w:r>
          </w:p>
        </w:tc>
        <w:tc>
          <w:tcPr>
            <w:tcW w:w="1871" w:type="dxa"/>
          </w:tcPr>
          <w:p w14:paraId="5430C4F6" w14:textId="4070C2DE" w:rsidR="00F579D7" w:rsidRDefault="00F579D7" w:rsidP="00F579D7">
            <w:pPr>
              <w:jc w:val="center"/>
            </w:pPr>
            <w:r w:rsidRPr="00F579D7">
              <w:t>First-</w:t>
            </w:r>
            <w:r>
              <w:t>o</w:t>
            </w:r>
            <w:r w:rsidRPr="00F579D7">
              <w:t xml:space="preserve">rder </w:t>
            </w:r>
            <w:r>
              <w:t>c</w:t>
            </w:r>
            <w:r w:rsidRPr="00F579D7">
              <w:t xml:space="preserve">rosstalk </w:t>
            </w:r>
            <w:r>
              <w:t>intensity</w:t>
            </w:r>
            <w:r w:rsidRPr="00F579D7">
              <w:t xml:space="preserve"> </w:t>
            </w:r>
            <w:r>
              <w:t>r</w:t>
            </w:r>
            <w:r w:rsidRPr="00F579D7">
              <w:t>atio</w:t>
            </w:r>
          </w:p>
        </w:tc>
        <w:tc>
          <w:tcPr>
            <w:tcW w:w="2062" w:type="dxa"/>
          </w:tcPr>
          <w:p w14:paraId="6E00EFB3" w14:textId="50FA56DB" w:rsidR="00F579D7" w:rsidRDefault="00F579D7" w:rsidP="00F579D7">
            <w:pPr>
              <w:jc w:val="center"/>
            </w:pPr>
            <w:r>
              <w:t>Second</w:t>
            </w:r>
            <w:r w:rsidRPr="00F579D7">
              <w:t>-</w:t>
            </w:r>
            <w:r>
              <w:t>o</w:t>
            </w:r>
            <w:r w:rsidRPr="00F579D7">
              <w:t xml:space="preserve">rder </w:t>
            </w:r>
            <w:r>
              <w:t>c</w:t>
            </w:r>
            <w:r w:rsidRPr="00F579D7">
              <w:t xml:space="preserve">rosstalk </w:t>
            </w:r>
            <w:r>
              <w:t>intensity</w:t>
            </w:r>
            <w:r w:rsidRPr="00F579D7">
              <w:t xml:space="preserve"> </w:t>
            </w:r>
            <w:r>
              <w:t>r</w:t>
            </w:r>
            <w:r w:rsidRPr="00F579D7">
              <w:t>atio</w:t>
            </w:r>
          </w:p>
        </w:tc>
        <w:tc>
          <w:tcPr>
            <w:tcW w:w="1985" w:type="dxa"/>
          </w:tcPr>
          <w:p w14:paraId="34F89A2B" w14:textId="39526CD2" w:rsidR="00F579D7" w:rsidRPr="00F579D7" w:rsidRDefault="00F579D7" w:rsidP="00F579D7">
            <w:pPr>
              <w:jc w:val="center"/>
            </w:pPr>
            <w:r>
              <w:t>Third</w:t>
            </w:r>
            <w:r w:rsidRPr="00F579D7">
              <w:t>-</w:t>
            </w:r>
            <w:r>
              <w:t>o</w:t>
            </w:r>
            <w:r w:rsidRPr="00F579D7">
              <w:t xml:space="preserve">rder </w:t>
            </w:r>
            <w:r>
              <w:t>c</w:t>
            </w:r>
            <w:r w:rsidRPr="00F579D7">
              <w:t xml:space="preserve">rosstalk </w:t>
            </w:r>
            <w:r>
              <w:t>intensity</w:t>
            </w:r>
            <w:r w:rsidRPr="00F579D7">
              <w:t xml:space="preserve"> </w:t>
            </w:r>
            <w:r>
              <w:t>r</w:t>
            </w:r>
            <w:r w:rsidRPr="00F579D7">
              <w:t>atio</w:t>
            </w:r>
          </w:p>
        </w:tc>
      </w:tr>
      <w:tr w:rsidR="00F579D7" w14:paraId="6891E0F3" w14:textId="77777777" w:rsidTr="00B8755B">
        <w:trPr>
          <w:jc w:val="center"/>
        </w:trPr>
        <w:tc>
          <w:tcPr>
            <w:tcW w:w="1871" w:type="dxa"/>
          </w:tcPr>
          <w:p w14:paraId="528AC78B" w14:textId="30C95393" w:rsidR="00F579D7" w:rsidRDefault="00F579D7" w:rsidP="00F579D7">
            <w:pPr>
              <w:jc w:val="center"/>
            </w:pPr>
            <w:r>
              <w:t>x, 60</w:t>
            </w:r>
            <w:r w:rsidRPr="00F579D7">
              <w:rPr>
                <w:rFonts w:cs="Times New Roman"/>
              </w:rPr>
              <w:t>°</w:t>
            </w:r>
            <w:r>
              <w:rPr>
                <w:rFonts w:cs="Times New Roman" w:hint="eastAsia"/>
              </w:rPr>
              <w:t>,</w:t>
            </w:r>
            <w:r>
              <w:rPr>
                <w:rFonts w:cs="Times New Roman"/>
              </w:rPr>
              <w:t xml:space="preserve"> </w:t>
            </w:r>
            <w:r>
              <w:t>120</w:t>
            </w:r>
            <w:r w:rsidRPr="00F579D7">
              <w:rPr>
                <w:rFonts w:cs="Times New Roman"/>
              </w:rPr>
              <w:t>°</w:t>
            </w:r>
            <w:r>
              <w:t xml:space="preserve"> </w:t>
            </w:r>
          </w:p>
        </w:tc>
        <w:tc>
          <w:tcPr>
            <w:tcW w:w="1871" w:type="dxa"/>
          </w:tcPr>
          <w:p w14:paraId="3115F5E4" w14:textId="300B2014" w:rsidR="00F579D7" w:rsidRDefault="006B607C" w:rsidP="00F579D7">
            <w:pPr>
              <w:jc w:val="center"/>
            </w:pPr>
            <w:r>
              <w:rPr>
                <w:rFonts w:hint="eastAsia"/>
              </w:rPr>
              <w:t>0</w:t>
            </w:r>
            <w:r>
              <w:t>.25</w:t>
            </w:r>
          </w:p>
        </w:tc>
        <w:tc>
          <w:tcPr>
            <w:tcW w:w="2062" w:type="dxa"/>
          </w:tcPr>
          <w:p w14:paraId="3286EFDD" w14:textId="16E9FB68" w:rsidR="00F579D7" w:rsidRDefault="006B607C" w:rsidP="00F579D7">
            <w:pPr>
              <w:jc w:val="center"/>
            </w:pPr>
            <w:r>
              <w:rPr>
                <w:rFonts w:hint="eastAsia"/>
              </w:rPr>
              <w:t>0</w:t>
            </w:r>
            <w:r>
              <w:t>.0625</w:t>
            </w:r>
          </w:p>
        </w:tc>
        <w:tc>
          <w:tcPr>
            <w:tcW w:w="1985" w:type="dxa"/>
          </w:tcPr>
          <w:p w14:paraId="7DACC86C" w14:textId="097E1753" w:rsidR="00F579D7" w:rsidRDefault="006B607C" w:rsidP="00F579D7">
            <w:pPr>
              <w:jc w:val="center"/>
            </w:pPr>
            <w:r>
              <w:t>null</w:t>
            </w:r>
          </w:p>
        </w:tc>
      </w:tr>
      <w:tr w:rsidR="00F579D7" w14:paraId="1CB3878D" w14:textId="77777777" w:rsidTr="00B8755B">
        <w:trPr>
          <w:jc w:val="center"/>
        </w:trPr>
        <w:tc>
          <w:tcPr>
            <w:tcW w:w="1871" w:type="dxa"/>
          </w:tcPr>
          <w:p w14:paraId="3F6FC516" w14:textId="535E94DA" w:rsidR="00F579D7" w:rsidRDefault="00F579D7" w:rsidP="00F579D7">
            <w:pPr>
              <w:jc w:val="center"/>
            </w:pPr>
            <w:r>
              <w:t>x, 45</w:t>
            </w:r>
            <w:r w:rsidRPr="00F579D7">
              <w:rPr>
                <w:rFonts w:cs="Times New Roman"/>
              </w:rPr>
              <w:t>°</w:t>
            </w:r>
            <w:r>
              <w:rPr>
                <w:rFonts w:cs="Times New Roman" w:hint="eastAsia"/>
              </w:rPr>
              <w:t>,</w:t>
            </w:r>
            <w:r>
              <w:rPr>
                <w:rFonts w:cs="Times New Roman"/>
              </w:rPr>
              <w:t xml:space="preserve"> </w:t>
            </w:r>
            <w:r>
              <w:t>y</w:t>
            </w:r>
          </w:p>
        </w:tc>
        <w:tc>
          <w:tcPr>
            <w:tcW w:w="1871" w:type="dxa"/>
          </w:tcPr>
          <w:p w14:paraId="3DE8ABAB" w14:textId="6251BEB8" w:rsidR="00F579D7" w:rsidRDefault="006B607C" w:rsidP="00F579D7">
            <w:pPr>
              <w:jc w:val="center"/>
            </w:pPr>
            <w:r>
              <w:rPr>
                <w:rFonts w:hint="eastAsia"/>
              </w:rPr>
              <w:t>0</w:t>
            </w:r>
            <w:r>
              <w:t>.5</w:t>
            </w:r>
          </w:p>
        </w:tc>
        <w:tc>
          <w:tcPr>
            <w:tcW w:w="2062" w:type="dxa"/>
          </w:tcPr>
          <w:p w14:paraId="220E8E53" w14:textId="6F702C43" w:rsidR="00F579D7" w:rsidRDefault="006B607C" w:rsidP="00F579D7">
            <w:pPr>
              <w:jc w:val="center"/>
            </w:pPr>
            <w:r>
              <w:rPr>
                <w:rFonts w:hint="eastAsia"/>
              </w:rPr>
              <w:t>0</w:t>
            </w:r>
            <w:r>
              <w:t>.25</w:t>
            </w:r>
          </w:p>
        </w:tc>
        <w:tc>
          <w:tcPr>
            <w:tcW w:w="1985" w:type="dxa"/>
          </w:tcPr>
          <w:p w14:paraId="2376B968" w14:textId="1216D518" w:rsidR="00F579D7" w:rsidRDefault="006B607C" w:rsidP="00F579D7">
            <w:pPr>
              <w:jc w:val="center"/>
            </w:pPr>
            <w:r>
              <w:rPr>
                <w:rFonts w:hint="eastAsia"/>
              </w:rPr>
              <w:t>0</w:t>
            </w:r>
            <w:r>
              <w:t>.222</w:t>
            </w:r>
          </w:p>
        </w:tc>
      </w:tr>
      <w:tr w:rsidR="00F579D7" w:rsidRPr="00F579D7" w14:paraId="64A4B881" w14:textId="77777777" w:rsidTr="00B8755B">
        <w:trPr>
          <w:jc w:val="center"/>
        </w:trPr>
        <w:tc>
          <w:tcPr>
            <w:tcW w:w="1871" w:type="dxa"/>
          </w:tcPr>
          <w:p w14:paraId="2E63EB9D" w14:textId="12ECD3C1" w:rsidR="00F579D7" w:rsidRDefault="00F579D7" w:rsidP="00F579D7">
            <w:pPr>
              <w:jc w:val="center"/>
            </w:pPr>
            <w:r>
              <w:t>x, 20</w:t>
            </w:r>
            <w:r w:rsidRPr="00F579D7">
              <w:rPr>
                <w:rFonts w:cs="Times New Roman"/>
              </w:rPr>
              <w:t>°</w:t>
            </w:r>
            <w:r>
              <w:rPr>
                <w:rFonts w:cs="Times New Roman" w:hint="eastAsia"/>
              </w:rPr>
              <w:t>,</w:t>
            </w:r>
            <w:r>
              <w:rPr>
                <w:rFonts w:cs="Times New Roman"/>
              </w:rPr>
              <w:t xml:space="preserve"> </w:t>
            </w:r>
            <w:r>
              <w:t>120</w:t>
            </w:r>
            <w:r w:rsidRPr="00F579D7">
              <w:rPr>
                <w:rFonts w:cs="Times New Roman"/>
              </w:rPr>
              <w:t>°</w:t>
            </w:r>
          </w:p>
        </w:tc>
        <w:tc>
          <w:tcPr>
            <w:tcW w:w="1871" w:type="dxa"/>
          </w:tcPr>
          <w:p w14:paraId="4A52B323" w14:textId="23F84283" w:rsidR="00F579D7" w:rsidRDefault="00F579D7" w:rsidP="00F579D7">
            <w:pPr>
              <w:jc w:val="center"/>
            </w:pPr>
            <w:r>
              <w:rPr>
                <w:rFonts w:hint="eastAsia"/>
              </w:rPr>
              <w:t>0</w:t>
            </w:r>
            <w:r>
              <w:t>.9677</w:t>
            </w:r>
          </w:p>
        </w:tc>
        <w:tc>
          <w:tcPr>
            <w:tcW w:w="2062" w:type="dxa"/>
          </w:tcPr>
          <w:p w14:paraId="61AF1C08" w14:textId="18E8E03B" w:rsidR="00F579D7" w:rsidRDefault="00F579D7" w:rsidP="00F579D7">
            <w:pPr>
              <w:jc w:val="center"/>
            </w:pPr>
            <w:r>
              <w:rPr>
                <w:rFonts w:hint="eastAsia"/>
              </w:rPr>
              <w:t>0</w:t>
            </w:r>
            <w:r>
              <w:t>.9</w:t>
            </w:r>
            <w:r w:rsidR="006B607C">
              <w:t>365</w:t>
            </w:r>
          </w:p>
        </w:tc>
        <w:tc>
          <w:tcPr>
            <w:tcW w:w="1985" w:type="dxa"/>
          </w:tcPr>
          <w:p w14:paraId="15D34257" w14:textId="7D7D5B81" w:rsidR="00F579D7" w:rsidRDefault="006B607C" w:rsidP="00F579D7">
            <w:pPr>
              <w:jc w:val="center"/>
            </w:pPr>
            <w:r>
              <w:rPr>
                <w:rFonts w:hint="eastAsia"/>
              </w:rPr>
              <w:t>0</w:t>
            </w:r>
            <w:r>
              <w:t>.6158</w:t>
            </w:r>
          </w:p>
        </w:tc>
      </w:tr>
      <w:tr w:rsidR="00F579D7" w14:paraId="2529D6AC" w14:textId="77777777" w:rsidTr="00B8755B">
        <w:trPr>
          <w:jc w:val="center"/>
        </w:trPr>
        <w:tc>
          <w:tcPr>
            <w:tcW w:w="1871" w:type="dxa"/>
          </w:tcPr>
          <w:p w14:paraId="1E470FD9" w14:textId="6639DD19" w:rsidR="00F579D7" w:rsidRDefault="00F579D7" w:rsidP="00F579D7">
            <w:pPr>
              <w:jc w:val="center"/>
            </w:pPr>
            <w:r>
              <w:t>x, 60</w:t>
            </w:r>
            <w:r w:rsidRPr="00F579D7">
              <w:rPr>
                <w:rFonts w:cs="Times New Roman"/>
              </w:rPr>
              <w:t>°</w:t>
            </w:r>
            <w:r>
              <w:rPr>
                <w:rFonts w:cs="Times New Roman" w:hint="eastAsia"/>
              </w:rPr>
              <w:t>,</w:t>
            </w:r>
            <w:r>
              <w:rPr>
                <w:rFonts w:cs="Times New Roman"/>
              </w:rPr>
              <w:t xml:space="preserve"> </w:t>
            </w:r>
            <w:r>
              <w:t>100</w:t>
            </w:r>
            <w:r w:rsidRPr="00F579D7">
              <w:rPr>
                <w:rFonts w:cs="Times New Roman"/>
              </w:rPr>
              <w:t>°</w:t>
            </w:r>
          </w:p>
        </w:tc>
        <w:tc>
          <w:tcPr>
            <w:tcW w:w="1871" w:type="dxa"/>
          </w:tcPr>
          <w:p w14:paraId="2737A949" w14:textId="5D04DAB7" w:rsidR="00F579D7" w:rsidRDefault="00F579D7" w:rsidP="00F579D7">
            <w:pPr>
              <w:jc w:val="center"/>
            </w:pPr>
            <w:r>
              <w:rPr>
                <w:rFonts w:hint="eastAsia"/>
              </w:rPr>
              <w:t>0</w:t>
            </w:r>
            <w:r>
              <w:t>.5376</w:t>
            </w:r>
          </w:p>
        </w:tc>
        <w:tc>
          <w:tcPr>
            <w:tcW w:w="2062" w:type="dxa"/>
          </w:tcPr>
          <w:p w14:paraId="1D662ADE" w14:textId="3CB6DE86" w:rsidR="00F579D7" w:rsidRDefault="00F579D7" w:rsidP="00F579D7">
            <w:pPr>
              <w:jc w:val="center"/>
            </w:pPr>
            <w:r>
              <w:rPr>
                <w:rFonts w:hint="eastAsia"/>
              </w:rPr>
              <w:t>0</w:t>
            </w:r>
            <w:r>
              <w:t>.38</w:t>
            </w:r>
            <w:r w:rsidR="006B607C">
              <w:t>0</w:t>
            </w:r>
            <w:r>
              <w:t>3</w:t>
            </w:r>
          </w:p>
        </w:tc>
        <w:tc>
          <w:tcPr>
            <w:tcW w:w="1985" w:type="dxa"/>
          </w:tcPr>
          <w:p w14:paraId="738735DA" w14:textId="3B5B5ECC" w:rsidR="00F579D7" w:rsidRDefault="00F579D7" w:rsidP="00F579D7">
            <w:pPr>
              <w:jc w:val="center"/>
            </w:pPr>
            <w:r>
              <w:rPr>
                <w:rFonts w:hint="eastAsia"/>
              </w:rPr>
              <w:t>0</w:t>
            </w:r>
            <w:r>
              <w:t>.2962</w:t>
            </w:r>
          </w:p>
        </w:tc>
      </w:tr>
    </w:tbl>
    <w:p w14:paraId="7F5B1D63" w14:textId="7D4A8C74" w:rsidR="00F579D7" w:rsidRDefault="008F76DA" w:rsidP="005104ED">
      <w:pPr>
        <w:spacing w:beforeLines="50" w:before="156"/>
        <w:jc w:val="center"/>
      </w:pPr>
      <w:r>
        <w:rPr>
          <w:noProof/>
        </w:rPr>
        <w:drawing>
          <wp:inline distT="0" distB="0" distL="0" distR="0" wp14:anchorId="2F0BB151" wp14:editId="5B361D6B">
            <wp:extent cx="3960000" cy="3475514"/>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960000" cy="3475514"/>
                    </a:xfrm>
                    <a:prstGeom prst="rect">
                      <a:avLst/>
                    </a:prstGeom>
                    <a:noFill/>
                    <a:ln>
                      <a:noFill/>
                    </a:ln>
                  </pic:spPr>
                </pic:pic>
              </a:graphicData>
            </a:graphic>
          </wp:inline>
        </w:drawing>
      </w:r>
    </w:p>
    <w:p w14:paraId="0D82B25C" w14:textId="3DB0A0D4" w:rsidR="005104ED" w:rsidRDefault="005104ED" w:rsidP="005104ED">
      <w:r w:rsidRPr="00CB765E">
        <w:rPr>
          <w:b/>
          <w:bCs/>
        </w:rPr>
        <w:t>Fig. S</w:t>
      </w:r>
      <w:r w:rsidR="00F83750">
        <w:rPr>
          <w:b/>
          <w:bCs/>
        </w:rPr>
        <w:t>10</w:t>
      </w:r>
      <w:r>
        <w:rPr>
          <w:b/>
          <w:bCs/>
        </w:rPr>
        <w:t xml:space="preserve"> </w:t>
      </w:r>
      <w:r w:rsidRPr="005104ED">
        <w:t xml:space="preserve">Correlation </w:t>
      </w:r>
      <w:r>
        <w:t>c</w:t>
      </w:r>
      <w:r w:rsidRPr="005104ED">
        <w:t xml:space="preserve">oefficient </w:t>
      </w:r>
      <w:r>
        <w:t>m</w:t>
      </w:r>
      <w:r w:rsidRPr="005104ED">
        <w:t xml:space="preserve">atrices for </w:t>
      </w:r>
      <w:r>
        <w:t>v</w:t>
      </w:r>
      <w:r w:rsidRPr="005104ED">
        <w:t xml:space="preserve">aried </w:t>
      </w:r>
      <w:r>
        <w:t>p</w:t>
      </w:r>
      <w:r w:rsidRPr="005104ED">
        <w:t xml:space="preserve">olarization </w:t>
      </w:r>
      <w:r>
        <w:t>a</w:t>
      </w:r>
      <w:r w:rsidRPr="005104ED">
        <w:t xml:space="preserve">ngle </w:t>
      </w:r>
      <w:r>
        <w:t>d</w:t>
      </w:r>
      <w:r w:rsidRPr="005104ED">
        <w:t>istributions</w:t>
      </w:r>
      <w:r w:rsidR="005E6CD9">
        <w:t>.</w:t>
      </w:r>
      <w:r>
        <w:br w:type="page"/>
      </w:r>
    </w:p>
    <w:p w14:paraId="01FED6AB" w14:textId="0A836369" w:rsidR="00271EBF" w:rsidRDefault="00271EBF" w:rsidP="00271EBF">
      <w:pPr>
        <w:rPr>
          <w:b/>
          <w:bCs/>
        </w:rPr>
      </w:pPr>
      <w:r w:rsidRPr="002678BF">
        <w:rPr>
          <w:rFonts w:hint="eastAsia"/>
          <w:b/>
          <w:bCs/>
        </w:rPr>
        <w:lastRenderedPageBreak/>
        <w:t>N</w:t>
      </w:r>
      <w:r w:rsidRPr="002678BF">
        <w:rPr>
          <w:b/>
          <w:bCs/>
        </w:rPr>
        <w:t xml:space="preserve">ote </w:t>
      </w:r>
      <w:r>
        <w:rPr>
          <w:b/>
          <w:bCs/>
        </w:rPr>
        <w:t>7</w:t>
      </w:r>
      <w:r w:rsidR="008F3D2E">
        <w:rPr>
          <w:b/>
          <w:bCs/>
        </w:rPr>
        <w:t>.</w:t>
      </w:r>
      <w:r w:rsidRPr="002678BF">
        <w:rPr>
          <w:b/>
          <w:bCs/>
        </w:rPr>
        <w:t xml:space="preserve"> </w:t>
      </w:r>
      <w:r w:rsidRPr="00271EBF">
        <w:rPr>
          <w:b/>
          <w:bCs/>
        </w:rPr>
        <w:t>Fabrication and measurement methods in microwave region.</w:t>
      </w:r>
    </w:p>
    <w:p w14:paraId="7D819B0B" w14:textId="09544333" w:rsidR="00BA5DDC" w:rsidRDefault="00B40EBF" w:rsidP="00271EBF">
      <w:pPr>
        <w:rPr>
          <w:b/>
          <w:bCs/>
        </w:rPr>
      </w:pPr>
      <w:r>
        <w:rPr>
          <w:rFonts w:hint="eastAsia"/>
          <w:b/>
          <w:bCs/>
        </w:rPr>
        <w:t>7</w:t>
      </w:r>
      <w:r>
        <w:rPr>
          <w:b/>
          <w:bCs/>
        </w:rPr>
        <w:t xml:space="preserve">.1 </w:t>
      </w:r>
      <w:r w:rsidRPr="00B40EBF">
        <w:rPr>
          <w:b/>
          <w:bCs/>
        </w:rPr>
        <w:t>Microwave fabrication of</w:t>
      </w:r>
      <w:r>
        <w:rPr>
          <w:b/>
          <w:bCs/>
        </w:rPr>
        <w:t xml:space="preserve"> </w:t>
      </w:r>
      <w:proofErr w:type="spellStart"/>
      <w:r w:rsidRPr="00B40EBF">
        <w:rPr>
          <w:b/>
          <w:bCs/>
        </w:rPr>
        <w:t>metasurface</w:t>
      </w:r>
      <w:proofErr w:type="spellEnd"/>
      <w:r w:rsidRPr="00B40EBF">
        <w:rPr>
          <w:b/>
          <w:bCs/>
        </w:rPr>
        <w:t xml:space="preserve"> samples.</w:t>
      </w:r>
    </w:p>
    <w:p w14:paraId="6297C726" w14:textId="6A1AD217" w:rsidR="00B40EBF" w:rsidRDefault="00B40EBF" w:rsidP="00271EBF">
      <w:r w:rsidRPr="00B40EBF">
        <w:t xml:space="preserve">The prototypes proposed in this paper are fabricated by classic printed circuit board (PCB) technique. In the fabrication process, meta-structures are implemented with four pieces of </w:t>
      </w:r>
      <w:proofErr w:type="spellStart"/>
      <w:r w:rsidRPr="00B40EBF">
        <w:t>polyfluortetraethylene</w:t>
      </w:r>
      <w:proofErr w:type="spellEnd"/>
      <w:r w:rsidRPr="00B40EBF">
        <w:t xml:space="preserve"> dielectric-slabs and three adhesive layers. The 1mm-thick dielectric substrates have a relative permittivity </w:t>
      </w:r>
      <w:r w:rsidR="00BD4741" w:rsidRPr="00BD4741">
        <w:rPr>
          <w:position w:val="-10"/>
        </w:rPr>
        <w:object w:dxaOrig="700" w:dyaOrig="300" w14:anchorId="18538E6D">
          <v:shape id="_x0000_i1078" type="#_x0000_t75" style="width:35.25pt;height:15pt" o:ole="">
            <v:imagedata r:id="rId131" o:title=""/>
          </v:shape>
          <o:OLEObject Type="Embed" ProgID="Equation.DSMT4" ShapeID="_x0000_i1078" DrawAspect="Content" ObjectID="_1810468698" r:id="rId132"/>
        </w:object>
      </w:r>
      <w:r w:rsidRPr="00B40EBF">
        <w:t>and double copper-cladding layer of 0.035mm-thick, while the adhesive layer has a relative permittivity</w:t>
      </w:r>
      <w:r>
        <w:t xml:space="preserve"> </w:t>
      </w:r>
      <w:r w:rsidR="00BD4741" w:rsidRPr="00BD4741">
        <w:rPr>
          <w:position w:val="-10"/>
        </w:rPr>
        <w:object w:dxaOrig="800" w:dyaOrig="300" w14:anchorId="449302CD">
          <v:shape id="_x0000_i1079" type="#_x0000_t75" style="width:40.85pt;height:15pt" o:ole="">
            <v:imagedata r:id="rId133" o:title=""/>
          </v:shape>
          <o:OLEObject Type="Embed" ProgID="Equation.DSMT4" ShapeID="_x0000_i1079" DrawAspect="Content" ObjectID="_1810468699" r:id="rId134"/>
        </w:object>
      </w:r>
      <w:r>
        <w:t xml:space="preserve"> </w:t>
      </w:r>
      <w:r w:rsidRPr="00B40EBF">
        <w:t>and thickness of</w:t>
      </w:r>
      <w:r>
        <w:t xml:space="preserve"> 0.1mm</w:t>
      </w:r>
      <w:r w:rsidRPr="00B40EBF">
        <w:t>.</w:t>
      </w:r>
      <w:r>
        <w:t xml:space="preserve"> </w:t>
      </w:r>
      <w:r w:rsidRPr="00B40EBF">
        <w:t>The total thickness of fabricated samples is</w:t>
      </w:r>
      <w:r>
        <w:t xml:space="preserve"> </w:t>
      </w:r>
      <w:r w:rsidRPr="00B40EBF">
        <w:t>4.475 mm (about</w:t>
      </w:r>
      <w:r>
        <w:t xml:space="preserve"> </w:t>
      </w:r>
      <w:r w:rsidR="00BD4741" w:rsidRPr="00BD4741">
        <w:rPr>
          <w:position w:val="-10"/>
        </w:rPr>
        <w:object w:dxaOrig="580" w:dyaOrig="300" w14:anchorId="43C06A45">
          <v:shape id="_x0000_i1080" type="#_x0000_t75" style="width:29.1pt;height:15pt" o:ole="">
            <v:imagedata r:id="rId135" o:title=""/>
          </v:shape>
          <o:OLEObject Type="Embed" ProgID="Equation.DSMT4" ShapeID="_x0000_i1080" DrawAspect="Content" ObjectID="_1810468700" r:id="rId136"/>
        </w:object>
      </w:r>
      <w:r w:rsidRPr="00B40EBF">
        <w:t xml:space="preserve"> at 10 GHz). The sample for verifying </w:t>
      </w:r>
      <w:r w:rsidR="007123B0">
        <w:t>u</w:t>
      </w:r>
      <w:r w:rsidR="007123B0" w:rsidRPr="007123B0">
        <w:t>niform fully-connected linear polarization regional holography</w:t>
      </w:r>
      <w:r w:rsidRPr="00B40EBF">
        <w:t xml:space="preserve"> </w:t>
      </w:r>
      <w:r>
        <w:t>is</w:t>
      </w:r>
      <w:r w:rsidRPr="00B40EBF">
        <w:t xml:space="preserve"> fabricated with </w:t>
      </w:r>
      <w:r>
        <w:t>40</w:t>
      </w:r>
      <w:r w:rsidR="0079238E">
        <w:t xml:space="preserve"> </w:t>
      </w:r>
      <w:r w:rsidRPr="00B40EBF">
        <w:t>×</w:t>
      </w:r>
      <w:r w:rsidR="0079238E">
        <w:t xml:space="preserve"> </w:t>
      </w:r>
      <w:r>
        <w:t>40</w:t>
      </w:r>
      <w:r w:rsidRPr="00B40EBF">
        <w:t xml:space="preserve"> meta-atoms, and the photographs of sample</w:t>
      </w:r>
      <w:r>
        <w:t xml:space="preserve"> </w:t>
      </w:r>
      <w:r w:rsidRPr="00B40EBF">
        <w:t>are shown in Fig. S</w:t>
      </w:r>
      <w:r w:rsidR="00F83750">
        <w:t>11</w:t>
      </w:r>
      <w:r w:rsidRPr="00B40EBF">
        <w:t xml:space="preserve">. Meanwhile, </w:t>
      </w:r>
      <w:proofErr w:type="spellStart"/>
      <w:r w:rsidRPr="00B40EBF">
        <w:t>metasurface</w:t>
      </w:r>
      <w:proofErr w:type="spellEnd"/>
      <w:r w:rsidRPr="00B40EBF">
        <w:t xml:space="preserve"> for </w:t>
      </w:r>
      <w:r>
        <w:t>f</w:t>
      </w:r>
      <w:r w:rsidRPr="00B40EBF">
        <w:t>ully-</w:t>
      </w:r>
      <w:r>
        <w:t>c</w:t>
      </w:r>
      <w:r w:rsidRPr="00B40EBF">
        <w:t xml:space="preserve">onnected </w:t>
      </w:r>
      <w:r>
        <w:t>l</w:t>
      </w:r>
      <w:r w:rsidRPr="00B40EBF">
        <w:t xml:space="preserve">inear </w:t>
      </w:r>
      <w:r>
        <w:t>p</w:t>
      </w:r>
      <w:r w:rsidRPr="00B40EBF">
        <w:t xml:space="preserve">olarization </w:t>
      </w:r>
      <w:r>
        <w:t>c</w:t>
      </w:r>
      <w:r w:rsidRPr="00B40EBF">
        <w:t xml:space="preserve">hannel </w:t>
      </w:r>
      <w:r>
        <w:t>r</w:t>
      </w:r>
      <w:r w:rsidRPr="00B40EBF">
        <w:t>ecognition consist</w:t>
      </w:r>
      <w:r>
        <w:t>s</w:t>
      </w:r>
      <w:r w:rsidRPr="00B40EBF">
        <w:t xml:space="preserve"> of 3</w:t>
      </w:r>
      <w:r>
        <w:t>0</w:t>
      </w:r>
      <w:r w:rsidRPr="00B40EBF">
        <w:t xml:space="preserve"> × 3</w:t>
      </w:r>
      <w:r>
        <w:t>0</w:t>
      </w:r>
      <w:r w:rsidRPr="00B40EBF">
        <w:t xml:space="preserve"> meta-atoms,</w:t>
      </w:r>
      <w:r w:rsidR="007123B0">
        <w:t xml:space="preserve"> </w:t>
      </w:r>
      <w:r w:rsidRPr="00B40EBF">
        <w:t>and the fabrication tolerance is in accordance with initial design requirements, whose photograph is</w:t>
      </w:r>
      <w:r>
        <w:t xml:space="preserve"> </w:t>
      </w:r>
      <w:r w:rsidRPr="00B40EBF">
        <w:t>reprehensively shown in Fig. 4</w:t>
      </w:r>
      <w:r>
        <w:t>D</w:t>
      </w:r>
      <w:r w:rsidRPr="00B40EBF">
        <w:t xml:space="preserve"> in main text</w:t>
      </w:r>
      <w:r>
        <w:t>.</w:t>
      </w:r>
    </w:p>
    <w:p w14:paraId="24FE628F" w14:textId="5A69A8A0" w:rsidR="00B40EBF" w:rsidRDefault="009F0A02" w:rsidP="009F0A02">
      <w:pPr>
        <w:jc w:val="center"/>
      </w:pPr>
      <w:r>
        <w:rPr>
          <w:noProof/>
        </w:rPr>
        <w:drawing>
          <wp:inline distT="0" distB="0" distL="0" distR="0" wp14:anchorId="2276E27C" wp14:editId="593066EB">
            <wp:extent cx="2379619" cy="2520000"/>
            <wp:effectExtent l="0" t="0" r="1905" b="0"/>
            <wp:docPr id="4" name="图形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96DAC541-7B7A-43D3-8B79-37D633B846F1}">
                          <asvg:svgBlip xmlns:asvg="http://schemas.microsoft.com/office/drawing/2016/SVG/main" r:embed="rId138"/>
                        </a:ext>
                      </a:extLst>
                    </a:blip>
                    <a:stretch>
                      <a:fillRect/>
                    </a:stretch>
                  </pic:blipFill>
                  <pic:spPr>
                    <a:xfrm>
                      <a:off x="0" y="0"/>
                      <a:ext cx="2379619" cy="2520000"/>
                    </a:xfrm>
                    <a:prstGeom prst="rect">
                      <a:avLst/>
                    </a:prstGeom>
                  </pic:spPr>
                </pic:pic>
              </a:graphicData>
            </a:graphic>
          </wp:inline>
        </w:drawing>
      </w:r>
    </w:p>
    <w:p w14:paraId="02A2F210" w14:textId="30E93996" w:rsidR="00B40EBF" w:rsidRDefault="00B40EBF" w:rsidP="00271EBF">
      <w:r w:rsidRPr="00B40EBF">
        <w:rPr>
          <w:b/>
          <w:bCs/>
        </w:rPr>
        <w:t>Fig. S</w:t>
      </w:r>
      <w:r w:rsidR="00F83750">
        <w:rPr>
          <w:b/>
          <w:bCs/>
        </w:rPr>
        <w:t>11</w:t>
      </w:r>
      <w:r w:rsidRPr="00B40EBF">
        <w:t xml:space="preserve"> Photograph of fabricated </w:t>
      </w:r>
      <w:proofErr w:type="spellStart"/>
      <w:r w:rsidRPr="00B40EBF">
        <w:t>metasurface</w:t>
      </w:r>
      <w:proofErr w:type="spellEnd"/>
      <w:r w:rsidRPr="00B40EBF">
        <w:t xml:space="preserve"> sample for verifying </w:t>
      </w:r>
      <w:r w:rsidR="007123B0">
        <w:t>u</w:t>
      </w:r>
      <w:r w:rsidR="007123B0" w:rsidRPr="007123B0">
        <w:t>niform fully-connected linear polarization regional holography</w:t>
      </w:r>
      <w:r w:rsidRPr="00B40EBF">
        <w:t>.</w:t>
      </w:r>
    </w:p>
    <w:p w14:paraId="7E52FEC3" w14:textId="77777777" w:rsidR="00520466" w:rsidRDefault="00520466" w:rsidP="00271EBF"/>
    <w:p w14:paraId="64BA9CBD" w14:textId="7BBFDDE0" w:rsidR="00B40EBF" w:rsidRPr="00D769E3" w:rsidRDefault="00B40EBF" w:rsidP="00271EBF">
      <w:pPr>
        <w:rPr>
          <w:b/>
          <w:bCs/>
        </w:rPr>
      </w:pPr>
      <w:r w:rsidRPr="00D769E3">
        <w:rPr>
          <w:rFonts w:hint="eastAsia"/>
          <w:b/>
          <w:bCs/>
        </w:rPr>
        <w:t>7</w:t>
      </w:r>
      <w:r w:rsidRPr="00D769E3">
        <w:rPr>
          <w:b/>
          <w:bCs/>
        </w:rPr>
        <w:t>.2 Experimental measurements.</w:t>
      </w:r>
    </w:p>
    <w:p w14:paraId="0AAFC693" w14:textId="358D4F1B" w:rsidR="00B40EBF" w:rsidRDefault="00B40EBF" w:rsidP="00271EBF">
      <w:r w:rsidRPr="00B40EBF">
        <w:t xml:space="preserve">Both </w:t>
      </w:r>
      <w:r>
        <w:t>work</w:t>
      </w:r>
      <w:r w:rsidRPr="00B40EBF">
        <w:t>s employed near-field detection</w:t>
      </w:r>
      <w:r>
        <w:t xml:space="preserve">. </w:t>
      </w:r>
      <w:r w:rsidRPr="00B40EBF">
        <w:t>Near-field detection is conducted by a setup surrounded by microwave</w:t>
      </w:r>
      <w:r>
        <w:t xml:space="preserve"> </w:t>
      </w:r>
      <w:r w:rsidRPr="00B40EBF">
        <w:t>absorbers in anechoic chamber. The schematic is illustrated in Fig. S</w:t>
      </w:r>
      <w:r w:rsidR="00F8451F">
        <w:t>12</w:t>
      </w:r>
      <w:r w:rsidRPr="00B40EBF">
        <w:t>. The Agilent 8722ES (V.N.A.)</w:t>
      </w:r>
      <w:r>
        <w:t xml:space="preserve"> </w:t>
      </w:r>
      <w:r w:rsidRPr="00B40EBF">
        <w:t>is used to record the complex transmission field information (</w:t>
      </w:r>
      <w:r w:rsidRPr="00D769E3">
        <w:rPr>
          <w:i/>
          <w:iCs/>
        </w:rPr>
        <w:t>S</w:t>
      </w:r>
      <w:r w:rsidRPr="00D769E3">
        <w:rPr>
          <w:vertAlign w:val="subscript"/>
        </w:rPr>
        <w:t>21</w:t>
      </w:r>
      <w:r w:rsidRPr="00B40EBF">
        <w:t xml:space="preserve"> parameters), including both</w:t>
      </w:r>
      <w:r>
        <w:t xml:space="preserve"> </w:t>
      </w:r>
      <w:r w:rsidRPr="00B40EBF">
        <w:t xml:space="preserve">amplitude and phase responses of each polarization component. A 2 GHz-18 GHz dual </w:t>
      </w:r>
      <w:r w:rsidR="00D769E3">
        <w:t xml:space="preserve">linear </w:t>
      </w:r>
      <w:r w:rsidRPr="00B40EBF">
        <w:t>polarized wideband horn antenna is used as the feeding source to launch the quasi-plane waves by</w:t>
      </w:r>
      <w:r w:rsidR="00D769E3">
        <w:t xml:space="preserve"> </w:t>
      </w:r>
      <w:r w:rsidRPr="00B40EBF">
        <w:t xml:space="preserve">enlarging the distance relative to </w:t>
      </w:r>
      <w:proofErr w:type="spellStart"/>
      <w:r w:rsidRPr="00B40EBF">
        <w:t>metasurface</w:t>
      </w:r>
      <w:proofErr w:type="spellEnd"/>
      <w:r w:rsidRPr="00B40EBF">
        <w:t xml:space="preserve"> more tha</w:t>
      </w:r>
      <w:r w:rsidR="00D769E3">
        <w:t xml:space="preserve">n </w:t>
      </w:r>
      <w:r w:rsidR="00BD4741" w:rsidRPr="00BD4741">
        <w:rPr>
          <w:position w:val="-10"/>
        </w:rPr>
        <w:object w:dxaOrig="440" w:dyaOrig="300" w14:anchorId="2B2E8754">
          <v:shape id="_x0000_i1081" type="#_x0000_t75" style="width:21.75pt;height:15pt" o:ole="">
            <v:imagedata r:id="rId139" o:title=""/>
          </v:shape>
          <o:OLEObject Type="Embed" ProgID="Equation.DSMT4" ShapeID="_x0000_i1081" DrawAspect="Content" ObjectID="_1810468701" r:id="rId140"/>
        </w:object>
      </w:r>
      <w:r w:rsidRPr="00B40EBF">
        <w:t>. For the near-field mapping detection, a</w:t>
      </w:r>
      <w:r w:rsidR="00D769E3">
        <w:t xml:space="preserve"> </w:t>
      </w:r>
      <w:r w:rsidRPr="00B40EBF">
        <w:t>fiber optic active antenna is used as a field probe to measure both the amplitude and phase of the electric</w:t>
      </w:r>
      <w:r w:rsidR="00D769E3">
        <w:t xml:space="preserve"> </w:t>
      </w:r>
      <w:r w:rsidRPr="00B40EBF">
        <w:t>field. This fiber probe has an ultrasmall purely dielectric head of 6.6</w:t>
      </w:r>
      <w:r w:rsidR="00520466">
        <w:t xml:space="preserve"> </w:t>
      </w:r>
      <w:r w:rsidRPr="00B40EBF">
        <w:t>×</w:t>
      </w:r>
      <w:r w:rsidR="00520466">
        <w:t xml:space="preserve"> </w:t>
      </w:r>
      <w:r w:rsidRPr="00B40EBF">
        <w:t>6.6</w:t>
      </w:r>
      <w:r w:rsidR="00D769E3">
        <w:t xml:space="preserve"> </w:t>
      </w:r>
      <w:r w:rsidRPr="00B40EBF">
        <w:t>mm</w:t>
      </w:r>
      <w:r w:rsidRPr="00D769E3">
        <w:rPr>
          <w:vertAlign w:val="superscript"/>
        </w:rPr>
        <w:t>2</w:t>
      </w:r>
      <w:r w:rsidRPr="00B40EBF">
        <w:t>, owning portability and</w:t>
      </w:r>
      <w:r w:rsidR="00D769E3">
        <w:t xml:space="preserve"> </w:t>
      </w:r>
      <w:r w:rsidRPr="00B40EBF">
        <w:t>movable abilities, and negligible field perturbation (details in http://www.enprobe.de/datasheets/EFS-105.pdf). The probe receiver is fixed on two translation stages controlled by a motion controller and its</w:t>
      </w:r>
      <w:r w:rsidR="00D769E3">
        <w:t xml:space="preserve"> </w:t>
      </w:r>
      <w:r w:rsidRPr="00B40EBF">
        <w:t>position is incremented by a step of 2 mm. Thus, the probe receiver engineered by motion controller can</w:t>
      </w:r>
      <w:r w:rsidR="00D769E3">
        <w:t xml:space="preserve"> </w:t>
      </w:r>
      <w:r w:rsidRPr="00B40EBF">
        <w:t xml:space="preserve">be used to collect the output electric field information covering the whole detection </w:t>
      </w:r>
      <w:proofErr w:type="spellStart"/>
      <w:r w:rsidRPr="00D769E3">
        <w:rPr>
          <w:i/>
          <w:iCs/>
        </w:rPr>
        <w:t>x</w:t>
      </w:r>
      <w:r w:rsidR="00CC10D3">
        <w:rPr>
          <w:i/>
          <w:iCs/>
        </w:rPr>
        <w:t>o</w:t>
      </w:r>
      <w:r w:rsidRPr="00D769E3">
        <w:rPr>
          <w:i/>
          <w:iCs/>
        </w:rPr>
        <w:t>y</w:t>
      </w:r>
      <w:proofErr w:type="spellEnd"/>
      <w:r w:rsidRPr="00B40EBF">
        <w:t xml:space="preserve"> plane with specific</w:t>
      </w:r>
      <w:r w:rsidR="00D769E3">
        <w:t xml:space="preserve"> </w:t>
      </w:r>
      <w:r w:rsidRPr="00B40EBF">
        <w:lastRenderedPageBreak/>
        <w:t>propagation z distance. Notably, the receiver fiber probe can be conducted</w:t>
      </w:r>
      <w:r w:rsidR="00D769E3">
        <w:t xml:space="preserve"> </w:t>
      </w:r>
      <w:r w:rsidRPr="00B40EBF">
        <w:t xml:space="preserve">along horizontal and vertical directions to collect </w:t>
      </w:r>
      <w:r w:rsidRPr="00D769E3">
        <w:rPr>
          <w:i/>
          <w:iCs/>
        </w:rPr>
        <w:t>x</w:t>
      </w:r>
      <w:r w:rsidRPr="00B40EBF">
        <w:t xml:space="preserve">- and </w:t>
      </w:r>
      <w:r w:rsidRPr="00D769E3">
        <w:rPr>
          <w:i/>
          <w:iCs/>
        </w:rPr>
        <w:t>y</w:t>
      </w:r>
      <w:r w:rsidRPr="00B40EBF">
        <w:t xml:space="preserve">-linearly polarized fields, i.e., </w:t>
      </w:r>
      <w:r w:rsidR="00BD4741" w:rsidRPr="00BD4741">
        <w:rPr>
          <w:position w:val="-10"/>
        </w:rPr>
        <w:object w:dxaOrig="260" w:dyaOrig="300" w14:anchorId="4F704E4E">
          <v:shape id="_x0000_i1082" type="#_x0000_t75" style="width:12.95pt;height:15pt" o:ole="">
            <v:imagedata r:id="rId141" o:title=""/>
          </v:shape>
          <o:OLEObject Type="Embed" ProgID="Equation.DSMT4" ShapeID="_x0000_i1082" DrawAspect="Content" ObjectID="_1810468702" r:id="rId142"/>
        </w:object>
      </w:r>
      <w:r w:rsidRPr="00B40EBF">
        <w:t xml:space="preserve">and </w:t>
      </w:r>
      <w:r w:rsidR="00BD4741" w:rsidRPr="00BD4741">
        <w:rPr>
          <w:position w:val="-12"/>
        </w:rPr>
        <w:object w:dxaOrig="279" w:dyaOrig="320" w14:anchorId="69EA3F57">
          <v:shape id="_x0000_i1083" type="#_x0000_t75" style="width:14.4pt;height:15.6pt" o:ole="">
            <v:imagedata r:id="rId143" o:title=""/>
          </v:shape>
          <o:OLEObject Type="Embed" ProgID="Equation.DSMT4" ShapeID="_x0000_i1083" DrawAspect="Content" ObjectID="_1810468703" r:id="rId144"/>
        </w:object>
      </w:r>
      <w:r w:rsidR="00D769E3">
        <w:t xml:space="preserve"> </w:t>
      </w:r>
      <w:r w:rsidRPr="00B40EBF">
        <w:t xml:space="preserve">components. Transmission electric fields for </w:t>
      </w:r>
      <w:r w:rsidR="00D769E3">
        <w:t>other linear</w:t>
      </w:r>
      <w:r w:rsidRPr="00B40EBF">
        <w:t xml:space="preserve"> polarizations is obtained</w:t>
      </w:r>
      <w:r w:rsidR="00D769E3">
        <w:t xml:space="preserve"> by p</w:t>
      </w:r>
      <w:r w:rsidR="00D769E3" w:rsidRPr="00D769E3">
        <w:t>olarization synthesis</w:t>
      </w:r>
      <w:r w:rsidR="00D769E3">
        <w:t xml:space="preserve">. </w:t>
      </w:r>
      <w:r w:rsidR="00D769E3" w:rsidRPr="00D769E3">
        <w:t>Through combining different</w:t>
      </w:r>
      <w:r w:rsidR="00D769E3">
        <w:t xml:space="preserve"> </w:t>
      </w:r>
      <w:r w:rsidR="00D769E3" w:rsidRPr="00B40EBF">
        <w:t>orthogonal</w:t>
      </w:r>
      <w:r w:rsidR="00D769E3" w:rsidRPr="00D769E3">
        <w:t xml:space="preserve"> polarizations of source antenna,</w:t>
      </w:r>
      <w:r w:rsidR="00D769E3">
        <w:t xml:space="preserve"> a</w:t>
      </w:r>
      <w:r w:rsidR="00D769E3" w:rsidRPr="00D769E3">
        <w:t xml:space="preserve">rbitrary predefined input/output field distributions can be derived from the polarization </w:t>
      </w:r>
      <w:r w:rsidR="008D42A4">
        <w:t>transformation</w:t>
      </w:r>
      <w:r w:rsidR="00D769E3" w:rsidRPr="00D769E3">
        <w:t xml:space="preserve"> matrix equations, ultimately generating intensity profiles for all polarization </w:t>
      </w:r>
      <w:r w:rsidR="008D42A4">
        <w:t>transformation</w:t>
      </w:r>
      <w:r w:rsidR="00D769E3" w:rsidRPr="00D769E3">
        <w:t xml:space="preserve"> channel</w:t>
      </w:r>
      <w:r w:rsidR="00D769E3">
        <w:t>.</w:t>
      </w:r>
    </w:p>
    <w:p w14:paraId="0D2EC8EA" w14:textId="1B05EFFD" w:rsidR="00D769E3" w:rsidRDefault="004D4826" w:rsidP="004D4826">
      <w:pPr>
        <w:jc w:val="center"/>
      </w:pPr>
      <w:r>
        <w:rPr>
          <w:noProof/>
        </w:rPr>
        <w:drawing>
          <wp:inline distT="0" distB="0" distL="0" distR="0" wp14:anchorId="47F1D564" wp14:editId="4B2B9824">
            <wp:extent cx="3536082" cy="2052000"/>
            <wp:effectExtent l="0" t="0" r="7620" b="571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536082" cy="2052000"/>
                    </a:xfrm>
                    <a:prstGeom prst="rect">
                      <a:avLst/>
                    </a:prstGeom>
                    <a:noFill/>
                    <a:ln>
                      <a:noFill/>
                    </a:ln>
                  </pic:spPr>
                </pic:pic>
              </a:graphicData>
            </a:graphic>
          </wp:inline>
        </w:drawing>
      </w:r>
    </w:p>
    <w:p w14:paraId="7A22C3F2" w14:textId="024AE2C2" w:rsidR="00BA5DDC" w:rsidRPr="00B40EBF" w:rsidRDefault="00D769E3" w:rsidP="00271EBF">
      <w:r w:rsidRPr="00B40EBF">
        <w:rPr>
          <w:b/>
          <w:bCs/>
        </w:rPr>
        <w:t>Fig. S</w:t>
      </w:r>
      <w:r>
        <w:rPr>
          <w:b/>
          <w:bCs/>
        </w:rPr>
        <w:t>1</w:t>
      </w:r>
      <w:r w:rsidR="00F8451F">
        <w:rPr>
          <w:b/>
          <w:bCs/>
        </w:rPr>
        <w:t>2</w:t>
      </w:r>
      <w:r w:rsidRPr="00B40EBF">
        <w:t xml:space="preserve"> </w:t>
      </w:r>
      <w:r w:rsidRPr="00D769E3">
        <w:t>Schematic of experimental setups for near-field detection measurement</w:t>
      </w:r>
      <w:r w:rsidRPr="00B40EBF">
        <w:t>.</w:t>
      </w:r>
      <w:r w:rsidR="00BA5DDC" w:rsidRPr="00B40EBF">
        <w:br w:type="page"/>
      </w:r>
    </w:p>
    <w:p w14:paraId="137D635F" w14:textId="549A02D9" w:rsidR="00A13970" w:rsidRDefault="00A13970" w:rsidP="00A13970">
      <w:pPr>
        <w:rPr>
          <w:b/>
          <w:bCs/>
        </w:rPr>
      </w:pPr>
      <w:r w:rsidRPr="002678BF">
        <w:rPr>
          <w:rFonts w:hint="eastAsia"/>
          <w:b/>
          <w:bCs/>
        </w:rPr>
        <w:lastRenderedPageBreak/>
        <w:t>N</w:t>
      </w:r>
      <w:r w:rsidRPr="002678BF">
        <w:rPr>
          <w:b/>
          <w:bCs/>
        </w:rPr>
        <w:t xml:space="preserve">ote </w:t>
      </w:r>
      <w:r>
        <w:rPr>
          <w:b/>
          <w:bCs/>
        </w:rPr>
        <w:t>8</w:t>
      </w:r>
      <w:r w:rsidR="008F3D2E">
        <w:rPr>
          <w:b/>
          <w:bCs/>
        </w:rPr>
        <w:t>.</w:t>
      </w:r>
      <w:r w:rsidRPr="002678BF">
        <w:rPr>
          <w:b/>
          <w:bCs/>
        </w:rPr>
        <w:t xml:space="preserve"> </w:t>
      </w:r>
      <w:r w:rsidRPr="00A13970">
        <w:rPr>
          <w:b/>
          <w:bCs/>
        </w:rPr>
        <w:t>Supplement analyses and results of</w:t>
      </w:r>
      <w:r>
        <w:rPr>
          <w:b/>
          <w:bCs/>
        </w:rPr>
        <w:t xml:space="preserve"> n</w:t>
      </w:r>
      <w:r w:rsidRPr="00A13970">
        <w:rPr>
          <w:b/>
          <w:bCs/>
        </w:rPr>
        <w:t>on-</w:t>
      </w:r>
      <w:r w:rsidR="00CC10D3">
        <w:rPr>
          <w:b/>
          <w:bCs/>
        </w:rPr>
        <w:t>uniform</w:t>
      </w:r>
      <w:r w:rsidR="00CC10D3" w:rsidRPr="00A13970">
        <w:rPr>
          <w:b/>
          <w:bCs/>
        </w:rPr>
        <w:t xml:space="preserve"> </w:t>
      </w:r>
      <w:r>
        <w:rPr>
          <w:b/>
          <w:bCs/>
        </w:rPr>
        <w:t>f</w:t>
      </w:r>
      <w:r w:rsidRPr="00A13970">
        <w:rPr>
          <w:b/>
          <w:bCs/>
        </w:rPr>
        <w:t>ully-</w:t>
      </w:r>
      <w:r>
        <w:rPr>
          <w:b/>
          <w:bCs/>
        </w:rPr>
        <w:t>c</w:t>
      </w:r>
      <w:r w:rsidRPr="00A13970">
        <w:rPr>
          <w:b/>
          <w:bCs/>
        </w:rPr>
        <w:t xml:space="preserve">onnected </w:t>
      </w:r>
      <w:r>
        <w:rPr>
          <w:b/>
          <w:bCs/>
        </w:rPr>
        <w:t>l</w:t>
      </w:r>
      <w:r w:rsidRPr="00A13970">
        <w:rPr>
          <w:b/>
          <w:bCs/>
        </w:rPr>
        <w:t xml:space="preserve">inear </w:t>
      </w:r>
      <w:r>
        <w:rPr>
          <w:b/>
          <w:bCs/>
        </w:rPr>
        <w:t>p</w:t>
      </w:r>
      <w:r w:rsidRPr="00A13970">
        <w:rPr>
          <w:b/>
          <w:bCs/>
        </w:rPr>
        <w:t xml:space="preserve">olarization </w:t>
      </w:r>
      <w:r>
        <w:rPr>
          <w:b/>
          <w:bCs/>
        </w:rPr>
        <w:t>r</w:t>
      </w:r>
      <w:r w:rsidRPr="00A13970">
        <w:rPr>
          <w:b/>
          <w:bCs/>
        </w:rPr>
        <w:t xml:space="preserve">egional </w:t>
      </w:r>
      <w:r>
        <w:rPr>
          <w:b/>
          <w:bCs/>
        </w:rPr>
        <w:t>h</w:t>
      </w:r>
      <w:r w:rsidRPr="00A13970">
        <w:rPr>
          <w:b/>
          <w:bCs/>
        </w:rPr>
        <w:t>olography</w:t>
      </w:r>
    </w:p>
    <w:p w14:paraId="7DD29E8C" w14:textId="32A24592" w:rsidR="00BA5DDC" w:rsidRPr="00D92802" w:rsidRDefault="00BA5DDC" w:rsidP="00BA5DDC">
      <w:pPr>
        <w:rPr>
          <w:b/>
          <w:bCs/>
        </w:rPr>
      </w:pPr>
      <w:r>
        <w:rPr>
          <w:b/>
          <w:bCs/>
        </w:rPr>
        <w:t>8</w:t>
      </w:r>
      <w:r w:rsidRPr="00D92802">
        <w:rPr>
          <w:b/>
          <w:bCs/>
        </w:rPr>
        <w:t>.1 Polarization equation formulation</w:t>
      </w:r>
    </w:p>
    <w:p w14:paraId="141952FA" w14:textId="55DB8611" w:rsidR="00BA5DDC" w:rsidRDefault="00BA5DDC" w:rsidP="00BA5DDC">
      <w:pPr>
        <w:rPr>
          <w:rFonts w:cs="Times New Roman"/>
        </w:rPr>
      </w:pPr>
      <w:r w:rsidRPr="00D92802">
        <w:rPr>
          <w:rFonts w:cs="Times New Roman"/>
        </w:rPr>
        <w:t xml:space="preserve">Here, referencing the </w:t>
      </w:r>
      <w:r w:rsidR="00364D78">
        <w:rPr>
          <w:rFonts w:cs="Times New Roman"/>
        </w:rPr>
        <w:t>inherent coupling</w:t>
      </w:r>
      <w:r w:rsidRPr="00D92802">
        <w:rPr>
          <w:rFonts w:cs="Times New Roman"/>
        </w:rPr>
        <w:t xml:space="preserve"> analysis for different polarization angle distributions in Note 6, we selected the 0°, 60°, and 120° polarization states with minimal </w:t>
      </w:r>
      <w:r w:rsidR="00364D78">
        <w:rPr>
          <w:rFonts w:cs="Times New Roman"/>
        </w:rPr>
        <w:t>polarization couplings</w:t>
      </w:r>
      <w:r w:rsidRPr="00D92802">
        <w:rPr>
          <w:rFonts w:cs="Times New Roman"/>
        </w:rPr>
        <w:t xml:space="preserve"> for 9</w:t>
      </w:r>
      <w:r w:rsidR="00552D05">
        <w:rPr>
          <w:rFonts w:cs="Times New Roman"/>
        </w:rPr>
        <w:t xml:space="preserve"> </w:t>
      </w:r>
      <w:r w:rsidRPr="00D92802">
        <w:rPr>
          <w:rFonts w:cs="Times New Roman"/>
        </w:rPr>
        <w:t>channel</w:t>
      </w:r>
      <w:r w:rsidR="00552D05">
        <w:rPr>
          <w:rFonts w:cs="Times New Roman"/>
        </w:rPr>
        <w:t>s</w:t>
      </w:r>
      <w:r w:rsidRPr="00D92802">
        <w:rPr>
          <w:rFonts w:cs="Times New Roman"/>
        </w:rPr>
        <w:t xml:space="preserve"> simplified digital holographic imaging application design. </w:t>
      </w:r>
      <w:r w:rsidR="00F8451F">
        <w:rPr>
          <w:rFonts w:cs="Times New Roman"/>
        </w:rPr>
        <w:t>Eq. S3</w:t>
      </w:r>
      <w:r w:rsidRPr="00D92802">
        <w:rPr>
          <w:rFonts w:cs="Times New Roman"/>
        </w:rPr>
        <w:t xml:space="preserve"> is correspondingly transformed as: </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F8451F" w14:paraId="6F7FC029" w14:textId="77777777" w:rsidTr="00F8451F">
        <w:tc>
          <w:tcPr>
            <w:tcW w:w="4148" w:type="dxa"/>
            <w:vAlign w:val="center"/>
          </w:tcPr>
          <w:p w14:paraId="487098A4" w14:textId="6582CFC3" w:rsidR="00F8451F" w:rsidRDefault="00BD4741" w:rsidP="00F8451F">
            <w:pPr>
              <w:rPr>
                <w:rFonts w:cs="Times New Roman"/>
              </w:rPr>
            </w:pPr>
            <w:r w:rsidRPr="00BD4741">
              <w:rPr>
                <w:position w:val="-244"/>
              </w:rPr>
              <w:object w:dxaOrig="3420" w:dyaOrig="4980" w14:anchorId="1350E6D2">
                <v:shape id="_x0000_i1084" type="#_x0000_t75" style="width:171.05pt;height:249.2pt" o:ole="">
                  <v:imagedata r:id="rId146" o:title=""/>
                </v:shape>
                <o:OLEObject Type="Embed" ProgID="Equation.DSMT4" ShapeID="_x0000_i1084" DrawAspect="Content" ObjectID="_1810468704" r:id="rId147"/>
              </w:object>
            </w:r>
          </w:p>
        </w:tc>
        <w:tc>
          <w:tcPr>
            <w:tcW w:w="4148" w:type="dxa"/>
            <w:vAlign w:val="center"/>
          </w:tcPr>
          <w:p w14:paraId="229CAC03" w14:textId="0C369CD6" w:rsidR="00F8451F" w:rsidRDefault="00F8451F" w:rsidP="00F8451F">
            <w:pPr>
              <w:jc w:val="right"/>
              <w:rPr>
                <w:rFonts w:cs="Times New Roman"/>
              </w:rPr>
            </w:pPr>
            <w:r>
              <w:rPr>
                <w:rFonts w:cs="Times New Roman" w:hint="eastAsia"/>
              </w:rPr>
              <w:t>(</w:t>
            </w:r>
            <w:r>
              <w:rPr>
                <w:rFonts w:cs="Times New Roman"/>
              </w:rPr>
              <w:t>S12)</w:t>
            </w:r>
          </w:p>
        </w:tc>
      </w:tr>
    </w:tbl>
    <w:p w14:paraId="19A7AEDD" w14:textId="6D759957" w:rsidR="00BA5DDC" w:rsidRDefault="00BA5DDC" w:rsidP="00BA5DDC">
      <w:pPr>
        <w:rPr>
          <w:b/>
          <w:bCs/>
        </w:rPr>
      </w:pPr>
      <w:r>
        <w:rPr>
          <w:b/>
          <w:bCs/>
        </w:rPr>
        <w:t>8</w:t>
      </w:r>
      <w:r w:rsidRPr="00D92802">
        <w:rPr>
          <w:b/>
          <w:bCs/>
        </w:rPr>
        <w:t>.</w:t>
      </w:r>
      <w:r>
        <w:rPr>
          <w:b/>
          <w:bCs/>
        </w:rPr>
        <w:t>2</w:t>
      </w:r>
      <w:r w:rsidRPr="00D92802">
        <w:rPr>
          <w:b/>
          <w:bCs/>
        </w:rPr>
        <w:t xml:space="preserve"> PDNN </w:t>
      </w:r>
      <w:r>
        <w:rPr>
          <w:b/>
          <w:bCs/>
        </w:rPr>
        <w:t>c</w:t>
      </w:r>
      <w:r w:rsidRPr="00D92802">
        <w:rPr>
          <w:b/>
          <w:bCs/>
        </w:rPr>
        <w:t>onfiguration</w:t>
      </w:r>
      <w:r w:rsidR="00AE4EF7">
        <w:rPr>
          <w:b/>
          <w:bCs/>
        </w:rPr>
        <w:t xml:space="preserve"> and training details</w:t>
      </w:r>
    </w:p>
    <w:p w14:paraId="165D9E73" w14:textId="2494296B" w:rsidR="00BA5DDC" w:rsidRDefault="00BA5DDC" w:rsidP="00BA5DDC">
      <w:r w:rsidRPr="00BA5DDC">
        <w:t xml:space="preserve">Prior to PDNN implementation, the polarization </w:t>
      </w:r>
      <w:r w:rsidR="008D42A4">
        <w:t>transformation</w:t>
      </w:r>
      <w:r w:rsidRPr="00BA5DDC">
        <w:t xml:space="preserve"> equation system undergoes non-orthogonal decomposition to obtain least-squares orthogonal solutions. The input and hidden layers of the polarization-diffractive neural network feature a 40</w:t>
      </w:r>
      <w:r w:rsidR="004C1912">
        <w:t xml:space="preserve"> </w:t>
      </w:r>
      <w:r w:rsidRPr="00BA5DDC">
        <w:t>×</w:t>
      </w:r>
      <w:r w:rsidR="004C1912">
        <w:t xml:space="preserve"> </w:t>
      </w:r>
      <w:r w:rsidRPr="00BA5DDC">
        <w:t>40 pixel</w:t>
      </w:r>
      <w:r w:rsidR="00F8451F">
        <w:t>s</w:t>
      </w:r>
      <w:r w:rsidRPr="00BA5DDC">
        <w:t xml:space="preserve"> distribution with physical dimensions of 400mm×400mm. The output layer is divided into 3</w:t>
      </w:r>
      <w:r w:rsidR="004C1912">
        <w:t xml:space="preserve"> </w:t>
      </w:r>
      <w:r w:rsidRPr="00BA5DDC">
        <w:t>×</w:t>
      </w:r>
      <w:r w:rsidR="004C1912">
        <w:t xml:space="preserve"> </w:t>
      </w:r>
      <w:r w:rsidRPr="00BA5DDC">
        <w:t>3 regions, each containing a simplified 14</w:t>
      </w:r>
      <w:r w:rsidR="004C1912">
        <w:t xml:space="preserve"> </w:t>
      </w:r>
      <w:r w:rsidRPr="00BA5DDC">
        <w:t>×</w:t>
      </w:r>
      <w:r w:rsidR="004C1912">
        <w:t xml:space="preserve"> </w:t>
      </w:r>
      <w:r w:rsidRPr="00BA5DDC">
        <w:t>14 digital pattern, collectively forming a 42</w:t>
      </w:r>
      <w:r w:rsidR="004C1912">
        <w:t xml:space="preserve"> </w:t>
      </w:r>
      <w:r w:rsidRPr="00BA5DDC">
        <w:t>×</w:t>
      </w:r>
      <w:r w:rsidR="004C1912">
        <w:t xml:space="preserve"> </w:t>
      </w:r>
      <w:r w:rsidRPr="00BA5DDC">
        <w:t>42 overall pixel distribution measuring 420mm</w:t>
      </w:r>
      <w:r w:rsidR="004C1912">
        <w:t xml:space="preserve"> </w:t>
      </w:r>
      <w:r w:rsidRPr="00BA5DDC">
        <w:t>×</w:t>
      </w:r>
      <w:r w:rsidR="004C1912">
        <w:t xml:space="preserve"> </w:t>
      </w:r>
      <w:r w:rsidRPr="00BA5DDC">
        <w:t xml:space="preserve">420mm. </w:t>
      </w:r>
      <w:r w:rsidR="00A752D9" w:rsidRPr="00A752D9">
        <w:rPr>
          <w:szCs w:val="20"/>
        </w:rPr>
        <w:t xml:space="preserve">The interlayer distance is fixed at 100 mm to ensure sufficient near-field diffraction for phase-to-intensity conversion. </w:t>
      </w:r>
      <w:r w:rsidRPr="00BA5DDC">
        <w:t>The complete schematic is illustrated in Fig S</w:t>
      </w:r>
      <w:r w:rsidR="00F8451F">
        <w:t>13</w:t>
      </w:r>
      <w:r w:rsidRPr="00BA5DDC">
        <w:t xml:space="preserve">. </w:t>
      </w:r>
      <w:r>
        <w:t>The corresponding results have been presented in Fig 3B.</w:t>
      </w:r>
      <w:r w:rsidR="007B166E">
        <w:t xml:space="preserve"> </w:t>
      </w:r>
      <w:r w:rsidR="007B166E" w:rsidRPr="007B166E">
        <w:t xml:space="preserve">Original configuration </w:t>
      </w:r>
      <w:r w:rsidR="00552D05">
        <w:t>i</w:t>
      </w:r>
      <w:r w:rsidR="00552D05" w:rsidRPr="007B166E">
        <w:t xml:space="preserve">s </w:t>
      </w:r>
      <w:r w:rsidR="007B166E" w:rsidRPr="007B166E">
        <w:t>maintained with a learning rate of 0.001 to ensure imaging precision, running for 2000 epochs with total training time of 1 min.</w:t>
      </w:r>
    </w:p>
    <w:p w14:paraId="0E482398" w14:textId="2C864464" w:rsidR="00BA5DDC" w:rsidRDefault="00E71FB4" w:rsidP="00BA5DDC">
      <w:pPr>
        <w:jc w:val="center"/>
      </w:pPr>
      <w:r>
        <w:rPr>
          <w:noProof/>
        </w:rPr>
        <w:drawing>
          <wp:inline distT="0" distB="0" distL="0" distR="0" wp14:anchorId="16269D2F" wp14:editId="73AF161F">
            <wp:extent cx="1800000" cy="1845141"/>
            <wp:effectExtent l="0" t="0" r="0" b="317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800000" cy="1845141"/>
                    </a:xfrm>
                    <a:prstGeom prst="rect">
                      <a:avLst/>
                    </a:prstGeom>
                    <a:noFill/>
                    <a:ln>
                      <a:noFill/>
                    </a:ln>
                  </pic:spPr>
                </pic:pic>
              </a:graphicData>
            </a:graphic>
          </wp:inline>
        </w:drawing>
      </w:r>
    </w:p>
    <w:p w14:paraId="2D770EAE" w14:textId="6305A65D" w:rsidR="005104ED" w:rsidRDefault="00BA5DDC" w:rsidP="004C1912">
      <w:pPr>
        <w:jc w:val="center"/>
      </w:pPr>
      <w:r w:rsidRPr="00CB765E">
        <w:rPr>
          <w:b/>
          <w:bCs/>
        </w:rPr>
        <w:t>Fig. S</w:t>
      </w:r>
      <w:r w:rsidR="00F8451F">
        <w:rPr>
          <w:b/>
          <w:bCs/>
        </w:rPr>
        <w:t>13</w:t>
      </w:r>
      <w:r>
        <w:rPr>
          <w:b/>
          <w:bCs/>
        </w:rPr>
        <w:t xml:space="preserve"> </w:t>
      </w:r>
      <w:r w:rsidRPr="00BA5DDC">
        <w:t xml:space="preserve">PDNN </w:t>
      </w:r>
      <w:r>
        <w:t>a</w:t>
      </w:r>
      <w:r w:rsidRPr="00BA5DDC">
        <w:t xml:space="preserve">rchitecture and </w:t>
      </w:r>
      <w:r>
        <w:t>d</w:t>
      </w:r>
      <w:r w:rsidRPr="00BA5DDC">
        <w:t xml:space="preserve">iffractive </w:t>
      </w:r>
      <w:r>
        <w:t>c</w:t>
      </w:r>
      <w:r w:rsidRPr="00BA5DDC">
        <w:t>onfiguration</w:t>
      </w:r>
      <w:r>
        <w:t xml:space="preserve"> s</w:t>
      </w:r>
      <w:r w:rsidRPr="00BA5DDC">
        <w:t>chematic</w:t>
      </w:r>
      <w:r w:rsidR="005E6CD9">
        <w:t>.</w:t>
      </w:r>
    </w:p>
    <w:p w14:paraId="6ACC3C56" w14:textId="77777777" w:rsidR="004C1912" w:rsidRDefault="004C1912" w:rsidP="00BA5DDC">
      <w:pPr>
        <w:jc w:val="left"/>
      </w:pPr>
    </w:p>
    <w:p w14:paraId="31C96D90" w14:textId="6C74D93C" w:rsidR="00BA5DDC" w:rsidRDefault="007B166E" w:rsidP="007B166E">
      <w:pPr>
        <w:rPr>
          <w:b/>
          <w:bCs/>
        </w:rPr>
      </w:pPr>
      <w:r>
        <w:rPr>
          <w:b/>
          <w:bCs/>
        </w:rPr>
        <w:t>8</w:t>
      </w:r>
      <w:r w:rsidRPr="00D92802">
        <w:rPr>
          <w:b/>
          <w:bCs/>
        </w:rPr>
        <w:t>.</w:t>
      </w:r>
      <w:r>
        <w:rPr>
          <w:b/>
          <w:bCs/>
        </w:rPr>
        <w:t>3</w:t>
      </w:r>
      <w:r w:rsidRPr="00D92802">
        <w:rPr>
          <w:b/>
          <w:bCs/>
        </w:rPr>
        <w:t xml:space="preserve"> </w:t>
      </w:r>
      <w:r w:rsidRPr="007B166E">
        <w:rPr>
          <w:b/>
          <w:bCs/>
        </w:rPr>
        <w:t xml:space="preserve">Metrics </w:t>
      </w:r>
      <w:r>
        <w:rPr>
          <w:b/>
          <w:bCs/>
        </w:rPr>
        <w:t>c</w:t>
      </w:r>
      <w:r w:rsidRPr="007B166E">
        <w:rPr>
          <w:b/>
          <w:bCs/>
        </w:rPr>
        <w:t xml:space="preserve">alculation and </w:t>
      </w:r>
      <w:r>
        <w:rPr>
          <w:b/>
          <w:bCs/>
        </w:rPr>
        <w:t>t</w:t>
      </w:r>
      <w:r w:rsidRPr="007B166E">
        <w:rPr>
          <w:b/>
          <w:bCs/>
        </w:rPr>
        <w:t xml:space="preserve">echnical </w:t>
      </w:r>
      <w:r>
        <w:rPr>
          <w:b/>
          <w:bCs/>
        </w:rPr>
        <w:t>d</w:t>
      </w:r>
      <w:r w:rsidRPr="007B166E">
        <w:rPr>
          <w:b/>
          <w:bCs/>
        </w:rPr>
        <w:t>etails</w:t>
      </w:r>
    </w:p>
    <w:p w14:paraId="64C8CECD" w14:textId="2E31F785" w:rsidR="005E6CD9" w:rsidRDefault="00894C5F" w:rsidP="008C183E">
      <w:r w:rsidRPr="00894C5F">
        <w:t xml:space="preserve">The amplitudes of the hidden layer </w:t>
      </w:r>
      <w:proofErr w:type="spellStart"/>
      <w:r w:rsidRPr="00894C5F">
        <w:t>metasurface</w:t>
      </w:r>
      <w:proofErr w:type="spellEnd"/>
      <w:r w:rsidRPr="00894C5F">
        <w:t>, resulting from non-orthogonal optimization, are mapped in Fig S</w:t>
      </w:r>
      <w:r w:rsidR="00F8451F">
        <w:t>14</w:t>
      </w:r>
      <w:r>
        <w:t>.</w:t>
      </w:r>
      <w:r w:rsidR="00794E34">
        <w:t xml:space="preserve"> </w:t>
      </w:r>
      <w:r w:rsidR="00037776" w:rsidRPr="00037776">
        <w:t xml:space="preserve">The </w:t>
      </w:r>
      <w:r w:rsidR="00425800">
        <w:t>diffraction</w:t>
      </w:r>
      <w:r w:rsidR="00037776" w:rsidRPr="00037776">
        <w:t xml:space="preserve"> efficiencies for the four orthogonal components </w:t>
      </w:r>
      <w:r w:rsidR="00EC350B">
        <w:t>a</w:t>
      </w:r>
      <w:r w:rsidR="00037776" w:rsidRPr="00037776">
        <w:t xml:space="preserve">re calculated as </w:t>
      </w:r>
      <w:r w:rsidR="00425800">
        <w:t>18.4</w:t>
      </w:r>
      <w:r w:rsidR="00037776" w:rsidRPr="00037776">
        <w:t xml:space="preserve">%, </w:t>
      </w:r>
      <w:r w:rsidR="00425800">
        <w:t>1</w:t>
      </w:r>
      <w:r w:rsidR="00AB369F">
        <w:t>8.</w:t>
      </w:r>
      <w:r w:rsidR="00425800">
        <w:t>1</w:t>
      </w:r>
      <w:r w:rsidR="00037776" w:rsidRPr="00037776">
        <w:t xml:space="preserve">%, </w:t>
      </w:r>
      <w:r w:rsidR="00425800">
        <w:t>1</w:t>
      </w:r>
      <w:r w:rsidR="00AB369F">
        <w:t>8.</w:t>
      </w:r>
      <w:r w:rsidR="00425800">
        <w:t>2</w:t>
      </w:r>
      <w:r w:rsidR="00037776" w:rsidRPr="00037776">
        <w:t xml:space="preserve">%, and </w:t>
      </w:r>
      <w:r w:rsidR="00425800">
        <w:t>23.1</w:t>
      </w:r>
      <w:r w:rsidR="00037776" w:rsidRPr="00037776">
        <w:t xml:space="preserve">% respectively. Correspondingly, the </w:t>
      </w:r>
      <w:r w:rsidR="00425800">
        <w:t xml:space="preserve">regional </w:t>
      </w:r>
      <w:r w:rsidR="008D42A4">
        <w:t>transformation</w:t>
      </w:r>
      <w:r w:rsidR="00037776" w:rsidRPr="00037776">
        <w:t xml:space="preserve"> efficiencies for each fully-connected polarization channel are </w:t>
      </w:r>
      <w:r w:rsidR="00A509F6">
        <w:t>8.18</w:t>
      </w:r>
      <w:r w:rsidR="001A23DC">
        <w:t xml:space="preserve">%, </w:t>
      </w:r>
      <w:r w:rsidR="00A509F6">
        <w:t>8.52</w:t>
      </w:r>
      <w:r w:rsidR="001A23DC">
        <w:t xml:space="preserve">%, </w:t>
      </w:r>
      <w:r w:rsidR="00A509F6">
        <w:t>7.64</w:t>
      </w:r>
      <w:r w:rsidR="001A23DC">
        <w:t xml:space="preserve">%, </w:t>
      </w:r>
      <w:r w:rsidR="00A509F6">
        <w:t>8.71</w:t>
      </w:r>
      <w:r w:rsidR="001A23DC">
        <w:t xml:space="preserve">%, </w:t>
      </w:r>
      <w:r w:rsidR="00A509F6">
        <w:t>12.45</w:t>
      </w:r>
      <w:r w:rsidR="001A23DC">
        <w:t xml:space="preserve">%, </w:t>
      </w:r>
      <w:r w:rsidR="00A509F6">
        <w:t>7.96</w:t>
      </w:r>
      <w:r w:rsidR="001A23DC">
        <w:t xml:space="preserve">%, </w:t>
      </w:r>
      <w:r w:rsidR="00A509F6">
        <w:t>7.55</w:t>
      </w:r>
      <w:r w:rsidR="001A23DC">
        <w:t xml:space="preserve">%, </w:t>
      </w:r>
      <w:r w:rsidR="00A509F6">
        <w:t>8.68</w:t>
      </w:r>
      <w:r w:rsidR="00EC350B">
        <w:t xml:space="preserve">% and </w:t>
      </w:r>
      <w:r w:rsidR="00A509F6">
        <w:t>8.13</w:t>
      </w:r>
      <w:r w:rsidR="001A23DC">
        <w:t>%</w:t>
      </w:r>
      <w:r w:rsidR="00037776" w:rsidRPr="00037776">
        <w:t>.</w:t>
      </w:r>
      <w:r w:rsidR="008C183E" w:rsidRPr="008C183E">
        <w:t xml:space="preserve"> </w:t>
      </w:r>
      <w:r w:rsidR="0023088F" w:rsidRPr="00F40EEF">
        <w:rPr>
          <w:rFonts w:hint="eastAsia"/>
          <w:szCs w:val="20"/>
        </w:rPr>
        <w:t>T</w:t>
      </w:r>
      <w:r w:rsidR="0023088F" w:rsidRPr="00F40EEF">
        <w:rPr>
          <w:szCs w:val="20"/>
        </w:rPr>
        <w:t>he measured transformation holographic efficiencies are 7.33</w:t>
      </w:r>
      <w:r w:rsidR="0023088F" w:rsidRPr="00F40EEF">
        <w:rPr>
          <w:rFonts w:hint="eastAsia"/>
          <w:szCs w:val="20"/>
        </w:rPr>
        <w:t>%,</w:t>
      </w:r>
      <w:r w:rsidR="0023088F" w:rsidRPr="00F40EEF">
        <w:rPr>
          <w:szCs w:val="20"/>
        </w:rPr>
        <w:t xml:space="preserve"> 4.16</w:t>
      </w:r>
      <w:r w:rsidR="0023088F" w:rsidRPr="00F40EEF">
        <w:rPr>
          <w:rFonts w:hint="eastAsia"/>
          <w:szCs w:val="20"/>
        </w:rPr>
        <w:t>%,</w:t>
      </w:r>
      <w:r w:rsidR="0023088F" w:rsidRPr="00F40EEF">
        <w:rPr>
          <w:szCs w:val="20"/>
        </w:rPr>
        <w:t xml:space="preserve"> </w:t>
      </w:r>
      <w:r w:rsidR="0023088F" w:rsidRPr="00F40EEF">
        <w:rPr>
          <w:rFonts w:hint="eastAsia"/>
          <w:szCs w:val="20"/>
        </w:rPr>
        <w:t>5.</w:t>
      </w:r>
      <w:r w:rsidR="0023088F" w:rsidRPr="00F40EEF">
        <w:rPr>
          <w:szCs w:val="20"/>
        </w:rPr>
        <w:t>93</w:t>
      </w:r>
      <w:r w:rsidR="0023088F" w:rsidRPr="00F40EEF">
        <w:rPr>
          <w:rFonts w:hint="eastAsia"/>
          <w:szCs w:val="20"/>
        </w:rPr>
        <w:t>%,</w:t>
      </w:r>
      <w:r w:rsidR="0023088F" w:rsidRPr="00F40EEF">
        <w:rPr>
          <w:szCs w:val="20"/>
        </w:rPr>
        <w:t xml:space="preserve"> 7.84</w:t>
      </w:r>
      <w:r w:rsidR="0023088F" w:rsidRPr="00F40EEF">
        <w:rPr>
          <w:rFonts w:hint="eastAsia"/>
          <w:szCs w:val="20"/>
        </w:rPr>
        <w:t>%,</w:t>
      </w:r>
      <w:r w:rsidR="0023088F" w:rsidRPr="00F40EEF">
        <w:rPr>
          <w:szCs w:val="20"/>
        </w:rPr>
        <w:t xml:space="preserve"> 8.02</w:t>
      </w:r>
      <w:r w:rsidR="0023088F" w:rsidRPr="00F40EEF">
        <w:rPr>
          <w:rFonts w:hint="eastAsia"/>
          <w:szCs w:val="20"/>
        </w:rPr>
        <w:t>%,</w:t>
      </w:r>
      <w:r w:rsidR="0023088F" w:rsidRPr="00F40EEF">
        <w:rPr>
          <w:szCs w:val="20"/>
        </w:rPr>
        <w:t xml:space="preserve"> 7.31</w:t>
      </w:r>
      <w:r w:rsidR="0023088F" w:rsidRPr="00F40EEF">
        <w:rPr>
          <w:rFonts w:hint="eastAsia"/>
          <w:szCs w:val="20"/>
        </w:rPr>
        <w:t>%</w:t>
      </w:r>
      <w:r w:rsidR="0023088F" w:rsidRPr="00F40EEF">
        <w:rPr>
          <w:szCs w:val="20"/>
        </w:rPr>
        <w:t>, 4.96</w:t>
      </w:r>
      <w:r w:rsidR="0023088F" w:rsidRPr="00F40EEF">
        <w:rPr>
          <w:rFonts w:hint="eastAsia"/>
          <w:szCs w:val="20"/>
        </w:rPr>
        <w:t>%,</w:t>
      </w:r>
      <w:r w:rsidR="0023088F" w:rsidRPr="00F40EEF">
        <w:rPr>
          <w:szCs w:val="20"/>
        </w:rPr>
        <w:t xml:space="preserve"> 8.24</w:t>
      </w:r>
      <w:r w:rsidR="0023088F" w:rsidRPr="00F40EEF">
        <w:rPr>
          <w:rFonts w:hint="eastAsia"/>
          <w:szCs w:val="20"/>
        </w:rPr>
        <w:t>%</w:t>
      </w:r>
      <w:r w:rsidR="0023088F" w:rsidRPr="00F40EEF">
        <w:rPr>
          <w:szCs w:val="20"/>
        </w:rPr>
        <w:t xml:space="preserve"> </w:t>
      </w:r>
      <w:r w:rsidR="0023088F" w:rsidRPr="00F40EEF">
        <w:rPr>
          <w:rFonts w:hint="eastAsia"/>
          <w:szCs w:val="20"/>
        </w:rPr>
        <w:t>a</w:t>
      </w:r>
      <w:r w:rsidR="0023088F" w:rsidRPr="00F40EEF">
        <w:rPr>
          <w:szCs w:val="20"/>
        </w:rPr>
        <w:t>nd 9.18</w:t>
      </w:r>
      <w:r w:rsidR="0023088F" w:rsidRPr="00F40EEF">
        <w:rPr>
          <w:rFonts w:hint="eastAsia"/>
          <w:szCs w:val="20"/>
        </w:rPr>
        <w:t>%.</w:t>
      </w:r>
      <w:r w:rsidR="0023088F" w:rsidRPr="00F40EEF">
        <w:rPr>
          <w:szCs w:val="20"/>
        </w:rPr>
        <w:t xml:space="preserve"> </w:t>
      </w:r>
      <w:r w:rsidR="008C183E">
        <w:t xml:space="preserve">The </w:t>
      </w:r>
      <w:r w:rsidR="008D42A4">
        <w:t>transformation</w:t>
      </w:r>
      <w:r w:rsidR="008C183E">
        <w:t xml:space="preserve"> efficiency of each channel is determined not only by the polarization </w:t>
      </w:r>
      <w:r w:rsidR="008D42A4">
        <w:t>transformation</w:t>
      </w:r>
      <w:r w:rsidR="008C183E">
        <w:t xml:space="preserve"> coefficient matrix, but also by the channel design </w:t>
      </w:r>
      <w:r w:rsidR="00BE4030" w:rsidRPr="00BE4030">
        <w:t>complexity</w:t>
      </w:r>
      <w:r w:rsidR="008C183E">
        <w:t xml:space="preserve">. </w:t>
      </w:r>
      <w:r w:rsidR="008C183E" w:rsidRPr="008C183E">
        <w:t xml:space="preserve">Here we focus on the </w:t>
      </w:r>
      <w:r w:rsidR="008D42A4">
        <w:t>transformation</w:t>
      </w:r>
      <w:r w:rsidR="008C183E" w:rsidRPr="008C183E">
        <w:t xml:space="preserve"> efficiency of the primary polarization channels. Considering the presence of crosstalk components in the output, this calculation excludes their </w:t>
      </w:r>
      <w:r w:rsidR="008C183E">
        <w:t>intensity</w:t>
      </w:r>
      <w:r w:rsidR="008C183E" w:rsidRPr="008C183E">
        <w:t xml:space="preserve"> impact and specifically compares the energy from the primary polarization channels with the incident </w:t>
      </w:r>
      <w:r w:rsidR="008C183E">
        <w:t>intensity</w:t>
      </w:r>
      <w:r w:rsidR="008C183E" w:rsidRPr="008C183E">
        <w:t>.</w:t>
      </w:r>
    </w:p>
    <w:p w14:paraId="0D796A5E" w14:textId="0D4EE62C" w:rsidR="005E6CD9" w:rsidRDefault="005E6CD9" w:rsidP="008C183E">
      <w:r w:rsidRPr="005E6CD9">
        <w:t>Meanwhile, we confirm that in the nine-channel correlation coefficient matrix calculation, compared to previous analyses, some crosstalk channels exhibit correlation coefficients exceeding 0.3 (though all remain below 0.4) due to the complexity of holographic imaging and design considerations. These channels still maintain relative independence</w:t>
      </w:r>
      <w:r w:rsidR="00CB0293">
        <w:t>.</w:t>
      </w:r>
      <w:r w:rsidR="008D63ED" w:rsidRPr="008D63ED">
        <w:t xml:space="preserve"> The calculation methods for the relevant metrics have been specified in the main text.</w:t>
      </w:r>
    </w:p>
    <w:p w14:paraId="1C174920" w14:textId="77777777" w:rsidR="00BD4741" w:rsidRDefault="00BD4741" w:rsidP="00BD4741">
      <w:pPr>
        <w:jc w:val="center"/>
      </w:pPr>
      <w:r>
        <w:rPr>
          <w:noProof/>
        </w:rPr>
        <w:drawing>
          <wp:inline distT="0" distB="0" distL="0" distR="0" wp14:anchorId="4355BE5F" wp14:editId="540540EE">
            <wp:extent cx="3240000" cy="966774"/>
            <wp:effectExtent l="0" t="0" r="0" b="5080"/>
            <wp:docPr id="19" name="图形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96DAC541-7B7A-43D3-8B79-37D633B846F1}">
                          <asvg:svgBlip xmlns:asvg="http://schemas.microsoft.com/office/drawing/2016/SVG/main" r:embed="rId150"/>
                        </a:ext>
                      </a:extLst>
                    </a:blip>
                    <a:stretch>
                      <a:fillRect/>
                    </a:stretch>
                  </pic:blipFill>
                  <pic:spPr>
                    <a:xfrm>
                      <a:off x="0" y="0"/>
                      <a:ext cx="3240000" cy="966774"/>
                    </a:xfrm>
                    <a:prstGeom prst="rect">
                      <a:avLst/>
                    </a:prstGeom>
                  </pic:spPr>
                </pic:pic>
              </a:graphicData>
            </a:graphic>
          </wp:inline>
        </w:drawing>
      </w:r>
    </w:p>
    <w:p w14:paraId="445D1E07" w14:textId="77777777" w:rsidR="00BD4741" w:rsidRPr="005E6CD9" w:rsidRDefault="00BD4741" w:rsidP="00975C40">
      <w:pPr>
        <w:jc w:val="center"/>
      </w:pPr>
      <w:r w:rsidRPr="00CB765E">
        <w:rPr>
          <w:b/>
          <w:bCs/>
        </w:rPr>
        <w:t>Fig. S</w:t>
      </w:r>
      <w:r>
        <w:rPr>
          <w:b/>
          <w:bCs/>
        </w:rPr>
        <w:t xml:space="preserve">14 </w:t>
      </w:r>
      <w:r w:rsidRPr="005E6CD9">
        <w:t xml:space="preserve">Unit </w:t>
      </w:r>
      <w:r>
        <w:t>a</w:t>
      </w:r>
      <w:r w:rsidRPr="005E6CD9">
        <w:t xml:space="preserve">mplitude </w:t>
      </w:r>
      <w:r>
        <w:t>d</w:t>
      </w:r>
      <w:r w:rsidRPr="005E6CD9">
        <w:t xml:space="preserve">istribution of </w:t>
      </w:r>
      <w:r>
        <w:t>f</w:t>
      </w:r>
      <w:r w:rsidRPr="005E6CD9">
        <w:t xml:space="preserve">our </w:t>
      </w:r>
      <w:r>
        <w:t>o</w:t>
      </w:r>
      <w:r w:rsidRPr="005E6CD9">
        <w:t xml:space="preserve">rthogonal </w:t>
      </w:r>
      <w:r>
        <w:t>c</w:t>
      </w:r>
      <w:r w:rsidRPr="005E6CD9">
        <w:t>hannels</w:t>
      </w:r>
      <w:r>
        <w:t>.</w:t>
      </w:r>
    </w:p>
    <w:p w14:paraId="26E0E0A8" w14:textId="77777777" w:rsidR="00BD4741" w:rsidRPr="00BD4741" w:rsidRDefault="00BD4741" w:rsidP="008C183E"/>
    <w:p w14:paraId="25DE3F77" w14:textId="6955B169" w:rsidR="005E6CD9" w:rsidRDefault="00493F50" w:rsidP="005E6CD9">
      <w:pPr>
        <w:jc w:val="center"/>
      </w:pPr>
      <w:r>
        <w:rPr>
          <w:noProof/>
        </w:rPr>
        <w:drawing>
          <wp:inline distT="0" distB="0" distL="0" distR="0" wp14:anchorId="3CF42B24" wp14:editId="528E3399">
            <wp:extent cx="2160000" cy="1653139"/>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160000" cy="1653139"/>
                    </a:xfrm>
                    <a:prstGeom prst="rect">
                      <a:avLst/>
                    </a:prstGeom>
                    <a:noFill/>
                    <a:ln>
                      <a:noFill/>
                    </a:ln>
                  </pic:spPr>
                </pic:pic>
              </a:graphicData>
            </a:graphic>
          </wp:inline>
        </w:drawing>
      </w:r>
    </w:p>
    <w:p w14:paraId="5A358122" w14:textId="4EEC2DF7" w:rsidR="005E6CD9" w:rsidRPr="005E6CD9" w:rsidRDefault="005E6CD9" w:rsidP="00975C40">
      <w:pPr>
        <w:jc w:val="center"/>
      </w:pPr>
      <w:r w:rsidRPr="00CB765E">
        <w:rPr>
          <w:b/>
          <w:bCs/>
        </w:rPr>
        <w:t>Fig. S</w:t>
      </w:r>
      <w:r>
        <w:rPr>
          <w:b/>
          <w:bCs/>
        </w:rPr>
        <w:t>1</w:t>
      </w:r>
      <w:r w:rsidR="00F8451F">
        <w:rPr>
          <w:b/>
          <w:bCs/>
        </w:rPr>
        <w:t>5</w:t>
      </w:r>
      <w:r>
        <w:rPr>
          <w:b/>
          <w:bCs/>
        </w:rPr>
        <w:t xml:space="preserve"> </w:t>
      </w:r>
      <w:r w:rsidRPr="005E6CD9">
        <w:t xml:space="preserve">Correlation coefficient matrix of </w:t>
      </w:r>
      <w:r>
        <w:t>calculated</w:t>
      </w:r>
      <w:r w:rsidRPr="005E6CD9">
        <w:t xml:space="preserve"> results.</w:t>
      </w:r>
    </w:p>
    <w:p w14:paraId="58777AE6" w14:textId="3E9644E8" w:rsidR="008C183E" w:rsidRDefault="008C183E" w:rsidP="005E6CD9">
      <w:r>
        <w:br w:type="page"/>
      </w:r>
    </w:p>
    <w:p w14:paraId="38451338" w14:textId="041DFE24" w:rsidR="008C183E" w:rsidRDefault="008C183E" w:rsidP="008C183E">
      <w:pPr>
        <w:rPr>
          <w:b/>
          <w:bCs/>
        </w:rPr>
      </w:pPr>
      <w:bookmarkStart w:id="2" w:name="_Hlk199194313"/>
      <w:r w:rsidRPr="002678BF">
        <w:rPr>
          <w:rFonts w:hint="eastAsia"/>
          <w:b/>
          <w:bCs/>
        </w:rPr>
        <w:lastRenderedPageBreak/>
        <w:t>N</w:t>
      </w:r>
      <w:r w:rsidRPr="002678BF">
        <w:rPr>
          <w:b/>
          <w:bCs/>
        </w:rPr>
        <w:t xml:space="preserve">ote </w:t>
      </w:r>
      <w:r w:rsidR="003E0570">
        <w:rPr>
          <w:b/>
          <w:bCs/>
        </w:rPr>
        <w:t>9</w:t>
      </w:r>
      <w:r w:rsidR="008F3D2E">
        <w:rPr>
          <w:b/>
          <w:bCs/>
        </w:rPr>
        <w:t>.</w:t>
      </w:r>
      <w:r w:rsidRPr="002678BF">
        <w:rPr>
          <w:b/>
          <w:bCs/>
        </w:rPr>
        <w:t xml:space="preserve"> </w:t>
      </w:r>
      <w:r w:rsidRPr="00A13970">
        <w:rPr>
          <w:b/>
          <w:bCs/>
        </w:rPr>
        <w:t>Supplement analyses and results of</w:t>
      </w:r>
      <w:r>
        <w:rPr>
          <w:b/>
          <w:bCs/>
        </w:rPr>
        <w:t xml:space="preserve"> </w:t>
      </w:r>
      <w:r w:rsidR="003A3397">
        <w:rPr>
          <w:b/>
          <w:bCs/>
        </w:rPr>
        <w:t>amplitude-</w:t>
      </w:r>
      <w:r w:rsidR="00DF29C6">
        <w:rPr>
          <w:b/>
          <w:bCs/>
        </w:rPr>
        <w:t>f</w:t>
      </w:r>
      <w:r w:rsidR="00DF29C6" w:rsidRPr="00DF29C6">
        <w:rPr>
          <w:b/>
          <w:bCs/>
        </w:rPr>
        <w:t>eature enhancement for fully-connected multiplexing network with non-uniformly sampled linear polarizations</w:t>
      </w:r>
    </w:p>
    <w:bookmarkEnd w:id="2"/>
    <w:p w14:paraId="5B284F59" w14:textId="31ABEAB5" w:rsidR="00627D51" w:rsidRDefault="00627D51" w:rsidP="00627D51">
      <w:pPr>
        <w:rPr>
          <w:b/>
          <w:bCs/>
        </w:rPr>
      </w:pPr>
      <w:r>
        <w:rPr>
          <w:b/>
          <w:bCs/>
        </w:rPr>
        <w:t>9.</w:t>
      </w:r>
      <w:r w:rsidRPr="00D92802">
        <w:rPr>
          <w:b/>
          <w:bCs/>
        </w:rPr>
        <w:t>1 Polarization equation formulation</w:t>
      </w:r>
    </w:p>
    <w:p w14:paraId="2B57F916" w14:textId="73BA491E" w:rsidR="00627D51" w:rsidRDefault="00BD1E92" w:rsidP="00627D51">
      <w:r w:rsidRPr="00BD1E92">
        <w:t xml:space="preserve">As demonstrated in </w:t>
      </w:r>
      <w:r w:rsidRPr="00BD1E92">
        <w:rPr>
          <w:b/>
          <w:bCs/>
        </w:rPr>
        <w:t>Note 6</w:t>
      </w:r>
      <w:r w:rsidRPr="00BD1E92">
        <w:t>, the transition from uniform to non-uniform polarization angle intervals impacts channel independence. Here, we reduce polarization angle intervals to achieve non-uniform polarization multiplexing</w:t>
      </w:r>
      <w:r w:rsidR="00627D51" w:rsidRPr="00627D51">
        <w:t xml:space="preserve"> with three polarization states</w:t>
      </w:r>
      <w:r w:rsidRPr="00627D51">
        <w:t xml:space="preserve"> (</w:t>
      </w:r>
      <w:r>
        <w:t>x</w:t>
      </w:r>
      <w:r w:rsidRPr="00627D51">
        <w:t xml:space="preserve">, 45°, </w:t>
      </w:r>
      <w:r>
        <w:t>y</w:t>
      </w:r>
      <w:r w:rsidRPr="00627D51">
        <w:t>)</w:t>
      </w:r>
      <w:r w:rsidR="00627D51" w:rsidRPr="00627D51">
        <w:t>, corresponding to nine fully-connected polarization channels (</w:t>
      </w:r>
      <w:r w:rsidR="00E32E49">
        <w:rPr>
          <w:rFonts w:hint="eastAsia"/>
        </w:rPr>
        <w:t>x-x</w:t>
      </w:r>
      <w:r w:rsidR="00E32E49">
        <w:t xml:space="preserve">, </w:t>
      </w:r>
      <w:r w:rsidR="00E32E49">
        <w:rPr>
          <w:rFonts w:hint="eastAsia"/>
        </w:rPr>
        <w:t>y-x,</w:t>
      </w:r>
      <w:r w:rsidR="00E32E49">
        <w:t xml:space="preserve"> </w:t>
      </w:r>
      <w:r w:rsidR="00E32E49">
        <w:rPr>
          <w:rFonts w:hint="eastAsia"/>
        </w:rPr>
        <w:t>45</w:t>
      </w:r>
      <w:r w:rsidR="00E32E49" w:rsidRPr="003C338A">
        <w:t>°</w:t>
      </w:r>
      <w:r w:rsidR="00E32E49">
        <w:rPr>
          <w:rFonts w:hint="eastAsia"/>
        </w:rPr>
        <w:t>-x,</w:t>
      </w:r>
      <w:r w:rsidR="00E32E49">
        <w:t xml:space="preserve"> </w:t>
      </w:r>
      <w:r w:rsidR="00E32E49">
        <w:rPr>
          <w:rFonts w:hint="eastAsia"/>
        </w:rPr>
        <w:t>x-y,</w:t>
      </w:r>
      <w:r w:rsidR="00E32E49">
        <w:t xml:space="preserve"> </w:t>
      </w:r>
      <w:r w:rsidR="00E32E49">
        <w:rPr>
          <w:rFonts w:hint="eastAsia"/>
        </w:rPr>
        <w:t>y-y,</w:t>
      </w:r>
      <w:r w:rsidR="00E32E49">
        <w:t xml:space="preserve"> </w:t>
      </w:r>
      <w:r w:rsidR="00E32E49">
        <w:rPr>
          <w:rFonts w:hint="eastAsia"/>
        </w:rPr>
        <w:t>45</w:t>
      </w:r>
      <w:r w:rsidR="00E32E49" w:rsidRPr="003C338A">
        <w:t>°</w:t>
      </w:r>
      <w:r w:rsidR="00E32E49">
        <w:rPr>
          <w:rFonts w:hint="eastAsia"/>
        </w:rPr>
        <w:t>-y,</w:t>
      </w:r>
      <w:r w:rsidR="00E32E49">
        <w:t xml:space="preserve"> </w:t>
      </w:r>
      <w:r w:rsidR="00E32E49">
        <w:rPr>
          <w:rFonts w:hint="eastAsia"/>
        </w:rPr>
        <w:t>x-45</w:t>
      </w:r>
      <w:r w:rsidR="00E32E49" w:rsidRPr="003C338A">
        <w:t>°</w:t>
      </w:r>
      <w:r w:rsidR="00E32E49">
        <w:rPr>
          <w:rFonts w:hint="eastAsia"/>
        </w:rPr>
        <w:t>,</w:t>
      </w:r>
      <w:r w:rsidR="00E32E49">
        <w:t xml:space="preserve"> </w:t>
      </w:r>
      <w:r w:rsidR="00E32E49">
        <w:rPr>
          <w:rFonts w:hint="eastAsia"/>
        </w:rPr>
        <w:t>y-45</w:t>
      </w:r>
      <w:r w:rsidR="00E32E49" w:rsidRPr="003C338A">
        <w:t>°</w:t>
      </w:r>
      <w:r w:rsidR="00E32E49">
        <w:rPr>
          <w:rFonts w:hint="eastAsia"/>
        </w:rPr>
        <w:t>,</w:t>
      </w:r>
      <w:r w:rsidR="00E32E49">
        <w:t xml:space="preserve"> </w:t>
      </w:r>
      <w:r w:rsidR="00E32E49">
        <w:rPr>
          <w:rFonts w:hint="eastAsia"/>
        </w:rPr>
        <w:t>45</w:t>
      </w:r>
      <w:r w:rsidR="00E32E49" w:rsidRPr="003C338A">
        <w:t>°</w:t>
      </w:r>
      <w:r w:rsidR="00E32E49">
        <w:rPr>
          <w:rFonts w:hint="eastAsia"/>
        </w:rPr>
        <w:t>-45</w:t>
      </w:r>
      <w:r w:rsidR="00E32E49" w:rsidRPr="003C338A">
        <w:t>°</w:t>
      </w:r>
      <w:r w:rsidR="00627D51" w:rsidRPr="00627D51">
        <w:t xml:space="preserve">). The polarization </w:t>
      </w:r>
      <w:r w:rsidR="008D42A4">
        <w:t>transformation</w:t>
      </w:r>
      <w:r w:rsidR="00627D51" w:rsidRPr="00627D51">
        <w:t xml:space="preserve"> </w:t>
      </w:r>
      <w:r w:rsidR="00F8451F">
        <w:t>Eq.</w:t>
      </w:r>
      <w:r w:rsidR="00627D51" w:rsidRPr="00627D51">
        <w:t xml:space="preserve"> S</w:t>
      </w:r>
      <w:r w:rsidR="00F8451F">
        <w:t xml:space="preserve">3 </w:t>
      </w:r>
      <w:r w:rsidR="00627D51" w:rsidRPr="00627D51">
        <w:t>is transformed as follows:</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F8451F" w14:paraId="2F704D78" w14:textId="77777777" w:rsidTr="00F8451F">
        <w:tc>
          <w:tcPr>
            <w:tcW w:w="4148" w:type="dxa"/>
            <w:vAlign w:val="center"/>
          </w:tcPr>
          <w:p w14:paraId="5EC4B4DB" w14:textId="0E915D30" w:rsidR="00F8451F" w:rsidRDefault="00BD4741" w:rsidP="00F8451F">
            <w:r w:rsidRPr="00BD4741">
              <w:rPr>
                <w:position w:val="-200"/>
              </w:rPr>
              <w:object w:dxaOrig="3240" w:dyaOrig="4099" w14:anchorId="07EA28EC">
                <v:shape id="_x0000_i1085" type="#_x0000_t75" style="width:162.2pt;height:204.55pt" o:ole="">
                  <v:imagedata r:id="rId152" o:title=""/>
                </v:shape>
                <o:OLEObject Type="Embed" ProgID="Equation.DSMT4" ShapeID="_x0000_i1085" DrawAspect="Content" ObjectID="_1810468705" r:id="rId153"/>
              </w:object>
            </w:r>
          </w:p>
        </w:tc>
        <w:tc>
          <w:tcPr>
            <w:tcW w:w="4148" w:type="dxa"/>
            <w:vAlign w:val="center"/>
          </w:tcPr>
          <w:p w14:paraId="3B5B0F8C" w14:textId="75497973" w:rsidR="00F8451F" w:rsidRDefault="00F8451F" w:rsidP="00F8451F">
            <w:pPr>
              <w:jc w:val="right"/>
            </w:pPr>
            <w:r>
              <w:rPr>
                <w:rFonts w:hint="eastAsia"/>
              </w:rPr>
              <w:t>(</w:t>
            </w:r>
            <w:r>
              <w:t>S13)</w:t>
            </w:r>
          </w:p>
        </w:tc>
      </w:tr>
    </w:tbl>
    <w:p w14:paraId="69CE817B" w14:textId="13DBD40C" w:rsidR="00CB0293" w:rsidRPr="00EE169E" w:rsidRDefault="00CB0293" w:rsidP="008C183E">
      <w:pPr>
        <w:rPr>
          <w:b/>
          <w:bCs/>
        </w:rPr>
      </w:pPr>
      <w:r w:rsidRPr="00EE169E">
        <w:rPr>
          <w:b/>
          <w:bCs/>
        </w:rPr>
        <w:t>9.</w:t>
      </w:r>
      <w:r w:rsidR="00627D51">
        <w:rPr>
          <w:b/>
          <w:bCs/>
        </w:rPr>
        <w:t>2</w:t>
      </w:r>
      <w:r w:rsidRPr="00EE169E">
        <w:rPr>
          <w:b/>
          <w:bCs/>
        </w:rPr>
        <w:t xml:space="preserve"> Impact</w:t>
      </w:r>
      <w:r w:rsidR="00EA09E5">
        <w:rPr>
          <w:b/>
          <w:bCs/>
        </w:rPr>
        <w:t xml:space="preserve"> on regional </w:t>
      </w:r>
      <w:r w:rsidR="00EA09E5" w:rsidRPr="00EA09E5">
        <w:rPr>
          <w:b/>
          <w:bCs/>
        </w:rPr>
        <w:t>transformation efficiency</w:t>
      </w:r>
      <w:r w:rsidRPr="00EA09E5">
        <w:rPr>
          <w:b/>
          <w:bCs/>
        </w:rPr>
        <w:t xml:space="preserve"> </w:t>
      </w:r>
      <w:r w:rsidRPr="00EE169E">
        <w:rPr>
          <w:b/>
          <w:bCs/>
        </w:rPr>
        <w:t xml:space="preserve">of </w:t>
      </w:r>
      <w:r w:rsidR="00FD1EFC">
        <w:rPr>
          <w:b/>
          <w:bCs/>
        </w:rPr>
        <w:t>p</w:t>
      </w:r>
      <w:r w:rsidRPr="00EE169E">
        <w:rPr>
          <w:b/>
          <w:bCs/>
        </w:rPr>
        <w:t xml:space="preserve">olarization </w:t>
      </w:r>
      <w:r w:rsidR="00FD1EFC">
        <w:rPr>
          <w:b/>
          <w:bCs/>
        </w:rPr>
        <w:t>a</w:t>
      </w:r>
      <w:r w:rsidRPr="00EE169E">
        <w:rPr>
          <w:b/>
          <w:bCs/>
        </w:rPr>
        <w:t xml:space="preserve">ngle </w:t>
      </w:r>
      <w:r w:rsidR="00FD1EFC">
        <w:rPr>
          <w:b/>
          <w:bCs/>
        </w:rPr>
        <w:t>i</w:t>
      </w:r>
      <w:r w:rsidRPr="00EE169E">
        <w:rPr>
          <w:b/>
          <w:bCs/>
        </w:rPr>
        <w:t xml:space="preserve">nterval </w:t>
      </w:r>
      <w:r w:rsidR="00BD1E92">
        <w:rPr>
          <w:b/>
          <w:bCs/>
        </w:rPr>
        <w:t>transition</w:t>
      </w:r>
      <w:r w:rsidRPr="00EE169E">
        <w:rPr>
          <w:b/>
          <w:bCs/>
        </w:rPr>
        <w:t xml:space="preserve"> from </w:t>
      </w:r>
      <w:r w:rsidR="00BD1E92" w:rsidRPr="00BD1E92">
        <w:rPr>
          <w:b/>
          <w:bCs/>
        </w:rPr>
        <w:t>uniform to non-uniform</w:t>
      </w:r>
    </w:p>
    <w:p w14:paraId="7CAEC6E8" w14:textId="7B362133" w:rsidR="00E247D6" w:rsidRDefault="00EE169E" w:rsidP="00EE169E">
      <w:r>
        <w:t xml:space="preserve">In </w:t>
      </w:r>
      <w:r w:rsidRPr="00F8451F">
        <w:rPr>
          <w:b/>
          <w:bCs/>
        </w:rPr>
        <w:t>Note 6</w:t>
      </w:r>
      <w:r>
        <w:t xml:space="preserve">, we analyzed the calculations and crosstalk effects of different polarization angle combinations. </w:t>
      </w:r>
      <w:r w:rsidR="00E247D6">
        <w:t xml:space="preserve">First, </w:t>
      </w:r>
      <w:r w:rsidR="00E247D6" w:rsidRPr="00E247D6">
        <w:t>it should be noted that, in order to activate all polarization channels, the orthogonally polarized channels of each unit must satisfy the law of conservation of energy.</w:t>
      </w:r>
      <w:r w:rsidR="00E247D6">
        <w:t xml:space="preserve"> </w:t>
      </w:r>
      <w:r w:rsidR="00E247D6" w:rsidRPr="00E247D6">
        <w:t>Specifically, the theoretical maximum value of the amplitude for each channel within a unit is 0.7, and the theoretical normalized energy magnitude is 0.5.</w:t>
      </w:r>
      <w:r w:rsidR="00E247D6">
        <w:t xml:space="preserve"> </w:t>
      </w:r>
      <w:r>
        <w:t>When the</w:t>
      </w:r>
      <w:r w:rsidR="00BD1E92" w:rsidRPr="00BD1E92">
        <w:t xml:space="preserve"> minimum</w:t>
      </w:r>
      <w:r>
        <w:t xml:space="preserve"> angular spacing decreases from 60</w:t>
      </w:r>
      <w:r w:rsidRPr="00EE169E">
        <w:t>°</w:t>
      </w:r>
      <w:r>
        <w:t xml:space="preserve"> to 45</w:t>
      </w:r>
      <w:r w:rsidRPr="00EE169E">
        <w:t>°</w:t>
      </w:r>
      <w:r>
        <w:t>, the</w:t>
      </w:r>
      <w:r w:rsidR="00BD1E92" w:rsidRPr="00BD1E92">
        <w:rPr>
          <w:szCs w:val="20"/>
        </w:rPr>
        <w:t xml:space="preserve"> </w:t>
      </w:r>
      <w:r w:rsidR="00BD1E92" w:rsidRPr="0036337F">
        <w:rPr>
          <w:szCs w:val="20"/>
        </w:rPr>
        <w:t>maximum</w:t>
      </w:r>
      <w:r>
        <w:t xml:space="preserve"> crosstalk increases by approximately two times.</w:t>
      </w:r>
      <w:r>
        <w:rPr>
          <w:rFonts w:hint="eastAsia"/>
        </w:rPr>
        <w:t xml:space="preserve"> </w:t>
      </w:r>
      <w:r w:rsidR="00E247D6" w:rsidRPr="00E247D6">
        <w:t>Taking the energy of the main channel as 1, the theoretical total crosstalk energies of each channel calculated by the least squares are 5/4 and 2 respectively.</w:t>
      </w:r>
      <w:r w:rsidR="00E247D6">
        <w:t xml:space="preserve"> To separate the polarization coupling energy for each polarization channel, additional scaling factors of 4/9 and 1/4 need to be applied respectively. Consequently, the theoretical </w:t>
      </w:r>
      <w:r w:rsidR="00E247D6" w:rsidRPr="00425800">
        <w:t>regional transformation efficiencies</w:t>
      </w:r>
      <w:r w:rsidR="00E247D6">
        <w:t xml:space="preserve"> are 22.2% and 12.5% respectively. </w:t>
      </w:r>
    </w:p>
    <w:p w14:paraId="47A57C3C" w14:textId="4DF16CD4" w:rsidR="00EE169E" w:rsidRDefault="00E247D6" w:rsidP="00EE169E">
      <w:r w:rsidRPr="00E247D6">
        <w:t>However, due to the non</w:t>
      </w:r>
      <w:r>
        <w:t>-</w:t>
      </w:r>
      <w:r w:rsidRPr="00E247D6">
        <w:t>orthogonality limitation among polarization channels, the amplitudes will exhibit corresponding characteristic distributions during the orthogonal decomposition process because of the inherent polarization crosstalk.</w:t>
      </w:r>
      <w:r>
        <w:t xml:space="preserve"> </w:t>
      </w:r>
      <w:r w:rsidR="00EE169E">
        <w:t xml:space="preserve">For </w:t>
      </w:r>
      <w:r w:rsidR="00BD1E92">
        <w:t>uniform and nonuniform</w:t>
      </w:r>
      <w:r w:rsidR="00EE169E">
        <w:t xml:space="preserve"> spacing intervals under ideal conditions, the calculated mean amplitude</w:t>
      </w:r>
      <w:r w:rsidR="002C7713">
        <w:t>s</w:t>
      </w:r>
      <w:r w:rsidR="00EE169E">
        <w:t xml:space="preserve"> per unit</w:t>
      </w:r>
      <w:r w:rsidR="002C7713">
        <w:t xml:space="preserve"> are</w:t>
      </w:r>
      <w:r w:rsidR="00EE169E">
        <w:t xml:space="preserve"> approximately 0.4</w:t>
      </w:r>
      <w:r w:rsidR="000C39F9">
        <w:t>7 and 0.42</w:t>
      </w:r>
      <w:r w:rsidR="00EE169E">
        <w:t xml:space="preserve">, which can be approximated to achieve </w:t>
      </w:r>
      <w:r w:rsidR="000C39F9">
        <w:t>22</w:t>
      </w:r>
      <w:r w:rsidR="002C7713">
        <w:t>.1</w:t>
      </w:r>
      <w:r w:rsidR="00EE169E">
        <w:t>%</w:t>
      </w:r>
      <w:r w:rsidR="000C39F9">
        <w:t xml:space="preserve"> and 17.6%</w:t>
      </w:r>
      <w:r w:rsidR="00EE169E">
        <w:t xml:space="preserve"> energy diffraction</w:t>
      </w:r>
      <w:r w:rsidR="002C7713">
        <w:t>, respectively</w:t>
      </w:r>
      <w:r w:rsidR="00EE169E">
        <w:t xml:space="preserve">. Consequently, </w:t>
      </w:r>
      <w:r w:rsidR="00EA09E5" w:rsidRPr="00EA09E5">
        <w:t xml:space="preserve">actual </w:t>
      </w:r>
      <w:r w:rsidR="00EA09E5" w:rsidRPr="00425800">
        <w:t>regional transformation efficiencies</w:t>
      </w:r>
      <w:r w:rsidR="00EA09E5" w:rsidRPr="00EA09E5">
        <w:t xml:space="preserve"> of the designed </w:t>
      </w:r>
      <w:proofErr w:type="spellStart"/>
      <w:r w:rsidR="00EA09E5" w:rsidRPr="00EA09E5">
        <w:t>metasurface</w:t>
      </w:r>
      <w:proofErr w:type="spellEnd"/>
      <w:r w:rsidR="00EA09E5">
        <w:t xml:space="preserve"> </w:t>
      </w:r>
      <w:r w:rsidR="00EE169E">
        <w:t xml:space="preserve">are </w:t>
      </w:r>
      <w:r w:rsidR="000C39F9">
        <w:t>9.</w:t>
      </w:r>
      <w:r w:rsidR="00EE169E">
        <w:t>8% and 4.5% respectively.</w:t>
      </w:r>
      <w:r w:rsidR="008C183E">
        <w:t xml:space="preserve"> </w:t>
      </w:r>
    </w:p>
    <w:p w14:paraId="2033E481" w14:textId="2D7EAEF5" w:rsidR="00EE169E" w:rsidRDefault="00EE169E" w:rsidP="00EE169E">
      <w:r w:rsidRPr="00EE169E">
        <w:t>However, the design conditions are always</w:t>
      </w:r>
      <w:r w:rsidR="009F1378">
        <w:t xml:space="preserve"> </w:t>
      </w:r>
      <w:r w:rsidR="009F1378">
        <w:rPr>
          <w:rFonts w:hint="eastAsia"/>
        </w:rPr>
        <w:t>non</w:t>
      </w:r>
      <w:r w:rsidR="009F1378">
        <w:t>-</w:t>
      </w:r>
      <w:r w:rsidRPr="00EE169E">
        <w:t xml:space="preserve">ideal. Due to errors in amplitude and phase </w:t>
      </w:r>
      <w:r w:rsidR="009F1378">
        <w:t xml:space="preserve">from </w:t>
      </w:r>
      <w:r w:rsidR="009F1378" w:rsidRPr="00EE169E">
        <w:t>unit</w:t>
      </w:r>
      <w:r w:rsidR="009F1378">
        <w:t xml:space="preserve"> cell</w:t>
      </w:r>
      <w:r w:rsidR="009F1378" w:rsidRPr="00EE169E">
        <w:t xml:space="preserve"> </w:t>
      </w:r>
      <w:r w:rsidR="009F1378">
        <w:t xml:space="preserve">response </w:t>
      </w:r>
      <w:r w:rsidRPr="00EE169E">
        <w:t xml:space="preserve">during the </w:t>
      </w:r>
      <w:proofErr w:type="spellStart"/>
      <w:r w:rsidRPr="00EE169E">
        <w:t>metasurface</w:t>
      </w:r>
      <w:proofErr w:type="spellEnd"/>
      <w:r w:rsidRPr="00EE169E">
        <w:t xml:space="preserve"> formation process, we conduct separate simulation calculations for both </w:t>
      </w:r>
      <w:r w:rsidRPr="00EE169E">
        <w:lastRenderedPageBreak/>
        <w:t>polarization angle intervals. The final regional diffraction efficiencies</w:t>
      </w:r>
      <w:r w:rsidR="00867754">
        <w:t xml:space="preserve"> and </w:t>
      </w:r>
      <w:r w:rsidR="008D63ED" w:rsidRPr="0024055C">
        <w:t>signal-to-noise ratio (SNR)</w:t>
      </w:r>
      <w:r w:rsidR="00867754">
        <w:t xml:space="preserve"> </w:t>
      </w:r>
      <w:r w:rsidRPr="00EE169E">
        <w:t>for each channel are shown in Fig S1</w:t>
      </w:r>
      <w:r w:rsidR="00F8451F">
        <w:t>6.</w:t>
      </w:r>
      <w:r w:rsidR="008D63ED" w:rsidRPr="008D63ED">
        <w:t xml:space="preserve"> The calculation methods for the relevant metrics have been specified in the main text.</w:t>
      </w:r>
    </w:p>
    <w:p w14:paraId="478A1076" w14:textId="23442099" w:rsidR="00BD4741" w:rsidRPr="00BD4741" w:rsidRDefault="00BD4741" w:rsidP="00EE169E">
      <w:r w:rsidRPr="008D63ED">
        <w:t>The results demonstrate that when reducing the</w:t>
      </w:r>
      <w:r w:rsidR="00BD1E92" w:rsidRPr="00BD1E92">
        <w:t xml:space="preserve"> minimum</w:t>
      </w:r>
      <w:r w:rsidRPr="008D63ED">
        <w:t xml:space="preserve"> polarization angle interval from 60° to 45°, the regional diffraction efficiency decreases by half on average, while the SNR correspondingly doubles. Since the SNR originates from the error term in the solution of the polarization </w:t>
      </w:r>
      <w:r w:rsidR="008D42A4">
        <w:t>transformation</w:t>
      </w:r>
      <w:r w:rsidRPr="008D63ED">
        <w:t xml:space="preserve"> equation system, it cannot achieve substantial improvement without introducing additional degrees of freedom. Meanwhile, the regional diffraction efficiency is determined by factors including the unit amplitude distribution and regional target design specifications.</w:t>
      </w:r>
    </w:p>
    <w:p w14:paraId="38486EFE" w14:textId="2212E093" w:rsidR="00EE169E" w:rsidRDefault="002C7713" w:rsidP="00EE169E">
      <w:pPr>
        <w:jc w:val="center"/>
      </w:pPr>
      <w:r>
        <w:rPr>
          <w:noProof/>
        </w:rPr>
        <w:drawing>
          <wp:inline distT="0" distB="0" distL="0" distR="0" wp14:anchorId="493E36D3" wp14:editId="61CBA492">
            <wp:extent cx="4320000" cy="1856258"/>
            <wp:effectExtent l="0" t="0" r="0" b="0"/>
            <wp:docPr id="1"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extLst>
                        <a:ext uri="{96DAC541-7B7A-43D3-8B79-37D633B846F1}">
                          <asvg:svgBlip xmlns:asvg="http://schemas.microsoft.com/office/drawing/2016/SVG/main" r:embed="rId155"/>
                        </a:ext>
                      </a:extLst>
                    </a:blip>
                    <a:stretch>
                      <a:fillRect/>
                    </a:stretch>
                  </pic:blipFill>
                  <pic:spPr>
                    <a:xfrm>
                      <a:off x="0" y="0"/>
                      <a:ext cx="4320000" cy="1856258"/>
                    </a:xfrm>
                    <a:prstGeom prst="rect">
                      <a:avLst/>
                    </a:prstGeom>
                  </pic:spPr>
                </pic:pic>
              </a:graphicData>
            </a:graphic>
          </wp:inline>
        </w:drawing>
      </w:r>
    </w:p>
    <w:p w14:paraId="42E7CC4A" w14:textId="47534273" w:rsidR="008D63ED" w:rsidRDefault="008D63ED" w:rsidP="008D63ED">
      <w:pPr>
        <w:jc w:val="left"/>
      </w:pPr>
      <w:r w:rsidRPr="00CB765E">
        <w:rPr>
          <w:b/>
          <w:bCs/>
        </w:rPr>
        <w:t>Fig. S</w:t>
      </w:r>
      <w:r>
        <w:rPr>
          <w:b/>
          <w:bCs/>
        </w:rPr>
        <w:t>1</w:t>
      </w:r>
      <w:r w:rsidR="00F8451F">
        <w:rPr>
          <w:b/>
          <w:bCs/>
        </w:rPr>
        <w:t>6</w:t>
      </w:r>
      <w:r>
        <w:rPr>
          <w:b/>
          <w:bCs/>
        </w:rPr>
        <w:t xml:space="preserve"> </w:t>
      </w:r>
      <w:r w:rsidR="00425800">
        <w:t>R</w:t>
      </w:r>
      <w:r w:rsidR="00425800" w:rsidRPr="00425800">
        <w:t>egional transformation efficiencies</w:t>
      </w:r>
      <w:r w:rsidRPr="008D63ED">
        <w:t xml:space="preserve"> and SNR</w:t>
      </w:r>
      <w:r w:rsidRPr="005E6CD9">
        <w:t xml:space="preserve"> of </w:t>
      </w:r>
      <w:r>
        <w:t>calculated</w:t>
      </w:r>
      <w:r w:rsidRPr="005E6CD9">
        <w:t xml:space="preserve"> results</w:t>
      </w:r>
      <w:r>
        <w:t xml:space="preserve"> with </w:t>
      </w:r>
      <w:r w:rsidRPr="008D63ED">
        <w:t>reduc</w:t>
      </w:r>
      <w:r w:rsidR="00013FDA">
        <w:t>ed</w:t>
      </w:r>
      <w:r w:rsidRPr="008D63ED">
        <w:t xml:space="preserve"> polarization angle interval from 60° to 45°</w:t>
      </w:r>
      <w:r w:rsidRPr="005E6CD9">
        <w:t>.</w:t>
      </w:r>
    </w:p>
    <w:p w14:paraId="60292319" w14:textId="77777777" w:rsidR="00975C40" w:rsidRPr="008D63ED" w:rsidRDefault="00975C40" w:rsidP="008D63ED">
      <w:pPr>
        <w:jc w:val="left"/>
      </w:pPr>
    </w:p>
    <w:p w14:paraId="44B56D71" w14:textId="3A76545F" w:rsidR="008D63ED" w:rsidRPr="00EE169E" w:rsidRDefault="008D63ED" w:rsidP="008D63ED">
      <w:pPr>
        <w:rPr>
          <w:b/>
          <w:bCs/>
        </w:rPr>
      </w:pPr>
      <w:r w:rsidRPr="00EE169E">
        <w:rPr>
          <w:b/>
          <w:bCs/>
        </w:rPr>
        <w:t>9.</w:t>
      </w:r>
      <w:r>
        <w:rPr>
          <w:b/>
          <w:bCs/>
        </w:rPr>
        <w:t>3</w:t>
      </w:r>
      <w:r w:rsidRPr="00EE169E">
        <w:rPr>
          <w:b/>
          <w:bCs/>
        </w:rPr>
        <w:t xml:space="preserve"> </w:t>
      </w:r>
      <w:r w:rsidRPr="008D63ED">
        <w:rPr>
          <w:b/>
          <w:bCs/>
        </w:rPr>
        <w:t xml:space="preserve">Introducing </w:t>
      </w:r>
      <w:r w:rsidR="003A3397" w:rsidRPr="003A3397">
        <w:rPr>
          <w:b/>
          <w:bCs/>
        </w:rPr>
        <w:t>amplitude</w:t>
      </w:r>
      <w:r w:rsidR="003A3397">
        <w:rPr>
          <w:b/>
          <w:bCs/>
        </w:rPr>
        <w:t>-</w:t>
      </w:r>
      <w:r w:rsidR="00BD1E92" w:rsidRPr="00BD1E92">
        <w:rPr>
          <w:b/>
          <w:bCs/>
        </w:rPr>
        <w:t>feature enhancement</w:t>
      </w:r>
      <w:r w:rsidR="006654AF">
        <w:rPr>
          <w:b/>
          <w:bCs/>
        </w:rPr>
        <w:t xml:space="preserve"> of </w:t>
      </w:r>
      <w:proofErr w:type="spellStart"/>
      <w:r w:rsidR="006654AF">
        <w:rPr>
          <w:b/>
          <w:bCs/>
        </w:rPr>
        <w:t>metasurface</w:t>
      </w:r>
      <w:proofErr w:type="spellEnd"/>
      <w:r w:rsidRPr="008D63ED">
        <w:rPr>
          <w:b/>
          <w:bCs/>
        </w:rPr>
        <w:t xml:space="preserve"> to enhance efficiency</w:t>
      </w:r>
    </w:p>
    <w:p w14:paraId="67C6DC9D" w14:textId="4E5C80D4" w:rsidR="00F32910" w:rsidRDefault="00CF7FE3" w:rsidP="008D63ED">
      <w:r w:rsidRPr="00CF7FE3">
        <w:t>As evidenced by the regional diffraction efficiency in Fig. S1</w:t>
      </w:r>
      <w:r w:rsidR="00F8451F">
        <w:t>6</w:t>
      </w:r>
      <w:r w:rsidRPr="00CF7FE3">
        <w:t xml:space="preserve">A, the current design achieves minimal crosstalk through full polarization connectivity, at the cost of low </w:t>
      </w:r>
      <w:r w:rsidR="008D42A4">
        <w:t>transformation</w:t>
      </w:r>
      <w:r w:rsidRPr="00CF7FE3">
        <w:t xml:space="preserve"> efficiency (mean unit amplitude = 0.42). This is particularly undesirable for polarization channel identification (focusing) applications. </w:t>
      </w:r>
    </w:p>
    <w:p w14:paraId="770BDE0F" w14:textId="0548E4D4" w:rsidR="00BD4741" w:rsidRDefault="00BD4741" w:rsidP="008D63ED">
      <w:r w:rsidRPr="00CF7FE3">
        <w:t xml:space="preserve">To enhance efficiency, </w:t>
      </w:r>
      <w:r>
        <w:t>w</w:t>
      </w:r>
      <w:r w:rsidRPr="00D715DF">
        <w:t xml:space="preserve">e introduce an amplitude compression method that extracts the amplitude distribution </w:t>
      </w:r>
      <w:r w:rsidR="00BD1E92">
        <w:t>feature</w:t>
      </w:r>
      <w:r w:rsidRPr="00D715DF">
        <w:t xml:space="preserve"> of orthogonal polarization channels during the solving process, compressing the original 0-1 range into a 0.6-0.8 distribution</w:t>
      </w:r>
      <w:r w:rsidRPr="00CF7FE3">
        <w:t>. The focusing-point nature of channel identification inherently provides design stability. Notably, since the total energy per polarization state is normalized to 1, the four orthogonal channels must collectively satisfy</w:t>
      </w:r>
      <w:r w:rsidR="002C7713">
        <w:t xml:space="preserve"> </w:t>
      </w:r>
      <w:r w:rsidRPr="00CF7FE3">
        <w:t>amplitude constraint</w:t>
      </w:r>
      <w:r>
        <w:t>.</w:t>
      </w:r>
      <w:r w:rsidRPr="00CF7FE3">
        <w:t xml:space="preserve"> Here we systematically compare the regional diffraction efficiency and SNR before and after amplitude optimization.</w:t>
      </w:r>
      <w:r>
        <w:t xml:space="preserve"> </w:t>
      </w:r>
      <w:r w:rsidRPr="00CF7FE3">
        <w:t>The</w:t>
      </w:r>
      <w:r>
        <w:t xml:space="preserve"> result of</w:t>
      </w:r>
      <w:r w:rsidRPr="00CF7FE3">
        <w:t xml:space="preserve"> </w:t>
      </w:r>
      <w:r w:rsidR="00585E17">
        <w:t>regional transformation</w:t>
      </w:r>
      <w:r w:rsidR="00585E17" w:rsidRPr="00037776">
        <w:t xml:space="preserve"> efficiencies</w:t>
      </w:r>
      <w:r>
        <w:t xml:space="preserve"> is shown in Fig. 4C.</w:t>
      </w:r>
    </w:p>
    <w:p w14:paraId="75810027" w14:textId="065E98FE" w:rsidR="00BD4741" w:rsidRDefault="00BD4741" w:rsidP="00BD4741">
      <w:r w:rsidRPr="00D715DF">
        <w:t xml:space="preserve">The computational results demonstrate that after </w:t>
      </w:r>
      <w:r w:rsidR="003A3397" w:rsidRPr="003A3397">
        <w:t>amplitude</w:t>
      </w:r>
      <w:r w:rsidR="003A3397">
        <w:t>-</w:t>
      </w:r>
      <w:r w:rsidR="00BD1E92" w:rsidRPr="00BD1E92">
        <w:t>feature enhancement</w:t>
      </w:r>
      <w:r w:rsidRPr="00D715DF">
        <w:t xml:space="preserve">, the </w:t>
      </w:r>
      <w:r w:rsidR="00E34706">
        <w:t>regional transformation</w:t>
      </w:r>
      <w:r w:rsidR="00E34706" w:rsidRPr="00037776">
        <w:t xml:space="preserve"> efficiencies</w:t>
      </w:r>
      <w:r w:rsidRPr="00D715DF">
        <w:t xml:space="preserve"> </w:t>
      </w:r>
      <w:proofErr w:type="gramStart"/>
      <w:r w:rsidRPr="00D715DF">
        <w:t>improves</w:t>
      </w:r>
      <w:proofErr w:type="gramEnd"/>
      <w:r w:rsidRPr="00D715DF">
        <w:t xml:space="preserve"> by 3× to 8×, while the channel SNR remains consistent with pre-</w:t>
      </w:r>
      <w:r w:rsidR="00BD1E92">
        <w:t>enhancement</w:t>
      </w:r>
      <w:r w:rsidRPr="00D715DF">
        <w:t xml:space="preserve"> levels, thereby validating the feasibility of our approach.</w:t>
      </w:r>
    </w:p>
    <w:p w14:paraId="11B57461" w14:textId="4DC71989" w:rsidR="00BD4741" w:rsidRPr="00BD4741" w:rsidRDefault="00BD4741" w:rsidP="008D63ED">
      <w:r w:rsidRPr="006B69DB">
        <w:t xml:space="preserve">It should be emphasized that polarization channel discrimination primarily concerns the energy concentration ratio at focal spots, which fundamentally differs from conventional holographic imaging. Herein, we extend our methodology to validate the fully-connected polarization channels (0°, 60°, 120°) in digital holography, with quantitative comparisons shown in Fig. </w:t>
      </w:r>
      <w:r w:rsidR="006074C6">
        <w:t>S1</w:t>
      </w:r>
      <w:r>
        <w:t>9</w:t>
      </w:r>
      <w:r w:rsidRPr="006B69DB">
        <w:t>.</w:t>
      </w:r>
      <w:r w:rsidR="006074C6">
        <w:t xml:space="preserve"> </w:t>
      </w:r>
      <w:r w:rsidRPr="002B316A">
        <w:t xml:space="preserve">The post-modulation output </w:t>
      </w:r>
      <w:r w:rsidRPr="002B316A">
        <w:lastRenderedPageBreak/>
        <w:t xml:space="preserve">fields clearly demonstrate the amplitude variation's impact on </w:t>
      </w:r>
      <w:r w:rsidR="006654AF">
        <w:t xml:space="preserve">polarization </w:t>
      </w:r>
      <w:r w:rsidRPr="002B316A">
        <w:t>channel crosstalk, with significant alterations observed in both PSNR</w:t>
      </w:r>
      <w:r>
        <w:t xml:space="preserve"> </w:t>
      </w:r>
      <w:r w:rsidRPr="002B316A">
        <w:t>and correlation coefficient matrices. For imaging applications, particular attention should be paid to reconstruction fidelity and channel isolation performance.</w:t>
      </w:r>
    </w:p>
    <w:p w14:paraId="5252C413" w14:textId="516DCCDC" w:rsidR="00F32910" w:rsidRDefault="004C4881" w:rsidP="00727447">
      <w:pPr>
        <w:jc w:val="center"/>
      </w:pPr>
      <w:r>
        <w:rPr>
          <w:noProof/>
        </w:rPr>
        <w:drawing>
          <wp:inline distT="0" distB="0" distL="0" distR="0" wp14:anchorId="5BBAE0D0" wp14:editId="6E12B056">
            <wp:extent cx="2880000" cy="2096695"/>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880000" cy="2096695"/>
                    </a:xfrm>
                    <a:prstGeom prst="rect">
                      <a:avLst/>
                    </a:prstGeom>
                    <a:noFill/>
                    <a:ln>
                      <a:noFill/>
                    </a:ln>
                  </pic:spPr>
                </pic:pic>
              </a:graphicData>
            </a:graphic>
          </wp:inline>
        </w:drawing>
      </w:r>
    </w:p>
    <w:p w14:paraId="6DA86880" w14:textId="2C6FF4F7" w:rsidR="00727447" w:rsidRPr="00727447" w:rsidRDefault="00727447" w:rsidP="00975C40">
      <w:pPr>
        <w:jc w:val="center"/>
      </w:pPr>
      <w:r w:rsidRPr="00CB765E">
        <w:rPr>
          <w:b/>
          <w:bCs/>
        </w:rPr>
        <w:t>Fig. S</w:t>
      </w:r>
      <w:r>
        <w:rPr>
          <w:b/>
          <w:bCs/>
        </w:rPr>
        <w:t>1</w:t>
      </w:r>
      <w:r w:rsidR="00F8451F">
        <w:rPr>
          <w:b/>
          <w:bCs/>
        </w:rPr>
        <w:t>7</w:t>
      </w:r>
      <w:r>
        <w:rPr>
          <w:b/>
          <w:bCs/>
        </w:rPr>
        <w:t xml:space="preserve"> </w:t>
      </w:r>
      <w:r w:rsidRPr="00727447">
        <w:t xml:space="preserve">Schematic of </w:t>
      </w:r>
      <w:r>
        <w:t>a</w:t>
      </w:r>
      <w:r w:rsidRPr="00727447">
        <w:t xml:space="preserve">mplitude </w:t>
      </w:r>
      <w:r>
        <w:t>v</w:t>
      </w:r>
      <w:r w:rsidRPr="00727447">
        <w:t>ariation</w:t>
      </w:r>
      <w:r w:rsidRPr="005E6CD9">
        <w:t>.</w:t>
      </w:r>
    </w:p>
    <w:p w14:paraId="0E8BADEE" w14:textId="2417414F" w:rsidR="00CF7FE3" w:rsidRDefault="00905610" w:rsidP="00905610">
      <w:pPr>
        <w:jc w:val="center"/>
      </w:pPr>
      <w:r>
        <w:rPr>
          <w:noProof/>
        </w:rPr>
        <w:drawing>
          <wp:inline distT="0" distB="0" distL="0" distR="0" wp14:anchorId="11845BE9" wp14:editId="342CF716">
            <wp:extent cx="2160000" cy="1651765"/>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160000" cy="1651765"/>
                    </a:xfrm>
                    <a:prstGeom prst="rect">
                      <a:avLst/>
                    </a:prstGeom>
                    <a:noFill/>
                    <a:ln>
                      <a:noFill/>
                    </a:ln>
                  </pic:spPr>
                </pic:pic>
              </a:graphicData>
            </a:graphic>
          </wp:inline>
        </w:drawing>
      </w:r>
    </w:p>
    <w:p w14:paraId="5D5FD558" w14:textId="440AD1BD" w:rsidR="00905610" w:rsidRPr="008D63ED" w:rsidRDefault="00905610" w:rsidP="00975C40">
      <w:pPr>
        <w:jc w:val="center"/>
      </w:pPr>
      <w:r w:rsidRPr="00CB765E">
        <w:rPr>
          <w:b/>
          <w:bCs/>
        </w:rPr>
        <w:t>Fig. S</w:t>
      </w:r>
      <w:r>
        <w:rPr>
          <w:b/>
          <w:bCs/>
        </w:rPr>
        <w:t>1</w:t>
      </w:r>
      <w:r w:rsidR="00F8451F">
        <w:rPr>
          <w:b/>
          <w:bCs/>
        </w:rPr>
        <w:t>8</w:t>
      </w:r>
      <w:r>
        <w:rPr>
          <w:b/>
          <w:bCs/>
        </w:rPr>
        <w:t xml:space="preserve"> </w:t>
      </w:r>
      <w:r w:rsidRPr="008D63ED">
        <w:t>SNR</w:t>
      </w:r>
      <w:r w:rsidRPr="005E6CD9">
        <w:t xml:space="preserve"> of </w:t>
      </w:r>
      <w:r>
        <w:t>calculated</w:t>
      </w:r>
      <w:r w:rsidRPr="005E6CD9">
        <w:t xml:space="preserve"> results</w:t>
      </w:r>
      <w:r>
        <w:t xml:space="preserve"> with </w:t>
      </w:r>
      <w:r w:rsidR="003A3397" w:rsidRPr="003A3397">
        <w:t>amplitude</w:t>
      </w:r>
      <w:r w:rsidR="003A3397">
        <w:t>-</w:t>
      </w:r>
      <w:r w:rsidR="00BD1E92">
        <w:t>feature enhancement</w:t>
      </w:r>
      <w:r w:rsidRPr="005E6CD9">
        <w:t>.</w:t>
      </w:r>
    </w:p>
    <w:p w14:paraId="312160C7" w14:textId="770813E8" w:rsidR="00F32910" w:rsidRDefault="00493F50" w:rsidP="00BD4741">
      <w:pPr>
        <w:jc w:val="center"/>
      </w:pPr>
      <w:r>
        <w:rPr>
          <w:noProof/>
        </w:rPr>
        <w:lastRenderedPageBreak/>
        <w:drawing>
          <wp:inline distT="0" distB="0" distL="0" distR="0" wp14:anchorId="5B3E2B50" wp14:editId="275D6EEC">
            <wp:extent cx="4680000" cy="3987781"/>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4680000" cy="3987781"/>
                    </a:xfrm>
                    <a:prstGeom prst="rect">
                      <a:avLst/>
                    </a:prstGeom>
                    <a:noFill/>
                    <a:ln>
                      <a:noFill/>
                    </a:ln>
                  </pic:spPr>
                </pic:pic>
              </a:graphicData>
            </a:graphic>
          </wp:inline>
        </w:drawing>
      </w:r>
    </w:p>
    <w:p w14:paraId="0799A3FE" w14:textId="08E957BF" w:rsidR="002B316A" w:rsidRDefault="002B316A" w:rsidP="00905610">
      <w:r w:rsidRPr="00CB765E">
        <w:rPr>
          <w:b/>
          <w:bCs/>
        </w:rPr>
        <w:t>Fig. S</w:t>
      </w:r>
      <w:r>
        <w:rPr>
          <w:b/>
          <w:bCs/>
        </w:rPr>
        <w:t>1</w:t>
      </w:r>
      <w:r w:rsidR="00F8451F">
        <w:rPr>
          <w:b/>
          <w:bCs/>
        </w:rPr>
        <w:t>9</w:t>
      </w:r>
      <w:r>
        <w:rPr>
          <w:b/>
          <w:bCs/>
        </w:rPr>
        <w:t xml:space="preserve"> </w:t>
      </w:r>
      <w:r w:rsidRPr="002B316A">
        <w:t xml:space="preserve">Results after </w:t>
      </w:r>
      <w:r w:rsidR="003A3397" w:rsidRPr="003A3397">
        <w:t>amplitude</w:t>
      </w:r>
      <w:r w:rsidR="003A3397">
        <w:t>-</w:t>
      </w:r>
      <w:r w:rsidR="00BD1E92">
        <w:t>feature enhancement</w:t>
      </w:r>
      <w:r>
        <w:t>. (A)</w:t>
      </w:r>
      <w:r w:rsidRPr="002B316A">
        <w:t xml:space="preserve"> Comparison of output field distributions</w:t>
      </w:r>
      <w:r>
        <w:t xml:space="preserve">. (B) </w:t>
      </w:r>
      <w:r w:rsidRPr="002B316A">
        <w:t>PSNR values</w:t>
      </w:r>
      <w:r>
        <w:t>. (C)</w:t>
      </w:r>
      <w:r w:rsidRPr="002B316A">
        <w:t xml:space="preserve"> correlation coefficient matrices</w:t>
      </w:r>
      <w:r w:rsidRPr="005E6CD9">
        <w:t>.</w:t>
      </w:r>
    </w:p>
    <w:p w14:paraId="7AD8004B" w14:textId="77777777" w:rsidR="00975C40" w:rsidRPr="002B316A" w:rsidRDefault="00975C40" w:rsidP="00905610"/>
    <w:p w14:paraId="51CB0E13" w14:textId="1F35A5AE" w:rsidR="003445A4" w:rsidRDefault="003445A4" w:rsidP="003445A4">
      <w:pPr>
        <w:rPr>
          <w:b/>
          <w:bCs/>
        </w:rPr>
      </w:pPr>
      <w:r>
        <w:rPr>
          <w:b/>
          <w:bCs/>
        </w:rPr>
        <w:t>9</w:t>
      </w:r>
      <w:r w:rsidRPr="00D92802">
        <w:rPr>
          <w:b/>
          <w:bCs/>
        </w:rPr>
        <w:t>.</w:t>
      </w:r>
      <w:r>
        <w:rPr>
          <w:b/>
          <w:bCs/>
        </w:rPr>
        <w:t>4</w:t>
      </w:r>
      <w:r w:rsidRPr="00D92802">
        <w:rPr>
          <w:b/>
          <w:bCs/>
        </w:rPr>
        <w:t xml:space="preserve"> PDNN </w:t>
      </w:r>
      <w:r>
        <w:rPr>
          <w:b/>
          <w:bCs/>
        </w:rPr>
        <w:t>c</w:t>
      </w:r>
      <w:r w:rsidRPr="00D92802">
        <w:rPr>
          <w:b/>
          <w:bCs/>
        </w:rPr>
        <w:t xml:space="preserve">onfiguration and </w:t>
      </w:r>
      <w:r>
        <w:rPr>
          <w:b/>
          <w:bCs/>
        </w:rPr>
        <w:t>r</w:t>
      </w:r>
      <w:r w:rsidRPr="00D92802">
        <w:rPr>
          <w:b/>
          <w:bCs/>
        </w:rPr>
        <w:t xml:space="preserve">esults </w:t>
      </w:r>
      <w:r>
        <w:rPr>
          <w:b/>
          <w:bCs/>
        </w:rPr>
        <w:t>s</w:t>
      </w:r>
      <w:r w:rsidRPr="00D92802">
        <w:rPr>
          <w:b/>
          <w:bCs/>
        </w:rPr>
        <w:t>ummary</w:t>
      </w:r>
    </w:p>
    <w:p w14:paraId="49CFFBCB" w14:textId="1FD11797" w:rsidR="00BD4741" w:rsidRPr="00BD4741" w:rsidRDefault="003445A4" w:rsidP="003445A4">
      <w:r w:rsidRPr="00BA5DDC">
        <w:t xml:space="preserve">Prior to PDNN implementation, the polarization </w:t>
      </w:r>
      <w:r w:rsidR="008D42A4">
        <w:t>transformation</w:t>
      </w:r>
      <w:r w:rsidRPr="00BA5DDC">
        <w:t xml:space="preserve"> equation system undergoes non-orthogonal decomposition to obtain least-squares orthogonal solutions. The input and hidden layers of the polarization-diffractive neural network feature a </w:t>
      </w:r>
      <w:r w:rsidR="00E71FB4">
        <w:t>3</w:t>
      </w:r>
      <w:r w:rsidRPr="00BA5DDC">
        <w:t>0×</w:t>
      </w:r>
      <w:r w:rsidR="00E71FB4">
        <w:t>3</w:t>
      </w:r>
      <w:r w:rsidRPr="00BA5DDC">
        <w:t>0 pixel</w:t>
      </w:r>
      <w:r w:rsidR="00E71FB4">
        <w:t>s</w:t>
      </w:r>
      <w:r w:rsidRPr="00BA5DDC">
        <w:t xml:space="preserve"> distribution with physical dimensions of </w:t>
      </w:r>
      <w:r w:rsidR="00E71FB4">
        <w:t>3</w:t>
      </w:r>
      <w:r w:rsidRPr="00BA5DDC">
        <w:t>00</w:t>
      </w:r>
      <w:r w:rsidR="006074C6">
        <w:t xml:space="preserve"> </w:t>
      </w:r>
      <w:r w:rsidRPr="00BA5DDC">
        <w:t>mm</w:t>
      </w:r>
      <w:r w:rsidR="006074C6">
        <w:t xml:space="preserve"> </w:t>
      </w:r>
      <w:r w:rsidRPr="00BA5DDC">
        <w:t>×</w:t>
      </w:r>
      <w:r w:rsidR="006074C6">
        <w:t xml:space="preserve"> </w:t>
      </w:r>
      <w:r w:rsidR="00E71FB4">
        <w:t>3</w:t>
      </w:r>
      <w:r w:rsidRPr="00BA5DDC">
        <w:t>00</w:t>
      </w:r>
      <w:r w:rsidR="006074C6">
        <w:t xml:space="preserve"> </w:t>
      </w:r>
      <w:r w:rsidRPr="00BA5DDC">
        <w:t xml:space="preserve">mm. The output layer is divided into 3×3 regions, each containing a simplified </w:t>
      </w:r>
      <w:r w:rsidR="00E71FB4">
        <w:t>3</w:t>
      </w:r>
      <w:r w:rsidRPr="00BA5DDC">
        <w:t>×</w:t>
      </w:r>
      <w:r w:rsidR="00E71FB4">
        <w:t>3</w:t>
      </w:r>
      <w:r w:rsidRPr="00BA5DDC">
        <w:t xml:space="preserve"> digital pattern, collectively forming a </w:t>
      </w:r>
      <w:r w:rsidR="00E71FB4">
        <w:t>9</w:t>
      </w:r>
      <w:r w:rsidRPr="00BA5DDC">
        <w:t>×</w:t>
      </w:r>
      <w:r w:rsidR="00E71FB4">
        <w:t>9</w:t>
      </w:r>
      <w:r w:rsidRPr="00BA5DDC">
        <w:t xml:space="preserve"> overall pixel distribution measuring </w:t>
      </w:r>
      <w:r w:rsidR="00E71FB4">
        <w:t>36</w:t>
      </w:r>
      <w:r w:rsidRPr="00BA5DDC">
        <w:t>0</w:t>
      </w:r>
      <w:r w:rsidR="006074C6">
        <w:t xml:space="preserve"> </w:t>
      </w:r>
      <w:r w:rsidRPr="00BA5DDC">
        <w:t>mm</w:t>
      </w:r>
      <w:r w:rsidR="006074C6">
        <w:t xml:space="preserve"> </w:t>
      </w:r>
      <w:r w:rsidRPr="00BA5DDC">
        <w:t>×</w:t>
      </w:r>
      <w:r w:rsidR="006074C6">
        <w:t xml:space="preserve"> </w:t>
      </w:r>
      <w:r w:rsidR="00E71FB4">
        <w:t>36</w:t>
      </w:r>
      <w:r w:rsidRPr="00BA5DDC">
        <w:t>0</w:t>
      </w:r>
      <w:r w:rsidR="006074C6">
        <w:t xml:space="preserve"> </w:t>
      </w:r>
      <w:r w:rsidRPr="00BA5DDC">
        <w:t>mm. The complete schematic is illustrated in Fig</w:t>
      </w:r>
      <w:r w:rsidR="00F8451F">
        <w:t>.</w:t>
      </w:r>
      <w:r w:rsidRPr="00BA5DDC">
        <w:t xml:space="preserve"> S</w:t>
      </w:r>
      <w:r w:rsidR="00F8451F">
        <w:t>20</w:t>
      </w:r>
      <w:r w:rsidRPr="00BA5DDC">
        <w:t xml:space="preserve">. </w:t>
      </w:r>
      <w:r>
        <w:t xml:space="preserve">The corresponding results have been presented in </w:t>
      </w:r>
      <w:r w:rsidR="00FF3851">
        <w:t>Fig.</w:t>
      </w:r>
      <w:r>
        <w:t xml:space="preserve"> 3B. </w:t>
      </w:r>
      <w:r w:rsidRPr="007B166E">
        <w:t xml:space="preserve">Original configuration </w:t>
      </w:r>
      <w:r w:rsidR="006074C6">
        <w:rPr>
          <w:rFonts w:hint="eastAsia"/>
        </w:rPr>
        <w:t>i</w:t>
      </w:r>
      <w:r w:rsidRPr="007B166E">
        <w:t>s maintained with a learning rate of 0.0</w:t>
      </w:r>
      <w:r w:rsidR="002C7713">
        <w:t>0</w:t>
      </w:r>
      <w:r w:rsidRPr="007B166E">
        <w:t xml:space="preserve">1 to ensure </w:t>
      </w:r>
      <w:r w:rsidR="007D3346">
        <w:t>configuration</w:t>
      </w:r>
      <w:r w:rsidRPr="007B166E">
        <w:t xml:space="preserve"> precision, running for 2000 epochs with total training time of </w:t>
      </w:r>
      <w:r w:rsidR="00E71FB4">
        <w:t>30s</w:t>
      </w:r>
      <w:r w:rsidRPr="007B166E">
        <w:t>.</w:t>
      </w:r>
      <w:r w:rsidR="006074C6">
        <w:t xml:space="preserve"> </w:t>
      </w:r>
      <w:r w:rsidR="00BD4741" w:rsidRPr="00F32910">
        <w:t>As shown in Fig</w:t>
      </w:r>
      <w:r w:rsidR="00BD4741">
        <w:t>.</w:t>
      </w:r>
      <w:r w:rsidR="00BD4741" w:rsidRPr="00F32910">
        <w:t xml:space="preserve"> S</w:t>
      </w:r>
      <w:r w:rsidR="00BD4741">
        <w:t>21</w:t>
      </w:r>
      <w:r w:rsidR="00BD4741" w:rsidRPr="00F32910">
        <w:t>, both the loss and phase distribution results of PDNN demonstrate rapid convergence due to the simplicity of the target pattern.</w:t>
      </w:r>
    </w:p>
    <w:p w14:paraId="597162A8" w14:textId="0BC462BD" w:rsidR="003445A4" w:rsidRDefault="00E71FB4" w:rsidP="003445A4">
      <w:pPr>
        <w:jc w:val="center"/>
      </w:pPr>
      <w:r>
        <w:rPr>
          <w:noProof/>
        </w:rPr>
        <w:drawing>
          <wp:inline distT="0" distB="0" distL="0" distR="0" wp14:anchorId="5C90B00C" wp14:editId="0D1C96FE">
            <wp:extent cx="1800000" cy="1845141"/>
            <wp:effectExtent l="0" t="0" r="0" b="317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800000" cy="1845141"/>
                    </a:xfrm>
                    <a:prstGeom prst="rect">
                      <a:avLst/>
                    </a:prstGeom>
                    <a:noFill/>
                    <a:ln>
                      <a:noFill/>
                    </a:ln>
                  </pic:spPr>
                </pic:pic>
              </a:graphicData>
            </a:graphic>
          </wp:inline>
        </w:drawing>
      </w:r>
    </w:p>
    <w:p w14:paraId="6DE2BAA5" w14:textId="25751DCE" w:rsidR="003445A4" w:rsidRDefault="003445A4" w:rsidP="00975C40">
      <w:pPr>
        <w:jc w:val="center"/>
      </w:pPr>
      <w:r w:rsidRPr="00CB765E">
        <w:rPr>
          <w:b/>
          <w:bCs/>
        </w:rPr>
        <w:lastRenderedPageBreak/>
        <w:t>Fig. S</w:t>
      </w:r>
      <w:r w:rsidR="00F8451F">
        <w:rPr>
          <w:b/>
          <w:bCs/>
        </w:rPr>
        <w:t>20</w:t>
      </w:r>
      <w:r>
        <w:rPr>
          <w:b/>
          <w:bCs/>
        </w:rPr>
        <w:t xml:space="preserve"> </w:t>
      </w:r>
      <w:r w:rsidRPr="00BA5DDC">
        <w:t xml:space="preserve">PDNN </w:t>
      </w:r>
      <w:r>
        <w:t>a</w:t>
      </w:r>
      <w:r w:rsidRPr="00BA5DDC">
        <w:t xml:space="preserve">rchitecture and </w:t>
      </w:r>
      <w:r>
        <w:t>d</w:t>
      </w:r>
      <w:r w:rsidRPr="00BA5DDC">
        <w:t xml:space="preserve">iffractive </w:t>
      </w:r>
      <w:r>
        <w:t>c</w:t>
      </w:r>
      <w:r w:rsidRPr="00BA5DDC">
        <w:t>onfiguration</w:t>
      </w:r>
      <w:r>
        <w:t xml:space="preserve"> s</w:t>
      </w:r>
      <w:r w:rsidRPr="00BA5DDC">
        <w:t>chematic</w:t>
      </w:r>
      <w:r>
        <w:t>.</w:t>
      </w:r>
    </w:p>
    <w:p w14:paraId="650FD672" w14:textId="77777777" w:rsidR="00F32910" w:rsidRPr="00905610" w:rsidRDefault="00F32910" w:rsidP="00F32910">
      <w:pPr>
        <w:jc w:val="center"/>
      </w:pPr>
      <w:r>
        <w:rPr>
          <w:noProof/>
        </w:rPr>
        <w:drawing>
          <wp:inline distT="0" distB="0" distL="0" distR="0" wp14:anchorId="2BA2AE14" wp14:editId="708D1D82">
            <wp:extent cx="3240000" cy="280733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240000" cy="2807330"/>
                    </a:xfrm>
                    <a:prstGeom prst="rect">
                      <a:avLst/>
                    </a:prstGeom>
                    <a:noFill/>
                    <a:ln>
                      <a:noFill/>
                    </a:ln>
                  </pic:spPr>
                </pic:pic>
              </a:graphicData>
            </a:graphic>
          </wp:inline>
        </w:drawing>
      </w:r>
    </w:p>
    <w:p w14:paraId="29D17F5D" w14:textId="4B902924" w:rsidR="00F32910" w:rsidRDefault="00F32910" w:rsidP="00975C40">
      <w:pPr>
        <w:jc w:val="center"/>
      </w:pPr>
      <w:r w:rsidRPr="00CB765E">
        <w:rPr>
          <w:b/>
          <w:bCs/>
        </w:rPr>
        <w:t>Fig. S</w:t>
      </w:r>
      <w:r w:rsidR="00F8451F">
        <w:rPr>
          <w:b/>
          <w:bCs/>
        </w:rPr>
        <w:t>21</w:t>
      </w:r>
      <w:r>
        <w:rPr>
          <w:b/>
          <w:bCs/>
        </w:rPr>
        <w:t xml:space="preserve"> </w:t>
      </w:r>
      <w:r w:rsidRPr="00BA5DDC">
        <w:t xml:space="preserve">PDNN </w:t>
      </w:r>
      <w:r>
        <w:t>results. (A) L</w:t>
      </w:r>
      <w:r w:rsidRPr="00F32910">
        <w:t>oss</w:t>
      </w:r>
      <w:r>
        <w:t>.</w:t>
      </w:r>
      <w:r w:rsidRPr="00F32910">
        <w:t xml:space="preserve"> </w:t>
      </w:r>
      <w:r>
        <w:t xml:space="preserve">(B) </w:t>
      </w:r>
      <w:r w:rsidR="00FD1EFC">
        <w:t>P</w:t>
      </w:r>
      <w:r w:rsidRPr="00F32910">
        <w:t>hase distribution</w:t>
      </w:r>
      <w:r>
        <w:t>.</w:t>
      </w:r>
    </w:p>
    <w:p w14:paraId="7487397E" w14:textId="77777777" w:rsidR="00975C40" w:rsidRPr="00F32910" w:rsidRDefault="00975C40" w:rsidP="003445A4">
      <w:pPr>
        <w:jc w:val="left"/>
      </w:pPr>
    </w:p>
    <w:p w14:paraId="7DFA2E86" w14:textId="595C9502" w:rsidR="00AE4EF7" w:rsidRDefault="00AE4EF7" w:rsidP="00AE4EF7">
      <w:pPr>
        <w:rPr>
          <w:b/>
          <w:bCs/>
        </w:rPr>
      </w:pPr>
      <w:r>
        <w:rPr>
          <w:b/>
          <w:bCs/>
        </w:rPr>
        <w:t>9</w:t>
      </w:r>
      <w:r w:rsidRPr="00D92802">
        <w:rPr>
          <w:b/>
          <w:bCs/>
        </w:rPr>
        <w:t>.</w:t>
      </w:r>
      <w:r>
        <w:rPr>
          <w:b/>
          <w:bCs/>
        </w:rPr>
        <w:t>5</w:t>
      </w:r>
      <w:r w:rsidRPr="00D92802">
        <w:rPr>
          <w:b/>
          <w:bCs/>
        </w:rPr>
        <w:t xml:space="preserve"> </w:t>
      </w:r>
      <w:r w:rsidRPr="00AE4EF7">
        <w:rPr>
          <w:b/>
          <w:bCs/>
        </w:rPr>
        <w:t xml:space="preserve">Investigating the </w:t>
      </w:r>
      <w:r>
        <w:rPr>
          <w:b/>
          <w:bCs/>
        </w:rPr>
        <w:t>i</w:t>
      </w:r>
      <w:r w:rsidRPr="00AE4EF7">
        <w:rPr>
          <w:b/>
          <w:bCs/>
        </w:rPr>
        <w:t xml:space="preserve">mpact of </w:t>
      </w:r>
      <w:r>
        <w:rPr>
          <w:b/>
          <w:bCs/>
        </w:rPr>
        <w:t>n</w:t>
      </w:r>
      <w:r w:rsidRPr="00AE4EF7">
        <w:rPr>
          <w:b/>
          <w:bCs/>
        </w:rPr>
        <w:t xml:space="preserve">onlinear </w:t>
      </w:r>
      <w:r>
        <w:rPr>
          <w:b/>
          <w:bCs/>
        </w:rPr>
        <w:t>n</w:t>
      </w:r>
      <w:r w:rsidRPr="00AE4EF7">
        <w:rPr>
          <w:b/>
          <w:bCs/>
        </w:rPr>
        <w:t xml:space="preserve">oise on </w:t>
      </w:r>
      <w:r>
        <w:rPr>
          <w:b/>
          <w:bCs/>
        </w:rPr>
        <w:t>c</w:t>
      </w:r>
      <w:r w:rsidRPr="00AE4EF7">
        <w:rPr>
          <w:b/>
          <w:bCs/>
        </w:rPr>
        <w:t xml:space="preserve">rosstalk </w:t>
      </w:r>
      <w:r>
        <w:rPr>
          <w:b/>
          <w:bCs/>
        </w:rPr>
        <w:t>r</w:t>
      </w:r>
      <w:r w:rsidRPr="00AE4EF7">
        <w:rPr>
          <w:b/>
          <w:bCs/>
        </w:rPr>
        <w:t>eduction</w:t>
      </w:r>
    </w:p>
    <w:p w14:paraId="0F3A78FE" w14:textId="6E37A6DB" w:rsidR="00F8451F" w:rsidRDefault="00305005" w:rsidP="008D63ED">
      <w:r w:rsidRPr="00305005">
        <w:t>Inspired by theory of breaking polarization channel limits via nonlinear noise injection</w:t>
      </w:r>
      <w:r w:rsidR="0049417B">
        <w:rPr>
          <w:vertAlign w:val="superscript"/>
        </w:rPr>
        <w:t>S8</w:t>
      </w:r>
      <w:r w:rsidR="00E14AE4">
        <w:rPr>
          <w:vertAlign w:val="superscript"/>
        </w:rPr>
        <w:t xml:space="preserve"> </w:t>
      </w:r>
      <w:r w:rsidR="00BD4741" w:rsidRPr="00305005">
        <w:rPr>
          <w:position w:val="-10"/>
        </w:rPr>
        <w:object w:dxaOrig="1359" w:dyaOrig="300" w14:anchorId="51F0C288">
          <v:shape id="_x0000_i1086" type="#_x0000_t75" style="width:68.75pt;height:15pt" o:ole="">
            <v:imagedata r:id="rId161" o:title=""/>
          </v:shape>
          <o:OLEObject Type="Embed" ProgID="Equation.DSMT4" ShapeID="_x0000_i1086" DrawAspect="Content" ObjectID="_1810468706" r:id="rId162"/>
        </w:object>
      </w:r>
      <w:r w:rsidRPr="00305005">
        <w:t xml:space="preserve">, </w:t>
      </w:r>
      <w:r>
        <w:rPr>
          <w:rFonts w:hint="eastAsia"/>
        </w:rPr>
        <w:t>where</w:t>
      </w:r>
      <w:r w:rsidRPr="00305005">
        <w:t xml:space="preserve"> </w:t>
      </w:r>
      <w:r w:rsidRPr="00305005">
        <w:rPr>
          <w:i/>
          <w:iCs/>
        </w:rPr>
        <w:t>r</w:t>
      </w:r>
      <w:r w:rsidRPr="00305005">
        <w:t xml:space="preserve"> indicates the amplitude of the random noise, and </w:t>
      </w:r>
      <w:r w:rsidRPr="00305005">
        <w:rPr>
          <w:i/>
          <w:iCs/>
        </w:rPr>
        <w:t xml:space="preserve">I </w:t>
      </w:r>
      <w:r w:rsidRPr="00305005">
        <w:t>is the identity matrix</w:t>
      </w:r>
      <w:r>
        <w:t>. W</w:t>
      </w:r>
      <w:r w:rsidRPr="00305005">
        <w:t>e adapt this approach</w:t>
      </w:r>
      <w:r>
        <w:rPr>
          <w:rFonts w:hint="eastAsia"/>
        </w:rPr>
        <w:t>—</w:t>
      </w:r>
      <w:r w:rsidRPr="00305005">
        <w:t>not to achieve ultimate performance bounds, but to disrupt strict polarization synthesis relationships in Jones matrix solutions. By introducing controlled nonlinear noise, we reduce overall correlations (including the primary polarization channel), thereby enhancing inter-channel independence. Eq</w:t>
      </w:r>
      <w:r w:rsidR="00F8451F">
        <w:t>.</w:t>
      </w:r>
      <w:r w:rsidRPr="00305005">
        <w:t xml:space="preserve"> S3 can be transformed into:</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F8451F" w14:paraId="4F80CD15" w14:textId="77777777" w:rsidTr="00F8451F">
        <w:tc>
          <w:tcPr>
            <w:tcW w:w="4148" w:type="dxa"/>
            <w:vAlign w:val="center"/>
          </w:tcPr>
          <w:p w14:paraId="7E36F27A" w14:textId="3BE83A96" w:rsidR="00F8451F" w:rsidRDefault="00BD4741" w:rsidP="00F8451F">
            <w:r w:rsidRPr="00BD4741">
              <w:rPr>
                <w:position w:val="-14"/>
              </w:rPr>
              <w:object w:dxaOrig="1820" w:dyaOrig="420" w14:anchorId="6A32878D">
                <v:shape id="_x0000_i1087" type="#_x0000_t75" style="width:91.1pt;height:21.75pt" o:ole="">
                  <v:imagedata r:id="rId163" o:title=""/>
                </v:shape>
                <o:OLEObject Type="Embed" ProgID="Equation.DSMT4" ShapeID="_x0000_i1087" DrawAspect="Content" ObjectID="_1810468707" r:id="rId164"/>
              </w:object>
            </w:r>
          </w:p>
        </w:tc>
        <w:tc>
          <w:tcPr>
            <w:tcW w:w="4148" w:type="dxa"/>
            <w:vAlign w:val="center"/>
          </w:tcPr>
          <w:p w14:paraId="1D0121F7" w14:textId="12E6187C" w:rsidR="00F8451F" w:rsidRDefault="00F8451F" w:rsidP="00F8451F">
            <w:pPr>
              <w:jc w:val="right"/>
            </w:pPr>
            <w:r>
              <w:rPr>
                <w:rFonts w:hint="eastAsia"/>
              </w:rPr>
              <w:t>(</w:t>
            </w:r>
            <w:r>
              <w:t>S14)</w:t>
            </w:r>
          </w:p>
        </w:tc>
      </w:tr>
    </w:tbl>
    <w:p w14:paraId="4680F59E" w14:textId="3382AF7B" w:rsidR="00305005" w:rsidRDefault="00305005" w:rsidP="008D63ED">
      <w:r w:rsidRPr="00305005">
        <w:t xml:space="preserve">We systematically investigate the impact of nonlinear noise with varying </w:t>
      </w:r>
      <w:r w:rsidR="003B5E7C" w:rsidRPr="003B5E7C">
        <w:rPr>
          <w:i/>
          <w:iCs/>
        </w:rPr>
        <w:t>r</w:t>
      </w:r>
      <w:r w:rsidR="003B5E7C">
        <w:rPr>
          <w:i/>
          <w:iCs/>
        </w:rPr>
        <w:t xml:space="preserve"> </w:t>
      </w:r>
      <w:r w:rsidRPr="003B5E7C">
        <w:t>(</w:t>
      </w:r>
      <w:r w:rsidRPr="00305005">
        <w:t>range: 0-1) on polarization channel independence, as quantitatively characterized in Fig. S</w:t>
      </w:r>
      <w:r w:rsidR="00F8451F">
        <w:t>22</w:t>
      </w:r>
      <w:r w:rsidRPr="00305005">
        <w:t>.</w:t>
      </w:r>
      <w:r w:rsidR="003B5E7C" w:rsidRPr="003B5E7C">
        <w:t xml:space="preserve"> As shown, increasing the noise amplitude enhances channel independence, albeit at the cost of reduced correlation in the primary polarization channel. Here, we employ </w:t>
      </w:r>
      <w:r w:rsidR="00427770" w:rsidRPr="003B5E7C">
        <w:rPr>
          <w:position w:val="-6"/>
        </w:rPr>
        <w:object w:dxaOrig="620" w:dyaOrig="240" w14:anchorId="10DD5EB7">
          <v:shape id="_x0000_i1088" type="#_x0000_t75" style="width:31.15pt;height:12.35pt" o:ole="">
            <v:imagedata r:id="rId165" o:title=""/>
          </v:shape>
          <o:OLEObject Type="Embed" ProgID="Equation.DSMT4" ShapeID="_x0000_i1088" DrawAspect="Content" ObjectID="_1810468708" r:id="rId166"/>
        </w:object>
      </w:r>
      <w:r w:rsidR="00BD4741">
        <w:t xml:space="preserve"> </w:t>
      </w:r>
      <w:r w:rsidR="003B5E7C" w:rsidRPr="003B5E7C">
        <w:t>as an optimal trade-off, which provides sufficient channel isolation while maintaining overall efficiency and SNR.</w:t>
      </w:r>
    </w:p>
    <w:p w14:paraId="32D926F0" w14:textId="53D8C259" w:rsidR="003B5E7C" w:rsidRDefault="00493F50" w:rsidP="003B5E7C">
      <w:pPr>
        <w:jc w:val="center"/>
      </w:pPr>
      <w:r>
        <w:rPr>
          <w:noProof/>
        </w:rPr>
        <w:lastRenderedPageBreak/>
        <w:drawing>
          <wp:inline distT="0" distB="0" distL="0" distR="0" wp14:anchorId="6FD8DEC6" wp14:editId="6F65DF30">
            <wp:extent cx="3600000" cy="2984516"/>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600000" cy="2984516"/>
                    </a:xfrm>
                    <a:prstGeom prst="rect">
                      <a:avLst/>
                    </a:prstGeom>
                    <a:noFill/>
                    <a:ln>
                      <a:noFill/>
                    </a:ln>
                  </pic:spPr>
                </pic:pic>
              </a:graphicData>
            </a:graphic>
          </wp:inline>
        </w:drawing>
      </w:r>
    </w:p>
    <w:p w14:paraId="13AB69F5" w14:textId="001BF881" w:rsidR="00A23A1F" w:rsidRDefault="003B5E7C" w:rsidP="00975C40">
      <w:pPr>
        <w:jc w:val="center"/>
      </w:pPr>
      <w:r w:rsidRPr="00CB765E">
        <w:rPr>
          <w:b/>
          <w:bCs/>
        </w:rPr>
        <w:t>Fig. S</w:t>
      </w:r>
      <w:r w:rsidR="00F8451F">
        <w:rPr>
          <w:b/>
          <w:bCs/>
        </w:rPr>
        <w:t>22</w:t>
      </w:r>
      <w:r>
        <w:rPr>
          <w:b/>
          <w:bCs/>
        </w:rPr>
        <w:t xml:space="preserve"> </w:t>
      </w:r>
      <w:r w:rsidRPr="003B5E7C">
        <w:t xml:space="preserve">Calculated correlation matrices when varying </w:t>
      </w:r>
      <w:r w:rsidRPr="003B5E7C">
        <w:rPr>
          <w:rFonts w:ascii="Cambria Math" w:hAnsi="Cambria Math" w:cs="Cambria Math" w:hint="eastAsia"/>
          <w:i/>
          <w:iCs/>
        </w:rPr>
        <w:t>r</w:t>
      </w:r>
      <w:r>
        <w:rPr>
          <w:rFonts w:ascii="Cambria Math" w:hAnsi="Cambria Math" w:cs="Cambria Math"/>
        </w:rPr>
        <w:t xml:space="preserve"> </w:t>
      </w:r>
      <w:r w:rsidRPr="003B5E7C">
        <w:t xml:space="preserve">from 0 to </w:t>
      </w:r>
      <w:r>
        <w:rPr>
          <w:rFonts w:ascii="Cambria Math" w:hAnsi="Cambria Math" w:cs="Cambria Math"/>
        </w:rPr>
        <w:t>1</w:t>
      </w:r>
      <w:r w:rsidRPr="003B5E7C">
        <w:t xml:space="preserve">. </w:t>
      </w:r>
      <w:r w:rsidR="008C183E">
        <w:t xml:space="preserve">     </w:t>
      </w:r>
      <w:r w:rsidR="000D06FF">
        <w:br w:type="page"/>
      </w:r>
    </w:p>
    <w:p w14:paraId="3F30AF79" w14:textId="12D45829" w:rsidR="00AC33BD" w:rsidRDefault="00AC33BD" w:rsidP="00AC33BD">
      <w:pPr>
        <w:rPr>
          <w:b/>
          <w:bCs/>
        </w:rPr>
      </w:pPr>
      <w:r w:rsidRPr="002678BF">
        <w:rPr>
          <w:rFonts w:hint="eastAsia"/>
          <w:b/>
          <w:bCs/>
        </w:rPr>
        <w:lastRenderedPageBreak/>
        <w:t>N</w:t>
      </w:r>
      <w:r w:rsidRPr="002678BF">
        <w:rPr>
          <w:b/>
          <w:bCs/>
        </w:rPr>
        <w:t xml:space="preserve">ote </w:t>
      </w:r>
      <w:r>
        <w:rPr>
          <w:b/>
          <w:bCs/>
        </w:rPr>
        <w:t>10.</w:t>
      </w:r>
      <w:r w:rsidRPr="002678BF">
        <w:rPr>
          <w:b/>
          <w:bCs/>
        </w:rPr>
        <w:t xml:space="preserve"> </w:t>
      </w:r>
      <w:r w:rsidR="00A73FB3">
        <w:rPr>
          <w:b/>
          <w:bCs/>
        </w:rPr>
        <w:t xml:space="preserve">Verification of </w:t>
      </w:r>
      <w:r w:rsidR="00A73FB3" w:rsidRPr="00A73FB3">
        <w:rPr>
          <w:b/>
          <w:bCs/>
          <w:i/>
          <w:iCs/>
        </w:rPr>
        <w:t>N</w:t>
      </w:r>
      <w:r w:rsidR="00A73FB3">
        <w:rPr>
          <w:b/>
          <w:bCs/>
        </w:rPr>
        <w:t xml:space="preserve"> = 4 fully-connected polarization multiplexing</w:t>
      </w:r>
      <w:r w:rsidRPr="00DF29C6">
        <w:rPr>
          <w:b/>
          <w:bCs/>
        </w:rPr>
        <w:t xml:space="preserve"> with uniformly sampled linear polarizations</w:t>
      </w:r>
    </w:p>
    <w:p w14:paraId="14FDEE8C" w14:textId="3792E14B" w:rsidR="00AC33BD" w:rsidRDefault="00470DAE" w:rsidP="00EE169E">
      <w:r w:rsidRPr="00470DAE">
        <w:t>Herein, we extend our fully</w:t>
      </w:r>
      <w:r>
        <w:t>-</w:t>
      </w:r>
      <w:r w:rsidRPr="00470DAE">
        <w:t xml:space="preserve">connected polarization multiplexing framework </w:t>
      </w:r>
      <w:r w:rsidR="006074C6">
        <w:t xml:space="preserve">from </w:t>
      </w:r>
      <w:r w:rsidRPr="00470DAE">
        <w:t xml:space="preserve">originally developed for </w:t>
      </w:r>
      <w:r w:rsidRPr="00470DAE">
        <w:rPr>
          <w:i/>
          <w:iCs/>
        </w:rPr>
        <w:t>N</w:t>
      </w:r>
      <w:r w:rsidR="006074C6">
        <w:rPr>
          <w:i/>
          <w:iCs/>
        </w:rPr>
        <w:t xml:space="preserve"> </w:t>
      </w:r>
      <w:r w:rsidRPr="00470DAE">
        <w:t>=</w:t>
      </w:r>
      <w:r w:rsidR="006074C6">
        <w:t xml:space="preserve"> </w:t>
      </w:r>
      <w:r w:rsidRPr="00470DAE">
        <w:t xml:space="preserve">3 to </w:t>
      </w:r>
      <w:r w:rsidRPr="00470DAE">
        <w:rPr>
          <w:i/>
          <w:iCs/>
        </w:rPr>
        <w:t>N</w:t>
      </w:r>
      <w:r w:rsidR="006074C6">
        <w:rPr>
          <w:i/>
          <w:iCs/>
        </w:rPr>
        <w:t xml:space="preserve"> </w:t>
      </w:r>
      <w:r w:rsidRPr="00470DAE">
        <w:t>=</w:t>
      </w:r>
      <w:r w:rsidR="006074C6">
        <w:t xml:space="preserve"> </w:t>
      </w:r>
      <w:r w:rsidRPr="00470DAE">
        <w:t>4, thereby validating the feasibility of the proposed method in a higher-order configuration.</w:t>
      </w:r>
      <w:r w:rsidR="003A3397" w:rsidRPr="003A3397">
        <w:t xml:space="preserve"> </w:t>
      </w:r>
      <w:r>
        <w:t>W</w:t>
      </w:r>
      <w:r w:rsidR="003A3397" w:rsidRPr="003A3397">
        <w:t xml:space="preserve">e select the 0°, </w:t>
      </w:r>
      <w:r w:rsidR="003A3397">
        <w:t>45</w:t>
      </w:r>
      <w:r w:rsidR="003A3397" w:rsidRPr="003A3397">
        <w:t xml:space="preserve">°, </w:t>
      </w:r>
      <w:r w:rsidR="003A3397">
        <w:t>90</w:t>
      </w:r>
      <w:r w:rsidR="003A3397" w:rsidRPr="003A3397">
        <w:t>° and 1</w:t>
      </w:r>
      <w:r w:rsidR="003A3397">
        <w:t>35</w:t>
      </w:r>
      <w:r w:rsidR="003A3397" w:rsidRPr="003A3397">
        <w:t xml:space="preserve">° polarization states with minimal polarization couplings for a </w:t>
      </w:r>
      <w:r w:rsidR="003A3397">
        <w:t>16</w:t>
      </w:r>
      <w:r w:rsidR="003A3397" w:rsidRPr="003A3397">
        <w:t xml:space="preserve">-channel </w:t>
      </w:r>
      <w:r w:rsidRPr="00470DAE">
        <w:t>recognition</w:t>
      </w:r>
      <w:r>
        <w:t>.</w:t>
      </w:r>
    </w:p>
    <w:p w14:paraId="3FFA8EA4" w14:textId="57AD3895" w:rsidR="0076562D" w:rsidRDefault="0076562D" w:rsidP="00EE169E">
      <w:r>
        <w:t>C</w:t>
      </w:r>
      <w:r w:rsidRPr="0076562D">
        <w:t>onsidering the resolution limitations in the microwave band, regional focusing is exemplified. In the PDNN framework, the output plane is configured as 12</w:t>
      </w:r>
      <w:r w:rsidR="006074C6">
        <w:t xml:space="preserve"> </w:t>
      </w:r>
      <w:r w:rsidRPr="0076562D">
        <w:t>×</w:t>
      </w:r>
      <w:r w:rsidR="006074C6">
        <w:t xml:space="preserve"> </w:t>
      </w:r>
      <w:r w:rsidRPr="0076562D">
        <w:t>12</w:t>
      </w:r>
      <w:r>
        <w:t xml:space="preserve"> pixels</w:t>
      </w:r>
      <w:r w:rsidRPr="0076562D">
        <w:t>, with a single-pixel size of 30</w:t>
      </w:r>
      <w:r w:rsidR="006074C6">
        <w:t xml:space="preserve"> </w:t>
      </w:r>
      <w:r w:rsidRPr="0076562D">
        <w:t>mm</w:t>
      </w:r>
      <w:r w:rsidR="006074C6">
        <w:t xml:space="preserve"> </w:t>
      </w:r>
      <w:r w:rsidRPr="0076562D">
        <w:t>×</w:t>
      </w:r>
      <w:r w:rsidR="006074C6">
        <w:t xml:space="preserve"> </w:t>
      </w:r>
      <w:r w:rsidRPr="0076562D">
        <w:t>30</w:t>
      </w:r>
      <w:r w:rsidR="006074C6">
        <w:t xml:space="preserve"> </w:t>
      </w:r>
      <w:r w:rsidRPr="0076562D">
        <w:t>mm, and the diffraction plane spans 360</w:t>
      </w:r>
      <w:r w:rsidR="006074C6">
        <w:t xml:space="preserve"> </w:t>
      </w:r>
      <w:r w:rsidRPr="0076562D">
        <w:t>mm</w:t>
      </w:r>
      <w:r w:rsidR="006074C6">
        <w:t xml:space="preserve"> </w:t>
      </w:r>
      <w:r w:rsidRPr="0076562D">
        <w:t>×</w:t>
      </w:r>
      <w:r w:rsidR="006074C6">
        <w:t xml:space="preserve"> </w:t>
      </w:r>
      <w:r w:rsidRPr="0076562D">
        <w:t>360</w:t>
      </w:r>
      <w:r w:rsidR="006074C6">
        <w:t xml:space="preserve"> </w:t>
      </w:r>
      <w:r w:rsidRPr="0076562D">
        <w:t>mm. The diffraction distance is optimized to 200</w:t>
      </w:r>
      <w:r w:rsidR="006074C6">
        <w:t xml:space="preserve"> </w:t>
      </w:r>
      <w:r w:rsidRPr="0076562D">
        <w:t xml:space="preserve">mm to achieve complete diffraction patterns. Other parameters remain consistent with the </w:t>
      </w:r>
      <w:r w:rsidRPr="0076562D">
        <w:rPr>
          <w:i/>
          <w:iCs/>
        </w:rPr>
        <w:t>N</w:t>
      </w:r>
      <w:r w:rsidR="006074C6">
        <w:rPr>
          <w:i/>
          <w:iCs/>
        </w:rPr>
        <w:t xml:space="preserve"> </w:t>
      </w:r>
      <w:r w:rsidRPr="0076562D">
        <w:t>=</w:t>
      </w:r>
      <w:r w:rsidR="006074C6">
        <w:t xml:space="preserve"> </w:t>
      </w:r>
      <w:r w:rsidRPr="0076562D">
        <w:t xml:space="preserve">3 channel identification setup. Design objectives and </w:t>
      </w:r>
      <w:r>
        <w:t>calculation</w:t>
      </w:r>
      <w:r w:rsidRPr="0076562D">
        <w:t xml:space="preserve"> results are illustrated in Fig. S</w:t>
      </w:r>
      <w:r>
        <w:t>23</w:t>
      </w:r>
      <w:r w:rsidRPr="0076562D">
        <w:t xml:space="preserve">. Additionally, a correlation coefficient matrix </w:t>
      </w:r>
      <w:r w:rsidR="006074C6">
        <w:t>i</w:t>
      </w:r>
      <w:r w:rsidR="006074C6" w:rsidRPr="0076562D">
        <w:t xml:space="preserve">s </w:t>
      </w:r>
      <w:r w:rsidRPr="0076562D">
        <w:t>computed</w:t>
      </w:r>
      <w:r w:rsidR="006074C6">
        <w:t>.</w:t>
      </w:r>
      <w:r w:rsidRPr="0076562D">
        <w:t xml:space="preserve"> </w:t>
      </w:r>
      <w:r w:rsidR="006074C6">
        <w:t>A</w:t>
      </w:r>
      <w:r>
        <w:t>s illustrated</w:t>
      </w:r>
      <w:r w:rsidRPr="0076562D">
        <w:t xml:space="preserve"> in Fig. S</w:t>
      </w:r>
      <w:r>
        <w:t>24</w:t>
      </w:r>
      <w:r w:rsidRPr="0076562D">
        <w:t>, primary channels exhibit high independence</w:t>
      </w:r>
      <w:r w:rsidR="006074C6">
        <w:t xml:space="preserve"> </w:t>
      </w:r>
      <w:r w:rsidR="006074C6" w:rsidRPr="0076562D">
        <w:t>under predefined settings</w:t>
      </w:r>
      <w:r w:rsidRPr="0076562D">
        <w:t xml:space="preserve">. </w:t>
      </w:r>
    </w:p>
    <w:p w14:paraId="0ECC00CE" w14:textId="51F83477" w:rsidR="00AC33BD" w:rsidRPr="0076562D" w:rsidRDefault="0076562D" w:rsidP="00EE169E">
      <w:r w:rsidRPr="0076562D">
        <w:t xml:space="preserve">However, increasing </w:t>
      </w:r>
      <w:r w:rsidRPr="0076562D">
        <w:rPr>
          <w:i/>
          <w:iCs/>
        </w:rPr>
        <w:t>N</w:t>
      </w:r>
      <w:r w:rsidRPr="0076562D">
        <w:t xml:space="preserve"> amplifies crosstalk effects, which are inherently tied to </w:t>
      </w:r>
      <w:r>
        <w:t>inherent polarization coupling</w:t>
      </w:r>
      <w:r w:rsidRPr="0076562D">
        <w:t>. Under the linear polarization basis, the 16 polarization-</w:t>
      </w:r>
      <w:r>
        <w:t>transformation</w:t>
      </w:r>
      <w:r w:rsidRPr="0076562D">
        <w:t xml:space="preserve"> channels for </w:t>
      </w:r>
      <w:r w:rsidRPr="0076562D">
        <w:rPr>
          <w:i/>
          <w:iCs/>
        </w:rPr>
        <w:t>N</w:t>
      </w:r>
      <w:r w:rsidR="006074C6">
        <w:rPr>
          <w:i/>
          <w:iCs/>
        </w:rPr>
        <w:t xml:space="preserve"> </w:t>
      </w:r>
      <w:r w:rsidRPr="0076562D">
        <w:t>=</w:t>
      </w:r>
      <w:r w:rsidR="006074C6">
        <w:t xml:space="preserve"> </w:t>
      </w:r>
      <w:r w:rsidRPr="0076562D">
        <w:t xml:space="preserve">4 demonstrate significant channel isolation without additional degrees of freedom. To enable higher-dimensional polarization multiplexing, elliptical polarization or other degrees of freedom (e.g., </w:t>
      </w:r>
      <w:r>
        <w:t xml:space="preserve">wavelength and </w:t>
      </w:r>
      <w:r w:rsidRPr="0076562D">
        <w:t>orbital angular momentum) must be introduced.</w:t>
      </w:r>
    </w:p>
    <w:p w14:paraId="2EE6D4A7" w14:textId="77777777" w:rsidR="00AC33BD" w:rsidRPr="00AC33BD" w:rsidRDefault="00AC33BD" w:rsidP="00EE169E"/>
    <w:p w14:paraId="4C1913E7" w14:textId="49C87D30" w:rsidR="00AC33BD" w:rsidRDefault="00AC33BD" w:rsidP="003A3397">
      <w:pPr>
        <w:jc w:val="center"/>
      </w:pPr>
      <w:r>
        <w:rPr>
          <w:noProof/>
        </w:rPr>
        <w:drawing>
          <wp:inline distT="0" distB="0" distL="0" distR="0" wp14:anchorId="12645064" wp14:editId="6D84A036">
            <wp:extent cx="5274310" cy="3287395"/>
            <wp:effectExtent l="0" t="0" r="2540" b="0"/>
            <wp:docPr id="8" name="图形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extLst>
                        <a:ext uri="{96DAC541-7B7A-43D3-8B79-37D633B846F1}">
                          <asvg:svgBlip xmlns:asvg="http://schemas.microsoft.com/office/drawing/2016/SVG/main" r:embed="rId169"/>
                        </a:ext>
                      </a:extLst>
                    </a:blip>
                    <a:stretch>
                      <a:fillRect/>
                    </a:stretch>
                  </pic:blipFill>
                  <pic:spPr>
                    <a:xfrm>
                      <a:off x="0" y="0"/>
                      <a:ext cx="5274310" cy="3287395"/>
                    </a:xfrm>
                    <a:prstGeom prst="rect">
                      <a:avLst/>
                    </a:prstGeom>
                  </pic:spPr>
                </pic:pic>
              </a:graphicData>
            </a:graphic>
          </wp:inline>
        </w:drawing>
      </w:r>
    </w:p>
    <w:p w14:paraId="2B7783A3" w14:textId="20A2CDC3" w:rsidR="00AC33BD" w:rsidRDefault="003A3397" w:rsidP="00EE169E">
      <w:r w:rsidRPr="00CB765E">
        <w:rPr>
          <w:b/>
          <w:bCs/>
        </w:rPr>
        <w:t>Fig. S</w:t>
      </w:r>
      <w:r>
        <w:rPr>
          <w:b/>
          <w:bCs/>
        </w:rPr>
        <w:t xml:space="preserve">23 </w:t>
      </w:r>
      <w:r w:rsidRPr="002B316A">
        <w:t xml:space="preserve">Results </w:t>
      </w:r>
      <w:r>
        <w:t xml:space="preserve">of </w:t>
      </w:r>
      <w:r w:rsidRPr="003A3397">
        <w:rPr>
          <w:i/>
          <w:iCs/>
        </w:rPr>
        <w:t>N</w:t>
      </w:r>
      <w:r>
        <w:t xml:space="preserve"> = 4 </w:t>
      </w:r>
      <w:r w:rsidRPr="003A3397">
        <w:t>fully-connected polarization multiplexing</w:t>
      </w:r>
      <w:r>
        <w:t>. (A) Target (B)</w:t>
      </w:r>
      <w:r w:rsidRPr="003A3397">
        <w:t xml:space="preserve"> </w:t>
      </w:r>
      <w:r w:rsidRPr="00BB33C8">
        <w:t xml:space="preserve">Phase </w:t>
      </w:r>
      <w:r>
        <w:t>d</w:t>
      </w:r>
      <w:r w:rsidRPr="00BB33C8">
        <w:t xml:space="preserve">istribution of </w:t>
      </w:r>
      <w:r>
        <w:t>o</w:t>
      </w:r>
      <w:r w:rsidRPr="00BB33C8">
        <w:t xml:space="preserve">rthogonal </w:t>
      </w:r>
      <w:r>
        <w:t>c</w:t>
      </w:r>
      <w:r w:rsidRPr="00BB33C8">
        <w:t>hannels</w:t>
      </w:r>
      <w:r>
        <w:t xml:space="preserve"> (C) Calculation.</w:t>
      </w:r>
    </w:p>
    <w:p w14:paraId="00FCFFBD" w14:textId="1E8D8385" w:rsidR="00AC33BD" w:rsidRDefault="003A3397" w:rsidP="003A3397">
      <w:pPr>
        <w:jc w:val="center"/>
      </w:pPr>
      <w:r>
        <w:rPr>
          <w:noProof/>
        </w:rPr>
        <w:lastRenderedPageBreak/>
        <w:drawing>
          <wp:inline distT="0" distB="0" distL="0" distR="0" wp14:anchorId="4DE2ECFD" wp14:editId="4BDFBD37">
            <wp:extent cx="2520000" cy="1808538"/>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520000" cy="1808538"/>
                    </a:xfrm>
                    <a:prstGeom prst="rect">
                      <a:avLst/>
                    </a:prstGeom>
                    <a:noFill/>
                    <a:ln>
                      <a:noFill/>
                    </a:ln>
                  </pic:spPr>
                </pic:pic>
              </a:graphicData>
            </a:graphic>
          </wp:inline>
        </w:drawing>
      </w:r>
    </w:p>
    <w:p w14:paraId="35FB47DB" w14:textId="4C747AD6" w:rsidR="003A3397" w:rsidRDefault="003A3397" w:rsidP="00EE169E">
      <w:r w:rsidRPr="00CB765E">
        <w:rPr>
          <w:b/>
          <w:bCs/>
        </w:rPr>
        <w:t>Fig. S</w:t>
      </w:r>
      <w:r>
        <w:rPr>
          <w:b/>
          <w:bCs/>
        </w:rPr>
        <w:t xml:space="preserve">24 </w:t>
      </w:r>
      <w:r w:rsidRPr="003A3397">
        <w:t>Correlation coefficient matrix of calculated results</w:t>
      </w:r>
      <w:r w:rsidRPr="003B5E7C">
        <w:t>.</w:t>
      </w:r>
    </w:p>
    <w:p w14:paraId="5FE413F7" w14:textId="3CC461B2" w:rsidR="00AC33BD" w:rsidRDefault="00AC33BD" w:rsidP="00EE169E">
      <w:r>
        <w:br w:type="page"/>
      </w:r>
    </w:p>
    <w:p w14:paraId="40B542E5" w14:textId="675A40BD" w:rsidR="00A23A1F" w:rsidRPr="00A23A1F" w:rsidRDefault="00A23A1F" w:rsidP="00A23A1F">
      <w:pPr>
        <w:mirrorIndents/>
        <w:rPr>
          <w:b/>
          <w:bCs/>
        </w:rPr>
      </w:pPr>
      <w:r w:rsidRPr="00A23A1F">
        <w:rPr>
          <w:b/>
          <w:bCs/>
        </w:rPr>
        <w:lastRenderedPageBreak/>
        <w:t>References</w:t>
      </w:r>
    </w:p>
    <w:p w14:paraId="20009669" w14:textId="496AD976" w:rsidR="00A23A1F" w:rsidRDefault="00A23A1F" w:rsidP="00A23A1F">
      <w:pPr>
        <w:pStyle w:val="a7"/>
        <w:numPr>
          <w:ilvl w:val="0"/>
          <w:numId w:val="2"/>
        </w:numPr>
        <w:ind w:firstLineChars="0"/>
        <w:mirrorIndents/>
      </w:pPr>
      <w:r w:rsidRPr="00A23A1F">
        <w:t xml:space="preserve">Y. Yuan </w:t>
      </w:r>
      <w:r w:rsidRPr="00A23A1F">
        <w:rPr>
          <w:i/>
          <w:iCs/>
        </w:rPr>
        <w:t>et al</w:t>
      </w:r>
      <w:r w:rsidRPr="00A23A1F">
        <w:t xml:space="preserve">., </w:t>
      </w:r>
      <w:proofErr w:type="gramStart"/>
      <w:r w:rsidRPr="00A23A1F">
        <w:t>Independent</w:t>
      </w:r>
      <w:proofErr w:type="gramEnd"/>
      <w:r w:rsidRPr="00A23A1F">
        <w:t xml:space="preserve"> phase modulation for quadruplex polarization channels enabled by</w:t>
      </w:r>
      <w:r>
        <w:t xml:space="preserve"> </w:t>
      </w:r>
      <w:r w:rsidRPr="00A23A1F">
        <w:t xml:space="preserve">chirality-assisted geometric-phase </w:t>
      </w:r>
      <w:proofErr w:type="spellStart"/>
      <w:r w:rsidRPr="00A23A1F">
        <w:t>metasurfaces</w:t>
      </w:r>
      <w:proofErr w:type="spellEnd"/>
      <w:r w:rsidRPr="00A23A1F">
        <w:t xml:space="preserve">. </w:t>
      </w:r>
      <w:r w:rsidRPr="00A23A1F">
        <w:rPr>
          <w:i/>
          <w:iCs/>
        </w:rPr>
        <w:t>Nature Communications</w:t>
      </w:r>
      <w:r w:rsidRPr="00A23A1F">
        <w:t xml:space="preserve"> </w:t>
      </w:r>
      <w:r w:rsidRPr="00A23A1F">
        <w:rPr>
          <w:b/>
          <w:bCs/>
        </w:rPr>
        <w:t>11</w:t>
      </w:r>
      <w:r w:rsidRPr="00A23A1F">
        <w:t>, 4186 (2020).</w:t>
      </w:r>
      <w:r w:rsidR="008C183E">
        <w:t xml:space="preserve"> </w:t>
      </w:r>
    </w:p>
    <w:p w14:paraId="5C6BD82B" w14:textId="77777777" w:rsidR="00A23A1F" w:rsidRDefault="00A23A1F" w:rsidP="00A23A1F">
      <w:pPr>
        <w:pStyle w:val="a7"/>
        <w:numPr>
          <w:ilvl w:val="0"/>
          <w:numId w:val="2"/>
        </w:numPr>
        <w:ind w:firstLineChars="0"/>
        <w:mirrorIndents/>
      </w:pPr>
      <w:r w:rsidRPr="00A23A1F">
        <w:t>Y.</w:t>
      </w:r>
      <w:r>
        <w:t xml:space="preserve"> </w:t>
      </w:r>
      <w:r w:rsidRPr="00A23A1F">
        <w:t xml:space="preserve">Yuan </w:t>
      </w:r>
      <w:r w:rsidRPr="00A23A1F">
        <w:rPr>
          <w:i/>
          <w:iCs/>
        </w:rPr>
        <w:t>et al</w:t>
      </w:r>
      <w:r w:rsidRPr="00A23A1F">
        <w:t>.</w:t>
      </w:r>
      <w:r>
        <w:t>,</w:t>
      </w:r>
      <w:r w:rsidRPr="00A23A1F">
        <w:t xml:space="preserve"> Reaching the efficiency limit of arbitrary polarization transformation with non-orthogonal </w:t>
      </w:r>
      <w:proofErr w:type="spellStart"/>
      <w:r w:rsidRPr="00A23A1F">
        <w:t>metasurfaces</w:t>
      </w:r>
      <w:proofErr w:type="spellEnd"/>
      <w:r w:rsidRPr="00A23A1F">
        <w:t xml:space="preserve">. </w:t>
      </w:r>
      <w:r w:rsidRPr="00A23A1F">
        <w:rPr>
          <w:i/>
          <w:iCs/>
        </w:rPr>
        <w:t>Nature Communications</w:t>
      </w:r>
      <w:r w:rsidRPr="00A23A1F">
        <w:t xml:space="preserve"> </w:t>
      </w:r>
      <w:r w:rsidRPr="00A23A1F">
        <w:rPr>
          <w:b/>
          <w:bCs/>
        </w:rPr>
        <w:t>15</w:t>
      </w:r>
      <w:r w:rsidRPr="00A23A1F">
        <w:t>, 6682 (2024).</w:t>
      </w:r>
      <w:r w:rsidR="008C183E">
        <w:t xml:space="preserve"> </w:t>
      </w:r>
    </w:p>
    <w:p w14:paraId="2499171D" w14:textId="57E82109" w:rsidR="00A23A1F" w:rsidRDefault="00A23A1F" w:rsidP="00A23A1F">
      <w:pPr>
        <w:pStyle w:val="a7"/>
        <w:numPr>
          <w:ilvl w:val="0"/>
          <w:numId w:val="2"/>
        </w:numPr>
        <w:ind w:firstLineChars="0"/>
        <w:mirrorIndents/>
      </w:pPr>
      <w:r>
        <w:t xml:space="preserve">Y. Zhao, M. A. Belkin, A. </w:t>
      </w:r>
      <w:proofErr w:type="spellStart"/>
      <w:r>
        <w:t>Alù</w:t>
      </w:r>
      <w:proofErr w:type="spellEnd"/>
      <w:r>
        <w:t xml:space="preserve">, Twisted optical metamaterials for planarized ultrathin </w:t>
      </w:r>
      <w:proofErr w:type="spellStart"/>
      <w:r>
        <w:t>broadbandcircular</w:t>
      </w:r>
      <w:proofErr w:type="spellEnd"/>
      <w:r>
        <w:t xml:space="preserve"> polarizers. </w:t>
      </w:r>
      <w:r w:rsidRPr="00A23A1F">
        <w:rPr>
          <w:i/>
          <w:iCs/>
        </w:rPr>
        <w:t>Nature Communications</w:t>
      </w:r>
      <w:r>
        <w:t xml:space="preserve"> </w:t>
      </w:r>
      <w:r w:rsidRPr="00A23A1F">
        <w:rPr>
          <w:b/>
          <w:bCs/>
        </w:rPr>
        <w:t>3</w:t>
      </w:r>
      <w:r>
        <w:t>, 870 (2012).</w:t>
      </w:r>
    </w:p>
    <w:p w14:paraId="016E8C78" w14:textId="77777777" w:rsidR="00A23A1F" w:rsidRDefault="00A23A1F" w:rsidP="00A23A1F">
      <w:pPr>
        <w:pStyle w:val="a7"/>
        <w:numPr>
          <w:ilvl w:val="0"/>
          <w:numId w:val="2"/>
        </w:numPr>
        <w:ind w:firstLineChars="0"/>
        <w:mirrorIndents/>
      </w:pPr>
      <w:r>
        <w:t xml:space="preserve">Y. Zhao </w:t>
      </w:r>
      <w:r w:rsidRPr="00A23A1F">
        <w:rPr>
          <w:i/>
          <w:iCs/>
        </w:rPr>
        <w:t>et al.</w:t>
      </w:r>
      <w:r>
        <w:t xml:space="preserve">, Chirality detection of enantiomers using twisted optical metamaterials. </w:t>
      </w:r>
      <w:r w:rsidRPr="00A23A1F">
        <w:rPr>
          <w:i/>
          <w:iCs/>
        </w:rPr>
        <w:t>Nature Communications</w:t>
      </w:r>
      <w:r>
        <w:t xml:space="preserve"> </w:t>
      </w:r>
      <w:r w:rsidRPr="00A23A1F">
        <w:rPr>
          <w:b/>
          <w:bCs/>
        </w:rPr>
        <w:t>8</w:t>
      </w:r>
      <w:r>
        <w:t>, 14180 (2017).</w:t>
      </w:r>
    </w:p>
    <w:p w14:paraId="090F79D7" w14:textId="77777777" w:rsidR="00A23A1F" w:rsidRDefault="00A23A1F" w:rsidP="00A23A1F">
      <w:pPr>
        <w:pStyle w:val="a7"/>
        <w:numPr>
          <w:ilvl w:val="0"/>
          <w:numId w:val="2"/>
        </w:numPr>
        <w:ind w:firstLineChars="0"/>
        <w:mirrorIndents/>
      </w:pPr>
      <w:r>
        <w:t xml:space="preserve">N. Liu, H. Liu, S. Zhu, H. Giessen, </w:t>
      </w:r>
      <w:proofErr w:type="spellStart"/>
      <w:r>
        <w:t>Stereometamaterials</w:t>
      </w:r>
      <w:proofErr w:type="spellEnd"/>
      <w:r>
        <w:t xml:space="preserve">. </w:t>
      </w:r>
      <w:r w:rsidRPr="00A23A1F">
        <w:rPr>
          <w:i/>
          <w:iCs/>
        </w:rPr>
        <w:t>Nature Photonics</w:t>
      </w:r>
      <w:r>
        <w:t xml:space="preserve"> </w:t>
      </w:r>
      <w:r w:rsidRPr="00A23A1F">
        <w:rPr>
          <w:b/>
          <w:bCs/>
        </w:rPr>
        <w:t>3</w:t>
      </w:r>
      <w:r>
        <w:t>, 157-162 (2009).</w:t>
      </w:r>
    </w:p>
    <w:p w14:paraId="5992439C" w14:textId="4D421D6B" w:rsidR="0084600B" w:rsidRDefault="00A23A1F" w:rsidP="00A23A1F">
      <w:pPr>
        <w:pStyle w:val="a7"/>
        <w:numPr>
          <w:ilvl w:val="0"/>
          <w:numId w:val="2"/>
        </w:numPr>
        <w:ind w:firstLineChars="0"/>
        <w:mirrorIndents/>
      </w:pPr>
      <w:r>
        <w:t xml:space="preserve">M. Decker et al., Strong optical activity from twisted-cross photonic metamaterials. </w:t>
      </w:r>
      <w:r w:rsidRPr="00A23A1F">
        <w:rPr>
          <w:i/>
          <w:iCs/>
        </w:rPr>
        <w:t>Optics Letters</w:t>
      </w:r>
      <w:r>
        <w:t xml:space="preserve"> </w:t>
      </w:r>
      <w:r w:rsidRPr="00A23A1F">
        <w:rPr>
          <w:b/>
          <w:bCs/>
        </w:rPr>
        <w:t>34</w:t>
      </w:r>
      <w:r>
        <w:t>, 2501-2503 (2009)</w:t>
      </w:r>
    </w:p>
    <w:p w14:paraId="7C6F6BC8" w14:textId="77347949" w:rsidR="0049417B" w:rsidRDefault="0049417B" w:rsidP="00A23A1F">
      <w:pPr>
        <w:pStyle w:val="a7"/>
        <w:numPr>
          <w:ilvl w:val="0"/>
          <w:numId w:val="2"/>
        </w:numPr>
        <w:ind w:firstLineChars="0"/>
        <w:mirrorIndents/>
      </w:pPr>
      <w:r w:rsidRPr="0049417B">
        <w:t xml:space="preserve">Chen H, Lou S, Wang Q, Huang P, Hu Y. Diffractive deep neural networks: Theories, optimization, and applications. </w:t>
      </w:r>
      <w:r w:rsidRPr="0049417B">
        <w:rPr>
          <w:i/>
          <w:iCs/>
        </w:rPr>
        <w:t>Appl Phys Rev</w:t>
      </w:r>
      <w:r w:rsidRPr="0049417B">
        <w:t xml:space="preserve"> </w:t>
      </w:r>
      <w:r w:rsidRPr="0049417B">
        <w:rPr>
          <w:b/>
          <w:bCs/>
        </w:rPr>
        <w:t>11</w:t>
      </w:r>
      <w:r w:rsidRPr="0049417B">
        <w:t>, 0211332 (2024).</w:t>
      </w:r>
    </w:p>
    <w:p w14:paraId="1DEEE4F1" w14:textId="0E8413FF" w:rsidR="00037776" w:rsidRPr="007B166E" w:rsidRDefault="0084600B" w:rsidP="0084600B">
      <w:pPr>
        <w:pStyle w:val="a7"/>
        <w:numPr>
          <w:ilvl w:val="0"/>
          <w:numId w:val="2"/>
        </w:numPr>
        <w:ind w:firstLineChars="0"/>
        <w:mirrorIndents/>
      </w:pPr>
      <w:r w:rsidRPr="0084600B">
        <w:t>B</w:t>
      </w:r>
      <w:r>
        <w:t>.</w:t>
      </w:r>
      <w:r w:rsidRPr="0084600B">
        <w:t xml:space="preserve"> </w:t>
      </w:r>
      <w:proofErr w:type="spellStart"/>
      <w:r w:rsidRPr="0084600B">
        <w:t>Xiong</w:t>
      </w:r>
      <w:proofErr w:type="spellEnd"/>
      <w:r w:rsidRPr="0084600B">
        <w:t xml:space="preserve"> </w:t>
      </w:r>
      <w:r w:rsidRPr="0084600B">
        <w:rPr>
          <w:i/>
          <w:iCs/>
        </w:rPr>
        <w:t>et al.</w:t>
      </w:r>
      <w:r w:rsidRPr="0084600B">
        <w:t>,</w:t>
      </w:r>
      <w:r>
        <w:t xml:space="preserve"> </w:t>
      </w:r>
      <w:r w:rsidRPr="0084600B">
        <w:t xml:space="preserve">Breaking the limitation of polarization multiplexing in optical </w:t>
      </w:r>
      <w:proofErr w:type="spellStart"/>
      <w:r w:rsidRPr="0084600B">
        <w:t>metasurfaces</w:t>
      </w:r>
      <w:proofErr w:type="spellEnd"/>
      <w:r w:rsidRPr="0084600B">
        <w:t xml:space="preserve"> with engineered noise.</w:t>
      </w:r>
      <w:r>
        <w:t xml:space="preserve"> </w:t>
      </w:r>
      <w:r w:rsidRPr="0084600B">
        <w:rPr>
          <w:i/>
          <w:iCs/>
        </w:rPr>
        <w:t>Science</w:t>
      </w:r>
      <w:r>
        <w:t xml:space="preserve"> </w:t>
      </w:r>
      <w:r w:rsidRPr="0084600B">
        <w:rPr>
          <w:b/>
          <w:bCs/>
        </w:rPr>
        <w:t>379</w:t>
      </w:r>
      <w:r w:rsidRPr="0084600B">
        <w:t>,</w:t>
      </w:r>
      <w:r>
        <w:t xml:space="preserve"> </w:t>
      </w:r>
      <w:r w:rsidRPr="0084600B">
        <w:t>294-299</w:t>
      </w:r>
      <w:r>
        <w:t xml:space="preserve"> </w:t>
      </w:r>
      <w:r w:rsidRPr="0084600B">
        <w:t>(2023)</w:t>
      </w:r>
      <w:r>
        <w:t>.</w:t>
      </w:r>
    </w:p>
    <w:sectPr w:rsidR="00037776" w:rsidRPr="007B166E">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7BDEC8" w14:textId="77777777" w:rsidR="00DC38AC" w:rsidRDefault="00DC38AC" w:rsidP="00FF4ACF">
      <w:pPr>
        <w:spacing w:line="240" w:lineRule="auto"/>
      </w:pPr>
      <w:r>
        <w:separator/>
      </w:r>
    </w:p>
  </w:endnote>
  <w:endnote w:type="continuationSeparator" w:id="0">
    <w:p w14:paraId="72E9F076" w14:textId="77777777" w:rsidR="00DC38AC" w:rsidRDefault="00DC38AC" w:rsidP="00FF4AC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TimesNewRomanPSMT">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49196D" w14:textId="77777777" w:rsidR="00DC38AC" w:rsidRDefault="00DC38AC" w:rsidP="00FF4ACF">
      <w:pPr>
        <w:spacing w:line="240" w:lineRule="auto"/>
      </w:pPr>
      <w:r>
        <w:separator/>
      </w:r>
    </w:p>
  </w:footnote>
  <w:footnote w:type="continuationSeparator" w:id="0">
    <w:p w14:paraId="18265BDE" w14:textId="77777777" w:rsidR="00DC38AC" w:rsidRDefault="00DC38AC" w:rsidP="00FF4ACF">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4EC130" w14:textId="77777777" w:rsidR="008C183E" w:rsidRDefault="008C183E" w:rsidP="008C183E">
    <w:pPr>
      <w:pStyle w:val="a3"/>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E40E05" w14:textId="77777777" w:rsidR="008C183E" w:rsidRDefault="008C183E" w:rsidP="008C183E">
    <w:pPr>
      <w:pStyle w:val="a3"/>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0592087"/>
    <w:multiLevelType w:val="hybridMultilevel"/>
    <w:tmpl w:val="4706164A"/>
    <w:lvl w:ilvl="0" w:tplc="80FE3128">
      <w:start w:val="1"/>
      <w:numFmt w:val="decimal"/>
      <w:lvlText w:val="S%1."/>
      <w:lvlJc w:val="left"/>
      <w:pPr>
        <w:ind w:left="482" w:hanging="482"/>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50F500AB"/>
    <w:multiLevelType w:val="multilevel"/>
    <w:tmpl w:val="BE58F1C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1928"/>
    <w:rsid w:val="00013FDA"/>
    <w:rsid w:val="00037776"/>
    <w:rsid w:val="00043EE5"/>
    <w:rsid w:val="00066D9E"/>
    <w:rsid w:val="00071B65"/>
    <w:rsid w:val="00076C38"/>
    <w:rsid w:val="000A5267"/>
    <w:rsid w:val="000C28C3"/>
    <w:rsid w:val="000C39F9"/>
    <w:rsid w:val="000D06FF"/>
    <w:rsid w:val="000D1232"/>
    <w:rsid w:val="000E6252"/>
    <w:rsid w:val="00100DE6"/>
    <w:rsid w:val="00100F2B"/>
    <w:rsid w:val="001233AE"/>
    <w:rsid w:val="00123C77"/>
    <w:rsid w:val="00132AA4"/>
    <w:rsid w:val="00160055"/>
    <w:rsid w:val="00174971"/>
    <w:rsid w:val="00192BFB"/>
    <w:rsid w:val="001A23DC"/>
    <w:rsid w:val="001B04E0"/>
    <w:rsid w:val="001E4074"/>
    <w:rsid w:val="001F44C9"/>
    <w:rsid w:val="00200F47"/>
    <w:rsid w:val="00227247"/>
    <w:rsid w:val="0023088F"/>
    <w:rsid w:val="002678BF"/>
    <w:rsid w:val="0027061D"/>
    <w:rsid w:val="00270678"/>
    <w:rsid w:val="00271EBF"/>
    <w:rsid w:val="00292FB2"/>
    <w:rsid w:val="002A2BF2"/>
    <w:rsid w:val="002B316A"/>
    <w:rsid w:val="002C0931"/>
    <w:rsid w:val="002C601C"/>
    <w:rsid w:val="002C7713"/>
    <w:rsid w:val="002E3E78"/>
    <w:rsid w:val="002F22D8"/>
    <w:rsid w:val="002F5CCE"/>
    <w:rsid w:val="003001AE"/>
    <w:rsid w:val="00305005"/>
    <w:rsid w:val="0030581E"/>
    <w:rsid w:val="00307E72"/>
    <w:rsid w:val="003445A4"/>
    <w:rsid w:val="00344F74"/>
    <w:rsid w:val="00347E39"/>
    <w:rsid w:val="00364D78"/>
    <w:rsid w:val="003A3397"/>
    <w:rsid w:val="003B01EB"/>
    <w:rsid w:val="003B5E7C"/>
    <w:rsid w:val="003B7EBC"/>
    <w:rsid w:val="003C1BD6"/>
    <w:rsid w:val="003D27E2"/>
    <w:rsid w:val="003D73F8"/>
    <w:rsid w:val="003E0570"/>
    <w:rsid w:val="003E7BD6"/>
    <w:rsid w:val="003F2DC0"/>
    <w:rsid w:val="00405CFE"/>
    <w:rsid w:val="004113CE"/>
    <w:rsid w:val="00425800"/>
    <w:rsid w:val="00427770"/>
    <w:rsid w:val="004351E7"/>
    <w:rsid w:val="004427F5"/>
    <w:rsid w:val="00452BEB"/>
    <w:rsid w:val="00470DAE"/>
    <w:rsid w:val="00493F50"/>
    <w:rsid w:val="0049417B"/>
    <w:rsid w:val="00495F70"/>
    <w:rsid w:val="004C1912"/>
    <w:rsid w:val="004C387D"/>
    <w:rsid w:val="004C4881"/>
    <w:rsid w:val="004D4826"/>
    <w:rsid w:val="004F15BA"/>
    <w:rsid w:val="004F2A63"/>
    <w:rsid w:val="00504394"/>
    <w:rsid w:val="005104ED"/>
    <w:rsid w:val="00520466"/>
    <w:rsid w:val="00525322"/>
    <w:rsid w:val="00526A88"/>
    <w:rsid w:val="00526BB7"/>
    <w:rsid w:val="0053120C"/>
    <w:rsid w:val="00544070"/>
    <w:rsid w:val="00552D05"/>
    <w:rsid w:val="00556E56"/>
    <w:rsid w:val="00573719"/>
    <w:rsid w:val="00583C51"/>
    <w:rsid w:val="00585E17"/>
    <w:rsid w:val="005960B9"/>
    <w:rsid w:val="005E6CD9"/>
    <w:rsid w:val="00600240"/>
    <w:rsid w:val="006074C6"/>
    <w:rsid w:val="00610380"/>
    <w:rsid w:val="006232A8"/>
    <w:rsid w:val="00624C0F"/>
    <w:rsid w:val="00624FFC"/>
    <w:rsid w:val="00627D51"/>
    <w:rsid w:val="0063782E"/>
    <w:rsid w:val="00640B51"/>
    <w:rsid w:val="00662176"/>
    <w:rsid w:val="00663CDB"/>
    <w:rsid w:val="006654AF"/>
    <w:rsid w:val="006775F7"/>
    <w:rsid w:val="006877A2"/>
    <w:rsid w:val="006B1777"/>
    <w:rsid w:val="006B2A76"/>
    <w:rsid w:val="006B607C"/>
    <w:rsid w:val="006B69DB"/>
    <w:rsid w:val="00702AD2"/>
    <w:rsid w:val="00703084"/>
    <w:rsid w:val="00704111"/>
    <w:rsid w:val="007123B0"/>
    <w:rsid w:val="00727447"/>
    <w:rsid w:val="007359A5"/>
    <w:rsid w:val="00747AC2"/>
    <w:rsid w:val="00747C71"/>
    <w:rsid w:val="00754FFC"/>
    <w:rsid w:val="0076562D"/>
    <w:rsid w:val="007825BE"/>
    <w:rsid w:val="00783303"/>
    <w:rsid w:val="0079238E"/>
    <w:rsid w:val="00794E34"/>
    <w:rsid w:val="00796566"/>
    <w:rsid w:val="007970EA"/>
    <w:rsid w:val="007A1AEC"/>
    <w:rsid w:val="007A5B84"/>
    <w:rsid w:val="007B166E"/>
    <w:rsid w:val="007D3346"/>
    <w:rsid w:val="007D4E0A"/>
    <w:rsid w:val="007E3D46"/>
    <w:rsid w:val="007F2F43"/>
    <w:rsid w:val="007F49BE"/>
    <w:rsid w:val="008216C1"/>
    <w:rsid w:val="0084600B"/>
    <w:rsid w:val="0085396A"/>
    <w:rsid w:val="00867754"/>
    <w:rsid w:val="0087401A"/>
    <w:rsid w:val="00891BEB"/>
    <w:rsid w:val="00894C5F"/>
    <w:rsid w:val="008A2D4C"/>
    <w:rsid w:val="008A4A5E"/>
    <w:rsid w:val="008C183E"/>
    <w:rsid w:val="008D42A4"/>
    <w:rsid w:val="008D63ED"/>
    <w:rsid w:val="008E167B"/>
    <w:rsid w:val="008F3D2E"/>
    <w:rsid w:val="008F76DA"/>
    <w:rsid w:val="00902CD2"/>
    <w:rsid w:val="00905610"/>
    <w:rsid w:val="00915F0C"/>
    <w:rsid w:val="00975C40"/>
    <w:rsid w:val="00983793"/>
    <w:rsid w:val="00991AF8"/>
    <w:rsid w:val="009A43F9"/>
    <w:rsid w:val="009E1A1A"/>
    <w:rsid w:val="009F0A02"/>
    <w:rsid w:val="009F1378"/>
    <w:rsid w:val="009F6B52"/>
    <w:rsid w:val="00A13970"/>
    <w:rsid w:val="00A21F49"/>
    <w:rsid w:val="00A23A1F"/>
    <w:rsid w:val="00A2626A"/>
    <w:rsid w:val="00A3712B"/>
    <w:rsid w:val="00A509F6"/>
    <w:rsid w:val="00A7225F"/>
    <w:rsid w:val="00A73FB3"/>
    <w:rsid w:val="00A752D9"/>
    <w:rsid w:val="00A97C56"/>
    <w:rsid w:val="00AB369F"/>
    <w:rsid w:val="00AC33BD"/>
    <w:rsid w:val="00AD6714"/>
    <w:rsid w:val="00AE4EF7"/>
    <w:rsid w:val="00AF0F62"/>
    <w:rsid w:val="00AF1C39"/>
    <w:rsid w:val="00AF57E1"/>
    <w:rsid w:val="00AF78D4"/>
    <w:rsid w:val="00B069F9"/>
    <w:rsid w:val="00B40EBF"/>
    <w:rsid w:val="00B53143"/>
    <w:rsid w:val="00B60F52"/>
    <w:rsid w:val="00B8755B"/>
    <w:rsid w:val="00BA5DDC"/>
    <w:rsid w:val="00BB33C8"/>
    <w:rsid w:val="00BD1E92"/>
    <w:rsid w:val="00BD3663"/>
    <w:rsid w:val="00BD4741"/>
    <w:rsid w:val="00BE4030"/>
    <w:rsid w:val="00C00577"/>
    <w:rsid w:val="00C115EC"/>
    <w:rsid w:val="00C234DD"/>
    <w:rsid w:val="00C31D62"/>
    <w:rsid w:val="00C67FF7"/>
    <w:rsid w:val="00C71566"/>
    <w:rsid w:val="00C8137B"/>
    <w:rsid w:val="00C81450"/>
    <w:rsid w:val="00C95646"/>
    <w:rsid w:val="00CA1FEA"/>
    <w:rsid w:val="00CB0293"/>
    <w:rsid w:val="00CB765E"/>
    <w:rsid w:val="00CC02FC"/>
    <w:rsid w:val="00CC10D3"/>
    <w:rsid w:val="00CD56A7"/>
    <w:rsid w:val="00CF733D"/>
    <w:rsid w:val="00CF7FE3"/>
    <w:rsid w:val="00D22E3C"/>
    <w:rsid w:val="00D30032"/>
    <w:rsid w:val="00D30B9D"/>
    <w:rsid w:val="00D46AD1"/>
    <w:rsid w:val="00D476C0"/>
    <w:rsid w:val="00D715DF"/>
    <w:rsid w:val="00D74605"/>
    <w:rsid w:val="00D769E3"/>
    <w:rsid w:val="00D92802"/>
    <w:rsid w:val="00DA1EFE"/>
    <w:rsid w:val="00DA6D68"/>
    <w:rsid w:val="00DB7D87"/>
    <w:rsid w:val="00DC38AC"/>
    <w:rsid w:val="00DF2116"/>
    <w:rsid w:val="00DF29C6"/>
    <w:rsid w:val="00E02BE4"/>
    <w:rsid w:val="00E14AE4"/>
    <w:rsid w:val="00E14F9A"/>
    <w:rsid w:val="00E21577"/>
    <w:rsid w:val="00E247D6"/>
    <w:rsid w:val="00E32E49"/>
    <w:rsid w:val="00E34706"/>
    <w:rsid w:val="00E4778D"/>
    <w:rsid w:val="00E71FB4"/>
    <w:rsid w:val="00E9116C"/>
    <w:rsid w:val="00E9327D"/>
    <w:rsid w:val="00EA09E5"/>
    <w:rsid w:val="00EB06DC"/>
    <w:rsid w:val="00EC350B"/>
    <w:rsid w:val="00EC56D5"/>
    <w:rsid w:val="00EC69BD"/>
    <w:rsid w:val="00ED1928"/>
    <w:rsid w:val="00EE169E"/>
    <w:rsid w:val="00EE7555"/>
    <w:rsid w:val="00EF4646"/>
    <w:rsid w:val="00F1004E"/>
    <w:rsid w:val="00F30357"/>
    <w:rsid w:val="00F32910"/>
    <w:rsid w:val="00F35829"/>
    <w:rsid w:val="00F579D7"/>
    <w:rsid w:val="00F67199"/>
    <w:rsid w:val="00F72DA0"/>
    <w:rsid w:val="00F74FD1"/>
    <w:rsid w:val="00F778D5"/>
    <w:rsid w:val="00F83750"/>
    <w:rsid w:val="00F8451F"/>
    <w:rsid w:val="00FA1E69"/>
    <w:rsid w:val="00FC7473"/>
    <w:rsid w:val="00FD1EFC"/>
    <w:rsid w:val="00FF3851"/>
    <w:rsid w:val="00FF4ACF"/>
    <w:rsid w:val="00FF725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9ECA4E5"/>
  <w15:chartTrackingRefBased/>
  <w15:docId w15:val="{2D449DB2-BE37-46E2-B2D8-C9CF7C05A3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A5267"/>
    <w:pPr>
      <w:widowControl w:val="0"/>
      <w:adjustRightInd w:val="0"/>
      <w:snapToGrid w:val="0"/>
      <w:spacing w:line="360" w:lineRule="auto"/>
      <w:jc w:val="both"/>
    </w:pPr>
    <w:rPr>
      <w:rFonts w:ascii="Times New Roman" w:eastAsia="宋体" w:hAnsi="Times New Roman"/>
      <w:sz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F4ACF"/>
    <w:pPr>
      <w:pBdr>
        <w:bottom w:val="single" w:sz="6" w:space="1" w:color="auto"/>
      </w:pBdr>
      <w:tabs>
        <w:tab w:val="center" w:pos="4153"/>
        <w:tab w:val="right" w:pos="8306"/>
      </w:tabs>
      <w:jc w:val="center"/>
    </w:pPr>
    <w:rPr>
      <w:sz w:val="18"/>
      <w:szCs w:val="18"/>
    </w:rPr>
  </w:style>
  <w:style w:type="character" w:customStyle="1" w:styleId="a4">
    <w:name w:val="页眉 字符"/>
    <w:basedOn w:val="a0"/>
    <w:link w:val="a3"/>
    <w:uiPriority w:val="99"/>
    <w:rsid w:val="00FF4ACF"/>
    <w:rPr>
      <w:sz w:val="18"/>
      <w:szCs w:val="18"/>
    </w:rPr>
  </w:style>
  <w:style w:type="paragraph" w:styleId="a5">
    <w:name w:val="footer"/>
    <w:basedOn w:val="a"/>
    <w:link w:val="a6"/>
    <w:uiPriority w:val="99"/>
    <w:unhideWhenUsed/>
    <w:rsid w:val="00FF4ACF"/>
    <w:pPr>
      <w:tabs>
        <w:tab w:val="center" w:pos="4153"/>
        <w:tab w:val="right" w:pos="8306"/>
      </w:tabs>
      <w:jc w:val="left"/>
    </w:pPr>
    <w:rPr>
      <w:sz w:val="18"/>
      <w:szCs w:val="18"/>
    </w:rPr>
  </w:style>
  <w:style w:type="character" w:customStyle="1" w:styleId="a6">
    <w:name w:val="页脚 字符"/>
    <w:basedOn w:val="a0"/>
    <w:link w:val="a5"/>
    <w:uiPriority w:val="99"/>
    <w:rsid w:val="00FF4ACF"/>
    <w:rPr>
      <w:sz w:val="18"/>
      <w:szCs w:val="18"/>
    </w:rPr>
  </w:style>
  <w:style w:type="paragraph" w:styleId="a7">
    <w:name w:val="List Paragraph"/>
    <w:basedOn w:val="a"/>
    <w:uiPriority w:val="34"/>
    <w:qFormat/>
    <w:rsid w:val="00FF4ACF"/>
    <w:pPr>
      <w:ind w:firstLineChars="200" w:firstLine="420"/>
    </w:pPr>
  </w:style>
  <w:style w:type="table" w:styleId="a8">
    <w:name w:val="Table Grid"/>
    <w:basedOn w:val="a1"/>
    <w:uiPriority w:val="39"/>
    <w:rsid w:val="007F2F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a0"/>
    <w:rsid w:val="004351E7"/>
    <w:rPr>
      <w:rFonts w:ascii="TimesNewRomanPSMT" w:hAnsi="TimesNewRomanPSMT" w:hint="default"/>
      <w:b w:val="0"/>
      <w:bCs w:val="0"/>
      <w:i w:val="0"/>
      <w:iCs w:val="0"/>
      <w:color w:val="000000"/>
      <w:sz w:val="20"/>
      <w:szCs w:val="20"/>
    </w:rPr>
  </w:style>
  <w:style w:type="character" w:styleId="a9">
    <w:name w:val="annotation reference"/>
    <w:basedOn w:val="a0"/>
    <w:uiPriority w:val="99"/>
    <w:semiHidden/>
    <w:unhideWhenUsed/>
    <w:rsid w:val="00A752D9"/>
    <w:rPr>
      <w:sz w:val="21"/>
      <w:szCs w:val="21"/>
    </w:rPr>
  </w:style>
  <w:style w:type="paragraph" w:styleId="aa">
    <w:name w:val="annotation text"/>
    <w:basedOn w:val="a"/>
    <w:link w:val="ab"/>
    <w:uiPriority w:val="99"/>
    <w:semiHidden/>
    <w:unhideWhenUsed/>
    <w:rsid w:val="00A752D9"/>
    <w:pPr>
      <w:widowControl/>
      <w:adjustRightInd/>
      <w:snapToGrid/>
      <w:jc w:val="left"/>
    </w:pPr>
    <w:rPr>
      <w:rFonts w:cs="Times New Roman"/>
      <w:kern w:val="0"/>
      <w:sz w:val="24"/>
      <w:szCs w:val="24"/>
      <w:lang w:val="de-DE" w:eastAsia="ja-JP"/>
    </w:rPr>
  </w:style>
  <w:style w:type="character" w:customStyle="1" w:styleId="ab">
    <w:name w:val="批注文字 字符"/>
    <w:basedOn w:val="a0"/>
    <w:link w:val="aa"/>
    <w:uiPriority w:val="99"/>
    <w:semiHidden/>
    <w:rsid w:val="00A752D9"/>
    <w:rPr>
      <w:rFonts w:ascii="Times New Roman" w:eastAsia="宋体" w:hAnsi="Times New Roman" w:cs="Times New Roman"/>
      <w:kern w:val="0"/>
      <w:sz w:val="24"/>
      <w:szCs w:val="24"/>
      <w:lang w:val="de-DE" w:eastAsia="ja-JP"/>
    </w:rPr>
  </w:style>
  <w:style w:type="paragraph" w:styleId="ac">
    <w:name w:val="annotation subject"/>
    <w:basedOn w:val="aa"/>
    <w:next w:val="aa"/>
    <w:link w:val="ad"/>
    <w:uiPriority w:val="99"/>
    <w:semiHidden/>
    <w:unhideWhenUsed/>
    <w:rsid w:val="00F72DA0"/>
    <w:pPr>
      <w:widowControl w:val="0"/>
      <w:adjustRightInd w:val="0"/>
      <w:snapToGrid w:val="0"/>
    </w:pPr>
    <w:rPr>
      <w:rFonts w:cstheme="minorBidi"/>
      <w:b/>
      <w:bCs/>
      <w:kern w:val="2"/>
      <w:sz w:val="20"/>
      <w:szCs w:val="22"/>
      <w:lang w:val="en-US" w:eastAsia="zh-CN"/>
    </w:rPr>
  </w:style>
  <w:style w:type="character" w:customStyle="1" w:styleId="ad">
    <w:name w:val="批注主题 字符"/>
    <w:basedOn w:val="ab"/>
    <w:link w:val="ac"/>
    <w:uiPriority w:val="99"/>
    <w:semiHidden/>
    <w:rsid w:val="00F72DA0"/>
    <w:rPr>
      <w:rFonts w:ascii="Times New Roman" w:eastAsia="宋体" w:hAnsi="Times New Roman" w:cs="Times New Roman"/>
      <w:b/>
      <w:bCs/>
      <w:kern w:val="0"/>
      <w:sz w:val="20"/>
      <w:szCs w:val="24"/>
      <w:lang w:val="de-DE" w:eastAsia="ja-JP"/>
    </w:rPr>
  </w:style>
  <w:style w:type="character" w:styleId="ae">
    <w:name w:val="Hyperlink"/>
    <w:basedOn w:val="a0"/>
    <w:uiPriority w:val="99"/>
    <w:unhideWhenUsed/>
    <w:rsid w:val="000A5267"/>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2903765">
      <w:bodyDiv w:val="1"/>
      <w:marLeft w:val="0"/>
      <w:marRight w:val="0"/>
      <w:marTop w:val="0"/>
      <w:marBottom w:val="0"/>
      <w:divBdr>
        <w:top w:val="none" w:sz="0" w:space="0" w:color="auto"/>
        <w:left w:val="none" w:sz="0" w:space="0" w:color="auto"/>
        <w:bottom w:val="none" w:sz="0" w:space="0" w:color="auto"/>
        <w:right w:val="none" w:sz="0" w:space="0" w:color="auto"/>
      </w:divBdr>
    </w:div>
    <w:div w:id="1338731591">
      <w:bodyDiv w:val="1"/>
      <w:marLeft w:val="0"/>
      <w:marRight w:val="0"/>
      <w:marTop w:val="0"/>
      <w:marBottom w:val="0"/>
      <w:divBdr>
        <w:top w:val="none" w:sz="0" w:space="0" w:color="auto"/>
        <w:left w:val="none" w:sz="0" w:space="0" w:color="auto"/>
        <w:bottom w:val="none" w:sz="0" w:space="0" w:color="auto"/>
        <w:right w:val="none" w:sz="0" w:space="0" w:color="auto"/>
      </w:divBdr>
    </w:div>
    <w:div w:id="1863663625">
      <w:bodyDiv w:val="1"/>
      <w:marLeft w:val="0"/>
      <w:marRight w:val="0"/>
      <w:marTop w:val="0"/>
      <w:marBottom w:val="0"/>
      <w:divBdr>
        <w:top w:val="none" w:sz="0" w:space="0" w:color="auto"/>
        <w:left w:val="none" w:sz="0" w:space="0" w:color="auto"/>
        <w:bottom w:val="none" w:sz="0" w:space="0" w:color="auto"/>
        <w:right w:val="none" w:sz="0" w:space="0" w:color="auto"/>
      </w:divBdr>
    </w:div>
    <w:div w:id="19621792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0.bin"/><Relationship Id="rId21" Type="http://schemas.openxmlformats.org/officeDocument/2006/relationships/image" Target="media/image5.wmf"/><Relationship Id="rId42" Type="http://schemas.openxmlformats.org/officeDocument/2006/relationships/oleObject" Target="embeddings/oleObject15.bin"/><Relationship Id="rId63" Type="http://schemas.openxmlformats.org/officeDocument/2006/relationships/oleObject" Target="embeddings/oleObject25.bin"/><Relationship Id="rId84" Type="http://schemas.openxmlformats.org/officeDocument/2006/relationships/image" Target="media/image37.wmf"/><Relationship Id="rId138" Type="http://schemas.openxmlformats.org/officeDocument/2006/relationships/image" Target="media/image70.svg"/><Relationship Id="rId159" Type="http://schemas.openxmlformats.org/officeDocument/2006/relationships/image" Target="media/image86.emf"/><Relationship Id="rId170" Type="http://schemas.openxmlformats.org/officeDocument/2006/relationships/image" Target="media/image94.emf"/><Relationship Id="rId107" Type="http://schemas.openxmlformats.org/officeDocument/2006/relationships/image" Target="media/image49.wmf"/><Relationship Id="rId11" Type="http://schemas.openxmlformats.org/officeDocument/2006/relationships/header" Target="header1.xml"/><Relationship Id="rId32" Type="http://schemas.openxmlformats.org/officeDocument/2006/relationships/oleObject" Target="embeddings/oleObject10.bin"/><Relationship Id="rId53" Type="http://schemas.openxmlformats.org/officeDocument/2006/relationships/image" Target="media/image21.wmf"/><Relationship Id="rId74" Type="http://schemas.openxmlformats.org/officeDocument/2006/relationships/image" Target="media/image32.wmf"/><Relationship Id="rId128" Type="http://schemas.openxmlformats.org/officeDocument/2006/relationships/image" Target="media/image63.emf"/><Relationship Id="rId149" Type="http://schemas.openxmlformats.org/officeDocument/2006/relationships/image" Target="media/image77.png"/><Relationship Id="rId5" Type="http://schemas.openxmlformats.org/officeDocument/2006/relationships/webSettings" Target="webSettings.xml"/><Relationship Id="rId95" Type="http://schemas.openxmlformats.org/officeDocument/2006/relationships/oleObject" Target="embeddings/oleObject41.bin"/><Relationship Id="rId160" Type="http://schemas.openxmlformats.org/officeDocument/2006/relationships/image" Target="media/image87.emf"/><Relationship Id="rId22" Type="http://schemas.openxmlformats.org/officeDocument/2006/relationships/oleObject" Target="embeddings/oleObject5.bin"/><Relationship Id="rId43" Type="http://schemas.openxmlformats.org/officeDocument/2006/relationships/image" Target="media/image16.wmf"/><Relationship Id="rId64" Type="http://schemas.openxmlformats.org/officeDocument/2006/relationships/image" Target="media/image27.wmf"/><Relationship Id="rId118" Type="http://schemas.openxmlformats.org/officeDocument/2006/relationships/image" Target="media/image56.png"/><Relationship Id="rId139" Type="http://schemas.openxmlformats.org/officeDocument/2006/relationships/image" Target="media/image71.wmf"/><Relationship Id="rId85" Type="http://schemas.openxmlformats.org/officeDocument/2006/relationships/oleObject" Target="embeddings/oleObject36.bin"/><Relationship Id="rId150" Type="http://schemas.openxmlformats.org/officeDocument/2006/relationships/image" Target="media/image78.svg"/><Relationship Id="rId171" Type="http://schemas.openxmlformats.org/officeDocument/2006/relationships/fontTable" Target="fontTable.xml"/><Relationship Id="rId12" Type="http://schemas.openxmlformats.org/officeDocument/2006/relationships/header" Target="header2.xml"/><Relationship Id="rId33" Type="http://schemas.openxmlformats.org/officeDocument/2006/relationships/image" Target="media/image11.wmf"/><Relationship Id="rId108" Type="http://schemas.openxmlformats.org/officeDocument/2006/relationships/oleObject" Target="embeddings/oleObject47.bin"/><Relationship Id="rId129" Type="http://schemas.openxmlformats.org/officeDocument/2006/relationships/image" Target="media/image64.emf"/><Relationship Id="rId54" Type="http://schemas.openxmlformats.org/officeDocument/2006/relationships/oleObject" Target="embeddings/oleObject21.bin"/><Relationship Id="rId70" Type="http://schemas.openxmlformats.org/officeDocument/2006/relationships/image" Target="media/image30.wmf"/><Relationship Id="rId75" Type="http://schemas.openxmlformats.org/officeDocument/2006/relationships/oleObject" Target="embeddings/oleObject31.bin"/><Relationship Id="rId91" Type="http://schemas.openxmlformats.org/officeDocument/2006/relationships/oleObject" Target="embeddings/oleObject39.bin"/><Relationship Id="rId96" Type="http://schemas.openxmlformats.org/officeDocument/2006/relationships/image" Target="media/image43.emf"/><Relationship Id="rId140" Type="http://schemas.openxmlformats.org/officeDocument/2006/relationships/oleObject" Target="embeddings/oleObject57.bin"/><Relationship Id="rId145" Type="http://schemas.openxmlformats.org/officeDocument/2006/relationships/image" Target="media/image74.emf"/><Relationship Id="rId161" Type="http://schemas.openxmlformats.org/officeDocument/2006/relationships/image" Target="media/image88.wmf"/><Relationship Id="rId166" Type="http://schemas.openxmlformats.org/officeDocument/2006/relationships/oleObject" Target="embeddings/oleObject64.bin"/><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6.wmf"/><Relationship Id="rId28" Type="http://schemas.openxmlformats.org/officeDocument/2006/relationships/oleObject" Target="embeddings/oleObject8.bin"/><Relationship Id="rId49" Type="http://schemas.openxmlformats.org/officeDocument/2006/relationships/image" Target="media/image19.wmf"/><Relationship Id="rId114" Type="http://schemas.openxmlformats.org/officeDocument/2006/relationships/image" Target="media/image54.wmf"/><Relationship Id="rId119" Type="http://schemas.openxmlformats.org/officeDocument/2006/relationships/image" Target="media/image57.svg"/><Relationship Id="rId44" Type="http://schemas.openxmlformats.org/officeDocument/2006/relationships/oleObject" Target="embeddings/oleObject16.bin"/><Relationship Id="rId60" Type="http://schemas.openxmlformats.org/officeDocument/2006/relationships/image" Target="media/image25.wmf"/><Relationship Id="rId65" Type="http://schemas.openxmlformats.org/officeDocument/2006/relationships/oleObject" Target="embeddings/oleObject26.bin"/><Relationship Id="rId81" Type="http://schemas.openxmlformats.org/officeDocument/2006/relationships/oleObject" Target="embeddings/oleObject34.bin"/><Relationship Id="rId86" Type="http://schemas.openxmlformats.org/officeDocument/2006/relationships/image" Target="media/image38.wmf"/><Relationship Id="rId130" Type="http://schemas.openxmlformats.org/officeDocument/2006/relationships/image" Target="media/image65.emf"/><Relationship Id="rId135" Type="http://schemas.openxmlformats.org/officeDocument/2006/relationships/image" Target="media/image68.wmf"/><Relationship Id="rId151" Type="http://schemas.openxmlformats.org/officeDocument/2006/relationships/image" Target="media/image79.emf"/><Relationship Id="rId156" Type="http://schemas.openxmlformats.org/officeDocument/2006/relationships/image" Target="media/image83.emf"/><Relationship Id="rId172" Type="http://schemas.openxmlformats.org/officeDocument/2006/relationships/theme" Target="theme/theme1.xml"/><Relationship Id="rId13" Type="http://schemas.openxmlformats.org/officeDocument/2006/relationships/image" Target="media/image1.wmf"/><Relationship Id="rId18" Type="http://schemas.openxmlformats.org/officeDocument/2006/relationships/oleObject" Target="embeddings/oleObject3.bin"/><Relationship Id="rId39" Type="http://schemas.openxmlformats.org/officeDocument/2006/relationships/image" Target="media/image14.wmf"/><Relationship Id="rId109" Type="http://schemas.openxmlformats.org/officeDocument/2006/relationships/image" Target="media/image50.emf"/><Relationship Id="rId34" Type="http://schemas.openxmlformats.org/officeDocument/2006/relationships/oleObject" Target="embeddings/oleObject11.bin"/><Relationship Id="rId50" Type="http://schemas.openxmlformats.org/officeDocument/2006/relationships/oleObject" Target="embeddings/oleObject19.bin"/><Relationship Id="rId55" Type="http://schemas.openxmlformats.org/officeDocument/2006/relationships/image" Target="media/image22.wmf"/><Relationship Id="rId76" Type="http://schemas.openxmlformats.org/officeDocument/2006/relationships/image" Target="media/image33.wmf"/><Relationship Id="rId97" Type="http://schemas.openxmlformats.org/officeDocument/2006/relationships/image" Target="media/image44.wmf"/><Relationship Id="rId104" Type="http://schemas.openxmlformats.org/officeDocument/2006/relationships/oleObject" Target="embeddings/oleObject45.bin"/><Relationship Id="rId120" Type="http://schemas.openxmlformats.org/officeDocument/2006/relationships/image" Target="media/image58.wmf"/><Relationship Id="rId125" Type="http://schemas.openxmlformats.org/officeDocument/2006/relationships/oleObject" Target="embeddings/oleObject53.bin"/><Relationship Id="rId141" Type="http://schemas.openxmlformats.org/officeDocument/2006/relationships/image" Target="media/image72.wmf"/><Relationship Id="rId146" Type="http://schemas.openxmlformats.org/officeDocument/2006/relationships/image" Target="media/image75.wmf"/><Relationship Id="rId167" Type="http://schemas.openxmlformats.org/officeDocument/2006/relationships/image" Target="media/image91.emf"/><Relationship Id="rId7" Type="http://schemas.openxmlformats.org/officeDocument/2006/relationships/endnotes" Target="endnotes.xml"/><Relationship Id="rId71" Type="http://schemas.openxmlformats.org/officeDocument/2006/relationships/oleObject" Target="embeddings/oleObject29.bin"/><Relationship Id="rId92" Type="http://schemas.openxmlformats.org/officeDocument/2006/relationships/image" Target="media/image41.wmf"/><Relationship Id="rId162" Type="http://schemas.openxmlformats.org/officeDocument/2006/relationships/oleObject" Target="embeddings/oleObject62.bin"/><Relationship Id="rId2" Type="http://schemas.openxmlformats.org/officeDocument/2006/relationships/numbering" Target="numbering.xml"/><Relationship Id="rId29" Type="http://schemas.openxmlformats.org/officeDocument/2006/relationships/image" Target="media/image9.wmf"/><Relationship Id="rId24" Type="http://schemas.openxmlformats.org/officeDocument/2006/relationships/oleObject" Target="embeddings/oleObject6.bin"/><Relationship Id="rId40" Type="http://schemas.openxmlformats.org/officeDocument/2006/relationships/oleObject" Target="embeddings/oleObject14.bin"/><Relationship Id="rId45" Type="http://schemas.openxmlformats.org/officeDocument/2006/relationships/image" Target="media/image17.wmf"/><Relationship Id="rId66" Type="http://schemas.openxmlformats.org/officeDocument/2006/relationships/image" Target="media/image28.wmf"/><Relationship Id="rId87" Type="http://schemas.openxmlformats.org/officeDocument/2006/relationships/oleObject" Target="embeddings/oleObject37.bin"/><Relationship Id="rId110" Type="http://schemas.openxmlformats.org/officeDocument/2006/relationships/image" Target="media/image51.png"/><Relationship Id="rId115" Type="http://schemas.openxmlformats.org/officeDocument/2006/relationships/oleObject" Target="embeddings/oleObject49.bin"/><Relationship Id="rId131" Type="http://schemas.openxmlformats.org/officeDocument/2006/relationships/image" Target="media/image66.wmf"/><Relationship Id="rId136" Type="http://schemas.openxmlformats.org/officeDocument/2006/relationships/oleObject" Target="embeddings/oleObject56.bin"/><Relationship Id="rId157" Type="http://schemas.openxmlformats.org/officeDocument/2006/relationships/image" Target="media/image84.emf"/><Relationship Id="rId61" Type="http://schemas.openxmlformats.org/officeDocument/2006/relationships/oleObject" Target="embeddings/oleObject24.bin"/><Relationship Id="rId82" Type="http://schemas.openxmlformats.org/officeDocument/2006/relationships/image" Target="media/image36.wmf"/><Relationship Id="rId152" Type="http://schemas.openxmlformats.org/officeDocument/2006/relationships/image" Target="media/image80.wmf"/><Relationship Id="rId19" Type="http://schemas.openxmlformats.org/officeDocument/2006/relationships/image" Target="media/image4.wmf"/><Relationship Id="rId14" Type="http://schemas.openxmlformats.org/officeDocument/2006/relationships/oleObject" Target="embeddings/oleObject1.bin"/><Relationship Id="rId30" Type="http://schemas.openxmlformats.org/officeDocument/2006/relationships/oleObject" Target="embeddings/oleObject9.bin"/><Relationship Id="rId35" Type="http://schemas.openxmlformats.org/officeDocument/2006/relationships/image" Target="media/image12.wmf"/><Relationship Id="rId56" Type="http://schemas.openxmlformats.org/officeDocument/2006/relationships/oleObject" Target="embeddings/oleObject22.bin"/><Relationship Id="rId77" Type="http://schemas.openxmlformats.org/officeDocument/2006/relationships/oleObject" Target="embeddings/oleObject32.bin"/><Relationship Id="rId100" Type="http://schemas.openxmlformats.org/officeDocument/2006/relationships/oleObject" Target="embeddings/oleObject43.bin"/><Relationship Id="rId105" Type="http://schemas.openxmlformats.org/officeDocument/2006/relationships/image" Target="media/image48.wmf"/><Relationship Id="rId126" Type="http://schemas.openxmlformats.org/officeDocument/2006/relationships/image" Target="media/image61.emf"/><Relationship Id="rId147" Type="http://schemas.openxmlformats.org/officeDocument/2006/relationships/oleObject" Target="embeddings/oleObject60.bin"/><Relationship Id="rId168" Type="http://schemas.openxmlformats.org/officeDocument/2006/relationships/image" Target="media/image92.png"/><Relationship Id="rId8" Type="http://schemas.openxmlformats.org/officeDocument/2006/relationships/hyperlink" Target="mailto:yuanyueyi@hit.edu.cn" TargetMode="External"/><Relationship Id="rId51" Type="http://schemas.openxmlformats.org/officeDocument/2006/relationships/image" Target="media/image20.wmf"/><Relationship Id="rId72" Type="http://schemas.openxmlformats.org/officeDocument/2006/relationships/image" Target="media/image31.wmf"/><Relationship Id="rId93" Type="http://schemas.openxmlformats.org/officeDocument/2006/relationships/oleObject" Target="embeddings/oleObject40.bin"/><Relationship Id="rId98" Type="http://schemas.openxmlformats.org/officeDocument/2006/relationships/oleObject" Target="embeddings/oleObject42.bin"/><Relationship Id="rId121" Type="http://schemas.openxmlformats.org/officeDocument/2006/relationships/oleObject" Target="embeddings/oleObject51.bin"/><Relationship Id="rId142" Type="http://schemas.openxmlformats.org/officeDocument/2006/relationships/oleObject" Target="embeddings/oleObject58.bin"/><Relationship Id="rId163" Type="http://schemas.openxmlformats.org/officeDocument/2006/relationships/image" Target="media/image89.wmf"/><Relationship Id="rId3" Type="http://schemas.openxmlformats.org/officeDocument/2006/relationships/styles" Target="styles.xml"/><Relationship Id="rId25" Type="http://schemas.openxmlformats.org/officeDocument/2006/relationships/image" Target="media/image7.wmf"/><Relationship Id="rId46" Type="http://schemas.openxmlformats.org/officeDocument/2006/relationships/oleObject" Target="embeddings/oleObject17.bin"/><Relationship Id="rId67" Type="http://schemas.openxmlformats.org/officeDocument/2006/relationships/oleObject" Target="embeddings/oleObject27.bin"/><Relationship Id="rId116" Type="http://schemas.openxmlformats.org/officeDocument/2006/relationships/image" Target="media/image55.wmf"/><Relationship Id="rId137" Type="http://schemas.openxmlformats.org/officeDocument/2006/relationships/image" Target="media/image69.png"/><Relationship Id="rId158" Type="http://schemas.openxmlformats.org/officeDocument/2006/relationships/image" Target="media/image85.emf"/><Relationship Id="rId20" Type="http://schemas.openxmlformats.org/officeDocument/2006/relationships/oleObject" Target="embeddings/oleObject4.bin"/><Relationship Id="rId41" Type="http://schemas.openxmlformats.org/officeDocument/2006/relationships/image" Target="media/image15.wmf"/><Relationship Id="rId62" Type="http://schemas.openxmlformats.org/officeDocument/2006/relationships/image" Target="media/image26.wmf"/><Relationship Id="rId83" Type="http://schemas.openxmlformats.org/officeDocument/2006/relationships/oleObject" Target="embeddings/oleObject35.bin"/><Relationship Id="rId88" Type="http://schemas.openxmlformats.org/officeDocument/2006/relationships/image" Target="media/image39.wmf"/><Relationship Id="rId111" Type="http://schemas.openxmlformats.org/officeDocument/2006/relationships/image" Target="media/image52.svg"/><Relationship Id="rId132" Type="http://schemas.openxmlformats.org/officeDocument/2006/relationships/oleObject" Target="embeddings/oleObject54.bin"/><Relationship Id="rId153" Type="http://schemas.openxmlformats.org/officeDocument/2006/relationships/oleObject" Target="embeddings/oleObject61.bin"/><Relationship Id="rId15" Type="http://schemas.openxmlformats.org/officeDocument/2006/relationships/image" Target="media/image2.wmf"/><Relationship Id="rId36" Type="http://schemas.openxmlformats.org/officeDocument/2006/relationships/oleObject" Target="embeddings/oleObject12.bin"/><Relationship Id="rId57" Type="http://schemas.openxmlformats.org/officeDocument/2006/relationships/image" Target="media/image23.wmf"/><Relationship Id="rId106" Type="http://schemas.openxmlformats.org/officeDocument/2006/relationships/oleObject" Target="embeddings/oleObject46.bin"/><Relationship Id="rId127" Type="http://schemas.openxmlformats.org/officeDocument/2006/relationships/image" Target="media/image62.emf"/><Relationship Id="rId10" Type="http://schemas.openxmlformats.org/officeDocument/2006/relationships/hyperlink" Target="mailto:zhangkuang@hit.edu.cn" TargetMode="External"/><Relationship Id="rId31" Type="http://schemas.openxmlformats.org/officeDocument/2006/relationships/image" Target="media/image10.wmf"/><Relationship Id="rId52" Type="http://schemas.openxmlformats.org/officeDocument/2006/relationships/oleObject" Target="embeddings/oleObject20.bin"/><Relationship Id="rId73" Type="http://schemas.openxmlformats.org/officeDocument/2006/relationships/oleObject" Target="embeddings/oleObject30.bin"/><Relationship Id="rId78" Type="http://schemas.openxmlformats.org/officeDocument/2006/relationships/image" Target="media/image34.wmf"/><Relationship Id="rId94" Type="http://schemas.openxmlformats.org/officeDocument/2006/relationships/image" Target="media/image42.wmf"/><Relationship Id="rId99" Type="http://schemas.openxmlformats.org/officeDocument/2006/relationships/image" Target="media/image45.wmf"/><Relationship Id="rId101" Type="http://schemas.openxmlformats.org/officeDocument/2006/relationships/image" Target="media/image46.wmf"/><Relationship Id="rId122" Type="http://schemas.openxmlformats.org/officeDocument/2006/relationships/image" Target="media/image59.wmf"/><Relationship Id="rId143" Type="http://schemas.openxmlformats.org/officeDocument/2006/relationships/image" Target="media/image73.wmf"/><Relationship Id="rId148" Type="http://schemas.openxmlformats.org/officeDocument/2006/relationships/image" Target="media/image76.emf"/><Relationship Id="rId164" Type="http://schemas.openxmlformats.org/officeDocument/2006/relationships/oleObject" Target="embeddings/oleObject63.bin"/><Relationship Id="rId169" Type="http://schemas.openxmlformats.org/officeDocument/2006/relationships/image" Target="media/image93.svg"/><Relationship Id="rId4" Type="http://schemas.openxmlformats.org/officeDocument/2006/relationships/settings" Target="settings.xml"/><Relationship Id="rId9" Type="http://schemas.openxmlformats.org/officeDocument/2006/relationships/hyperlink" Target="mailto:lll_work@buaa.edu.cn" TargetMode="External"/><Relationship Id="rId26" Type="http://schemas.openxmlformats.org/officeDocument/2006/relationships/oleObject" Target="embeddings/oleObject7.bin"/><Relationship Id="rId47" Type="http://schemas.openxmlformats.org/officeDocument/2006/relationships/image" Target="media/image18.wmf"/><Relationship Id="rId68" Type="http://schemas.openxmlformats.org/officeDocument/2006/relationships/image" Target="media/image29.wmf"/><Relationship Id="rId89" Type="http://schemas.openxmlformats.org/officeDocument/2006/relationships/oleObject" Target="embeddings/oleObject38.bin"/><Relationship Id="rId112" Type="http://schemas.openxmlformats.org/officeDocument/2006/relationships/image" Target="media/image53.wmf"/><Relationship Id="rId133" Type="http://schemas.openxmlformats.org/officeDocument/2006/relationships/image" Target="media/image67.wmf"/><Relationship Id="rId154" Type="http://schemas.openxmlformats.org/officeDocument/2006/relationships/image" Target="media/image81.png"/><Relationship Id="rId16" Type="http://schemas.openxmlformats.org/officeDocument/2006/relationships/oleObject" Target="embeddings/oleObject2.bin"/><Relationship Id="rId37" Type="http://schemas.openxmlformats.org/officeDocument/2006/relationships/image" Target="media/image13.wmf"/><Relationship Id="rId58" Type="http://schemas.openxmlformats.org/officeDocument/2006/relationships/oleObject" Target="embeddings/oleObject23.bin"/><Relationship Id="rId79" Type="http://schemas.openxmlformats.org/officeDocument/2006/relationships/oleObject" Target="embeddings/oleObject33.bin"/><Relationship Id="rId102" Type="http://schemas.openxmlformats.org/officeDocument/2006/relationships/oleObject" Target="embeddings/oleObject44.bin"/><Relationship Id="rId123" Type="http://schemas.openxmlformats.org/officeDocument/2006/relationships/oleObject" Target="embeddings/oleObject52.bin"/><Relationship Id="rId144" Type="http://schemas.openxmlformats.org/officeDocument/2006/relationships/oleObject" Target="embeddings/oleObject59.bin"/><Relationship Id="rId90" Type="http://schemas.openxmlformats.org/officeDocument/2006/relationships/image" Target="media/image40.wmf"/><Relationship Id="rId165" Type="http://schemas.openxmlformats.org/officeDocument/2006/relationships/image" Target="media/image90.wmf"/><Relationship Id="rId27" Type="http://schemas.openxmlformats.org/officeDocument/2006/relationships/image" Target="media/image8.wmf"/><Relationship Id="rId48" Type="http://schemas.openxmlformats.org/officeDocument/2006/relationships/oleObject" Target="embeddings/oleObject18.bin"/><Relationship Id="rId69" Type="http://schemas.openxmlformats.org/officeDocument/2006/relationships/oleObject" Target="embeddings/oleObject28.bin"/><Relationship Id="rId113" Type="http://schemas.openxmlformats.org/officeDocument/2006/relationships/oleObject" Target="embeddings/oleObject48.bin"/><Relationship Id="rId134" Type="http://schemas.openxmlformats.org/officeDocument/2006/relationships/oleObject" Target="embeddings/oleObject55.bin"/><Relationship Id="rId80" Type="http://schemas.openxmlformats.org/officeDocument/2006/relationships/image" Target="media/image35.wmf"/><Relationship Id="rId155" Type="http://schemas.openxmlformats.org/officeDocument/2006/relationships/image" Target="media/image82.svg"/><Relationship Id="rId17" Type="http://schemas.openxmlformats.org/officeDocument/2006/relationships/image" Target="media/image3.wmf"/><Relationship Id="rId38" Type="http://schemas.openxmlformats.org/officeDocument/2006/relationships/oleObject" Target="embeddings/oleObject13.bin"/><Relationship Id="rId59" Type="http://schemas.openxmlformats.org/officeDocument/2006/relationships/image" Target="media/image24.emf"/><Relationship Id="rId103" Type="http://schemas.openxmlformats.org/officeDocument/2006/relationships/image" Target="media/image47.wmf"/><Relationship Id="rId124" Type="http://schemas.openxmlformats.org/officeDocument/2006/relationships/image" Target="media/image60.w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A037E1-CC44-4135-821D-094B3DC2C9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TotalTime>
  <Pages>28</Pages>
  <Words>5440</Words>
  <Characters>34436</Characters>
  <Application>Microsoft Office Word</Application>
  <DocSecurity>0</DocSecurity>
  <Lines>555</Lines>
  <Paragraphs>191</Paragraphs>
  <ScaleCrop>false</ScaleCrop>
  <Company/>
  <LinksUpToDate>false</LinksUpToDate>
  <CharactersWithSpaces>39685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Cong</dc:creator>
  <cp:keywords/>
  <dc:description/>
  <cp:lastModifiedBy>kuang zhang</cp:lastModifiedBy>
  <cp:revision>5</cp:revision>
  <cp:lastPrinted>2025-04-14T15:01:00Z</cp:lastPrinted>
  <dcterms:created xsi:type="dcterms:W3CDTF">2025-06-02T14:01:00Z</dcterms:created>
  <dcterms:modified xsi:type="dcterms:W3CDTF">2025-06-03T07:08:00Z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