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Ansi="Times New Roman" w:asciiTheme="minorAscii"/>
          <w:b/>
          <w:bCs/>
          <w:sz w:val="24"/>
          <w:szCs w:val="24"/>
          <w:lang w:val="en-US" w:eastAsia="zh-CN"/>
        </w:rPr>
      </w:pPr>
      <w:r>
        <w:rPr>
          <w:rFonts w:hint="eastAsia" w:hAnsi="Times New Roman" w:asciiTheme="minorAscii"/>
          <w:b/>
          <w:bCs/>
          <w:color w:val="000000"/>
          <w:sz w:val="24"/>
          <w:szCs w:val="24"/>
          <w:lang w:eastAsia="zh-CN"/>
        </w:rPr>
        <w:t>Supplemental Table 1</w:t>
      </w:r>
      <w:bookmarkStart w:id="4" w:name="_GoBack"/>
      <w:bookmarkEnd w:id="4"/>
      <w:r>
        <w:rPr>
          <w:rFonts w:hint="eastAsia" w:hAnsi="Times New Roman" w:asciiTheme="minorAscii"/>
          <w:b/>
          <w:bCs/>
          <w:color w:val="000000"/>
          <w:sz w:val="24"/>
          <w:szCs w:val="24"/>
          <w:lang w:val="en-US" w:eastAsia="zh-CN"/>
        </w:rPr>
        <w:t>.</w:t>
      </w:r>
      <w:r>
        <w:rPr>
          <w:rFonts w:hint="eastAsia" w:hAnsi="Times New Roman" w:asciiTheme="minorAscii"/>
          <w:b/>
          <w:bCs/>
          <w:color w:val="0000FF"/>
          <w:sz w:val="24"/>
          <w:szCs w:val="24"/>
          <w:lang w:eastAsia="zh-CN"/>
        </w:rPr>
        <w:t xml:space="preserve"> </w:t>
      </w:r>
      <w:bookmarkStart w:id="0" w:name="OLE_LINK81"/>
      <w:r>
        <w:rPr>
          <w:rFonts w:hAnsi="Times New Roman" w:asciiTheme="minorAscii"/>
          <w:b/>
          <w:bCs/>
          <w:sz w:val="24"/>
          <w:szCs w:val="24"/>
          <w:lang w:val="en"/>
        </w:rPr>
        <w:t xml:space="preserve">Arterial </w:t>
      </w:r>
      <w:r>
        <w:rPr>
          <w:rFonts w:hint="eastAsia" w:hAnsi="Times New Roman" w:asciiTheme="minorAscii"/>
          <w:b/>
          <w:bCs/>
          <w:sz w:val="24"/>
          <w:szCs w:val="24"/>
          <w:lang w:eastAsia="zh-CN"/>
        </w:rPr>
        <w:t>b</w:t>
      </w:r>
      <w:r>
        <w:rPr>
          <w:rFonts w:hAnsi="Times New Roman" w:asciiTheme="minorAscii"/>
          <w:b/>
          <w:bCs/>
          <w:sz w:val="24"/>
          <w:szCs w:val="24"/>
          <w:lang w:val="en"/>
        </w:rPr>
        <w:t>lood gas analysis</w:t>
      </w:r>
      <w:r>
        <w:rPr>
          <w:rFonts w:hint="eastAsia" w:hAnsi="Times New Roman" w:asciiTheme="minorAscii"/>
          <w:b/>
          <w:bCs/>
          <w:sz w:val="24"/>
          <w:szCs w:val="24"/>
          <w:lang w:eastAsia="zh-CN"/>
        </w:rPr>
        <w:t xml:space="preserve"> for two groups</w:t>
      </w:r>
      <w:r>
        <w:rPr>
          <w:rFonts w:hint="eastAsia" w:hAnsi="Times New Roman" w:asciiTheme="minorAscii"/>
          <w:b/>
          <w:bCs/>
          <w:sz w:val="24"/>
          <w:szCs w:val="24"/>
          <w:lang w:val="en-US" w:eastAsia="zh-CN"/>
        </w:rPr>
        <w:t>.</w:t>
      </w:r>
    </w:p>
    <w:bookmarkEnd w:id="0"/>
    <w:tbl>
      <w:tblPr>
        <w:tblStyle w:val="3"/>
        <w:tblW w:w="6320" w:type="dxa"/>
        <w:tblInd w:w="0" w:type="dxa"/>
        <w:tblBorders>
          <w:top w:val="single" w:color="auto" w:sz="18" w:space="0"/>
          <w:left w:val="none" w:color="auto" w:sz="0" w:space="0"/>
          <w:bottom w:val="single" w:color="auto" w:sz="1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7"/>
        <w:gridCol w:w="2106"/>
        <w:gridCol w:w="2107"/>
      </w:tblGrid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2107" w:type="dxa"/>
            <w:tcBorders>
              <w:bottom w:val="single" w:color="auto" w:sz="12" w:space="0"/>
            </w:tcBorders>
            <w:noWrap w:val="0"/>
            <w:vAlign w:val="top"/>
          </w:tcPr>
          <w:p>
            <w:pPr>
              <w:widowControl w:val="0"/>
              <w:jc w:val="center"/>
            </w:pPr>
          </w:p>
        </w:tc>
        <w:tc>
          <w:tcPr>
            <w:tcW w:w="2106" w:type="dxa"/>
            <w:tcBorders>
              <w:bottom w:val="single" w:color="auto" w:sz="12" w:space="0"/>
            </w:tcBorders>
            <w:noWrap w:val="0"/>
            <w:vAlign w:val="top"/>
          </w:tcPr>
          <w:p>
            <w:pPr>
              <w:widowControl w:val="0"/>
              <w:jc w:val="center"/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C group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(n=8)</w:t>
            </w:r>
          </w:p>
        </w:tc>
        <w:tc>
          <w:tcPr>
            <w:tcW w:w="2107" w:type="dxa"/>
            <w:tcBorders>
              <w:bottom w:val="single" w:color="auto" w:sz="12" w:space="0"/>
            </w:tcBorders>
            <w:noWrap w:val="0"/>
            <w:vAlign w:val="top"/>
          </w:tcPr>
          <w:p>
            <w:pPr>
              <w:widowControl w:val="0"/>
              <w:jc w:val="center"/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S group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(n=8)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107" w:type="dxa"/>
            <w:tcBorders>
              <w:top w:val="single" w:color="auto" w:sz="12" w:space="0"/>
              <w:bottom w:val="nil"/>
            </w:tcBorders>
            <w:noWrap w:val="0"/>
            <w:vAlign w:val="top"/>
          </w:tcPr>
          <w:p>
            <w:pPr>
              <w:widowControl w:val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PH</w:t>
            </w:r>
          </w:p>
        </w:tc>
        <w:tc>
          <w:tcPr>
            <w:tcW w:w="2106" w:type="dxa"/>
            <w:tcBorders>
              <w:top w:val="single" w:color="auto" w:sz="12" w:space="0"/>
              <w:bottom w:val="nil"/>
            </w:tcBorders>
            <w:noWrap w:val="0"/>
            <w:vAlign w:val="top"/>
          </w:tcPr>
          <w:p>
            <w:pPr>
              <w:widowControl w:val="0"/>
              <w:jc w:val="center"/>
              <w:rPr>
                <w:rFonts w:asciiTheme="minorAscii"/>
              </w:rPr>
            </w:pPr>
            <w:r>
              <w:rPr>
                <w:rFonts w:hint="default" w:asciiTheme="minorAscii"/>
                <w:sz w:val="24"/>
                <w:szCs w:val="24"/>
                <w:lang w:val="en-US" w:eastAsia="zh-CN"/>
              </w:rPr>
              <w:t>7.37 ±0.03</w:t>
            </w:r>
          </w:p>
        </w:tc>
        <w:tc>
          <w:tcPr>
            <w:tcW w:w="2107" w:type="dxa"/>
            <w:tcBorders>
              <w:top w:val="single" w:color="auto" w:sz="12" w:space="0"/>
              <w:bottom w:val="nil"/>
            </w:tcBorders>
            <w:noWrap w:val="0"/>
            <w:vAlign w:val="top"/>
          </w:tcPr>
          <w:p>
            <w:pPr>
              <w:widowControl w:val="0"/>
              <w:jc w:val="center"/>
              <w:rPr>
                <w:rFonts w:hint="eastAsia" w:eastAsia="宋体" w:asciiTheme="minorAscii"/>
                <w:lang w:val="en-US" w:eastAsia="zh-CN"/>
              </w:rPr>
            </w:pPr>
            <w:r>
              <w:rPr>
                <w:rFonts w:hint="default" w:asciiTheme="minorAscii"/>
                <w:sz w:val="24"/>
                <w:szCs w:val="24"/>
                <w:lang w:val="en-US" w:eastAsia="zh-CN"/>
              </w:rPr>
              <w:t>7.41 ±0.01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2107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widowControl w:val="0"/>
              <w:jc w:val="center"/>
              <w:rPr>
                <w:rFonts w:hint="eastAsia" w:eastAsia="宋体" w:asciiTheme="minorAscii"/>
                <w:lang w:val="en-US" w:eastAsia="zh-CN"/>
              </w:rPr>
            </w:pPr>
            <w:r>
              <w:rPr>
                <w:rFonts w:hint="eastAsia" w:asciiTheme="minorAscii"/>
                <w:lang w:val="en-US" w:eastAsia="zh-CN"/>
              </w:rPr>
              <w:t>Pa</w:t>
            </w:r>
            <w:bookmarkStart w:id="1" w:name="OLE_LINK6"/>
            <w:r>
              <w:rPr>
                <w:rFonts w:hint="eastAsia" w:asciiTheme="minorAscii"/>
                <w:lang w:val="en-US" w:eastAsia="zh-CN"/>
              </w:rPr>
              <w:t>CO</w:t>
            </w:r>
            <w:bookmarkEnd w:id="1"/>
            <w:r>
              <w:rPr>
                <w:rFonts w:hint="eastAsia" w:asciiTheme="minorAscii"/>
                <w:vertAlign w:val="subscript"/>
                <w:lang w:val="en-US" w:eastAsia="zh-CN"/>
              </w:rPr>
              <w:t>2</w:t>
            </w:r>
            <w:r>
              <w:rPr>
                <w:rFonts w:hint="default" w:asciiTheme="minorAscii"/>
                <w:sz w:val="24"/>
                <w:szCs w:val="24"/>
                <w:lang w:val="en-US" w:eastAsia="zh-CN"/>
              </w:rPr>
              <w:t>(mmHg</w:t>
            </w:r>
            <w:r>
              <w:rPr>
                <w:rFonts w:hint="eastAsia" w:asciiTheme="minorAscii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2106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widowControl w:val="0"/>
              <w:jc w:val="center"/>
              <w:rPr>
                <w:rFonts w:asciiTheme="minorAscii"/>
              </w:rPr>
            </w:pPr>
            <w:r>
              <w:rPr>
                <w:rFonts w:hint="default" w:asciiTheme="minorAscii"/>
                <w:sz w:val="24"/>
                <w:szCs w:val="24"/>
                <w:lang w:val="en-US" w:eastAsia="zh-CN"/>
              </w:rPr>
              <w:t>43.80±3.50</w:t>
            </w:r>
          </w:p>
        </w:tc>
        <w:tc>
          <w:tcPr>
            <w:tcW w:w="2107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widowControl w:val="0"/>
              <w:jc w:val="center"/>
              <w:rPr>
                <w:rFonts w:asciiTheme="minorAscii"/>
              </w:rPr>
            </w:pPr>
            <w:r>
              <w:rPr>
                <w:rFonts w:hint="default" w:asciiTheme="minorAscii"/>
                <w:sz w:val="24"/>
                <w:szCs w:val="24"/>
                <w:lang w:val="en-US" w:eastAsia="zh-CN"/>
              </w:rPr>
              <w:t>46.97±4.25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2107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widowControl w:val="0"/>
              <w:jc w:val="center"/>
              <w:rPr>
                <w:rFonts w:asciiTheme="minorAscii"/>
              </w:rPr>
            </w:pPr>
            <w:r>
              <w:rPr>
                <w:rFonts w:hAnsi="Times New Roman" w:eastAsia="Arial" w:asciiTheme="minorAscii"/>
                <w:color w:val="1A1A1A"/>
                <w:sz w:val="24"/>
                <w:szCs w:val="24"/>
              </w:rPr>
              <w:t>PaO</w:t>
            </w:r>
            <w:r>
              <w:rPr>
                <w:rFonts w:hAnsi="Times New Roman" w:eastAsia="Arial" w:asciiTheme="minorAscii"/>
                <w:color w:val="1A1A1A"/>
                <w:sz w:val="24"/>
                <w:szCs w:val="24"/>
                <w:vertAlign w:val="subscript"/>
              </w:rPr>
              <w:t xml:space="preserve">2 </w:t>
            </w:r>
            <w:r>
              <w:rPr>
                <w:rFonts w:hAnsi="Times New Roman" w:eastAsia="Arial" w:asciiTheme="minorAscii"/>
                <w:color w:val="1A1A1A"/>
                <w:sz w:val="24"/>
                <w:szCs w:val="24"/>
              </w:rPr>
              <w:t>(mmHg</w:t>
            </w:r>
            <w:r>
              <w:rPr>
                <w:rFonts w:hAnsi="Times New Roman" w:asciiTheme="minorAscii"/>
                <w:color w:val="1A1A1A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2106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widowControl w:val="0"/>
              <w:jc w:val="center"/>
              <w:rPr>
                <w:rFonts w:asciiTheme="minorAscii"/>
              </w:rPr>
            </w:pPr>
            <w:r>
              <w:rPr>
                <w:rFonts w:hAnsi="Times New Roman" w:asciiTheme="minorAscii"/>
                <w:color w:val="000000"/>
                <w:sz w:val="24"/>
                <w:szCs w:val="24"/>
                <w:lang w:eastAsia="zh-CN" w:bidi="ar"/>
              </w:rPr>
              <w:t>116.0</w:t>
            </w:r>
            <w:r>
              <w:rPr>
                <w:rFonts w:hAnsi="Times New Roman" w:eastAsia="Arial" w:asciiTheme="minorAscii"/>
                <w:color w:val="1A1A1A"/>
                <w:sz w:val="24"/>
                <w:szCs w:val="24"/>
              </w:rPr>
              <w:t>±</w:t>
            </w:r>
            <w:r>
              <w:rPr>
                <w:rFonts w:hAnsi="Times New Roman" w:asciiTheme="minorAscii"/>
                <w:color w:val="000000"/>
                <w:sz w:val="24"/>
                <w:szCs w:val="24"/>
                <w:lang w:eastAsia="zh-CN" w:bidi="ar"/>
              </w:rPr>
              <w:t>12.66</w:t>
            </w:r>
          </w:p>
        </w:tc>
        <w:tc>
          <w:tcPr>
            <w:tcW w:w="2107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widowControl w:val="0"/>
              <w:jc w:val="center"/>
              <w:rPr>
                <w:rFonts w:asciiTheme="minorAscii"/>
              </w:rPr>
            </w:pPr>
            <w:r>
              <w:rPr>
                <w:rFonts w:hint="eastAsia" w:hAnsi="Times New Roman" w:asciiTheme="minorAscii"/>
                <w:color w:val="000000"/>
                <w:sz w:val="24"/>
                <w:szCs w:val="24"/>
                <w:lang w:val="en-US" w:eastAsia="zh-CN" w:bidi="ar"/>
              </w:rPr>
              <w:t>12</w:t>
            </w:r>
            <w:r>
              <w:rPr>
                <w:rFonts w:hint="eastAsia" w:asciiTheme="minorAscii"/>
                <w:color w:val="000000"/>
                <w:sz w:val="24"/>
                <w:szCs w:val="24"/>
                <w:lang w:val="en-US" w:eastAsia="zh-CN" w:bidi="ar"/>
              </w:rPr>
              <w:t>4.3</w:t>
            </w:r>
            <w:r>
              <w:rPr>
                <w:rFonts w:hAnsi="Times New Roman" w:eastAsia="Arial" w:asciiTheme="minorAscii"/>
                <w:color w:val="1A1A1A"/>
                <w:sz w:val="24"/>
                <w:szCs w:val="24"/>
              </w:rPr>
              <w:t>±</w:t>
            </w:r>
            <w:r>
              <w:rPr>
                <w:rFonts w:hAnsi="Times New Roman" w:asciiTheme="minorAscii"/>
                <w:color w:val="000000"/>
                <w:sz w:val="24"/>
                <w:szCs w:val="24"/>
                <w:lang w:eastAsia="zh-CN" w:bidi="ar"/>
              </w:rPr>
              <w:t>19.59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2107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widowControl w:val="0"/>
              <w:jc w:val="center"/>
              <w:rPr>
                <w:rFonts w:asciiTheme="minorAscii"/>
              </w:rPr>
            </w:pPr>
            <w:r>
              <w:rPr>
                <w:rFonts w:hAnsi="Times New Roman" w:asciiTheme="minorAscii"/>
                <w:color w:val="000000"/>
                <w:sz w:val="24"/>
                <w:szCs w:val="24"/>
                <w:lang w:eastAsia="zh-CN" w:bidi="ar"/>
              </w:rPr>
              <w:t>BE</w:t>
            </w:r>
          </w:p>
        </w:tc>
        <w:tc>
          <w:tcPr>
            <w:tcW w:w="2106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widowControl w:val="0"/>
              <w:jc w:val="center"/>
              <w:rPr>
                <w:rFonts w:asciiTheme="minorAscii"/>
              </w:rPr>
            </w:pPr>
            <w:r>
              <w:rPr>
                <w:rFonts w:hint="eastAsia" w:asciiTheme="minorAscii"/>
                <w:color w:val="000000"/>
                <w:sz w:val="24"/>
                <w:szCs w:val="24"/>
                <w:lang w:val="en-US" w:eastAsia="zh-CN"/>
              </w:rPr>
              <w:t>-0</w:t>
            </w:r>
            <w:r>
              <w:rPr>
                <w:rFonts w:hAnsi="Times New Roman" w:asciiTheme="minorAscii"/>
                <w:color w:val="000000"/>
                <w:sz w:val="24"/>
                <w:szCs w:val="24"/>
                <w:lang w:eastAsia="zh-CN"/>
              </w:rPr>
              <w:t>.33</w:t>
            </w:r>
            <w:r>
              <w:rPr>
                <w:rFonts w:hAnsi="Times New Roman" w:eastAsia="Arial" w:asciiTheme="minorAscii"/>
                <w:color w:val="1A1A1A"/>
                <w:sz w:val="24"/>
                <w:szCs w:val="24"/>
              </w:rPr>
              <w:t>±</w:t>
            </w:r>
            <w:r>
              <w:rPr>
                <w:rFonts w:hAnsi="Times New Roman" w:asciiTheme="minorAscii"/>
                <w:color w:val="000000"/>
                <w:sz w:val="24"/>
                <w:szCs w:val="24"/>
                <w:lang w:eastAsia="zh-CN"/>
              </w:rPr>
              <w:t>1.53</w:t>
            </w:r>
          </w:p>
        </w:tc>
        <w:tc>
          <w:tcPr>
            <w:tcW w:w="2107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widowControl w:val="0"/>
              <w:jc w:val="center"/>
              <w:rPr>
                <w:rFonts w:hint="eastAsia" w:eastAsia="宋体" w:asciiTheme="minorAscii"/>
                <w:lang w:val="en-US" w:eastAsia="zh-CN"/>
              </w:rPr>
            </w:pPr>
            <w:r>
              <w:rPr>
                <w:rFonts w:hint="eastAsia" w:asciiTheme="minorAscii"/>
                <w:lang w:val="en-US" w:eastAsia="zh-CN"/>
              </w:rPr>
              <w:t>4</w:t>
            </w:r>
            <w:r>
              <w:rPr>
                <w:rFonts w:hint="default" w:asciiTheme="minorAscii"/>
                <w:sz w:val="24"/>
                <w:szCs w:val="24"/>
                <w:lang w:val="en-US" w:eastAsia="zh-CN"/>
              </w:rPr>
              <w:t>±</w:t>
            </w:r>
            <w:r>
              <w:rPr>
                <w:rFonts w:hint="eastAsia" w:asciiTheme="minorAscii"/>
                <w:sz w:val="24"/>
                <w:szCs w:val="24"/>
                <w:lang w:val="en-US" w:eastAsia="zh-CN"/>
              </w:rPr>
              <w:t>1.0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2107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widowControl w:val="0"/>
              <w:jc w:val="center"/>
              <w:rPr>
                <w:rFonts w:asciiTheme="minorAscii"/>
              </w:rPr>
            </w:pPr>
            <w:r>
              <w:rPr>
                <w:rFonts w:hint="eastAsia" w:asciiTheme="minorAscii"/>
                <w:color w:val="000000"/>
                <w:sz w:val="24"/>
                <w:szCs w:val="24"/>
                <w:lang w:val="en-US" w:eastAsia="zh-CN" w:bidi="ar"/>
              </w:rPr>
              <w:t>H</w:t>
            </w:r>
            <w:r>
              <w:rPr>
                <w:rFonts w:hAnsi="Times New Roman" w:asciiTheme="minorAscii"/>
                <w:color w:val="000000"/>
                <w:sz w:val="24"/>
                <w:szCs w:val="24"/>
                <w:lang w:eastAsia="zh-CN" w:bidi="ar"/>
              </w:rPr>
              <w:t>CO</w:t>
            </w:r>
            <w:r>
              <w:rPr>
                <w:rFonts w:hAnsi="Times New Roman" w:asciiTheme="minorAscii"/>
                <w:color w:val="000000"/>
                <w:sz w:val="24"/>
                <w:szCs w:val="24"/>
                <w:vertAlign w:val="subscript"/>
                <w:lang w:eastAsia="zh-CN" w:bidi="ar"/>
              </w:rPr>
              <w:t>3</w:t>
            </w:r>
          </w:p>
        </w:tc>
        <w:tc>
          <w:tcPr>
            <w:tcW w:w="2106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widowControl w:val="0"/>
              <w:jc w:val="center"/>
              <w:rPr>
                <w:rFonts w:asciiTheme="minorAscii"/>
              </w:rPr>
            </w:pPr>
            <w:r>
              <w:rPr>
                <w:rFonts w:hint="eastAsia" w:asciiTheme="minorAscii"/>
                <w:color w:val="000000"/>
                <w:sz w:val="24"/>
                <w:szCs w:val="24"/>
                <w:lang w:val="en-US" w:eastAsia="zh-CN" w:bidi="ar"/>
              </w:rPr>
              <w:t>25.</w:t>
            </w:r>
            <w:r>
              <w:rPr>
                <w:rFonts w:hAnsi="Times New Roman" w:asciiTheme="minorAscii"/>
                <w:color w:val="000000"/>
                <w:sz w:val="24"/>
                <w:szCs w:val="24"/>
                <w:lang w:eastAsia="zh-CN" w:bidi="ar"/>
              </w:rPr>
              <w:t>57</w:t>
            </w:r>
            <w:r>
              <w:rPr>
                <w:rFonts w:hAnsi="Times New Roman" w:eastAsia="Arial" w:asciiTheme="minorAscii"/>
                <w:color w:val="1A1A1A"/>
                <w:sz w:val="24"/>
                <w:szCs w:val="24"/>
              </w:rPr>
              <w:t>±</w:t>
            </w:r>
            <w:r>
              <w:rPr>
                <w:rFonts w:hAnsi="Times New Roman" w:asciiTheme="minorAscii"/>
                <w:color w:val="000000"/>
                <w:sz w:val="24"/>
                <w:szCs w:val="24"/>
                <w:lang w:eastAsia="zh-CN" w:bidi="ar"/>
              </w:rPr>
              <w:t>1.75</w:t>
            </w:r>
          </w:p>
        </w:tc>
        <w:tc>
          <w:tcPr>
            <w:tcW w:w="2107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widowControl w:val="0"/>
              <w:jc w:val="center"/>
              <w:rPr>
                <w:rFonts w:asciiTheme="minorAscii"/>
              </w:rPr>
            </w:pPr>
            <w:r>
              <w:rPr>
                <w:rFonts w:hint="eastAsia" w:asciiTheme="minorAscii"/>
                <w:color w:val="1A1A1A"/>
                <w:sz w:val="24"/>
                <w:szCs w:val="24"/>
                <w:lang w:val="en-US" w:eastAsia="zh-CN"/>
              </w:rPr>
              <w:t>29.90</w:t>
            </w:r>
            <w:r>
              <w:rPr>
                <w:rFonts w:hAnsi="Times New Roman" w:eastAsia="Arial" w:asciiTheme="minorAscii"/>
                <w:color w:val="1A1A1A"/>
                <w:sz w:val="24"/>
                <w:szCs w:val="24"/>
              </w:rPr>
              <w:t>±</w:t>
            </w:r>
            <w:r>
              <w:rPr>
                <w:rFonts w:hAnsi="Times New Roman" w:asciiTheme="minorAscii"/>
                <w:color w:val="000000"/>
                <w:sz w:val="24"/>
                <w:szCs w:val="24"/>
                <w:lang w:eastAsia="zh-CN" w:bidi="ar"/>
              </w:rPr>
              <w:t>1.90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2107" w:type="dxa"/>
            <w:tcBorders>
              <w:top w:val="nil"/>
            </w:tcBorders>
            <w:noWrap w:val="0"/>
            <w:vAlign w:val="top"/>
          </w:tcPr>
          <w:p>
            <w:pPr>
              <w:widowControl w:val="0"/>
              <w:jc w:val="center"/>
              <w:rPr>
                <w:rFonts w:asciiTheme="minorAscii"/>
              </w:rPr>
            </w:pPr>
            <w:r>
              <w:rPr>
                <w:rFonts w:hint="eastAsia" w:asciiTheme="minorAscii"/>
                <w:color w:val="1A1A1A"/>
                <w:sz w:val="24"/>
                <w:szCs w:val="24"/>
                <w:lang w:val="en-US" w:eastAsia="zh-CN"/>
              </w:rPr>
              <w:t>S</w:t>
            </w:r>
            <w:r>
              <w:rPr>
                <w:rFonts w:hAnsi="Times New Roman" w:eastAsia="Arial" w:asciiTheme="minorAscii"/>
                <w:color w:val="1A1A1A"/>
                <w:sz w:val="24"/>
                <w:szCs w:val="24"/>
              </w:rPr>
              <w:t>aO</w:t>
            </w:r>
            <w:r>
              <w:rPr>
                <w:rFonts w:hAnsi="Times New Roman" w:eastAsia="Arial" w:asciiTheme="minorAscii"/>
                <w:color w:val="1A1A1A"/>
                <w:sz w:val="24"/>
                <w:szCs w:val="24"/>
                <w:vertAlign w:val="subscript"/>
              </w:rPr>
              <w:t xml:space="preserve">2 </w:t>
            </w:r>
            <w:r>
              <w:rPr>
                <w:rFonts w:hAnsi="Times New Roman" w:eastAsia="Arial" w:asciiTheme="minorAscii"/>
                <w:color w:val="1A1A1A"/>
                <w:sz w:val="24"/>
                <w:szCs w:val="24"/>
              </w:rPr>
              <w:t>(%)</w:t>
            </w:r>
          </w:p>
        </w:tc>
        <w:tc>
          <w:tcPr>
            <w:tcW w:w="2106" w:type="dxa"/>
            <w:tcBorders>
              <w:top w:val="nil"/>
            </w:tcBorders>
            <w:noWrap w:val="0"/>
            <w:vAlign w:val="top"/>
          </w:tcPr>
          <w:p>
            <w:pPr>
              <w:widowControl w:val="0"/>
              <w:jc w:val="center"/>
              <w:rPr>
                <w:rFonts w:hint="eastAsia" w:asciiTheme="minorAscii"/>
                <w:color w:val="000000"/>
                <w:sz w:val="24"/>
                <w:szCs w:val="24"/>
                <w:lang w:val="en-US" w:eastAsia="zh-CN" w:bidi="ar"/>
              </w:rPr>
            </w:pPr>
            <w:r>
              <w:rPr>
                <w:rFonts w:hAnsi="Times New Roman" w:asciiTheme="minorAscii"/>
                <w:color w:val="000000"/>
                <w:sz w:val="24"/>
                <w:szCs w:val="24"/>
                <w:lang w:eastAsia="zh-CN" w:bidi="ar"/>
              </w:rPr>
              <w:t>98.33</w:t>
            </w:r>
            <w:r>
              <w:rPr>
                <w:rFonts w:hAnsi="Times New Roman" w:eastAsia="Arial" w:asciiTheme="minorAscii"/>
                <w:color w:val="1A1A1A"/>
                <w:sz w:val="24"/>
                <w:szCs w:val="24"/>
              </w:rPr>
              <w:t>±</w:t>
            </w:r>
            <w:r>
              <w:rPr>
                <w:rFonts w:hAnsi="Times New Roman" w:asciiTheme="minorAscii"/>
                <w:color w:val="000000"/>
                <w:sz w:val="24"/>
                <w:szCs w:val="24"/>
                <w:lang w:eastAsia="zh-CN" w:bidi="ar"/>
              </w:rPr>
              <w:t>0.58</w:t>
            </w:r>
          </w:p>
        </w:tc>
        <w:tc>
          <w:tcPr>
            <w:tcW w:w="2107" w:type="dxa"/>
            <w:tcBorders>
              <w:top w:val="nil"/>
            </w:tcBorders>
            <w:noWrap w:val="0"/>
            <w:vAlign w:val="top"/>
          </w:tcPr>
          <w:p>
            <w:pPr>
              <w:widowControl w:val="0"/>
              <w:jc w:val="center"/>
              <w:rPr>
                <w:rFonts w:hint="eastAsia" w:eastAsia="宋体" w:asciiTheme="minorAscii"/>
                <w:color w:val="1A1A1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Ascii"/>
                <w:color w:val="1A1A1A"/>
                <w:sz w:val="24"/>
                <w:szCs w:val="24"/>
                <w:lang w:val="en-US" w:eastAsia="zh-CN"/>
              </w:rPr>
              <w:t>100</w:t>
            </w:r>
            <w:r>
              <w:rPr>
                <w:rFonts w:hAnsi="Times New Roman" w:eastAsia="Arial" w:asciiTheme="minorAscii"/>
                <w:color w:val="1A1A1A"/>
                <w:sz w:val="24"/>
                <w:szCs w:val="24"/>
              </w:rPr>
              <w:t>±</w:t>
            </w:r>
            <w:r>
              <w:rPr>
                <w:rFonts w:hint="eastAsia" w:asciiTheme="minorAscii"/>
                <w:color w:val="1A1A1A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rPr>
          <w:rFonts w:ascii="Times New Roman" w:hAnsi="Times New Roman"/>
          <w:sz w:val="18"/>
          <w:szCs w:val="18"/>
          <w:lang w:val="en"/>
        </w:rPr>
      </w:pPr>
    </w:p>
    <w:p>
      <w:pPr>
        <w:rPr>
          <w:rFonts w:hAnsi="Times New Roman" w:asciiTheme="minorAscii"/>
          <w:sz w:val="24"/>
          <w:szCs w:val="24"/>
          <w:lang w:eastAsia="zh-CN"/>
        </w:rPr>
      </w:pPr>
      <w:r>
        <w:rPr>
          <w:rFonts w:hAnsi="Times New Roman" w:asciiTheme="minorAscii"/>
          <w:sz w:val="21"/>
          <w:szCs w:val="21"/>
          <w:lang w:val="en"/>
        </w:rPr>
        <w:t xml:space="preserve">Table </w:t>
      </w:r>
      <w:r>
        <w:rPr>
          <w:rFonts w:hint="eastAsia" w:hAnsi="Times New Roman" w:asciiTheme="minorAscii"/>
          <w:sz w:val="21"/>
          <w:szCs w:val="21"/>
          <w:lang w:val="en-US" w:eastAsia="zh-CN"/>
        </w:rPr>
        <w:t xml:space="preserve">1. </w:t>
      </w:r>
      <w:r>
        <w:rPr>
          <w:rFonts w:hAnsi="Times New Roman" w:asciiTheme="minorAscii"/>
          <w:sz w:val="21"/>
          <w:szCs w:val="21"/>
          <w:lang w:val="en"/>
        </w:rPr>
        <w:t xml:space="preserve">Arterial </w:t>
      </w:r>
      <w:r>
        <w:rPr>
          <w:rFonts w:hint="eastAsia" w:hAnsi="Times New Roman" w:asciiTheme="minorAscii"/>
          <w:sz w:val="21"/>
          <w:szCs w:val="21"/>
          <w:lang w:eastAsia="zh-CN"/>
        </w:rPr>
        <w:t>b</w:t>
      </w:r>
      <w:r>
        <w:rPr>
          <w:rFonts w:hAnsi="Times New Roman" w:asciiTheme="minorAscii"/>
          <w:sz w:val="21"/>
          <w:szCs w:val="21"/>
          <w:lang w:val="en"/>
        </w:rPr>
        <w:t>lood gas analysis</w:t>
      </w:r>
      <w:r>
        <w:rPr>
          <w:rFonts w:hint="eastAsia" w:hAnsi="Times New Roman" w:asciiTheme="minorAscii"/>
          <w:sz w:val="21"/>
          <w:szCs w:val="21"/>
          <w:lang w:eastAsia="zh-CN"/>
        </w:rPr>
        <w:t xml:space="preserve"> for two groups</w:t>
      </w:r>
      <w:r>
        <w:rPr>
          <w:rFonts w:hint="eastAsia" w:hAnsi="Times New Roman" w:asciiTheme="minorAscii"/>
          <w:sz w:val="21"/>
          <w:szCs w:val="21"/>
          <w:lang w:val="en-US" w:eastAsia="zh-CN"/>
        </w:rPr>
        <w:t xml:space="preserve">. There are no significance for two groups. </w:t>
      </w:r>
      <w:r>
        <w:rPr>
          <w:rFonts w:hAnsi="Times New Roman" w:asciiTheme="minorAscii"/>
          <w:sz w:val="21"/>
          <w:szCs w:val="21"/>
          <w:lang w:val="en"/>
        </w:rPr>
        <w:t>PH value, partial pressure of oxygen (P</w:t>
      </w:r>
      <w:r>
        <w:rPr>
          <w:rFonts w:hAnsi="Times New Roman" w:asciiTheme="minorAscii"/>
          <w:sz w:val="21"/>
          <w:szCs w:val="21"/>
          <w:lang w:eastAsia="zh-CN"/>
        </w:rPr>
        <w:t>a</w:t>
      </w:r>
      <w:r>
        <w:rPr>
          <w:rFonts w:hAnsi="Times New Roman" w:asciiTheme="minorAscii"/>
          <w:sz w:val="21"/>
          <w:szCs w:val="21"/>
          <w:lang w:val="en"/>
        </w:rPr>
        <w:t>O</w:t>
      </w:r>
      <w:r>
        <w:rPr>
          <w:rFonts w:hAnsi="Times New Roman" w:asciiTheme="minorAscii"/>
          <w:sz w:val="21"/>
          <w:szCs w:val="21"/>
          <w:vertAlign w:val="subscript"/>
          <w:lang w:val="en"/>
        </w:rPr>
        <w:t>2</w:t>
      </w:r>
      <w:r>
        <w:rPr>
          <w:rFonts w:hAnsi="Times New Roman" w:asciiTheme="minorAscii"/>
          <w:sz w:val="21"/>
          <w:szCs w:val="21"/>
          <w:lang w:val="en"/>
        </w:rPr>
        <w:t>)</w:t>
      </w:r>
      <w:r>
        <w:rPr>
          <w:rFonts w:hAnsi="Times New Roman" w:asciiTheme="minorAscii"/>
          <w:sz w:val="21"/>
          <w:szCs w:val="21"/>
          <w:lang w:eastAsia="zh-CN"/>
        </w:rPr>
        <w:t>,</w:t>
      </w:r>
      <w:r>
        <w:rPr>
          <w:rFonts w:hAnsi="Times New Roman" w:asciiTheme="minorAscii"/>
          <w:sz w:val="21"/>
          <w:szCs w:val="21"/>
          <w:lang w:val="en"/>
        </w:rPr>
        <w:t xml:space="preserve"> partial pressure of carbon dioxide (PaCO</w:t>
      </w:r>
      <w:r>
        <w:rPr>
          <w:rFonts w:hAnsi="Times New Roman" w:asciiTheme="minorAscii"/>
          <w:sz w:val="21"/>
          <w:szCs w:val="21"/>
          <w:vertAlign w:val="subscript"/>
          <w:lang w:val="en"/>
        </w:rPr>
        <w:t>2</w:t>
      </w:r>
      <w:r>
        <w:rPr>
          <w:rFonts w:hAnsi="Times New Roman" w:asciiTheme="minorAscii"/>
          <w:sz w:val="21"/>
          <w:szCs w:val="21"/>
          <w:lang w:val="en"/>
        </w:rPr>
        <w:t>)</w:t>
      </w:r>
      <w:r>
        <w:rPr>
          <w:rFonts w:hAnsi="Times New Roman" w:asciiTheme="minorAscii"/>
          <w:sz w:val="21"/>
          <w:szCs w:val="21"/>
          <w:lang w:eastAsia="zh-CN"/>
        </w:rPr>
        <w:t>,</w:t>
      </w:r>
      <w:bookmarkStart w:id="2" w:name="OLE_LINK1"/>
      <w:r>
        <w:rPr>
          <w:rFonts w:hint="eastAsia" w:hAnsi="Times New Roman" w:asciiTheme="minorAscii"/>
          <w:sz w:val="21"/>
          <w:szCs w:val="21"/>
          <w:lang w:val="en-US" w:eastAsia="zh-CN"/>
        </w:rPr>
        <w:t xml:space="preserve"> </w:t>
      </w:r>
      <w:r>
        <w:rPr>
          <w:rFonts w:hAnsi="Times New Roman" w:asciiTheme="minorAscii"/>
          <w:color w:val="000000"/>
          <w:sz w:val="21"/>
          <w:szCs w:val="21"/>
          <w:lang w:eastAsia="zh-CN" w:bidi="ar"/>
        </w:rPr>
        <w:t>HCO</w:t>
      </w:r>
      <w:r>
        <w:rPr>
          <w:rFonts w:hAnsi="Times New Roman" w:asciiTheme="minorAscii"/>
          <w:color w:val="000000"/>
          <w:sz w:val="21"/>
          <w:szCs w:val="21"/>
          <w:vertAlign w:val="subscript"/>
          <w:lang w:eastAsia="zh-CN" w:bidi="ar"/>
        </w:rPr>
        <w:t>3</w:t>
      </w:r>
      <w:bookmarkEnd w:id="2"/>
      <w:r>
        <w:rPr>
          <w:rFonts w:hAnsi="Times New Roman" w:asciiTheme="minorAscii"/>
          <w:color w:val="000000"/>
          <w:sz w:val="21"/>
          <w:szCs w:val="21"/>
          <w:lang w:eastAsia="zh-CN" w:bidi="ar"/>
        </w:rPr>
        <w:t>,</w:t>
      </w:r>
      <w:r>
        <w:rPr>
          <w:rFonts w:hint="eastAsia" w:hAnsi="Times New Roman" w:asciiTheme="minorAscii"/>
          <w:color w:val="000000"/>
          <w:sz w:val="21"/>
          <w:szCs w:val="21"/>
          <w:lang w:val="en-US" w:eastAsia="zh-CN" w:bidi="ar"/>
        </w:rPr>
        <w:t xml:space="preserve"> </w:t>
      </w:r>
      <w:bookmarkStart w:id="3" w:name="OLE_LINK9"/>
      <w:r>
        <w:rPr>
          <w:rFonts w:hAnsi="Times New Roman" w:asciiTheme="minorAscii"/>
          <w:sz w:val="21"/>
          <w:szCs w:val="21"/>
          <w:lang w:eastAsia="zh-CN"/>
        </w:rPr>
        <w:t>BE</w:t>
      </w:r>
      <w:bookmarkEnd w:id="3"/>
      <w:r>
        <w:rPr>
          <w:rFonts w:hint="eastAsia" w:hAnsi="Times New Roman" w:asciiTheme="minorAscii"/>
          <w:sz w:val="21"/>
          <w:szCs w:val="21"/>
          <w:lang w:val="en-US" w:eastAsia="zh-CN"/>
        </w:rPr>
        <w:t xml:space="preserve"> and</w:t>
      </w:r>
      <w:r>
        <w:rPr>
          <w:rFonts w:hAnsi="Times New Roman" w:asciiTheme="minorAscii"/>
          <w:sz w:val="21"/>
          <w:szCs w:val="21"/>
          <w:lang w:eastAsia="zh-CN"/>
        </w:rPr>
        <w:t xml:space="preserve"> SaO</w:t>
      </w:r>
      <w:r>
        <w:rPr>
          <w:rFonts w:hAnsi="Times New Roman" w:asciiTheme="minorAscii"/>
          <w:sz w:val="21"/>
          <w:szCs w:val="21"/>
          <w:vertAlign w:val="subscript"/>
          <w:lang w:eastAsia="zh-CN"/>
        </w:rPr>
        <w:t>2</w:t>
      </w:r>
      <w:r>
        <w:rPr>
          <w:rFonts w:hint="eastAsia" w:hAnsi="Times New Roman" w:asciiTheme="minorAscii"/>
          <w:sz w:val="21"/>
          <w:szCs w:val="21"/>
          <w:vertAlign w:val="subscript"/>
          <w:lang w:val="en-US" w:eastAsia="zh-CN"/>
        </w:rPr>
        <w:t xml:space="preserve">  </w:t>
      </w:r>
      <w:r>
        <w:rPr>
          <w:rFonts w:hint="eastAsia" w:hAnsi="Times New Roman" w:asciiTheme="minorAscii"/>
          <w:sz w:val="21"/>
          <w:szCs w:val="21"/>
          <w:lang w:val="en-US" w:eastAsia="zh-CN"/>
        </w:rPr>
        <w:t xml:space="preserve">are monitored. </w:t>
      </w:r>
    </w:p>
    <w:p>
      <w:pPr>
        <w:spacing w:beforeLines="0" w:afterLines="0" w:line="360" w:lineRule="auto"/>
        <w:ind w:firstLine="480" w:firstLineChars="200"/>
        <w:rPr>
          <w:rFonts w:hint="eastAsia" w:hAnsi="Times New Roman" w:eastAsia="宋体" w:asciiTheme="minorAscii"/>
          <w:color w:val="auto"/>
          <w:sz w:val="24"/>
          <w:szCs w:val="24"/>
          <w:highlight w:val="none"/>
          <w:lang w:val="en" w:eastAsia="zh-CN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242B1D"/>
    <w:rsid w:val="03BA756E"/>
    <w:rsid w:val="10073167"/>
    <w:rsid w:val="1B242B1D"/>
    <w:rsid w:val="435116A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2019-02-19T10:51:00Z</dcterms:created>
  <dc:creator>chenchen</dc:creator>
  <cp:lastModifiedBy>HP</cp:lastModifiedBy>
  <dcterms:modified xsi:type="dcterms:W3CDTF">2020-07-29T04:32:29Z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