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B085" w14:textId="77777777" w:rsidR="001A142C" w:rsidRDefault="001A142C"/>
    <w:p w14:paraId="026C97B6" w14:textId="0F8E454E" w:rsidR="00931271" w:rsidRDefault="00931271">
      <w:r>
        <w:object w:dxaOrig="6690" w:dyaOrig="3909" w14:anchorId="6B2D3A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pt;height:239.5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803456554" r:id="rId5"/>
        </w:object>
      </w:r>
    </w:p>
    <w:p w14:paraId="48E9B037" w14:textId="77777777" w:rsidR="00931271" w:rsidRDefault="00931271"/>
    <w:p w14:paraId="3EF3ADEF" w14:textId="1C7819E3" w:rsidR="00931271" w:rsidRPr="007E5D46" w:rsidRDefault="00931271" w:rsidP="00931271">
      <w:pPr>
        <w:rPr>
          <w:rFonts w:ascii="Times New Roman" w:hAnsi="Times New Roman" w:cs="Times New Roman"/>
          <w:sz w:val="24"/>
          <w:szCs w:val="24"/>
        </w:rPr>
      </w:pPr>
      <w:r w:rsidRPr="007E5D46">
        <w:rPr>
          <w:rFonts w:ascii="Times New Roman" w:hAnsi="Times New Roman" w:cs="Times New Roman"/>
          <w:sz w:val="24"/>
          <w:szCs w:val="24"/>
        </w:rPr>
        <w:t>Table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5D46">
        <w:rPr>
          <w:rFonts w:ascii="Times New Roman" w:hAnsi="Times New Roman" w:cs="Times New Roman"/>
          <w:sz w:val="24"/>
          <w:szCs w:val="24"/>
        </w:rPr>
        <w:t xml:space="preserve"> Comparison of microbial species abundances from ZymoBIOMICS microbial Community DNA Standards using </w:t>
      </w:r>
      <w:r w:rsidR="000B375D">
        <w:rPr>
          <w:rFonts w:ascii="Times New Roman" w:hAnsi="Times New Roman" w:cs="Times New Roman"/>
          <w:sz w:val="24"/>
          <w:szCs w:val="24"/>
        </w:rPr>
        <w:t>WM</w:t>
      </w:r>
      <w:r w:rsidRPr="007E5D46">
        <w:rPr>
          <w:rFonts w:ascii="Times New Roman" w:hAnsi="Times New Roman" w:cs="Times New Roman"/>
          <w:sz w:val="24"/>
          <w:szCs w:val="24"/>
        </w:rPr>
        <w:t xml:space="preserve">S and </w:t>
      </w:r>
      <w:r w:rsidR="000B375D">
        <w:rPr>
          <w:rFonts w:ascii="Times New Roman" w:hAnsi="Times New Roman" w:cs="Times New Roman"/>
          <w:sz w:val="24"/>
          <w:szCs w:val="24"/>
        </w:rPr>
        <w:t>TA</w:t>
      </w:r>
      <w:r w:rsidRPr="007E5D46">
        <w:rPr>
          <w:rFonts w:ascii="Times New Roman" w:hAnsi="Times New Roman" w:cs="Times New Roman"/>
          <w:sz w:val="24"/>
          <w:szCs w:val="24"/>
        </w:rPr>
        <w:t>S methods</w:t>
      </w:r>
    </w:p>
    <w:p w14:paraId="256476C7" w14:textId="451DA45C" w:rsidR="00931271" w:rsidRPr="007E5D46" w:rsidRDefault="00931271" w:rsidP="00931271">
      <w:pPr>
        <w:rPr>
          <w:rFonts w:ascii="Times New Roman" w:hAnsi="Times New Roman" w:cs="Times New Roman"/>
          <w:sz w:val="24"/>
          <w:szCs w:val="24"/>
        </w:rPr>
      </w:pPr>
      <w:r w:rsidRPr="007E5D46">
        <w:rPr>
          <w:rFonts w:ascii="Times New Roman" w:hAnsi="Times New Roman" w:cs="Times New Roman"/>
          <w:sz w:val="24"/>
          <w:szCs w:val="24"/>
        </w:rPr>
        <w:t xml:space="preserve">Abundance of microbial species detected using two sequencing methods: WMS and TAS. Species names are listed in the first column, followed by their corresponding </w:t>
      </w:r>
      <w:r>
        <w:rPr>
          <w:rFonts w:ascii="Times New Roman" w:hAnsi="Times New Roman" w:cs="Times New Roman"/>
          <w:sz w:val="24"/>
          <w:szCs w:val="24"/>
        </w:rPr>
        <w:t xml:space="preserve">normalized </w:t>
      </w:r>
      <w:r w:rsidRPr="007E5D46">
        <w:rPr>
          <w:rFonts w:ascii="Times New Roman" w:hAnsi="Times New Roman" w:cs="Times New Roman"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7E5D46">
        <w:rPr>
          <w:rFonts w:ascii="Times New Roman" w:hAnsi="Times New Roman" w:cs="Times New Roman"/>
          <w:sz w:val="24"/>
          <w:szCs w:val="24"/>
        </w:rPr>
        <w:t>for WMS and TAS. The final column shows the GC content (%) of each species.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7E5D46">
        <w:rPr>
          <w:rFonts w:ascii="Times New Roman" w:hAnsi="Times New Roman" w:cs="Times New Roman"/>
          <w:sz w:val="24"/>
          <w:szCs w:val="24"/>
        </w:rPr>
        <w:t>pecies marked with an asterisk (</w:t>
      </w:r>
      <w:r w:rsidRPr="0093127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E5D46">
        <w:rPr>
          <w:rFonts w:ascii="Times New Roman" w:hAnsi="Times New Roman" w:cs="Times New Roman"/>
          <w:sz w:val="24"/>
          <w:szCs w:val="24"/>
        </w:rPr>
        <w:t xml:space="preserve">) were included in the TAS panel. </w:t>
      </w:r>
    </w:p>
    <w:p w14:paraId="2AC76829" w14:textId="77777777" w:rsidR="00931271" w:rsidRDefault="00931271"/>
    <w:sectPr w:rsidR="00931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71"/>
    <w:rsid w:val="000B375D"/>
    <w:rsid w:val="001A142C"/>
    <w:rsid w:val="00931271"/>
    <w:rsid w:val="00DD3FB6"/>
    <w:rsid w:val="00ED1399"/>
    <w:rsid w:val="00F2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9DE6F3"/>
  <w15:chartTrackingRefBased/>
  <w15:docId w15:val="{AAF174DB-89AA-4062-AA00-77DF0BB8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Company>FDA Scientific Computing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Isha R</dc:creator>
  <cp:keywords/>
  <dc:description/>
  <cp:lastModifiedBy>Patel, Isha R</cp:lastModifiedBy>
  <cp:revision>2</cp:revision>
  <dcterms:created xsi:type="dcterms:W3CDTF">2025-03-14T14:17:00Z</dcterms:created>
  <dcterms:modified xsi:type="dcterms:W3CDTF">2025-03-14T15:22:00Z</dcterms:modified>
</cp:coreProperties>
</file>