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9D3AC" w14:textId="77777777" w:rsidR="006D24F2" w:rsidRDefault="006D24F2" w:rsidP="00841C1B">
      <w:pPr>
        <w:keepNext/>
        <w:pBdr>
          <w:top w:val="nil"/>
          <w:left w:val="nil"/>
          <w:bottom w:val="nil"/>
          <w:right w:val="nil"/>
          <w:between w:val="nil"/>
        </w:pBdr>
        <w:spacing w:before="120" w:after="240"/>
        <w:ind w:firstLineChars="0" w:firstLine="0"/>
        <w:jc w:val="center"/>
        <w:rPr>
          <w:b/>
          <w:color w:val="000000"/>
          <w:sz w:val="28"/>
          <w:szCs w:val="28"/>
        </w:rPr>
      </w:pPr>
    </w:p>
    <w:p w14:paraId="0704CD14" w14:textId="77777777" w:rsidR="006D24F2" w:rsidRDefault="006D24F2" w:rsidP="00841C1B">
      <w:pPr>
        <w:keepNext/>
        <w:pBdr>
          <w:top w:val="nil"/>
          <w:left w:val="nil"/>
          <w:bottom w:val="nil"/>
          <w:right w:val="nil"/>
          <w:between w:val="nil"/>
        </w:pBdr>
        <w:spacing w:before="120" w:after="240"/>
        <w:ind w:firstLineChars="0" w:firstLine="0"/>
        <w:jc w:val="center"/>
        <w:rPr>
          <w:b/>
          <w:color w:val="000000"/>
          <w:sz w:val="28"/>
          <w:szCs w:val="28"/>
        </w:rPr>
      </w:pPr>
    </w:p>
    <w:p w14:paraId="33ADBA42" w14:textId="77777777" w:rsidR="006D24F2" w:rsidRDefault="006D24F2" w:rsidP="00841C1B">
      <w:pPr>
        <w:keepNext/>
        <w:pBdr>
          <w:top w:val="nil"/>
          <w:left w:val="nil"/>
          <w:bottom w:val="nil"/>
          <w:right w:val="nil"/>
          <w:between w:val="nil"/>
        </w:pBdr>
        <w:spacing w:before="120" w:after="240"/>
        <w:ind w:firstLineChars="0" w:firstLine="0"/>
        <w:jc w:val="center"/>
        <w:rPr>
          <w:b/>
          <w:color w:val="000000"/>
          <w:sz w:val="28"/>
          <w:szCs w:val="28"/>
        </w:rPr>
      </w:pPr>
    </w:p>
    <w:p w14:paraId="1239280C" w14:textId="46B89EB7" w:rsidR="00545414" w:rsidRDefault="009A4A27" w:rsidP="00841C1B">
      <w:pPr>
        <w:keepNext/>
        <w:pBdr>
          <w:top w:val="nil"/>
          <w:left w:val="nil"/>
          <w:bottom w:val="nil"/>
          <w:right w:val="nil"/>
          <w:between w:val="nil"/>
        </w:pBdr>
        <w:spacing w:before="120" w:after="240"/>
        <w:ind w:firstLineChars="0" w:firstLine="0"/>
        <w:jc w:val="center"/>
        <w:rPr>
          <w:b/>
          <w:color w:val="000000"/>
          <w:sz w:val="28"/>
          <w:szCs w:val="28"/>
        </w:rPr>
      </w:pPr>
      <w:r>
        <w:rPr>
          <w:rFonts w:eastAsia="Times New Roman"/>
          <w:b/>
          <w:color w:val="000000"/>
          <w:sz w:val="28"/>
          <w:szCs w:val="28"/>
        </w:rPr>
        <w:t xml:space="preserve">Compressed higher-order structures facilitate human knowledge network learning </w:t>
      </w:r>
    </w:p>
    <w:p w14:paraId="35C20CDB" w14:textId="4FA8AF94" w:rsidR="00545414" w:rsidRDefault="009A4A27">
      <w:pPr>
        <w:spacing w:after="240"/>
        <w:ind w:firstLine="480"/>
        <w:jc w:val="center"/>
      </w:pPr>
      <w:r>
        <w:t>Xiangjuan Ren, Muzhi Wang, Tingting Qin, Fang Fang</w:t>
      </w:r>
      <w:r w:rsidR="002C7E9D">
        <w:rPr>
          <w:rFonts w:hint="eastAsia"/>
        </w:rPr>
        <w:t>*</w:t>
      </w:r>
      <w:r>
        <w:t xml:space="preserve">, </w:t>
      </w:r>
      <w:proofErr w:type="spellStart"/>
      <w:r>
        <w:t>Aming</w:t>
      </w:r>
      <w:proofErr w:type="spellEnd"/>
      <w:r>
        <w:t xml:space="preserve"> Li*, Huan Luo</w:t>
      </w:r>
      <w:r w:rsidRPr="002C7E9D">
        <w:t>*</w:t>
      </w:r>
      <w:r>
        <w:t>.</w:t>
      </w:r>
    </w:p>
    <w:p w14:paraId="707405BF" w14:textId="77777777" w:rsidR="00545414" w:rsidRDefault="00545414">
      <w:pPr>
        <w:spacing w:after="240"/>
        <w:ind w:firstLine="480"/>
        <w:jc w:val="center"/>
      </w:pPr>
    </w:p>
    <w:p w14:paraId="2E0D6893" w14:textId="1E7739C8" w:rsidR="00545414" w:rsidRDefault="009A4A27" w:rsidP="00403138">
      <w:pPr>
        <w:tabs>
          <w:tab w:val="left" w:pos="1418"/>
        </w:tabs>
        <w:spacing w:after="240"/>
        <w:ind w:leftChars="237" w:left="2410" w:hangingChars="767" w:hanging="1841"/>
      </w:pPr>
      <w:r>
        <w:t>*Correspondence:</w:t>
      </w:r>
      <w:r w:rsidR="002C7E9D">
        <w:rPr>
          <w:rFonts w:hint="eastAsia"/>
        </w:rPr>
        <w:t xml:space="preserve"> </w:t>
      </w:r>
      <w:r w:rsidR="002C7E9D" w:rsidRPr="002C7E9D">
        <w:t>ffang@pku.edu.cn (F.F),</w:t>
      </w:r>
      <w:r>
        <w:t xml:space="preserve"> </w:t>
      </w:r>
      <w:r w:rsidRPr="00403138">
        <w:t xml:space="preserve">amingli@pku.edu.cn (A.L.), </w:t>
      </w:r>
      <w:r w:rsidR="00403138" w:rsidRPr="00403138">
        <w:t>huan.luo@pku.edu.cn</w:t>
      </w:r>
      <w:r>
        <w:t xml:space="preserve"> (H.L.)</w:t>
      </w:r>
    </w:p>
    <w:p w14:paraId="5371905D" w14:textId="77777777" w:rsidR="00545414" w:rsidRDefault="00545414">
      <w:pPr>
        <w:spacing w:after="240"/>
        <w:ind w:firstLine="482"/>
        <w:rPr>
          <w:b/>
        </w:rPr>
      </w:pPr>
    </w:p>
    <w:p w14:paraId="39F35CEE" w14:textId="77777777" w:rsidR="006D24F2" w:rsidRDefault="006D24F2">
      <w:pPr>
        <w:spacing w:after="240"/>
        <w:ind w:firstLine="482"/>
        <w:rPr>
          <w:b/>
        </w:rPr>
      </w:pPr>
    </w:p>
    <w:p w14:paraId="4C7AAC69" w14:textId="77777777" w:rsidR="006D24F2" w:rsidRPr="00403138" w:rsidRDefault="006D24F2">
      <w:pPr>
        <w:spacing w:after="240"/>
        <w:ind w:firstLine="482"/>
        <w:rPr>
          <w:b/>
        </w:rPr>
      </w:pPr>
    </w:p>
    <w:p w14:paraId="46BC2C22" w14:textId="77777777" w:rsidR="00545414" w:rsidRDefault="009A4A27">
      <w:pPr>
        <w:spacing w:after="240"/>
        <w:ind w:firstLine="482"/>
        <w:rPr>
          <w:b/>
        </w:rPr>
      </w:pPr>
      <w:r>
        <w:rPr>
          <w:b/>
        </w:rPr>
        <w:t>The PDF file includes:</w:t>
      </w:r>
    </w:p>
    <w:p w14:paraId="3BF5E0DB" w14:textId="77777777" w:rsidR="00545414" w:rsidRDefault="009A4A27">
      <w:pPr>
        <w:spacing w:after="240"/>
        <w:ind w:left="720" w:firstLine="480"/>
      </w:pPr>
      <w:r>
        <w:t>Supplementary Text</w:t>
      </w:r>
    </w:p>
    <w:p w14:paraId="62BFF67E" w14:textId="27B73785" w:rsidR="00545414" w:rsidRDefault="009A4A27">
      <w:pPr>
        <w:spacing w:after="240"/>
        <w:ind w:left="720" w:firstLine="480"/>
      </w:pPr>
      <w:r>
        <w:t>Figure S1 to S1</w:t>
      </w:r>
      <w:r w:rsidR="000534DC">
        <w:rPr>
          <w:rFonts w:hint="eastAsia"/>
        </w:rPr>
        <w:t>9</w:t>
      </w:r>
    </w:p>
    <w:p w14:paraId="79601DCE" w14:textId="3507A51E" w:rsidR="00545414" w:rsidRDefault="009A4A27">
      <w:pPr>
        <w:spacing w:after="240"/>
        <w:ind w:left="720" w:firstLine="480"/>
      </w:pPr>
      <w:r>
        <w:t>Table S1</w:t>
      </w:r>
      <w:r w:rsidR="00FF3EC6">
        <w:rPr>
          <w:rFonts w:hint="eastAsia"/>
        </w:rPr>
        <w:t xml:space="preserve"> to S2</w:t>
      </w:r>
    </w:p>
    <w:p w14:paraId="77646676" w14:textId="77777777" w:rsidR="00545414" w:rsidRDefault="009A4A27">
      <w:pPr>
        <w:spacing w:after="240"/>
        <w:ind w:firstLine="480"/>
      </w:pPr>
      <w:r>
        <w:br w:type="page"/>
      </w:r>
      <w:bookmarkStart w:id="0" w:name="bookmark=id.30j0zll" w:colFirst="0" w:colLast="0"/>
      <w:bookmarkStart w:id="1" w:name="bookmark=id.gjdgxs" w:colFirst="0" w:colLast="0"/>
      <w:bookmarkEnd w:id="0"/>
      <w:bookmarkEnd w:id="1"/>
    </w:p>
    <w:p w14:paraId="61BBBC2B" w14:textId="77777777" w:rsidR="00545414" w:rsidRDefault="009A4A27" w:rsidP="007F65ED">
      <w:pPr>
        <w:pStyle w:val="SMHeading"/>
        <w:spacing w:before="360" w:after="360"/>
      </w:pPr>
      <w:r>
        <w:lastRenderedPageBreak/>
        <w:t>Supplementary Text</w:t>
      </w:r>
    </w:p>
    <w:p w14:paraId="7A2EAED6" w14:textId="77777777" w:rsidR="00545414" w:rsidRDefault="009A4A27" w:rsidP="007F65ED">
      <w:pPr>
        <w:pStyle w:val="SMSubheading"/>
        <w:spacing w:after="120"/>
      </w:pPr>
      <w:r>
        <w:t>Implementation of generalized linear mixed-effect models</w:t>
      </w:r>
    </w:p>
    <w:p w14:paraId="6BF63330" w14:textId="39478675" w:rsidR="00545414" w:rsidRDefault="009A4A27" w:rsidP="007F65ED">
      <w:pPr>
        <w:spacing w:after="240"/>
        <w:ind w:firstLineChars="0" w:firstLine="0"/>
      </w:pPr>
      <w:r>
        <w:t xml:space="preserve">The LMMs and GLMMs were implemented by R package </w:t>
      </w:r>
      <w:proofErr w:type="spellStart"/>
      <w:r>
        <w:rPr>
          <w:i/>
        </w:rPr>
        <w:t>afex</w:t>
      </w:r>
      <w:proofErr w:type="spellEnd"/>
      <w:r>
        <w:rPr>
          <w:i/>
        </w:rPr>
        <w:t>, lme4 and lmerTest</w:t>
      </w:r>
      <w:r w:rsidR="007247E1">
        <w:rPr>
          <w:i/>
        </w:rPr>
        <w:fldChar w:fldCharType="begin"/>
      </w:r>
      <w:r w:rsidR="00841C1B">
        <w:rPr>
          <w:i/>
        </w:rPr>
        <w:instrText xml:space="preserve"> ADDIN ZOTERO_ITEM CSL_CITATION {"citationID":"kwLtiqeg","properties":{"formattedCitation":"\\super 1\\nosupersub{}","plainCitation":"1","noteIndex":0},"citationItems":[{"id":2294,"uris":["http://zotero.org/users/5766051/items/DYUTQK6N"],"itemData":{"id":2294,"type":"article-journal","abstract":"Maximum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lmer.","container-title":"Journal of Statistical Software","DOI":"10.18637/jss.v067.i01","issue":"1","journalAbbreviation":"J. Stat. Softw.","page":"1–48","title":"Fitting Linear Mixed-Effects Models Using lme4","volume":"67","author":[{"family":"Bates","given":"Douglas"},{"family":"Mächler","given":"Martin"},{"family":"Bolker","given":"Ben"},{"family":"Walker","given":"Steve"}],"issued":{"date-parts":[["2015"]]}}}],"schema":"https://github.com/citation-style-language/schema/raw/master/csl-citation.json"} </w:instrText>
      </w:r>
      <w:r w:rsidR="007247E1">
        <w:rPr>
          <w:i/>
        </w:rPr>
        <w:fldChar w:fldCharType="separate"/>
      </w:r>
      <w:r w:rsidR="00841C1B" w:rsidRPr="00841C1B">
        <w:rPr>
          <w:vertAlign w:val="superscript"/>
        </w:rPr>
        <w:t>1</w:t>
      </w:r>
      <w:r w:rsidR="007247E1">
        <w:rPr>
          <w:i/>
        </w:rPr>
        <w:fldChar w:fldCharType="end"/>
      </w:r>
      <w:r>
        <w:t xml:space="preserve">. For the estimation of marginal effects and the post hoc analysis, the </w:t>
      </w:r>
      <w:proofErr w:type="spellStart"/>
      <w:r>
        <w:t>emmeans</w:t>
      </w:r>
      <w:proofErr w:type="spellEnd"/>
      <w:r>
        <w:t xml:space="preserve"> package was used</w:t>
      </w:r>
      <w:r w:rsidR="007247E1">
        <w:fldChar w:fldCharType="begin"/>
      </w:r>
      <w:r w:rsidR="00841C1B">
        <w:instrText xml:space="preserve"> ADDIN ZOTERO_ITEM CSL_CITATION {"citationID":"mOL2TjgL","properties":{"formattedCitation":"\\super 2\\nosupersub{}","plainCitation":"2","noteIndex":0},"citationItems":[{"id":2292,"uris":["http://zotero.org/users/5766051/items/VR8HG6MS"],"itemData":{"id":2292,"type":"dataset","DOI":"10.32614/cran.package.emmeans","language":"en","note":"collection-title: CRAN: Contributed Packages","publisher":"The R Foundation","source":"Crossref","title":"emmeans: Estimated Marginal Means, aka Least-Squares Means","title-short":"emmeans","URL":"https://CRAN.R-project.org/package=emmeans","author":[{"family":"Lenth","given":"Russell V."}],"accessed":{"date-parts":[["2024",9,17]]},"issued":{"date-parts":[["2017",10,20]]}}}],"schema":"https://github.com/citation-style-language/schema/raw/master/csl-citation.json"} </w:instrText>
      </w:r>
      <w:r w:rsidR="007247E1">
        <w:fldChar w:fldCharType="separate"/>
      </w:r>
      <w:r w:rsidR="00841C1B" w:rsidRPr="00841C1B">
        <w:rPr>
          <w:vertAlign w:val="superscript"/>
        </w:rPr>
        <w:t>2</w:t>
      </w:r>
      <w:r w:rsidR="007247E1">
        <w:fldChar w:fldCharType="end"/>
      </w:r>
      <w:r>
        <w:t xml:space="preserve">. LMMs for MEG analysis are implemented through python proxy for R </w:t>
      </w:r>
      <w:r>
        <w:rPr>
          <w:i/>
        </w:rPr>
        <w:t>pymer4</w:t>
      </w:r>
      <w:r>
        <w:t xml:space="preserve">. </w:t>
      </w:r>
    </w:p>
    <w:p w14:paraId="5F16A48F" w14:textId="633D4537" w:rsidR="00545414" w:rsidRDefault="009A4A27" w:rsidP="007F65ED">
      <w:pPr>
        <w:spacing w:after="240"/>
        <w:ind w:firstLineChars="0" w:firstLine="0"/>
        <w:jc w:val="both"/>
        <w:rPr>
          <w:rFonts w:ascii="Cambria Math" w:eastAsia="Cambria Math" w:hAnsi="Cambria Math" w:cs="Cambria Math"/>
        </w:rPr>
      </w:pPr>
      <w:r>
        <w:rPr>
          <w:i/>
        </w:rPr>
        <w:t>GLMM1</w:t>
      </w:r>
      <w:r>
        <w:t xml:space="preserve">: participants’ choices (correct or wrong) on all trials in Experiment 1 are the dependent variable; fixed effects include an intercept, the main effects of the network (between-subjects </w:t>
      </w:r>
      <w:proofErr w:type="spellStart"/>
      <w:r>
        <w:t>design</w:t>
      </w:r>
      <w:r w:rsidR="00ED0DF7">
        <w:t>r</w:t>
      </w:r>
      <w:proofErr w:type="spellEnd"/>
      <w:r>
        <w:t xml:space="preserve">), the trial number (the practice effect; log-transformed; </w:t>
      </w:r>
      <w:proofErr w:type="spellStart"/>
      <w:r>
        <w:t>trialNo</w:t>
      </w:r>
      <w:proofErr w:type="spellEnd"/>
      <w:r>
        <w:t>), the recency effect (defined as the number of trials since the last instance of the target image on the current trial), the node-degree of the target (</w:t>
      </w:r>
      <w:proofErr w:type="spellStart"/>
      <w:r>
        <w:t>nodeDegree</w:t>
      </w:r>
      <w:proofErr w:type="spellEnd"/>
      <w:r>
        <w:t xml:space="preserve">), the minimum transition distance between the cue image and the distractor image (always greater than one step; </w:t>
      </w:r>
      <w:proofErr w:type="spellStart"/>
      <w:r>
        <w:t>minD</w:t>
      </w:r>
      <w:proofErr w:type="spellEnd"/>
      <w:r>
        <w:t xml:space="preserve">) and the interaction effect between the network and the trial number; random effects at the subject level include random slopes of trial numbers, recency, node-degree, minimum transition distance, and random intercept. All continuous variables, including trial numbers, recency, node-degree and minimum distance, were </w:t>
      </w:r>
      <w:proofErr w:type="spellStart"/>
      <w:r>
        <w:t>standardised</w:t>
      </w:r>
      <w:proofErr w:type="spellEnd"/>
      <w:r>
        <w:t xml:space="preserve"> prior to model estimation (the same below). GLMM1 is formulated as follows:</w:t>
      </w:r>
      <w:r>
        <w:br/>
      </w:r>
      <m:oMathPara>
        <m:oMath>
          <m:r>
            <m:rPr>
              <m:sty m:val="p"/>
            </m:rPr>
            <w:rPr>
              <w:rFonts w:ascii="Cambria Math" w:eastAsia="Cambria Math" w:hAnsi="Cambria Math" w:cs="Cambria Math"/>
            </w:rPr>
            <m:t>choices~1+network+ trialNo+recency+nodeDegree+minD+network×trialNo+</m:t>
          </m:r>
          <m:d>
            <m:dPr>
              <m:ctrlPr>
                <w:rPr>
                  <w:rFonts w:ascii="Cambria Math" w:eastAsia="Cambria Math" w:hAnsi="Cambria Math" w:cs="Cambria Math"/>
                  <w:iCs/>
                </w:rPr>
              </m:ctrlPr>
            </m:dPr>
            <m:e>
              <m:r>
                <m:rPr>
                  <m:sty m:val="p"/>
                </m:rPr>
                <w:rPr>
                  <w:rFonts w:ascii="Cambria Math" w:eastAsia="Cambria Math" w:hAnsi="Cambria Math" w:cs="Cambria Math"/>
                </w:rPr>
                <m:t>1+trialNo+recency+nodeDegree+minD||subj</m:t>
              </m:r>
            </m:e>
          </m:d>
          <m:r>
            <w:rPr>
              <w:rFonts w:ascii="Cambria Math" w:eastAsia="Cambria Math" w:hAnsi="Cambria Math" w:cs="Cambria Math"/>
            </w:rPr>
            <m:t>.</m:t>
          </m:r>
        </m:oMath>
      </m:oMathPara>
    </w:p>
    <w:p w14:paraId="02B3DFFD" w14:textId="77C07EAC" w:rsidR="00545414" w:rsidRDefault="009A4A27">
      <w:pPr>
        <w:widowControl w:val="0"/>
        <w:pBdr>
          <w:top w:val="nil"/>
          <w:left w:val="nil"/>
          <w:bottom w:val="nil"/>
          <w:right w:val="nil"/>
          <w:between w:val="nil"/>
        </w:pBdr>
        <w:spacing w:after="240"/>
        <w:ind w:firstLine="480"/>
        <w:jc w:val="both"/>
        <w:rPr>
          <w:color w:val="000000"/>
        </w:rPr>
      </w:pPr>
      <w:r>
        <w:rPr>
          <w:rFonts w:eastAsia="Times New Roman"/>
          <w:color w:val="000000"/>
        </w:rPr>
        <w:t>Note that we suppress the covariance between random effects using the || operator in R. For the online data (Figure S</w:t>
      </w:r>
      <w:r w:rsidR="00750A74">
        <w:rPr>
          <w:rFonts w:eastAsia="Times New Roman"/>
          <w:color w:val="000000"/>
        </w:rPr>
        <w:t>3</w:t>
      </w:r>
      <w:r>
        <w:rPr>
          <w:rFonts w:eastAsia="Times New Roman"/>
          <w:color w:val="000000"/>
        </w:rPr>
        <w:t>b bottom) and node-degree matched analysis (Figure S</w:t>
      </w:r>
      <w:r w:rsidR="00351D47">
        <w:rPr>
          <w:rFonts w:eastAsia="Times New Roman"/>
          <w:color w:val="000000"/>
        </w:rPr>
        <w:t>5</w:t>
      </w:r>
      <w:r>
        <w:rPr>
          <w:rFonts w:eastAsia="Times New Roman"/>
          <w:color w:val="000000"/>
        </w:rPr>
        <w:t>), only the random slope of the trial numbers was introduced due to the singularity issue.</w:t>
      </w:r>
    </w:p>
    <w:p w14:paraId="49A49ED0" w14:textId="77777777" w:rsidR="00545414" w:rsidRDefault="009A4A27" w:rsidP="007F65ED">
      <w:pPr>
        <w:spacing w:after="240"/>
        <w:ind w:firstLineChars="0" w:firstLine="0"/>
      </w:pPr>
      <w:r>
        <w:rPr>
          <w:i/>
        </w:rPr>
        <w:t>GLMM2.1</w:t>
      </w:r>
      <w:r>
        <w:t xml:space="preserve">: participants’ choices of all trials in a bin (100 trials) during the Learning II phase in Experiment 2 are the dependent variable. Fixed effects include an intercept and the path group (Random, </w:t>
      </w:r>
      <w:proofErr w:type="spellStart"/>
      <w:r>
        <w:t>HubToLeaf</w:t>
      </w:r>
      <w:proofErr w:type="spellEnd"/>
      <w:r>
        <w:t xml:space="preserve">, and </w:t>
      </w:r>
      <w:proofErr w:type="spellStart"/>
      <w:r>
        <w:t>LeafToHub</w:t>
      </w:r>
      <w:proofErr w:type="spellEnd"/>
      <w:r>
        <w:t xml:space="preserve">; between-subjects design). Subject-level random </w:t>
      </w:r>
      <w:proofErr w:type="gramStart"/>
      <w:r>
        <w:t>intercepts</w:t>
      </w:r>
      <w:proofErr w:type="gramEnd"/>
      <w:r>
        <w:t xml:space="preserve"> are kept for random effects. Similar results were obtained when the other fixed effects and their interactions were included as GLMM1. </w:t>
      </w:r>
    </w:p>
    <w:p w14:paraId="4B6D6A5B" w14:textId="77777777" w:rsidR="00545414" w:rsidRDefault="009A4A27" w:rsidP="007F65ED">
      <w:pPr>
        <w:spacing w:after="240"/>
        <w:ind w:firstLineChars="0" w:firstLine="0"/>
      </w:pPr>
      <w:r>
        <w:rPr>
          <w:i/>
        </w:rPr>
        <w:t>GLMM2.2</w:t>
      </w:r>
      <w:r>
        <w:t xml:space="preserve">: participants’ choices of all trials during the Learning II phase in Experiment 2 are the dependent variable. Fixed effects include an intercept, the main effects of the trial number (log-transformed), recency, </w:t>
      </w:r>
      <w:proofErr w:type="spellStart"/>
      <w:r>
        <w:t>nodeDegree</w:t>
      </w:r>
      <w:proofErr w:type="spellEnd"/>
      <w:r>
        <w:t xml:space="preserve">, </w:t>
      </w:r>
      <w:proofErr w:type="spellStart"/>
      <w:r>
        <w:t>minD</w:t>
      </w:r>
      <w:proofErr w:type="spellEnd"/>
      <w:r>
        <w:t>, the path group, and the interaction effect between the path group and the trial number; random effects at subject level include uncorrelated random slopes (by suppressing the covariance) of all corresponding fixed effects except the path group, and random intercepts.</w:t>
      </w:r>
    </w:p>
    <w:p w14:paraId="3F95F8E7" w14:textId="655F70E0" w:rsidR="00545414" w:rsidRDefault="009A4A27" w:rsidP="007F65ED">
      <w:pPr>
        <w:spacing w:after="240"/>
        <w:ind w:firstLineChars="0" w:firstLine="0"/>
        <w:jc w:val="both"/>
      </w:pPr>
      <w:r>
        <w:rPr>
          <w:i/>
        </w:rPr>
        <w:t>LMM1</w:t>
      </w:r>
      <w:r>
        <w:t xml:space="preserve">: </w:t>
      </w:r>
      <w:proofErr w:type="gramStart"/>
      <w:r>
        <w:t>neural</w:t>
      </w:r>
      <w:proofErr w:type="gramEnd"/>
      <w:r>
        <w:t xml:space="preserve"> RDMs at each time point are the dependent variable. Model RDM, path group, and their interaction are specified in the fixed effects. The subject-level random slope of model RDM was included. The linear mixed-effect model is formulated as follows:</w:t>
      </w:r>
      <w:r>
        <w:br/>
      </w:r>
      <m:oMathPara>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i,j</m:t>
              </m:r>
            </m:sub>
          </m:sSub>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i,j</m:t>
              </m:r>
            </m:sub>
          </m:sSub>
          <m:r>
            <w:rPr>
              <w:rFonts w:ascii="Cambria Math" w:eastAsia="Cambria Math" w:hAnsi="Cambria Math" w:cs="Cambria Math"/>
            </w:rPr>
            <m:t>+</m:t>
          </m:r>
          <m:r>
            <m:rPr>
              <m:sty m:val="p"/>
            </m:rPr>
            <w:rPr>
              <w:rFonts w:ascii="Cambria Math" w:eastAsia="Cambria Math" w:hAnsi="Cambria Math" w:cs="Cambria Math"/>
            </w:rPr>
            <m:t>path</m:t>
          </m:r>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i,j</m:t>
              </m:r>
            </m:sub>
          </m:sSub>
          <m:r>
            <w:rPr>
              <w:rFonts w:ascii="Cambria Math" w:eastAsia="Cambria Math" w:hAnsi="Cambria Math" w:cs="Cambria Math"/>
            </w:rPr>
            <m:t>×</m:t>
          </m:r>
          <m:r>
            <m:rPr>
              <m:sty m:val="p"/>
            </m:rPr>
            <w:rPr>
              <w:rFonts w:ascii="Cambria Math" w:eastAsia="Cambria Math" w:hAnsi="Cambria Math" w:cs="Cambria Math"/>
            </w:rPr>
            <m:t>path</m:t>
          </m:r>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i,j</m:t>
                  </m:r>
                </m:sub>
              </m:sSub>
              <m:r>
                <w:rPr>
                  <w:rFonts w:ascii="Cambria Math" w:eastAsia="Cambria Math" w:hAnsi="Cambria Math" w:cs="Cambria Math"/>
                </w:rPr>
                <m:t>||subj</m:t>
              </m:r>
            </m:e>
          </m:d>
          <m:r>
            <w:rPr>
              <w:rFonts w:ascii="Cambria Math" w:eastAsia="Cambria Math" w:hAnsi="Cambria Math" w:cs="Cambria Math"/>
            </w:rPr>
            <m:t>,</m:t>
          </m:r>
          <m:r>
            <m:rPr>
              <m:sty m:val="p"/>
            </m:rPr>
            <w:rPr>
              <w:rFonts w:ascii="Cambria Math" w:hAnsi="Cambria Math" w:cs="Cambria Math"/>
            </w:rPr>
            <w:br/>
          </m:r>
        </m:oMath>
      </m:oMathPara>
      <w:r>
        <w:t xml:space="preserve">where </w:t>
      </w:r>
      <m:oMath>
        <m:r>
          <w:rPr>
            <w:rFonts w:ascii="Cambria Math" w:eastAsia="Cambria Math" w:hAnsi="Cambria Math" w:cs="Cambria Math"/>
          </w:rPr>
          <m:t>i</m:t>
        </m:r>
      </m:oMath>
      <w:r>
        <w:t xml:space="preserve"> and </w:t>
      </w:r>
      <m:oMath>
        <m:r>
          <w:rPr>
            <w:rFonts w:ascii="Cambria Math" w:eastAsia="Cambria Math" w:hAnsi="Cambria Math" w:cs="Cambria Math"/>
          </w:rPr>
          <m:t>j</m:t>
        </m:r>
      </m:oMath>
      <w:r>
        <w:t xml:space="preserve"> denotes a pair of nodes (</w:t>
      </w:r>
      <m:oMath>
        <m:r>
          <w:rPr>
            <w:rFonts w:ascii="Cambria Math" w:eastAsia="Cambria Math" w:hAnsi="Cambria Math" w:cs="Cambria Math"/>
          </w:rPr>
          <m:t>i&lt;j</m:t>
        </m:r>
      </m:oMath>
      <w:r>
        <w:t xml:space="preserve">); subj denotes the subject index; path denotes the path group; </w:t>
      </w:r>
      <m:oMath>
        <m:r>
          <w:rPr>
            <w:rFonts w:ascii="Cambria Math" w:eastAsia="Cambria Math" w:hAnsi="Cambria Math" w:cs="Cambria Math"/>
          </w:rPr>
          <m:t>M</m:t>
        </m:r>
      </m:oMath>
      <w:r>
        <w:t xml:space="preserve"> denotes the minimal distance matrix. Correlations between random effects are removed due to singularity fits.</w:t>
      </w:r>
    </w:p>
    <w:p w14:paraId="777A9992" w14:textId="77777777" w:rsidR="00545414" w:rsidRDefault="009A4A27"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lastRenderedPageBreak/>
        <w:t>LMM2</w:t>
      </w:r>
      <w:r>
        <w:rPr>
          <w:rFonts w:eastAsia="Times New Roman"/>
          <w:color w:val="000000"/>
        </w:rPr>
        <w:t xml:space="preserve">: elements in neural RDMs are the dependent variable. Node-degree and elements in MDM </w:t>
      </w:r>
      <m:oMath>
        <m:r>
          <w:rPr>
            <w:rFonts w:ascii="Cambria Math" w:eastAsia="Cambria Math" w:hAnsi="Cambria Math" w:cs="Cambria Math"/>
            <w:color w:val="000000"/>
          </w:rPr>
          <m:t>M</m:t>
        </m:r>
      </m:oMath>
      <w:r>
        <w:rPr>
          <w:rFonts w:eastAsia="Times New Roman"/>
          <w:color w:val="000000"/>
        </w:rPr>
        <w:t xml:space="preserve"> are specified as both fixed effects and subject-level random effects.</w:t>
      </w:r>
    </w:p>
    <w:p w14:paraId="07AA18CA" w14:textId="0A5BF63F" w:rsidR="00387A80" w:rsidRPr="00387A80" w:rsidRDefault="00387A80" w:rsidP="00387A80">
      <w:pPr>
        <w:spacing w:after="240"/>
        <w:ind w:firstLineChars="0" w:firstLine="0"/>
        <w:jc w:val="both"/>
      </w:pPr>
      <w:r>
        <w:rPr>
          <w:i/>
        </w:rPr>
        <w:t>LMM</w:t>
      </w:r>
      <w:r>
        <w:rPr>
          <w:rFonts w:hint="eastAsia"/>
          <w:i/>
        </w:rPr>
        <w:t>3</w:t>
      </w:r>
      <w:r>
        <w:t xml:space="preserve">: </w:t>
      </w:r>
      <w:proofErr w:type="gramStart"/>
      <w:r>
        <w:rPr>
          <w:rFonts w:hint="eastAsia"/>
        </w:rPr>
        <w:t>to</w:t>
      </w:r>
      <w:proofErr w:type="gramEnd"/>
      <w:r>
        <w:rPr>
          <w:rFonts w:hint="eastAsia"/>
        </w:rPr>
        <w:t xml:space="preserve"> control the effect of node degree, we add node degree difference as both fixed and random effects to LLM1. </w:t>
      </w:r>
      <w:r>
        <w:t xml:space="preserve">The linear mixed-effect model is </w:t>
      </w:r>
      <w:r>
        <w:rPr>
          <w:rFonts w:hint="eastAsia"/>
        </w:rPr>
        <w:t xml:space="preserve">then </w:t>
      </w:r>
      <w:r>
        <w:t>formulated as follows:</w:t>
      </w:r>
      <w:r>
        <w:br/>
      </w:r>
      <m:oMathPara>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i,j</m:t>
              </m:r>
            </m:sub>
          </m:sSub>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iCs/>
                </w:rPr>
              </m:ctrlPr>
            </m:sSubPr>
            <m:e>
              <m:r>
                <m:rPr>
                  <m:sty m:val="p"/>
                </m:rPr>
                <w:rPr>
                  <w:rFonts w:ascii="Cambria Math" w:eastAsia="Cambria Math" w:hAnsi="Cambria Math" w:cs="Cambria Math"/>
                </w:rPr>
                <m:t>D</m:t>
              </m:r>
            </m:e>
            <m:sub>
              <m:r>
                <m:rPr>
                  <m:sty m:val="p"/>
                </m:rPr>
                <w:rPr>
                  <w:rFonts w:ascii="Cambria Math" w:eastAsia="Cambria Math" w:hAnsi="Cambria Math" w:cs="Cambria Math"/>
                </w:rPr>
                <m:t>i,j</m:t>
              </m:r>
            </m:sub>
          </m:sSub>
          <m:r>
            <w:rPr>
              <w:rFonts w:ascii="Cambria Math" w:eastAsia="Cambria Math" w:hAnsi="Cambria Math" w:cs="Cambria Math"/>
            </w:rPr>
            <m:t>+</m:t>
          </m:r>
          <m:r>
            <m:rPr>
              <m:sty m:val="p"/>
            </m:rPr>
            <w:rPr>
              <w:rFonts w:ascii="Cambria Math" w:eastAsia="Cambria Math" w:hAnsi="Cambria Math" w:cs="Cambria Math"/>
            </w:rPr>
            <m:t>path</m:t>
          </m:r>
          <m:r>
            <w:rPr>
              <w:rFonts w:ascii="Cambria Math" w:eastAsia="Cambria Math" w:hAnsi="Cambria Math" w:cs="Cambria Math"/>
            </w:rPr>
            <m:t>+</m:t>
          </m:r>
          <m:r>
            <w:rPr>
              <w:rFonts w:ascii="Cambria Math" w:eastAsia="宋体" w:hAnsi="Cambria Math" w:cs="宋体"/>
            </w:rPr>
            <m:t>(</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D</m:t>
              </m:r>
            </m:e>
            <m:sub>
              <m:r>
                <w:rPr>
                  <w:rFonts w:ascii="Cambria Math" w:eastAsia="Cambria Math" w:hAnsi="Cambria Math" w:cs="Cambria Math"/>
                </w:rPr>
                <m:t>i,j</m:t>
              </m:r>
            </m:sub>
          </m:sSub>
          <m:r>
            <w:rPr>
              <w:rFonts w:ascii="Cambria Math" w:eastAsia="Cambria Math" w:hAnsi="Cambria Math" w:cs="Cambria Math"/>
            </w:rPr>
            <m:t>)×</m:t>
          </m:r>
          <m:r>
            <m:rPr>
              <m:sty m:val="p"/>
            </m:rPr>
            <w:rPr>
              <w:rFonts w:ascii="Cambria Math" w:eastAsia="Cambria Math" w:hAnsi="Cambria Math" w:cs="Cambria Math"/>
            </w:rPr>
            <m:t>path</m:t>
          </m:r>
          <m:r>
            <w:rPr>
              <w:rFonts w:ascii="Cambria Math" w:eastAsia="Cambria Math" w:hAnsi="Cambria Math" w:cs="Cambria Math"/>
            </w:rPr>
            <m:t>+</m:t>
          </m:r>
          <m:d>
            <m:dPr>
              <m:ctrlPr>
                <w:rPr>
                  <w:rFonts w:ascii="Cambria Math" w:eastAsia="Cambria Math" w:hAnsi="Cambria Math" w:cs="Cambria Math"/>
                </w:rPr>
              </m:ctrlPr>
            </m:dPr>
            <m:e>
              <m:r>
                <w:rPr>
                  <w:rFonts w:ascii="Cambria Math" w:eastAsia="Cambria Math" w:hAnsi="Cambria Math" w:cs="Cambria Math"/>
                </w:rPr>
                <m:t>1+</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D</m:t>
                  </m:r>
                </m:e>
                <m:sub>
                  <m:r>
                    <w:rPr>
                      <w:rFonts w:ascii="Cambria Math" w:eastAsia="Cambria Math" w:hAnsi="Cambria Math" w:cs="Cambria Math"/>
                    </w:rPr>
                    <m:t>i,j</m:t>
                  </m:r>
                </m:sub>
              </m:sSub>
              <m:r>
                <w:rPr>
                  <w:rFonts w:ascii="Cambria Math" w:eastAsia="Cambria Math" w:hAnsi="Cambria Math" w:cs="Cambria Math"/>
                </w:rPr>
                <m:t>||subj</m:t>
              </m:r>
            </m:e>
          </m:d>
          <m:r>
            <w:rPr>
              <w:rFonts w:ascii="Cambria Math" w:eastAsia="Cambria Math" w:hAnsi="Cambria Math" w:cs="Cambria Math"/>
            </w:rPr>
            <m:t>,</m:t>
          </m:r>
          <m:r>
            <m:rPr>
              <m:sty m:val="p"/>
            </m:rPr>
            <w:rPr>
              <w:rFonts w:ascii="Cambria Math" w:hAnsi="Cambria Math" w:cs="Cambria Math"/>
            </w:rPr>
            <w:br/>
          </m:r>
        </m:oMath>
      </m:oMathPara>
      <w:r>
        <w:t xml:space="preserve">where </w:t>
      </w:r>
      <m:oMath>
        <m:r>
          <w:rPr>
            <w:rFonts w:ascii="Cambria Math" w:eastAsia="Cambria Math" w:hAnsi="Cambria Math" w:cs="Cambria Math"/>
          </w:rPr>
          <m:t>i</m:t>
        </m:r>
      </m:oMath>
      <w:r>
        <w:t xml:space="preserve"> and </w:t>
      </w:r>
      <m:oMath>
        <m:r>
          <w:rPr>
            <w:rFonts w:ascii="Cambria Math" w:eastAsia="Cambria Math" w:hAnsi="Cambria Math" w:cs="Cambria Math"/>
          </w:rPr>
          <m:t>j</m:t>
        </m:r>
      </m:oMath>
      <w:r>
        <w:t xml:space="preserve"> denotes a pair of nodes (</w:t>
      </w:r>
      <m:oMath>
        <m:r>
          <w:rPr>
            <w:rFonts w:ascii="Cambria Math" w:eastAsia="Cambria Math" w:hAnsi="Cambria Math" w:cs="Cambria Math"/>
          </w:rPr>
          <m:t>i&lt;j</m:t>
        </m:r>
      </m:oMath>
      <w:r>
        <w:t xml:space="preserve">); </w:t>
      </w:r>
      <m:oMath>
        <m:r>
          <w:rPr>
            <w:rFonts w:ascii="Cambria Math" w:eastAsia="Cambria Math" w:hAnsi="Cambria Math" w:cs="Cambria Math"/>
          </w:rPr>
          <m:t>D</m:t>
        </m:r>
      </m:oMath>
      <w:r>
        <w:t xml:space="preserve"> denotes the </w:t>
      </w:r>
      <w:r w:rsidR="00937BE4">
        <w:rPr>
          <w:rFonts w:hint="eastAsia"/>
        </w:rPr>
        <w:t>node-degree difference</w:t>
      </w:r>
      <w:r>
        <w:t xml:space="preserve"> matrix. </w:t>
      </w:r>
      <m:oMath>
        <m:sSub>
          <m:sSubPr>
            <m:ctrlPr>
              <w:rPr>
                <w:rFonts w:ascii="Cambria Math" w:eastAsia="Cambria Math" w:hAnsi="Cambria Math" w:cs="Cambria Math"/>
                <w:i/>
              </w:rPr>
            </m:ctrlPr>
          </m:sSubPr>
          <m:e>
            <m:r>
              <w:rPr>
                <w:rFonts w:ascii="Cambria Math" w:eastAsia="Cambria Math" w:hAnsi="Cambria Math" w:cs="Cambria Math"/>
              </w:rPr>
              <m:t>D</m:t>
            </m:r>
          </m:e>
          <m:sub>
            <m:r>
              <w:rPr>
                <w:rFonts w:ascii="Cambria Math" w:eastAsia="Cambria Math" w:hAnsi="Cambria Math" w:cs="Cambria Math"/>
              </w:rPr>
              <m:t>i,j</m:t>
            </m:r>
          </m:sub>
        </m:sSub>
      </m:oMath>
      <w:r w:rsidR="00937BE4">
        <w:rPr>
          <w:rFonts w:hint="eastAsia"/>
        </w:rPr>
        <w:t xml:space="preserve"> denotes the absolute node-degree difference between node </w:t>
      </w:r>
      <m:oMath>
        <m:r>
          <w:rPr>
            <w:rFonts w:ascii="Cambria Math" w:eastAsia="Cambria Math" w:hAnsi="Cambria Math" w:cs="Cambria Math"/>
          </w:rPr>
          <m:t>i</m:t>
        </m:r>
      </m:oMath>
      <w:r w:rsidR="00937BE4">
        <w:rPr>
          <w:rFonts w:hint="eastAsia"/>
        </w:rPr>
        <w:t xml:space="preserve"> and </w:t>
      </w:r>
      <m:oMath>
        <m:r>
          <w:rPr>
            <w:rFonts w:ascii="Cambria Math" w:eastAsia="Cambria Math" w:hAnsi="Cambria Math" w:cs="Cambria Math"/>
          </w:rPr>
          <m:t>j</m:t>
        </m:r>
      </m:oMath>
      <w:r w:rsidR="00937BE4">
        <w:rPr>
          <w:rFonts w:hint="eastAsia"/>
        </w:rPr>
        <w:t>.</w:t>
      </w:r>
      <w:r w:rsidR="0003222E">
        <w:rPr>
          <w:rFonts w:hint="eastAsia"/>
        </w:rPr>
        <w:t xml:space="preserve"> </w:t>
      </w:r>
      <w:r>
        <w:t>Correlations between random effects are removed due to singularity fits.</w:t>
      </w:r>
    </w:p>
    <w:p w14:paraId="35626635" w14:textId="77777777" w:rsidR="00545414" w:rsidRDefault="009A4A27" w:rsidP="007F65ED">
      <w:pPr>
        <w:pStyle w:val="SMSubheading"/>
        <w:spacing w:after="120"/>
      </w:pPr>
      <w:r>
        <w:t>Statistics summary</w:t>
      </w:r>
    </w:p>
    <w:p w14:paraId="1AF7D5F3" w14:textId="35015BAA" w:rsidR="00545414" w:rsidRDefault="009A4A27"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t>Experiment 1: Pooling data from in-laboratory participants (N=80) and online participants (N=80).</w:t>
      </w:r>
      <w:r>
        <w:rPr>
          <w:rFonts w:eastAsia="Times New Roman"/>
          <w:color w:val="000000"/>
        </w:rPr>
        <w:t xml:space="preserve"> ANOVA from GLMM1 with likelihood ratio tests (Figure 1e), main effect of network: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143.92, </w:t>
      </w:r>
      <w:r>
        <w:rPr>
          <w:rFonts w:eastAsia="Times New Roman"/>
          <w:i/>
          <w:color w:val="000000"/>
        </w:rPr>
        <w:t>p</w:t>
      </w:r>
      <w:r>
        <w:rPr>
          <w:rFonts w:eastAsia="Times New Roman"/>
          <w:color w:val="000000"/>
        </w:rPr>
        <w:t xml:space="preserve"> &lt; 0.001;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26.71, </w:t>
      </w:r>
      <w:r>
        <w:rPr>
          <w:rFonts w:eastAsia="Times New Roman"/>
          <w:i/>
          <w:color w:val="000000"/>
        </w:rPr>
        <w:t>p</w:t>
      </w:r>
      <w:r>
        <w:rPr>
          <w:rFonts w:eastAsia="Times New Roman"/>
          <w:color w:val="000000"/>
        </w:rPr>
        <w:t xml:space="preserve"> &lt; 0.001;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44.41, </w:t>
      </w:r>
      <w:r>
        <w:rPr>
          <w:rFonts w:eastAsia="Times New Roman"/>
          <w:i/>
          <w:color w:val="000000"/>
        </w:rPr>
        <w:t>p</w:t>
      </w:r>
      <w:r>
        <w:rPr>
          <w:rFonts w:eastAsia="Times New Roman"/>
          <w:color w:val="000000"/>
        </w:rPr>
        <w:t xml:space="preserve"> &lt; 0.001; node-degree: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31.93, </w:t>
      </w:r>
      <w:r>
        <w:rPr>
          <w:rFonts w:eastAsia="Times New Roman"/>
          <w:i/>
          <w:color w:val="000000"/>
        </w:rPr>
        <w:t>p</w:t>
      </w:r>
      <w:r>
        <w:rPr>
          <w:rFonts w:eastAsia="Times New Roman"/>
          <w:color w:val="000000"/>
        </w:rPr>
        <w:t xml:space="preserve"> &lt; 0.001, and </w:t>
      </w:r>
      <w:r w:rsidR="00387A80">
        <w:rPr>
          <w:rFonts w:eastAsia="Times New Roman"/>
          <w:color w:val="000000"/>
        </w:rPr>
        <w:t>minimal</w:t>
      </w:r>
      <w:r>
        <w:rPr>
          <w:rFonts w:eastAsia="Times New Roman"/>
          <w:color w:val="000000"/>
        </w:rPr>
        <w:t xml:space="preserve">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18.66, </w:t>
      </w:r>
      <w:r>
        <w:rPr>
          <w:rFonts w:eastAsia="Times New Roman"/>
          <w:i/>
          <w:color w:val="000000"/>
        </w:rPr>
        <w:t>p</w:t>
      </w:r>
      <w:r>
        <w:rPr>
          <w:rFonts w:eastAsia="Times New Roman"/>
          <w:color w:val="000000"/>
        </w:rPr>
        <w:t xml:space="preserve"> &lt; 0.001; interaction effect between network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4.45, </w:t>
      </w:r>
      <w:r>
        <w:rPr>
          <w:rFonts w:eastAsia="Times New Roman"/>
          <w:i/>
          <w:color w:val="000000"/>
        </w:rPr>
        <w:t>p</w:t>
      </w:r>
      <w:r>
        <w:rPr>
          <w:rFonts w:eastAsia="Times New Roman"/>
          <w:color w:val="000000"/>
        </w:rPr>
        <w:t xml:space="preserve"> = 0.216. Post-hoc comparisons with Bonferroni correction from GLMM1, Scale-free vs. Lattice: </w:t>
      </w:r>
      <w:r>
        <w:rPr>
          <w:rFonts w:eastAsia="Times New Roman"/>
          <w:i/>
          <w:color w:val="000000"/>
        </w:rPr>
        <w:t>z =</w:t>
      </w:r>
      <w:r>
        <w:rPr>
          <w:rFonts w:eastAsia="Times New Roman"/>
          <w:color w:val="000000"/>
        </w:rPr>
        <w:t xml:space="preserve"> 10.63, </w:t>
      </w:r>
      <w:r>
        <w:rPr>
          <w:rFonts w:eastAsia="Times New Roman"/>
          <w:i/>
          <w:color w:val="000000"/>
        </w:rPr>
        <w:t>p</w:t>
      </w:r>
      <w:r>
        <w:rPr>
          <w:rFonts w:eastAsia="Times New Roman"/>
          <w:color w:val="000000"/>
        </w:rPr>
        <w:t xml:space="preserve"> &lt; 0.001; Scale-free vs. Random: </w:t>
      </w:r>
      <w:r>
        <w:rPr>
          <w:rFonts w:eastAsia="Times New Roman"/>
          <w:i/>
          <w:color w:val="000000"/>
        </w:rPr>
        <w:t>z =</w:t>
      </w:r>
      <w:r>
        <w:rPr>
          <w:rFonts w:eastAsia="Times New Roman"/>
          <w:color w:val="000000"/>
        </w:rPr>
        <w:t xml:space="preserve"> 9.81, </w:t>
      </w:r>
      <w:r>
        <w:rPr>
          <w:rFonts w:eastAsia="Times New Roman"/>
          <w:i/>
          <w:color w:val="000000"/>
        </w:rPr>
        <w:t>p</w:t>
      </w:r>
      <w:r>
        <w:rPr>
          <w:rFonts w:eastAsia="Times New Roman"/>
          <w:color w:val="000000"/>
        </w:rPr>
        <w:t xml:space="preserve"> &lt; 0.001; Scale-free vs. Small-world: </w:t>
      </w:r>
      <w:r>
        <w:rPr>
          <w:rFonts w:eastAsia="Times New Roman"/>
          <w:i/>
          <w:color w:val="000000"/>
        </w:rPr>
        <w:t>z =</w:t>
      </w:r>
      <w:r>
        <w:rPr>
          <w:rFonts w:eastAsia="Times New Roman"/>
          <w:color w:val="000000"/>
        </w:rPr>
        <w:t xml:space="preserve"> 8.68, </w:t>
      </w:r>
      <w:r>
        <w:rPr>
          <w:rFonts w:eastAsia="Times New Roman"/>
          <w:i/>
          <w:color w:val="000000"/>
        </w:rPr>
        <w:t>p</w:t>
      </w:r>
      <w:r>
        <w:rPr>
          <w:rFonts w:eastAsia="Times New Roman"/>
          <w:color w:val="000000"/>
        </w:rPr>
        <w:t xml:space="preserve"> &lt; 0.001; Lattice vs. Random: </w:t>
      </w:r>
      <w:r>
        <w:rPr>
          <w:rFonts w:eastAsia="Times New Roman"/>
          <w:i/>
          <w:color w:val="000000"/>
        </w:rPr>
        <w:t>z =</w:t>
      </w:r>
      <w:r>
        <w:rPr>
          <w:rFonts w:eastAsia="Times New Roman"/>
          <w:color w:val="000000"/>
        </w:rPr>
        <w:t xml:space="preserve"> –0.79, </w:t>
      </w:r>
      <w:r>
        <w:rPr>
          <w:rFonts w:eastAsia="Times New Roman"/>
          <w:i/>
          <w:color w:val="000000"/>
        </w:rPr>
        <w:t>p</w:t>
      </w:r>
      <w:r>
        <w:rPr>
          <w:rFonts w:eastAsia="Times New Roman"/>
          <w:color w:val="000000"/>
        </w:rPr>
        <w:t xml:space="preserve"> = 1.00; Lattice vs. Small-world: </w:t>
      </w:r>
      <w:r>
        <w:rPr>
          <w:rFonts w:eastAsia="Times New Roman"/>
          <w:i/>
          <w:color w:val="000000"/>
        </w:rPr>
        <w:t>z =</w:t>
      </w:r>
      <w:r>
        <w:rPr>
          <w:rFonts w:eastAsia="Times New Roman"/>
          <w:color w:val="000000"/>
        </w:rPr>
        <w:t xml:space="preserve"> –1.90, </w:t>
      </w:r>
      <w:r>
        <w:rPr>
          <w:rFonts w:eastAsia="Times New Roman"/>
          <w:i/>
          <w:color w:val="000000"/>
        </w:rPr>
        <w:t>p</w:t>
      </w:r>
      <w:r>
        <w:rPr>
          <w:rFonts w:eastAsia="Times New Roman"/>
          <w:color w:val="000000"/>
        </w:rPr>
        <w:t xml:space="preserve"> = 0.344; Random vs. Small-world: </w:t>
      </w:r>
      <w:r>
        <w:rPr>
          <w:rFonts w:eastAsia="Times New Roman"/>
          <w:i/>
          <w:color w:val="000000"/>
        </w:rPr>
        <w:t>z =</w:t>
      </w:r>
      <w:r>
        <w:rPr>
          <w:rFonts w:eastAsia="Times New Roman"/>
          <w:color w:val="000000"/>
        </w:rPr>
        <w:t xml:space="preserve"> –1.10, </w:t>
      </w:r>
      <w:r>
        <w:rPr>
          <w:rFonts w:eastAsia="Times New Roman"/>
          <w:i/>
          <w:color w:val="000000"/>
        </w:rPr>
        <w:t>p</w:t>
      </w:r>
      <w:r>
        <w:rPr>
          <w:rFonts w:eastAsia="Times New Roman"/>
          <w:color w:val="000000"/>
        </w:rPr>
        <w:t xml:space="preserve"> = 1.00. Correlations between the random effects were suppressed due to singularity fits.</w:t>
      </w:r>
    </w:p>
    <w:p w14:paraId="30D784D3" w14:textId="359704D6" w:rsidR="00545414" w:rsidRDefault="009A4A27"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t xml:space="preserve">Experiment 1: Data from in-laboratory participants (N=80). </w:t>
      </w:r>
      <w:r>
        <w:rPr>
          <w:rFonts w:eastAsia="Times New Roman"/>
          <w:color w:val="000000"/>
        </w:rPr>
        <w:t>GLMM1 was applied to the data collected from the in-laboratory participants (Figure S</w:t>
      </w:r>
      <w:r w:rsidR="00351D47">
        <w:rPr>
          <w:rFonts w:eastAsia="Times New Roman"/>
          <w:color w:val="000000"/>
        </w:rPr>
        <w:t>3</w:t>
      </w:r>
      <w:r>
        <w:rPr>
          <w:rFonts w:eastAsia="Times New Roman"/>
          <w:color w:val="000000"/>
        </w:rPr>
        <w:t xml:space="preserve">b, top panel). ANOVA from GLMM1 with likelihood ratio tests, main effect of network: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52.25, </w:t>
      </w:r>
      <w:r>
        <w:rPr>
          <w:rFonts w:eastAsia="Times New Roman"/>
          <w:i/>
          <w:color w:val="000000"/>
        </w:rPr>
        <w:t>p</w:t>
      </w:r>
      <w:r>
        <w:rPr>
          <w:rFonts w:eastAsia="Times New Roman"/>
          <w:color w:val="000000"/>
        </w:rPr>
        <w:t xml:space="preserve"> &lt; 0.001;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25.10, </w:t>
      </w:r>
      <w:r>
        <w:rPr>
          <w:rFonts w:eastAsia="Times New Roman"/>
          <w:i/>
          <w:color w:val="000000"/>
        </w:rPr>
        <w:t>p</w:t>
      </w:r>
      <w:r>
        <w:rPr>
          <w:rFonts w:eastAsia="Times New Roman"/>
          <w:color w:val="000000"/>
        </w:rPr>
        <w:t xml:space="preserve"> &lt; 0.001;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33.58, </w:t>
      </w:r>
      <w:r>
        <w:rPr>
          <w:rFonts w:eastAsia="Times New Roman"/>
          <w:i/>
          <w:color w:val="000000"/>
        </w:rPr>
        <w:t>p</w:t>
      </w:r>
      <w:r>
        <w:rPr>
          <w:rFonts w:eastAsia="Times New Roman"/>
          <w:color w:val="000000"/>
        </w:rPr>
        <w:t xml:space="preserve"> &lt; 0.001; node-degree: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13.19, </w:t>
      </w:r>
      <w:r>
        <w:rPr>
          <w:rFonts w:eastAsia="Times New Roman"/>
          <w:i/>
          <w:color w:val="000000"/>
        </w:rPr>
        <w:t>p</w:t>
      </w:r>
      <w:r>
        <w:rPr>
          <w:rFonts w:eastAsia="Times New Roman"/>
          <w:color w:val="000000"/>
        </w:rPr>
        <w:t xml:space="preserve"> &lt; 0.001, and </w:t>
      </w:r>
      <w:proofErr w:type="spellStart"/>
      <w:r>
        <w:rPr>
          <w:rFonts w:eastAsia="Times New Roman"/>
          <w:color w:val="000000"/>
        </w:rPr>
        <w:t>mininal</w:t>
      </w:r>
      <w:proofErr w:type="spellEnd"/>
      <w:r>
        <w:rPr>
          <w:rFonts w:eastAsia="Times New Roman"/>
          <w:color w:val="000000"/>
        </w:rPr>
        <w:t xml:space="preserve">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7.93, </w:t>
      </w:r>
      <w:r>
        <w:rPr>
          <w:rFonts w:eastAsia="Times New Roman"/>
          <w:i/>
          <w:color w:val="000000"/>
        </w:rPr>
        <w:t>p</w:t>
      </w:r>
      <w:r>
        <w:rPr>
          <w:rFonts w:eastAsia="Times New Roman"/>
          <w:color w:val="000000"/>
        </w:rPr>
        <w:t xml:space="preserve"> = 0.005; interaction effect between network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4.75, </w:t>
      </w:r>
      <w:r>
        <w:rPr>
          <w:rFonts w:eastAsia="Times New Roman"/>
          <w:i/>
          <w:color w:val="000000"/>
        </w:rPr>
        <w:t>p</w:t>
      </w:r>
      <w:r>
        <w:rPr>
          <w:rFonts w:eastAsia="Times New Roman"/>
          <w:color w:val="000000"/>
        </w:rPr>
        <w:t xml:space="preserve"> = 0.191. Post-hoc comparisons with Bonferroni from GLMM1, Scale-free vs. Lattice: </w:t>
      </w:r>
      <w:r>
        <w:rPr>
          <w:rFonts w:eastAsia="Times New Roman"/>
          <w:i/>
          <w:color w:val="000000"/>
        </w:rPr>
        <w:t>z =</w:t>
      </w:r>
      <w:r>
        <w:rPr>
          <w:rFonts w:eastAsia="Times New Roman"/>
          <w:color w:val="000000"/>
        </w:rPr>
        <w:t xml:space="preserve"> 5.86, </w:t>
      </w:r>
      <w:r>
        <w:rPr>
          <w:rFonts w:eastAsia="Times New Roman"/>
          <w:i/>
          <w:color w:val="000000"/>
        </w:rPr>
        <w:t>p</w:t>
      </w:r>
      <w:r>
        <w:rPr>
          <w:rFonts w:eastAsia="Times New Roman"/>
          <w:color w:val="000000"/>
        </w:rPr>
        <w:t xml:space="preserve"> &lt; 0.001; Scale-free vs. Random: </w:t>
      </w:r>
      <w:r>
        <w:rPr>
          <w:rFonts w:eastAsia="Times New Roman"/>
          <w:i/>
          <w:color w:val="000000"/>
        </w:rPr>
        <w:t>z =</w:t>
      </w:r>
      <w:r>
        <w:rPr>
          <w:rFonts w:eastAsia="Times New Roman"/>
          <w:color w:val="000000"/>
        </w:rPr>
        <w:t xml:space="preserve"> 6.72, </w:t>
      </w:r>
      <w:r>
        <w:rPr>
          <w:rFonts w:eastAsia="Times New Roman"/>
          <w:i/>
          <w:color w:val="000000"/>
        </w:rPr>
        <w:t>p</w:t>
      </w:r>
      <w:r>
        <w:rPr>
          <w:rFonts w:eastAsia="Times New Roman"/>
          <w:color w:val="000000"/>
        </w:rPr>
        <w:t xml:space="preserve"> &lt; 0.001; Scale-free vs. Small-world: </w:t>
      </w:r>
      <w:r>
        <w:rPr>
          <w:rFonts w:eastAsia="Times New Roman"/>
          <w:i/>
          <w:color w:val="000000"/>
        </w:rPr>
        <w:t>z =</w:t>
      </w:r>
      <w:r>
        <w:rPr>
          <w:rFonts w:eastAsia="Times New Roman"/>
          <w:color w:val="000000"/>
        </w:rPr>
        <w:t xml:space="preserve"> 4.52, </w:t>
      </w:r>
      <w:r>
        <w:rPr>
          <w:rFonts w:eastAsia="Times New Roman"/>
          <w:i/>
          <w:color w:val="000000"/>
        </w:rPr>
        <w:t>p</w:t>
      </w:r>
      <w:r>
        <w:rPr>
          <w:rFonts w:eastAsia="Times New Roman"/>
          <w:color w:val="000000"/>
        </w:rPr>
        <w:t xml:space="preserve"> &lt; 0.001; Lattice vs. Random: </w:t>
      </w:r>
      <w:r>
        <w:rPr>
          <w:rFonts w:eastAsia="Times New Roman"/>
          <w:i/>
          <w:color w:val="000000"/>
        </w:rPr>
        <w:t>z =</w:t>
      </w:r>
      <w:r>
        <w:rPr>
          <w:rFonts w:eastAsia="Times New Roman"/>
          <w:color w:val="000000"/>
        </w:rPr>
        <w:t xml:space="preserve"> 0.90, </w:t>
      </w:r>
      <w:r>
        <w:rPr>
          <w:rFonts w:eastAsia="Times New Roman"/>
          <w:i/>
          <w:color w:val="000000"/>
        </w:rPr>
        <w:t>p</w:t>
      </w:r>
      <w:r>
        <w:rPr>
          <w:rFonts w:eastAsia="Times New Roman"/>
          <w:color w:val="000000"/>
        </w:rPr>
        <w:t xml:space="preserve"> = 1.00; Lattice vs. Small-world: </w:t>
      </w:r>
      <w:r>
        <w:rPr>
          <w:rFonts w:eastAsia="Times New Roman"/>
          <w:i/>
          <w:color w:val="000000"/>
        </w:rPr>
        <w:t>z =</w:t>
      </w:r>
      <w:r>
        <w:rPr>
          <w:rFonts w:eastAsia="Times New Roman"/>
          <w:color w:val="000000"/>
        </w:rPr>
        <w:t xml:space="preserve"> –1.30, </w:t>
      </w:r>
      <w:r>
        <w:rPr>
          <w:rFonts w:eastAsia="Times New Roman"/>
          <w:i/>
          <w:color w:val="000000"/>
        </w:rPr>
        <w:t>p</w:t>
      </w:r>
      <w:r>
        <w:rPr>
          <w:rFonts w:eastAsia="Times New Roman"/>
          <w:color w:val="000000"/>
        </w:rPr>
        <w:t xml:space="preserve"> = 1.00; Random vs. Small-world: </w:t>
      </w:r>
      <w:r>
        <w:rPr>
          <w:rFonts w:eastAsia="Times New Roman"/>
          <w:i/>
          <w:color w:val="000000"/>
        </w:rPr>
        <w:t>z =</w:t>
      </w:r>
      <w:r>
        <w:rPr>
          <w:rFonts w:eastAsia="Times New Roman"/>
          <w:color w:val="000000"/>
        </w:rPr>
        <w:t xml:space="preserve"> –2.18, </w:t>
      </w:r>
      <w:r>
        <w:rPr>
          <w:rFonts w:eastAsia="Times New Roman"/>
          <w:i/>
          <w:color w:val="000000"/>
        </w:rPr>
        <w:t>p</w:t>
      </w:r>
      <w:r>
        <w:rPr>
          <w:rFonts w:eastAsia="Times New Roman"/>
          <w:color w:val="000000"/>
        </w:rPr>
        <w:t xml:space="preserve"> = 0.18.</w:t>
      </w:r>
    </w:p>
    <w:p w14:paraId="570F594F" w14:textId="461D74A6" w:rsidR="00545414" w:rsidRDefault="009A4A27" w:rsidP="007F65ED">
      <w:pPr>
        <w:spacing w:after="240"/>
        <w:ind w:firstLineChars="0" w:firstLine="0"/>
        <w:jc w:val="both"/>
        <w:rPr>
          <w:rFonts w:ascii="Cambria Math" w:eastAsia="Cambria Math" w:hAnsi="Cambria Math" w:cs="Cambria Math"/>
          <w:color w:val="000000"/>
        </w:rPr>
      </w:pPr>
      <w:r>
        <w:rPr>
          <w:rFonts w:eastAsia="Times New Roman"/>
          <w:i/>
          <w:color w:val="000000"/>
        </w:rPr>
        <w:t>Experiment 1: Data from online participants (N=80).</w:t>
      </w:r>
      <w:r>
        <w:rPr>
          <w:rFonts w:eastAsia="Times New Roman"/>
          <w:b/>
          <w:color w:val="000000"/>
        </w:rPr>
        <w:t xml:space="preserve"> </w:t>
      </w:r>
      <w:r>
        <w:rPr>
          <w:rFonts w:eastAsia="Times New Roman"/>
          <w:color w:val="000000"/>
        </w:rPr>
        <w:t>Due to the singularity problem, we applied the slightly modified version of GLMM1 to the data collected from the online participants (Figure S</w:t>
      </w:r>
      <w:r w:rsidR="00351D47">
        <w:rPr>
          <w:rFonts w:eastAsia="Times New Roman"/>
          <w:color w:val="000000"/>
        </w:rPr>
        <w:t>3</w:t>
      </w:r>
      <w:r>
        <w:rPr>
          <w:rFonts w:eastAsia="Times New Roman"/>
          <w:color w:val="000000"/>
        </w:rPr>
        <w:t>b, bottom panel) and the node-degree matched analysis pooled the in-laboratory and online participants (Fi</w:t>
      </w:r>
      <w:r w:rsidR="002E0D41">
        <w:rPr>
          <w:rFonts w:eastAsia="Times New Roman"/>
          <w:color w:val="000000"/>
        </w:rPr>
        <w:t>gure</w:t>
      </w:r>
      <w:r>
        <w:rPr>
          <w:rFonts w:eastAsia="Times New Roman"/>
          <w:color w:val="000000"/>
        </w:rPr>
        <w:t xml:space="preserve"> S</w:t>
      </w:r>
      <w:r w:rsidR="00351D47">
        <w:rPr>
          <w:rFonts w:eastAsia="Times New Roman"/>
          <w:color w:val="000000"/>
        </w:rPr>
        <w:t>5</w:t>
      </w:r>
      <w:r>
        <w:rPr>
          <w:rFonts w:eastAsia="Times New Roman"/>
          <w:color w:val="000000"/>
        </w:rPr>
        <w:t>). The modified GLMM1, excluding all subject-</w:t>
      </w:r>
      <w:proofErr w:type="spellStart"/>
      <w:r>
        <w:rPr>
          <w:rFonts w:eastAsia="Times New Roman"/>
          <w:color w:val="000000"/>
        </w:rPr>
        <w:t>evel</w:t>
      </w:r>
      <w:proofErr w:type="spellEnd"/>
      <w:r>
        <w:rPr>
          <w:rFonts w:eastAsia="Times New Roman"/>
          <w:color w:val="000000"/>
        </w:rPr>
        <w:t xml:space="preserve"> random effects other than the random slope of the trial number and the random intercept, is formulated as follows:</w:t>
      </w:r>
      <w:r>
        <w:rPr>
          <w:rFonts w:eastAsia="Times New Roman"/>
          <w:color w:val="000000"/>
        </w:rPr>
        <w:br/>
      </w:r>
      <m:oMathPara>
        <m:oMath>
          <m:r>
            <m:rPr>
              <m:sty m:val="p"/>
            </m:rPr>
            <w:rPr>
              <w:rFonts w:ascii="Cambria Math" w:eastAsia="Cambria Math" w:hAnsi="Cambria Math" w:cs="Cambria Math"/>
              <w:color w:val="000000"/>
            </w:rPr>
            <m:t>choices~1+network+ trialNo+recency+nodeDegree+minD+network×trialNo+</m:t>
          </m:r>
          <m:d>
            <m:dPr>
              <m:ctrlPr>
                <w:rPr>
                  <w:rFonts w:ascii="Cambria Math" w:eastAsia="Cambria Math" w:hAnsi="Cambria Math" w:cs="Cambria Math"/>
                  <w:iCs/>
                  <w:color w:val="000000"/>
                </w:rPr>
              </m:ctrlPr>
            </m:dPr>
            <m:e>
              <m:r>
                <m:rPr>
                  <m:sty m:val="p"/>
                </m:rPr>
                <w:rPr>
                  <w:rFonts w:ascii="Cambria Math" w:eastAsia="Cambria Math" w:hAnsi="Cambria Math" w:cs="Cambria Math"/>
                  <w:color w:val="000000"/>
                </w:rPr>
                <m:t>1+trialNo | subj</m:t>
              </m:r>
            </m:e>
          </m:d>
        </m:oMath>
      </m:oMathPara>
    </w:p>
    <w:p w14:paraId="02E2108F" w14:textId="77777777" w:rsidR="00545414" w:rsidRDefault="009A4A27">
      <w:pPr>
        <w:widowControl w:val="0"/>
        <w:pBdr>
          <w:top w:val="nil"/>
          <w:left w:val="nil"/>
          <w:bottom w:val="nil"/>
          <w:right w:val="nil"/>
          <w:between w:val="nil"/>
        </w:pBdr>
        <w:spacing w:after="240"/>
        <w:ind w:firstLine="480"/>
        <w:jc w:val="both"/>
        <w:rPr>
          <w:color w:val="000000"/>
        </w:rPr>
      </w:pPr>
      <w:r>
        <w:rPr>
          <w:rFonts w:eastAsia="Times New Roman"/>
          <w:color w:val="000000"/>
        </w:rPr>
        <w:t xml:space="preserve">ANOVA of the modified GLMM1 with likelihood ratio tests, main effect of network: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98.87, </w:t>
      </w:r>
      <w:r>
        <w:rPr>
          <w:rFonts w:eastAsia="Times New Roman"/>
          <w:i/>
          <w:color w:val="000000"/>
        </w:rPr>
        <w:t>p</w:t>
      </w:r>
      <w:r>
        <w:rPr>
          <w:rFonts w:eastAsia="Times New Roman"/>
          <w:color w:val="000000"/>
        </w:rPr>
        <w:t xml:space="preserve"> &lt; 0.001;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6.27, </w:t>
      </w:r>
      <w:r>
        <w:rPr>
          <w:rFonts w:eastAsia="Times New Roman"/>
          <w:i/>
          <w:color w:val="000000"/>
        </w:rPr>
        <w:t>p</w:t>
      </w:r>
      <w:r>
        <w:rPr>
          <w:rFonts w:eastAsia="Times New Roman"/>
          <w:color w:val="000000"/>
        </w:rPr>
        <w:t xml:space="preserve"> = 0.012;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49.11, </w:t>
      </w:r>
      <w:r>
        <w:rPr>
          <w:rFonts w:eastAsia="Times New Roman"/>
          <w:i/>
          <w:color w:val="000000"/>
        </w:rPr>
        <w:t>p</w:t>
      </w:r>
      <w:r>
        <w:rPr>
          <w:rFonts w:eastAsia="Times New Roman"/>
          <w:color w:val="000000"/>
        </w:rPr>
        <w:t xml:space="preserve"> &lt; 0.001; node-degree: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119.42, </w:t>
      </w:r>
      <w:r>
        <w:rPr>
          <w:rFonts w:eastAsia="Times New Roman"/>
          <w:i/>
          <w:color w:val="000000"/>
        </w:rPr>
        <w:t>p</w:t>
      </w:r>
      <w:r>
        <w:rPr>
          <w:rFonts w:eastAsia="Times New Roman"/>
          <w:color w:val="000000"/>
        </w:rPr>
        <w:t xml:space="preserve"> &lt; 0.001, and </w:t>
      </w:r>
      <w:proofErr w:type="spellStart"/>
      <w:r>
        <w:rPr>
          <w:rFonts w:eastAsia="Times New Roman"/>
          <w:color w:val="000000"/>
        </w:rPr>
        <w:t>mininal</w:t>
      </w:r>
      <w:proofErr w:type="spellEnd"/>
      <w:r>
        <w:rPr>
          <w:rFonts w:eastAsia="Times New Roman"/>
          <w:color w:val="000000"/>
        </w:rPr>
        <w:t xml:space="preserve">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12.86, </w:t>
      </w:r>
      <w:r>
        <w:rPr>
          <w:rFonts w:eastAsia="Times New Roman"/>
          <w:i/>
          <w:color w:val="000000"/>
        </w:rPr>
        <w:t>p</w:t>
      </w:r>
      <w:r>
        <w:rPr>
          <w:rFonts w:eastAsia="Times New Roman"/>
          <w:color w:val="000000"/>
        </w:rPr>
        <w:t xml:space="preserve"> &lt; 0.001; interaction effect between network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2.01, </w:t>
      </w:r>
      <w:r>
        <w:rPr>
          <w:rFonts w:eastAsia="Times New Roman"/>
          <w:i/>
          <w:color w:val="000000"/>
        </w:rPr>
        <w:t>p</w:t>
      </w:r>
      <w:r>
        <w:rPr>
          <w:rFonts w:eastAsia="Times New Roman"/>
          <w:color w:val="000000"/>
        </w:rPr>
        <w:t xml:space="preserve"> = 0.571. Post-hoc </w:t>
      </w:r>
      <w:r>
        <w:rPr>
          <w:rFonts w:eastAsia="Times New Roman"/>
          <w:color w:val="000000"/>
        </w:rPr>
        <w:lastRenderedPageBreak/>
        <w:t xml:space="preserve">comparisons with Bonferroni from the modified GLMM1, Scale-free vs. Lattice: </w:t>
      </w:r>
      <w:r>
        <w:rPr>
          <w:rFonts w:eastAsia="Times New Roman"/>
          <w:i/>
          <w:color w:val="000000"/>
        </w:rPr>
        <w:t>z =</w:t>
      </w:r>
      <w:r>
        <w:rPr>
          <w:rFonts w:eastAsia="Times New Roman"/>
          <w:color w:val="000000"/>
        </w:rPr>
        <w:t xml:space="preserve"> 9.08, </w:t>
      </w:r>
      <w:r>
        <w:rPr>
          <w:rFonts w:eastAsia="Times New Roman"/>
          <w:i/>
          <w:color w:val="000000"/>
        </w:rPr>
        <w:t>p</w:t>
      </w:r>
      <w:r>
        <w:rPr>
          <w:rFonts w:eastAsia="Times New Roman"/>
          <w:color w:val="000000"/>
        </w:rPr>
        <w:t xml:space="preserve"> &lt; 0.001; Scale-free vs. Random: </w:t>
      </w:r>
      <w:r>
        <w:rPr>
          <w:rFonts w:eastAsia="Times New Roman"/>
          <w:i/>
          <w:color w:val="000000"/>
        </w:rPr>
        <w:t>z =</w:t>
      </w:r>
      <w:r>
        <w:rPr>
          <w:rFonts w:eastAsia="Times New Roman"/>
          <w:color w:val="000000"/>
        </w:rPr>
        <w:t xml:space="preserve"> 7.10, </w:t>
      </w:r>
      <w:r>
        <w:rPr>
          <w:rFonts w:eastAsia="Times New Roman"/>
          <w:i/>
          <w:color w:val="000000"/>
        </w:rPr>
        <w:t>p</w:t>
      </w:r>
      <w:r>
        <w:rPr>
          <w:rFonts w:eastAsia="Times New Roman"/>
          <w:color w:val="000000"/>
        </w:rPr>
        <w:t xml:space="preserve"> &lt; 0.001; Scale-free vs. Small-world: </w:t>
      </w:r>
      <w:r>
        <w:rPr>
          <w:rFonts w:eastAsia="Times New Roman"/>
          <w:i/>
          <w:color w:val="000000"/>
        </w:rPr>
        <w:t>z =</w:t>
      </w:r>
      <w:r>
        <w:rPr>
          <w:rFonts w:eastAsia="Times New Roman"/>
          <w:color w:val="000000"/>
        </w:rPr>
        <w:t xml:space="preserve"> 7.65, </w:t>
      </w:r>
      <w:r>
        <w:rPr>
          <w:rFonts w:eastAsia="Times New Roman"/>
          <w:i/>
          <w:color w:val="000000"/>
        </w:rPr>
        <w:t>p</w:t>
      </w:r>
      <w:r>
        <w:rPr>
          <w:rFonts w:eastAsia="Times New Roman"/>
          <w:color w:val="000000"/>
        </w:rPr>
        <w:t xml:space="preserve"> &lt; 0.001; Lattice vs. Random: </w:t>
      </w:r>
      <w:r>
        <w:rPr>
          <w:rFonts w:eastAsia="Times New Roman"/>
          <w:i/>
          <w:color w:val="000000"/>
        </w:rPr>
        <w:t>z =</w:t>
      </w:r>
      <w:r>
        <w:rPr>
          <w:rFonts w:eastAsia="Times New Roman"/>
          <w:color w:val="000000"/>
        </w:rPr>
        <w:t xml:space="preserve"> –1.97, </w:t>
      </w:r>
      <w:r>
        <w:rPr>
          <w:rFonts w:eastAsia="Times New Roman"/>
          <w:i/>
          <w:color w:val="000000"/>
        </w:rPr>
        <w:t>p</w:t>
      </w:r>
      <w:r>
        <w:rPr>
          <w:rFonts w:eastAsia="Times New Roman"/>
          <w:color w:val="000000"/>
        </w:rPr>
        <w:t xml:space="preserve"> = 0.295; Lattice vs. Small-world: </w:t>
      </w:r>
      <w:r>
        <w:rPr>
          <w:rFonts w:eastAsia="Times New Roman"/>
          <w:i/>
          <w:color w:val="000000"/>
        </w:rPr>
        <w:t>z =</w:t>
      </w:r>
      <w:r>
        <w:rPr>
          <w:rFonts w:eastAsia="Times New Roman"/>
          <w:color w:val="000000"/>
        </w:rPr>
        <w:t xml:space="preserve"> –1.43, </w:t>
      </w:r>
      <w:r>
        <w:rPr>
          <w:rFonts w:eastAsia="Times New Roman"/>
          <w:i/>
          <w:color w:val="000000"/>
        </w:rPr>
        <w:t>p</w:t>
      </w:r>
      <w:r>
        <w:rPr>
          <w:rFonts w:eastAsia="Times New Roman"/>
          <w:color w:val="000000"/>
        </w:rPr>
        <w:t xml:space="preserve"> = 0.914; Random vs. Small-world: </w:t>
      </w:r>
      <w:r>
        <w:rPr>
          <w:rFonts w:eastAsia="Times New Roman"/>
          <w:i/>
          <w:color w:val="000000"/>
        </w:rPr>
        <w:t>z =</w:t>
      </w:r>
      <w:r>
        <w:rPr>
          <w:rFonts w:eastAsia="Times New Roman"/>
          <w:color w:val="000000"/>
        </w:rPr>
        <w:t xml:space="preserve"> 0.54, </w:t>
      </w:r>
      <w:r>
        <w:rPr>
          <w:rFonts w:eastAsia="Times New Roman"/>
          <w:i/>
          <w:color w:val="000000"/>
        </w:rPr>
        <w:t>p</w:t>
      </w:r>
      <w:r>
        <w:rPr>
          <w:rFonts w:eastAsia="Times New Roman"/>
          <w:color w:val="000000"/>
        </w:rPr>
        <w:t xml:space="preserve"> = 1.00.</w:t>
      </w:r>
    </w:p>
    <w:p w14:paraId="35A1DDCB" w14:textId="77777777" w:rsidR="00545414" w:rsidRDefault="009A4A27" w:rsidP="007F65ED">
      <w:pPr>
        <w:widowControl w:val="0"/>
        <w:pBdr>
          <w:top w:val="nil"/>
          <w:left w:val="nil"/>
          <w:bottom w:val="nil"/>
          <w:right w:val="nil"/>
          <w:between w:val="nil"/>
        </w:pBdr>
        <w:spacing w:after="240"/>
        <w:ind w:firstLineChars="0" w:firstLine="0"/>
        <w:jc w:val="both"/>
        <w:rPr>
          <w:b/>
          <w:color w:val="000000"/>
        </w:rPr>
      </w:pPr>
      <w:r>
        <w:rPr>
          <w:rFonts w:eastAsia="Times New Roman"/>
          <w:i/>
          <w:color w:val="000000"/>
        </w:rPr>
        <w:t>Experiment 1: Node-degree matched analysis – node-degree of the cue matched.</w:t>
      </w:r>
      <w:r>
        <w:rPr>
          <w:rFonts w:eastAsia="Times New Roman"/>
          <w:color w:val="000000"/>
        </w:rPr>
        <w:t xml:space="preserve"> ANOVA of the modified GLMM1 with likelihood ratio tests, main effect of network: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16.63, </w:t>
      </w:r>
      <w:r>
        <w:rPr>
          <w:rFonts w:eastAsia="Times New Roman"/>
          <w:i/>
          <w:color w:val="000000"/>
        </w:rPr>
        <w:t>p</w:t>
      </w:r>
      <w:r>
        <w:rPr>
          <w:rFonts w:eastAsia="Times New Roman"/>
          <w:color w:val="000000"/>
        </w:rPr>
        <w:t xml:space="preserve"> = 0.001;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19.61, </w:t>
      </w:r>
      <w:r>
        <w:rPr>
          <w:rFonts w:eastAsia="Times New Roman"/>
          <w:i/>
          <w:color w:val="000000"/>
        </w:rPr>
        <w:t>p</w:t>
      </w:r>
      <w:r>
        <w:rPr>
          <w:rFonts w:eastAsia="Times New Roman"/>
          <w:color w:val="000000"/>
        </w:rPr>
        <w:t xml:space="preserve"> &lt; 0.001;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123.60, </w:t>
      </w:r>
      <w:r>
        <w:rPr>
          <w:rFonts w:eastAsia="Times New Roman"/>
          <w:i/>
          <w:color w:val="000000"/>
        </w:rPr>
        <w:t>p</w:t>
      </w:r>
      <w:r>
        <w:rPr>
          <w:rFonts w:eastAsia="Times New Roman"/>
          <w:color w:val="000000"/>
        </w:rPr>
        <w:t xml:space="preserve"> &lt; 0.001; node-degree (of the target image):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33.19, </w:t>
      </w:r>
      <w:r>
        <w:rPr>
          <w:rFonts w:eastAsia="Times New Roman"/>
          <w:i/>
          <w:color w:val="000000"/>
        </w:rPr>
        <w:t>p</w:t>
      </w:r>
      <w:r>
        <w:rPr>
          <w:rFonts w:eastAsia="Times New Roman"/>
          <w:color w:val="000000"/>
        </w:rPr>
        <w:t xml:space="preserve"> &lt; 0.001, and </w:t>
      </w:r>
      <w:proofErr w:type="spellStart"/>
      <w:r>
        <w:rPr>
          <w:rFonts w:eastAsia="Times New Roman"/>
          <w:color w:val="000000"/>
        </w:rPr>
        <w:t>mininal</w:t>
      </w:r>
      <w:proofErr w:type="spellEnd"/>
      <w:r>
        <w:rPr>
          <w:rFonts w:eastAsia="Times New Roman"/>
          <w:color w:val="000000"/>
        </w:rPr>
        <w:t xml:space="preserve">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5.42, </w:t>
      </w:r>
      <w:r>
        <w:rPr>
          <w:rFonts w:eastAsia="Times New Roman"/>
          <w:i/>
          <w:color w:val="000000"/>
        </w:rPr>
        <w:t>p</w:t>
      </w:r>
      <w:r>
        <w:rPr>
          <w:rFonts w:eastAsia="Times New Roman"/>
          <w:color w:val="000000"/>
        </w:rPr>
        <w:t xml:space="preserve"> = 0.020; interaction effect between network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2.94, </w:t>
      </w:r>
      <w:r>
        <w:rPr>
          <w:rFonts w:eastAsia="Times New Roman"/>
          <w:i/>
          <w:color w:val="000000"/>
        </w:rPr>
        <w:t>p</w:t>
      </w:r>
      <w:r>
        <w:rPr>
          <w:rFonts w:eastAsia="Times New Roman"/>
          <w:color w:val="000000"/>
        </w:rPr>
        <w:t xml:space="preserve"> = 0.400. Post-hoc comparisons with Bonferroni from GLMM1, Scale-free vs. Lattice: </w:t>
      </w:r>
      <w:r>
        <w:rPr>
          <w:rFonts w:eastAsia="Times New Roman"/>
          <w:i/>
          <w:color w:val="000000"/>
        </w:rPr>
        <w:t>z =</w:t>
      </w:r>
      <w:r>
        <w:rPr>
          <w:rFonts w:eastAsia="Times New Roman"/>
          <w:color w:val="000000"/>
        </w:rPr>
        <w:t xml:space="preserve"> 4.03, </w:t>
      </w:r>
      <w:r>
        <w:rPr>
          <w:rFonts w:eastAsia="Times New Roman"/>
          <w:i/>
          <w:color w:val="000000"/>
        </w:rPr>
        <w:t>p</w:t>
      </w:r>
      <w:r>
        <w:rPr>
          <w:rFonts w:eastAsia="Times New Roman"/>
          <w:color w:val="000000"/>
        </w:rPr>
        <w:t xml:space="preserve"> &lt; 0.001; Scale-free vs. Random: </w:t>
      </w:r>
      <w:r>
        <w:rPr>
          <w:rFonts w:eastAsia="Times New Roman"/>
          <w:i/>
          <w:color w:val="000000"/>
        </w:rPr>
        <w:t>z =</w:t>
      </w:r>
      <w:r>
        <w:rPr>
          <w:rFonts w:eastAsia="Times New Roman"/>
          <w:color w:val="000000"/>
        </w:rPr>
        <w:t xml:space="preserve"> 3.02 </w:t>
      </w:r>
      <w:r>
        <w:rPr>
          <w:rFonts w:eastAsia="Times New Roman"/>
          <w:i/>
          <w:color w:val="000000"/>
        </w:rPr>
        <w:t>p</w:t>
      </w:r>
      <w:r>
        <w:rPr>
          <w:rFonts w:eastAsia="Times New Roman"/>
          <w:color w:val="000000"/>
        </w:rPr>
        <w:t xml:space="preserve"> = 0.015; Scale-free vs. Small-world: </w:t>
      </w:r>
      <w:r>
        <w:rPr>
          <w:rFonts w:eastAsia="Times New Roman"/>
          <w:i/>
          <w:color w:val="000000"/>
        </w:rPr>
        <w:t>z =</w:t>
      </w:r>
      <w:r>
        <w:rPr>
          <w:rFonts w:eastAsia="Times New Roman"/>
          <w:color w:val="000000"/>
        </w:rPr>
        <w:t xml:space="preserve"> 3.22, </w:t>
      </w:r>
      <w:r>
        <w:rPr>
          <w:rFonts w:eastAsia="Times New Roman"/>
          <w:i/>
          <w:color w:val="000000"/>
        </w:rPr>
        <w:t>p</w:t>
      </w:r>
      <w:r>
        <w:rPr>
          <w:rFonts w:eastAsia="Times New Roman"/>
          <w:color w:val="000000"/>
        </w:rPr>
        <w:t xml:space="preserve"> = 0.008; Lattice vs. Random: </w:t>
      </w:r>
      <w:r>
        <w:rPr>
          <w:rFonts w:eastAsia="Times New Roman"/>
          <w:i/>
          <w:color w:val="000000"/>
        </w:rPr>
        <w:t>z =</w:t>
      </w:r>
      <w:r>
        <w:rPr>
          <w:rFonts w:eastAsia="Times New Roman"/>
          <w:color w:val="000000"/>
        </w:rPr>
        <w:t xml:space="preserve"> –0.83, </w:t>
      </w:r>
      <w:r>
        <w:rPr>
          <w:rFonts w:eastAsia="Times New Roman"/>
          <w:i/>
          <w:color w:val="000000"/>
        </w:rPr>
        <w:t>p</w:t>
      </w:r>
      <w:r>
        <w:rPr>
          <w:rFonts w:eastAsia="Times New Roman"/>
          <w:color w:val="000000"/>
        </w:rPr>
        <w:t xml:space="preserve"> = 1.00; Lattice vs. Small-world: </w:t>
      </w:r>
      <w:r>
        <w:rPr>
          <w:rFonts w:eastAsia="Times New Roman"/>
          <w:i/>
          <w:color w:val="000000"/>
        </w:rPr>
        <w:t>z =</w:t>
      </w:r>
      <w:r>
        <w:rPr>
          <w:rFonts w:eastAsia="Times New Roman"/>
          <w:color w:val="000000"/>
        </w:rPr>
        <w:t xml:space="preserve"> –0.49, </w:t>
      </w:r>
      <w:r>
        <w:rPr>
          <w:rFonts w:eastAsia="Times New Roman"/>
          <w:i/>
          <w:color w:val="000000"/>
        </w:rPr>
        <w:t>p</w:t>
      </w:r>
      <w:r>
        <w:rPr>
          <w:rFonts w:eastAsia="Times New Roman"/>
          <w:color w:val="000000"/>
        </w:rPr>
        <w:t xml:space="preserve"> = 1.00; Random vs. Small-world: </w:t>
      </w:r>
      <w:r>
        <w:rPr>
          <w:rFonts w:eastAsia="Times New Roman"/>
          <w:i/>
          <w:color w:val="000000"/>
        </w:rPr>
        <w:t>z =</w:t>
      </w:r>
      <w:r>
        <w:rPr>
          <w:rFonts w:eastAsia="Times New Roman"/>
          <w:color w:val="000000"/>
        </w:rPr>
        <w:t xml:space="preserve"> 0.27, </w:t>
      </w:r>
      <w:r>
        <w:rPr>
          <w:rFonts w:eastAsia="Times New Roman"/>
          <w:i/>
          <w:color w:val="000000"/>
        </w:rPr>
        <w:t>p</w:t>
      </w:r>
      <w:r>
        <w:rPr>
          <w:rFonts w:eastAsia="Times New Roman"/>
          <w:color w:val="000000"/>
        </w:rPr>
        <w:t xml:space="preserve"> = 1.00.</w:t>
      </w:r>
    </w:p>
    <w:p w14:paraId="1DC69628" w14:textId="77777777" w:rsidR="00545414" w:rsidRDefault="009A4A27"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t xml:space="preserve">Experiment 1: Node-degree matched analysis – node-degree of the target matched. </w:t>
      </w:r>
      <w:r>
        <w:rPr>
          <w:rFonts w:eastAsia="Times New Roman"/>
          <w:color w:val="000000"/>
        </w:rPr>
        <w:t xml:space="preserve">ANOVA from modified GLMM1 with likelihood ratio tests, main effect of network: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0.82, </w:t>
      </w:r>
      <w:r>
        <w:rPr>
          <w:rFonts w:eastAsia="Times New Roman"/>
          <w:i/>
          <w:color w:val="000000"/>
        </w:rPr>
        <w:t>p</w:t>
      </w:r>
      <w:r>
        <w:rPr>
          <w:rFonts w:eastAsia="Times New Roman"/>
          <w:color w:val="000000"/>
        </w:rPr>
        <w:t xml:space="preserve"> = 0.845;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9.95, </w:t>
      </w:r>
      <w:r>
        <w:rPr>
          <w:rFonts w:eastAsia="Times New Roman"/>
          <w:i/>
          <w:color w:val="000000"/>
        </w:rPr>
        <w:t>p</w:t>
      </w:r>
      <w:r>
        <w:rPr>
          <w:rFonts w:eastAsia="Times New Roman"/>
          <w:color w:val="000000"/>
        </w:rPr>
        <w:t xml:space="preserve"> = 0.002;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112.50, </w:t>
      </w:r>
      <w:r>
        <w:rPr>
          <w:rFonts w:eastAsia="Times New Roman"/>
          <w:i/>
          <w:color w:val="000000"/>
        </w:rPr>
        <w:t>p</w:t>
      </w:r>
      <w:r>
        <w:rPr>
          <w:rFonts w:eastAsia="Times New Roman"/>
          <w:color w:val="000000"/>
        </w:rPr>
        <w:t xml:space="preserve"> &lt; 0.001; node-degree (of the cue image):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3.58, </w:t>
      </w:r>
      <w:r>
        <w:rPr>
          <w:rFonts w:eastAsia="Times New Roman"/>
          <w:i/>
          <w:color w:val="000000"/>
        </w:rPr>
        <w:t>p</w:t>
      </w:r>
      <w:r>
        <w:rPr>
          <w:rFonts w:eastAsia="Times New Roman"/>
          <w:color w:val="000000"/>
        </w:rPr>
        <w:t xml:space="preserve"> = 0.058, and </w:t>
      </w:r>
      <w:proofErr w:type="spellStart"/>
      <w:r>
        <w:rPr>
          <w:rFonts w:eastAsia="Times New Roman"/>
          <w:color w:val="000000"/>
        </w:rPr>
        <w:t>mininal</w:t>
      </w:r>
      <w:proofErr w:type="spellEnd"/>
      <w:r>
        <w:rPr>
          <w:rFonts w:eastAsia="Times New Roman"/>
          <w:color w:val="000000"/>
        </w:rPr>
        <w:t xml:space="preserve">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2.03, </w:t>
      </w:r>
      <w:r>
        <w:rPr>
          <w:rFonts w:eastAsia="Times New Roman"/>
          <w:i/>
          <w:color w:val="000000"/>
        </w:rPr>
        <w:t>p</w:t>
      </w:r>
      <w:r>
        <w:rPr>
          <w:rFonts w:eastAsia="Times New Roman"/>
          <w:color w:val="000000"/>
        </w:rPr>
        <w:t xml:space="preserve"> = 0.154; interaction effect between network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7.42, </w:t>
      </w:r>
      <w:r>
        <w:rPr>
          <w:rFonts w:eastAsia="Times New Roman"/>
          <w:i/>
          <w:color w:val="000000"/>
        </w:rPr>
        <w:t>p</w:t>
      </w:r>
      <w:r>
        <w:rPr>
          <w:rFonts w:eastAsia="Times New Roman"/>
          <w:color w:val="000000"/>
        </w:rPr>
        <w:t xml:space="preserve"> = 0.060. </w:t>
      </w:r>
    </w:p>
    <w:p w14:paraId="667B4C1A" w14:textId="77777777" w:rsidR="00545414" w:rsidRDefault="009A4A27"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t xml:space="preserve">Experiment 1: Node-degree matched analysis – both the node-degree of the cue and target matched. </w:t>
      </w:r>
      <w:r>
        <w:rPr>
          <w:rFonts w:eastAsia="Times New Roman"/>
          <w:color w:val="000000"/>
        </w:rPr>
        <w:t xml:space="preserve">For this analysis, we further removed the regressor of ‘node-degree’ from the fixed effects. ANOVA of modified GLMM1 with likelihood ratio tests, main effect of network: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1.44, </w:t>
      </w:r>
      <w:r>
        <w:rPr>
          <w:rFonts w:eastAsia="Times New Roman"/>
          <w:i/>
          <w:color w:val="000000"/>
        </w:rPr>
        <w:t>p</w:t>
      </w:r>
      <w:r>
        <w:rPr>
          <w:rFonts w:eastAsia="Times New Roman"/>
          <w:color w:val="000000"/>
        </w:rPr>
        <w:t xml:space="preserve"> = 0.696;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8.56, </w:t>
      </w:r>
      <w:r>
        <w:rPr>
          <w:rFonts w:eastAsia="Times New Roman"/>
          <w:i/>
          <w:color w:val="000000"/>
        </w:rPr>
        <w:t>p</w:t>
      </w:r>
      <w:r>
        <w:rPr>
          <w:rFonts w:eastAsia="Times New Roman"/>
          <w:color w:val="000000"/>
        </w:rPr>
        <w:t xml:space="preserve"> = 0.003;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80.94, </w:t>
      </w:r>
      <w:r>
        <w:rPr>
          <w:rFonts w:eastAsia="Times New Roman"/>
          <w:i/>
          <w:color w:val="000000"/>
        </w:rPr>
        <w:t>p</w:t>
      </w:r>
      <w:r>
        <w:rPr>
          <w:rFonts w:eastAsia="Times New Roman"/>
          <w:color w:val="000000"/>
        </w:rPr>
        <w:t xml:space="preserve"> &lt; 0.001, and </w:t>
      </w:r>
      <w:proofErr w:type="spellStart"/>
      <w:r>
        <w:rPr>
          <w:rFonts w:eastAsia="Times New Roman"/>
          <w:color w:val="000000"/>
        </w:rPr>
        <w:t>mininal</w:t>
      </w:r>
      <w:proofErr w:type="spellEnd"/>
      <w:r>
        <w:rPr>
          <w:rFonts w:eastAsia="Times New Roman"/>
          <w:color w:val="000000"/>
        </w:rPr>
        <w:t xml:space="preserve">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0.50, </w:t>
      </w:r>
      <w:r>
        <w:rPr>
          <w:rFonts w:eastAsia="Times New Roman"/>
          <w:i/>
          <w:color w:val="000000"/>
        </w:rPr>
        <w:t>p</w:t>
      </w:r>
      <w:r>
        <w:rPr>
          <w:rFonts w:eastAsia="Times New Roman"/>
          <w:color w:val="000000"/>
        </w:rPr>
        <w:t xml:space="preserve"> = 0.481; interaction effect between network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1.47, </w:t>
      </w:r>
      <w:r>
        <w:rPr>
          <w:rFonts w:eastAsia="Times New Roman"/>
          <w:i/>
          <w:color w:val="000000"/>
        </w:rPr>
        <w:t>p</w:t>
      </w:r>
      <w:r>
        <w:rPr>
          <w:rFonts w:eastAsia="Times New Roman"/>
          <w:color w:val="000000"/>
        </w:rPr>
        <w:t xml:space="preserve"> = 0.690. </w:t>
      </w:r>
    </w:p>
    <w:p w14:paraId="23237DE7" w14:textId="007E43DB" w:rsidR="00545414" w:rsidRDefault="009A4A27" w:rsidP="00257E3E">
      <w:pPr>
        <w:spacing w:after="240"/>
        <w:ind w:firstLineChars="0" w:firstLine="0"/>
        <w:rPr>
          <w:rFonts w:ascii="Cambria Math" w:eastAsia="Cambria Math" w:hAnsi="Cambria Math" w:cs="Cambria Math"/>
          <w:color w:val="000000"/>
        </w:rPr>
      </w:pPr>
      <w:r>
        <w:rPr>
          <w:rFonts w:eastAsia="Times New Roman"/>
          <w:i/>
          <w:color w:val="000000"/>
        </w:rPr>
        <w:t xml:space="preserve">Experiment 2: Data in each of the 8 bins of Learning II (N=238). </w:t>
      </w:r>
      <w:r>
        <w:rPr>
          <w:rFonts w:eastAsia="Times New Roman"/>
          <w:color w:val="000000"/>
        </w:rPr>
        <w:t>Statistical tests with only path groups (</w:t>
      </w:r>
      <w:proofErr w:type="spellStart"/>
      <w:r>
        <w:rPr>
          <w:rFonts w:eastAsia="Times New Roman"/>
          <w:color w:val="000000"/>
        </w:rPr>
        <w:t>RandomWalk</w:t>
      </w:r>
      <w:proofErr w:type="spellEnd"/>
      <w:r>
        <w:rPr>
          <w:rFonts w:eastAsia="Times New Roman"/>
          <w:color w:val="000000"/>
        </w:rPr>
        <w:t xml:space="preserve">, </w:t>
      </w:r>
      <w:proofErr w:type="spellStart"/>
      <w:r>
        <w:rPr>
          <w:rFonts w:eastAsia="Times New Roman"/>
          <w:color w:val="000000"/>
        </w:rPr>
        <w:t>HubToLeaf</w:t>
      </w:r>
      <w:proofErr w:type="spellEnd"/>
      <w:r>
        <w:rPr>
          <w:rFonts w:eastAsia="Times New Roman"/>
          <w:color w:val="000000"/>
        </w:rPr>
        <w:t xml:space="preserve">, and </w:t>
      </w:r>
      <w:proofErr w:type="spellStart"/>
      <w:r>
        <w:rPr>
          <w:rFonts w:eastAsia="Times New Roman"/>
          <w:color w:val="000000"/>
        </w:rPr>
        <w:t>LeafToHub</w:t>
      </w:r>
      <w:proofErr w:type="spellEnd"/>
      <w:r>
        <w:rPr>
          <w:rFonts w:eastAsia="Times New Roman"/>
          <w:color w:val="000000"/>
        </w:rPr>
        <w:t>) as fixed effects and random intercepts for subjects as random effects were applied to the data in each time bin (Fig. 2D, GLMM2.1):</w:t>
      </w:r>
      <w:r>
        <w:rPr>
          <w:rFonts w:eastAsia="Times New Roman"/>
          <w:color w:val="000000"/>
        </w:rPr>
        <w:br/>
      </w:r>
      <m:oMathPara>
        <m:oMath>
          <m:r>
            <m:rPr>
              <m:sty m:val="p"/>
            </m:rPr>
            <w:rPr>
              <w:rFonts w:ascii="Cambria Math" w:eastAsia="Cambria Math" w:hAnsi="Cambria Math" w:cs="Cambria Math"/>
              <w:color w:val="000000"/>
            </w:rPr>
            <m:t>choices</m:t>
          </m:r>
          <m:r>
            <w:rPr>
              <w:rFonts w:ascii="Cambria Math" w:eastAsia="Cambria Math" w:hAnsi="Cambria Math" w:cs="Cambria Math"/>
              <w:color w:val="000000"/>
            </w:rPr>
            <m:t>~1+</m:t>
          </m:r>
          <m:r>
            <m:rPr>
              <m:sty m:val="p"/>
            </m:rPr>
            <w:rPr>
              <w:rFonts w:ascii="Cambria Math" w:eastAsia="Cambria Math" w:hAnsi="Cambria Math" w:cs="Cambria Math"/>
              <w:color w:val="000000"/>
            </w:rPr>
            <m:t>path</m:t>
          </m:r>
          <m:r>
            <w:rPr>
              <w:rFonts w:ascii="Cambria Math" w:eastAsia="Cambria Math" w:hAnsi="Cambria Math" w:cs="Cambria Math"/>
              <w:color w:val="000000"/>
            </w:rPr>
            <m:t>+</m:t>
          </m:r>
          <m:d>
            <m:dPr>
              <m:ctrlPr>
                <w:rPr>
                  <w:rFonts w:ascii="Cambria Math" w:eastAsia="Cambria Math" w:hAnsi="Cambria Math" w:cs="Cambria Math"/>
                  <w:color w:val="000000"/>
                </w:rPr>
              </m:ctrlPr>
            </m:dPr>
            <m:e>
              <m:r>
                <w:rPr>
                  <w:rFonts w:ascii="Cambria Math" w:eastAsia="Cambria Math" w:hAnsi="Cambria Math" w:cs="Cambria Math"/>
                  <w:color w:val="000000"/>
                </w:rPr>
                <m:t>1 |</m:t>
              </m:r>
              <m:r>
                <m:rPr>
                  <m:sty m:val="p"/>
                </m:rPr>
                <w:rPr>
                  <w:rFonts w:ascii="Cambria Math" w:eastAsia="Cambria Math" w:hAnsi="Cambria Math" w:cs="Cambria Math"/>
                  <w:color w:val="000000"/>
                </w:rPr>
                <m:t xml:space="preserve"> subj</m:t>
              </m:r>
            </m:e>
          </m:d>
        </m:oMath>
      </m:oMathPara>
    </w:p>
    <w:p w14:paraId="23A1D572" w14:textId="77777777" w:rsidR="00545414" w:rsidRDefault="009A4A27">
      <w:pPr>
        <w:widowControl w:val="0"/>
        <w:pBdr>
          <w:top w:val="nil"/>
          <w:left w:val="nil"/>
          <w:bottom w:val="nil"/>
          <w:right w:val="nil"/>
          <w:between w:val="nil"/>
        </w:pBdr>
        <w:spacing w:after="240"/>
        <w:ind w:firstLine="480"/>
        <w:jc w:val="both"/>
        <w:rPr>
          <w:color w:val="000000"/>
        </w:rPr>
      </w:pPr>
      <w:r w:rsidRPr="0072405C">
        <w:rPr>
          <w:rFonts w:eastAsia="Times New Roman"/>
          <w:color w:val="000000"/>
          <w:lang w:val="de-DE"/>
        </w:rPr>
        <w:t xml:space="preserve">ANOVA of GLMM2.1 with likelihood ratio tests for 8 bins: Bin3,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4.66, </w:t>
      </w:r>
      <w:r w:rsidRPr="0072405C">
        <w:rPr>
          <w:rFonts w:eastAsia="Times New Roman"/>
          <w:i/>
          <w:color w:val="000000"/>
          <w:lang w:val="de-DE"/>
        </w:rPr>
        <w:t>p</w:t>
      </w:r>
      <w:r w:rsidRPr="0072405C">
        <w:rPr>
          <w:rFonts w:eastAsia="Times New Roman"/>
          <w:color w:val="000000"/>
          <w:lang w:val="de-DE"/>
        </w:rPr>
        <w:t xml:space="preserve"> = 0.098; Bin4,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3</m:t>
            </m:r>
          </m:e>
        </m:d>
        <m:r>
          <w:rPr>
            <w:rFonts w:ascii="Cambria Math" w:eastAsia="Cambria Math" w:hAnsi="Cambria Math" w:cs="Cambria Math"/>
            <w:color w:val="000000"/>
            <w:lang w:val="de-DE"/>
          </w:rPr>
          <m:t>=</m:t>
        </m:r>
      </m:oMath>
      <w:r w:rsidRPr="0072405C">
        <w:rPr>
          <w:rFonts w:eastAsia="Times New Roman"/>
          <w:color w:val="000000"/>
          <w:lang w:val="de-DE"/>
        </w:rPr>
        <w:t xml:space="preserve"> 9.58, </w:t>
      </w:r>
      <w:r w:rsidRPr="0072405C">
        <w:rPr>
          <w:rFonts w:eastAsia="Times New Roman"/>
          <w:i/>
          <w:color w:val="000000"/>
          <w:lang w:val="de-DE"/>
        </w:rPr>
        <w:t>p</w:t>
      </w:r>
      <w:r w:rsidRPr="0072405C">
        <w:rPr>
          <w:rFonts w:eastAsia="Times New Roman"/>
          <w:color w:val="000000"/>
          <w:lang w:val="de-DE"/>
        </w:rPr>
        <w:t xml:space="preserve"> = 0.008; Bin5,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3</m:t>
            </m:r>
          </m:e>
        </m:d>
        <m:r>
          <w:rPr>
            <w:rFonts w:ascii="Cambria Math" w:eastAsia="Cambria Math" w:hAnsi="Cambria Math" w:cs="Cambria Math"/>
            <w:color w:val="000000"/>
            <w:lang w:val="de-DE"/>
          </w:rPr>
          <m:t>=</m:t>
        </m:r>
      </m:oMath>
      <w:r w:rsidRPr="0072405C">
        <w:rPr>
          <w:rFonts w:eastAsia="Times New Roman"/>
          <w:color w:val="000000"/>
          <w:lang w:val="de-DE"/>
        </w:rPr>
        <w:t xml:space="preserve"> 13.21, </w:t>
      </w:r>
      <w:r w:rsidRPr="0072405C">
        <w:rPr>
          <w:rFonts w:eastAsia="Times New Roman"/>
          <w:i/>
          <w:color w:val="000000"/>
          <w:lang w:val="de-DE"/>
        </w:rPr>
        <w:t>p</w:t>
      </w:r>
      <w:r w:rsidRPr="0072405C">
        <w:rPr>
          <w:rFonts w:eastAsia="Times New Roman"/>
          <w:color w:val="000000"/>
          <w:lang w:val="de-DE"/>
        </w:rPr>
        <w:t xml:space="preserve"> = 0.001; Bin6,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3</m:t>
            </m:r>
          </m:e>
        </m:d>
        <m:r>
          <w:rPr>
            <w:rFonts w:ascii="Cambria Math" w:eastAsia="Cambria Math" w:hAnsi="Cambria Math" w:cs="Cambria Math"/>
            <w:color w:val="000000"/>
            <w:lang w:val="de-DE"/>
          </w:rPr>
          <m:t>=</m:t>
        </m:r>
      </m:oMath>
      <w:r w:rsidRPr="0072405C">
        <w:rPr>
          <w:rFonts w:eastAsia="Times New Roman"/>
          <w:color w:val="000000"/>
          <w:lang w:val="de-DE"/>
        </w:rPr>
        <w:t xml:space="preserve"> 3.95, </w:t>
      </w:r>
      <w:r w:rsidRPr="0072405C">
        <w:rPr>
          <w:rFonts w:eastAsia="Times New Roman"/>
          <w:i/>
          <w:color w:val="000000"/>
          <w:lang w:val="de-DE"/>
        </w:rPr>
        <w:t>p</w:t>
      </w:r>
      <w:r w:rsidRPr="0072405C">
        <w:rPr>
          <w:rFonts w:eastAsia="Times New Roman"/>
          <w:color w:val="000000"/>
          <w:lang w:val="de-DE"/>
        </w:rPr>
        <w:t xml:space="preserve"> = 0.139; Bin7,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3</m:t>
            </m:r>
          </m:e>
        </m:d>
        <m:r>
          <w:rPr>
            <w:rFonts w:ascii="Cambria Math" w:eastAsia="Cambria Math" w:hAnsi="Cambria Math" w:cs="Cambria Math"/>
            <w:color w:val="000000"/>
            <w:lang w:val="de-DE"/>
          </w:rPr>
          <m:t>=</m:t>
        </m:r>
      </m:oMath>
      <w:r w:rsidRPr="0072405C">
        <w:rPr>
          <w:rFonts w:eastAsia="Times New Roman"/>
          <w:color w:val="000000"/>
          <w:lang w:val="de-DE"/>
        </w:rPr>
        <w:t xml:space="preserve"> 42.67, </w:t>
      </w:r>
      <w:r w:rsidRPr="0072405C">
        <w:rPr>
          <w:rFonts w:eastAsia="Times New Roman"/>
          <w:i/>
          <w:color w:val="000000"/>
          <w:lang w:val="de-DE"/>
        </w:rPr>
        <w:t>p</w:t>
      </w:r>
      <w:r w:rsidRPr="0072405C">
        <w:rPr>
          <w:rFonts w:eastAsia="Times New Roman"/>
          <w:color w:val="000000"/>
          <w:lang w:val="de-DE"/>
        </w:rPr>
        <w:t xml:space="preserve"> &lt; 0.001; Bin8,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3</m:t>
            </m:r>
          </m:e>
        </m:d>
        <m:r>
          <w:rPr>
            <w:rFonts w:ascii="Cambria Math" w:eastAsia="Cambria Math" w:hAnsi="Cambria Math" w:cs="Cambria Math"/>
            <w:color w:val="000000"/>
            <w:lang w:val="de-DE"/>
          </w:rPr>
          <m:t>=</m:t>
        </m:r>
      </m:oMath>
      <w:r w:rsidRPr="0072405C">
        <w:rPr>
          <w:rFonts w:eastAsia="Times New Roman"/>
          <w:color w:val="000000"/>
          <w:lang w:val="de-DE"/>
        </w:rPr>
        <w:t xml:space="preserve"> 18.84, </w:t>
      </w:r>
      <w:r w:rsidRPr="0072405C">
        <w:rPr>
          <w:rFonts w:eastAsia="Times New Roman"/>
          <w:i/>
          <w:color w:val="000000"/>
          <w:lang w:val="de-DE"/>
        </w:rPr>
        <w:t>p</w:t>
      </w:r>
      <w:r w:rsidRPr="0072405C">
        <w:rPr>
          <w:rFonts w:eastAsia="Times New Roman"/>
          <w:color w:val="000000"/>
          <w:lang w:val="de-DE"/>
        </w:rPr>
        <w:t xml:space="preserve"> &lt; 0.001; Bin9,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3</m:t>
            </m:r>
          </m:e>
        </m:d>
        <m:r>
          <w:rPr>
            <w:rFonts w:ascii="Cambria Math" w:eastAsia="Cambria Math" w:hAnsi="Cambria Math" w:cs="Cambria Math"/>
            <w:color w:val="000000"/>
            <w:lang w:val="de-DE"/>
          </w:rPr>
          <m:t>=</m:t>
        </m:r>
      </m:oMath>
      <w:r w:rsidRPr="0072405C">
        <w:rPr>
          <w:rFonts w:eastAsia="Times New Roman"/>
          <w:color w:val="000000"/>
          <w:lang w:val="de-DE"/>
        </w:rPr>
        <w:t xml:space="preserve"> 21.06, </w:t>
      </w:r>
      <w:r w:rsidRPr="0072405C">
        <w:rPr>
          <w:rFonts w:eastAsia="Times New Roman"/>
          <w:i/>
          <w:color w:val="000000"/>
          <w:lang w:val="de-DE"/>
        </w:rPr>
        <w:t>p</w:t>
      </w:r>
      <w:r w:rsidRPr="0072405C">
        <w:rPr>
          <w:rFonts w:eastAsia="Times New Roman"/>
          <w:color w:val="000000"/>
          <w:lang w:val="de-DE"/>
        </w:rPr>
        <w:t xml:space="preserve"> &lt; 0.001; Bin10,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3</m:t>
            </m:r>
          </m:e>
        </m:d>
        <m:r>
          <w:rPr>
            <w:rFonts w:ascii="Cambria Math" w:eastAsia="Cambria Math" w:hAnsi="Cambria Math" w:cs="Cambria Math"/>
            <w:color w:val="000000"/>
            <w:lang w:val="de-DE"/>
          </w:rPr>
          <m:t>=</m:t>
        </m:r>
      </m:oMath>
      <w:r w:rsidRPr="0072405C">
        <w:rPr>
          <w:rFonts w:eastAsia="Times New Roman"/>
          <w:color w:val="000000"/>
          <w:lang w:val="de-DE"/>
        </w:rPr>
        <w:t xml:space="preserve"> 27.85, </w:t>
      </w:r>
      <w:r w:rsidRPr="0072405C">
        <w:rPr>
          <w:rFonts w:eastAsia="Times New Roman"/>
          <w:i/>
          <w:color w:val="000000"/>
          <w:lang w:val="de-DE"/>
        </w:rPr>
        <w:t>p</w:t>
      </w:r>
      <w:r w:rsidRPr="0072405C">
        <w:rPr>
          <w:rFonts w:eastAsia="Times New Roman"/>
          <w:color w:val="000000"/>
          <w:lang w:val="de-DE"/>
        </w:rPr>
        <w:t xml:space="preserve"> &lt; 0.001. </w:t>
      </w:r>
      <w:r>
        <w:rPr>
          <w:rFonts w:eastAsia="Times New Roman"/>
          <w:color w:val="000000"/>
        </w:rPr>
        <w:t xml:space="preserve">The following statistics in each bin represent the Bonferroni-corrected post-hoc comparisons from GLMM2.1 for </w:t>
      </w:r>
      <w:proofErr w:type="spellStart"/>
      <w:r>
        <w:rPr>
          <w:rFonts w:eastAsia="Times New Roman"/>
          <w:color w:val="000000"/>
        </w:rPr>
        <w:t>HubToLeaf</w:t>
      </w:r>
      <w:proofErr w:type="spellEnd"/>
      <w:r>
        <w:rPr>
          <w:rFonts w:eastAsia="Times New Roman"/>
          <w:color w:val="000000"/>
        </w:rPr>
        <w:t xml:space="preserve"> vs. </w:t>
      </w:r>
      <w:proofErr w:type="spellStart"/>
      <w:r>
        <w:rPr>
          <w:rFonts w:eastAsia="Times New Roman"/>
          <w:color w:val="000000"/>
        </w:rPr>
        <w:t>RandomWalk</w:t>
      </w:r>
      <w:proofErr w:type="spellEnd"/>
      <w:r>
        <w:rPr>
          <w:rFonts w:eastAsia="Times New Roman"/>
          <w:color w:val="000000"/>
        </w:rPr>
        <w:t xml:space="preserve">, </w:t>
      </w:r>
      <w:proofErr w:type="spellStart"/>
      <w:r>
        <w:rPr>
          <w:rFonts w:eastAsia="Times New Roman"/>
          <w:color w:val="000000"/>
        </w:rPr>
        <w:t>HubToLeaf</w:t>
      </w:r>
      <w:proofErr w:type="spellEnd"/>
      <w:r>
        <w:rPr>
          <w:rFonts w:eastAsia="Times New Roman"/>
          <w:color w:val="000000"/>
        </w:rPr>
        <w:t xml:space="preserve"> vs. </w:t>
      </w:r>
      <w:proofErr w:type="spellStart"/>
      <w:r>
        <w:rPr>
          <w:rFonts w:eastAsia="Times New Roman"/>
          <w:color w:val="000000"/>
        </w:rPr>
        <w:t>LeafToHub</w:t>
      </w:r>
      <w:proofErr w:type="spellEnd"/>
      <w:r>
        <w:rPr>
          <w:rFonts w:eastAsia="Times New Roman"/>
          <w:color w:val="000000"/>
        </w:rPr>
        <w:t xml:space="preserve">, and </w:t>
      </w:r>
      <w:proofErr w:type="spellStart"/>
      <w:r>
        <w:rPr>
          <w:rFonts w:eastAsia="Times New Roman"/>
          <w:color w:val="000000"/>
        </w:rPr>
        <w:t>RandomWalk</w:t>
      </w:r>
      <w:proofErr w:type="spellEnd"/>
      <w:r>
        <w:rPr>
          <w:rFonts w:eastAsia="Times New Roman"/>
          <w:color w:val="000000"/>
        </w:rPr>
        <w:t xml:space="preserve"> vs. </w:t>
      </w:r>
      <w:proofErr w:type="spellStart"/>
      <w:r>
        <w:rPr>
          <w:rFonts w:eastAsia="Times New Roman"/>
          <w:color w:val="000000"/>
        </w:rPr>
        <w:t>LeafToHub</w:t>
      </w:r>
      <w:proofErr w:type="spellEnd"/>
      <w:r>
        <w:rPr>
          <w:rFonts w:eastAsia="Times New Roman"/>
          <w:color w:val="000000"/>
        </w:rPr>
        <w:t xml:space="preserve"> respectively, with FDR </w:t>
      </w:r>
      <w:proofErr w:type="gramStart"/>
      <w:r>
        <w:rPr>
          <w:rFonts w:eastAsia="Times New Roman"/>
          <w:color w:val="000000"/>
        </w:rPr>
        <w:t>correction</w:t>
      </w:r>
      <w:proofErr w:type="gramEnd"/>
      <w:r>
        <w:rPr>
          <w:rFonts w:eastAsia="Times New Roman"/>
          <w:color w:val="000000"/>
        </w:rPr>
        <w:t xml:space="preserve"> across bins: </w:t>
      </w:r>
    </w:p>
    <w:p w14:paraId="128637AE"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Bin3, </w:t>
      </w:r>
      <w:r w:rsidRPr="0072405C">
        <w:rPr>
          <w:rFonts w:eastAsia="Times New Roman"/>
          <w:i/>
          <w:color w:val="000000"/>
          <w:lang w:val="de-DE"/>
        </w:rPr>
        <w:t>z</w:t>
      </w:r>
      <w:r w:rsidRPr="0072405C">
        <w:rPr>
          <w:rFonts w:eastAsia="Times New Roman"/>
          <w:color w:val="000000"/>
          <w:lang w:val="de-DE"/>
        </w:rPr>
        <w:t xml:space="preserve"> = 1.82, </w:t>
      </w:r>
      <w:r w:rsidRPr="0072405C">
        <w:rPr>
          <w:rFonts w:eastAsia="Times New Roman"/>
          <w:i/>
          <w:color w:val="000000"/>
          <w:lang w:val="de-DE"/>
        </w:rPr>
        <w:t>p</w:t>
      </w:r>
      <w:r w:rsidRPr="0072405C">
        <w:rPr>
          <w:rFonts w:eastAsia="Times New Roman"/>
          <w:color w:val="000000"/>
          <w:lang w:val="de-DE"/>
        </w:rPr>
        <w:t xml:space="preserve"> = 0.208; </w:t>
      </w:r>
      <w:r w:rsidRPr="0072405C">
        <w:rPr>
          <w:rFonts w:eastAsia="Times New Roman"/>
          <w:i/>
          <w:color w:val="000000"/>
          <w:lang w:val="de-DE"/>
        </w:rPr>
        <w:t>z</w:t>
      </w:r>
      <w:r w:rsidRPr="0072405C">
        <w:rPr>
          <w:rFonts w:eastAsia="Times New Roman"/>
          <w:color w:val="000000"/>
          <w:lang w:val="de-DE"/>
        </w:rPr>
        <w:t xml:space="preserve"> = 1.91, </w:t>
      </w:r>
      <w:r w:rsidRPr="0072405C">
        <w:rPr>
          <w:rFonts w:eastAsia="Times New Roman"/>
          <w:i/>
          <w:color w:val="000000"/>
          <w:lang w:val="de-DE"/>
        </w:rPr>
        <w:t>p</w:t>
      </w:r>
      <w:r w:rsidRPr="0072405C">
        <w:rPr>
          <w:rFonts w:eastAsia="Times New Roman"/>
          <w:color w:val="000000"/>
          <w:lang w:val="de-DE"/>
        </w:rPr>
        <w:t xml:space="preserve"> = 0.191; </w:t>
      </w:r>
      <w:r w:rsidRPr="0072405C">
        <w:rPr>
          <w:rFonts w:eastAsia="Times New Roman"/>
          <w:i/>
          <w:color w:val="000000"/>
          <w:lang w:val="de-DE"/>
        </w:rPr>
        <w:t>z</w:t>
      </w:r>
      <w:r w:rsidRPr="0072405C">
        <w:rPr>
          <w:rFonts w:eastAsia="Times New Roman"/>
          <w:color w:val="000000"/>
          <w:lang w:val="de-DE"/>
        </w:rPr>
        <w:t xml:space="preserve"> = 0.08, </w:t>
      </w:r>
      <w:r w:rsidRPr="0072405C">
        <w:rPr>
          <w:rFonts w:eastAsia="Times New Roman"/>
          <w:i/>
          <w:color w:val="000000"/>
          <w:lang w:val="de-DE"/>
        </w:rPr>
        <w:t>p</w:t>
      </w:r>
      <w:r w:rsidRPr="0072405C">
        <w:rPr>
          <w:rFonts w:eastAsia="Times New Roman"/>
          <w:color w:val="000000"/>
          <w:lang w:val="de-DE"/>
        </w:rPr>
        <w:t xml:space="preserve"> = 1.000;</w:t>
      </w:r>
    </w:p>
    <w:p w14:paraId="4212C9B4"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Bin4, </w:t>
      </w:r>
      <w:r w:rsidRPr="0072405C">
        <w:rPr>
          <w:rFonts w:eastAsia="Times New Roman"/>
          <w:i/>
          <w:color w:val="000000"/>
          <w:lang w:val="de-DE"/>
        </w:rPr>
        <w:t>z</w:t>
      </w:r>
      <w:r w:rsidRPr="0072405C">
        <w:rPr>
          <w:rFonts w:eastAsia="Times New Roman"/>
          <w:color w:val="000000"/>
          <w:lang w:val="de-DE"/>
        </w:rPr>
        <w:t xml:space="preserve"> = 2.88, </w:t>
      </w:r>
      <w:r w:rsidRPr="0072405C">
        <w:rPr>
          <w:rFonts w:eastAsia="Times New Roman"/>
          <w:i/>
          <w:color w:val="000000"/>
          <w:lang w:val="de-DE"/>
        </w:rPr>
        <w:t>p</w:t>
      </w:r>
      <w:r w:rsidRPr="0072405C">
        <w:rPr>
          <w:rFonts w:eastAsia="Times New Roman"/>
          <w:color w:val="000000"/>
          <w:lang w:val="de-DE"/>
        </w:rPr>
        <w:t xml:space="preserve"> = 0.016; </w:t>
      </w:r>
      <w:r w:rsidRPr="0072405C">
        <w:rPr>
          <w:rFonts w:eastAsia="Times New Roman"/>
          <w:i/>
          <w:color w:val="000000"/>
          <w:lang w:val="de-DE"/>
        </w:rPr>
        <w:t>z</w:t>
      </w:r>
      <w:r w:rsidRPr="0072405C">
        <w:rPr>
          <w:rFonts w:eastAsia="Times New Roman"/>
          <w:color w:val="000000"/>
          <w:lang w:val="de-DE"/>
        </w:rPr>
        <w:t xml:space="preserve"> = 2.41, </w:t>
      </w:r>
      <w:r w:rsidRPr="0072405C">
        <w:rPr>
          <w:rFonts w:eastAsia="Times New Roman"/>
          <w:i/>
          <w:color w:val="000000"/>
          <w:lang w:val="de-DE"/>
        </w:rPr>
        <w:t>p</w:t>
      </w:r>
      <w:r w:rsidRPr="0072405C">
        <w:rPr>
          <w:rFonts w:eastAsia="Times New Roman"/>
          <w:color w:val="000000"/>
          <w:lang w:val="de-DE"/>
        </w:rPr>
        <w:t xml:space="preserve"> = 0.064; </w:t>
      </w:r>
      <w:r w:rsidRPr="0072405C">
        <w:rPr>
          <w:rFonts w:eastAsia="Times New Roman"/>
          <w:i/>
          <w:color w:val="000000"/>
          <w:lang w:val="de-DE"/>
        </w:rPr>
        <w:t>z</w:t>
      </w:r>
      <w:r w:rsidRPr="0072405C">
        <w:rPr>
          <w:rFonts w:eastAsia="Times New Roman"/>
          <w:color w:val="000000"/>
          <w:lang w:val="de-DE"/>
        </w:rPr>
        <w:t xml:space="preserve"> = –0.49, </w:t>
      </w:r>
      <w:r w:rsidRPr="0072405C">
        <w:rPr>
          <w:rFonts w:eastAsia="Times New Roman"/>
          <w:i/>
          <w:color w:val="000000"/>
          <w:lang w:val="de-DE"/>
        </w:rPr>
        <w:t>p</w:t>
      </w:r>
      <w:r w:rsidRPr="0072405C">
        <w:rPr>
          <w:rFonts w:eastAsia="Times New Roman"/>
          <w:color w:val="000000"/>
          <w:lang w:val="de-DE"/>
        </w:rPr>
        <w:t xml:space="preserve"> = 1.000;</w:t>
      </w:r>
    </w:p>
    <w:p w14:paraId="65D0E0C5"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Bin5, </w:t>
      </w:r>
      <w:r w:rsidRPr="0072405C">
        <w:rPr>
          <w:rFonts w:eastAsia="Times New Roman"/>
          <w:i/>
          <w:color w:val="000000"/>
          <w:lang w:val="de-DE"/>
        </w:rPr>
        <w:t>z</w:t>
      </w:r>
      <w:r w:rsidRPr="0072405C">
        <w:rPr>
          <w:rFonts w:eastAsia="Times New Roman"/>
          <w:color w:val="000000"/>
          <w:lang w:val="de-DE"/>
        </w:rPr>
        <w:t xml:space="preserve"> = 2.96, </w:t>
      </w:r>
      <w:r w:rsidRPr="0072405C">
        <w:rPr>
          <w:rFonts w:eastAsia="Times New Roman"/>
          <w:i/>
          <w:color w:val="000000"/>
          <w:lang w:val="de-DE"/>
        </w:rPr>
        <w:t>p</w:t>
      </w:r>
      <w:r w:rsidRPr="0072405C">
        <w:rPr>
          <w:rFonts w:eastAsia="Times New Roman"/>
          <w:color w:val="000000"/>
          <w:lang w:val="de-DE"/>
        </w:rPr>
        <w:t xml:space="preserve"> = 0.015; </w:t>
      </w:r>
      <w:r w:rsidRPr="0072405C">
        <w:rPr>
          <w:rFonts w:eastAsia="Times New Roman"/>
          <w:i/>
          <w:color w:val="000000"/>
          <w:lang w:val="de-DE"/>
        </w:rPr>
        <w:t>z</w:t>
      </w:r>
      <w:r w:rsidRPr="0072405C">
        <w:rPr>
          <w:rFonts w:eastAsia="Times New Roman"/>
          <w:color w:val="000000"/>
          <w:lang w:val="de-DE"/>
        </w:rPr>
        <w:t xml:space="preserve"> = 3.30, </w:t>
      </w:r>
      <w:r w:rsidRPr="0072405C">
        <w:rPr>
          <w:rFonts w:eastAsia="Times New Roman"/>
          <w:i/>
          <w:color w:val="000000"/>
          <w:lang w:val="de-DE"/>
        </w:rPr>
        <w:t>p</w:t>
      </w:r>
      <w:r w:rsidRPr="0072405C">
        <w:rPr>
          <w:rFonts w:eastAsia="Times New Roman"/>
          <w:color w:val="000000"/>
          <w:lang w:val="de-DE"/>
        </w:rPr>
        <w:t xml:space="preserve"> = 0.008; </w:t>
      </w:r>
      <w:r w:rsidRPr="0072405C">
        <w:rPr>
          <w:rFonts w:eastAsia="Times New Roman"/>
          <w:i/>
          <w:color w:val="000000"/>
          <w:lang w:val="de-DE"/>
        </w:rPr>
        <w:t>z</w:t>
      </w:r>
      <w:r w:rsidRPr="0072405C">
        <w:rPr>
          <w:rFonts w:eastAsia="Times New Roman"/>
          <w:color w:val="000000"/>
          <w:lang w:val="de-DE"/>
        </w:rPr>
        <w:t xml:space="preserve"> = 0.31, </w:t>
      </w:r>
      <w:r w:rsidRPr="0072405C">
        <w:rPr>
          <w:rFonts w:eastAsia="Times New Roman"/>
          <w:i/>
          <w:color w:val="000000"/>
          <w:lang w:val="de-DE"/>
        </w:rPr>
        <w:t>p</w:t>
      </w:r>
      <w:r w:rsidRPr="0072405C">
        <w:rPr>
          <w:rFonts w:eastAsia="Times New Roman"/>
          <w:color w:val="000000"/>
          <w:lang w:val="de-DE"/>
        </w:rPr>
        <w:t xml:space="preserve"> = 1.000;</w:t>
      </w:r>
    </w:p>
    <w:p w14:paraId="194BD25D"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lastRenderedPageBreak/>
        <w:t xml:space="preserve">Bin6, </w:t>
      </w:r>
      <w:r w:rsidRPr="0072405C">
        <w:rPr>
          <w:rFonts w:eastAsia="Times New Roman"/>
          <w:i/>
          <w:color w:val="000000"/>
          <w:lang w:val="de-DE"/>
        </w:rPr>
        <w:t>z</w:t>
      </w:r>
      <w:r w:rsidRPr="0072405C">
        <w:rPr>
          <w:rFonts w:eastAsia="Times New Roman"/>
          <w:color w:val="000000"/>
          <w:lang w:val="de-DE"/>
        </w:rPr>
        <w:t xml:space="preserve"> = 1.85, </w:t>
      </w:r>
      <w:r w:rsidRPr="0072405C">
        <w:rPr>
          <w:rFonts w:eastAsia="Times New Roman"/>
          <w:i/>
          <w:color w:val="000000"/>
          <w:lang w:val="de-DE"/>
        </w:rPr>
        <w:t>p</w:t>
      </w:r>
      <w:r w:rsidRPr="0072405C">
        <w:rPr>
          <w:rFonts w:eastAsia="Times New Roman"/>
          <w:color w:val="000000"/>
          <w:lang w:val="de-DE"/>
        </w:rPr>
        <w:t xml:space="preserve"> = 0.208; </w:t>
      </w:r>
      <w:r w:rsidRPr="0072405C">
        <w:rPr>
          <w:rFonts w:eastAsia="Times New Roman"/>
          <w:i/>
          <w:color w:val="000000"/>
          <w:lang w:val="de-DE"/>
        </w:rPr>
        <w:t>z</w:t>
      </w:r>
      <w:r w:rsidRPr="0072405C">
        <w:rPr>
          <w:rFonts w:eastAsia="Times New Roman"/>
          <w:color w:val="000000"/>
          <w:lang w:val="de-DE"/>
        </w:rPr>
        <w:t xml:space="preserve"> = 1.56, </w:t>
      </w:r>
      <w:r w:rsidRPr="0072405C">
        <w:rPr>
          <w:rFonts w:eastAsia="Times New Roman"/>
          <w:i/>
          <w:color w:val="000000"/>
          <w:lang w:val="de-DE"/>
        </w:rPr>
        <w:t>p</w:t>
      </w:r>
      <w:r w:rsidRPr="0072405C">
        <w:rPr>
          <w:rFonts w:eastAsia="Times New Roman"/>
          <w:color w:val="000000"/>
          <w:lang w:val="de-DE"/>
        </w:rPr>
        <w:t xml:space="preserve"> = 0.360; </w:t>
      </w:r>
      <w:r w:rsidRPr="0072405C">
        <w:rPr>
          <w:rFonts w:eastAsia="Times New Roman"/>
          <w:i/>
          <w:color w:val="000000"/>
          <w:lang w:val="de-DE"/>
        </w:rPr>
        <w:t>z</w:t>
      </w:r>
      <w:r w:rsidRPr="0072405C">
        <w:rPr>
          <w:rFonts w:eastAsia="Times New Roman"/>
          <w:color w:val="000000"/>
          <w:lang w:val="de-DE"/>
        </w:rPr>
        <w:t xml:space="preserve"> = –0.30, </w:t>
      </w:r>
      <w:r w:rsidRPr="0072405C">
        <w:rPr>
          <w:rFonts w:eastAsia="Times New Roman"/>
          <w:i/>
          <w:color w:val="000000"/>
          <w:lang w:val="de-DE"/>
        </w:rPr>
        <w:t>p</w:t>
      </w:r>
      <w:r w:rsidRPr="0072405C">
        <w:rPr>
          <w:rFonts w:eastAsia="Times New Roman"/>
          <w:color w:val="000000"/>
          <w:lang w:val="de-DE"/>
        </w:rPr>
        <w:t xml:space="preserve"> = 1.000;</w:t>
      </w:r>
    </w:p>
    <w:p w14:paraId="0CD209BD" w14:textId="77777777" w:rsidR="00545414" w:rsidRPr="007C4B01" w:rsidRDefault="009A4A27">
      <w:pPr>
        <w:widowControl w:val="0"/>
        <w:pBdr>
          <w:top w:val="nil"/>
          <w:left w:val="nil"/>
          <w:bottom w:val="nil"/>
          <w:right w:val="nil"/>
          <w:between w:val="nil"/>
        </w:pBdr>
        <w:spacing w:after="240"/>
        <w:ind w:firstLine="480"/>
        <w:jc w:val="both"/>
        <w:rPr>
          <w:color w:val="000000"/>
          <w:lang w:val="fr-FR"/>
        </w:rPr>
      </w:pPr>
      <w:r w:rsidRPr="007C4B01">
        <w:rPr>
          <w:rFonts w:eastAsia="Times New Roman"/>
          <w:color w:val="000000"/>
          <w:lang w:val="fr-FR"/>
        </w:rPr>
        <w:t xml:space="preserve">Bin7, </w:t>
      </w:r>
      <w:r w:rsidRPr="007C4B01">
        <w:rPr>
          <w:rFonts w:eastAsia="Times New Roman"/>
          <w:i/>
          <w:color w:val="000000"/>
          <w:lang w:val="fr-FR"/>
        </w:rPr>
        <w:t>z</w:t>
      </w:r>
      <w:r w:rsidRPr="007C4B01">
        <w:rPr>
          <w:rFonts w:eastAsia="Times New Roman"/>
          <w:color w:val="000000"/>
          <w:lang w:val="fr-FR"/>
        </w:rPr>
        <w:t xml:space="preserve"> = 6.38,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4.39,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–2.02, </w:t>
      </w:r>
      <w:r w:rsidRPr="007C4B01">
        <w:rPr>
          <w:rFonts w:eastAsia="Times New Roman"/>
          <w:i/>
          <w:color w:val="000000"/>
          <w:lang w:val="fr-FR"/>
        </w:rPr>
        <w:t>p</w:t>
      </w:r>
      <w:r w:rsidRPr="007C4B01">
        <w:rPr>
          <w:rFonts w:eastAsia="Times New Roman"/>
          <w:color w:val="000000"/>
          <w:lang w:val="fr-FR"/>
        </w:rPr>
        <w:t xml:space="preserve"> = 0.346;</w:t>
      </w:r>
    </w:p>
    <w:p w14:paraId="70CC43DD" w14:textId="77777777" w:rsidR="00545414" w:rsidRPr="007C4B01" w:rsidRDefault="009A4A27">
      <w:pPr>
        <w:widowControl w:val="0"/>
        <w:pBdr>
          <w:top w:val="nil"/>
          <w:left w:val="nil"/>
          <w:bottom w:val="nil"/>
          <w:right w:val="nil"/>
          <w:between w:val="nil"/>
        </w:pBdr>
        <w:spacing w:after="240"/>
        <w:ind w:firstLine="480"/>
        <w:jc w:val="both"/>
        <w:rPr>
          <w:color w:val="000000"/>
          <w:lang w:val="fr-FR"/>
        </w:rPr>
      </w:pPr>
      <w:r w:rsidRPr="007C4B01">
        <w:rPr>
          <w:rFonts w:eastAsia="Times New Roman"/>
          <w:color w:val="000000"/>
          <w:lang w:val="fr-FR"/>
        </w:rPr>
        <w:t xml:space="preserve">Bin8, </w:t>
      </w:r>
      <w:r w:rsidRPr="007C4B01">
        <w:rPr>
          <w:rFonts w:eastAsia="Times New Roman"/>
          <w:i/>
          <w:color w:val="000000"/>
          <w:lang w:val="fr-FR"/>
        </w:rPr>
        <w:t>z</w:t>
      </w:r>
      <w:r w:rsidRPr="007C4B01">
        <w:rPr>
          <w:rFonts w:eastAsia="Times New Roman"/>
          <w:color w:val="000000"/>
          <w:lang w:val="fr-FR"/>
        </w:rPr>
        <w:t xml:space="preserve"> = 3.90,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3.59, </w:t>
      </w:r>
      <w:r w:rsidRPr="007C4B01">
        <w:rPr>
          <w:rFonts w:eastAsia="Times New Roman"/>
          <w:i/>
          <w:color w:val="000000"/>
          <w:lang w:val="fr-FR"/>
        </w:rPr>
        <w:t>p</w:t>
      </w:r>
      <w:r w:rsidRPr="007C4B01">
        <w:rPr>
          <w:rFonts w:eastAsia="Times New Roman"/>
          <w:color w:val="000000"/>
          <w:lang w:val="fr-FR"/>
        </w:rPr>
        <w:t xml:space="preserve"> = 0.004; </w:t>
      </w:r>
      <w:r w:rsidRPr="007C4B01">
        <w:rPr>
          <w:rFonts w:eastAsia="Times New Roman"/>
          <w:i/>
          <w:color w:val="000000"/>
          <w:lang w:val="fr-FR"/>
        </w:rPr>
        <w:t>z</w:t>
      </w:r>
      <w:r w:rsidRPr="007C4B01">
        <w:rPr>
          <w:rFonts w:eastAsia="Times New Roman"/>
          <w:color w:val="000000"/>
          <w:lang w:val="fr-FR"/>
        </w:rPr>
        <w:t xml:space="preserve"> = –0.35, </w:t>
      </w:r>
      <w:r w:rsidRPr="007C4B01">
        <w:rPr>
          <w:rFonts w:eastAsia="Times New Roman"/>
          <w:i/>
          <w:color w:val="000000"/>
          <w:lang w:val="fr-FR"/>
        </w:rPr>
        <w:t>p</w:t>
      </w:r>
      <w:r w:rsidRPr="007C4B01">
        <w:rPr>
          <w:rFonts w:eastAsia="Times New Roman"/>
          <w:color w:val="000000"/>
          <w:lang w:val="fr-FR"/>
        </w:rPr>
        <w:t xml:space="preserve"> = 1.000;</w:t>
      </w:r>
    </w:p>
    <w:p w14:paraId="67547BEE" w14:textId="77777777" w:rsidR="00545414" w:rsidRPr="007C4B01" w:rsidRDefault="009A4A27">
      <w:pPr>
        <w:widowControl w:val="0"/>
        <w:pBdr>
          <w:top w:val="nil"/>
          <w:left w:val="nil"/>
          <w:bottom w:val="nil"/>
          <w:right w:val="nil"/>
          <w:between w:val="nil"/>
        </w:pBdr>
        <w:spacing w:after="240"/>
        <w:ind w:firstLine="480"/>
        <w:jc w:val="both"/>
        <w:rPr>
          <w:color w:val="000000"/>
          <w:lang w:val="fr-FR"/>
        </w:rPr>
      </w:pPr>
      <w:r w:rsidRPr="007C4B01">
        <w:rPr>
          <w:rFonts w:eastAsia="Times New Roman"/>
          <w:color w:val="000000"/>
          <w:lang w:val="fr-FR"/>
        </w:rPr>
        <w:t xml:space="preserve">Bin9, </w:t>
      </w:r>
      <w:r w:rsidRPr="007C4B01">
        <w:rPr>
          <w:rFonts w:eastAsia="Times New Roman"/>
          <w:i/>
          <w:color w:val="000000"/>
          <w:lang w:val="fr-FR"/>
        </w:rPr>
        <w:t>z</w:t>
      </w:r>
      <w:r w:rsidRPr="007C4B01">
        <w:rPr>
          <w:rFonts w:eastAsia="Times New Roman"/>
          <w:color w:val="000000"/>
          <w:lang w:val="fr-FR"/>
        </w:rPr>
        <w:t xml:space="preserve"> = 4.58,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2.53, </w:t>
      </w:r>
      <w:r w:rsidRPr="007C4B01">
        <w:rPr>
          <w:rFonts w:eastAsia="Times New Roman"/>
          <w:i/>
          <w:color w:val="000000"/>
          <w:lang w:val="fr-FR"/>
        </w:rPr>
        <w:t>p</w:t>
      </w:r>
      <w:r w:rsidRPr="007C4B01">
        <w:rPr>
          <w:rFonts w:eastAsia="Times New Roman"/>
          <w:color w:val="000000"/>
          <w:lang w:val="fr-FR"/>
        </w:rPr>
        <w:t xml:space="preserve"> = 0.055; </w:t>
      </w:r>
      <w:r w:rsidRPr="007C4B01">
        <w:rPr>
          <w:rFonts w:eastAsia="Times New Roman"/>
          <w:i/>
          <w:color w:val="000000"/>
          <w:lang w:val="fr-FR"/>
        </w:rPr>
        <w:t>z</w:t>
      </w:r>
      <w:r w:rsidRPr="007C4B01">
        <w:rPr>
          <w:rFonts w:eastAsia="Times New Roman"/>
          <w:color w:val="000000"/>
          <w:lang w:val="fr-FR"/>
        </w:rPr>
        <w:t xml:space="preserve"> = –2.07, </w:t>
      </w:r>
      <w:r w:rsidRPr="007C4B01">
        <w:rPr>
          <w:rFonts w:eastAsia="Times New Roman"/>
          <w:i/>
          <w:color w:val="000000"/>
          <w:lang w:val="fr-FR"/>
        </w:rPr>
        <w:t>p</w:t>
      </w:r>
      <w:r w:rsidRPr="007C4B01">
        <w:rPr>
          <w:rFonts w:eastAsia="Times New Roman"/>
          <w:color w:val="000000"/>
          <w:lang w:val="fr-FR"/>
        </w:rPr>
        <w:t xml:space="preserve"> = 0.346;</w:t>
      </w:r>
    </w:p>
    <w:p w14:paraId="2F234309" w14:textId="77777777" w:rsidR="00545414" w:rsidRPr="007C4B01" w:rsidRDefault="009A4A27">
      <w:pPr>
        <w:widowControl w:val="0"/>
        <w:pBdr>
          <w:top w:val="nil"/>
          <w:left w:val="nil"/>
          <w:bottom w:val="nil"/>
          <w:right w:val="nil"/>
          <w:between w:val="nil"/>
        </w:pBdr>
        <w:spacing w:after="240"/>
        <w:ind w:firstLine="480"/>
        <w:jc w:val="both"/>
        <w:rPr>
          <w:color w:val="000000"/>
          <w:lang w:val="fr-FR"/>
        </w:rPr>
      </w:pPr>
      <w:r w:rsidRPr="007C4B01">
        <w:rPr>
          <w:rFonts w:eastAsia="Times New Roman"/>
          <w:color w:val="000000"/>
          <w:lang w:val="fr-FR"/>
        </w:rPr>
        <w:t xml:space="preserve">Bin10, </w:t>
      </w:r>
      <w:r w:rsidRPr="007C4B01">
        <w:rPr>
          <w:rFonts w:eastAsia="Times New Roman"/>
          <w:i/>
          <w:color w:val="000000"/>
          <w:lang w:val="fr-FR"/>
        </w:rPr>
        <w:t>z</w:t>
      </w:r>
      <w:r w:rsidRPr="007C4B01">
        <w:rPr>
          <w:rFonts w:eastAsia="Times New Roman"/>
          <w:color w:val="000000"/>
          <w:lang w:val="fr-FR"/>
        </w:rPr>
        <w:t xml:space="preserve"> = 5.27,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2.85, </w:t>
      </w:r>
      <w:r w:rsidRPr="007C4B01">
        <w:rPr>
          <w:rFonts w:eastAsia="Times New Roman"/>
          <w:i/>
          <w:color w:val="000000"/>
          <w:lang w:val="fr-FR"/>
        </w:rPr>
        <w:t>p</w:t>
      </w:r>
      <w:r w:rsidRPr="007C4B01">
        <w:rPr>
          <w:rFonts w:eastAsia="Times New Roman"/>
          <w:color w:val="000000"/>
          <w:lang w:val="fr-FR"/>
        </w:rPr>
        <w:t xml:space="preserve"> = 0.026; </w:t>
      </w:r>
      <w:r w:rsidRPr="007C4B01">
        <w:rPr>
          <w:rFonts w:eastAsia="Times New Roman"/>
          <w:i/>
          <w:color w:val="000000"/>
          <w:lang w:val="fr-FR"/>
        </w:rPr>
        <w:t>z</w:t>
      </w:r>
      <w:r w:rsidRPr="007C4B01">
        <w:rPr>
          <w:rFonts w:eastAsia="Times New Roman"/>
          <w:color w:val="000000"/>
          <w:lang w:val="fr-FR"/>
        </w:rPr>
        <w:t xml:space="preserve"> = –2.44, </w:t>
      </w:r>
      <w:r w:rsidRPr="007C4B01">
        <w:rPr>
          <w:rFonts w:eastAsia="Times New Roman"/>
          <w:i/>
          <w:color w:val="000000"/>
          <w:lang w:val="fr-FR"/>
        </w:rPr>
        <w:t>p</w:t>
      </w:r>
      <w:r w:rsidRPr="007C4B01">
        <w:rPr>
          <w:rFonts w:eastAsia="Times New Roman"/>
          <w:color w:val="000000"/>
          <w:lang w:val="fr-FR"/>
        </w:rPr>
        <w:t xml:space="preserve"> = 0.346.</w:t>
      </w:r>
    </w:p>
    <w:p w14:paraId="76CF877C" w14:textId="77777777" w:rsidR="00545414" w:rsidRDefault="009A4A27">
      <w:pPr>
        <w:widowControl w:val="0"/>
        <w:pBdr>
          <w:top w:val="nil"/>
          <w:left w:val="nil"/>
          <w:bottom w:val="nil"/>
          <w:right w:val="nil"/>
          <w:between w:val="nil"/>
        </w:pBdr>
        <w:spacing w:after="240"/>
        <w:ind w:firstLine="480"/>
        <w:jc w:val="both"/>
        <w:rPr>
          <w:color w:val="000000"/>
        </w:rPr>
      </w:pPr>
      <w:r>
        <w:rPr>
          <w:rFonts w:eastAsia="Times New Roman"/>
          <w:color w:val="000000"/>
        </w:rPr>
        <w:t xml:space="preserve">The results suggested that while all three groups showed similar performance at the beginning, </w:t>
      </w:r>
      <w:proofErr w:type="spellStart"/>
      <w:r>
        <w:rPr>
          <w:rFonts w:eastAsia="Times New Roman"/>
          <w:color w:val="000000"/>
        </w:rPr>
        <w:t>HubToLeaf</w:t>
      </w:r>
      <w:proofErr w:type="spellEnd"/>
      <w:r>
        <w:rPr>
          <w:rFonts w:eastAsia="Times New Roman"/>
          <w:color w:val="000000"/>
        </w:rPr>
        <w:t xml:space="preserve"> gradually outperformed the other two and maintained its lead thereafter. </w:t>
      </w:r>
    </w:p>
    <w:p w14:paraId="128D8A60" w14:textId="77777777" w:rsidR="00545414" w:rsidRDefault="009A4A27" w:rsidP="007F65ED">
      <w:pPr>
        <w:spacing w:after="240"/>
        <w:ind w:firstLine="480"/>
        <w:jc w:val="both"/>
        <w:rPr>
          <w:rFonts w:ascii="Cambria Math" w:eastAsia="Cambria Math" w:hAnsi="Cambria Math" w:cs="Cambria Math"/>
          <w:color w:val="000000"/>
        </w:rPr>
      </w:pPr>
      <w:r>
        <w:rPr>
          <w:rFonts w:eastAsia="Times New Roman"/>
          <w:color w:val="000000"/>
        </w:rPr>
        <w:t>Similar results were obtained when the other fixed effects and their interactions were included as GLMM1. Due to the singularity issue, only random slopes of the trial numbers were included:</w:t>
      </w:r>
      <w:r>
        <w:rPr>
          <w:rFonts w:eastAsia="Times New Roman"/>
          <w:color w:val="000000"/>
        </w:rPr>
        <w:br/>
      </w:r>
      <m:oMathPara>
        <m:oMath>
          <m:r>
            <w:rPr>
              <w:rFonts w:ascii="Cambria Math" w:eastAsia="Cambria Math" w:hAnsi="Cambria Math" w:cs="Cambria Math"/>
              <w:color w:val="000000"/>
            </w:rPr>
            <m:t>choices~1+path+ trialNo+recency+nodeDegree+minD+network×trialNo+</m:t>
          </m:r>
          <m:d>
            <m:dPr>
              <m:ctrlPr>
                <w:rPr>
                  <w:rFonts w:ascii="Cambria Math" w:eastAsia="Cambria Math" w:hAnsi="Cambria Math" w:cs="Cambria Math"/>
                  <w:color w:val="000000"/>
                </w:rPr>
              </m:ctrlPr>
            </m:dPr>
            <m:e>
              <m:r>
                <w:rPr>
                  <w:rFonts w:ascii="Cambria Math" w:eastAsia="Cambria Math" w:hAnsi="Cambria Math" w:cs="Cambria Math"/>
                  <w:color w:val="000000"/>
                </w:rPr>
                <m:t>1+trialNo | subj</m:t>
              </m:r>
            </m:e>
          </m:d>
        </m:oMath>
      </m:oMathPara>
    </w:p>
    <w:p w14:paraId="5B022EC2" w14:textId="77777777" w:rsidR="00545414" w:rsidRDefault="009A4A27">
      <w:pPr>
        <w:widowControl w:val="0"/>
        <w:pBdr>
          <w:top w:val="nil"/>
          <w:left w:val="nil"/>
          <w:bottom w:val="nil"/>
          <w:right w:val="nil"/>
          <w:between w:val="nil"/>
        </w:pBdr>
        <w:spacing w:after="240"/>
        <w:ind w:firstLine="480"/>
        <w:jc w:val="both"/>
        <w:rPr>
          <w:color w:val="000000"/>
        </w:rPr>
      </w:pPr>
      <w:r>
        <w:rPr>
          <w:rFonts w:eastAsia="Times New Roman"/>
          <w:color w:val="000000"/>
        </w:rPr>
        <w:t xml:space="preserve">The ANOVA with likelihood ratio tests for Bin 3, main effect of group: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 4.67, p = 0.097; main effect of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0.59, p = 0.444; main effect of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44.46, p &lt; 0.001; main effect of node-degree: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82.23, p &lt; 0.001; main effect of the minimal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13.93, p &lt; 0.001; interaction effect between group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 16.05, p &lt; 0.001.</w:t>
      </w:r>
    </w:p>
    <w:p w14:paraId="7DC8B6EB" w14:textId="77777777" w:rsidR="00545414" w:rsidRDefault="009A4A27">
      <w:pPr>
        <w:widowControl w:val="0"/>
        <w:pBdr>
          <w:top w:val="nil"/>
          <w:left w:val="nil"/>
          <w:bottom w:val="nil"/>
          <w:right w:val="nil"/>
          <w:between w:val="nil"/>
        </w:pBdr>
        <w:spacing w:after="240"/>
        <w:ind w:firstLine="480"/>
        <w:jc w:val="both"/>
        <w:rPr>
          <w:color w:val="000000"/>
        </w:rPr>
      </w:pPr>
      <w:r>
        <w:rPr>
          <w:rFonts w:eastAsia="Times New Roman"/>
          <w:color w:val="000000"/>
        </w:rPr>
        <w:t xml:space="preserve">For the ANOVA results from Bin 4 to 10, the main effect of group, trial numbers, recency, node-degree, minimal distance and the interaction effect between group and trial </w:t>
      </w:r>
      <w:proofErr w:type="spellStart"/>
      <w:r>
        <w:rPr>
          <w:rFonts w:eastAsia="Times New Roman"/>
          <w:color w:val="000000"/>
        </w:rPr>
        <w:t>bumbers</w:t>
      </w:r>
      <w:proofErr w:type="spellEnd"/>
      <w:r>
        <w:rPr>
          <w:rFonts w:eastAsia="Times New Roman"/>
          <w:color w:val="000000"/>
        </w:rPr>
        <w:t xml:space="preserve"> were reported accordingly:</w:t>
      </w:r>
    </w:p>
    <w:p w14:paraId="181E4B89"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4: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9.41, </w:t>
      </w:r>
      <w:r w:rsidRPr="0072405C">
        <w:rPr>
          <w:rFonts w:eastAsia="Times New Roman"/>
          <w:i/>
          <w:color w:val="000000"/>
          <w:lang w:val="de-DE"/>
        </w:rPr>
        <w:t>p</w:t>
      </w:r>
      <w:r w:rsidRPr="0072405C">
        <w:rPr>
          <w:rFonts w:eastAsia="Times New Roman"/>
          <w:color w:val="000000"/>
          <w:lang w:val="de-DE"/>
        </w:rPr>
        <w:t xml:space="preserve"> = 0.009;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0.48, </w:t>
      </w:r>
      <w:r w:rsidRPr="0072405C">
        <w:rPr>
          <w:rFonts w:eastAsia="Times New Roman"/>
          <w:i/>
          <w:color w:val="000000"/>
          <w:lang w:val="de-DE"/>
        </w:rPr>
        <w:t>p</w:t>
      </w:r>
      <w:r w:rsidRPr="0072405C">
        <w:rPr>
          <w:rFonts w:eastAsia="Times New Roman"/>
          <w:color w:val="000000"/>
          <w:lang w:val="de-DE"/>
        </w:rPr>
        <w:t xml:space="preserve"> = 0.487;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42.07,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142.27, p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8.01, p = 0.005;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1.66, p = 0.436;</w:t>
      </w:r>
    </w:p>
    <w:p w14:paraId="5D448B7A"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5: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13.35, </w:t>
      </w:r>
      <w:r w:rsidRPr="0072405C">
        <w:rPr>
          <w:rFonts w:eastAsia="Times New Roman"/>
          <w:i/>
          <w:color w:val="000000"/>
          <w:lang w:val="de-DE"/>
        </w:rPr>
        <w:t>p</w:t>
      </w:r>
      <w:r w:rsidRPr="0072405C">
        <w:rPr>
          <w:rFonts w:eastAsia="Times New Roman"/>
          <w:color w:val="000000"/>
          <w:lang w:val="de-DE"/>
        </w:rPr>
        <w:t xml:space="preserve"> =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1.58, </w:t>
      </w:r>
      <w:r w:rsidRPr="0072405C">
        <w:rPr>
          <w:rFonts w:eastAsia="Times New Roman"/>
          <w:i/>
          <w:color w:val="000000"/>
          <w:lang w:val="de-DE"/>
        </w:rPr>
        <w:t>p</w:t>
      </w:r>
      <w:r w:rsidRPr="0072405C">
        <w:rPr>
          <w:rFonts w:eastAsia="Times New Roman"/>
          <w:color w:val="000000"/>
          <w:lang w:val="de-DE"/>
        </w:rPr>
        <w:t xml:space="preserve"> = 0.209;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48.63,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173.75,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7.43, </w:t>
      </w:r>
      <w:r w:rsidRPr="0072405C">
        <w:rPr>
          <w:rFonts w:eastAsia="Times New Roman"/>
          <w:i/>
          <w:color w:val="000000"/>
          <w:lang w:val="de-DE"/>
        </w:rPr>
        <w:t>p</w:t>
      </w:r>
      <w:r w:rsidRPr="0072405C">
        <w:rPr>
          <w:rFonts w:eastAsia="Times New Roman"/>
          <w:color w:val="000000"/>
          <w:lang w:val="de-DE"/>
        </w:rPr>
        <w:t xml:space="preserve"> = 0.006;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1.00, </w:t>
      </w:r>
      <w:r w:rsidRPr="0072405C">
        <w:rPr>
          <w:rFonts w:eastAsia="Times New Roman"/>
          <w:i/>
          <w:color w:val="000000"/>
          <w:lang w:val="de-DE"/>
        </w:rPr>
        <w:t>p</w:t>
      </w:r>
      <w:r w:rsidRPr="0072405C">
        <w:rPr>
          <w:rFonts w:eastAsia="Times New Roman"/>
          <w:color w:val="000000"/>
          <w:lang w:val="de-DE"/>
        </w:rPr>
        <w:t xml:space="preserve"> = 0.606;</w:t>
      </w:r>
    </w:p>
    <w:p w14:paraId="29A7B6D1"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6: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3.94, </w:t>
      </w:r>
      <w:r w:rsidRPr="0072405C">
        <w:rPr>
          <w:rFonts w:eastAsia="Times New Roman"/>
          <w:i/>
          <w:color w:val="000000"/>
          <w:lang w:val="de-DE"/>
        </w:rPr>
        <w:t>p</w:t>
      </w:r>
      <w:r w:rsidRPr="0072405C">
        <w:rPr>
          <w:rFonts w:eastAsia="Times New Roman"/>
          <w:color w:val="000000"/>
          <w:lang w:val="de-DE"/>
        </w:rPr>
        <w:t xml:space="preserve"> = 0.139;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2.40, </w:t>
      </w:r>
      <w:r w:rsidRPr="0072405C">
        <w:rPr>
          <w:rFonts w:eastAsia="Times New Roman"/>
          <w:i/>
          <w:color w:val="000000"/>
          <w:lang w:val="de-DE"/>
        </w:rPr>
        <w:t>p</w:t>
      </w:r>
      <w:r w:rsidRPr="0072405C">
        <w:rPr>
          <w:rFonts w:eastAsia="Times New Roman"/>
          <w:color w:val="000000"/>
          <w:lang w:val="de-DE"/>
        </w:rPr>
        <w:t xml:space="preserve"> = 0.121;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24.36,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191.88,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3.52, </w:t>
      </w:r>
      <w:r w:rsidRPr="0072405C">
        <w:rPr>
          <w:rFonts w:eastAsia="Times New Roman"/>
          <w:i/>
          <w:color w:val="000000"/>
          <w:lang w:val="de-DE"/>
        </w:rPr>
        <w:t>p</w:t>
      </w:r>
      <w:r w:rsidRPr="0072405C">
        <w:rPr>
          <w:rFonts w:eastAsia="Times New Roman"/>
          <w:color w:val="000000"/>
          <w:lang w:val="de-DE"/>
        </w:rPr>
        <w:t xml:space="preserve"> = 0.061;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2.23, </w:t>
      </w:r>
      <w:r w:rsidRPr="0072405C">
        <w:rPr>
          <w:rFonts w:eastAsia="Times New Roman"/>
          <w:i/>
          <w:color w:val="000000"/>
          <w:lang w:val="de-DE"/>
        </w:rPr>
        <w:t>p</w:t>
      </w:r>
      <w:r w:rsidRPr="0072405C">
        <w:rPr>
          <w:rFonts w:eastAsia="Times New Roman"/>
          <w:color w:val="000000"/>
          <w:lang w:val="de-DE"/>
        </w:rPr>
        <w:t xml:space="preserve"> = 0.327;</w:t>
      </w:r>
    </w:p>
    <w:p w14:paraId="221D2E31"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7: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43.37,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1.21, </w:t>
      </w:r>
      <w:r w:rsidRPr="0072405C">
        <w:rPr>
          <w:rFonts w:eastAsia="Times New Roman"/>
          <w:i/>
          <w:color w:val="000000"/>
          <w:lang w:val="de-DE"/>
        </w:rPr>
        <w:t>p</w:t>
      </w:r>
      <w:r w:rsidRPr="0072405C">
        <w:rPr>
          <w:rFonts w:eastAsia="Times New Roman"/>
          <w:color w:val="000000"/>
          <w:lang w:val="de-DE"/>
        </w:rPr>
        <w:t xml:space="preserve"> = 0.272;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18.17,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255.34,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30.37,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0.41, </w:t>
      </w:r>
      <w:r w:rsidRPr="0072405C">
        <w:rPr>
          <w:rFonts w:eastAsia="Times New Roman"/>
          <w:i/>
          <w:color w:val="000000"/>
          <w:lang w:val="de-DE"/>
        </w:rPr>
        <w:t>p</w:t>
      </w:r>
      <w:r w:rsidRPr="0072405C">
        <w:rPr>
          <w:rFonts w:eastAsia="Times New Roman"/>
          <w:color w:val="000000"/>
          <w:lang w:val="de-DE"/>
        </w:rPr>
        <w:t xml:space="preserve"> = 0.813;</w:t>
      </w:r>
    </w:p>
    <w:p w14:paraId="5481E577"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8: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19.11,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0.29, </w:t>
      </w:r>
      <w:r w:rsidRPr="0072405C">
        <w:rPr>
          <w:rFonts w:eastAsia="Times New Roman"/>
          <w:i/>
          <w:color w:val="000000"/>
          <w:lang w:val="de-DE"/>
        </w:rPr>
        <w:t>p</w:t>
      </w:r>
      <w:r w:rsidRPr="0072405C">
        <w:rPr>
          <w:rFonts w:eastAsia="Times New Roman"/>
          <w:color w:val="000000"/>
          <w:lang w:val="de-DE"/>
        </w:rPr>
        <w:t xml:space="preserve"> = 0.593;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17.03,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285.83,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9.93, </w:t>
      </w:r>
      <w:r w:rsidRPr="0072405C">
        <w:rPr>
          <w:rFonts w:eastAsia="Times New Roman"/>
          <w:i/>
          <w:color w:val="000000"/>
          <w:lang w:val="de-DE"/>
        </w:rPr>
        <w:t>p</w:t>
      </w:r>
      <w:r w:rsidRPr="0072405C">
        <w:rPr>
          <w:rFonts w:eastAsia="Times New Roman"/>
          <w:color w:val="000000"/>
          <w:lang w:val="de-DE"/>
        </w:rPr>
        <w:t xml:space="preserve"> = 0.002;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1.06, </w:t>
      </w:r>
      <w:r w:rsidRPr="0072405C">
        <w:rPr>
          <w:rFonts w:eastAsia="Times New Roman"/>
          <w:i/>
          <w:color w:val="000000"/>
          <w:lang w:val="de-DE"/>
        </w:rPr>
        <w:t>p</w:t>
      </w:r>
      <w:r w:rsidRPr="0072405C">
        <w:rPr>
          <w:rFonts w:eastAsia="Times New Roman"/>
          <w:color w:val="000000"/>
          <w:lang w:val="de-DE"/>
        </w:rPr>
        <w:t xml:space="preserve"> = 0.589;</w:t>
      </w:r>
    </w:p>
    <w:p w14:paraId="164CF401"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9: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21.56,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5.83, </w:t>
      </w:r>
      <w:r w:rsidRPr="0072405C">
        <w:rPr>
          <w:rFonts w:eastAsia="Times New Roman"/>
          <w:i/>
          <w:color w:val="000000"/>
          <w:lang w:val="de-DE"/>
        </w:rPr>
        <w:t>p</w:t>
      </w:r>
      <w:r w:rsidRPr="0072405C">
        <w:rPr>
          <w:rFonts w:eastAsia="Times New Roman"/>
          <w:color w:val="000000"/>
          <w:lang w:val="de-DE"/>
        </w:rPr>
        <w:t xml:space="preserve"> = 0.016;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10.05, </w:t>
      </w:r>
      <w:r w:rsidRPr="0072405C">
        <w:rPr>
          <w:rFonts w:eastAsia="Times New Roman"/>
          <w:i/>
          <w:color w:val="000000"/>
          <w:lang w:val="de-DE"/>
        </w:rPr>
        <w:t>p</w:t>
      </w:r>
      <w:r w:rsidRPr="0072405C">
        <w:rPr>
          <w:rFonts w:eastAsia="Times New Roman"/>
          <w:color w:val="000000"/>
          <w:lang w:val="de-DE"/>
        </w:rPr>
        <w:t xml:space="preserve"> = 0.002;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306.98,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14.84,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2.97, </w:t>
      </w:r>
      <w:r w:rsidRPr="0072405C">
        <w:rPr>
          <w:rFonts w:eastAsia="Times New Roman"/>
          <w:i/>
          <w:color w:val="000000"/>
          <w:lang w:val="de-DE"/>
        </w:rPr>
        <w:t>p</w:t>
      </w:r>
      <w:r w:rsidRPr="0072405C">
        <w:rPr>
          <w:rFonts w:eastAsia="Times New Roman"/>
          <w:color w:val="000000"/>
          <w:lang w:val="de-DE"/>
        </w:rPr>
        <w:t xml:space="preserve"> = 0.226;</w:t>
      </w:r>
    </w:p>
    <w:p w14:paraId="213981D0"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lastRenderedPageBreak/>
        <w:t xml:space="preserve">Bin 10: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28.57,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0.34, </w:t>
      </w:r>
      <w:r w:rsidRPr="0072405C">
        <w:rPr>
          <w:rFonts w:eastAsia="Times New Roman"/>
          <w:i/>
          <w:color w:val="000000"/>
          <w:lang w:val="de-DE"/>
        </w:rPr>
        <w:t>p</w:t>
      </w:r>
      <w:r w:rsidRPr="0072405C">
        <w:rPr>
          <w:rFonts w:eastAsia="Times New Roman"/>
          <w:color w:val="000000"/>
          <w:lang w:val="de-DE"/>
        </w:rPr>
        <w:t xml:space="preserve"> = 0.560;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9.42, </w:t>
      </w:r>
      <w:r w:rsidRPr="0072405C">
        <w:rPr>
          <w:rFonts w:eastAsia="Times New Roman"/>
          <w:i/>
          <w:color w:val="000000"/>
          <w:lang w:val="de-DE"/>
        </w:rPr>
        <w:t>p</w:t>
      </w:r>
      <w:r w:rsidRPr="0072405C">
        <w:rPr>
          <w:rFonts w:eastAsia="Times New Roman"/>
          <w:color w:val="000000"/>
          <w:lang w:val="de-DE"/>
        </w:rPr>
        <w:t xml:space="preserve"> = 0.002;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391.86, </w:t>
      </w:r>
      <w:r w:rsidRPr="0072405C">
        <w:rPr>
          <w:rFonts w:eastAsia="Times New Roman"/>
          <w:i/>
          <w:color w:val="000000"/>
          <w:lang w:val="de-DE"/>
        </w:rPr>
        <w:t>p</w:t>
      </w:r>
      <w:r w:rsidRPr="0072405C">
        <w:rPr>
          <w:rFonts w:eastAsia="Times New Roman"/>
          <w:color w:val="000000"/>
          <w:lang w:val="de-DE"/>
        </w:rPr>
        <w:t xml:space="preserve"> &lt; 0.001;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1</m:t>
            </m:r>
          </m:e>
        </m:d>
        <m:r>
          <w:rPr>
            <w:rFonts w:ascii="Cambria Math" w:eastAsia="Cambria Math" w:hAnsi="Cambria Math" w:cs="Cambria Math"/>
            <w:color w:val="000000"/>
            <w:lang w:val="de-DE"/>
          </w:rPr>
          <m:t>=</m:t>
        </m:r>
      </m:oMath>
      <w:r w:rsidRPr="0072405C">
        <w:rPr>
          <w:rFonts w:eastAsia="Times New Roman"/>
          <w:color w:val="000000"/>
          <w:lang w:val="de-DE"/>
        </w:rPr>
        <w:t xml:space="preserve"> 4.44, </w:t>
      </w:r>
      <w:r w:rsidRPr="0072405C">
        <w:rPr>
          <w:rFonts w:eastAsia="Times New Roman"/>
          <w:i/>
          <w:color w:val="000000"/>
          <w:lang w:val="de-DE"/>
        </w:rPr>
        <w:t>p</w:t>
      </w:r>
      <w:r w:rsidRPr="0072405C">
        <w:rPr>
          <w:rFonts w:eastAsia="Times New Roman"/>
          <w:color w:val="000000"/>
          <w:lang w:val="de-DE"/>
        </w:rPr>
        <w:t xml:space="preserve"> = 0.035;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lang w:val="de-DE"/>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lang w:val="de-DE"/>
              </w:rPr>
              <m:t>2</m:t>
            </m:r>
          </m:e>
        </m:d>
        <m:r>
          <w:rPr>
            <w:rFonts w:ascii="Cambria Math" w:eastAsia="Cambria Math" w:hAnsi="Cambria Math" w:cs="Cambria Math"/>
            <w:color w:val="000000"/>
            <w:lang w:val="de-DE"/>
          </w:rPr>
          <m:t>=</m:t>
        </m:r>
      </m:oMath>
      <w:r w:rsidRPr="0072405C">
        <w:rPr>
          <w:rFonts w:eastAsia="Times New Roman"/>
          <w:color w:val="000000"/>
          <w:lang w:val="de-DE"/>
        </w:rPr>
        <w:t xml:space="preserve"> 1.68, </w:t>
      </w:r>
      <w:r w:rsidRPr="0072405C">
        <w:rPr>
          <w:rFonts w:eastAsia="Times New Roman"/>
          <w:i/>
          <w:color w:val="000000"/>
          <w:lang w:val="de-DE"/>
        </w:rPr>
        <w:t>p</w:t>
      </w:r>
      <w:r w:rsidRPr="0072405C">
        <w:rPr>
          <w:rFonts w:eastAsia="Times New Roman"/>
          <w:color w:val="000000"/>
          <w:lang w:val="de-DE"/>
        </w:rPr>
        <w:t xml:space="preserve"> = 0.432.</w:t>
      </w:r>
    </w:p>
    <w:p w14:paraId="3635CBED" w14:textId="77777777" w:rsidR="00545414" w:rsidRDefault="009A4A27">
      <w:pPr>
        <w:widowControl w:val="0"/>
        <w:pBdr>
          <w:top w:val="nil"/>
          <w:left w:val="nil"/>
          <w:bottom w:val="nil"/>
          <w:right w:val="nil"/>
          <w:between w:val="nil"/>
        </w:pBdr>
        <w:spacing w:after="240"/>
        <w:ind w:firstLine="480"/>
        <w:jc w:val="both"/>
        <w:rPr>
          <w:color w:val="000000"/>
        </w:rPr>
      </w:pPr>
      <w:r>
        <w:rPr>
          <w:rFonts w:eastAsia="Times New Roman"/>
          <w:color w:val="000000"/>
        </w:rPr>
        <w:t xml:space="preserve">Bonferroni-corrected post-hoc comparisons within each bin and FDR correction between bins, for </w:t>
      </w:r>
      <w:proofErr w:type="spellStart"/>
      <w:r>
        <w:rPr>
          <w:rFonts w:eastAsia="Times New Roman"/>
          <w:color w:val="000000"/>
        </w:rPr>
        <w:t>HubToLeaf</w:t>
      </w:r>
      <w:proofErr w:type="spellEnd"/>
      <w:r>
        <w:rPr>
          <w:rFonts w:eastAsia="Times New Roman"/>
          <w:color w:val="000000"/>
        </w:rPr>
        <w:t xml:space="preserve"> vs. </w:t>
      </w:r>
      <w:proofErr w:type="spellStart"/>
      <w:r>
        <w:rPr>
          <w:rFonts w:eastAsia="Times New Roman"/>
          <w:color w:val="000000"/>
        </w:rPr>
        <w:t>RandomWalk</w:t>
      </w:r>
      <w:proofErr w:type="spellEnd"/>
      <w:r>
        <w:rPr>
          <w:rFonts w:eastAsia="Times New Roman"/>
          <w:color w:val="000000"/>
        </w:rPr>
        <w:t xml:space="preserve">, </w:t>
      </w:r>
      <w:proofErr w:type="spellStart"/>
      <w:r>
        <w:rPr>
          <w:rFonts w:eastAsia="Times New Roman"/>
          <w:color w:val="000000"/>
        </w:rPr>
        <w:t>HubToLeaf</w:t>
      </w:r>
      <w:proofErr w:type="spellEnd"/>
      <w:r>
        <w:rPr>
          <w:rFonts w:eastAsia="Times New Roman"/>
          <w:color w:val="000000"/>
        </w:rPr>
        <w:t xml:space="preserve"> vs. </w:t>
      </w:r>
      <w:proofErr w:type="spellStart"/>
      <w:r>
        <w:rPr>
          <w:rFonts w:eastAsia="Times New Roman"/>
          <w:color w:val="000000"/>
        </w:rPr>
        <w:t>LeafToHub</w:t>
      </w:r>
      <w:proofErr w:type="spellEnd"/>
      <w:r>
        <w:rPr>
          <w:rFonts w:eastAsia="Times New Roman"/>
          <w:color w:val="000000"/>
        </w:rPr>
        <w:t xml:space="preserve">, and </w:t>
      </w:r>
      <w:proofErr w:type="spellStart"/>
      <w:r>
        <w:rPr>
          <w:rFonts w:eastAsia="Times New Roman"/>
          <w:color w:val="000000"/>
        </w:rPr>
        <w:t>RandomWalk</w:t>
      </w:r>
      <w:proofErr w:type="spellEnd"/>
      <w:r>
        <w:rPr>
          <w:rFonts w:eastAsia="Times New Roman"/>
          <w:color w:val="000000"/>
        </w:rPr>
        <w:t xml:space="preserve"> vs. </w:t>
      </w:r>
      <w:proofErr w:type="spellStart"/>
      <w:r>
        <w:rPr>
          <w:rFonts w:eastAsia="Times New Roman"/>
          <w:color w:val="000000"/>
        </w:rPr>
        <w:t>LeafToHub</w:t>
      </w:r>
      <w:proofErr w:type="spellEnd"/>
      <w:r>
        <w:rPr>
          <w:rFonts w:eastAsia="Times New Roman"/>
          <w:color w:val="000000"/>
        </w:rPr>
        <w:t xml:space="preserve"> respectively:</w:t>
      </w:r>
    </w:p>
    <w:p w14:paraId="48DD01E3"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3: </w:t>
      </w:r>
      <w:r w:rsidRPr="0072405C">
        <w:rPr>
          <w:rFonts w:eastAsia="Times New Roman"/>
          <w:i/>
          <w:color w:val="000000"/>
          <w:lang w:val="de-DE"/>
        </w:rPr>
        <w:t>z</w:t>
      </w:r>
      <w:r w:rsidRPr="0072405C">
        <w:rPr>
          <w:rFonts w:eastAsia="Times New Roman"/>
          <w:color w:val="000000"/>
          <w:lang w:val="de-DE"/>
        </w:rPr>
        <w:t xml:space="preserve"> = 1.81, </w:t>
      </w:r>
      <w:r w:rsidRPr="0072405C">
        <w:rPr>
          <w:rFonts w:eastAsia="Times New Roman"/>
          <w:i/>
          <w:color w:val="000000"/>
          <w:lang w:val="de-DE"/>
        </w:rPr>
        <w:t>p</w:t>
      </w:r>
      <w:r w:rsidRPr="0072405C">
        <w:rPr>
          <w:rFonts w:eastAsia="Times New Roman"/>
          <w:color w:val="000000"/>
          <w:lang w:val="de-DE"/>
        </w:rPr>
        <w:t xml:space="preserve"> = 0.209; z = 1.92, </w:t>
      </w:r>
      <w:r w:rsidRPr="0072405C">
        <w:rPr>
          <w:rFonts w:eastAsia="Times New Roman"/>
          <w:i/>
          <w:color w:val="000000"/>
          <w:lang w:val="de-DE"/>
        </w:rPr>
        <w:t>p</w:t>
      </w:r>
      <w:r w:rsidRPr="0072405C">
        <w:rPr>
          <w:rFonts w:eastAsia="Times New Roman"/>
          <w:color w:val="000000"/>
          <w:lang w:val="de-DE"/>
        </w:rPr>
        <w:t xml:space="preserve"> = 0.188; </w:t>
      </w:r>
      <w:r w:rsidRPr="0072405C">
        <w:rPr>
          <w:rFonts w:eastAsia="Times New Roman"/>
          <w:i/>
          <w:color w:val="000000"/>
          <w:lang w:val="de-DE"/>
        </w:rPr>
        <w:t>z</w:t>
      </w:r>
      <w:r w:rsidRPr="0072405C">
        <w:rPr>
          <w:rFonts w:eastAsia="Times New Roman"/>
          <w:color w:val="000000"/>
          <w:lang w:val="de-DE"/>
        </w:rPr>
        <w:t xml:space="preserve"> = 0.09, </w:t>
      </w:r>
      <w:r w:rsidRPr="0072405C">
        <w:rPr>
          <w:rFonts w:eastAsia="Times New Roman"/>
          <w:i/>
          <w:color w:val="000000"/>
          <w:lang w:val="de-DE"/>
        </w:rPr>
        <w:t>p</w:t>
      </w:r>
      <w:r w:rsidRPr="0072405C">
        <w:rPr>
          <w:rFonts w:eastAsia="Times New Roman"/>
          <w:color w:val="000000"/>
          <w:lang w:val="de-DE"/>
        </w:rPr>
        <w:t xml:space="preserve"> = 1.000;</w:t>
      </w:r>
    </w:p>
    <w:p w14:paraId="619E438B"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4: </w:t>
      </w:r>
      <w:r w:rsidRPr="0072405C">
        <w:rPr>
          <w:rFonts w:eastAsia="Times New Roman"/>
          <w:i/>
          <w:color w:val="000000"/>
          <w:lang w:val="de-DE"/>
        </w:rPr>
        <w:t>z</w:t>
      </w:r>
      <w:r w:rsidRPr="0072405C">
        <w:rPr>
          <w:rFonts w:eastAsia="Times New Roman"/>
          <w:color w:val="000000"/>
          <w:lang w:val="de-DE"/>
        </w:rPr>
        <w:t xml:space="preserve"> = 2.84, </w:t>
      </w:r>
      <w:r w:rsidRPr="0072405C">
        <w:rPr>
          <w:rFonts w:eastAsia="Times New Roman"/>
          <w:i/>
          <w:color w:val="000000"/>
          <w:lang w:val="de-DE"/>
        </w:rPr>
        <w:t>p</w:t>
      </w:r>
      <w:r w:rsidRPr="0072405C">
        <w:rPr>
          <w:rFonts w:eastAsia="Times New Roman"/>
          <w:color w:val="000000"/>
          <w:lang w:val="de-DE"/>
        </w:rPr>
        <w:t xml:space="preserve"> = 0.018; </w:t>
      </w:r>
      <w:r w:rsidRPr="0072405C">
        <w:rPr>
          <w:rFonts w:eastAsia="Times New Roman"/>
          <w:i/>
          <w:color w:val="000000"/>
          <w:lang w:val="de-DE"/>
        </w:rPr>
        <w:t>z</w:t>
      </w:r>
      <w:r w:rsidRPr="0072405C">
        <w:rPr>
          <w:rFonts w:eastAsia="Times New Roman"/>
          <w:color w:val="000000"/>
          <w:lang w:val="de-DE"/>
        </w:rPr>
        <w:t xml:space="preserve"> = 2.41, </w:t>
      </w:r>
      <w:r w:rsidRPr="0072405C">
        <w:rPr>
          <w:rFonts w:eastAsia="Times New Roman"/>
          <w:i/>
          <w:color w:val="000000"/>
          <w:lang w:val="de-DE"/>
        </w:rPr>
        <w:t>p</w:t>
      </w:r>
      <w:r w:rsidRPr="0072405C">
        <w:rPr>
          <w:rFonts w:eastAsia="Times New Roman"/>
          <w:color w:val="000000"/>
          <w:lang w:val="de-DE"/>
        </w:rPr>
        <w:t xml:space="preserve"> = 0.063; </w:t>
      </w:r>
      <w:r w:rsidRPr="0072405C">
        <w:rPr>
          <w:rFonts w:eastAsia="Times New Roman"/>
          <w:i/>
          <w:color w:val="000000"/>
          <w:lang w:val="de-DE"/>
        </w:rPr>
        <w:t>z</w:t>
      </w:r>
      <w:r w:rsidRPr="0072405C">
        <w:rPr>
          <w:rFonts w:eastAsia="Times New Roman"/>
          <w:color w:val="000000"/>
          <w:lang w:val="de-DE"/>
        </w:rPr>
        <w:t xml:space="preserve"> = –0.45, </w:t>
      </w:r>
      <w:r w:rsidRPr="0072405C">
        <w:rPr>
          <w:rFonts w:eastAsia="Times New Roman"/>
          <w:i/>
          <w:color w:val="000000"/>
          <w:lang w:val="de-DE"/>
        </w:rPr>
        <w:t>p</w:t>
      </w:r>
      <w:r w:rsidRPr="0072405C">
        <w:rPr>
          <w:rFonts w:eastAsia="Times New Roman"/>
          <w:color w:val="000000"/>
          <w:lang w:val="de-DE"/>
        </w:rPr>
        <w:t xml:space="preserve"> = 1.000;</w:t>
      </w:r>
    </w:p>
    <w:p w14:paraId="0F9222C9"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5: </w:t>
      </w:r>
      <w:r w:rsidRPr="0072405C">
        <w:rPr>
          <w:rFonts w:eastAsia="Times New Roman"/>
          <w:i/>
          <w:color w:val="000000"/>
          <w:lang w:val="de-DE"/>
        </w:rPr>
        <w:t>z</w:t>
      </w:r>
      <w:r w:rsidRPr="0072405C">
        <w:rPr>
          <w:rFonts w:eastAsia="Times New Roman"/>
          <w:color w:val="000000"/>
          <w:lang w:val="de-DE"/>
        </w:rPr>
        <w:t xml:space="preserve"> = 2.98, </w:t>
      </w:r>
      <w:r w:rsidRPr="0072405C">
        <w:rPr>
          <w:rFonts w:eastAsia="Times New Roman"/>
          <w:i/>
          <w:color w:val="000000"/>
          <w:lang w:val="de-DE"/>
        </w:rPr>
        <w:t>p</w:t>
      </w:r>
      <w:r w:rsidRPr="0072405C">
        <w:rPr>
          <w:rFonts w:eastAsia="Times New Roman"/>
          <w:color w:val="000000"/>
          <w:lang w:val="de-DE"/>
        </w:rPr>
        <w:t xml:space="preserve"> = 0.014; </w:t>
      </w:r>
      <w:r w:rsidRPr="0072405C">
        <w:rPr>
          <w:rFonts w:eastAsia="Times New Roman"/>
          <w:i/>
          <w:color w:val="000000"/>
          <w:lang w:val="de-DE"/>
        </w:rPr>
        <w:t>z</w:t>
      </w:r>
      <w:r w:rsidRPr="0072405C">
        <w:rPr>
          <w:rFonts w:eastAsia="Times New Roman"/>
          <w:color w:val="000000"/>
          <w:lang w:val="de-DE"/>
        </w:rPr>
        <w:t xml:space="preserve"> = 3.32, </w:t>
      </w:r>
      <w:r w:rsidRPr="0072405C">
        <w:rPr>
          <w:rFonts w:eastAsia="Times New Roman"/>
          <w:i/>
          <w:color w:val="000000"/>
          <w:lang w:val="de-DE"/>
        </w:rPr>
        <w:t>p</w:t>
      </w:r>
      <w:r w:rsidRPr="0072405C">
        <w:rPr>
          <w:rFonts w:eastAsia="Times New Roman"/>
          <w:color w:val="000000"/>
          <w:lang w:val="de-DE"/>
        </w:rPr>
        <w:t xml:space="preserve"> = 0.007; </w:t>
      </w:r>
      <w:r w:rsidRPr="0072405C">
        <w:rPr>
          <w:rFonts w:eastAsia="Times New Roman"/>
          <w:i/>
          <w:color w:val="000000"/>
          <w:lang w:val="de-DE"/>
        </w:rPr>
        <w:t>z</w:t>
      </w:r>
      <w:r w:rsidRPr="0072405C">
        <w:rPr>
          <w:rFonts w:eastAsia="Times New Roman"/>
          <w:color w:val="000000"/>
          <w:lang w:val="de-DE"/>
        </w:rPr>
        <w:t xml:space="preserve"> = 0.31, </w:t>
      </w:r>
      <w:r w:rsidRPr="0072405C">
        <w:rPr>
          <w:rFonts w:eastAsia="Times New Roman"/>
          <w:i/>
          <w:color w:val="000000"/>
          <w:lang w:val="de-DE"/>
        </w:rPr>
        <w:t>p</w:t>
      </w:r>
      <w:r w:rsidRPr="0072405C">
        <w:rPr>
          <w:rFonts w:eastAsia="Times New Roman"/>
          <w:color w:val="000000"/>
          <w:lang w:val="de-DE"/>
        </w:rPr>
        <w:t xml:space="preserve"> = 1.000;</w:t>
      </w:r>
    </w:p>
    <w:p w14:paraId="744D3316" w14:textId="77777777" w:rsidR="00545414" w:rsidRPr="0072405C" w:rsidRDefault="009A4A27">
      <w:pPr>
        <w:widowControl w:val="0"/>
        <w:pBdr>
          <w:top w:val="nil"/>
          <w:left w:val="nil"/>
          <w:bottom w:val="nil"/>
          <w:right w:val="nil"/>
          <w:between w:val="nil"/>
        </w:pBdr>
        <w:spacing w:after="240"/>
        <w:ind w:firstLine="480"/>
        <w:jc w:val="both"/>
        <w:rPr>
          <w:color w:val="000000"/>
          <w:lang w:val="de-DE"/>
        </w:rPr>
      </w:pPr>
      <w:r w:rsidRPr="0072405C">
        <w:rPr>
          <w:rFonts w:eastAsia="Times New Roman"/>
          <w:color w:val="000000"/>
          <w:lang w:val="de-DE"/>
        </w:rPr>
        <w:t xml:space="preserve">Bin 6: </w:t>
      </w:r>
      <w:r w:rsidRPr="0072405C">
        <w:rPr>
          <w:rFonts w:eastAsia="Times New Roman"/>
          <w:i/>
          <w:color w:val="000000"/>
          <w:lang w:val="de-DE"/>
        </w:rPr>
        <w:t>z</w:t>
      </w:r>
      <w:r w:rsidRPr="0072405C">
        <w:rPr>
          <w:rFonts w:eastAsia="Times New Roman"/>
          <w:color w:val="000000"/>
          <w:lang w:val="de-DE"/>
        </w:rPr>
        <w:t xml:space="preserve"> = 1.84, </w:t>
      </w:r>
      <w:r w:rsidRPr="0072405C">
        <w:rPr>
          <w:rFonts w:eastAsia="Times New Roman"/>
          <w:i/>
          <w:color w:val="000000"/>
          <w:lang w:val="de-DE"/>
        </w:rPr>
        <w:t>p</w:t>
      </w:r>
      <w:r w:rsidRPr="0072405C">
        <w:rPr>
          <w:rFonts w:eastAsia="Times New Roman"/>
          <w:color w:val="000000"/>
          <w:lang w:val="de-DE"/>
        </w:rPr>
        <w:t xml:space="preserve"> = 0.209; </w:t>
      </w:r>
      <w:r w:rsidRPr="0072405C">
        <w:rPr>
          <w:rFonts w:eastAsia="Times New Roman"/>
          <w:i/>
          <w:color w:val="000000"/>
          <w:lang w:val="de-DE"/>
        </w:rPr>
        <w:t>z</w:t>
      </w:r>
      <w:r w:rsidRPr="0072405C">
        <w:rPr>
          <w:rFonts w:eastAsia="Times New Roman"/>
          <w:color w:val="000000"/>
          <w:lang w:val="de-DE"/>
        </w:rPr>
        <w:t xml:space="preserve"> = 1.56, </w:t>
      </w:r>
      <w:r w:rsidRPr="0072405C">
        <w:rPr>
          <w:rFonts w:eastAsia="Times New Roman"/>
          <w:i/>
          <w:color w:val="000000"/>
          <w:lang w:val="de-DE"/>
        </w:rPr>
        <w:t>p</w:t>
      </w:r>
      <w:r w:rsidRPr="0072405C">
        <w:rPr>
          <w:rFonts w:eastAsia="Times New Roman"/>
          <w:color w:val="000000"/>
          <w:lang w:val="de-DE"/>
        </w:rPr>
        <w:t xml:space="preserve"> = 0.354; z = –0.29, </w:t>
      </w:r>
      <w:r w:rsidRPr="0072405C">
        <w:rPr>
          <w:rFonts w:eastAsia="Times New Roman"/>
          <w:i/>
          <w:color w:val="000000"/>
          <w:lang w:val="de-DE"/>
        </w:rPr>
        <w:t>p</w:t>
      </w:r>
      <w:r w:rsidRPr="0072405C">
        <w:rPr>
          <w:rFonts w:eastAsia="Times New Roman"/>
          <w:color w:val="000000"/>
          <w:lang w:val="de-DE"/>
        </w:rPr>
        <w:t xml:space="preserve"> = 1.000;</w:t>
      </w:r>
    </w:p>
    <w:p w14:paraId="50ADCA6D" w14:textId="77777777" w:rsidR="00545414" w:rsidRPr="007C4B01" w:rsidRDefault="009A4A27">
      <w:pPr>
        <w:widowControl w:val="0"/>
        <w:pBdr>
          <w:top w:val="nil"/>
          <w:left w:val="nil"/>
          <w:bottom w:val="nil"/>
          <w:right w:val="nil"/>
          <w:between w:val="nil"/>
        </w:pBdr>
        <w:spacing w:after="240"/>
        <w:ind w:firstLine="480"/>
        <w:jc w:val="both"/>
        <w:rPr>
          <w:color w:val="000000"/>
          <w:lang w:val="fr-FR"/>
        </w:rPr>
      </w:pPr>
      <w:r w:rsidRPr="007C4B01">
        <w:rPr>
          <w:rFonts w:eastAsia="Times New Roman"/>
          <w:color w:val="000000"/>
          <w:lang w:val="fr-FR"/>
        </w:rPr>
        <w:t xml:space="preserve">Bin 7: </w:t>
      </w:r>
      <w:r w:rsidRPr="007C4B01">
        <w:rPr>
          <w:rFonts w:eastAsia="Times New Roman"/>
          <w:i/>
          <w:color w:val="000000"/>
          <w:lang w:val="fr-FR"/>
        </w:rPr>
        <w:t>z</w:t>
      </w:r>
      <w:r w:rsidRPr="007C4B01">
        <w:rPr>
          <w:rFonts w:eastAsia="Times New Roman"/>
          <w:color w:val="000000"/>
          <w:lang w:val="fr-FR"/>
        </w:rPr>
        <w:t xml:space="preserve"> = 6.43,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4.41, </w:t>
      </w:r>
      <w:r w:rsidRPr="007C4B01">
        <w:rPr>
          <w:rFonts w:eastAsia="Times New Roman"/>
          <w:i/>
          <w:color w:val="000000"/>
          <w:lang w:val="fr-FR"/>
        </w:rPr>
        <w:t>p</w:t>
      </w:r>
      <w:r w:rsidRPr="007C4B01">
        <w:rPr>
          <w:rFonts w:eastAsia="Times New Roman"/>
          <w:color w:val="000000"/>
          <w:lang w:val="fr-FR"/>
        </w:rPr>
        <w:t xml:space="preserve"> &lt; 0.001; z = –2.06, </w:t>
      </w:r>
      <w:r w:rsidRPr="007C4B01">
        <w:rPr>
          <w:rFonts w:eastAsia="Times New Roman"/>
          <w:i/>
          <w:color w:val="000000"/>
          <w:lang w:val="fr-FR"/>
        </w:rPr>
        <w:t>p</w:t>
      </w:r>
      <w:r w:rsidRPr="007C4B01">
        <w:rPr>
          <w:rFonts w:eastAsia="Times New Roman"/>
          <w:color w:val="000000"/>
          <w:lang w:val="fr-FR"/>
        </w:rPr>
        <w:t xml:space="preserve"> = 0.315;</w:t>
      </w:r>
    </w:p>
    <w:p w14:paraId="363BA61E" w14:textId="77777777" w:rsidR="00545414" w:rsidRPr="007C4B01" w:rsidRDefault="009A4A27">
      <w:pPr>
        <w:widowControl w:val="0"/>
        <w:pBdr>
          <w:top w:val="nil"/>
          <w:left w:val="nil"/>
          <w:bottom w:val="nil"/>
          <w:right w:val="nil"/>
          <w:between w:val="nil"/>
        </w:pBdr>
        <w:spacing w:after="240"/>
        <w:ind w:firstLine="480"/>
        <w:jc w:val="both"/>
        <w:rPr>
          <w:color w:val="000000"/>
          <w:lang w:val="fr-FR"/>
        </w:rPr>
      </w:pPr>
      <w:r w:rsidRPr="007C4B01">
        <w:rPr>
          <w:rFonts w:eastAsia="Times New Roman"/>
          <w:color w:val="000000"/>
          <w:lang w:val="fr-FR"/>
        </w:rPr>
        <w:t xml:space="preserve">Bin 8: </w:t>
      </w:r>
      <w:r w:rsidRPr="007C4B01">
        <w:rPr>
          <w:rFonts w:eastAsia="Times New Roman"/>
          <w:i/>
          <w:color w:val="000000"/>
          <w:lang w:val="fr-FR"/>
        </w:rPr>
        <w:t>z</w:t>
      </w:r>
      <w:r w:rsidRPr="007C4B01">
        <w:rPr>
          <w:rFonts w:eastAsia="Times New Roman"/>
          <w:color w:val="000000"/>
          <w:lang w:val="fr-FR"/>
        </w:rPr>
        <w:t xml:space="preserve"> = 3.94,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3.60, </w:t>
      </w:r>
      <w:r w:rsidRPr="007C4B01">
        <w:rPr>
          <w:rFonts w:eastAsia="Times New Roman"/>
          <w:i/>
          <w:color w:val="000000"/>
          <w:lang w:val="fr-FR"/>
        </w:rPr>
        <w:t>p</w:t>
      </w:r>
      <w:r w:rsidRPr="007C4B01">
        <w:rPr>
          <w:rFonts w:eastAsia="Times New Roman"/>
          <w:color w:val="000000"/>
          <w:lang w:val="fr-FR"/>
        </w:rPr>
        <w:t xml:space="preserve"> = 0.004; z = –0.36, </w:t>
      </w:r>
      <w:r w:rsidRPr="007C4B01">
        <w:rPr>
          <w:rFonts w:eastAsia="Times New Roman"/>
          <w:i/>
          <w:color w:val="000000"/>
          <w:lang w:val="fr-FR"/>
        </w:rPr>
        <w:t>p</w:t>
      </w:r>
      <w:r w:rsidRPr="007C4B01">
        <w:rPr>
          <w:rFonts w:eastAsia="Times New Roman"/>
          <w:color w:val="000000"/>
          <w:lang w:val="fr-FR"/>
        </w:rPr>
        <w:t xml:space="preserve"> = 1.000;</w:t>
      </w:r>
    </w:p>
    <w:p w14:paraId="2960A3AB" w14:textId="77777777" w:rsidR="00545414" w:rsidRPr="007C4B01" w:rsidRDefault="009A4A27">
      <w:pPr>
        <w:widowControl w:val="0"/>
        <w:pBdr>
          <w:top w:val="nil"/>
          <w:left w:val="nil"/>
          <w:bottom w:val="nil"/>
          <w:right w:val="nil"/>
          <w:between w:val="nil"/>
        </w:pBdr>
        <w:spacing w:after="240"/>
        <w:ind w:firstLine="480"/>
        <w:jc w:val="both"/>
        <w:rPr>
          <w:color w:val="000000"/>
          <w:lang w:val="fr-FR"/>
        </w:rPr>
      </w:pPr>
      <w:r w:rsidRPr="007C4B01">
        <w:rPr>
          <w:rFonts w:eastAsia="Times New Roman"/>
          <w:color w:val="000000"/>
          <w:lang w:val="fr-FR"/>
        </w:rPr>
        <w:t xml:space="preserve">Bin 9: </w:t>
      </w:r>
      <w:r w:rsidRPr="007C4B01">
        <w:rPr>
          <w:rFonts w:eastAsia="Times New Roman"/>
          <w:i/>
          <w:color w:val="000000"/>
          <w:lang w:val="fr-FR"/>
        </w:rPr>
        <w:t>z</w:t>
      </w:r>
      <w:r w:rsidRPr="007C4B01">
        <w:rPr>
          <w:rFonts w:eastAsia="Times New Roman"/>
          <w:color w:val="000000"/>
          <w:lang w:val="fr-FR"/>
        </w:rPr>
        <w:t xml:space="preserve"> = 4.63,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2.56, </w:t>
      </w:r>
      <w:r w:rsidRPr="007C4B01">
        <w:rPr>
          <w:rFonts w:eastAsia="Times New Roman"/>
          <w:i/>
          <w:color w:val="000000"/>
          <w:lang w:val="fr-FR"/>
        </w:rPr>
        <w:t>p</w:t>
      </w:r>
      <w:r w:rsidRPr="007C4B01">
        <w:rPr>
          <w:rFonts w:eastAsia="Times New Roman"/>
          <w:color w:val="000000"/>
          <w:lang w:val="fr-FR"/>
        </w:rPr>
        <w:t xml:space="preserve"> = 0.050; z = –2.10, </w:t>
      </w:r>
      <w:r w:rsidRPr="007C4B01">
        <w:rPr>
          <w:rFonts w:eastAsia="Times New Roman"/>
          <w:i/>
          <w:color w:val="000000"/>
          <w:lang w:val="fr-FR"/>
        </w:rPr>
        <w:t>p</w:t>
      </w:r>
      <w:r w:rsidRPr="007C4B01">
        <w:rPr>
          <w:rFonts w:eastAsia="Times New Roman"/>
          <w:color w:val="000000"/>
          <w:lang w:val="fr-FR"/>
        </w:rPr>
        <w:t xml:space="preserve"> = 0.315;</w:t>
      </w:r>
    </w:p>
    <w:p w14:paraId="7B7397A2" w14:textId="77777777" w:rsidR="00545414" w:rsidRPr="007C4B01" w:rsidRDefault="009A4A27">
      <w:pPr>
        <w:widowControl w:val="0"/>
        <w:pBdr>
          <w:top w:val="nil"/>
          <w:left w:val="nil"/>
          <w:bottom w:val="nil"/>
          <w:right w:val="nil"/>
          <w:between w:val="nil"/>
        </w:pBdr>
        <w:spacing w:after="240"/>
        <w:ind w:firstLine="480"/>
        <w:jc w:val="both"/>
        <w:rPr>
          <w:color w:val="000000"/>
          <w:lang w:val="fr-FR"/>
        </w:rPr>
      </w:pPr>
      <w:r w:rsidRPr="007C4B01">
        <w:rPr>
          <w:rFonts w:eastAsia="Times New Roman"/>
          <w:color w:val="000000"/>
          <w:lang w:val="fr-FR"/>
        </w:rPr>
        <w:t xml:space="preserve">Bin 10: </w:t>
      </w:r>
      <w:r w:rsidRPr="007C4B01">
        <w:rPr>
          <w:rFonts w:eastAsia="Times New Roman"/>
          <w:i/>
          <w:color w:val="000000"/>
          <w:lang w:val="fr-FR"/>
        </w:rPr>
        <w:t>z</w:t>
      </w:r>
      <w:r w:rsidRPr="007C4B01">
        <w:rPr>
          <w:rFonts w:eastAsia="Times New Roman"/>
          <w:color w:val="000000"/>
          <w:lang w:val="fr-FR"/>
        </w:rPr>
        <w:t xml:space="preserve"> = 5.34, </w:t>
      </w:r>
      <w:r w:rsidRPr="007C4B01">
        <w:rPr>
          <w:rFonts w:eastAsia="Times New Roman"/>
          <w:i/>
          <w:color w:val="000000"/>
          <w:lang w:val="fr-FR"/>
        </w:rPr>
        <w:t>p</w:t>
      </w:r>
      <w:r w:rsidRPr="007C4B01">
        <w:rPr>
          <w:rFonts w:eastAsia="Times New Roman"/>
          <w:color w:val="000000"/>
          <w:lang w:val="fr-FR"/>
        </w:rPr>
        <w:t xml:space="preserve"> &lt; 0.001; </w:t>
      </w:r>
      <w:r w:rsidRPr="007C4B01">
        <w:rPr>
          <w:rFonts w:eastAsia="Times New Roman"/>
          <w:i/>
          <w:color w:val="000000"/>
          <w:lang w:val="fr-FR"/>
        </w:rPr>
        <w:t>z</w:t>
      </w:r>
      <w:r w:rsidRPr="007C4B01">
        <w:rPr>
          <w:rFonts w:eastAsia="Times New Roman"/>
          <w:color w:val="000000"/>
          <w:lang w:val="fr-FR"/>
        </w:rPr>
        <w:t xml:space="preserve"> = 2.89, </w:t>
      </w:r>
      <w:r w:rsidRPr="007C4B01">
        <w:rPr>
          <w:rFonts w:eastAsia="Times New Roman"/>
          <w:i/>
          <w:color w:val="000000"/>
          <w:lang w:val="fr-FR"/>
        </w:rPr>
        <w:t>p</w:t>
      </w:r>
      <w:r w:rsidRPr="007C4B01">
        <w:rPr>
          <w:rFonts w:eastAsia="Times New Roman"/>
          <w:color w:val="000000"/>
          <w:lang w:val="fr-FR"/>
        </w:rPr>
        <w:t xml:space="preserve"> = 0.023; z = –2.48, </w:t>
      </w:r>
      <w:r w:rsidRPr="007C4B01">
        <w:rPr>
          <w:rFonts w:eastAsia="Times New Roman"/>
          <w:i/>
          <w:color w:val="000000"/>
          <w:lang w:val="fr-FR"/>
        </w:rPr>
        <w:t>p</w:t>
      </w:r>
      <w:r w:rsidRPr="007C4B01">
        <w:rPr>
          <w:rFonts w:eastAsia="Times New Roman"/>
          <w:color w:val="000000"/>
          <w:lang w:val="fr-FR"/>
        </w:rPr>
        <w:t xml:space="preserve"> = 0.315;</w:t>
      </w:r>
    </w:p>
    <w:p w14:paraId="1C8D0AC1" w14:textId="77777777" w:rsidR="00545414" w:rsidRDefault="009A4A27"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t>Experiment 2: Data from all trials of Learning II (N=238).</w:t>
      </w:r>
      <w:r>
        <w:rPr>
          <w:rFonts w:eastAsia="Times New Roman"/>
          <w:b/>
          <w:color w:val="000000"/>
        </w:rPr>
        <w:t xml:space="preserve"> </w:t>
      </w:r>
      <w:r>
        <w:rPr>
          <w:rFonts w:eastAsia="Times New Roman"/>
          <w:color w:val="000000"/>
        </w:rPr>
        <w:t xml:space="preserve">We fitted GLMM2.2 to all data in Learning II phase, controlling recency, node-degree and other confounding factors. ANOVA with likelihood ratio tests, main effect of path group: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 124.68, </w:t>
      </w:r>
      <w:r>
        <w:rPr>
          <w:rFonts w:eastAsia="Times New Roman"/>
          <w:i/>
          <w:color w:val="000000"/>
        </w:rPr>
        <w:t>p</w:t>
      </w:r>
      <w:r>
        <w:rPr>
          <w:rFonts w:eastAsia="Times New Roman"/>
          <w:color w:val="000000"/>
        </w:rPr>
        <w:t xml:space="preserve"> &lt; 0.001;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22.71, </w:t>
      </w:r>
      <w:r>
        <w:rPr>
          <w:rFonts w:eastAsia="Times New Roman"/>
          <w:i/>
          <w:color w:val="000000"/>
        </w:rPr>
        <w:t>p</w:t>
      </w:r>
      <w:r>
        <w:rPr>
          <w:rFonts w:eastAsia="Times New Roman"/>
          <w:color w:val="000000"/>
        </w:rPr>
        <w:t xml:space="preserve"> &lt; 0.001;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60.25, </w:t>
      </w:r>
      <w:r>
        <w:rPr>
          <w:rFonts w:eastAsia="Times New Roman"/>
          <w:i/>
          <w:color w:val="000000"/>
        </w:rPr>
        <w:t>p</w:t>
      </w:r>
      <w:r>
        <w:rPr>
          <w:rFonts w:eastAsia="Times New Roman"/>
          <w:color w:val="000000"/>
        </w:rPr>
        <w:t xml:space="preserve"> &lt; 0.001; node-degree: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84.94, </w:t>
      </w:r>
      <w:r>
        <w:rPr>
          <w:rFonts w:eastAsia="Times New Roman"/>
          <w:i/>
          <w:color w:val="000000"/>
        </w:rPr>
        <w:t>p</w:t>
      </w:r>
      <w:r>
        <w:rPr>
          <w:rFonts w:eastAsia="Times New Roman"/>
          <w:color w:val="000000"/>
        </w:rPr>
        <w:t xml:space="preserve"> &lt; 0.001, and </w:t>
      </w:r>
      <w:proofErr w:type="spellStart"/>
      <w:r>
        <w:rPr>
          <w:rFonts w:eastAsia="Times New Roman"/>
          <w:color w:val="000000"/>
        </w:rPr>
        <w:t>mininal</w:t>
      </w:r>
      <w:proofErr w:type="spellEnd"/>
      <w:r>
        <w:rPr>
          <w:rFonts w:eastAsia="Times New Roman"/>
          <w:color w:val="000000"/>
        </w:rPr>
        <w:t xml:space="preserve">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45.22, </w:t>
      </w:r>
      <w:r>
        <w:rPr>
          <w:rFonts w:eastAsia="Times New Roman"/>
          <w:i/>
          <w:color w:val="000000"/>
        </w:rPr>
        <w:t>p</w:t>
      </w:r>
      <w:r>
        <w:rPr>
          <w:rFonts w:eastAsia="Times New Roman"/>
          <w:color w:val="000000"/>
        </w:rPr>
        <w:t xml:space="preserve"> &lt; 0.001; interaction effect between path group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9.35, </w:t>
      </w:r>
      <w:r>
        <w:rPr>
          <w:rFonts w:eastAsia="Times New Roman"/>
          <w:i/>
          <w:color w:val="000000"/>
        </w:rPr>
        <w:t>p</w:t>
      </w:r>
      <w:r>
        <w:rPr>
          <w:rFonts w:eastAsia="Times New Roman"/>
          <w:color w:val="000000"/>
        </w:rPr>
        <w:t xml:space="preserve"> = 0.009. Post-hoc comparisons with Bonferroni corrections, </w:t>
      </w:r>
      <w:proofErr w:type="spellStart"/>
      <w:r>
        <w:rPr>
          <w:rFonts w:eastAsia="Times New Roman"/>
          <w:color w:val="000000"/>
        </w:rPr>
        <w:t>HubToLeaf</w:t>
      </w:r>
      <w:proofErr w:type="spellEnd"/>
      <w:r>
        <w:rPr>
          <w:rFonts w:eastAsia="Times New Roman"/>
          <w:color w:val="000000"/>
        </w:rPr>
        <w:t xml:space="preserve"> vs. </w:t>
      </w:r>
      <w:proofErr w:type="spellStart"/>
      <w:r>
        <w:rPr>
          <w:rFonts w:eastAsia="Times New Roman"/>
          <w:color w:val="000000"/>
        </w:rPr>
        <w:t>RandomWalk</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10.72, </w:t>
      </w:r>
      <w:r>
        <w:rPr>
          <w:rFonts w:eastAsia="Times New Roman"/>
          <w:i/>
          <w:color w:val="000000"/>
        </w:rPr>
        <w:t>p</w:t>
      </w:r>
      <w:r>
        <w:rPr>
          <w:rFonts w:eastAsia="Times New Roman"/>
          <w:color w:val="000000"/>
        </w:rPr>
        <w:t xml:space="preserve"> &lt; 0.001; </w:t>
      </w:r>
      <w:proofErr w:type="spellStart"/>
      <w:r>
        <w:rPr>
          <w:rFonts w:eastAsia="Times New Roman"/>
          <w:color w:val="000000"/>
        </w:rPr>
        <w:t>HubToLeaf</w:t>
      </w:r>
      <w:proofErr w:type="spellEnd"/>
      <w:r>
        <w:rPr>
          <w:rFonts w:eastAsia="Times New Roman"/>
          <w:color w:val="000000"/>
        </w:rPr>
        <w:t xml:space="preserve"> vs. </w:t>
      </w:r>
      <w:proofErr w:type="spellStart"/>
      <w:r>
        <w:rPr>
          <w:rFonts w:eastAsia="Times New Roman"/>
          <w:color w:val="000000"/>
        </w:rPr>
        <w:t>LeafToHub</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8.03, </w:t>
      </w:r>
      <w:r>
        <w:rPr>
          <w:rFonts w:eastAsia="Times New Roman"/>
          <w:i/>
          <w:color w:val="000000"/>
        </w:rPr>
        <w:t>p</w:t>
      </w:r>
      <w:r>
        <w:rPr>
          <w:rFonts w:eastAsia="Times New Roman"/>
          <w:color w:val="000000"/>
        </w:rPr>
        <w:t xml:space="preserve"> &lt; 0.001; </w:t>
      </w:r>
      <w:proofErr w:type="spellStart"/>
      <w:r>
        <w:rPr>
          <w:rFonts w:eastAsia="Times New Roman"/>
          <w:color w:val="000000"/>
        </w:rPr>
        <w:t>RandomWalk</w:t>
      </w:r>
      <w:proofErr w:type="spellEnd"/>
      <w:r>
        <w:rPr>
          <w:rFonts w:eastAsia="Times New Roman"/>
          <w:color w:val="000000"/>
        </w:rPr>
        <w:t xml:space="preserve"> vs. </w:t>
      </w:r>
      <w:proofErr w:type="spellStart"/>
      <w:r>
        <w:rPr>
          <w:rFonts w:eastAsia="Times New Roman"/>
          <w:color w:val="000000"/>
        </w:rPr>
        <w:t>LeafToHub</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–2.77, </w:t>
      </w:r>
      <w:r>
        <w:rPr>
          <w:rFonts w:eastAsia="Times New Roman"/>
          <w:i/>
          <w:color w:val="000000"/>
        </w:rPr>
        <w:t>p</w:t>
      </w:r>
      <w:r>
        <w:rPr>
          <w:rFonts w:eastAsia="Times New Roman"/>
          <w:color w:val="000000"/>
        </w:rPr>
        <w:t xml:space="preserve"> = 0.017 (Fig. 2E). Since we already matched all the other variables (i.e., trial numbers, recency, node-degree and minimum) in the experiment design of Learning II phase, we also fitted a simplified version of GLMM2.2, in which only the path group (Random, </w:t>
      </w:r>
      <w:proofErr w:type="spellStart"/>
      <w:r>
        <w:rPr>
          <w:rFonts w:eastAsia="Times New Roman"/>
          <w:color w:val="000000"/>
        </w:rPr>
        <w:t>HubToLeaf</w:t>
      </w:r>
      <w:proofErr w:type="spellEnd"/>
      <w:r>
        <w:rPr>
          <w:rFonts w:eastAsia="Times New Roman"/>
          <w:color w:val="000000"/>
        </w:rPr>
        <w:t xml:space="preserve">, and </w:t>
      </w:r>
      <w:proofErr w:type="spellStart"/>
      <w:r>
        <w:rPr>
          <w:rFonts w:eastAsia="Times New Roman"/>
          <w:color w:val="000000"/>
        </w:rPr>
        <w:t>LeafToHub</w:t>
      </w:r>
      <w:proofErr w:type="spellEnd"/>
      <w:r>
        <w:rPr>
          <w:rFonts w:eastAsia="Times New Roman"/>
          <w:color w:val="000000"/>
        </w:rPr>
        <w:t xml:space="preserve">), the trial numbers and their interaction were kept as the fixed effects, and the random slopes of trial numbers and the random intercept as subject-level random effects. The results </w:t>
      </w:r>
      <w:proofErr w:type="gramStart"/>
      <w:r>
        <w:rPr>
          <w:rFonts w:eastAsia="Times New Roman"/>
          <w:color w:val="000000"/>
        </w:rPr>
        <w:t>still</w:t>
      </w:r>
      <w:proofErr w:type="gramEnd"/>
      <w:r>
        <w:rPr>
          <w:rFonts w:eastAsia="Times New Roman"/>
          <w:color w:val="000000"/>
        </w:rPr>
        <w:t xml:space="preserve"> held in the simplified version of GLMM2.2.</w:t>
      </w:r>
    </w:p>
    <w:p w14:paraId="69E24CFA" w14:textId="1D65E81E" w:rsidR="00545414" w:rsidRDefault="009A4A27" w:rsidP="007F65ED">
      <w:pPr>
        <w:widowControl w:val="0"/>
        <w:pBdr>
          <w:top w:val="nil"/>
          <w:left w:val="nil"/>
          <w:bottom w:val="nil"/>
          <w:right w:val="nil"/>
          <w:between w:val="nil"/>
        </w:pBdr>
        <w:spacing w:after="240"/>
        <w:ind w:firstLineChars="0" w:firstLine="0"/>
        <w:jc w:val="both"/>
        <w:rPr>
          <w:color w:val="000000"/>
        </w:rPr>
      </w:pPr>
      <w:bookmarkStart w:id="2" w:name="_heading=h.1fob9te" w:colFirst="0" w:colLast="0"/>
      <w:bookmarkEnd w:id="2"/>
      <w:r>
        <w:rPr>
          <w:rFonts w:eastAsia="Times New Roman"/>
          <w:i/>
          <w:color w:val="000000"/>
        </w:rPr>
        <w:t xml:space="preserve">Experiment 2: Data from all trials of Learning II in the in-laboratory experiment (N=63). </w:t>
      </w:r>
      <w:r>
        <w:rPr>
          <w:rFonts w:eastAsia="Times New Roman"/>
          <w:color w:val="000000"/>
        </w:rPr>
        <w:t xml:space="preserve">We fitted GLMM2.2 and obtained ANOVA with likelihood ratio tests. Correlations between random effects were removed due to singularity fits. Main effect of path group: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 7.51, </w:t>
      </w:r>
      <w:r>
        <w:rPr>
          <w:rFonts w:eastAsia="Times New Roman"/>
          <w:i/>
          <w:color w:val="000000"/>
        </w:rPr>
        <w:t>p</w:t>
      </w:r>
      <w:r>
        <w:rPr>
          <w:rFonts w:eastAsia="Times New Roman"/>
          <w:color w:val="000000"/>
        </w:rPr>
        <w:t xml:space="preserve"> = 0.023;  trial number: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=10.27</m:t>
        </m:r>
      </m:oMath>
      <w:r>
        <w:rPr>
          <w:rFonts w:eastAsia="Times New Roman"/>
          <w:color w:val="000000"/>
        </w:rPr>
        <w:t xml:space="preserve">, </w:t>
      </w:r>
      <w:r>
        <w:rPr>
          <w:rFonts w:eastAsia="Times New Roman"/>
          <w:i/>
          <w:color w:val="000000"/>
        </w:rPr>
        <w:t>p</w:t>
      </w:r>
      <w:r>
        <w:rPr>
          <w:rFonts w:eastAsia="Times New Roman"/>
          <w:color w:val="000000"/>
        </w:rPr>
        <w:t xml:space="preserve"> = 0.001;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=84.51</m:t>
        </m:r>
      </m:oMath>
      <w:r>
        <w:rPr>
          <w:rFonts w:eastAsia="Times New Roman"/>
          <w:color w:val="000000"/>
        </w:rPr>
        <w:t xml:space="preserve">, p &lt; 0.001; node-degree,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=9.06</m:t>
        </m:r>
      </m:oMath>
      <w:r>
        <w:rPr>
          <w:rFonts w:eastAsia="Times New Roman"/>
          <w:color w:val="000000"/>
        </w:rPr>
        <w:t xml:space="preserve">, </w:t>
      </w:r>
      <w:r>
        <w:rPr>
          <w:rFonts w:eastAsia="Times New Roman"/>
          <w:i/>
          <w:color w:val="000000"/>
        </w:rPr>
        <w:t>p</w:t>
      </w:r>
      <w:r>
        <w:rPr>
          <w:rFonts w:eastAsia="Times New Roman"/>
          <w:color w:val="000000"/>
        </w:rPr>
        <w:t xml:space="preserve"> = 0.003; minimal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30.04, </w:t>
      </w:r>
      <w:r>
        <w:rPr>
          <w:rFonts w:eastAsia="Times New Roman"/>
          <w:i/>
          <w:color w:val="000000"/>
        </w:rPr>
        <w:t>p</w:t>
      </w:r>
      <w:r>
        <w:rPr>
          <w:rFonts w:eastAsia="Times New Roman"/>
          <w:color w:val="000000"/>
        </w:rPr>
        <w:t xml:space="preserve"> &lt; 0.001; interaction effect between path group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 3.50, </w:t>
      </w:r>
      <w:r>
        <w:rPr>
          <w:rFonts w:eastAsia="Times New Roman"/>
          <w:i/>
          <w:color w:val="000000"/>
        </w:rPr>
        <w:t>p</w:t>
      </w:r>
      <w:r>
        <w:rPr>
          <w:rFonts w:eastAsia="Times New Roman"/>
          <w:color w:val="000000"/>
        </w:rPr>
        <w:t xml:space="preserve"> = 0.173. Post-hoc comparison with Bonferroni corrections, </w:t>
      </w:r>
      <w:proofErr w:type="spellStart"/>
      <w:r>
        <w:rPr>
          <w:rFonts w:eastAsia="Times New Roman"/>
          <w:color w:val="000000"/>
        </w:rPr>
        <w:t>HubToLeaf</w:t>
      </w:r>
      <w:proofErr w:type="spellEnd"/>
      <w:r>
        <w:rPr>
          <w:rFonts w:eastAsia="Times New Roman"/>
          <w:color w:val="000000"/>
        </w:rPr>
        <w:t xml:space="preserve"> vs. </w:t>
      </w:r>
      <w:proofErr w:type="spellStart"/>
      <w:r>
        <w:rPr>
          <w:rFonts w:eastAsia="Times New Roman"/>
          <w:color w:val="000000"/>
        </w:rPr>
        <w:t>RandomWalk</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2.75, </w:t>
      </w:r>
      <w:r>
        <w:rPr>
          <w:rFonts w:eastAsia="Times New Roman"/>
          <w:i/>
          <w:color w:val="000000"/>
        </w:rPr>
        <w:t>p</w:t>
      </w:r>
      <w:r>
        <w:rPr>
          <w:rFonts w:eastAsia="Times New Roman"/>
          <w:color w:val="000000"/>
        </w:rPr>
        <w:t xml:space="preserve"> = 0.018; </w:t>
      </w:r>
      <w:proofErr w:type="spellStart"/>
      <w:r>
        <w:rPr>
          <w:rFonts w:eastAsia="Times New Roman"/>
          <w:color w:val="000000"/>
        </w:rPr>
        <w:t>HubToLeaf</w:t>
      </w:r>
      <w:proofErr w:type="spellEnd"/>
      <w:r>
        <w:rPr>
          <w:rFonts w:eastAsia="Times New Roman"/>
          <w:color w:val="000000"/>
        </w:rPr>
        <w:t xml:space="preserve"> vs. </w:t>
      </w:r>
      <w:proofErr w:type="spellStart"/>
      <w:r>
        <w:rPr>
          <w:rFonts w:eastAsia="Times New Roman"/>
          <w:color w:val="000000"/>
        </w:rPr>
        <w:t>LeafToHub</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1.92, </w:t>
      </w:r>
      <w:r>
        <w:rPr>
          <w:rFonts w:eastAsia="Times New Roman"/>
          <w:i/>
          <w:color w:val="000000"/>
        </w:rPr>
        <w:t>p</w:t>
      </w:r>
      <w:r>
        <w:rPr>
          <w:rFonts w:eastAsia="Times New Roman"/>
          <w:color w:val="000000"/>
        </w:rPr>
        <w:t xml:space="preserve"> = 0.164; </w:t>
      </w:r>
      <w:proofErr w:type="spellStart"/>
      <w:r>
        <w:rPr>
          <w:rFonts w:eastAsia="Times New Roman"/>
          <w:color w:val="000000"/>
        </w:rPr>
        <w:t>RandomWalk</w:t>
      </w:r>
      <w:proofErr w:type="spellEnd"/>
      <w:r>
        <w:rPr>
          <w:rFonts w:eastAsia="Times New Roman"/>
          <w:color w:val="000000"/>
        </w:rPr>
        <w:t xml:space="preserve"> vs. </w:t>
      </w:r>
      <w:proofErr w:type="spellStart"/>
      <w:r>
        <w:rPr>
          <w:rFonts w:eastAsia="Times New Roman"/>
          <w:color w:val="000000"/>
        </w:rPr>
        <w:t>LeafToHub</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-0.84, </w:t>
      </w:r>
      <w:r>
        <w:rPr>
          <w:rFonts w:eastAsia="Times New Roman"/>
          <w:i/>
          <w:color w:val="000000"/>
        </w:rPr>
        <w:t>p</w:t>
      </w:r>
      <w:r>
        <w:rPr>
          <w:rFonts w:eastAsia="Times New Roman"/>
          <w:color w:val="000000"/>
        </w:rPr>
        <w:t xml:space="preserve"> = 1.00 (Fig</w:t>
      </w:r>
      <w:r w:rsidR="002E0D41">
        <w:rPr>
          <w:rFonts w:eastAsia="Times New Roman"/>
          <w:color w:val="000000"/>
        </w:rPr>
        <w:t>ure</w:t>
      </w:r>
      <w:r>
        <w:rPr>
          <w:rFonts w:eastAsia="Times New Roman"/>
          <w:color w:val="000000"/>
        </w:rPr>
        <w:t xml:space="preserve"> S</w:t>
      </w:r>
      <w:r w:rsidR="00351D47">
        <w:rPr>
          <w:rFonts w:eastAsia="Times New Roman"/>
          <w:color w:val="000000"/>
        </w:rPr>
        <w:t>6</w:t>
      </w:r>
      <w:r>
        <w:rPr>
          <w:rFonts w:eastAsia="Times New Roman"/>
          <w:color w:val="000000"/>
        </w:rPr>
        <w:t>).</w:t>
      </w:r>
    </w:p>
    <w:p w14:paraId="29AFFBDF" w14:textId="6CC70FFB" w:rsidR="00545414" w:rsidRDefault="009A4A27"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lastRenderedPageBreak/>
        <w:t>Experiment 3: Data from all trials of Learning II (N=40).</w:t>
      </w:r>
      <w:r>
        <w:rPr>
          <w:rFonts w:eastAsia="Times New Roman"/>
          <w:color w:val="000000"/>
        </w:rPr>
        <w:t xml:space="preserve"> We fitted GLMM2.2 and obtained ANOVA with likelihood ratio tests (Fig</w:t>
      </w:r>
      <w:r w:rsidR="002E0D41">
        <w:rPr>
          <w:rFonts w:eastAsia="Times New Roman"/>
          <w:color w:val="000000"/>
        </w:rPr>
        <w:t xml:space="preserve">ure </w:t>
      </w:r>
      <w:r>
        <w:rPr>
          <w:rFonts w:eastAsia="Times New Roman"/>
          <w:color w:val="000000"/>
        </w:rPr>
        <w:t>S</w:t>
      </w:r>
      <w:r w:rsidR="00351D47">
        <w:rPr>
          <w:rFonts w:eastAsia="Times New Roman"/>
          <w:color w:val="000000"/>
        </w:rPr>
        <w:t>7</w:t>
      </w:r>
      <w:r>
        <w:rPr>
          <w:rFonts w:eastAsia="Times New Roman"/>
          <w:color w:val="000000"/>
        </w:rPr>
        <w:t xml:space="preserve">). Main effect of path group: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 0.02, </w:t>
      </w:r>
      <w:r>
        <w:rPr>
          <w:rFonts w:eastAsia="Times New Roman"/>
          <w:i/>
          <w:color w:val="000000"/>
        </w:rPr>
        <w:t>p</w:t>
      </w:r>
      <w:r>
        <w:rPr>
          <w:rFonts w:eastAsia="Times New Roman"/>
          <w:color w:val="000000"/>
        </w:rPr>
        <w:t xml:space="preserve"> = 0.884;  trial number: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22.92, </w:t>
      </w:r>
      <w:r>
        <w:rPr>
          <w:rFonts w:eastAsia="Times New Roman"/>
          <w:i/>
          <w:color w:val="000000"/>
        </w:rPr>
        <w:t>p</w:t>
      </w:r>
      <w:r>
        <w:rPr>
          <w:rFonts w:eastAsia="Times New Roman"/>
          <w:color w:val="000000"/>
        </w:rPr>
        <w:t xml:space="preserve"> = 0.001; recency: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30.21, p &lt; 0.001; node-degree,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15.67, </w:t>
      </w:r>
      <w:r>
        <w:rPr>
          <w:rFonts w:eastAsia="Times New Roman"/>
          <w:i/>
          <w:color w:val="000000"/>
        </w:rPr>
        <w:t>p</w:t>
      </w:r>
      <w:r>
        <w:rPr>
          <w:rFonts w:eastAsia="Times New Roman"/>
          <w:color w:val="000000"/>
        </w:rPr>
        <w:t xml:space="preserve"> &lt; 0.001; minimal distance: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r>
          <w:rPr>
            <w:rFonts w:ascii="Cambria Math" w:eastAsia="Cambria Math" w:hAnsi="Cambria Math" w:cs="Cambria Math"/>
            <w:color w:val="000000"/>
          </w:rPr>
          <m:t>=</m:t>
        </m:r>
      </m:oMath>
      <w:r>
        <w:rPr>
          <w:rFonts w:eastAsia="Times New Roman"/>
          <w:color w:val="000000"/>
        </w:rPr>
        <w:t xml:space="preserve"> 17.67, </w:t>
      </w:r>
      <w:r>
        <w:rPr>
          <w:rFonts w:eastAsia="Times New Roman"/>
          <w:i/>
          <w:color w:val="000000"/>
        </w:rPr>
        <w:t>p</w:t>
      </w:r>
      <w:r>
        <w:rPr>
          <w:rFonts w:eastAsia="Times New Roman"/>
          <w:color w:val="000000"/>
        </w:rPr>
        <w:t xml:space="preserve"> &lt; 0.001; interaction effect between path group and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 1.72, </w:t>
      </w:r>
      <w:r>
        <w:rPr>
          <w:rFonts w:eastAsia="Times New Roman"/>
          <w:i/>
          <w:color w:val="000000"/>
        </w:rPr>
        <w:t>p</w:t>
      </w:r>
      <w:r>
        <w:rPr>
          <w:rFonts w:eastAsia="Times New Roman"/>
          <w:color w:val="000000"/>
        </w:rPr>
        <w:t xml:space="preserve"> = 0.190.</w:t>
      </w:r>
    </w:p>
    <w:p w14:paraId="5F5E66D0" w14:textId="55EAAFAB" w:rsidR="00545414" w:rsidRDefault="009A4A27"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t>Experiment 3: RDMs at time of interest (1194 ms after cue onset; N = 40).</w:t>
      </w:r>
      <w:r w:rsidR="00505032">
        <w:rPr>
          <w:rFonts w:hint="eastAsia"/>
          <w:i/>
          <w:color w:val="000000"/>
        </w:rPr>
        <w:t xml:space="preserve"> </w:t>
      </w:r>
      <w:r>
        <w:rPr>
          <w:rFonts w:eastAsia="Times New Roman"/>
          <w:color w:val="000000"/>
        </w:rPr>
        <w:t>We fitted LLM2 to neural RDMs (Fig</w:t>
      </w:r>
      <w:r w:rsidR="002E0D41">
        <w:rPr>
          <w:rFonts w:eastAsia="Times New Roman"/>
          <w:color w:val="000000"/>
        </w:rPr>
        <w:t>ure</w:t>
      </w:r>
      <w:r>
        <w:rPr>
          <w:rFonts w:eastAsia="Times New Roman"/>
          <w:color w:val="000000"/>
        </w:rPr>
        <w:t xml:space="preserve"> S</w:t>
      </w:r>
      <w:r w:rsidR="00351D47">
        <w:rPr>
          <w:rFonts w:eastAsia="Times New Roman"/>
          <w:color w:val="000000"/>
        </w:rPr>
        <w:t>8</w:t>
      </w:r>
      <w:r>
        <w:rPr>
          <w:rFonts w:eastAsia="Times New Roman"/>
          <w:color w:val="000000"/>
        </w:rPr>
        <w:t xml:space="preserve">) and performed Satterwhite’s </w:t>
      </w:r>
      <w:r>
        <w:rPr>
          <w:rFonts w:eastAsia="Times New Roman"/>
          <w:i/>
          <w:color w:val="000000"/>
        </w:rPr>
        <w:t>t</w:t>
      </w:r>
      <w:r>
        <w:rPr>
          <w:rFonts w:eastAsia="Times New Roman"/>
          <w:color w:val="000000"/>
        </w:rPr>
        <w:t xml:space="preserve"> test. For </w:t>
      </w:r>
      <w:proofErr w:type="spellStart"/>
      <w:r>
        <w:rPr>
          <w:rFonts w:eastAsia="Times New Roman"/>
          <w:color w:val="000000"/>
        </w:rPr>
        <w:t>HubToLeaf</w:t>
      </w:r>
      <w:proofErr w:type="spellEnd"/>
      <w:r>
        <w:rPr>
          <w:rFonts w:eastAsia="Times New Roman"/>
          <w:color w:val="000000"/>
        </w:rPr>
        <w:t xml:space="preserve"> group, main effect of node-degree: </w:t>
      </w:r>
      <w:r>
        <w:rPr>
          <w:rFonts w:eastAsia="Times New Roman"/>
          <w:i/>
          <w:color w:val="000000"/>
        </w:rPr>
        <w:t xml:space="preserve">β </w:t>
      </w:r>
      <w:r>
        <w:rPr>
          <w:rFonts w:eastAsia="Times New Roman"/>
          <w:color w:val="000000"/>
        </w:rPr>
        <w:t xml:space="preserve">= –0.012, </w:t>
      </w:r>
      <w:r>
        <w:rPr>
          <w:rFonts w:eastAsia="Times New Roman"/>
          <w:i/>
          <w:color w:val="000000"/>
        </w:rPr>
        <w:t>t</w:t>
      </w:r>
      <w:r>
        <w:rPr>
          <w:rFonts w:eastAsia="Times New Roman"/>
          <w:color w:val="000000"/>
        </w:rPr>
        <w:t xml:space="preserve">(4760.00) = -3.27, </w:t>
      </w:r>
      <w:r>
        <w:rPr>
          <w:rFonts w:eastAsia="Times New Roman"/>
          <w:i/>
          <w:color w:val="000000"/>
        </w:rPr>
        <w:t xml:space="preserve">p </w:t>
      </w:r>
      <w:r>
        <w:rPr>
          <w:rFonts w:eastAsia="Times New Roman"/>
          <w:color w:val="000000"/>
        </w:rPr>
        <w:t xml:space="preserve">= 0.001; Minimal distances between nodes: </w:t>
      </w:r>
      <w:r>
        <w:rPr>
          <w:rFonts w:eastAsia="Times New Roman"/>
          <w:i/>
          <w:color w:val="000000"/>
        </w:rPr>
        <w:t xml:space="preserve">β = </w:t>
      </w:r>
      <w:r>
        <w:rPr>
          <w:rFonts w:eastAsia="Times New Roman"/>
          <w:color w:val="000000"/>
        </w:rPr>
        <w:t xml:space="preserve">0.009, </w:t>
      </w:r>
      <w:r>
        <w:rPr>
          <w:rFonts w:eastAsia="Times New Roman"/>
          <w:i/>
          <w:color w:val="000000"/>
        </w:rPr>
        <w:t>t</w:t>
      </w:r>
      <w:r>
        <w:rPr>
          <w:rFonts w:eastAsia="Times New Roman"/>
          <w:color w:val="000000"/>
        </w:rPr>
        <w:t xml:space="preserve">(22.12) = 1.43, </w:t>
      </w:r>
      <w:r>
        <w:rPr>
          <w:rFonts w:eastAsia="Times New Roman"/>
          <w:i/>
          <w:color w:val="000000"/>
        </w:rPr>
        <w:t>p</w:t>
      </w:r>
      <w:r>
        <w:rPr>
          <w:rFonts w:eastAsia="Times New Roman"/>
          <w:color w:val="000000"/>
        </w:rPr>
        <w:t xml:space="preserve"> = 0.168; Interaction between node-degree and minimal-distances: </w:t>
      </w:r>
      <w:r>
        <w:rPr>
          <w:rFonts w:eastAsia="Times New Roman"/>
          <w:i/>
          <w:color w:val="000000"/>
        </w:rPr>
        <w:t>t</w:t>
      </w:r>
      <w:r>
        <w:rPr>
          <w:rFonts w:eastAsia="Times New Roman"/>
          <w:color w:val="000000"/>
        </w:rPr>
        <w:t xml:space="preserve">(4760.00) = 1.00, </w:t>
      </w:r>
      <w:r>
        <w:rPr>
          <w:rFonts w:eastAsia="Times New Roman"/>
          <w:i/>
          <w:color w:val="000000"/>
        </w:rPr>
        <w:t xml:space="preserve">p </w:t>
      </w:r>
      <w:r>
        <w:rPr>
          <w:rFonts w:eastAsia="Times New Roman"/>
          <w:color w:val="000000"/>
        </w:rPr>
        <w:t xml:space="preserve">= 0.318; For </w:t>
      </w:r>
      <w:proofErr w:type="spellStart"/>
      <w:r>
        <w:rPr>
          <w:rFonts w:eastAsia="Times New Roman"/>
          <w:color w:val="000000"/>
        </w:rPr>
        <w:t>LeafToHub</w:t>
      </w:r>
      <w:proofErr w:type="spellEnd"/>
      <w:r>
        <w:rPr>
          <w:rFonts w:eastAsia="Times New Roman"/>
          <w:color w:val="000000"/>
        </w:rPr>
        <w:t xml:space="preserve"> group, main effect of node-degree: </w:t>
      </w:r>
      <w:r>
        <w:rPr>
          <w:rFonts w:eastAsia="Times New Roman"/>
          <w:i/>
          <w:color w:val="000000"/>
        </w:rPr>
        <w:t xml:space="preserve">β </w:t>
      </w:r>
      <w:r>
        <w:rPr>
          <w:rFonts w:eastAsia="Times New Roman"/>
          <w:color w:val="000000"/>
        </w:rPr>
        <w:t xml:space="preserve">= –0.012, </w:t>
      </w:r>
      <w:r>
        <w:rPr>
          <w:rFonts w:eastAsia="Times New Roman"/>
          <w:i/>
          <w:color w:val="000000"/>
        </w:rPr>
        <w:t>t</w:t>
      </w:r>
      <w:r>
        <w:rPr>
          <w:rFonts w:eastAsia="Times New Roman"/>
          <w:color w:val="000000"/>
        </w:rPr>
        <w:t xml:space="preserve">(4760.00) = -3.27, </w:t>
      </w:r>
      <w:r>
        <w:rPr>
          <w:rFonts w:eastAsia="Times New Roman"/>
          <w:i/>
          <w:color w:val="000000"/>
        </w:rPr>
        <w:t xml:space="preserve">p </w:t>
      </w:r>
      <w:r>
        <w:rPr>
          <w:rFonts w:eastAsia="Times New Roman"/>
          <w:color w:val="000000"/>
        </w:rPr>
        <w:t xml:space="preserve">= 0.001; Minimal distances between nodes: </w:t>
      </w:r>
      <w:r>
        <w:rPr>
          <w:rFonts w:eastAsia="Times New Roman"/>
          <w:i/>
          <w:color w:val="000000"/>
        </w:rPr>
        <w:t xml:space="preserve">β = </w:t>
      </w:r>
      <w:r>
        <w:rPr>
          <w:rFonts w:eastAsia="Times New Roman"/>
          <w:color w:val="000000"/>
        </w:rPr>
        <w:t xml:space="preserve">0.009, </w:t>
      </w:r>
      <w:r>
        <w:rPr>
          <w:rFonts w:eastAsia="Times New Roman"/>
          <w:i/>
          <w:color w:val="000000"/>
        </w:rPr>
        <w:t>t</w:t>
      </w:r>
      <w:r>
        <w:rPr>
          <w:rFonts w:eastAsia="Times New Roman"/>
          <w:color w:val="000000"/>
        </w:rPr>
        <w:t xml:space="preserve">(22.12) = 1.43, </w:t>
      </w:r>
      <w:r>
        <w:rPr>
          <w:rFonts w:eastAsia="Times New Roman"/>
          <w:i/>
          <w:color w:val="000000"/>
        </w:rPr>
        <w:t>p</w:t>
      </w:r>
      <w:r>
        <w:rPr>
          <w:rFonts w:eastAsia="Times New Roman"/>
          <w:color w:val="000000"/>
        </w:rPr>
        <w:t xml:space="preserve"> = 0.168; Interaction between node-degree and minimal-distances: </w:t>
      </w:r>
      <w:r>
        <w:rPr>
          <w:rFonts w:eastAsia="Times New Roman"/>
          <w:i/>
          <w:color w:val="000000"/>
        </w:rPr>
        <w:t>t</w:t>
      </w:r>
      <w:r>
        <w:rPr>
          <w:rFonts w:eastAsia="Times New Roman"/>
          <w:color w:val="000000"/>
        </w:rPr>
        <w:t xml:space="preserve">(4760.00) = 1.00, </w:t>
      </w:r>
      <w:r>
        <w:rPr>
          <w:rFonts w:eastAsia="Times New Roman"/>
          <w:i/>
          <w:color w:val="000000"/>
        </w:rPr>
        <w:t xml:space="preserve">p </w:t>
      </w:r>
      <w:r>
        <w:rPr>
          <w:rFonts w:eastAsia="Times New Roman"/>
          <w:color w:val="000000"/>
        </w:rPr>
        <w:t>= 0.318.</w:t>
      </w:r>
    </w:p>
    <w:p w14:paraId="519250CF" w14:textId="72CBBD51" w:rsidR="005F05D3" w:rsidRPr="005F05D3" w:rsidRDefault="005F05D3" w:rsidP="007F65ED">
      <w:pPr>
        <w:widowControl w:val="0"/>
        <w:pBdr>
          <w:top w:val="nil"/>
          <w:left w:val="nil"/>
          <w:bottom w:val="nil"/>
          <w:right w:val="nil"/>
          <w:between w:val="nil"/>
        </w:pBdr>
        <w:spacing w:after="240"/>
        <w:ind w:firstLineChars="0" w:firstLine="0"/>
        <w:jc w:val="both"/>
        <w:rPr>
          <w:color w:val="000000"/>
        </w:rPr>
      </w:pPr>
      <w:r>
        <w:rPr>
          <w:rFonts w:eastAsia="Times New Roman"/>
          <w:i/>
          <w:color w:val="000000"/>
        </w:rPr>
        <w:t xml:space="preserve">Experiment </w:t>
      </w:r>
      <w:r>
        <w:rPr>
          <w:rFonts w:hint="eastAsia"/>
          <w:i/>
          <w:color w:val="000000"/>
        </w:rPr>
        <w:t>3</w:t>
      </w:r>
      <w:r>
        <w:rPr>
          <w:rFonts w:eastAsia="Times New Roman"/>
          <w:i/>
          <w:color w:val="000000"/>
        </w:rPr>
        <w:t xml:space="preserve">: RDMs at time of interest (1194 ms after cue onset; N = 40). </w:t>
      </w:r>
      <w:r w:rsidRPr="005F05D3">
        <w:rPr>
          <w:rFonts w:hint="eastAsia"/>
          <w:iCs/>
          <w:color w:val="000000"/>
        </w:rPr>
        <w:t>To</w:t>
      </w:r>
      <w:r>
        <w:rPr>
          <w:rFonts w:hint="eastAsia"/>
          <w:iCs/>
          <w:color w:val="000000"/>
        </w:rPr>
        <w:t xml:space="preserve"> exclude that possible confounding of node degree effects in the group difference (LMM1), we observed in LLM1. </w:t>
      </w:r>
      <w:r>
        <w:rPr>
          <w:rFonts w:eastAsia="Times New Roman"/>
          <w:color w:val="000000"/>
        </w:rPr>
        <w:t>We fitted LLM</w:t>
      </w:r>
      <w:r>
        <w:rPr>
          <w:rFonts w:hint="eastAsia"/>
          <w:color w:val="000000"/>
        </w:rPr>
        <w:t>3</w:t>
      </w:r>
      <w:r>
        <w:rPr>
          <w:rFonts w:eastAsia="Times New Roman"/>
          <w:color w:val="000000"/>
        </w:rPr>
        <w:t xml:space="preserve"> to neural RDMs </w:t>
      </w:r>
      <w:r>
        <w:rPr>
          <w:rFonts w:hint="eastAsia"/>
          <w:color w:val="000000"/>
        </w:rPr>
        <w:t xml:space="preserve">at time of interest </w:t>
      </w:r>
      <w:r>
        <w:rPr>
          <w:rFonts w:eastAsia="Times New Roman"/>
          <w:color w:val="000000"/>
        </w:rPr>
        <w:t xml:space="preserve">and performed Satterwhite’s </w:t>
      </w:r>
      <w:r>
        <w:rPr>
          <w:rFonts w:eastAsia="Times New Roman"/>
          <w:i/>
          <w:color w:val="000000"/>
        </w:rPr>
        <w:t>t</w:t>
      </w:r>
      <w:r>
        <w:rPr>
          <w:rFonts w:eastAsia="Times New Roman"/>
          <w:color w:val="000000"/>
        </w:rPr>
        <w:t xml:space="preserve"> test.</w:t>
      </w:r>
      <w:r>
        <w:rPr>
          <w:rFonts w:hint="eastAsia"/>
          <w:color w:val="000000"/>
        </w:rPr>
        <w:t xml:space="preserve"> The inclusion of node degree as a control factor</w:t>
      </w:r>
      <w:r>
        <w:rPr>
          <w:rFonts w:eastAsia="Times New Roman"/>
          <w:color w:val="000000"/>
        </w:rPr>
        <w:t xml:space="preserve"> </w:t>
      </w:r>
      <w:r>
        <w:rPr>
          <w:rFonts w:hint="eastAsia"/>
          <w:color w:val="000000"/>
        </w:rPr>
        <w:t xml:space="preserve">does not influence the results qualitatively. </w:t>
      </w:r>
      <w:r w:rsidR="00461536">
        <w:rPr>
          <w:rFonts w:hint="eastAsia"/>
          <w:color w:val="000000"/>
        </w:rPr>
        <w:t>M</w:t>
      </w:r>
      <w:r>
        <w:rPr>
          <w:rFonts w:eastAsia="Times New Roman"/>
          <w:color w:val="000000"/>
        </w:rPr>
        <w:t xml:space="preserve">ain effect of node-degree: </w:t>
      </w:r>
      <w:r>
        <w:rPr>
          <w:rFonts w:eastAsia="Times New Roman"/>
          <w:i/>
          <w:color w:val="000000"/>
        </w:rPr>
        <w:t xml:space="preserve">β </w:t>
      </w:r>
      <w:r>
        <w:rPr>
          <w:rFonts w:eastAsia="Times New Roman"/>
          <w:color w:val="000000"/>
        </w:rPr>
        <w:t xml:space="preserve">= </w:t>
      </w:r>
      <w:r w:rsidRPr="005F05D3">
        <w:rPr>
          <w:rFonts w:eastAsia="Times New Roman"/>
          <w:color w:val="000000"/>
        </w:rPr>
        <w:t>0.0004</w:t>
      </w:r>
      <w:r>
        <w:rPr>
          <w:rFonts w:hint="eastAsia"/>
          <w:color w:val="000000"/>
        </w:rPr>
        <w:t>4</w:t>
      </w:r>
      <w:r>
        <w:rPr>
          <w:rFonts w:eastAsia="Times New Roman"/>
          <w:color w:val="000000"/>
        </w:rPr>
        <w:t xml:space="preserve">, </w:t>
      </w:r>
      <w:r>
        <w:rPr>
          <w:rFonts w:eastAsia="Times New Roman"/>
          <w:i/>
          <w:color w:val="000000"/>
        </w:rPr>
        <w:t>t</w:t>
      </w:r>
      <w:r>
        <w:rPr>
          <w:rFonts w:eastAsia="Times New Roman"/>
          <w:color w:val="000000"/>
        </w:rPr>
        <w:t>(</w:t>
      </w:r>
      <w:r w:rsidRPr="005F05D3">
        <w:rPr>
          <w:rFonts w:eastAsia="Times New Roman"/>
          <w:color w:val="000000"/>
        </w:rPr>
        <w:t>317.40</w:t>
      </w:r>
      <w:r>
        <w:rPr>
          <w:rFonts w:eastAsia="Times New Roman"/>
          <w:color w:val="000000"/>
        </w:rPr>
        <w:t xml:space="preserve">) = </w:t>
      </w:r>
      <w:r w:rsidRPr="005F05D3">
        <w:rPr>
          <w:rFonts w:eastAsia="Times New Roman"/>
          <w:color w:val="000000"/>
        </w:rPr>
        <w:t>0.245</w:t>
      </w:r>
      <w:r>
        <w:rPr>
          <w:rFonts w:eastAsia="Times New Roman"/>
          <w:color w:val="000000"/>
        </w:rPr>
        <w:t xml:space="preserve">, </w:t>
      </w:r>
      <w:r>
        <w:rPr>
          <w:rFonts w:eastAsia="Times New Roman"/>
          <w:i/>
          <w:color w:val="000000"/>
        </w:rPr>
        <w:t xml:space="preserve">p </w:t>
      </w:r>
      <w:r>
        <w:rPr>
          <w:rFonts w:eastAsia="Times New Roman"/>
          <w:color w:val="000000"/>
        </w:rPr>
        <w:t>=</w:t>
      </w:r>
      <w:r w:rsidRPr="005F05D3">
        <w:t xml:space="preserve"> </w:t>
      </w:r>
      <w:r w:rsidRPr="005F05D3">
        <w:rPr>
          <w:rFonts w:eastAsia="Times New Roman"/>
          <w:color w:val="000000"/>
        </w:rPr>
        <w:t>0.80</w:t>
      </w:r>
      <w:r>
        <w:rPr>
          <w:rFonts w:hint="eastAsia"/>
          <w:color w:val="000000"/>
        </w:rPr>
        <w:t>7</w:t>
      </w:r>
      <w:r>
        <w:rPr>
          <w:rFonts w:eastAsia="Times New Roman"/>
          <w:color w:val="000000"/>
        </w:rPr>
        <w:t xml:space="preserve">; </w:t>
      </w:r>
      <w:r w:rsidR="00461536">
        <w:rPr>
          <w:rFonts w:hint="eastAsia"/>
          <w:color w:val="000000"/>
        </w:rPr>
        <w:t>main effect of m</w:t>
      </w:r>
      <w:r>
        <w:rPr>
          <w:rFonts w:eastAsia="Times New Roman"/>
          <w:color w:val="000000"/>
        </w:rPr>
        <w:t xml:space="preserve">inimal distances between nodes: </w:t>
      </w:r>
      <w:r>
        <w:rPr>
          <w:rFonts w:eastAsia="Times New Roman"/>
          <w:i/>
          <w:color w:val="000000"/>
        </w:rPr>
        <w:t xml:space="preserve">β = </w:t>
      </w:r>
      <w:r w:rsidR="00461536" w:rsidRPr="00461536">
        <w:rPr>
          <w:rFonts w:eastAsia="Times New Roman"/>
          <w:color w:val="000000"/>
        </w:rPr>
        <w:t>0.002</w:t>
      </w:r>
      <w:r w:rsidR="00461536">
        <w:rPr>
          <w:rFonts w:hint="eastAsia"/>
          <w:color w:val="000000"/>
        </w:rPr>
        <w:t>3</w:t>
      </w:r>
      <w:r>
        <w:rPr>
          <w:rFonts w:eastAsia="Times New Roman"/>
          <w:color w:val="000000"/>
        </w:rPr>
        <w:t xml:space="preserve">, </w:t>
      </w:r>
      <w:r>
        <w:rPr>
          <w:rFonts w:eastAsia="Times New Roman"/>
          <w:i/>
          <w:color w:val="000000"/>
        </w:rPr>
        <w:t>t</w:t>
      </w:r>
      <w:r>
        <w:rPr>
          <w:rFonts w:eastAsia="Times New Roman"/>
          <w:color w:val="000000"/>
        </w:rPr>
        <w:t>(</w:t>
      </w:r>
      <w:r w:rsidR="00461536" w:rsidRPr="00461536">
        <w:rPr>
          <w:rFonts w:eastAsia="Times New Roman"/>
          <w:color w:val="000000"/>
        </w:rPr>
        <w:t>93.54</w:t>
      </w:r>
      <w:r>
        <w:rPr>
          <w:rFonts w:eastAsia="Times New Roman"/>
          <w:color w:val="000000"/>
        </w:rPr>
        <w:t>) =</w:t>
      </w:r>
      <w:r w:rsidR="00461536">
        <w:rPr>
          <w:rFonts w:hint="eastAsia"/>
          <w:color w:val="000000"/>
        </w:rPr>
        <w:t xml:space="preserve"> 0.666</w:t>
      </w:r>
      <w:r>
        <w:rPr>
          <w:rFonts w:eastAsia="Times New Roman"/>
          <w:color w:val="000000"/>
        </w:rPr>
        <w:t xml:space="preserve">, </w:t>
      </w:r>
      <w:r>
        <w:rPr>
          <w:rFonts w:eastAsia="Times New Roman"/>
          <w:i/>
          <w:color w:val="000000"/>
        </w:rPr>
        <w:t>p</w:t>
      </w:r>
      <w:r>
        <w:rPr>
          <w:rFonts w:eastAsia="Times New Roman"/>
          <w:color w:val="000000"/>
        </w:rPr>
        <w:t xml:space="preserve"> = </w:t>
      </w:r>
      <w:r w:rsidR="00461536" w:rsidRPr="00461536">
        <w:rPr>
          <w:rFonts w:eastAsia="Times New Roman"/>
          <w:color w:val="000000"/>
        </w:rPr>
        <w:t>0.507</w:t>
      </w:r>
      <w:r>
        <w:rPr>
          <w:rFonts w:eastAsia="Times New Roman"/>
          <w:color w:val="000000"/>
        </w:rPr>
        <w:t>;</w:t>
      </w:r>
      <w:r w:rsidR="00461536">
        <w:rPr>
          <w:rFonts w:hint="eastAsia"/>
          <w:color w:val="000000"/>
        </w:rPr>
        <w:t xml:space="preserve"> main effect of paths: </w:t>
      </w:r>
      <w:r w:rsidR="00461536">
        <w:rPr>
          <w:rFonts w:eastAsia="Times New Roman"/>
          <w:i/>
          <w:color w:val="000000"/>
        </w:rPr>
        <w:t xml:space="preserve">β = </w:t>
      </w:r>
      <w:r w:rsidR="00461536" w:rsidRPr="00461536">
        <w:rPr>
          <w:rFonts w:eastAsia="Times New Roman"/>
          <w:color w:val="000000"/>
        </w:rPr>
        <w:t>-0.038</w:t>
      </w:r>
      <w:r w:rsidR="00461536">
        <w:rPr>
          <w:rFonts w:eastAsia="Times New Roman"/>
          <w:color w:val="000000"/>
        </w:rPr>
        <w:t xml:space="preserve">, </w:t>
      </w:r>
      <w:r w:rsidR="00461536">
        <w:rPr>
          <w:rFonts w:eastAsia="Times New Roman"/>
          <w:i/>
          <w:color w:val="000000"/>
        </w:rPr>
        <w:t>t</w:t>
      </w:r>
      <w:r w:rsidR="00461536">
        <w:rPr>
          <w:rFonts w:eastAsia="Times New Roman"/>
          <w:color w:val="000000"/>
        </w:rPr>
        <w:t>(</w:t>
      </w:r>
      <w:r w:rsidR="00461536" w:rsidRPr="00461536">
        <w:rPr>
          <w:rFonts w:eastAsia="Times New Roman"/>
          <w:color w:val="000000"/>
        </w:rPr>
        <w:t>40.85</w:t>
      </w:r>
      <w:r w:rsidR="00461536">
        <w:rPr>
          <w:rFonts w:eastAsia="Times New Roman"/>
          <w:color w:val="000000"/>
        </w:rPr>
        <w:t>) =</w:t>
      </w:r>
      <w:r w:rsidR="00461536">
        <w:rPr>
          <w:rFonts w:hint="eastAsia"/>
          <w:color w:val="000000"/>
        </w:rPr>
        <w:t xml:space="preserve"> </w:t>
      </w:r>
      <w:r w:rsidR="00461536" w:rsidRPr="00461536">
        <w:rPr>
          <w:color w:val="000000"/>
        </w:rPr>
        <w:t>-2.43</w:t>
      </w:r>
      <w:r w:rsidR="00461536">
        <w:rPr>
          <w:rFonts w:eastAsia="Times New Roman"/>
          <w:color w:val="000000"/>
        </w:rPr>
        <w:t xml:space="preserve">, </w:t>
      </w:r>
      <w:r w:rsidR="00461536">
        <w:rPr>
          <w:rFonts w:eastAsia="Times New Roman"/>
          <w:i/>
          <w:color w:val="000000"/>
        </w:rPr>
        <w:t>p</w:t>
      </w:r>
      <w:r w:rsidR="00461536">
        <w:rPr>
          <w:rFonts w:eastAsia="Times New Roman"/>
          <w:color w:val="000000"/>
        </w:rPr>
        <w:t xml:space="preserve"> = </w:t>
      </w:r>
      <w:r w:rsidR="00461536" w:rsidRPr="00461536">
        <w:rPr>
          <w:rFonts w:eastAsia="Times New Roman"/>
          <w:color w:val="000000"/>
        </w:rPr>
        <w:t>0.019</w:t>
      </w:r>
      <w:r w:rsidR="00461536">
        <w:rPr>
          <w:rFonts w:eastAsia="Times New Roman"/>
          <w:color w:val="000000"/>
        </w:rPr>
        <w:t xml:space="preserve">; Interaction between </w:t>
      </w:r>
      <w:r w:rsidR="00461536">
        <w:rPr>
          <w:rFonts w:hint="eastAsia"/>
          <w:color w:val="000000"/>
        </w:rPr>
        <w:t xml:space="preserve">paths </w:t>
      </w:r>
      <w:r w:rsidR="00461536">
        <w:rPr>
          <w:rFonts w:eastAsia="Times New Roman"/>
          <w:color w:val="000000"/>
        </w:rPr>
        <w:t>and minimal</w:t>
      </w:r>
      <w:r w:rsidR="00461536">
        <w:rPr>
          <w:rFonts w:hint="eastAsia"/>
          <w:color w:val="000000"/>
        </w:rPr>
        <w:t xml:space="preserve"> </w:t>
      </w:r>
      <w:r w:rsidR="00461536">
        <w:rPr>
          <w:rFonts w:eastAsia="Times New Roman"/>
          <w:color w:val="000000"/>
        </w:rPr>
        <w:t xml:space="preserve">distances: </w:t>
      </w:r>
      <w:r w:rsidR="00461536">
        <w:rPr>
          <w:rFonts w:eastAsia="Times New Roman"/>
          <w:i/>
          <w:color w:val="000000"/>
        </w:rPr>
        <w:t>β =</w:t>
      </w:r>
      <w:r w:rsidR="00461536">
        <w:rPr>
          <w:rFonts w:hint="eastAsia"/>
          <w:i/>
          <w:color w:val="000000"/>
        </w:rPr>
        <w:t xml:space="preserve"> </w:t>
      </w:r>
      <w:r w:rsidR="00461536" w:rsidRPr="00461536">
        <w:rPr>
          <w:rFonts w:hint="eastAsia"/>
          <w:iCs/>
          <w:color w:val="000000"/>
        </w:rPr>
        <w:t>0.00</w:t>
      </w:r>
      <w:r w:rsidR="00461536">
        <w:rPr>
          <w:rFonts w:hint="eastAsia"/>
          <w:iCs/>
          <w:color w:val="000000"/>
        </w:rPr>
        <w:t>85</w:t>
      </w:r>
      <w:r w:rsidR="00461536">
        <w:rPr>
          <w:rFonts w:hint="eastAsia"/>
          <w:i/>
          <w:color w:val="000000"/>
        </w:rPr>
        <w:t xml:space="preserve">, </w:t>
      </w:r>
      <w:r w:rsidR="00461536">
        <w:rPr>
          <w:rFonts w:eastAsia="Times New Roman"/>
          <w:i/>
          <w:color w:val="000000"/>
        </w:rPr>
        <w:t>t</w:t>
      </w:r>
      <w:r w:rsidR="00461536">
        <w:rPr>
          <w:rFonts w:eastAsia="Times New Roman"/>
          <w:color w:val="000000"/>
        </w:rPr>
        <w:t>(</w:t>
      </w:r>
      <w:r w:rsidR="00461536" w:rsidRPr="00461536">
        <w:rPr>
          <w:rFonts w:eastAsia="Times New Roman"/>
          <w:color w:val="000000"/>
        </w:rPr>
        <w:t>40.9</w:t>
      </w:r>
      <w:r w:rsidR="00461536">
        <w:rPr>
          <w:rFonts w:hint="eastAsia"/>
          <w:color w:val="000000"/>
        </w:rPr>
        <w:t>2</w:t>
      </w:r>
      <w:r w:rsidR="00461536">
        <w:rPr>
          <w:rFonts w:eastAsia="Times New Roman"/>
          <w:color w:val="000000"/>
        </w:rPr>
        <w:t xml:space="preserve">) = </w:t>
      </w:r>
      <w:r w:rsidR="00461536">
        <w:rPr>
          <w:rFonts w:hint="eastAsia"/>
          <w:color w:val="000000"/>
        </w:rPr>
        <w:t>3.07</w:t>
      </w:r>
      <w:r w:rsidR="00461536">
        <w:rPr>
          <w:rFonts w:eastAsia="Times New Roman"/>
          <w:color w:val="000000"/>
        </w:rPr>
        <w:t xml:space="preserve">, </w:t>
      </w:r>
      <w:r w:rsidR="00461536">
        <w:rPr>
          <w:rFonts w:eastAsia="Times New Roman"/>
          <w:i/>
          <w:color w:val="000000"/>
        </w:rPr>
        <w:t xml:space="preserve">p </w:t>
      </w:r>
      <w:r w:rsidR="00461536">
        <w:rPr>
          <w:rFonts w:eastAsia="Times New Roman"/>
          <w:color w:val="000000"/>
        </w:rPr>
        <w:t xml:space="preserve">= </w:t>
      </w:r>
      <w:r w:rsidR="00461536">
        <w:rPr>
          <w:rFonts w:hint="eastAsia"/>
          <w:color w:val="000000"/>
        </w:rPr>
        <w:t>0.004</w:t>
      </w:r>
      <w:r w:rsidR="00461536">
        <w:rPr>
          <w:rFonts w:eastAsia="Times New Roman"/>
          <w:color w:val="000000"/>
        </w:rPr>
        <w:t xml:space="preserve">; Interaction between </w:t>
      </w:r>
      <w:r w:rsidR="00461536">
        <w:rPr>
          <w:rFonts w:hint="eastAsia"/>
          <w:color w:val="000000"/>
        </w:rPr>
        <w:t>paths</w:t>
      </w:r>
      <w:r w:rsidR="00461536">
        <w:rPr>
          <w:rFonts w:eastAsia="Times New Roman"/>
          <w:color w:val="000000"/>
        </w:rPr>
        <w:t xml:space="preserve"> and </w:t>
      </w:r>
      <w:r w:rsidR="00461536">
        <w:rPr>
          <w:rFonts w:hint="eastAsia"/>
          <w:color w:val="000000"/>
        </w:rPr>
        <w:t>node degree</w:t>
      </w:r>
      <w:r w:rsidR="00461536">
        <w:rPr>
          <w:rFonts w:eastAsia="Times New Roman"/>
          <w:color w:val="000000"/>
        </w:rPr>
        <w:t xml:space="preserve">: </w:t>
      </w:r>
      <w:r w:rsidR="00461536">
        <w:rPr>
          <w:rFonts w:eastAsia="Times New Roman"/>
          <w:i/>
          <w:color w:val="000000"/>
        </w:rPr>
        <w:t>β =</w:t>
      </w:r>
      <w:r w:rsidR="00461536">
        <w:rPr>
          <w:rFonts w:hint="eastAsia"/>
          <w:i/>
          <w:color w:val="000000"/>
        </w:rPr>
        <w:t xml:space="preserve"> </w:t>
      </w:r>
      <w:r w:rsidR="00461536" w:rsidRPr="00461536">
        <w:rPr>
          <w:iCs/>
          <w:color w:val="000000"/>
        </w:rPr>
        <w:t>-0.00019</w:t>
      </w:r>
      <w:r w:rsidR="00461536">
        <w:rPr>
          <w:rFonts w:hint="eastAsia"/>
          <w:i/>
          <w:color w:val="000000"/>
        </w:rPr>
        <w:t xml:space="preserve">, </w:t>
      </w:r>
      <w:r w:rsidR="00461536">
        <w:rPr>
          <w:rFonts w:eastAsia="Times New Roman"/>
          <w:i/>
          <w:color w:val="000000"/>
        </w:rPr>
        <w:t>t</w:t>
      </w:r>
      <w:r w:rsidR="00461536">
        <w:rPr>
          <w:rFonts w:eastAsia="Times New Roman"/>
          <w:color w:val="000000"/>
        </w:rPr>
        <w:t>(</w:t>
      </w:r>
      <w:r w:rsidR="00461536" w:rsidRPr="00461536">
        <w:rPr>
          <w:rFonts w:eastAsia="Times New Roman"/>
          <w:color w:val="000000"/>
        </w:rPr>
        <w:t>4667.06</w:t>
      </w:r>
      <w:r w:rsidR="00461536">
        <w:rPr>
          <w:rFonts w:eastAsia="Times New Roman"/>
          <w:color w:val="000000"/>
        </w:rPr>
        <w:t xml:space="preserve">) = </w:t>
      </w:r>
      <w:r w:rsidR="00461536" w:rsidRPr="00461536">
        <w:rPr>
          <w:color w:val="000000"/>
        </w:rPr>
        <w:t>-0.212</w:t>
      </w:r>
      <w:r w:rsidR="00461536">
        <w:rPr>
          <w:rFonts w:eastAsia="Times New Roman"/>
          <w:color w:val="000000"/>
        </w:rPr>
        <w:t xml:space="preserve">, </w:t>
      </w:r>
      <w:r w:rsidR="00461536">
        <w:rPr>
          <w:rFonts w:eastAsia="Times New Roman"/>
          <w:i/>
          <w:color w:val="000000"/>
        </w:rPr>
        <w:t xml:space="preserve">p </w:t>
      </w:r>
      <w:r w:rsidR="00461536">
        <w:rPr>
          <w:rFonts w:eastAsia="Times New Roman"/>
          <w:color w:val="000000"/>
        </w:rPr>
        <w:t>=</w:t>
      </w:r>
      <w:r w:rsidR="00461536" w:rsidRPr="00461536">
        <w:t xml:space="preserve"> </w:t>
      </w:r>
      <w:r w:rsidR="00461536" w:rsidRPr="00461536">
        <w:rPr>
          <w:rFonts w:eastAsia="Times New Roman"/>
          <w:color w:val="000000"/>
        </w:rPr>
        <w:t>0.83</w:t>
      </w:r>
      <w:r w:rsidR="00461536">
        <w:rPr>
          <w:rFonts w:hint="eastAsia"/>
          <w:color w:val="000000"/>
        </w:rPr>
        <w:t>2.</w:t>
      </w:r>
    </w:p>
    <w:p w14:paraId="53FB3778" w14:textId="77777777" w:rsidR="00545414" w:rsidRDefault="009A4A27" w:rsidP="00D456A0">
      <w:pPr>
        <w:pStyle w:val="SMSubheading"/>
        <w:spacing w:after="120"/>
      </w:pPr>
      <w:r>
        <w:t>Scale-free network generation model</w:t>
      </w:r>
    </w:p>
    <w:p w14:paraId="678BD42D" w14:textId="3C66B287" w:rsidR="00545414" w:rsidRDefault="009A4A27" w:rsidP="007F65ED">
      <w:pPr>
        <w:widowControl w:val="0"/>
        <w:pBdr>
          <w:top w:val="nil"/>
          <w:left w:val="nil"/>
          <w:bottom w:val="nil"/>
          <w:right w:val="nil"/>
          <w:between w:val="nil"/>
        </w:pBdr>
        <w:spacing w:after="240"/>
        <w:ind w:firstLineChars="0" w:firstLine="0"/>
        <w:jc w:val="both"/>
        <w:rPr>
          <w:rFonts w:ascii="Arial" w:eastAsia="Arial" w:hAnsi="Arial" w:cs="Arial"/>
        </w:rPr>
      </w:pPr>
      <w:r>
        <w:t xml:space="preserve">Compared with the scale-free networks generated by </w:t>
      </w:r>
      <w:proofErr w:type="spellStart"/>
      <w:r>
        <w:t>Barabási</w:t>
      </w:r>
      <w:proofErr w:type="spellEnd"/>
      <w:r>
        <w:t>–Albert (BA) model</w:t>
      </w:r>
      <w:r w:rsidR="00257E3E">
        <w:fldChar w:fldCharType="begin"/>
      </w:r>
      <w:r w:rsidR="000534DC">
        <w:instrText xml:space="preserve"> ADDIN ZOTERO_ITEM CSL_CITATION {"citationID":"ORiFPLAo","properties":{"formattedCitation":"\\super 3\\nosupersub{}","plainCitation":"3","noteIndex":0},"citationItems":[{"id":2126,"uris":["http://zotero.org/users/5766051/items/VF7Q4QBI"],"itemData":{"id":2126,"type":"article-journal","abstract":"Systems as diverse as genetic networks or the World Wide Web are best described as networks with complex topology. A common property of many large networks is  that the vertex connectivities follow a scale-free power-law distribution. This  feature was found to be a consequence of two generic mechanisms: (i) networks  expand continuously by the addition of new vertices, and (ii) new vertices attach  preferentially to sites that are already well connected. A model based on these  two ingredients reproduces the observed stationary scale-free distributions,  which indicates that the development of large networks is governed by robust  self-organizing phenomena that go beyond the particulars of the individual  systems.","container-title":"Science","DOI":"10.1126/science.286.5439.509","ISSN":"1095-9203 0036-8075","issue":"5439","journalAbbreviation":"Science","language":"eng","note":"publisher-place: United States\nPMID: 10521342","page":"509-512","title":"Emergence of scaling in random networks.","volume":"286","author":[{"family":"Barabasi","given":"A. L."},{"family":"Albert","given":"R."}],"issued":{"date-parts":[["1999",10,15]]}}}],"schema":"https://github.com/citation-style-language/schema/raw/master/csl-citation.json"} </w:instrText>
      </w:r>
      <w:r w:rsidR="00257E3E">
        <w:fldChar w:fldCharType="separate"/>
      </w:r>
      <w:r w:rsidR="000534DC" w:rsidRPr="000534DC">
        <w:rPr>
          <w:vertAlign w:val="superscript"/>
        </w:rPr>
        <w:t>3</w:t>
      </w:r>
      <w:r w:rsidR="00257E3E">
        <w:fldChar w:fldCharType="end"/>
      </w:r>
      <w:r>
        <w:t>, where triangle structures are rarely formed, the Holme-Kim (HK) network</w:t>
      </w:r>
      <w:r w:rsidR="00C51D19">
        <w:fldChar w:fldCharType="begin"/>
      </w:r>
      <w:r w:rsidR="000534DC">
        <w:instrText xml:space="preserve"> ADDIN ZOTERO_ITEM CSL_CITATION {"citationID":"GRHjx40j","properties":{"formattedCitation":"\\super 4\\nosupersub{}","plainCitation":"4","noteIndex":0},"citationItems":[{"id":2532,"uris":["http://zotero.org/users/5766051/items/P6ISZ5XC"],"itemData":{"id":2532,"type":"article-journal","abstract":"We extend the standard scale-free network model to include a “triad formation step.” We analyze the geometric properties of networks generated by this algorithm both analytically and by numerical calculations, and find that our model possesses the same characteristics as the standard scale-free networks such as the power-law degree distribution and the small average geodesic length, but with the high clustering at the same time. In our model, the clustering coefficient is also shown to be tunable simply by changing a control parameter—the average number of triad formation trials per time step.","container-title":"Physical Review E","DOI":"10.1103/PhysRevE.65.026107","issue":"2","journalAbbreviation":"Phys. Rev. E","note":"publisher: American Physical Society","page":"026107","source":"APS","title":"Growing scale-free networks with tunable clustering","volume":"65","author":[{"family":"Holme","given":"Petter"},{"family":"Kim","given":"Beom Jun"}],"issued":{"date-parts":[["2002",1,11]]}}}],"schema":"https://github.com/citation-style-language/schema/raw/master/csl-citation.json"} </w:instrText>
      </w:r>
      <w:r w:rsidR="00C51D19">
        <w:fldChar w:fldCharType="separate"/>
      </w:r>
      <w:r w:rsidR="000534DC" w:rsidRPr="000534DC">
        <w:rPr>
          <w:vertAlign w:val="superscript"/>
        </w:rPr>
        <w:t>4</w:t>
      </w:r>
      <w:r w:rsidR="00C51D19">
        <w:fldChar w:fldCharType="end"/>
      </w:r>
      <w:r>
        <w:t xml:space="preserve"> instead allows for tunable clustering coefficient while preserving the power-law degree distribution. The Klemm–</w:t>
      </w:r>
      <w:proofErr w:type="spellStart"/>
      <w:r>
        <w:t>Eguíluz</w:t>
      </w:r>
      <w:proofErr w:type="spellEnd"/>
      <w:r>
        <w:t xml:space="preserve"> (KE)</w:t>
      </w:r>
      <w:r w:rsidR="00C51D19">
        <w:t xml:space="preserve"> </w:t>
      </w:r>
      <w:r>
        <w:t xml:space="preserve"> network</w:t>
      </w:r>
      <w:r w:rsidR="00C51D19">
        <w:fldChar w:fldCharType="begin"/>
      </w:r>
      <w:r w:rsidR="000534DC">
        <w:instrText xml:space="preserve"> ADDIN ZOTERO_ITEM CSL_CITATION {"citationID":"dIO2COIz","properties":{"formattedCitation":"\\super 5\\nosupersub{}","plainCitation":"5","noteIndex":0},"citationItems":[{"id":2531,"uris":["http://zotero.org/users/5766051/items/AQWALK23"],"itemData":{"id":2531,"type":"article-journal","abstract":"We propose a model for growing networks based on a finite memory of the nodes. The model shows stylized features of real-world networks: power-law distribution of degree, linear preferential attachment of new links, and a negative correlation between the age of a node and its link attachment rate. Notably, the degree distribution is conserved even though only the most recently grown part of the network is considered. As the network grows, the clustering reaches an asymptotic value larger than that for regular lattices of the same average connectivity and similar to the one observed in the networks of movie actors, coauthorship in science, and word synonyms. These highly clustered scale-free networks indicate that memory effects are crucial for a correct description of the dynamics of growing networks.","container-title":"Physical Review E","DOI":"10.1103/PhysRevE.65.036123","issue":"3","journalAbbreviation":"Phys. Rev. E","note":"publisher: American Physical Society","page":"036123","source":"APS","title":"Highly clustered scale-free networks","volume":"65","author":[{"family":"Klemm","given":"Konstantin"},{"family":"Eguíluz","given":"Víctor M."}],"issued":{"date-parts":[["2002",2,21]]}}}],"schema":"https://github.com/citation-style-language/schema/raw/master/csl-citation.json"} </w:instrText>
      </w:r>
      <w:r w:rsidR="00C51D19">
        <w:fldChar w:fldCharType="separate"/>
      </w:r>
      <w:r w:rsidR="000534DC" w:rsidRPr="000534DC">
        <w:rPr>
          <w:vertAlign w:val="superscript"/>
        </w:rPr>
        <w:t>5</w:t>
      </w:r>
      <w:r w:rsidR="00C51D19">
        <w:fldChar w:fldCharType="end"/>
      </w:r>
      <w:r>
        <w:t xml:space="preserve"> considers the memory effect in the preferential attachment mechanism and features a negative correlation between the age of a node, which refers to how early a node was added to the network, and its link attachment rate, in contrast to the BA network where nodes that were added earlier to the network have a high preferential attachment probability. Unlike the above three types of scale-free networks which are both constructed in an evolving way, the static model</w:t>
      </w:r>
      <w:r w:rsidR="00AA7992">
        <w:fldChar w:fldCharType="begin"/>
      </w:r>
      <w:r w:rsidR="000534DC">
        <w:instrText xml:space="preserve"> ADDIN ZOTERO_ITEM CSL_CITATION {"citationID":"PhbTeVql","properties":{"formattedCitation":"\\super 6\\nosupersub{}","plainCitation":"6","noteIndex":0},"citationItems":[{"id":2530,"uris":["http://zotero.org/users/5766051/items/BSFK4GQJ"],"itemData":{"id":2530,"type":"article-journal","abstract":"We study a problem of data packet transport in scale-free networks whose degree distribution follows a power law with the exponent </w:instrText>
      </w:r>
      <w:r w:rsidR="000534DC">
        <w:rPr>
          <w:rFonts w:ascii="Cambria Math" w:hAnsi="Cambria Math" w:cs="Cambria Math"/>
        </w:rPr>
        <w:instrText>𝛾</w:instrText>
      </w:r>
      <w:r w:rsidR="000534DC">
        <w:instrText xml:space="preserve">. Load, or “betweenness centrality,” of a vertex is the accumulated total number of data packets passing through that vertex when every pair of vertices sends and receives a data packet along the shortest path connecting the pair. It is found that the load distribution follows a power law with the exponent </w:instrText>
      </w:r>
      <w:r w:rsidR="000534DC">
        <w:rPr>
          <w:rFonts w:ascii="Cambria Math" w:hAnsi="Cambria Math" w:cs="Cambria Math"/>
        </w:rPr>
        <w:instrText>𝛿</w:instrText>
      </w:r>
      <w:r w:rsidR="000534DC">
        <w:rPr>
          <w:rFonts w:hint="eastAsia"/>
        </w:rPr>
        <w:instrText>≈</w:instrText>
      </w:r>
      <w:r w:rsidR="000534DC">
        <w:instrText xml:space="preserve">2.2⁢(1), insensitive to </w:instrText>
      </w:r>
      <w:r w:rsidR="000534DC">
        <w:rPr>
          <w:rFonts w:hint="eastAsia"/>
        </w:rPr>
        <w:instrText xml:space="preserve">different values of </w:instrText>
      </w:r>
      <w:r w:rsidR="000534DC">
        <w:rPr>
          <w:rFonts w:ascii="Cambria Math" w:hAnsi="Cambria Math" w:cs="Cambria Math"/>
        </w:rPr>
        <w:instrText>𝛾</w:instrText>
      </w:r>
      <w:r w:rsidR="000534DC">
        <w:rPr>
          <w:rFonts w:hint="eastAsia"/>
        </w:rPr>
        <w:instrText xml:space="preserve"> in the range, 2 &lt;</w:instrText>
      </w:r>
      <w:r w:rsidR="000534DC">
        <w:rPr>
          <w:rFonts w:ascii="Cambria Math" w:hAnsi="Cambria Math" w:cs="Cambria Math"/>
        </w:rPr>
        <w:instrText>𝛾</w:instrText>
      </w:r>
      <w:r w:rsidR="000534DC">
        <w:rPr>
          <w:rFonts w:hint="eastAsia"/>
        </w:rPr>
        <w:instrText>≤</w:instrText>
      </w:r>
      <w:r w:rsidR="000534DC">
        <w:rPr>
          <w:rFonts w:hint="eastAsia"/>
        </w:rPr>
        <w:instrText>3, and different mean degrees, which is valid for both undirected and directed cases. Thus, we conjecture that the load exponent is a universal quantity to characterize scale-free networks.","container-title":"Ph</w:instrText>
      </w:r>
      <w:r w:rsidR="000534DC">
        <w:instrText xml:space="preserve">ysical Review Letters","DOI":"10.1103/PhysRevLett.87.278701","issue":"27","journalAbbreviation":"Phys. Rev. Lett.","note":"publisher: American Physical Society","page":"278701","source":"APS","title":"Universal Behavior of Load Distribution in Scale-Free Networks","volume":"87","author":[{"family":"Goh","given":"K.-I."},{"family":"Kahng","given":"B."},{"family":"Kim","given":"D."}],"issued":{"date-parts":[["2001",12,12]]}}}],"schema":"https://github.com/citation-style-language/schema/raw/master/csl-citation.json"} </w:instrText>
      </w:r>
      <w:r w:rsidR="00AA7992">
        <w:fldChar w:fldCharType="separate"/>
      </w:r>
      <w:r w:rsidR="000534DC" w:rsidRPr="000534DC">
        <w:rPr>
          <w:vertAlign w:val="superscript"/>
        </w:rPr>
        <w:t>6</w:t>
      </w:r>
      <w:r w:rsidR="00AA7992">
        <w:fldChar w:fldCharType="end"/>
      </w:r>
      <w:r>
        <w:t xml:space="preserve"> assumes that each node is assigned a specific variable and connections between nodes are then determined based on the values of these variables. Based on this, to ensure no isolated nodes remain, the network structure is adjusted </w:t>
      </w:r>
      <w:proofErr w:type="gramStart"/>
      <w:r>
        <w:t>accordingly</w:t>
      </w:r>
      <w:proofErr w:type="gramEnd"/>
      <w:r>
        <w:t xml:space="preserve"> and we obtain the Goh-Kahng-Kim (GKK) network.</w:t>
      </w:r>
    </w:p>
    <w:p w14:paraId="3B23AFFB" w14:textId="77777777" w:rsidR="00545414" w:rsidRDefault="009A4A27">
      <w:pPr>
        <w:spacing w:after="240"/>
        <w:ind w:firstLine="480"/>
      </w:pPr>
      <w:bookmarkStart w:id="3" w:name="_heading=h.tyjcwt" w:colFirst="0" w:colLast="0"/>
      <w:bookmarkEnd w:id="3"/>
      <w:r>
        <w:br w:type="page"/>
      </w:r>
    </w:p>
    <w:p w14:paraId="3C2CB2CD" w14:textId="778CAAFC" w:rsidR="00545414" w:rsidRDefault="009A4A27" w:rsidP="00671C27">
      <w:pPr>
        <w:spacing w:after="240"/>
        <w:ind w:firstLineChars="0" w:firstLine="0"/>
        <w:jc w:val="center"/>
      </w:pPr>
      <w:r>
        <w:rPr>
          <w:noProof/>
        </w:rPr>
        <w:lastRenderedPageBreak/>
        <w:drawing>
          <wp:inline distT="0" distB="0" distL="0" distR="0" wp14:anchorId="4111D15C" wp14:editId="6399926F">
            <wp:extent cx="5323205" cy="2607310"/>
            <wp:effectExtent l="0" t="0" r="0" b="0"/>
            <wp:docPr id="20754637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323205" cy="2607310"/>
                    </a:xfrm>
                    <a:prstGeom prst="rect">
                      <a:avLst/>
                    </a:prstGeom>
                    <a:ln/>
                  </pic:spPr>
                </pic:pic>
              </a:graphicData>
            </a:graphic>
          </wp:inline>
        </w:drawing>
      </w:r>
    </w:p>
    <w:p w14:paraId="19D434AC" w14:textId="362A663C" w:rsidR="00545414" w:rsidRDefault="009A4A27" w:rsidP="00D456A0">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351D47">
        <w:rPr>
          <w:rFonts w:eastAsia="Times New Roman"/>
          <w:b/>
          <w:color w:val="000000"/>
        </w:rPr>
        <w:t>1</w:t>
      </w:r>
      <w:r>
        <w:rPr>
          <w:rFonts w:eastAsia="Times New Roman"/>
          <w:b/>
          <w:color w:val="000000"/>
        </w:rPr>
        <w:t xml:space="preserve">. Task procedures. </w:t>
      </w:r>
    </w:p>
    <w:p w14:paraId="7CF567EC" w14:textId="77777777" w:rsidR="00545414" w:rsidRDefault="009A4A27" w:rsidP="00D456A0">
      <w:pPr>
        <w:pBdr>
          <w:top w:val="nil"/>
          <w:left w:val="nil"/>
          <w:bottom w:val="nil"/>
          <w:right w:val="nil"/>
          <w:between w:val="nil"/>
        </w:pBdr>
        <w:spacing w:after="240"/>
        <w:ind w:firstLineChars="0" w:firstLine="0"/>
        <w:rPr>
          <w:b/>
          <w:color w:val="000000"/>
        </w:rPr>
      </w:pPr>
      <w:r>
        <w:rPr>
          <w:rFonts w:eastAsia="Times New Roman"/>
          <w:color w:val="000000"/>
        </w:rPr>
        <w:t>In all experiments, subjects were encouraged to respond before the appearance of the gray hint. In Experiments 1 and 2, subjects responded by moving the mouse and clicking on the target, during which the mouse trajectory was recorded (</w:t>
      </w:r>
      <w:r>
        <w:rPr>
          <w:rFonts w:eastAsia="Times New Roman"/>
          <w:b/>
          <w:color w:val="000000"/>
        </w:rPr>
        <w:t>A</w:t>
      </w:r>
      <w:r>
        <w:rPr>
          <w:rFonts w:eastAsia="Times New Roman"/>
          <w:color w:val="000000"/>
        </w:rPr>
        <w:t>). In Experiment 3, to limit movement during MEG recording, we changed the mouse click to button press (</w:t>
      </w:r>
      <w:r>
        <w:rPr>
          <w:rFonts w:eastAsia="Times New Roman"/>
          <w:b/>
          <w:color w:val="000000"/>
        </w:rPr>
        <w:t>B</w:t>
      </w:r>
      <w:r>
        <w:rPr>
          <w:rFonts w:eastAsia="Times New Roman"/>
          <w:color w:val="000000"/>
        </w:rPr>
        <w:t>).</w:t>
      </w:r>
    </w:p>
    <w:p w14:paraId="6DA0C6D6" w14:textId="77777777" w:rsidR="00545414" w:rsidRDefault="009A4A27">
      <w:pPr>
        <w:spacing w:after="240"/>
        <w:ind w:firstLine="480"/>
      </w:pPr>
      <w:r>
        <w:br w:type="page"/>
      </w:r>
    </w:p>
    <w:p w14:paraId="4BF8F48E" w14:textId="77777777" w:rsidR="00545414" w:rsidRDefault="009A4A27" w:rsidP="00671C27">
      <w:pPr>
        <w:spacing w:after="240"/>
        <w:ind w:firstLineChars="0" w:firstLine="0"/>
        <w:jc w:val="center"/>
      </w:pPr>
      <w:r>
        <w:rPr>
          <w:b/>
          <w:noProof/>
          <w:color w:val="000000"/>
        </w:rPr>
        <w:lastRenderedPageBreak/>
        <w:drawing>
          <wp:inline distT="0" distB="0" distL="0" distR="0" wp14:anchorId="15938844" wp14:editId="57DF474F">
            <wp:extent cx="4079020" cy="2880000"/>
            <wp:effectExtent l="0" t="0" r="0" b="0"/>
            <wp:docPr id="20754637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4079020" cy="2880000"/>
                    </a:xfrm>
                    <a:prstGeom prst="rect">
                      <a:avLst/>
                    </a:prstGeom>
                    <a:ln/>
                  </pic:spPr>
                </pic:pic>
              </a:graphicData>
            </a:graphic>
          </wp:inline>
        </w:drawing>
      </w:r>
    </w:p>
    <w:p w14:paraId="28CACC52" w14:textId="50B8F931" w:rsidR="00545414" w:rsidRDefault="009A4A27" w:rsidP="00671C27">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351D47">
        <w:rPr>
          <w:rFonts w:eastAsia="Times New Roman"/>
          <w:b/>
          <w:color w:val="000000"/>
        </w:rPr>
        <w:t>2</w:t>
      </w:r>
      <w:r>
        <w:rPr>
          <w:rFonts w:eastAsia="Times New Roman"/>
          <w:b/>
          <w:color w:val="000000"/>
        </w:rPr>
        <w:t>. Binary classification of choice by mouse trajectory.</w:t>
      </w:r>
    </w:p>
    <w:p w14:paraId="070D2C60" w14:textId="77777777" w:rsidR="00545414" w:rsidRDefault="009A4A27" w:rsidP="00671C27">
      <w:pPr>
        <w:pBdr>
          <w:top w:val="nil"/>
          <w:left w:val="nil"/>
          <w:bottom w:val="nil"/>
          <w:right w:val="nil"/>
          <w:between w:val="nil"/>
        </w:pBdr>
        <w:spacing w:after="240"/>
        <w:ind w:firstLineChars="0" w:firstLine="0"/>
        <w:rPr>
          <w:b/>
          <w:color w:val="000000"/>
        </w:rPr>
      </w:pPr>
      <w:r>
        <w:rPr>
          <w:rFonts w:eastAsia="Times New Roman"/>
          <w:color w:val="000000"/>
        </w:rPr>
        <w:t xml:space="preserve">For the decision period on each trial (see Figure 1B), a target and a distractor image are shown </w:t>
      </w:r>
      <w:proofErr w:type="gramStart"/>
      <w:r>
        <w:rPr>
          <w:rFonts w:eastAsia="Times New Roman"/>
          <w:color w:val="000000"/>
        </w:rPr>
        <w:t>on</w:t>
      </w:r>
      <w:proofErr w:type="gramEnd"/>
      <w:r>
        <w:rPr>
          <w:rFonts w:eastAsia="Times New Roman"/>
          <w:color w:val="000000"/>
        </w:rPr>
        <w:t xml:space="preserve"> an invisible circle, with their positions always 180° apart. At the beginning of the “Target-distractor”, the mouse cursor is reset to the center of the screen and the pseudo-continuous trajectory, which stores the temporal dwell positions, is recorded until subjects’ final decision. Based on whether the subjects’ decisions are made before or after the hint (a gray square gradually appears on the target image), the trials can be </w:t>
      </w:r>
      <w:proofErr w:type="spellStart"/>
      <w:r>
        <w:rPr>
          <w:rFonts w:eastAsia="Times New Roman"/>
          <w:color w:val="000000"/>
        </w:rPr>
        <w:t>categorised</w:t>
      </w:r>
      <w:proofErr w:type="spellEnd"/>
      <w:r>
        <w:rPr>
          <w:rFonts w:eastAsia="Times New Roman"/>
          <w:color w:val="000000"/>
        </w:rPr>
        <w:t xml:space="preserve"> into “response-before-hint” trials (top row) and “response-after-hint” trials (bottom row). For the “response-before-hint” trials, subjects’ choice (correct vs. incorrect) is determined by the classification results at the time when the subjects click on the target or distractor image, whereas for the “response-after-hint” trials, the classification results at 0.8 s are selected, before the hint is visible. A trial is correct if the subjects choose the target image, or if their mouse cursor is closer to the target image right before the hint appears (left column). Green cross: target image. Hollow triangle: distractor image. </w:t>
      </w:r>
      <w:proofErr w:type="spellStart"/>
      <w:r>
        <w:rPr>
          <w:rFonts w:eastAsia="Times New Roman"/>
          <w:color w:val="000000"/>
        </w:rPr>
        <w:t>Colour</w:t>
      </w:r>
      <w:proofErr w:type="spellEnd"/>
      <w:r>
        <w:rPr>
          <w:rFonts w:eastAsia="Times New Roman"/>
          <w:color w:val="000000"/>
        </w:rPr>
        <w:t xml:space="preserve"> bar: temporal tracking of the mouse trajectory, with 0 indicating the onset of the target-distractor image pair.</w:t>
      </w:r>
    </w:p>
    <w:p w14:paraId="1F6C1666" w14:textId="77777777" w:rsidR="00545414" w:rsidRDefault="009A4A27">
      <w:pPr>
        <w:spacing w:after="240"/>
        <w:ind w:firstLine="480"/>
        <w:rPr>
          <w:b/>
          <w:color w:val="000000"/>
        </w:rPr>
      </w:pPr>
      <w:r>
        <w:br w:type="page"/>
      </w:r>
    </w:p>
    <w:p w14:paraId="10A41163" w14:textId="77777777" w:rsidR="00545414" w:rsidRDefault="009A4A27" w:rsidP="00671C27">
      <w:pPr>
        <w:keepNext/>
        <w:spacing w:after="240"/>
        <w:ind w:firstLineChars="0" w:firstLine="0"/>
        <w:jc w:val="center"/>
      </w:pPr>
      <w:r>
        <w:rPr>
          <w:noProof/>
        </w:rPr>
        <w:lastRenderedPageBreak/>
        <w:drawing>
          <wp:inline distT="0" distB="0" distL="0" distR="0" wp14:anchorId="2BBF7ACA" wp14:editId="67CD487A">
            <wp:extent cx="5720715" cy="1971675"/>
            <wp:effectExtent l="0" t="0" r="0" b="0"/>
            <wp:docPr id="207546374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720715" cy="1971675"/>
                    </a:xfrm>
                    <a:prstGeom prst="rect">
                      <a:avLst/>
                    </a:prstGeom>
                    <a:ln/>
                  </pic:spPr>
                </pic:pic>
              </a:graphicData>
            </a:graphic>
          </wp:inline>
        </w:drawing>
      </w:r>
    </w:p>
    <w:p w14:paraId="013BBDA3" w14:textId="1B35308A" w:rsidR="00545414" w:rsidRDefault="009A4A27" w:rsidP="00EF29F3">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351D47">
        <w:rPr>
          <w:rFonts w:eastAsia="Times New Roman"/>
          <w:b/>
          <w:color w:val="000000"/>
        </w:rPr>
        <w:t>3</w:t>
      </w:r>
      <w:r>
        <w:rPr>
          <w:rFonts w:eastAsia="Times New Roman"/>
          <w:b/>
          <w:color w:val="000000"/>
        </w:rPr>
        <w:t xml:space="preserve">. Predictive performance for the in-laboratory and online subjects in Experiment 1. </w:t>
      </w:r>
    </w:p>
    <w:p w14:paraId="6BE6D24E" w14:textId="1AD0E03A" w:rsidR="00545414" w:rsidRPr="009469CB" w:rsidRDefault="009A4A27" w:rsidP="00EF29F3">
      <w:pPr>
        <w:pBdr>
          <w:top w:val="nil"/>
          <w:left w:val="nil"/>
          <w:bottom w:val="nil"/>
          <w:right w:val="nil"/>
          <w:between w:val="nil"/>
        </w:pBdr>
        <w:spacing w:after="240"/>
        <w:ind w:firstLineChars="0" w:firstLine="0"/>
        <w:rPr>
          <w:b/>
          <w:color w:val="000000"/>
        </w:rPr>
      </w:pPr>
      <w:r>
        <w:rPr>
          <w:rFonts w:eastAsia="Times New Roman"/>
          <w:color w:val="000000"/>
        </w:rPr>
        <w:t>(</w:t>
      </w:r>
      <w:r w:rsidRPr="009469CB">
        <w:rPr>
          <w:rFonts w:eastAsia="Times New Roman"/>
          <w:b/>
          <w:color w:val="000000"/>
        </w:rPr>
        <w:t>A</w:t>
      </w:r>
      <w:r w:rsidRPr="009469CB">
        <w:rPr>
          <w:rFonts w:eastAsia="Times New Roman"/>
          <w:color w:val="000000"/>
        </w:rPr>
        <w:t>) Decision preference within a trial. Subjects’ choice preference on the target image (the accuracy) is significantly higher than the chance level (0.5) well before the hint onset for the in-laboratory subjects in all groups, while this is only true for the online subjects in the Random and Scale-free networks. Gray and colored lines denote individual subjects and grand average. The filled dots at the top indicate group level significance (</w:t>
      </w:r>
      <w:r w:rsidRPr="009469CB">
        <w:rPr>
          <w:rFonts w:eastAsia="Times New Roman"/>
          <w:i/>
          <w:color w:val="000000"/>
        </w:rPr>
        <w:t>p</w:t>
      </w:r>
      <w:r w:rsidRPr="009469CB">
        <w:rPr>
          <w:rFonts w:eastAsia="Times New Roman"/>
          <w:color w:val="000000"/>
        </w:rPr>
        <w:t xml:space="preserve">&lt;0.05; </w:t>
      </w:r>
      <w:r w:rsidRPr="009469CB">
        <w:rPr>
          <w:rFonts w:eastAsia="Times New Roman"/>
          <w:i/>
          <w:color w:val="000000"/>
        </w:rPr>
        <w:t>FDR</w:t>
      </w:r>
      <w:r w:rsidRPr="009469CB">
        <w:rPr>
          <w:rFonts w:eastAsia="Times New Roman"/>
          <w:color w:val="000000"/>
        </w:rPr>
        <w:t xml:space="preserve"> correction across time points on right-sided paired-sample </w:t>
      </w:r>
      <w:r w:rsidRPr="009469CB">
        <w:rPr>
          <w:rFonts w:eastAsia="Times New Roman"/>
          <w:i/>
          <w:color w:val="000000"/>
        </w:rPr>
        <w:t>t</w:t>
      </w:r>
      <w:r w:rsidRPr="009469CB">
        <w:rPr>
          <w:rFonts w:eastAsia="Times New Roman"/>
          <w:color w:val="000000"/>
        </w:rPr>
        <w:t xml:space="preserve"> test). (</w:t>
      </w:r>
      <w:r w:rsidRPr="009469CB">
        <w:rPr>
          <w:rFonts w:eastAsia="Times New Roman"/>
          <w:b/>
          <w:color w:val="000000"/>
        </w:rPr>
        <w:t>B</w:t>
      </w:r>
      <w:r w:rsidRPr="009469CB">
        <w:rPr>
          <w:rFonts w:eastAsia="Times New Roman"/>
          <w:color w:val="000000"/>
        </w:rPr>
        <w:t xml:space="preserve">) Overall accuracy comparison of the four networks. The performance of in-laboratory subjects is significantly above the chance level in all groups (one-sample </w:t>
      </w:r>
      <w:r w:rsidRPr="009469CB">
        <w:rPr>
          <w:rFonts w:eastAsia="Times New Roman"/>
          <w:i/>
          <w:color w:val="000000"/>
        </w:rPr>
        <w:t>t</w:t>
      </w:r>
      <w:r w:rsidRPr="009469CB">
        <w:rPr>
          <w:rFonts w:eastAsia="Times New Roman"/>
          <w:color w:val="000000"/>
        </w:rPr>
        <w:t xml:space="preserve">-test with </w:t>
      </w:r>
      <w:r w:rsidRPr="009469CB">
        <w:rPr>
          <w:rFonts w:eastAsia="Times New Roman"/>
          <w:i/>
          <w:color w:val="000000"/>
        </w:rPr>
        <w:t>FDR</w:t>
      </w:r>
      <w:r w:rsidRPr="009469CB">
        <w:rPr>
          <w:rFonts w:eastAsia="Times New Roman"/>
          <w:color w:val="000000"/>
        </w:rPr>
        <w:t xml:space="preserve"> correction, right-sided), whereas online subjects’ performance in the Lattice network does not differ from the chancel level. Between-group comparisons are performed using GLMM1 and post-hoc contrast, controlling for the recency (a proxy for inhomogeneity) and other confounders (In-lab subjects, main effect of network:</w:t>
      </w:r>
      <w:r w:rsidRPr="009469CB">
        <w:rPr>
          <w:rFonts w:eastAsia="Times New Roman"/>
          <w:i/>
          <w:color w:val="000000"/>
        </w:rPr>
        <w:t xml:space="preserve"> </w:t>
      </w:r>
      <m:oMath>
        <m:sSup>
          <m:sSupPr>
            <m:ctrlPr>
              <w:rPr>
                <w:rFonts w:ascii="Cambria Math" w:eastAsia="Cambria Math" w:hAnsi="Cambria Math"/>
                <w:color w:val="000000"/>
              </w:rPr>
            </m:ctrlPr>
          </m:sSupPr>
          <m:e>
            <m:r>
              <w:rPr>
                <w:rFonts w:ascii="Cambria Math" w:hAnsi="Cambria Math"/>
              </w:rPr>
              <m:t>χ</m:t>
            </m:r>
          </m:e>
          <m:sup>
            <m:r>
              <w:rPr>
                <w:rFonts w:ascii="Cambria Math" w:eastAsia="Cambria Math" w:hAnsi="Cambria Math"/>
                <w:color w:val="000000"/>
              </w:rPr>
              <m:t>2</m:t>
            </m:r>
          </m:sup>
        </m:sSup>
        <m:d>
          <m:dPr>
            <m:ctrlPr>
              <w:rPr>
                <w:rFonts w:ascii="Cambria Math" w:eastAsia="Cambria Math" w:hAnsi="Cambria Math"/>
                <w:color w:val="000000"/>
              </w:rPr>
            </m:ctrlPr>
          </m:dPr>
          <m:e>
            <m:r>
              <w:rPr>
                <w:rFonts w:ascii="Cambria Math" w:eastAsia="Cambria Math" w:hAnsi="Cambria Math"/>
                <w:color w:val="000000"/>
              </w:rPr>
              <m:t>3</m:t>
            </m:r>
          </m:e>
        </m:d>
        <m:r>
          <w:rPr>
            <w:rFonts w:ascii="Cambria Math" w:eastAsia="Cambria Math" w:hAnsi="Cambria Math"/>
            <w:color w:val="000000"/>
          </w:rPr>
          <m:t>=</m:t>
        </m:r>
      </m:oMath>
      <w:r w:rsidRPr="009469CB">
        <w:rPr>
          <w:rFonts w:eastAsia="Times New Roman"/>
          <w:color w:val="000000"/>
        </w:rPr>
        <w:t xml:space="preserve"> 52.25, </w:t>
      </w:r>
      <w:r w:rsidRPr="009469CB">
        <w:rPr>
          <w:rFonts w:eastAsia="Times New Roman"/>
          <w:i/>
          <w:color w:val="000000"/>
        </w:rPr>
        <w:t>p</w:t>
      </w:r>
      <w:r w:rsidRPr="009469CB">
        <w:rPr>
          <w:rFonts w:eastAsia="Times New Roman"/>
          <w:color w:val="000000"/>
        </w:rPr>
        <w:t xml:space="preserve">&lt;0.001; Scale-free vs. Lattice: </w:t>
      </w:r>
      <w:r w:rsidRPr="009469CB">
        <w:rPr>
          <w:rFonts w:eastAsia="Times New Roman"/>
          <w:i/>
          <w:color w:val="000000"/>
        </w:rPr>
        <w:t xml:space="preserve">z </w:t>
      </w:r>
      <w:r w:rsidRPr="009469CB">
        <w:rPr>
          <w:rFonts w:eastAsia="Times New Roman"/>
          <w:color w:val="000000"/>
        </w:rPr>
        <w:t xml:space="preserve">= 5.86, </w:t>
      </w:r>
      <w:r w:rsidRPr="009469CB">
        <w:rPr>
          <w:rFonts w:eastAsia="Times New Roman"/>
          <w:i/>
          <w:color w:val="000000"/>
        </w:rPr>
        <w:t xml:space="preserve">p </w:t>
      </w:r>
      <w:r w:rsidRPr="009469CB">
        <w:rPr>
          <w:rFonts w:eastAsia="Times New Roman"/>
          <w:color w:val="000000"/>
        </w:rPr>
        <w:t xml:space="preserve">&lt; 0.001; Scale-free vs. Random: </w:t>
      </w:r>
      <w:r w:rsidRPr="009469CB">
        <w:rPr>
          <w:rFonts w:eastAsia="Times New Roman"/>
          <w:i/>
          <w:color w:val="000000"/>
        </w:rPr>
        <w:t xml:space="preserve">z </w:t>
      </w:r>
      <w:r w:rsidRPr="009469CB">
        <w:rPr>
          <w:rFonts w:eastAsia="Times New Roman"/>
          <w:color w:val="000000"/>
        </w:rPr>
        <w:t xml:space="preserve">= 6.72, </w:t>
      </w:r>
      <w:r w:rsidRPr="009469CB">
        <w:rPr>
          <w:rFonts w:eastAsia="Times New Roman"/>
          <w:i/>
          <w:color w:val="000000"/>
        </w:rPr>
        <w:t xml:space="preserve">p </w:t>
      </w:r>
      <w:r w:rsidRPr="009469CB">
        <w:rPr>
          <w:rFonts w:eastAsia="Times New Roman"/>
          <w:color w:val="000000"/>
        </w:rPr>
        <w:t xml:space="preserve">&lt; 0.001; Scale-free vs. Small-world: </w:t>
      </w:r>
      <w:r w:rsidRPr="009469CB">
        <w:rPr>
          <w:rFonts w:eastAsia="Times New Roman"/>
          <w:i/>
          <w:color w:val="000000"/>
        </w:rPr>
        <w:t xml:space="preserve">z </w:t>
      </w:r>
      <w:r w:rsidRPr="009469CB">
        <w:rPr>
          <w:rFonts w:eastAsia="Times New Roman"/>
          <w:color w:val="000000"/>
        </w:rPr>
        <w:t xml:space="preserve">= 4.52, </w:t>
      </w:r>
      <w:r w:rsidRPr="009469CB">
        <w:rPr>
          <w:rFonts w:eastAsia="Times New Roman"/>
          <w:i/>
          <w:color w:val="000000"/>
        </w:rPr>
        <w:t xml:space="preserve">p </w:t>
      </w:r>
      <w:r w:rsidRPr="009469CB">
        <w:rPr>
          <w:rFonts w:eastAsia="Times New Roman"/>
          <w:color w:val="000000"/>
        </w:rPr>
        <w:t xml:space="preserve">&lt; 0.001. Online subjects, </w:t>
      </w:r>
      <m:oMath>
        <m:sSup>
          <m:sSupPr>
            <m:ctrlPr>
              <w:rPr>
                <w:rFonts w:ascii="Cambria Math" w:eastAsia="Cambria Math" w:hAnsi="Cambria Math"/>
                <w:color w:val="000000"/>
              </w:rPr>
            </m:ctrlPr>
          </m:sSupPr>
          <m:e>
            <m:r>
              <w:rPr>
                <w:rFonts w:ascii="Cambria Math" w:hAnsi="Cambria Math"/>
              </w:rPr>
              <m:t>χ</m:t>
            </m:r>
          </m:e>
          <m:sup>
            <m:r>
              <w:rPr>
                <w:rFonts w:ascii="Cambria Math" w:eastAsia="Cambria Math" w:hAnsi="Cambria Math"/>
                <w:color w:val="000000"/>
              </w:rPr>
              <m:t>2</m:t>
            </m:r>
          </m:sup>
        </m:sSup>
        <m:d>
          <m:dPr>
            <m:ctrlPr>
              <w:rPr>
                <w:rFonts w:ascii="Cambria Math" w:eastAsia="Cambria Math" w:hAnsi="Cambria Math"/>
                <w:color w:val="000000"/>
              </w:rPr>
            </m:ctrlPr>
          </m:dPr>
          <m:e>
            <m:r>
              <w:rPr>
                <w:rFonts w:ascii="Cambria Math" w:eastAsia="Cambria Math" w:hAnsi="Cambria Math"/>
                <w:color w:val="000000"/>
              </w:rPr>
              <m:t>3</m:t>
            </m:r>
          </m:e>
        </m:d>
        <m:r>
          <w:rPr>
            <w:rFonts w:ascii="Cambria Math" w:eastAsia="Cambria Math" w:hAnsi="Cambria Math"/>
            <w:color w:val="000000"/>
          </w:rPr>
          <m:t>=</m:t>
        </m:r>
      </m:oMath>
      <w:r w:rsidRPr="009469CB">
        <w:rPr>
          <w:rFonts w:eastAsia="Times New Roman"/>
          <w:color w:val="000000"/>
        </w:rPr>
        <w:t xml:space="preserve"> 98.87, </w:t>
      </w:r>
      <w:r w:rsidRPr="009469CB">
        <w:rPr>
          <w:rFonts w:eastAsia="Times New Roman"/>
          <w:i/>
          <w:color w:val="000000"/>
        </w:rPr>
        <w:t>p</w:t>
      </w:r>
      <w:r w:rsidRPr="009469CB">
        <w:rPr>
          <w:rFonts w:eastAsia="Times New Roman"/>
          <w:color w:val="000000"/>
        </w:rPr>
        <w:t xml:space="preserve"> &lt; 0.001, Scale-free vs. Lattice: </w:t>
      </w:r>
      <w:r w:rsidRPr="009469CB">
        <w:rPr>
          <w:rFonts w:eastAsia="Times New Roman"/>
          <w:i/>
          <w:color w:val="000000"/>
        </w:rPr>
        <w:t xml:space="preserve">z </w:t>
      </w:r>
      <w:r w:rsidRPr="009469CB">
        <w:rPr>
          <w:rFonts w:eastAsia="Times New Roman"/>
          <w:color w:val="000000"/>
        </w:rPr>
        <w:t xml:space="preserve">= 9.08, </w:t>
      </w:r>
      <w:r w:rsidRPr="009469CB">
        <w:rPr>
          <w:rFonts w:eastAsia="Times New Roman"/>
          <w:i/>
          <w:color w:val="000000"/>
        </w:rPr>
        <w:t xml:space="preserve">p </w:t>
      </w:r>
      <w:r w:rsidRPr="009469CB">
        <w:rPr>
          <w:rFonts w:eastAsia="Times New Roman"/>
          <w:color w:val="000000"/>
        </w:rPr>
        <w:t xml:space="preserve">&lt; 0.001; Scale-free vs. Random: </w:t>
      </w:r>
      <w:r w:rsidRPr="009469CB">
        <w:rPr>
          <w:rFonts w:eastAsia="Times New Roman"/>
          <w:i/>
          <w:color w:val="000000"/>
        </w:rPr>
        <w:t xml:space="preserve">z </w:t>
      </w:r>
      <w:r w:rsidRPr="009469CB">
        <w:rPr>
          <w:rFonts w:eastAsia="Times New Roman"/>
          <w:color w:val="000000"/>
        </w:rPr>
        <w:t xml:space="preserve">= 7.10, </w:t>
      </w:r>
      <w:r w:rsidRPr="009469CB">
        <w:rPr>
          <w:rFonts w:eastAsia="Times New Roman"/>
          <w:i/>
          <w:color w:val="000000"/>
        </w:rPr>
        <w:t xml:space="preserve">p </w:t>
      </w:r>
      <w:r w:rsidRPr="009469CB">
        <w:rPr>
          <w:rFonts w:eastAsia="Times New Roman"/>
          <w:color w:val="000000"/>
        </w:rPr>
        <w:t xml:space="preserve">&lt; 0.001; Scale-free vs. Small-world: </w:t>
      </w:r>
      <w:r w:rsidRPr="009469CB">
        <w:rPr>
          <w:rFonts w:eastAsia="Times New Roman"/>
          <w:i/>
          <w:color w:val="000000"/>
        </w:rPr>
        <w:t xml:space="preserve">z </w:t>
      </w:r>
      <w:r w:rsidRPr="009469CB">
        <w:rPr>
          <w:rFonts w:eastAsia="Times New Roman"/>
          <w:color w:val="000000"/>
        </w:rPr>
        <w:t xml:space="preserve">= 7.65, </w:t>
      </w:r>
      <w:r w:rsidRPr="009469CB">
        <w:rPr>
          <w:rFonts w:eastAsia="Times New Roman"/>
          <w:i/>
          <w:color w:val="000000"/>
        </w:rPr>
        <w:t xml:space="preserve">p </w:t>
      </w:r>
      <w:r w:rsidRPr="009469CB">
        <w:rPr>
          <w:rFonts w:eastAsia="Times New Roman"/>
          <w:color w:val="000000"/>
        </w:rPr>
        <w:t xml:space="preserve">&lt; 0.001). ***: </w:t>
      </w:r>
      <w:r w:rsidRPr="009469CB">
        <w:rPr>
          <w:rFonts w:eastAsia="Times New Roman"/>
          <w:i/>
          <w:color w:val="000000"/>
        </w:rPr>
        <w:t xml:space="preserve">p </w:t>
      </w:r>
      <w:r w:rsidRPr="009469CB">
        <w:rPr>
          <w:rFonts w:eastAsia="Gungsuh"/>
          <w:color w:val="000000"/>
        </w:rPr>
        <w:t xml:space="preserve">&lt; 0.001; *: 0.01 ≤ </w:t>
      </w:r>
      <w:r w:rsidRPr="009469CB">
        <w:rPr>
          <w:rFonts w:eastAsia="Times New Roman"/>
          <w:i/>
          <w:color w:val="000000"/>
        </w:rPr>
        <w:t xml:space="preserve">p &lt; </w:t>
      </w:r>
      <w:r w:rsidRPr="009469CB">
        <w:rPr>
          <w:rFonts w:eastAsia="Times New Roman"/>
          <w:color w:val="000000"/>
        </w:rPr>
        <w:t xml:space="preserve">0.05. Top and bottom rows: in-laboratory and online subjects respectively. </w:t>
      </w:r>
    </w:p>
    <w:p w14:paraId="111EEE1B" w14:textId="77777777" w:rsidR="00545414" w:rsidRDefault="009A4A27">
      <w:pPr>
        <w:spacing w:after="240"/>
        <w:ind w:firstLine="480"/>
        <w:rPr>
          <w:b/>
          <w:color w:val="000000"/>
        </w:rPr>
      </w:pPr>
      <w:r>
        <w:br w:type="page"/>
      </w:r>
    </w:p>
    <w:p w14:paraId="6AA132E2" w14:textId="77777777" w:rsidR="00545414" w:rsidRDefault="009A4A27" w:rsidP="00671C27">
      <w:pPr>
        <w:pBdr>
          <w:top w:val="nil"/>
          <w:left w:val="nil"/>
          <w:bottom w:val="nil"/>
          <w:right w:val="nil"/>
          <w:between w:val="nil"/>
        </w:pBdr>
        <w:spacing w:after="240"/>
        <w:ind w:firstLineChars="0" w:firstLine="0"/>
        <w:jc w:val="center"/>
        <w:rPr>
          <w:color w:val="000000"/>
        </w:rPr>
      </w:pPr>
      <w:r>
        <w:rPr>
          <w:noProof/>
          <w:color w:val="000000"/>
        </w:rPr>
        <w:lastRenderedPageBreak/>
        <w:drawing>
          <wp:inline distT="0" distB="0" distL="0" distR="0" wp14:anchorId="1C974B52" wp14:editId="73315357">
            <wp:extent cx="5080000" cy="1651000"/>
            <wp:effectExtent l="0" t="0" r="0" b="0"/>
            <wp:docPr id="207546374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080000" cy="1651000"/>
                    </a:xfrm>
                    <a:prstGeom prst="rect">
                      <a:avLst/>
                    </a:prstGeom>
                    <a:ln/>
                  </pic:spPr>
                </pic:pic>
              </a:graphicData>
            </a:graphic>
          </wp:inline>
        </w:drawing>
      </w:r>
    </w:p>
    <w:p w14:paraId="452A0754" w14:textId="28102053" w:rsidR="00545414" w:rsidRDefault="009A4A27" w:rsidP="00EF29F3">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351D47">
        <w:rPr>
          <w:rFonts w:eastAsia="Times New Roman"/>
          <w:b/>
          <w:color w:val="000000"/>
        </w:rPr>
        <w:t>4</w:t>
      </w:r>
      <w:r>
        <w:rPr>
          <w:rFonts w:eastAsia="Times New Roman"/>
          <w:b/>
          <w:color w:val="000000"/>
        </w:rPr>
        <w:t xml:space="preserve">. Learning curves for the 4 transition networks in Experiment 1. </w:t>
      </w:r>
    </w:p>
    <w:p w14:paraId="78680BB0" w14:textId="4FB9E16E" w:rsidR="00545414" w:rsidRDefault="009A4A27" w:rsidP="00EF29F3">
      <w:pPr>
        <w:pBdr>
          <w:top w:val="nil"/>
          <w:left w:val="nil"/>
          <w:bottom w:val="nil"/>
          <w:right w:val="nil"/>
          <w:between w:val="nil"/>
        </w:pBdr>
        <w:spacing w:after="240"/>
        <w:ind w:firstLineChars="0" w:firstLine="0"/>
        <w:jc w:val="both"/>
        <w:rPr>
          <w:b/>
          <w:color w:val="000000"/>
        </w:rPr>
      </w:pPr>
      <w:r>
        <w:rPr>
          <w:rFonts w:eastAsia="Times New Roman"/>
          <w:color w:val="000000"/>
        </w:rPr>
        <w:t>Resting on the one-point accuracy defined on each trial, the average accuracy over 100 consecutive trials (a ‘bin’) is calculated. Left: 40 subjects for each group; middle and right: 20 in-laboratory and online subjects separately.</w:t>
      </w:r>
      <w:r w:rsidR="009469CB">
        <w:rPr>
          <w:rFonts w:eastAsia="Times New Roman"/>
          <w:color w:val="000000"/>
        </w:rPr>
        <w:t xml:space="preserve"> Colors indicate different networks</w:t>
      </w:r>
      <w:r w:rsidR="00A745FC">
        <w:rPr>
          <w:rFonts w:eastAsia="Times New Roman"/>
          <w:color w:val="000000"/>
        </w:rPr>
        <w:t>:</w:t>
      </w:r>
      <w:r w:rsidR="009469CB">
        <w:rPr>
          <w:rFonts w:eastAsia="Times New Roman"/>
          <w:color w:val="000000"/>
        </w:rPr>
        <w:t xml:space="preserve"> Pink, Lattice; </w:t>
      </w:r>
      <w:proofErr w:type="gramStart"/>
      <w:r w:rsidR="009469CB">
        <w:rPr>
          <w:rFonts w:eastAsia="Times New Roman"/>
          <w:color w:val="000000"/>
        </w:rPr>
        <w:t>Green,  Random</w:t>
      </w:r>
      <w:proofErr w:type="gramEnd"/>
      <w:r w:rsidR="009469CB">
        <w:rPr>
          <w:rFonts w:eastAsia="Times New Roman"/>
          <w:color w:val="000000"/>
        </w:rPr>
        <w:t>; Blue, Small-world; Light yellow, Scale-free.</w:t>
      </w:r>
    </w:p>
    <w:p w14:paraId="4A954789" w14:textId="77777777" w:rsidR="00545414" w:rsidRDefault="009A4A27">
      <w:pPr>
        <w:spacing w:after="240"/>
        <w:ind w:firstLine="480"/>
        <w:rPr>
          <w:color w:val="000000"/>
        </w:rPr>
      </w:pPr>
      <w:r>
        <w:br w:type="page"/>
      </w:r>
    </w:p>
    <w:p w14:paraId="5BE6427C" w14:textId="77777777" w:rsidR="00545414" w:rsidRDefault="009A4A27">
      <w:pPr>
        <w:pBdr>
          <w:top w:val="nil"/>
          <w:left w:val="nil"/>
          <w:bottom w:val="nil"/>
          <w:right w:val="nil"/>
          <w:between w:val="nil"/>
        </w:pBdr>
        <w:spacing w:after="240" w:line="276" w:lineRule="auto"/>
        <w:ind w:firstLine="440"/>
        <w:rPr>
          <w:rFonts w:ascii="Arial" w:eastAsia="Arial" w:hAnsi="Arial" w:cs="Arial"/>
          <w:color w:val="000000"/>
          <w:sz w:val="22"/>
          <w:szCs w:val="22"/>
        </w:rPr>
      </w:pPr>
      <w:r>
        <w:rPr>
          <w:rFonts w:ascii="Arial" w:eastAsia="Arial" w:hAnsi="Arial" w:cs="Arial"/>
          <w:color w:val="000000"/>
          <w:sz w:val="22"/>
          <w:szCs w:val="22"/>
        </w:rPr>
        <w:lastRenderedPageBreak/>
        <w:t xml:space="preserve"> </w:t>
      </w:r>
      <w:r>
        <w:rPr>
          <w:rFonts w:ascii="Arial" w:eastAsia="Arial" w:hAnsi="Arial" w:cs="Arial"/>
          <w:noProof/>
          <w:color w:val="000000"/>
          <w:sz w:val="22"/>
          <w:szCs w:val="22"/>
        </w:rPr>
        <w:drawing>
          <wp:inline distT="0" distB="0" distL="0" distR="0" wp14:anchorId="4657268B" wp14:editId="700903A5">
            <wp:extent cx="5943600" cy="1447200"/>
            <wp:effectExtent l="0" t="0" r="0" b="635"/>
            <wp:docPr id="20754637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943600" cy="1447200"/>
                    </a:xfrm>
                    <a:prstGeom prst="rect">
                      <a:avLst/>
                    </a:prstGeom>
                    <a:ln/>
                  </pic:spPr>
                </pic:pic>
              </a:graphicData>
            </a:graphic>
          </wp:inline>
        </w:drawing>
      </w:r>
    </w:p>
    <w:p w14:paraId="2B918895" w14:textId="629EFA31" w:rsidR="00545414" w:rsidRDefault="009A4A27" w:rsidP="00D456A0">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351D47">
        <w:rPr>
          <w:rFonts w:eastAsia="Times New Roman"/>
          <w:b/>
          <w:color w:val="000000"/>
        </w:rPr>
        <w:t>5</w:t>
      </w:r>
      <w:r>
        <w:rPr>
          <w:rFonts w:eastAsia="Times New Roman"/>
          <w:b/>
          <w:color w:val="000000"/>
        </w:rPr>
        <w:t xml:space="preserve">. Learning performance in Experiment 1 with node-degree matched. </w:t>
      </w:r>
    </w:p>
    <w:p w14:paraId="6875C9A2" w14:textId="32C5174D" w:rsidR="0072405C" w:rsidRDefault="009A4A27" w:rsidP="00D456A0">
      <w:pPr>
        <w:pBdr>
          <w:top w:val="nil"/>
          <w:left w:val="nil"/>
          <w:bottom w:val="nil"/>
          <w:right w:val="nil"/>
          <w:between w:val="nil"/>
        </w:pBdr>
        <w:spacing w:after="240"/>
        <w:ind w:firstLineChars="0" w:firstLine="0"/>
        <w:jc w:val="both"/>
        <w:rPr>
          <w:rFonts w:eastAsia="Times New Roman"/>
          <w:color w:val="000000"/>
        </w:rPr>
      </w:pPr>
      <w:r>
        <w:rPr>
          <w:rFonts w:eastAsia="Times New Roman"/>
          <w:color w:val="000000"/>
        </w:rPr>
        <w:t>To diminish the effects of node-degree, we selected out trials with node-degree of 4, according to the cue, target, and both, respectively. (</w:t>
      </w:r>
      <w:r>
        <w:rPr>
          <w:rFonts w:eastAsia="Times New Roman"/>
          <w:b/>
          <w:color w:val="000000"/>
        </w:rPr>
        <w:t>A</w:t>
      </w:r>
      <w:r>
        <w:rPr>
          <w:rFonts w:eastAsia="Times New Roman"/>
          <w:color w:val="000000"/>
        </w:rPr>
        <w:t>) The numbers of trials under each node-degree matched condition. (</w:t>
      </w:r>
      <w:r>
        <w:rPr>
          <w:rFonts w:eastAsia="Times New Roman"/>
          <w:b/>
          <w:color w:val="000000"/>
        </w:rPr>
        <w:t>B</w:t>
      </w:r>
      <w:r>
        <w:rPr>
          <w:rFonts w:eastAsia="Times New Roman"/>
          <w:color w:val="000000"/>
        </w:rPr>
        <w:t xml:space="preserve">) Overall prediction accuracy of four networks with three types of node-degree matched conditions (left: trials with cue node-degree of 4; middle: trials with target node-degree of 4; right: trials in which the node-degrees of both cue and target are 4). The GLMM suggested that the superiority of the scale-free network was still preserved in the condition with the cue node-degree matched (main effect of network: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16.63, </w:t>
      </w:r>
      <w:r>
        <w:rPr>
          <w:rFonts w:eastAsia="Times New Roman"/>
          <w:i/>
          <w:color w:val="000000"/>
        </w:rPr>
        <w:t xml:space="preserve">p </w:t>
      </w:r>
      <w:r>
        <w:rPr>
          <w:rFonts w:eastAsia="Times New Roman"/>
          <w:color w:val="000000"/>
        </w:rPr>
        <w:t xml:space="preserve">= 0.001; post-hoc comparisons with Bonferroni correction, Scale-free vs. Lattice: </w:t>
      </w:r>
      <w:r>
        <w:rPr>
          <w:rFonts w:eastAsia="Times New Roman"/>
          <w:i/>
          <w:color w:val="000000"/>
        </w:rPr>
        <w:t xml:space="preserve">z </w:t>
      </w:r>
      <w:r>
        <w:rPr>
          <w:rFonts w:eastAsia="Times New Roman"/>
          <w:color w:val="000000"/>
        </w:rPr>
        <w:t xml:space="preserve">= 4.03, </w:t>
      </w:r>
      <w:r>
        <w:rPr>
          <w:rFonts w:eastAsia="Times New Roman"/>
          <w:i/>
          <w:color w:val="000000"/>
        </w:rPr>
        <w:t xml:space="preserve">p </w:t>
      </w:r>
      <w:r>
        <w:rPr>
          <w:rFonts w:eastAsia="Times New Roman"/>
          <w:color w:val="000000"/>
        </w:rPr>
        <w:t xml:space="preserve">&lt; 0.001; Scale-free vs. Random: </w:t>
      </w:r>
      <w:r>
        <w:rPr>
          <w:rFonts w:eastAsia="Times New Roman"/>
          <w:i/>
          <w:color w:val="000000"/>
        </w:rPr>
        <w:t xml:space="preserve">z </w:t>
      </w:r>
      <w:r>
        <w:rPr>
          <w:rFonts w:eastAsia="Times New Roman"/>
          <w:color w:val="000000"/>
        </w:rPr>
        <w:t xml:space="preserve">= 3.02, </w:t>
      </w:r>
      <w:r>
        <w:rPr>
          <w:rFonts w:eastAsia="Times New Roman"/>
          <w:i/>
          <w:color w:val="000000"/>
        </w:rPr>
        <w:t xml:space="preserve">p </w:t>
      </w:r>
      <w:r>
        <w:rPr>
          <w:rFonts w:eastAsia="Times New Roman"/>
          <w:color w:val="000000"/>
        </w:rPr>
        <w:t xml:space="preserve">= 0.015; Scale-free vs. Small-world: </w:t>
      </w:r>
      <w:r>
        <w:rPr>
          <w:rFonts w:eastAsia="Times New Roman"/>
          <w:i/>
          <w:color w:val="000000"/>
        </w:rPr>
        <w:t xml:space="preserve">z </w:t>
      </w:r>
      <w:r>
        <w:rPr>
          <w:rFonts w:eastAsia="Times New Roman"/>
          <w:color w:val="000000"/>
        </w:rPr>
        <w:t xml:space="preserve">= 3.22, </w:t>
      </w:r>
      <w:r>
        <w:rPr>
          <w:rFonts w:eastAsia="Times New Roman"/>
          <w:i/>
          <w:color w:val="000000"/>
        </w:rPr>
        <w:t xml:space="preserve">p </w:t>
      </w:r>
      <w:r>
        <w:rPr>
          <w:rFonts w:eastAsia="Times New Roman"/>
          <w:color w:val="000000"/>
        </w:rPr>
        <w:t>= 0.008), but not in the latter two conditions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0.82, </w:t>
      </w:r>
      <w:r>
        <w:rPr>
          <w:rFonts w:eastAsia="Times New Roman"/>
          <w:i/>
          <w:color w:val="000000"/>
        </w:rPr>
        <w:t xml:space="preserve">p </w:t>
      </w:r>
      <w:r>
        <w:rPr>
          <w:rFonts w:eastAsia="Times New Roman"/>
          <w:color w:val="000000"/>
        </w:rPr>
        <w:t xml:space="preserve">= 0.845;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3</m:t>
            </m:r>
          </m:e>
        </m:d>
        <m:r>
          <w:rPr>
            <w:rFonts w:ascii="Cambria Math" w:eastAsia="Cambria Math" w:hAnsi="Cambria Math" w:cs="Cambria Math"/>
            <w:color w:val="000000"/>
          </w:rPr>
          <m:t>=</m:t>
        </m:r>
      </m:oMath>
      <w:r>
        <w:rPr>
          <w:rFonts w:eastAsia="Times New Roman"/>
          <w:color w:val="000000"/>
        </w:rPr>
        <w:t xml:space="preserve"> 1.44, </w:t>
      </w:r>
      <w:r>
        <w:rPr>
          <w:rFonts w:eastAsia="Times New Roman"/>
          <w:i/>
          <w:color w:val="000000"/>
        </w:rPr>
        <w:t xml:space="preserve">p </w:t>
      </w:r>
      <w:r>
        <w:rPr>
          <w:rFonts w:eastAsia="Times New Roman"/>
          <w:color w:val="000000"/>
        </w:rPr>
        <w:t xml:space="preserve">= 0.696).  ***: </w:t>
      </w:r>
      <w:r>
        <w:rPr>
          <w:rFonts w:eastAsia="Times New Roman"/>
          <w:i/>
          <w:color w:val="000000"/>
        </w:rPr>
        <w:t xml:space="preserve">p </w:t>
      </w:r>
      <m:oMath>
        <m:r>
          <w:rPr>
            <w:rFonts w:ascii="Cambria Math" w:eastAsia="Cambria Math" w:hAnsi="Cambria Math" w:cs="Cambria Math"/>
            <w:color w:val="000000"/>
          </w:rPr>
          <m:t>&lt;</m:t>
        </m:r>
      </m:oMath>
      <w:r>
        <w:rPr>
          <w:rFonts w:eastAsia="Times New Roman"/>
          <w:i/>
          <w:color w:val="000000"/>
        </w:rPr>
        <w:t xml:space="preserve"> </w:t>
      </w:r>
      <w:r>
        <w:rPr>
          <w:rFonts w:eastAsia="Times New Roman"/>
          <w:color w:val="000000"/>
        </w:rPr>
        <w:t xml:space="preserve">0.001; *: 0.01 </w:t>
      </w:r>
      <m:oMath>
        <m:r>
          <w:rPr>
            <w:rFonts w:ascii="Cambria Math" w:hAnsi="Cambria Math"/>
          </w:rPr>
          <m:t>≤</m:t>
        </m:r>
      </m:oMath>
      <w:r>
        <w:rPr>
          <w:rFonts w:eastAsia="Times New Roman"/>
          <w:color w:val="000000"/>
        </w:rPr>
        <w:t xml:space="preserve"> </w:t>
      </w:r>
      <w:r>
        <w:rPr>
          <w:rFonts w:eastAsia="Times New Roman"/>
          <w:i/>
          <w:color w:val="000000"/>
        </w:rPr>
        <w:t xml:space="preserve">p </w:t>
      </w:r>
      <m:oMath>
        <m:r>
          <w:rPr>
            <w:rFonts w:ascii="Cambria Math" w:eastAsia="Cambria Math" w:hAnsi="Cambria Math" w:cs="Cambria Math"/>
            <w:color w:val="000000"/>
          </w:rPr>
          <m:t>&lt;</m:t>
        </m:r>
      </m:oMath>
      <w:r>
        <w:rPr>
          <w:rFonts w:eastAsia="Times New Roman"/>
          <w:i/>
          <w:color w:val="000000"/>
        </w:rPr>
        <w:t xml:space="preserve"> </w:t>
      </w:r>
      <w:r>
        <w:rPr>
          <w:rFonts w:eastAsia="Times New Roman"/>
          <w:color w:val="000000"/>
        </w:rPr>
        <w:t>0.05.</w:t>
      </w:r>
      <w:r w:rsidR="0072405C">
        <w:rPr>
          <w:rFonts w:eastAsia="Times New Roman"/>
          <w:color w:val="000000"/>
        </w:rPr>
        <w:br w:type="page"/>
      </w:r>
    </w:p>
    <w:p w14:paraId="40BFA0A2" w14:textId="77777777" w:rsidR="00FF3EC6" w:rsidRPr="00FF3EC6" w:rsidRDefault="00FF3EC6" w:rsidP="00FF3EC6">
      <w:pPr>
        <w:spacing w:afterLines="0" w:after="240"/>
        <w:ind w:firstLineChars="0" w:firstLine="0"/>
        <w:jc w:val="center"/>
        <w:rPr>
          <w:bCs/>
        </w:rPr>
      </w:pPr>
      <w:r w:rsidRPr="00FF3EC6">
        <w:rPr>
          <w:noProof/>
          <w:lang w:val="en"/>
        </w:rPr>
        <w:lastRenderedPageBreak/>
        <w:drawing>
          <wp:inline distT="114300" distB="114300" distL="114300" distR="114300" wp14:anchorId="28D924E8" wp14:editId="00A7FA44">
            <wp:extent cx="1072991" cy="1883121"/>
            <wp:effectExtent l="0" t="0" r="0" b="3175"/>
            <wp:docPr id="1824190558" name="image14.png" descr="图表, 折线图&#10;&#10;AI 生成的内容可能不正确。"/>
            <wp:cNvGraphicFramePr/>
            <a:graphic xmlns:a="http://schemas.openxmlformats.org/drawingml/2006/main">
              <a:graphicData uri="http://schemas.openxmlformats.org/drawingml/2006/picture">
                <pic:pic xmlns:pic="http://schemas.openxmlformats.org/drawingml/2006/picture">
                  <pic:nvPicPr>
                    <pic:cNvPr id="1824190558" name="image14.png" descr="图表, 折线图&#10;&#10;AI 生成的内容可能不正确。"/>
                    <pic:cNvPicPr preferRelativeResize="0"/>
                  </pic:nvPicPr>
                  <pic:blipFill>
                    <a:blip r:embed="rId14"/>
                    <a:srcRect/>
                    <a:stretch>
                      <a:fillRect/>
                    </a:stretch>
                  </pic:blipFill>
                  <pic:spPr>
                    <a:xfrm>
                      <a:off x="0" y="0"/>
                      <a:ext cx="1074916" cy="1886499"/>
                    </a:xfrm>
                    <a:prstGeom prst="rect">
                      <a:avLst/>
                    </a:prstGeom>
                    <a:ln/>
                  </pic:spPr>
                </pic:pic>
              </a:graphicData>
            </a:graphic>
          </wp:inline>
        </w:drawing>
      </w:r>
    </w:p>
    <w:p w14:paraId="12823933" w14:textId="63C0E4FF" w:rsidR="00FF3EC6" w:rsidRPr="00FF3EC6" w:rsidRDefault="00FF3EC6" w:rsidP="00FF3EC6">
      <w:pPr>
        <w:spacing w:after="240"/>
        <w:ind w:firstLineChars="0" w:firstLine="0"/>
        <w:rPr>
          <w:bCs/>
        </w:rPr>
      </w:pPr>
      <w:r w:rsidRPr="00FF3EC6">
        <w:rPr>
          <w:b/>
          <w:bCs/>
          <w:lang w:val="en"/>
        </w:rPr>
        <w:t xml:space="preserve">Figure </w:t>
      </w:r>
      <w:r>
        <w:rPr>
          <w:rFonts w:hint="eastAsia"/>
          <w:b/>
          <w:bCs/>
          <w:lang w:val="en"/>
        </w:rPr>
        <w:t>S6</w:t>
      </w:r>
      <w:r w:rsidRPr="00FF3EC6">
        <w:rPr>
          <w:rFonts w:hint="eastAsia"/>
          <w:b/>
          <w:bCs/>
          <w:lang w:val="en"/>
        </w:rPr>
        <w:t xml:space="preserve">. </w:t>
      </w:r>
      <w:r w:rsidRPr="00426F57">
        <w:rPr>
          <w:b/>
          <w:bCs/>
          <w:lang w:val="en"/>
        </w:rPr>
        <w:t>Learning accuracy in the blocks of Learning I.</w:t>
      </w:r>
      <w:r w:rsidRPr="00FF3EC6">
        <w:rPr>
          <w:rFonts w:hint="eastAsia"/>
          <w:lang w:val="en"/>
        </w:rPr>
        <w:t xml:space="preserve"> The numbers below the horizontal axis indicate the block numbers of Learning I; 100 trials in each block. Yellow line denotes </w:t>
      </w:r>
      <w:proofErr w:type="spellStart"/>
      <w:r w:rsidRPr="00FF3EC6">
        <w:rPr>
          <w:rFonts w:hint="eastAsia"/>
          <w:lang w:val="en"/>
        </w:rPr>
        <w:t>RandomWalk</w:t>
      </w:r>
      <w:proofErr w:type="spellEnd"/>
      <w:r w:rsidRPr="00FF3EC6">
        <w:rPr>
          <w:rFonts w:hint="eastAsia"/>
          <w:lang w:val="en"/>
        </w:rPr>
        <w:t xml:space="preserve"> group; Purple line denotes </w:t>
      </w:r>
      <w:proofErr w:type="spellStart"/>
      <w:r w:rsidRPr="00FF3EC6">
        <w:rPr>
          <w:rFonts w:hint="eastAsia"/>
          <w:lang w:val="en"/>
        </w:rPr>
        <w:t>HubToLeaf</w:t>
      </w:r>
      <w:proofErr w:type="spellEnd"/>
      <w:r w:rsidRPr="00FF3EC6">
        <w:rPr>
          <w:rFonts w:hint="eastAsia"/>
          <w:lang w:val="en"/>
        </w:rPr>
        <w:t xml:space="preserve"> group; Green Line denotes </w:t>
      </w:r>
      <w:proofErr w:type="spellStart"/>
      <w:r w:rsidRPr="00FF3EC6">
        <w:rPr>
          <w:rFonts w:hint="eastAsia"/>
          <w:lang w:val="en"/>
        </w:rPr>
        <w:t>LeafToHub</w:t>
      </w:r>
      <w:proofErr w:type="spellEnd"/>
      <w:r w:rsidRPr="00FF3EC6">
        <w:rPr>
          <w:rFonts w:hint="eastAsia"/>
          <w:lang w:val="en"/>
        </w:rPr>
        <w:t xml:space="preserve"> group.</w:t>
      </w:r>
    </w:p>
    <w:p w14:paraId="0D25ECED" w14:textId="77777777" w:rsidR="00FF3EC6" w:rsidRDefault="00FF3EC6">
      <w:pPr>
        <w:spacing w:afterLines="0" w:after="240"/>
        <w:ind w:firstLineChars="0"/>
      </w:pPr>
      <w:r>
        <w:br w:type="page"/>
      </w:r>
    </w:p>
    <w:p w14:paraId="79C14C52" w14:textId="7DD2702A" w:rsidR="00436883" w:rsidRDefault="001B1CC6">
      <w:pPr>
        <w:spacing w:after="240"/>
        <w:ind w:firstLine="480"/>
      </w:pPr>
      <w:r w:rsidRPr="001B1CC6">
        <w:rPr>
          <w:noProof/>
        </w:rPr>
        <w:lastRenderedPageBreak/>
        <w:drawing>
          <wp:inline distT="0" distB="0" distL="0" distR="0" wp14:anchorId="1B8488B2" wp14:editId="7426CB89">
            <wp:extent cx="4803785" cy="13746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30105" cy="1382200"/>
                    </a:xfrm>
                    <a:prstGeom prst="rect">
                      <a:avLst/>
                    </a:prstGeom>
                  </pic:spPr>
                </pic:pic>
              </a:graphicData>
            </a:graphic>
          </wp:inline>
        </w:drawing>
      </w:r>
    </w:p>
    <w:p w14:paraId="7EBE7684" w14:textId="6CC42D05" w:rsidR="00436883" w:rsidRPr="00436883" w:rsidRDefault="00436883" w:rsidP="00436883">
      <w:pPr>
        <w:keepNext/>
        <w:pBdr>
          <w:top w:val="nil"/>
          <w:left w:val="nil"/>
          <w:bottom w:val="nil"/>
          <w:right w:val="nil"/>
          <w:between w:val="nil"/>
        </w:pBdr>
        <w:spacing w:before="240" w:after="240"/>
        <w:ind w:firstLineChars="0" w:firstLine="0"/>
        <w:rPr>
          <w:rFonts w:eastAsia="Times New Roman"/>
          <w:b/>
          <w:color w:val="000000"/>
        </w:rPr>
      </w:pPr>
      <w:r w:rsidRPr="000534DC">
        <w:rPr>
          <w:rFonts w:eastAsia="Times New Roman"/>
          <w:b/>
          <w:color w:val="000000"/>
        </w:rPr>
        <w:t xml:space="preserve">Figure </w:t>
      </w:r>
      <w:r w:rsidR="00CD36EA" w:rsidRPr="000534DC">
        <w:rPr>
          <w:rFonts w:eastAsia="Times New Roman"/>
          <w:b/>
          <w:color w:val="000000"/>
        </w:rPr>
        <w:t>S</w:t>
      </w:r>
      <w:r w:rsidR="00FF3EC6" w:rsidRPr="000534DC">
        <w:rPr>
          <w:rFonts w:hint="eastAsia"/>
          <w:b/>
          <w:color w:val="000000"/>
        </w:rPr>
        <w:t>7</w:t>
      </w:r>
      <w:r w:rsidRPr="000534DC">
        <w:rPr>
          <w:rFonts w:eastAsia="Times New Roman"/>
          <w:b/>
          <w:color w:val="000000"/>
        </w:rPr>
        <w:t>.</w:t>
      </w:r>
      <w:r w:rsidRPr="00436883">
        <w:rPr>
          <w:rFonts w:eastAsia="Times New Roman"/>
          <w:b/>
          <w:color w:val="000000"/>
        </w:rPr>
        <w:t xml:space="preserve"> Click-accuracy from before-hint-response trials in Experiment 1 (A) and Experiment 2 (B). </w:t>
      </w:r>
    </w:p>
    <w:p w14:paraId="403D45BC" w14:textId="4B06011F" w:rsidR="00B026D8" w:rsidRDefault="00B026D8" w:rsidP="007702BC">
      <w:pPr>
        <w:spacing w:after="240"/>
        <w:ind w:firstLine="480"/>
      </w:pPr>
      <w:r>
        <w:br w:type="page"/>
      </w:r>
    </w:p>
    <w:p w14:paraId="03A4D558" w14:textId="77777777" w:rsidR="001A2D43" w:rsidRDefault="00765D68" w:rsidP="00866B3A">
      <w:pPr>
        <w:spacing w:after="240"/>
        <w:ind w:firstLineChars="0" w:firstLine="0"/>
        <w:jc w:val="both"/>
      </w:pPr>
      <w:r w:rsidRPr="00765D68">
        <w:rPr>
          <w:noProof/>
        </w:rPr>
        <w:lastRenderedPageBreak/>
        <w:drawing>
          <wp:inline distT="0" distB="0" distL="0" distR="0" wp14:anchorId="6C364F13" wp14:editId="1A2A5DAD">
            <wp:extent cx="6146358" cy="139846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00996" cy="1410901"/>
                    </a:xfrm>
                    <a:prstGeom prst="rect">
                      <a:avLst/>
                    </a:prstGeom>
                  </pic:spPr>
                </pic:pic>
              </a:graphicData>
            </a:graphic>
          </wp:inline>
        </w:drawing>
      </w:r>
    </w:p>
    <w:p w14:paraId="7BD428C7" w14:textId="13C9031D" w:rsidR="007702BC" w:rsidRDefault="001A2D43" w:rsidP="007702BC">
      <w:pPr>
        <w:keepNext/>
        <w:pBdr>
          <w:top w:val="nil"/>
          <w:left w:val="nil"/>
          <w:bottom w:val="nil"/>
          <w:right w:val="nil"/>
          <w:between w:val="nil"/>
        </w:pBdr>
        <w:spacing w:before="240" w:after="240"/>
        <w:ind w:firstLineChars="0" w:firstLine="0"/>
        <w:rPr>
          <w:b/>
          <w:color w:val="000000"/>
        </w:rPr>
      </w:pPr>
      <w:r w:rsidRPr="007702BC">
        <w:rPr>
          <w:rFonts w:eastAsia="Times New Roman"/>
          <w:b/>
          <w:color w:val="000000"/>
        </w:rPr>
        <w:t>Figure S</w:t>
      </w:r>
      <w:r w:rsidR="00487D56">
        <w:rPr>
          <w:rFonts w:hint="eastAsia"/>
          <w:b/>
          <w:color w:val="000000"/>
        </w:rPr>
        <w:t>8</w:t>
      </w:r>
      <w:r w:rsidRPr="00931DAB">
        <w:rPr>
          <w:rFonts w:eastAsia="Times New Roman"/>
          <w:b/>
          <w:color w:val="000000"/>
        </w:rPr>
        <w:t>.</w:t>
      </w:r>
      <w:r w:rsidR="007702BC" w:rsidRPr="007702BC">
        <w:rPr>
          <w:rFonts w:eastAsia="Times New Roman"/>
          <w:b/>
          <w:color w:val="000000"/>
        </w:rPr>
        <w:t xml:space="preserve"> Overall accuracy during Learning II for pairs primed by </w:t>
      </w:r>
      <w:proofErr w:type="spellStart"/>
      <w:r w:rsidR="007702BC" w:rsidRPr="007702BC">
        <w:rPr>
          <w:rFonts w:eastAsia="Times New Roman"/>
          <w:b/>
          <w:i/>
          <w:iCs/>
          <w:color w:val="000000"/>
        </w:rPr>
        <w:t>LeafToHub</w:t>
      </w:r>
      <w:proofErr w:type="spellEnd"/>
      <w:r w:rsidR="007702BC" w:rsidRPr="007702BC">
        <w:rPr>
          <w:rFonts w:eastAsia="Times New Roman"/>
          <w:b/>
          <w:color w:val="000000"/>
        </w:rPr>
        <w:t xml:space="preserve"> and pairs primed by </w:t>
      </w:r>
      <w:proofErr w:type="spellStart"/>
      <w:r w:rsidR="007702BC" w:rsidRPr="007702BC">
        <w:rPr>
          <w:rFonts w:eastAsia="Times New Roman"/>
          <w:b/>
          <w:i/>
          <w:iCs/>
          <w:color w:val="000000"/>
        </w:rPr>
        <w:t>HubToLeaf</w:t>
      </w:r>
      <w:proofErr w:type="spellEnd"/>
      <w:r w:rsidR="007702BC" w:rsidRPr="007702BC">
        <w:rPr>
          <w:rFonts w:eastAsia="Times New Roman"/>
          <w:b/>
          <w:color w:val="000000"/>
        </w:rPr>
        <w:t xml:space="preserve">. </w:t>
      </w:r>
    </w:p>
    <w:p w14:paraId="7D2342F4" w14:textId="77777777" w:rsidR="00FF3EC6" w:rsidRDefault="007702BC" w:rsidP="007702BC">
      <w:pPr>
        <w:keepNext/>
        <w:pBdr>
          <w:top w:val="nil"/>
          <w:left w:val="nil"/>
          <w:bottom w:val="nil"/>
          <w:right w:val="nil"/>
          <w:between w:val="nil"/>
        </w:pBdr>
        <w:spacing w:before="240" w:after="240"/>
        <w:ind w:firstLineChars="0" w:firstLine="0"/>
        <w:rPr>
          <w:bCs/>
          <w:color w:val="000000"/>
        </w:rPr>
      </w:pPr>
      <w:r w:rsidRPr="007702BC">
        <w:rPr>
          <w:rFonts w:eastAsia="Times New Roman"/>
          <w:bCs/>
          <w:color w:val="000000"/>
        </w:rPr>
        <w:t xml:space="preserve">Cue-target pairs are binned into four quartiles according to their presentation order in the </w:t>
      </w:r>
      <w:proofErr w:type="spellStart"/>
      <w:r w:rsidRPr="00B31024">
        <w:rPr>
          <w:rFonts w:eastAsia="Times New Roman"/>
          <w:bCs/>
          <w:i/>
          <w:iCs/>
          <w:color w:val="000000"/>
        </w:rPr>
        <w:t>LeafToHub</w:t>
      </w:r>
      <w:proofErr w:type="spellEnd"/>
      <w:r w:rsidRPr="007702BC">
        <w:rPr>
          <w:rFonts w:eastAsia="Times New Roman"/>
          <w:bCs/>
          <w:color w:val="000000"/>
        </w:rPr>
        <w:t xml:space="preserve"> pre-learning sequence (earliest to latest from left to right). Each subplot compares performance between </w:t>
      </w:r>
      <w:proofErr w:type="spellStart"/>
      <w:r w:rsidRPr="00B31024">
        <w:rPr>
          <w:rFonts w:eastAsia="Times New Roman"/>
          <w:bCs/>
          <w:i/>
          <w:iCs/>
          <w:color w:val="000000"/>
        </w:rPr>
        <w:t>HubToLeaf</w:t>
      </w:r>
      <w:proofErr w:type="spellEnd"/>
      <w:r w:rsidRPr="007702BC">
        <w:rPr>
          <w:rFonts w:eastAsia="Times New Roman"/>
          <w:bCs/>
          <w:color w:val="000000"/>
        </w:rPr>
        <w:t xml:space="preserve"> (purple) and </w:t>
      </w:r>
      <w:proofErr w:type="spellStart"/>
      <w:r w:rsidRPr="00B31024">
        <w:rPr>
          <w:rFonts w:eastAsia="Times New Roman"/>
          <w:bCs/>
          <w:i/>
          <w:iCs/>
          <w:color w:val="000000"/>
        </w:rPr>
        <w:t>LeafToHub</w:t>
      </w:r>
      <w:proofErr w:type="spellEnd"/>
      <w:r w:rsidRPr="007702BC">
        <w:rPr>
          <w:rFonts w:eastAsia="Times New Roman"/>
          <w:bCs/>
          <w:color w:val="000000"/>
        </w:rPr>
        <w:t xml:space="preserve"> (green) groups on the same set of pairs. Statistical significance: *</w:t>
      </w:r>
      <w:r>
        <w:rPr>
          <w:rFonts w:hint="eastAsia"/>
          <w:bCs/>
          <w:color w:val="000000"/>
        </w:rPr>
        <w:t xml:space="preserve">**, </w:t>
      </w:r>
      <w:r w:rsidRPr="007702BC">
        <w:rPr>
          <w:rFonts w:eastAsia="Times New Roman"/>
          <w:bCs/>
          <w:color w:val="000000"/>
        </w:rPr>
        <w:t>p &lt; 0.001</w:t>
      </w:r>
      <w:r>
        <w:rPr>
          <w:rFonts w:hint="eastAsia"/>
          <w:bCs/>
          <w:color w:val="000000"/>
        </w:rPr>
        <w:t>;</w:t>
      </w:r>
      <w:r w:rsidRPr="007702BC">
        <w:rPr>
          <w:rFonts w:eastAsia="Times New Roman"/>
          <w:bCs/>
          <w:color w:val="000000"/>
        </w:rPr>
        <w:t xml:space="preserve"> </w:t>
      </w:r>
      <w:proofErr w:type="spellStart"/>
      <w:r w:rsidRPr="007702BC">
        <w:rPr>
          <w:rFonts w:eastAsia="Times New Roman"/>
          <w:bCs/>
          <w:color w:val="000000"/>
        </w:rPr>
        <w:t>n.s</w:t>
      </w:r>
      <w:proofErr w:type="spellEnd"/>
      <w:r w:rsidRPr="007702BC">
        <w:rPr>
          <w:rFonts w:eastAsia="Times New Roman"/>
          <w:bCs/>
          <w:color w:val="000000"/>
        </w:rPr>
        <w:t>.</w:t>
      </w:r>
      <w:r>
        <w:rPr>
          <w:rFonts w:hint="eastAsia"/>
          <w:bCs/>
          <w:color w:val="000000"/>
        </w:rPr>
        <w:t>,</w:t>
      </w:r>
      <w:r w:rsidRPr="007702BC">
        <w:rPr>
          <w:rFonts w:eastAsia="Times New Roman"/>
          <w:bCs/>
          <w:color w:val="000000"/>
        </w:rPr>
        <w:t xml:space="preserve"> not significant.</w:t>
      </w:r>
    </w:p>
    <w:p w14:paraId="4C2575DB" w14:textId="5CCB4502" w:rsidR="00545414" w:rsidRPr="007702BC" w:rsidRDefault="009A4A27" w:rsidP="007702BC">
      <w:pPr>
        <w:keepNext/>
        <w:pBdr>
          <w:top w:val="nil"/>
          <w:left w:val="nil"/>
          <w:bottom w:val="nil"/>
          <w:right w:val="nil"/>
          <w:between w:val="nil"/>
        </w:pBdr>
        <w:spacing w:before="240" w:after="240"/>
        <w:ind w:firstLineChars="0" w:firstLine="0"/>
        <w:rPr>
          <w:bCs/>
          <w:color w:val="000000"/>
        </w:rPr>
      </w:pPr>
      <w:r w:rsidRPr="007702BC">
        <w:rPr>
          <w:bCs/>
        </w:rPr>
        <w:br w:type="page"/>
      </w:r>
    </w:p>
    <w:p w14:paraId="542725CE" w14:textId="77777777" w:rsidR="00545414" w:rsidRDefault="009A4A27" w:rsidP="00671C27">
      <w:pPr>
        <w:pBdr>
          <w:top w:val="nil"/>
          <w:left w:val="nil"/>
          <w:bottom w:val="nil"/>
          <w:right w:val="nil"/>
          <w:between w:val="nil"/>
        </w:pBdr>
        <w:spacing w:after="240" w:line="276" w:lineRule="auto"/>
        <w:ind w:firstLineChars="0" w:firstLine="0"/>
        <w:jc w:val="center"/>
        <w:rPr>
          <w:rFonts w:ascii="Arial" w:eastAsia="Arial" w:hAnsi="Arial" w:cs="Arial"/>
          <w:color w:val="000000"/>
          <w:sz w:val="22"/>
          <w:szCs w:val="22"/>
        </w:rPr>
      </w:pPr>
      <w:r>
        <w:rPr>
          <w:rFonts w:ascii="Arial" w:eastAsia="Arial" w:hAnsi="Arial" w:cs="Arial"/>
          <w:noProof/>
          <w:color w:val="000000"/>
          <w:sz w:val="22"/>
          <w:szCs w:val="22"/>
        </w:rPr>
        <w:lastRenderedPageBreak/>
        <w:drawing>
          <wp:inline distT="0" distB="0" distL="0" distR="0" wp14:anchorId="611AC71F" wp14:editId="5B55CFA5">
            <wp:extent cx="3327667" cy="1086853"/>
            <wp:effectExtent l="0" t="0" r="0" b="0"/>
            <wp:docPr id="20754637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3327667" cy="1086853"/>
                    </a:xfrm>
                    <a:prstGeom prst="rect">
                      <a:avLst/>
                    </a:prstGeom>
                    <a:ln/>
                  </pic:spPr>
                </pic:pic>
              </a:graphicData>
            </a:graphic>
          </wp:inline>
        </w:drawing>
      </w:r>
    </w:p>
    <w:p w14:paraId="7CE2221B" w14:textId="0D25022B" w:rsidR="00545414" w:rsidRDefault="009A4A27" w:rsidP="00EF29F3">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487D56">
        <w:rPr>
          <w:rFonts w:hint="eastAsia"/>
          <w:b/>
          <w:color w:val="000000"/>
        </w:rPr>
        <w:t>9</w:t>
      </w:r>
      <w:r>
        <w:rPr>
          <w:rFonts w:eastAsia="Times New Roman"/>
          <w:b/>
          <w:color w:val="000000"/>
        </w:rPr>
        <w:t xml:space="preserve">. </w:t>
      </w:r>
      <w:proofErr w:type="spellStart"/>
      <w:r>
        <w:rPr>
          <w:rFonts w:eastAsia="Times New Roman"/>
          <w:b/>
          <w:color w:val="000000"/>
        </w:rPr>
        <w:t>Behaviour</w:t>
      </w:r>
      <w:proofErr w:type="spellEnd"/>
      <w:r>
        <w:rPr>
          <w:rFonts w:eastAsia="Times New Roman"/>
          <w:b/>
          <w:color w:val="000000"/>
        </w:rPr>
        <w:t xml:space="preserve"> results of the in-laboratory replication of Experiment 2. </w:t>
      </w:r>
    </w:p>
    <w:p w14:paraId="0A435096" w14:textId="77777777" w:rsidR="00545414" w:rsidRDefault="009A4A27" w:rsidP="00EF29F3">
      <w:pPr>
        <w:pBdr>
          <w:top w:val="nil"/>
          <w:left w:val="nil"/>
          <w:bottom w:val="nil"/>
          <w:right w:val="nil"/>
          <w:between w:val="nil"/>
        </w:pBdr>
        <w:spacing w:after="240"/>
        <w:ind w:firstLineChars="0" w:firstLine="0"/>
        <w:rPr>
          <w:b/>
          <w:color w:val="000000"/>
        </w:rPr>
      </w:pPr>
      <w:r>
        <w:rPr>
          <w:rFonts w:eastAsia="Times New Roman"/>
          <w:color w:val="000000"/>
        </w:rPr>
        <w:t>We recruited another 3 groups of subjects (</w:t>
      </w:r>
      <w:r>
        <w:rPr>
          <w:rFonts w:eastAsia="Times New Roman"/>
          <w:i/>
          <w:color w:val="000000"/>
        </w:rPr>
        <w:t xml:space="preserve">N </w:t>
      </w:r>
      <w:r>
        <w:rPr>
          <w:rFonts w:eastAsia="Times New Roman"/>
          <w:color w:val="000000"/>
        </w:rPr>
        <w:t>= 21 for each group) in the laboratory to validate the effects of the pre-learning path found in Experiment 2. (</w:t>
      </w:r>
      <w:r>
        <w:rPr>
          <w:rFonts w:eastAsia="Times New Roman"/>
          <w:b/>
          <w:color w:val="000000"/>
        </w:rPr>
        <w:t>A</w:t>
      </w:r>
      <w:r>
        <w:rPr>
          <w:rFonts w:eastAsia="Times New Roman"/>
          <w:color w:val="000000"/>
        </w:rPr>
        <w:t xml:space="preserve">) Learning accuracy increases with time (GLMM2.2, main effect of the trial number;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oMath>
      <w:r>
        <w:rPr>
          <w:rFonts w:eastAsia="Times New Roman"/>
          <w:color w:val="000000"/>
        </w:rPr>
        <w:t xml:space="preserve"> = 10.27, </w:t>
      </w:r>
      <w:r>
        <w:rPr>
          <w:rFonts w:eastAsia="Times New Roman"/>
          <w:i/>
          <w:color w:val="000000"/>
        </w:rPr>
        <w:t xml:space="preserve">p </w:t>
      </w:r>
      <w:r>
        <w:rPr>
          <w:rFonts w:eastAsia="Times New Roman"/>
          <w:color w:val="000000"/>
        </w:rPr>
        <w:t xml:space="preserve">= 0.001), while the accuracy differs between groups (GLMM2.2, main effect of path group,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oMath>
      <w:r>
        <w:rPr>
          <w:rFonts w:eastAsia="Times New Roman"/>
          <w:color w:val="000000"/>
        </w:rPr>
        <w:t xml:space="preserve"> = 7.51,</w:t>
      </w:r>
      <w:r>
        <w:rPr>
          <w:rFonts w:eastAsia="Times New Roman"/>
          <w:i/>
          <w:color w:val="000000"/>
        </w:rPr>
        <w:t xml:space="preserve"> p</w:t>
      </w:r>
      <w:r>
        <w:rPr>
          <w:rFonts w:eastAsia="Times New Roman"/>
          <w:color w:val="000000"/>
        </w:rPr>
        <w:t xml:space="preserve">=0.023; interaction between trial number and path group,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oMath>
      <w:r>
        <w:rPr>
          <w:rFonts w:eastAsia="Times New Roman"/>
          <w:color w:val="000000"/>
        </w:rPr>
        <w:t xml:space="preserve"> = 3.50,</w:t>
      </w:r>
      <w:r>
        <w:rPr>
          <w:rFonts w:eastAsia="Times New Roman"/>
          <w:i/>
          <w:color w:val="000000"/>
        </w:rPr>
        <w:t xml:space="preserve"> p </w:t>
      </w:r>
      <w:r>
        <w:rPr>
          <w:rFonts w:eastAsia="Times New Roman"/>
          <w:color w:val="000000"/>
        </w:rPr>
        <w:t>= 0.173). (</w:t>
      </w:r>
      <w:r>
        <w:rPr>
          <w:rFonts w:eastAsia="Times New Roman"/>
          <w:b/>
          <w:color w:val="000000"/>
        </w:rPr>
        <w:t>B</w:t>
      </w:r>
      <w:r>
        <w:rPr>
          <w:rFonts w:eastAsia="Times New Roman"/>
          <w:color w:val="000000"/>
        </w:rPr>
        <w:t xml:space="preserve">) Overall accuracy violin plot for the three path groups (GLMM2.2, post-hoc comparison with Bonferroni correction, two-sided; </w:t>
      </w:r>
      <w:proofErr w:type="spellStart"/>
      <w:r w:rsidRPr="00B31024">
        <w:rPr>
          <w:rFonts w:eastAsia="Times New Roman"/>
          <w:i/>
          <w:iCs/>
          <w:color w:val="000000"/>
        </w:rPr>
        <w:t>HubToLeaf</w:t>
      </w:r>
      <w:proofErr w:type="spellEnd"/>
      <w:r>
        <w:rPr>
          <w:rFonts w:eastAsia="Times New Roman"/>
          <w:color w:val="000000"/>
        </w:rPr>
        <w:t xml:space="preserve"> vs. </w:t>
      </w:r>
      <w:proofErr w:type="spellStart"/>
      <w:r w:rsidRPr="00B31024">
        <w:rPr>
          <w:rFonts w:eastAsia="Times New Roman"/>
          <w:i/>
          <w:iCs/>
          <w:color w:val="000000"/>
        </w:rPr>
        <w:t>RandomWalk</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2.75, </w:t>
      </w:r>
      <w:r>
        <w:rPr>
          <w:rFonts w:eastAsia="Times New Roman"/>
          <w:i/>
          <w:color w:val="000000"/>
        </w:rPr>
        <w:t>p</w:t>
      </w:r>
      <w:r>
        <w:rPr>
          <w:rFonts w:eastAsia="Times New Roman"/>
          <w:color w:val="000000"/>
        </w:rPr>
        <w:t xml:space="preserve"> = 0.018; </w:t>
      </w:r>
      <w:proofErr w:type="spellStart"/>
      <w:r w:rsidRPr="00B31024">
        <w:rPr>
          <w:rFonts w:eastAsia="Times New Roman"/>
          <w:i/>
          <w:iCs/>
          <w:color w:val="000000"/>
        </w:rPr>
        <w:t>HubToLeaf</w:t>
      </w:r>
      <w:proofErr w:type="spellEnd"/>
      <w:r>
        <w:rPr>
          <w:rFonts w:eastAsia="Times New Roman"/>
          <w:color w:val="000000"/>
        </w:rPr>
        <w:t xml:space="preserve"> vs. </w:t>
      </w:r>
      <w:proofErr w:type="spellStart"/>
      <w:r w:rsidRPr="00B31024">
        <w:rPr>
          <w:rFonts w:eastAsia="Times New Roman"/>
          <w:i/>
          <w:iCs/>
          <w:color w:val="000000"/>
        </w:rPr>
        <w:t>LeafToHub</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1.92, </w:t>
      </w:r>
      <w:r>
        <w:rPr>
          <w:rFonts w:eastAsia="Times New Roman"/>
          <w:i/>
          <w:color w:val="000000"/>
        </w:rPr>
        <w:t>p</w:t>
      </w:r>
      <w:r>
        <w:rPr>
          <w:rFonts w:eastAsia="Times New Roman"/>
          <w:color w:val="000000"/>
        </w:rPr>
        <w:t xml:space="preserve"> = 0.164; </w:t>
      </w:r>
      <w:proofErr w:type="spellStart"/>
      <w:r w:rsidRPr="00B31024">
        <w:rPr>
          <w:rFonts w:eastAsia="Times New Roman"/>
          <w:i/>
          <w:iCs/>
          <w:color w:val="000000"/>
        </w:rPr>
        <w:t>RandomWalk</w:t>
      </w:r>
      <w:proofErr w:type="spellEnd"/>
      <w:r>
        <w:rPr>
          <w:rFonts w:eastAsia="Times New Roman"/>
          <w:color w:val="000000"/>
        </w:rPr>
        <w:t xml:space="preserve"> vs. </w:t>
      </w:r>
      <w:proofErr w:type="spellStart"/>
      <w:r w:rsidRPr="00B31024">
        <w:rPr>
          <w:rFonts w:eastAsia="Times New Roman"/>
          <w:i/>
          <w:iCs/>
          <w:color w:val="000000"/>
        </w:rPr>
        <w:t>LeafToHub</w:t>
      </w:r>
      <w:proofErr w:type="spellEnd"/>
      <w:r>
        <w:rPr>
          <w:rFonts w:eastAsia="Times New Roman"/>
          <w:color w:val="000000"/>
        </w:rPr>
        <w:t xml:space="preserve">: </w:t>
      </w:r>
      <w:r>
        <w:rPr>
          <w:rFonts w:eastAsia="Times New Roman"/>
          <w:i/>
          <w:color w:val="000000"/>
        </w:rPr>
        <w:t>z =</w:t>
      </w:r>
      <w:r>
        <w:rPr>
          <w:rFonts w:eastAsia="Times New Roman"/>
          <w:color w:val="000000"/>
        </w:rPr>
        <w:t xml:space="preserve"> -0.84, </w:t>
      </w:r>
      <w:r>
        <w:rPr>
          <w:rFonts w:eastAsia="Times New Roman"/>
          <w:i/>
          <w:color w:val="000000"/>
        </w:rPr>
        <w:t>p</w:t>
      </w:r>
      <w:r>
        <w:rPr>
          <w:rFonts w:eastAsia="Times New Roman"/>
          <w:color w:val="000000"/>
        </w:rPr>
        <w:t xml:space="preserve"> = 1.00)</w:t>
      </w:r>
      <w:r>
        <w:rPr>
          <w:rFonts w:ascii="宋体" w:eastAsia="宋体" w:hAnsi="宋体" w:cs="宋体"/>
          <w:color w:val="000000"/>
        </w:rPr>
        <w:t>.</w:t>
      </w:r>
    </w:p>
    <w:p w14:paraId="537737D3" w14:textId="77777777" w:rsidR="00545414" w:rsidRDefault="009A4A27">
      <w:pPr>
        <w:spacing w:after="240"/>
        <w:ind w:firstLine="480"/>
      </w:pPr>
      <w:r>
        <w:br w:type="page"/>
      </w:r>
    </w:p>
    <w:p w14:paraId="1FA56F5F" w14:textId="77777777" w:rsidR="00545414" w:rsidRDefault="009A4A27" w:rsidP="00671C27">
      <w:pPr>
        <w:pBdr>
          <w:top w:val="nil"/>
          <w:left w:val="nil"/>
          <w:bottom w:val="nil"/>
          <w:right w:val="nil"/>
          <w:between w:val="nil"/>
        </w:pBdr>
        <w:spacing w:after="240"/>
        <w:ind w:firstLineChars="0" w:firstLine="0"/>
        <w:jc w:val="center"/>
        <w:rPr>
          <w:color w:val="000000"/>
        </w:rPr>
      </w:pPr>
      <w:r>
        <w:rPr>
          <w:noProof/>
          <w:color w:val="000000"/>
        </w:rPr>
        <w:lastRenderedPageBreak/>
        <w:drawing>
          <wp:inline distT="0" distB="0" distL="0" distR="0" wp14:anchorId="060BCF8D" wp14:editId="0E260933">
            <wp:extent cx="2267585" cy="969010"/>
            <wp:effectExtent l="0" t="0" r="0" b="0"/>
            <wp:docPr id="207546375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2267585" cy="969010"/>
                    </a:xfrm>
                    <a:prstGeom prst="rect">
                      <a:avLst/>
                    </a:prstGeom>
                    <a:ln/>
                  </pic:spPr>
                </pic:pic>
              </a:graphicData>
            </a:graphic>
          </wp:inline>
        </w:drawing>
      </w:r>
    </w:p>
    <w:p w14:paraId="28AE618F" w14:textId="640894CC" w:rsidR="00545414" w:rsidRDefault="009A4A27" w:rsidP="008F63B4">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487D56">
        <w:rPr>
          <w:rFonts w:hint="eastAsia"/>
          <w:b/>
          <w:color w:val="000000"/>
        </w:rPr>
        <w:t>10</w:t>
      </w:r>
      <w:r>
        <w:rPr>
          <w:rFonts w:eastAsia="Times New Roman"/>
          <w:b/>
          <w:color w:val="000000"/>
        </w:rPr>
        <w:t xml:space="preserve">. Accuracy in Learning II of Experiment 3 (MEG study). </w:t>
      </w:r>
    </w:p>
    <w:p w14:paraId="44E180D1" w14:textId="3716D36E" w:rsidR="00545414" w:rsidRDefault="009A4A27" w:rsidP="008F63B4">
      <w:pPr>
        <w:pBdr>
          <w:top w:val="nil"/>
          <w:left w:val="nil"/>
          <w:bottom w:val="nil"/>
          <w:right w:val="nil"/>
          <w:between w:val="nil"/>
        </w:pBdr>
        <w:spacing w:after="240"/>
        <w:ind w:firstLineChars="0" w:firstLine="0"/>
        <w:rPr>
          <w:b/>
          <w:color w:val="000000"/>
        </w:rPr>
      </w:pPr>
      <w:r>
        <w:rPr>
          <w:rFonts w:eastAsia="Times New Roman"/>
          <w:color w:val="000000"/>
        </w:rPr>
        <w:t>Only responses before hint were counted for accuracy calculation. (</w:t>
      </w:r>
      <w:r>
        <w:rPr>
          <w:rFonts w:eastAsia="Times New Roman"/>
          <w:b/>
          <w:color w:val="000000"/>
        </w:rPr>
        <w:t>A</w:t>
      </w:r>
      <w:r>
        <w:rPr>
          <w:rFonts w:eastAsia="Times New Roman"/>
          <w:color w:val="000000"/>
        </w:rPr>
        <w:t xml:space="preserve">) Learning accuracy increases with time (GLMM2.2, the main effect of the trial numbers,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oMath>
      <w:r>
        <w:rPr>
          <w:rFonts w:eastAsia="Times New Roman"/>
          <w:color w:val="000000"/>
        </w:rPr>
        <w:t xml:space="preserve"> = 27.26, p = 0.001), but the accuracy does not differentiate between groups (GLMM2.2, the main effect of path group,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1</m:t>
            </m:r>
          </m:e>
        </m:d>
      </m:oMath>
      <w:r>
        <w:rPr>
          <w:rFonts w:eastAsia="Times New Roman"/>
          <w:color w:val="000000"/>
        </w:rPr>
        <w:t xml:space="preserve">  = 0.02, p = 0.884; interaction between the trial numbers and path group, </w:t>
      </w:r>
      <m:oMath>
        <m:sSup>
          <m:sSupPr>
            <m:ctrlPr>
              <w:rPr>
                <w:rFonts w:ascii="Cambria Math" w:eastAsia="Cambria Math" w:hAnsi="Cambria Math" w:cs="Cambria Math"/>
                <w:color w:val="000000"/>
              </w:rPr>
            </m:ctrlPr>
          </m:sSupPr>
          <m:e>
            <m:r>
              <w:rPr>
                <w:rFonts w:ascii="Cambria Math" w:hAnsi="Cambria Math"/>
              </w:rPr>
              <m:t>χ</m:t>
            </m:r>
          </m:e>
          <m:sup>
            <m:r>
              <w:rPr>
                <w:rFonts w:ascii="Cambria Math" w:eastAsia="Cambria Math" w:hAnsi="Cambria Math" w:cs="Cambria Math"/>
                <w:color w:val="000000"/>
              </w:rPr>
              <m:t>2</m:t>
            </m:r>
          </m:sup>
        </m:sSup>
        <m:d>
          <m:dPr>
            <m:ctrlPr>
              <w:rPr>
                <w:rFonts w:ascii="Cambria Math" w:eastAsia="Cambria Math" w:hAnsi="Cambria Math" w:cs="Cambria Math"/>
                <w:color w:val="000000"/>
              </w:rPr>
            </m:ctrlPr>
          </m:dPr>
          <m:e>
            <m:r>
              <w:rPr>
                <w:rFonts w:ascii="Cambria Math" w:eastAsia="Cambria Math" w:hAnsi="Cambria Math" w:cs="Cambria Math"/>
                <w:color w:val="000000"/>
              </w:rPr>
              <m:t>2</m:t>
            </m:r>
          </m:e>
        </m:d>
        <m:r>
          <w:rPr>
            <w:rFonts w:ascii="Cambria Math" w:eastAsia="Cambria Math" w:hAnsi="Cambria Math" w:cs="Cambria Math"/>
            <w:color w:val="000000"/>
          </w:rPr>
          <m:t>=</m:t>
        </m:r>
      </m:oMath>
      <w:r>
        <w:rPr>
          <w:rFonts w:eastAsia="Times New Roman"/>
          <w:color w:val="000000"/>
        </w:rPr>
        <w:t xml:space="preserve"> 1.72, p = 0.190). (</w:t>
      </w:r>
      <w:r>
        <w:rPr>
          <w:rFonts w:eastAsia="Times New Roman"/>
          <w:b/>
          <w:color w:val="000000"/>
        </w:rPr>
        <w:t>B</w:t>
      </w:r>
      <w:r>
        <w:rPr>
          <w:rFonts w:eastAsia="Times New Roman"/>
          <w:color w:val="000000"/>
        </w:rPr>
        <w:t>) Overall accuracy violin plot for the two path groups. Large dots with error bars denote average accuracy of each group in the Learning II phase. Each small dot denotes a subject. Note that we only recorded subjects’ final choices from button presses instead of mouse tracking in Experiment 3 due to the limitation of the MEG environment.</w:t>
      </w:r>
    </w:p>
    <w:p w14:paraId="1A17B1E9" w14:textId="31068DC6" w:rsidR="00C4595E" w:rsidRDefault="009A4A27" w:rsidP="00C4595E">
      <w:pPr>
        <w:spacing w:afterLines="0" w:after="240"/>
        <w:ind w:firstLineChars="0" w:firstLine="0"/>
      </w:pPr>
      <w:r>
        <w:br w:type="page"/>
      </w:r>
    </w:p>
    <w:p w14:paraId="39D1B268" w14:textId="614BB0C6" w:rsidR="00C4595E" w:rsidRDefault="00C4595E" w:rsidP="00C4595E">
      <w:pPr>
        <w:spacing w:after="240"/>
        <w:ind w:firstLine="480"/>
        <w:jc w:val="center"/>
      </w:pPr>
      <w:r>
        <w:rPr>
          <w:noProof/>
        </w:rPr>
        <w:lastRenderedPageBreak/>
        <w:drawing>
          <wp:inline distT="0" distB="0" distL="0" distR="0" wp14:anchorId="67E1FF03" wp14:editId="7DDD42F4">
            <wp:extent cx="2267893" cy="1623410"/>
            <wp:effectExtent l="0" t="0" r="0" b="0"/>
            <wp:docPr id="498213266"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13266" name="图片 1" descr="图表&#10;&#10;AI 生成的内容可能不正确。"/>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7049" cy="1629964"/>
                    </a:xfrm>
                    <a:prstGeom prst="rect">
                      <a:avLst/>
                    </a:prstGeom>
                    <a:noFill/>
                    <a:ln>
                      <a:noFill/>
                    </a:ln>
                  </pic:spPr>
                </pic:pic>
              </a:graphicData>
            </a:graphic>
          </wp:inline>
        </w:drawing>
      </w:r>
    </w:p>
    <w:p w14:paraId="1407E810" w14:textId="7DBAB753" w:rsidR="00C4595E" w:rsidRDefault="00C4595E" w:rsidP="00C4595E">
      <w:pPr>
        <w:keepNext/>
        <w:pBdr>
          <w:top w:val="nil"/>
          <w:left w:val="nil"/>
          <w:bottom w:val="nil"/>
          <w:right w:val="nil"/>
          <w:between w:val="nil"/>
        </w:pBdr>
        <w:spacing w:before="240" w:after="240"/>
        <w:ind w:firstLineChars="0" w:firstLine="0"/>
        <w:rPr>
          <w:b/>
          <w:color w:val="000000"/>
          <w:lang w:val="en"/>
        </w:rPr>
      </w:pPr>
      <w:r>
        <w:rPr>
          <w:rFonts w:eastAsia="Times New Roman"/>
          <w:b/>
          <w:color w:val="000000"/>
        </w:rPr>
        <w:t>Figure S11.</w:t>
      </w:r>
      <w:r>
        <w:rPr>
          <w:rFonts w:hint="eastAsia"/>
          <w:b/>
          <w:color w:val="000000"/>
        </w:rPr>
        <w:t xml:space="preserve"> </w:t>
      </w:r>
      <w:r w:rsidRPr="00C4595E">
        <w:rPr>
          <w:rFonts w:hint="eastAsia"/>
          <w:b/>
          <w:color w:val="000000"/>
          <w:lang w:val="en"/>
        </w:rPr>
        <w:t xml:space="preserve">Two-stage mental representation of network in two pre-learning </w:t>
      </w:r>
      <w:r>
        <w:rPr>
          <w:rFonts w:hint="eastAsia"/>
          <w:b/>
          <w:color w:val="000000"/>
          <w:lang w:val="en"/>
        </w:rPr>
        <w:t>groups</w:t>
      </w:r>
      <w:r w:rsidRPr="00C4595E">
        <w:rPr>
          <w:rFonts w:hint="eastAsia"/>
          <w:b/>
          <w:color w:val="000000"/>
          <w:lang w:val="en"/>
        </w:rPr>
        <w:t>.</w:t>
      </w:r>
      <w:r w:rsidRPr="00C4595E">
        <w:rPr>
          <w:b/>
          <w:color w:val="000000"/>
          <w:lang w:val="en"/>
        </w:rPr>
        <w:t xml:space="preserve"> </w:t>
      </w:r>
    </w:p>
    <w:p w14:paraId="4842AED5" w14:textId="01FF2A96" w:rsidR="00C4595E" w:rsidRPr="00C4595E" w:rsidRDefault="00C4595E" w:rsidP="00C4595E">
      <w:pPr>
        <w:keepNext/>
        <w:pBdr>
          <w:top w:val="nil"/>
          <w:left w:val="nil"/>
          <w:bottom w:val="nil"/>
          <w:right w:val="nil"/>
          <w:between w:val="nil"/>
        </w:pBdr>
        <w:spacing w:before="240" w:after="240"/>
        <w:ind w:firstLineChars="0" w:firstLine="0"/>
        <w:rPr>
          <w:bCs/>
          <w:color w:val="000000"/>
        </w:rPr>
      </w:pPr>
      <w:r w:rsidRPr="00C4595E">
        <w:rPr>
          <w:bCs/>
          <w:color w:val="000000"/>
          <w:lang w:val="en"/>
        </w:rPr>
        <w:t>RDMs in the corresponding time windows were averaged and regressed with the minimum distance matrix (LMM1), respectively.</w:t>
      </w:r>
      <w:r w:rsidR="000B7743">
        <w:rPr>
          <w:rFonts w:hint="eastAsia"/>
          <w:bCs/>
          <w:color w:val="000000"/>
          <w:lang w:val="en"/>
        </w:rPr>
        <w:t xml:space="preserve"> The asterisks over the bars denote the significance of </w:t>
      </w:r>
      <w:r w:rsidR="00A5394F">
        <w:rPr>
          <w:rFonts w:hint="eastAsia"/>
          <w:bCs/>
          <w:color w:val="000000"/>
          <w:lang w:val="en"/>
        </w:rPr>
        <w:t>representation strength</w:t>
      </w:r>
      <w:r w:rsidR="000B7743">
        <w:rPr>
          <w:rFonts w:hint="eastAsia"/>
          <w:bCs/>
          <w:color w:val="000000"/>
          <w:lang w:val="en"/>
        </w:rPr>
        <w:t>:</w:t>
      </w:r>
      <w:r>
        <w:rPr>
          <w:rFonts w:hint="eastAsia"/>
          <w:bCs/>
          <w:color w:val="000000"/>
          <w:lang w:val="en"/>
        </w:rPr>
        <w:t xml:space="preserve"> ***, p&lt;0.001; **, p&lt;0.01; </w:t>
      </w:r>
      <w:proofErr w:type="spellStart"/>
      <w:r>
        <w:rPr>
          <w:rFonts w:hint="eastAsia"/>
          <w:bCs/>
          <w:color w:val="000000"/>
        </w:rPr>
        <w:t>n.s</w:t>
      </w:r>
      <w:proofErr w:type="spellEnd"/>
      <w:r>
        <w:rPr>
          <w:rFonts w:hint="eastAsia"/>
          <w:bCs/>
          <w:color w:val="000000"/>
        </w:rPr>
        <w:t>., not significant.</w:t>
      </w:r>
    </w:p>
    <w:p w14:paraId="11B5D276" w14:textId="1A1F5035" w:rsidR="00545414" w:rsidRPr="00C4595E" w:rsidRDefault="00C4595E" w:rsidP="00C4595E">
      <w:pPr>
        <w:spacing w:afterLines="0" w:after="240"/>
        <w:ind w:firstLineChars="0"/>
        <w:rPr>
          <w:color w:val="000000"/>
        </w:rPr>
      </w:pPr>
      <w:r>
        <w:rPr>
          <w:rFonts w:eastAsia="Times New Roman"/>
          <w:color w:val="000000"/>
        </w:rPr>
        <w:br w:type="page"/>
      </w:r>
    </w:p>
    <w:p w14:paraId="1A110546" w14:textId="77777777" w:rsidR="00545414" w:rsidRDefault="009A4A27" w:rsidP="00671C27">
      <w:pPr>
        <w:keepNext/>
        <w:pBdr>
          <w:top w:val="nil"/>
          <w:left w:val="nil"/>
          <w:bottom w:val="nil"/>
          <w:right w:val="nil"/>
          <w:between w:val="nil"/>
        </w:pBdr>
        <w:spacing w:after="240"/>
        <w:ind w:firstLineChars="0" w:firstLine="0"/>
        <w:jc w:val="center"/>
        <w:rPr>
          <w:color w:val="000000"/>
        </w:rPr>
      </w:pPr>
      <w:r>
        <w:rPr>
          <w:noProof/>
          <w:color w:val="000000"/>
        </w:rPr>
        <w:lastRenderedPageBreak/>
        <w:drawing>
          <wp:inline distT="0" distB="0" distL="0" distR="0" wp14:anchorId="643BAD1C" wp14:editId="606D053A">
            <wp:extent cx="1923452" cy="1271980"/>
            <wp:effectExtent l="0" t="0" r="0" b="0"/>
            <wp:docPr id="207546375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1923452" cy="1271980"/>
                    </a:xfrm>
                    <a:prstGeom prst="rect">
                      <a:avLst/>
                    </a:prstGeom>
                    <a:ln/>
                  </pic:spPr>
                </pic:pic>
              </a:graphicData>
            </a:graphic>
          </wp:inline>
        </w:drawing>
      </w:r>
    </w:p>
    <w:p w14:paraId="1A0408CD" w14:textId="13C9663F" w:rsidR="00545414" w:rsidRDefault="009A4A27" w:rsidP="008F63B4">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487D56">
        <w:rPr>
          <w:rFonts w:hint="eastAsia"/>
          <w:b/>
          <w:color w:val="000000"/>
        </w:rPr>
        <w:t>12</w:t>
      </w:r>
      <w:r>
        <w:rPr>
          <w:rFonts w:eastAsia="Times New Roman"/>
          <w:b/>
          <w:color w:val="000000"/>
        </w:rPr>
        <w:t xml:space="preserve">. </w:t>
      </w:r>
      <w:r w:rsidR="000B70A3">
        <w:rPr>
          <w:rFonts w:eastAsia="Times New Roman"/>
          <w:b/>
          <w:color w:val="000000"/>
        </w:rPr>
        <w:t>Topography</w:t>
      </w:r>
      <w:r>
        <w:rPr>
          <w:rFonts w:eastAsia="Times New Roman"/>
          <w:b/>
          <w:color w:val="000000"/>
        </w:rPr>
        <w:t xml:space="preserve"> of </w:t>
      </w:r>
      <w:r w:rsidR="000B70A3">
        <w:rPr>
          <w:rFonts w:eastAsia="Times New Roman"/>
          <w:b/>
          <w:color w:val="000000"/>
        </w:rPr>
        <w:t>sensor</w:t>
      </w:r>
      <w:r>
        <w:rPr>
          <w:rFonts w:eastAsia="Times New Roman"/>
          <w:b/>
          <w:color w:val="000000"/>
        </w:rPr>
        <w:t>-level response to node-degree.</w:t>
      </w:r>
    </w:p>
    <w:p w14:paraId="27D2670F" w14:textId="4404CC31" w:rsidR="00545414" w:rsidRDefault="009A4A27" w:rsidP="008F63B4">
      <w:pPr>
        <w:pBdr>
          <w:top w:val="nil"/>
          <w:left w:val="nil"/>
          <w:bottom w:val="nil"/>
          <w:right w:val="nil"/>
          <w:between w:val="nil"/>
        </w:pBdr>
        <w:spacing w:after="240"/>
        <w:ind w:firstLineChars="0" w:firstLine="0"/>
        <w:jc w:val="both"/>
        <w:rPr>
          <w:b/>
          <w:color w:val="000000"/>
        </w:rPr>
      </w:pPr>
      <w:r>
        <w:rPr>
          <w:rFonts w:eastAsia="Times New Roman"/>
          <w:color w:val="000000"/>
        </w:rPr>
        <w:t xml:space="preserve">At each time point and each </w:t>
      </w:r>
      <w:r w:rsidR="000B70A3">
        <w:rPr>
          <w:rFonts w:eastAsia="Times New Roman"/>
          <w:color w:val="000000"/>
        </w:rPr>
        <w:t>sensor channel</w:t>
      </w:r>
      <w:r>
        <w:rPr>
          <w:rFonts w:eastAsia="Times New Roman"/>
          <w:color w:val="000000"/>
        </w:rPr>
        <w:t xml:space="preserve">, MEG data were correlated with node-degree of cue image. Spatial-temporal cluster-based permutation test was </w:t>
      </w:r>
      <w:proofErr w:type="gramStart"/>
      <w:r>
        <w:rPr>
          <w:rFonts w:eastAsia="Times New Roman"/>
          <w:color w:val="000000"/>
        </w:rPr>
        <w:t>performed</w:t>
      </w:r>
      <w:proofErr w:type="gramEnd"/>
      <w:r>
        <w:rPr>
          <w:rFonts w:eastAsia="Times New Roman"/>
          <w:color w:val="000000"/>
        </w:rPr>
        <w:t xml:space="preserve"> and one single significant cluster was found on the right frontal temporal area (denoted by white hollow dots) with the time window of 412-732ms (cluster-based permutation test, </w:t>
      </w:r>
      <w:r>
        <w:rPr>
          <w:rFonts w:eastAsia="Times New Roman"/>
          <w:i/>
          <w:color w:val="000000"/>
        </w:rPr>
        <w:t xml:space="preserve">p </w:t>
      </w:r>
      <w:r>
        <w:rPr>
          <w:rFonts w:eastAsia="Times New Roman"/>
          <w:color w:val="000000"/>
        </w:rPr>
        <w:t xml:space="preserve">&lt; 0.01). </w:t>
      </w:r>
    </w:p>
    <w:p w14:paraId="4DC861F8" w14:textId="77777777" w:rsidR="00545414" w:rsidRDefault="009A4A27">
      <w:pPr>
        <w:spacing w:after="240"/>
        <w:ind w:firstLine="480"/>
      </w:pPr>
      <w:r>
        <w:br w:type="page"/>
      </w:r>
    </w:p>
    <w:p w14:paraId="1B6357CA" w14:textId="77777777" w:rsidR="00545414" w:rsidRDefault="009A4A27">
      <w:pPr>
        <w:pBdr>
          <w:top w:val="nil"/>
          <w:left w:val="nil"/>
          <w:bottom w:val="nil"/>
          <w:right w:val="nil"/>
          <w:between w:val="nil"/>
        </w:pBdr>
        <w:spacing w:after="240" w:line="276" w:lineRule="auto"/>
        <w:ind w:firstLine="440"/>
        <w:jc w:val="center"/>
        <w:rPr>
          <w:rFonts w:ascii="Arial" w:eastAsia="Arial" w:hAnsi="Arial" w:cs="Arial"/>
          <w:color w:val="000000"/>
          <w:sz w:val="22"/>
          <w:szCs w:val="22"/>
        </w:rPr>
      </w:pPr>
      <w:r>
        <w:rPr>
          <w:rFonts w:ascii="Arial" w:eastAsia="Arial" w:hAnsi="Arial" w:cs="Arial"/>
          <w:noProof/>
          <w:color w:val="000000"/>
          <w:sz w:val="22"/>
          <w:szCs w:val="22"/>
        </w:rPr>
        <w:lastRenderedPageBreak/>
        <w:drawing>
          <wp:inline distT="0" distB="0" distL="0" distR="0" wp14:anchorId="516E7E27" wp14:editId="16EA7038">
            <wp:extent cx="2708910" cy="927735"/>
            <wp:effectExtent l="0" t="0" r="0" b="0"/>
            <wp:docPr id="20754637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2708910" cy="927735"/>
                    </a:xfrm>
                    <a:prstGeom prst="rect">
                      <a:avLst/>
                    </a:prstGeom>
                    <a:ln/>
                  </pic:spPr>
                </pic:pic>
              </a:graphicData>
            </a:graphic>
          </wp:inline>
        </w:drawing>
      </w:r>
    </w:p>
    <w:p w14:paraId="4D2B9B0D" w14:textId="4C5FA14A" w:rsidR="00545414" w:rsidRDefault="009A4A27" w:rsidP="008F63B4">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w:t>
      </w:r>
      <w:r w:rsidR="00487D56">
        <w:rPr>
          <w:rFonts w:hint="eastAsia"/>
          <w:b/>
          <w:color w:val="000000"/>
        </w:rPr>
        <w:t>13</w:t>
      </w:r>
      <w:r>
        <w:rPr>
          <w:rFonts w:eastAsia="Times New Roman"/>
          <w:b/>
          <w:color w:val="000000"/>
        </w:rPr>
        <w:t>. Whole-brain searchlight results for network representation 370 ms after cue onset.</w:t>
      </w:r>
    </w:p>
    <w:p w14:paraId="1CE8242E" w14:textId="77777777" w:rsidR="00545414" w:rsidRDefault="009A4A27" w:rsidP="008F63B4">
      <w:pPr>
        <w:pBdr>
          <w:top w:val="nil"/>
          <w:left w:val="nil"/>
          <w:bottom w:val="nil"/>
          <w:right w:val="nil"/>
          <w:between w:val="nil"/>
        </w:pBdr>
        <w:spacing w:after="240"/>
        <w:ind w:firstLineChars="0" w:firstLine="0"/>
        <w:rPr>
          <w:b/>
          <w:color w:val="000000"/>
        </w:rPr>
      </w:pPr>
      <w:proofErr w:type="spellStart"/>
      <w:r>
        <w:rPr>
          <w:rFonts w:eastAsia="Times New Roman"/>
          <w:color w:val="000000"/>
        </w:rPr>
        <w:t>Coloured</w:t>
      </w:r>
      <w:proofErr w:type="spellEnd"/>
      <w:r>
        <w:rPr>
          <w:rFonts w:eastAsia="Times New Roman"/>
          <w:color w:val="000000"/>
        </w:rPr>
        <w:t xml:space="preserve"> clusters </w:t>
      </w:r>
      <w:proofErr w:type="gramStart"/>
      <w:r>
        <w:rPr>
          <w:rFonts w:eastAsia="Times New Roman"/>
          <w:color w:val="000000"/>
        </w:rPr>
        <w:t>indicates</w:t>
      </w:r>
      <w:proofErr w:type="gramEnd"/>
      <w:r>
        <w:rPr>
          <w:rFonts w:eastAsia="Times New Roman"/>
          <w:color w:val="000000"/>
        </w:rPr>
        <w:t xml:space="preserve"> the main effect of the minimal distance matrix (Whole-brain </w:t>
      </w:r>
      <w:r>
        <w:rPr>
          <w:rFonts w:eastAsia="Times New Roman"/>
          <w:i/>
          <w:color w:val="000000"/>
        </w:rPr>
        <w:t>t</w:t>
      </w:r>
      <w:r>
        <w:rPr>
          <w:rFonts w:eastAsia="Times New Roman"/>
          <w:color w:val="000000"/>
        </w:rPr>
        <w:t xml:space="preserve">-value map, LMM2, right-sided, </w:t>
      </w:r>
      <w:r>
        <w:rPr>
          <w:rFonts w:eastAsia="Times New Roman"/>
          <w:i/>
          <w:color w:val="000000"/>
        </w:rPr>
        <w:t>p</w:t>
      </w:r>
      <w:r>
        <w:rPr>
          <w:rFonts w:eastAsia="Times New Roman"/>
          <w:color w:val="000000"/>
        </w:rPr>
        <w:t xml:space="preserve"> &lt; 0.01, uncorrected). See Table S1 for the </w:t>
      </w:r>
      <w:proofErr w:type="gramStart"/>
      <w:r>
        <w:rPr>
          <w:rFonts w:eastAsia="Times New Roman"/>
          <w:color w:val="000000"/>
        </w:rPr>
        <w:t>detail</w:t>
      </w:r>
      <w:proofErr w:type="gramEnd"/>
      <w:r>
        <w:rPr>
          <w:rFonts w:eastAsia="Times New Roman"/>
          <w:color w:val="000000"/>
        </w:rPr>
        <w:t xml:space="preserve"> of clusters.</w:t>
      </w:r>
    </w:p>
    <w:p w14:paraId="10C0C61D" w14:textId="77777777" w:rsidR="00545414" w:rsidRDefault="009A4A27">
      <w:pPr>
        <w:spacing w:after="240"/>
        <w:ind w:firstLine="480"/>
      </w:pPr>
      <w:r>
        <w:br w:type="page"/>
      </w:r>
    </w:p>
    <w:p w14:paraId="4E7D125D" w14:textId="77777777" w:rsidR="00545414" w:rsidRDefault="009A4A27" w:rsidP="00671C27">
      <w:pPr>
        <w:pBdr>
          <w:top w:val="nil"/>
          <w:left w:val="nil"/>
          <w:bottom w:val="nil"/>
          <w:right w:val="nil"/>
          <w:between w:val="nil"/>
        </w:pBdr>
        <w:spacing w:after="240" w:line="276" w:lineRule="auto"/>
        <w:ind w:firstLineChars="0" w:firstLine="0"/>
        <w:jc w:val="center"/>
        <w:rPr>
          <w:rFonts w:ascii="Arial" w:eastAsia="Arial" w:hAnsi="Arial" w:cs="Arial"/>
          <w:color w:val="000000"/>
          <w:sz w:val="22"/>
          <w:szCs w:val="22"/>
        </w:rPr>
      </w:pPr>
      <w:r>
        <w:rPr>
          <w:rFonts w:ascii="Arial" w:eastAsia="Arial" w:hAnsi="Arial" w:cs="Arial"/>
          <w:noProof/>
          <w:color w:val="000000"/>
          <w:sz w:val="22"/>
          <w:szCs w:val="22"/>
        </w:rPr>
        <w:lastRenderedPageBreak/>
        <w:drawing>
          <wp:inline distT="0" distB="0" distL="0" distR="0" wp14:anchorId="3ADFC3D9" wp14:editId="35693BD1">
            <wp:extent cx="2023745" cy="2086610"/>
            <wp:effectExtent l="0" t="0" r="0" b="0"/>
            <wp:docPr id="207546375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2023745" cy="2086610"/>
                    </a:xfrm>
                    <a:prstGeom prst="rect">
                      <a:avLst/>
                    </a:prstGeom>
                    <a:ln/>
                  </pic:spPr>
                </pic:pic>
              </a:graphicData>
            </a:graphic>
          </wp:inline>
        </w:drawing>
      </w:r>
    </w:p>
    <w:p w14:paraId="2F364CBB" w14:textId="0A459DEF" w:rsidR="00545414" w:rsidRDefault="009A4A27" w:rsidP="008F63B4">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S1</w:t>
      </w:r>
      <w:r w:rsidR="00487D56">
        <w:rPr>
          <w:rFonts w:hint="eastAsia"/>
          <w:b/>
          <w:color w:val="000000"/>
        </w:rPr>
        <w:t>4</w:t>
      </w:r>
      <w:r>
        <w:rPr>
          <w:rFonts w:eastAsia="Times New Roman"/>
          <w:b/>
          <w:color w:val="000000"/>
        </w:rPr>
        <w:t xml:space="preserve">. Neural activation of ACC (A) and hippocampus (B) at time of interest. </w:t>
      </w:r>
    </w:p>
    <w:p w14:paraId="512A7EB2" w14:textId="77777777" w:rsidR="00545414" w:rsidRDefault="009A4A27" w:rsidP="008F63B4">
      <w:pPr>
        <w:pBdr>
          <w:top w:val="nil"/>
          <w:left w:val="nil"/>
          <w:bottom w:val="nil"/>
          <w:right w:val="nil"/>
          <w:between w:val="nil"/>
        </w:pBdr>
        <w:spacing w:after="240"/>
        <w:ind w:firstLineChars="0" w:firstLine="0"/>
        <w:rPr>
          <w:b/>
          <w:color w:val="000000"/>
        </w:rPr>
      </w:pPr>
      <w:r>
        <w:rPr>
          <w:rFonts w:eastAsia="Times New Roman"/>
          <w:color w:val="000000"/>
        </w:rPr>
        <w:t xml:space="preserve">The facilitation of learning is not caused by enhanced ACC and hippocampus (HP) activity. </w:t>
      </w:r>
      <w:proofErr w:type="spellStart"/>
      <w:r w:rsidRPr="00B31024">
        <w:rPr>
          <w:rFonts w:eastAsia="Times New Roman"/>
          <w:i/>
          <w:iCs/>
          <w:color w:val="000000"/>
        </w:rPr>
        <w:t>HubToLeaf</w:t>
      </w:r>
      <w:proofErr w:type="spellEnd"/>
      <w:r>
        <w:rPr>
          <w:rFonts w:eastAsia="Times New Roman"/>
          <w:color w:val="000000"/>
        </w:rPr>
        <w:t xml:space="preserve"> path weakens the activity of bilateral ACC without amplifying the activity of HP (Independent </w:t>
      </w:r>
      <w:r>
        <w:rPr>
          <w:rFonts w:eastAsia="Times New Roman"/>
          <w:i/>
          <w:color w:val="000000"/>
        </w:rPr>
        <w:t>t</w:t>
      </w:r>
      <w:r>
        <w:rPr>
          <w:rFonts w:eastAsia="Times New Roman"/>
          <w:color w:val="000000"/>
        </w:rPr>
        <w:t xml:space="preserve"> test, two-sided; Left ACC, </w:t>
      </w:r>
      <w:proofErr w:type="gramStart"/>
      <w:r>
        <w:rPr>
          <w:rFonts w:eastAsia="Times New Roman"/>
          <w:i/>
          <w:color w:val="000000"/>
        </w:rPr>
        <w:t>t</w:t>
      </w:r>
      <w:r>
        <w:rPr>
          <w:rFonts w:eastAsia="Times New Roman"/>
          <w:color w:val="000000"/>
        </w:rPr>
        <w:t>(</w:t>
      </w:r>
      <w:proofErr w:type="gramEnd"/>
      <w:r>
        <w:rPr>
          <w:rFonts w:eastAsia="Times New Roman"/>
          <w:color w:val="000000"/>
        </w:rPr>
        <w:t xml:space="preserve">38) = –1.694, </w:t>
      </w:r>
      <w:r>
        <w:rPr>
          <w:rFonts w:eastAsia="Times New Roman"/>
          <w:i/>
          <w:color w:val="000000"/>
        </w:rPr>
        <w:t xml:space="preserve">p </w:t>
      </w:r>
      <w:r>
        <w:rPr>
          <w:rFonts w:eastAsia="Times New Roman"/>
          <w:color w:val="000000"/>
        </w:rPr>
        <w:t xml:space="preserve">= 0.10; Right ACC, </w:t>
      </w:r>
      <w:proofErr w:type="gramStart"/>
      <w:r>
        <w:rPr>
          <w:rFonts w:eastAsia="Times New Roman"/>
          <w:i/>
          <w:color w:val="000000"/>
        </w:rPr>
        <w:t>t</w:t>
      </w:r>
      <w:r>
        <w:rPr>
          <w:rFonts w:eastAsia="Times New Roman"/>
          <w:color w:val="000000"/>
        </w:rPr>
        <w:t>(</w:t>
      </w:r>
      <w:proofErr w:type="gramEnd"/>
      <w:r>
        <w:rPr>
          <w:rFonts w:eastAsia="Times New Roman"/>
          <w:color w:val="000000"/>
        </w:rPr>
        <w:t xml:space="preserve">38) = –2.33, </w:t>
      </w:r>
      <w:r>
        <w:rPr>
          <w:rFonts w:eastAsia="Times New Roman"/>
          <w:i/>
          <w:color w:val="000000"/>
        </w:rPr>
        <w:t xml:space="preserve">p </w:t>
      </w:r>
      <w:r>
        <w:rPr>
          <w:rFonts w:eastAsia="Times New Roman"/>
          <w:color w:val="000000"/>
        </w:rPr>
        <w:t xml:space="preserve">= 0.025; Left HP, </w:t>
      </w:r>
      <w:proofErr w:type="gramStart"/>
      <w:r>
        <w:rPr>
          <w:rFonts w:eastAsia="Times New Roman"/>
          <w:i/>
          <w:color w:val="000000"/>
        </w:rPr>
        <w:t>t</w:t>
      </w:r>
      <w:r>
        <w:rPr>
          <w:rFonts w:eastAsia="Times New Roman"/>
          <w:color w:val="000000"/>
        </w:rPr>
        <w:t>(</w:t>
      </w:r>
      <w:proofErr w:type="gramEnd"/>
      <w:r>
        <w:rPr>
          <w:rFonts w:eastAsia="Times New Roman"/>
          <w:color w:val="000000"/>
        </w:rPr>
        <w:t xml:space="preserve">38) = 0.19, </w:t>
      </w:r>
      <w:r>
        <w:rPr>
          <w:rFonts w:eastAsia="Times New Roman"/>
          <w:i/>
          <w:color w:val="000000"/>
        </w:rPr>
        <w:t xml:space="preserve">p </w:t>
      </w:r>
      <w:r>
        <w:rPr>
          <w:rFonts w:eastAsia="Times New Roman"/>
          <w:color w:val="000000"/>
        </w:rPr>
        <w:t xml:space="preserve">= 0.85; Right HP, </w:t>
      </w:r>
      <w:proofErr w:type="gramStart"/>
      <w:r>
        <w:rPr>
          <w:rFonts w:eastAsia="Times New Roman"/>
          <w:i/>
          <w:color w:val="000000"/>
        </w:rPr>
        <w:t>t</w:t>
      </w:r>
      <w:r>
        <w:rPr>
          <w:rFonts w:eastAsia="Times New Roman"/>
          <w:color w:val="000000"/>
        </w:rPr>
        <w:t>(</w:t>
      </w:r>
      <w:proofErr w:type="gramEnd"/>
      <w:r>
        <w:rPr>
          <w:rFonts w:eastAsia="Times New Roman"/>
          <w:color w:val="000000"/>
        </w:rPr>
        <w:t xml:space="preserve">38.00) = –0.58, </w:t>
      </w:r>
      <w:r>
        <w:rPr>
          <w:rFonts w:eastAsia="Times New Roman"/>
          <w:i/>
          <w:color w:val="000000"/>
        </w:rPr>
        <w:t xml:space="preserve">p </w:t>
      </w:r>
      <w:r>
        <w:rPr>
          <w:rFonts w:eastAsia="Times New Roman"/>
          <w:color w:val="000000"/>
        </w:rPr>
        <w:t>= 0.56).</w:t>
      </w:r>
    </w:p>
    <w:p w14:paraId="664B478E" w14:textId="77777777" w:rsidR="00545414" w:rsidRDefault="009A4A27">
      <w:pPr>
        <w:spacing w:after="240"/>
        <w:ind w:firstLine="480"/>
      </w:pPr>
      <w:r>
        <w:br w:type="page"/>
      </w:r>
    </w:p>
    <w:p w14:paraId="71050B11" w14:textId="77777777" w:rsidR="00545414" w:rsidRDefault="009A4A27" w:rsidP="00671C27">
      <w:pPr>
        <w:pBdr>
          <w:top w:val="nil"/>
          <w:left w:val="nil"/>
          <w:bottom w:val="nil"/>
          <w:right w:val="nil"/>
          <w:between w:val="nil"/>
        </w:pBdr>
        <w:spacing w:after="240" w:line="276" w:lineRule="auto"/>
        <w:ind w:firstLineChars="0" w:firstLine="0"/>
        <w:jc w:val="center"/>
        <w:rPr>
          <w:rFonts w:ascii="Arial" w:eastAsia="Arial" w:hAnsi="Arial" w:cs="Arial"/>
          <w:color w:val="000000"/>
          <w:sz w:val="22"/>
          <w:szCs w:val="22"/>
        </w:rPr>
      </w:pPr>
      <w:r>
        <w:rPr>
          <w:rFonts w:ascii="Arial" w:eastAsia="Arial" w:hAnsi="Arial" w:cs="Arial"/>
          <w:noProof/>
          <w:color w:val="000000"/>
          <w:sz w:val="22"/>
          <w:szCs w:val="22"/>
        </w:rPr>
        <w:lastRenderedPageBreak/>
        <w:drawing>
          <wp:inline distT="0" distB="0" distL="0" distR="0" wp14:anchorId="21288E8E" wp14:editId="2A368EFA">
            <wp:extent cx="1868400" cy="878400"/>
            <wp:effectExtent l="0" t="0" r="0" b="0"/>
            <wp:docPr id="20754637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1868400" cy="878400"/>
                    </a:xfrm>
                    <a:prstGeom prst="rect">
                      <a:avLst/>
                    </a:prstGeom>
                    <a:ln/>
                  </pic:spPr>
                </pic:pic>
              </a:graphicData>
            </a:graphic>
          </wp:inline>
        </w:drawing>
      </w:r>
    </w:p>
    <w:p w14:paraId="69868E5F" w14:textId="56E1B86D" w:rsidR="00545414" w:rsidRDefault="009A4A27" w:rsidP="008F63B4">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S1</w:t>
      </w:r>
      <w:r w:rsidR="00487D56">
        <w:rPr>
          <w:rFonts w:hint="eastAsia"/>
          <w:b/>
          <w:color w:val="000000"/>
        </w:rPr>
        <w:t>5</w:t>
      </w:r>
      <w:r>
        <w:rPr>
          <w:rFonts w:eastAsia="Times New Roman"/>
          <w:b/>
          <w:color w:val="000000"/>
        </w:rPr>
        <w:t xml:space="preserve">. Representation strength of RSA in hippocampus. </w:t>
      </w:r>
    </w:p>
    <w:p w14:paraId="6A10D4CF" w14:textId="22D0D9C7" w:rsidR="00501162" w:rsidRDefault="009A4A27" w:rsidP="008F63B4">
      <w:pPr>
        <w:pBdr>
          <w:top w:val="nil"/>
          <w:left w:val="nil"/>
          <w:bottom w:val="nil"/>
          <w:right w:val="nil"/>
          <w:between w:val="nil"/>
        </w:pBdr>
        <w:spacing w:after="240"/>
        <w:ind w:firstLineChars="0" w:firstLine="0"/>
      </w:pPr>
      <w:r>
        <w:rPr>
          <w:rFonts w:eastAsia="Times New Roman"/>
          <w:color w:val="000000"/>
        </w:rPr>
        <w:t xml:space="preserve">The RSA </w:t>
      </w:r>
      <w:proofErr w:type="gramStart"/>
      <w:r>
        <w:rPr>
          <w:rFonts w:eastAsia="Times New Roman"/>
          <w:color w:val="000000"/>
        </w:rPr>
        <w:t>at</w:t>
      </w:r>
      <w:proofErr w:type="gramEnd"/>
      <w:r>
        <w:rPr>
          <w:rFonts w:eastAsia="Times New Roman"/>
          <w:color w:val="000000"/>
        </w:rPr>
        <w:t xml:space="preserve"> source with </w:t>
      </w:r>
      <w:proofErr w:type="gramStart"/>
      <w:r>
        <w:rPr>
          <w:rFonts w:eastAsia="Times New Roman"/>
          <w:color w:val="000000"/>
        </w:rPr>
        <w:t>anatomically-defined</w:t>
      </w:r>
      <w:proofErr w:type="gramEnd"/>
      <w:r>
        <w:rPr>
          <w:rFonts w:eastAsia="Times New Roman"/>
          <w:color w:val="000000"/>
        </w:rPr>
        <w:t xml:space="preserve"> ROIs. No significant representation advantage of </w:t>
      </w:r>
      <w:proofErr w:type="spellStart"/>
      <w:r>
        <w:rPr>
          <w:rFonts w:eastAsia="Times New Roman"/>
          <w:color w:val="000000"/>
        </w:rPr>
        <w:t>HubToLeaf</w:t>
      </w:r>
      <w:proofErr w:type="spellEnd"/>
      <w:r>
        <w:rPr>
          <w:rFonts w:eastAsia="Times New Roman"/>
          <w:color w:val="000000"/>
        </w:rPr>
        <w:t xml:space="preserve"> group was found in bilateral hippocampus (LMM1, </w:t>
      </w:r>
      <w:proofErr w:type="gramStart"/>
      <w:r>
        <w:rPr>
          <w:rFonts w:eastAsia="Times New Roman"/>
          <w:color w:val="000000"/>
        </w:rPr>
        <w:t>right-sided</w:t>
      </w:r>
      <w:proofErr w:type="gramEnd"/>
      <w:r>
        <w:rPr>
          <w:rFonts w:eastAsia="Times New Roman"/>
          <w:color w:val="000000"/>
        </w:rPr>
        <w:t xml:space="preserve">, Left HP, </w:t>
      </w:r>
      <w:r>
        <w:rPr>
          <w:rFonts w:eastAsia="Times New Roman"/>
          <w:i/>
          <w:color w:val="000000"/>
        </w:rPr>
        <w:t xml:space="preserve">β </w:t>
      </w:r>
      <w:r>
        <w:rPr>
          <w:rFonts w:eastAsia="Times New Roman"/>
          <w:color w:val="000000"/>
        </w:rPr>
        <w:t xml:space="preserve">= 0.016, </w:t>
      </w:r>
      <w:proofErr w:type="gramStart"/>
      <w:r>
        <w:rPr>
          <w:rFonts w:eastAsia="Times New Roman"/>
          <w:i/>
          <w:color w:val="000000"/>
        </w:rPr>
        <w:t>t</w:t>
      </w:r>
      <w:r>
        <w:rPr>
          <w:rFonts w:eastAsia="Times New Roman"/>
          <w:color w:val="000000"/>
        </w:rPr>
        <w:t>(</w:t>
      </w:r>
      <w:proofErr w:type="gramEnd"/>
      <w:r>
        <w:rPr>
          <w:rFonts w:eastAsia="Times New Roman"/>
          <w:color w:val="000000"/>
        </w:rPr>
        <w:t xml:space="preserve">173.582) = 1.04, </w:t>
      </w:r>
      <w:r>
        <w:rPr>
          <w:rFonts w:eastAsia="Times New Roman"/>
          <w:i/>
          <w:color w:val="000000"/>
        </w:rPr>
        <w:t xml:space="preserve">p </w:t>
      </w:r>
      <w:r>
        <w:rPr>
          <w:rFonts w:eastAsia="Times New Roman"/>
          <w:color w:val="000000"/>
        </w:rPr>
        <w:t xml:space="preserve">= 0.15; Right HP, </w:t>
      </w:r>
      <w:r>
        <w:rPr>
          <w:rFonts w:eastAsia="Times New Roman"/>
          <w:i/>
          <w:color w:val="000000"/>
        </w:rPr>
        <w:t xml:space="preserve">β </w:t>
      </w:r>
      <w:r>
        <w:rPr>
          <w:rFonts w:eastAsia="Times New Roman"/>
          <w:color w:val="000000"/>
        </w:rPr>
        <w:t xml:space="preserve">= 0.026, </w:t>
      </w:r>
      <w:proofErr w:type="gramStart"/>
      <w:r>
        <w:rPr>
          <w:rFonts w:eastAsia="Times New Roman"/>
          <w:i/>
          <w:color w:val="000000"/>
        </w:rPr>
        <w:t>t</w:t>
      </w:r>
      <w:r>
        <w:rPr>
          <w:rFonts w:eastAsia="Times New Roman"/>
          <w:color w:val="000000"/>
        </w:rPr>
        <w:t>(</w:t>
      </w:r>
      <w:proofErr w:type="gramEnd"/>
      <w:r>
        <w:rPr>
          <w:rFonts w:eastAsia="Times New Roman"/>
          <w:color w:val="000000"/>
        </w:rPr>
        <w:t xml:space="preserve">130.41) = 1.61, </w:t>
      </w:r>
      <w:r>
        <w:rPr>
          <w:rFonts w:eastAsia="Times New Roman"/>
          <w:i/>
          <w:color w:val="000000"/>
        </w:rPr>
        <w:t xml:space="preserve">p </w:t>
      </w:r>
      <w:r>
        <w:rPr>
          <w:rFonts w:eastAsia="Times New Roman"/>
          <w:color w:val="000000"/>
        </w:rPr>
        <w:t xml:space="preserve">= 0.056). </w:t>
      </w:r>
      <w:r>
        <w:br w:type="page"/>
      </w:r>
    </w:p>
    <w:p w14:paraId="778175A6" w14:textId="1C954CC0" w:rsidR="00A078A8" w:rsidRDefault="004756B2" w:rsidP="004756B2">
      <w:pPr>
        <w:spacing w:after="240" w:line="312" w:lineRule="auto"/>
        <w:ind w:firstLineChars="0" w:firstLine="0"/>
        <w:rPr>
          <w:rFonts w:ascii="Arial" w:eastAsia="Times New Roman" w:hAnsi="Arial" w:cs="Arial"/>
          <w:color w:val="2F6EBA"/>
          <w:sz w:val="22"/>
          <w:szCs w:val="22"/>
          <w:bdr w:val="none" w:sz="0" w:space="0" w:color="auto" w:frame="1"/>
        </w:rPr>
      </w:pPr>
      <w:r w:rsidRPr="00C80B0B">
        <w:rPr>
          <w:rFonts w:ascii="Arial" w:eastAsia="Times New Roman" w:hAnsi="Arial" w:cs="Arial"/>
          <w:color w:val="2F6EBA"/>
          <w:sz w:val="22"/>
          <w:szCs w:val="22"/>
          <w:bdr w:val="none" w:sz="0" w:space="0" w:color="auto" w:frame="1"/>
        </w:rPr>
        <w:lastRenderedPageBreak/>
        <w:fldChar w:fldCharType="begin"/>
      </w:r>
      <w:r w:rsidRPr="00C80B0B">
        <w:rPr>
          <w:rFonts w:ascii="Arial" w:eastAsia="Times New Roman" w:hAnsi="Arial" w:cs="Arial"/>
          <w:color w:val="2F6EBA"/>
          <w:sz w:val="22"/>
          <w:szCs w:val="22"/>
          <w:bdr w:val="none" w:sz="0" w:space="0" w:color="auto" w:frame="1"/>
        </w:rPr>
        <w:instrText xml:space="preserve"> INCLUDEPICTURE "https://lh7-rt.googleusercontent.com/docsz/AD_4nXcEjOkJ2E5v3fQQNGmjr5JekAW_BnDyVj1X1bVshcLvtijwnwAQj4hWGQuJYXIZGoG4UBFKMVif6ZgEhkFe1cdJTMGBCOWTuxoWF-c74auDn9kYlbnyMrVLM2WXJpQmD8I4B8XAbyTos_BnM2qK4o8?key=e276SLloXb3WTLSidVMDrw" \* MERGEFORMATINET </w:instrText>
      </w:r>
      <w:r w:rsidRPr="00C80B0B">
        <w:rPr>
          <w:rFonts w:ascii="Arial" w:eastAsia="Times New Roman" w:hAnsi="Arial" w:cs="Arial"/>
          <w:color w:val="2F6EBA"/>
          <w:sz w:val="22"/>
          <w:szCs w:val="22"/>
          <w:bdr w:val="none" w:sz="0" w:space="0" w:color="auto" w:frame="1"/>
        </w:rPr>
        <w:fldChar w:fldCharType="separate"/>
      </w:r>
      <w:r w:rsidRPr="00C80B0B">
        <w:rPr>
          <w:rFonts w:ascii="Arial" w:eastAsia="Times New Roman" w:hAnsi="Arial" w:cs="Arial"/>
          <w:noProof/>
          <w:color w:val="2F6EBA"/>
          <w:sz w:val="22"/>
          <w:szCs w:val="22"/>
          <w:bdr w:val="none" w:sz="0" w:space="0" w:color="auto" w:frame="1"/>
        </w:rPr>
        <w:drawing>
          <wp:inline distT="0" distB="0" distL="0" distR="0" wp14:anchorId="26AE10CF" wp14:editId="59DF984C">
            <wp:extent cx="5943600" cy="1562400"/>
            <wp:effectExtent l="0" t="0" r="0" b="0"/>
            <wp:docPr id="401309882" name="Picture 2" descr="A chart of different types of c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09882" name="Picture 2" descr="A chart of different types of clocks&#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2690"/>
                    <a:stretch>
                      <a:fillRect/>
                    </a:stretch>
                  </pic:blipFill>
                  <pic:spPr bwMode="auto">
                    <a:xfrm>
                      <a:off x="0" y="0"/>
                      <a:ext cx="5943600" cy="1562400"/>
                    </a:xfrm>
                    <a:prstGeom prst="rect">
                      <a:avLst/>
                    </a:prstGeom>
                    <a:noFill/>
                    <a:ln>
                      <a:noFill/>
                    </a:ln>
                    <a:extLst>
                      <a:ext uri="{53640926-AAD7-44D8-BBD7-CCE9431645EC}">
                        <a14:shadowObscured xmlns:a14="http://schemas.microsoft.com/office/drawing/2010/main"/>
                      </a:ext>
                    </a:extLst>
                  </pic:spPr>
                </pic:pic>
              </a:graphicData>
            </a:graphic>
          </wp:inline>
        </w:drawing>
      </w:r>
      <w:r w:rsidRPr="00C80B0B">
        <w:rPr>
          <w:rFonts w:ascii="Arial" w:eastAsia="Times New Roman" w:hAnsi="Arial" w:cs="Arial"/>
          <w:color w:val="2F6EBA"/>
          <w:sz w:val="22"/>
          <w:szCs w:val="22"/>
          <w:bdr w:val="none" w:sz="0" w:space="0" w:color="auto" w:frame="1"/>
        </w:rPr>
        <w:fldChar w:fldCharType="end"/>
      </w:r>
    </w:p>
    <w:p w14:paraId="0683B2D0" w14:textId="79414966" w:rsidR="00501162" w:rsidRPr="00A078A8" w:rsidRDefault="00501162" w:rsidP="00A078A8">
      <w:pPr>
        <w:keepNext/>
        <w:pBdr>
          <w:top w:val="nil"/>
          <w:left w:val="nil"/>
          <w:bottom w:val="nil"/>
          <w:right w:val="nil"/>
          <w:between w:val="nil"/>
        </w:pBdr>
        <w:spacing w:before="240" w:after="240"/>
        <w:ind w:firstLineChars="0" w:firstLine="0"/>
        <w:rPr>
          <w:rFonts w:eastAsia="Times New Roman"/>
          <w:b/>
          <w:color w:val="000000"/>
        </w:rPr>
      </w:pPr>
      <w:r w:rsidRPr="00A078A8">
        <w:rPr>
          <w:rFonts w:eastAsia="Times New Roman"/>
          <w:b/>
          <w:color w:val="000000"/>
        </w:rPr>
        <w:t xml:space="preserve">Figure </w:t>
      </w:r>
      <w:r w:rsidRPr="00A078A8">
        <w:rPr>
          <w:rFonts w:eastAsia="Times New Roman" w:hint="eastAsia"/>
          <w:b/>
          <w:color w:val="000000"/>
        </w:rPr>
        <w:t>S</w:t>
      </w:r>
      <w:r w:rsidR="00487D56">
        <w:rPr>
          <w:rFonts w:hint="eastAsia"/>
          <w:b/>
          <w:color w:val="000000"/>
        </w:rPr>
        <w:t>16</w:t>
      </w:r>
      <w:r w:rsidRPr="00A078A8">
        <w:rPr>
          <w:rFonts w:eastAsia="Times New Roman"/>
          <w:b/>
          <w:color w:val="000000"/>
        </w:rPr>
        <w:t xml:space="preserve">. Model comparisons across different pre-learning conditions. </w:t>
      </w:r>
    </w:p>
    <w:p w14:paraId="40AC559B" w14:textId="41878199" w:rsidR="00501162" w:rsidRPr="00501162" w:rsidRDefault="00501162" w:rsidP="00487D56">
      <w:pPr>
        <w:spacing w:after="240"/>
        <w:ind w:firstLineChars="0" w:firstLine="0"/>
      </w:pPr>
      <w:r w:rsidRPr="00487D56">
        <w:t xml:space="preserve">We compare the relative </w:t>
      </w:r>
      <w:proofErr w:type="spellStart"/>
      <w:r w:rsidRPr="00487D56">
        <w:t>akaike</w:t>
      </w:r>
      <w:proofErr w:type="spellEnd"/>
      <w:r w:rsidRPr="00487D56">
        <w:t xml:space="preserve"> information criterion with correction for finite sample size (AICc) among Hypergraph (HG), Successor Representation (SR), Maximum Entropy (ME), and One-step (OS) models for </w:t>
      </w:r>
      <w:proofErr w:type="spellStart"/>
      <w:r w:rsidRPr="00E6663C">
        <w:rPr>
          <w:i/>
          <w:iCs/>
        </w:rPr>
        <w:t>HubToLeaf</w:t>
      </w:r>
      <w:proofErr w:type="spellEnd"/>
      <w:r w:rsidRPr="00487D56">
        <w:t xml:space="preserve">, </w:t>
      </w:r>
      <w:proofErr w:type="spellStart"/>
      <w:r w:rsidRPr="00E6663C">
        <w:rPr>
          <w:i/>
          <w:iCs/>
        </w:rPr>
        <w:t>LeafToHub</w:t>
      </w:r>
      <w:proofErr w:type="spellEnd"/>
      <w:r w:rsidRPr="00487D56">
        <w:t xml:space="preserve">, and </w:t>
      </w:r>
      <w:proofErr w:type="spellStart"/>
      <w:r w:rsidRPr="00E6663C">
        <w:rPr>
          <w:i/>
          <w:iCs/>
        </w:rPr>
        <w:t>RandomWalk</w:t>
      </w:r>
      <w:proofErr w:type="spellEnd"/>
      <w:r w:rsidRPr="00487D56">
        <w:t xml:space="preserve"> groups. Each dot in the violin plot represents one subject, and AICc values are expressed relative to the One-step model, which serves as the reference baseline. Lower values indicate better model fit.</w:t>
      </w:r>
    </w:p>
    <w:p w14:paraId="413F7059" w14:textId="5113E8E3" w:rsidR="00501162" w:rsidRDefault="00501162">
      <w:pPr>
        <w:spacing w:afterLines="0" w:after="240"/>
        <w:ind w:firstLineChars="0"/>
      </w:pPr>
      <w:r>
        <w:br w:type="page"/>
      </w:r>
    </w:p>
    <w:p w14:paraId="01E200FA" w14:textId="22FD6B2F" w:rsidR="00A078A8" w:rsidRPr="00A078A8" w:rsidRDefault="00A078A8" w:rsidP="00A078A8">
      <w:pPr>
        <w:spacing w:after="240"/>
        <w:ind w:firstLineChars="0" w:firstLine="0"/>
      </w:pPr>
      <w:r w:rsidRPr="00C80B0B">
        <w:rPr>
          <w:rFonts w:ascii="Arial" w:eastAsia="Times New Roman" w:hAnsi="Arial" w:cs="Arial"/>
          <w:color w:val="2F6EBA"/>
          <w:sz w:val="22"/>
          <w:szCs w:val="22"/>
          <w:bdr w:val="none" w:sz="0" w:space="0" w:color="auto" w:frame="1"/>
        </w:rPr>
        <w:lastRenderedPageBreak/>
        <w:fldChar w:fldCharType="begin"/>
      </w:r>
      <w:r w:rsidRPr="00C80B0B">
        <w:rPr>
          <w:rFonts w:ascii="Arial" w:eastAsia="Times New Roman" w:hAnsi="Arial" w:cs="Arial"/>
          <w:color w:val="2F6EBA"/>
          <w:sz w:val="22"/>
          <w:szCs w:val="22"/>
          <w:bdr w:val="none" w:sz="0" w:space="0" w:color="auto" w:frame="1"/>
        </w:rPr>
        <w:instrText xml:space="preserve"> INCLUDEPICTURE "https://lh7-rt.googleusercontent.com/docsz/AD_4nXdrb1wuRY2x-mApRoK8aY1C8quwjjL-DgA_U5IITfN57wbRGusxKUX6bwMTE11dskdDom_WmUqoeXvN15eo38cilMjme9CUx3SU53MebI9K-wVQz8OKiM1O76ziNHxXsMttBIFwLFWNbEUj9Z2obQ4?key=e276SLloXb3WTLSidVMDrw" \* MERGEFORMATINET </w:instrText>
      </w:r>
      <w:r w:rsidRPr="00C80B0B">
        <w:rPr>
          <w:rFonts w:ascii="Arial" w:eastAsia="Times New Roman" w:hAnsi="Arial" w:cs="Arial"/>
          <w:color w:val="2F6EBA"/>
          <w:sz w:val="22"/>
          <w:szCs w:val="22"/>
          <w:bdr w:val="none" w:sz="0" w:space="0" w:color="auto" w:frame="1"/>
        </w:rPr>
        <w:fldChar w:fldCharType="separate"/>
      </w:r>
      <w:r w:rsidRPr="00C80B0B">
        <w:rPr>
          <w:rFonts w:ascii="Arial" w:eastAsia="Times New Roman" w:hAnsi="Arial" w:cs="Arial"/>
          <w:noProof/>
          <w:color w:val="2F6EBA"/>
          <w:sz w:val="22"/>
          <w:szCs w:val="22"/>
          <w:bdr w:val="none" w:sz="0" w:space="0" w:color="auto" w:frame="1"/>
        </w:rPr>
        <w:drawing>
          <wp:inline distT="0" distB="0" distL="0" distR="0" wp14:anchorId="6F05AAE2" wp14:editId="0617CB51">
            <wp:extent cx="5943600" cy="1203960"/>
            <wp:effectExtent l="0" t="0" r="3175" b="0"/>
            <wp:docPr id="714044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1203960"/>
                    </a:xfrm>
                    <a:prstGeom prst="rect">
                      <a:avLst/>
                    </a:prstGeom>
                    <a:noFill/>
                    <a:ln>
                      <a:noFill/>
                    </a:ln>
                  </pic:spPr>
                </pic:pic>
              </a:graphicData>
            </a:graphic>
          </wp:inline>
        </w:drawing>
      </w:r>
      <w:r w:rsidRPr="00C80B0B">
        <w:rPr>
          <w:rFonts w:ascii="Arial" w:eastAsia="Times New Roman" w:hAnsi="Arial" w:cs="Arial"/>
          <w:color w:val="2F6EBA"/>
          <w:sz w:val="22"/>
          <w:szCs w:val="22"/>
          <w:bdr w:val="none" w:sz="0" w:space="0" w:color="auto" w:frame="1"/>
        </w:rPr>
        <w:fldChar w:fldCharType="end"/>
      </w:r>
    </w:p>
    <w:p w14:paraId="3761703C" w14:textId="3C7117DC" w:rsidR="00A078A8" w:rsidRPr="00487D56" w:rsidRDefault="00A078A8" w:rsidP="00A078A8">
      <w:pPr>
        <w:keepNext/>
        <w:pBdr>
          <w:top w:val="nil"/>
          <w:left w:val="nil"/>
          <w:bottom w:val="nil"/>
          <w:right w:val="nil"/>
          <w:between w:val="nil"/>
        </w:pBdr>
        <w:spacing w:before="240" w:after="240"/>
        <w:ind w:firstLineChars="0" w:firstLine="0"/>
        <w:rPr>
          <w:rFonts w:eastAsia="Times New Roman"/>
          <w:b/>
          <w:color w:val="000000"/>
        </w:rPr>
      </w:pPr>
      <w:r w:rsidRPr="00487D56">
        <w:rPr>
          <w:rFonts w:eastAsia="Times New Roman"/>
          <w:b/>
          <w:color w:val="000000"/>
        </w:rPr>
        <w:t xml:space="preserve">Figure </w:t>
      </w:r>
      <w:r w:rsidR="004B5861" w:rsidRPr="00487D56">
        <w:rPr>
          <w:rFonts w:eastAsia="Times New Roman" w:hint="eastAsia"/>
          <w:b/>
          <w:color w:val="000000"/>
        </w:rPr>
        <w:t>S</w:t>
      </w:r>
      <w:r w:rsidR="00487D56" w:rsidRPr="00487D56">
        <w:rPr>
          <w:rFonts w:hint="eastAsia"/>
          <w:b/>
          <w:color w:val="000000"/>
        </w:rPr>
        <w:t>17</w:t>
      </w:r>
      <w:r w:rsidRPr="00487D56">
        <w:rPr>
          <w:rFonts w:eastAsia="Times New Roman"/>
          <w:b/>
          <w:color w:val="000000"/>
        </w:rPr>
        <w:t xml:space="preserve">. Model fitting of behavioral performance. </w:t>
      </w:r>
    </w:p>
    <w:p w14:paraId="5BD19AFC" w14:textId="58C92370" w:rsidR="00A078A8" w:rsidRPr="004B5861" w:rsidRDefault="00A078A8" w:rsidP="00487D56">
      <w:pPr>
        <w:spacing w:after="240"/>
        <w:ind w:firstLineChars="0" w:firstLine="0"/>
      </w:pPr>
      <w:r w:rsidRPr="00487D56">
        <w:t xml:space="preserve">Each model was fitted to the accuracy data of both </w:t>
      </w:r>
      <w:proofErr w:type="spellStart"/>
      <w:r w:rsidRPr="00E6663C">
        <w:rPr>
          <w:i/>
          <w:iCs/>
        </w:rPr>
        <w:t>HubToLeaf</w:t>
      </w:r>
      <w:proofErr w:type="spellEnd"/>
      <w:r w:rsidRPr="00487D56">
        <w:t xml:space="preserve"> and </w:t>
      </w:r>
      <w:proofErr w:type="spellStart"/>
      <w:r w:rsidRPr="00E6663C">
        <w:rPr>
          <w:i/>
          <w:iCs/>
        </w:rPr>
        <w:t>LeafToHub</w:t>
      </w:r>
      <w:proofErr w:type="spellEnd"/>
      <w:r w:rsidRPr="00487D56">
        <w:t xml:space="preserve"> groups. Nodes represent the empirical accuracy observed during Learning II in Experiment 2, while the solid lines denote the corresponding model predictions.</w:t>
      </w:r>
    </w:p>
    <w:p w14:paraId="08E6BE85" w14:textId="77997E19" w:rsidR="00501162" w:rsidRDefault="00501162">
      <w:pPr>
        <w:spacing w:afterLines="0" w:after="240"/>
        <w:ind w:firstLineChars="0"/>
      </w:pPr>
      <w:r>
        <w:br w:type="page"/>
      </w:r>
    </w:p>
    <w:p w14:paraId="7574F466" w14:textId="77777777" w:rsidR="00545414" w:rsidRDefault="00545414" w:rsidP="008F63B4">
      <w:pPr>
        <w:pBdr>
          <w:top w:val="nil"/>
          <w:left w:val="nil"/>
          <w:bottom w:val="nil"/>
          <w:right w:val="nil"/>
          <w:between w:val="nil"/>
        </w:pBdr>
        <w:spacing w:after="240"/>
        <w:ind w:firstLineChars="0" w:firstLine="0"/>
        <w:rPr>
          <w:color w:val="000000"/>
        </w:rPr>
      </w:pPr>
    </w:p>
    <w:p w14:paraId="22C10489" w14:textId="67223216" w:rsidR="00545414" w:rsidRDefault="00927627" w:rsidP="00671C27">
      <w:pPr>
        <w:pBdr>
          <w:top w:val="nil"/>
          <w:left w:val="nil"/>
          <w:bottom w:val="nil"/>
          <w:right w:val="nil"/>
          <w:between w:val="nil"/>
        </w:pBdr>
        <w:spacing w:after="240"/>
        <w:ind w:firstLineChars="0" w:firstLine="0"/>
        <w:jc w:val="center"/>
        <w:rPr>
          <w:color w:val="000000"/>
        </w:rPr>
      </w:pPr>
      <w:r>
        <w:rPr>
          <w:noProof/>
          <w:color w:val="000000"/>
        </w:rPr>
        <w:drawing>
          <wp:inline distT="0" distB="0" distL="0" distR="0" wp14:anchorId="25E85886" wp14:editId="065220F1">
            <wp:extent cx="3240000" cy="2142692"/>
            <wp:effectExtent l="0" t="0" r="0" b="3810"/>
            <wp:docPr id="1553926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26518" name="Picture 15539265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40000" cy="2142692"/>
                    </a:xfrm>
                    <a:prstGeom prst="rect">
                      <a:avLst/>
                    </a:prstGeom>
                  </pic:spPr>
                </pic:pic>
              </a:graphicData>
            </a:graphic>
          </wp:inline>
        </w:drawing>
      </w:r>
    </w:p>
    <w:p w14:paraId="61D7AE7F" w14:textId="3407E793" w:rsidR="00545414" w:rsidRPr="00487D56" w:rsidRDefault="009A4A27" w:rsidP="008F63B4">
      <w:pPr>
        <w:keepNext/>
        <w:pBdr>
          <w:top w:val="nil"/>
          <w:left w:val="nil"/>
          <w:bottom w:val="nil"/>
          <w:right w:val="nil"/>
          <w:between w:val="nil"/>
        </w:pBdr>
        <w:spacing w:before="240" w:after="240"/>
        <w:ind w:firstLineChars="0" w:firstLine="0"/>
        <w:rPr>
          <w:b/>
          <w:color w:val="000000"/>
        </w:rPr>
      </w:pPr>
      <w:r w:rsidRPr="00487D56">
        <w:rPr>
          <w:rFonts w:eastAsia="Times New Roman"/>
          <w:b/>
          <w:color w:val="000000"/>
        </w:rPr>
        <w:t>Figure S1</w:t>
      </w:r>
      <w:r w:rsidR="00487D56" w:rsidRPr="00487D56">
        <w:rPr>
          <w:rFonts w:hint="eastAsia"/>
          <w:b/>
          <w:color w:val="000000"/>
        </w:rPr>
        <w:t>8</w:t>
      </w:r>
      <w:r w:rsidRPr="00487D56">
        <w:rPr>
          <w:rFonts w:eastAsia="Times New Roman"/>
          <w:b/>
          <w:color w:val="000000"/>
        </w:rPr>
        <w:t>. Illustration of higher-order relations between nodes.</w:t>
      </w:r>
    </w:p>
    <w:p w14:paraId="2A4E16DA" w14:textId="69445542" w:rsidR="00545414" w:rsidRDefault="009A4A27" w:rsidP="008F63B4">
      <w:pPr>
        <w:pBdr>
          <w:top w:val="nil"/>
          <w:left w:val="nil"/>
          <w:bottom w:val="nil"/>
          <w:right w:val="nil"/>
          <w:between w:val="nil"/>
        </w:pBdr>
        <w:spacing w:after="240"/>
        <w:ind w:firstLineChars="0" w:firstLine="0"/>
        <w:rPr>
          <w:b/>
          <w:color w:val="000000"/>
        </w:rPr>
      </w:pPr>
      <w:r w:rsidRPr="00487D56">
        <w:rPr>
          <w:rFonts w:eastAsia="Times New Roman"/>
          <w:color w:val="000000"/>
        </w:rPr>
        <w:t xml:space="preserve"> (</w:t>
      </w:r>
      <w:r w:rsidRPr="00487D56">
        <w:rPr>
          <w:rFonts w:eastAsia="Times New Roman"/>
          <w:b/>
          <w:color w:val="000000"/>
        </w:rPr>
        <w:t>A</w:t>
      </w:r>
      <w:r w:rsidRPr="00487D56">
        <w:rPr>
          <w:rFonts w:eastAsia="Times New Roman"/>
          <w:color w:val="000000"/>
        </w:rPr>
        <w:t xml:space="preserve">) We present an example of a network with five nodes. The adjacency matrix </w:t>
      </w:r>
      <m:oMath>
        <m:r>
          <m:rPr>
            <m:sty m:val="b"/>
          </m:rPr>
          <w:rPr>
            <w:rFonts w:ascii="Cambria Math" w:eastAsia="Cambria Math" w:hAnsi="Cambria Math" w:cs="Cambria Math"/>
            <w:color w:val="000000"/>
          </w:rPr>
          <m:t>A</m:t>
        </m:r>
      </m:oMath>
      <w:r w:rsidRPr="00487D56">
        <w:rPr>
          <w:rFonts w:eastAsia="Times New Roman"/>
          <w:color w:val="000000"/>
        </w:rPr>
        <w:t xml:space="preserve"> for the network has</w:t>
      </w:r>
      <w:r w:rsidRPr="00487D56">
        <w:rPr>
          <w:rFonts w:eastAsia="Times New Roman"/>
          <w:b/>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a</m:t>
            </m:r>
          </m:e>
          <m:sub>
            <m:r>
              <w:rPr>
                <w:rFonts w:ascii="Cambria Math" w:eastAsia="Cambria Math" w:hAnsi="Cambria Math" w:cs="Cambria Math"/>
                <w:color w:val="000000"/>
              </w:rPr>
              <m:t>ij</m:t>
            </m:r>
          </m:sub>
        </m:sSub>
        <m:r>
          <w:rPr>
            <w:rFonts w:ascii="Cambria Math" w:eastAsia="Cambria Math" w:hAnsi="Cambria Math" w:cs="Cambria Math"/>
            <w:color w:val="000000"/>
          </w:rPr>
          <m:t>=1</m:t>
        </m:r>
      </m:oMath>
      <w:r w:rsidRPr="00487D56">
        <w:rPr>
          <w:rFonts w:eastAsia="Times New Roman"/>
          <w:color w:val="000000"/>
        </w:rPr>
        <w:t xml:space="preserve"> if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i</m:t>
            </m:r>
          </m:sub>
        </m:sSub>
      </m:oMath>
      <w:r w:rsidRPr="00487D56">
        <w:rPr>
          <w:rFonts w:eastAsia="Times New Roman"/>
          <w:color w:val="000000"/>
        </w:rPr>
        <w:t xml:space="preserve">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j</m:t>
            </m:r>
          </m:sub>
        </m:sSub>
      </m:oMath>
      <w:r w:rsidRPr="00487D56">
        <w:rPr>
          <w:rFonts w:eastAsia="Times New Roman"/>
          <w:color w:val="000000"/>
        </w:rPr>
        <w:t xml:space="preserve"> have connection and otherwise 0. The degree matrix </w:t>
      </w:r>
      <m:oMath>
        <m:r>
          <m:rPr>
            <m:sty m:val="b"/>
          </m:rPr>
          <w:rPr>
            <w:rFonts w:ascii="Cambria Math" w:eastAsia="Cambria Math" w:hAnsi="Cambria Math" w:cs="Cambria Math"/>
            <w:color w:val="000000"/>
          </w:rPr>
          <m:t>D</m:t>
        </m:r>
      </m:oMath>
      <w:r w:rsidRPr="00487D56">
        <w:rPr>
          <w:rFonts w:eastAsia="Times New Roman"/>
          <w:color w:val="000000"/>
        </w:rPr>
        <w:t xml:space="preserve"> captures the number of connections for each node. (</w:t>
      </w:r>
      <w:r w:rsidRPr="00487D56">
        <w:rPr>
          <w:rFonts w:eastAsia="Times New Roman"/>
          <w:b/>
          <w:color w:val="000000"/>
        </w:rPr>
        <w:t>B</w:t>
      </w:r>
      <w:r w:rsidRPr="00487D56">
        <w:rPr>
          <w:rFonts w:eastAsia="Times New Roman"/>
          <w:color w:val="000000"/>
        </w:rPr>
        <w:t xml:space="preserve">) The higher-order representation of the network is modelled as a hypergraph with five hyperedges, each of which is composed of a node and the node’s </w:t>
      </w:r>
      <w:proofErr w:type="spellStart"/>
      <w:r w:rsidRPr="00487D56">
        <w:rPr>
          <w:rFonts w:eastAsia="Times New Roman"/>
          <w:color w:val="000000"/>
        </w:rPr>
        <w:t>neighbours</w:t>
      </w:r>
      <w:proofErr w:type="spellEnd"/>
      <w:r w:rsidRPr="00487D56">
        <w:rPr>
          <w:rFonts w:eastAsia="Times New Roman"/>
          <w:color w:val="000000"/>
        </w:rPr>
        <w:t xml:space="preserve">. The incidence matrix </w:t>
      </w:r>
      <m:oMath>
        <m:acc>
          <m:accPr>
            <m:chr m:val="̃"/>
            <m:ctrlPr>
              <w:rPr>
                <w:rFonts w:ascii="Cambria Math" w:eastAsia="Cambria Math" w:hAnsi="Cambria Math" w:cs="Cambria Math"/>
                <w:b/>
                <w:bCs/>
                <w:iCs/>
                <w:color w:val="000000"/>
              </w:rPr>
            </m:ctrlPr>
          </m:accPr>
          <m:e>
            <m:r>
              <m:rPr>
                <m:sty m:val="b"/>
              </m:rPr>
              <w:rPr>
                <w:rFonts w:ascii="Cambria Math" w:eastAsia="Cambria Math" w:hAnsi="Cambria Math" w:cs="Cambria Math"/>
                <w:color w:val="000000"/>
              </w:rPr>
              <m:t>e</m:t>
            </m:r>
          </m:e>
        </m:acc>
      </m:oMath>
      <w:r w:rsidRPr="00487D56">
        <w:rPr>
          <w:rFonts w:eastAsia="Times New Roman"/>
          <w:color w:val="000000"/>
        </w:rPr>
        <w:t xml:space="preserve"> represents whether a node is in a hyperedge and its weight relative to the other nodes in the hyperedge. The adjacency matrix </w:t>
      </w:r>
      <m:oMath>
        <m:sSub>
          <m:sSubPr>
            <m:ctrlPr>
              <w:rPr>
                <w:rFonts w:ascii="Cambria Math" w:eastAsia="Cambria Math" w:hAnsi="Cambria Math" w:cs="Cambria Math"/>
                <w:color w:val="000000"/>
              </w:rPr>
            </m:ctrlPr>
          </m:sSubPr>
          <m:e>
            <m:r>
              <m:rPr>
                <m:sty m:val="b"/>
              </m:rPr>
              <w:rPr>
                <w:rFonts w:ascii="Cambria Math" w:eastAsia="Cambria Math" w:hAnsi="Cambria Math" w:cs="Cambria Math"/>
                <w:color w:val="000000"/>
              </w:rPr>
              <m:t>A</m:t>
            </m:r>
          </m:e>
          <m:sub>
            <m:r>
              <m:rPr>
                <m:sty m:val="p"/>
              </m:rPr>
              <w:rPr>
                <w:rFonts w:ascii="Cambria Math" w:eastAsia="Cambria Math" w:hAnsi="Cambria Math" w:cs="Cambria Math"/>
                <w:color w:val="000000"/>
              </w:rPr>
              <m:t>h</m:t>
            </m:r>
          </m:sub>
        </m:sSub>
      </m:oMath>
      <w:r w:rsidRPr="00487D56">
        <w:rPr>
          <w:rFonts w:eastAsia="Times New Roman"/>
          <w:color w:val="000000"/>
        </w:rPr>
        <w:t xml:space="preserve"> of the hypergraph is obtained by summing the weighted connections over all hyperedges.</w:t>
      </w:r>
    </w:p>
    <w:p w14:paraId="10CF856F" w14:textId="77777777" w:rsidR="00545414" w:rsidRDefault="009A4A27">
      <w:pPr>
        <w:spacing w:after="240"/>
        <w:ind w:firstLine="480"/>
        <w:rPr>
          <w:color w:val="000000"/>
        </w:rPr>
      </w:pPr>
      <w:r>
        <w:br w:type="page"/>
      </w:r>
    </w:p>
    <w:p w14:paraId="043EBDCF" w14:textId="29056FC5" w:rsidR="00545414" w:rsidRDefault="00496170" w:rsidP="00A7047F">
      <w:pPr>
        <w:pBdr>
          <w:top w:val="nil"/>
          <w:left w:val="nil"/>
          <w:bottom w:val="nil"/>
          <w:right w:val="nil"/>
          <w:between w:val="nil"/>
        </w:pBdr>
        <w:spacing w:after="240"/>
        <w:ind w:firstLineChars="0" w:firstLine="0"/>
        <w:jc w:val="center"/>
        <w:rPr>
          <w:color w:val="000000"/>
        </w:rPr>
      </w:pPr>
      <w:r w:rsidRPr="00496170">
        <w:rPr>
          <w:noProof/>
          <w:color w:val="000000"/>
        </w:rPr>
        <w:lastRenderedPageBreak/>
        <w:drawing>
          <wp:inline distT="0" distB="0" distL="0" distR="0" wp14:anchorId="1A5CC14B" wp14:editId="3E58D779">
            <wp:extent cx="3824094" cy="1853214"/>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32395" cy="1857237"/>
                    </a:xfrm>
                    <a:prstGeom prst="rect">
                      <a:avLst/>
                    </a:prstGeom>
                    <a:noFill/>
                    <a:ln>
                      <a:noFill/>
                    </a:ln>
                  </pic:spPr>
                </pic:pic>
              </a:graphicData>
            </a:graphic>
          </wp:inline>
        </w:drawing>
      </w:r>
    </w:p>
    <w:p w14:paraId="76045070" w14:textId="46B1442E" w:rsidR="00545414" w:rsidRDefault="009A4A27" w:rsidP="008F63B4">
      <w:pPr>
        <w:keepNext/>
        <w:pBdr>
          <w:top w:val="nil"/>
          <w:left w:val="nil"/>
          <w:bottom w:val="nil"/>
          <w:right w:val="nil"/>
          <w:between w:val="nil"/>
        </w:pBdr>
        <w:spacing w:before="240" w:after="240"/>
        <w:ind w:firstLineChars="0" w:firstLine="0"/>
        <w:rPr>
          <w:b/>
          <w:color w:val="000000"/>
        </w:rPr>
      </w:pPr>
      <w:r>
        <w:rPr>
          <w:rFonts w:eastAsia="Times New Roman"/>
          <w:b/>
          <w:color w:val="000000"/>
        </w:rPr>
        <w:t>Figure S1</w:t>
      </w:r>
      <w:r w:rsidR="00487D56">
        <w:rPr>
          <w:rFonts w:hint="eastAsia"/>
          <w:b/>
          <w:color w:val="000000"/>
        </w:rPr>
        <w:t>9</w:t>
      </w:r>
      <w:r>
        <w:rPr>
          <w:rFonts w:eastAsia="Times New Roman"/>
          <w:b/>
          <w:color w:val="000000"/>
        </w:rPr>
        <w:t xml:space="preserve">. Comparison of the learning outcomes between </w:t>
      </w:r>
      <w:proofErr w:type="spellStart"/>
      <w:r w:rsidRPr="00E6663C">
        <w:rPr>
          <w:rFonts w:eastAsia="Times New Roman"/>
          <w:b/>
          <w:i/>
          <w:iCs/>
          <w:color w:val="000000"/>
        </w:rPr>
        <w:t>HubToLeaf</w:t>
      </w:r>
      <w:proofErr w:type="spellEnd"/>
      <w:r>
        <w:rPr>
          <w:rFonts w:eastAsia="Times New Roman"/>
          <w:b/>
          <w:color w:val="000000"/>
        </w:rPr>
        <w:t xml:space="preserve"> and </w:t>
      </w:r>
      <w:proofErr w:type="spellStart"/>
      <w:r w:rsidRPr="00E6663C">
        <w:rPr>
          <w:rFonts w:eastAsia="Times New Roman"/>
          <w:b/>
          <w:i/>
          <w:iCs/>
          <w:color w:val="000000"/>
        </w:rPr>
        <w:t>LeafToHub</w:t>
      </w:r>
      <w:proofErr w:type="spellEnd"/>
      <w:r>
        <w:rPr>
          <w:rFonts w:eastAsia="Times New Roman"/>
          <w:b/>
          <w:color w:val="000000"/>
        </w:rPr>
        <w:t xml:space="preserve"> groups. </w:t>
      </w:r>
    </w:p>
    <w:p w14:paraId="1E8ED944" w14:textId="77777777" w:rsidR="00545414" w:rsidRDefault="009A4A27" w:rsidP="008F63B4">
      <w:pPr>
        <w:pBdr>
          <w:top w:val="nil"/>
          <w:left w:val="nil"/>
          <w:bottom w:val="nil"/>
          <w:right w:val="nil"/>
          <w:between w:val="nil"/>
        </w:pBdr>
        <w:spacing w:after="240"/>
        <w:ind w:firstLineChars="0" w:firstLine="0"/>
        <w:rPr>
          <w:b/>
          <w:color w:val="000000"/>
        </w:rPr>
      </w:pPr>
      <w:r>
        <w:rPr>
          <w:rFonts w:eastAsia="Times New Roman"/>
          <w:color w:val="000000"/>
        </w:rPr>
        <w:t>We use Kullback-</w:t>
      </w:r>
      <w:proofErr w:type="spellStart"/>
      <w:r>
        <w:rPr>
          <w:rFonts w:eastAsia="Times New Roman"/>
          <w:color w:val="000000"/>
        </w:rPr>
        <w:t>Leibler</w:t>
      </w:r>
      <w:proofErr w:type="spellEnd"/>
      <w:r>
        <w:rPr>
          <w:rFonts w:eastAsia="Times New Roman"/>
          <w:color w:val="000000"/>
        </w:rPr>
        <w:t xml:space="preserve"> divergence to indicate the difference between true and predicted networks and show the difference values for two groups and their ratio (less than 1 indicates better performance in the </w:t>
      </w:r>
      <w:proofErr w:type="spellStart"/>
      <w:r>
        <w:rPr>
          <w:rFonts w:eastAsia="Times New Roman"/>
          <w:color w:val="000000"/>
        </w:rPr>
        <w:t>HubToLeaf</w:t>
      </w:r>
      <w:proofErr w:type="spellEnd"/>
      <w:r>
        <w:rPr>
          <w:rFonts w:eastAsia="Times New Roman"/>
          <w:color w:val="000000"/>
        </w:rPr>
        <w:t xml:space="preserve"> group) across a wide range of learning efficiency in Learning I (</w:t>
      </w:r>
      <m:oMath>
        <m:sSub>
          <m:sSubPr>
            <m:ctrlPr>
              <w:rPr>
                <w:rFonts w:ascii="Cambria Math" w:eastAsia="Cambria Math" w:hAnsi="Cambria Math" w:cs="Cambria Math"/>
                <w:color w:val="000000"/>
              </w:rPr>
            </m:ctrlPr>
          </m:sSubPr>
          <m:e>
            <m:r>
              <w:rPr>
                <w:rFonts w:ascii="Cambria Math" w:hAnsi="Cambria Math"/>
              </w:rPr>
              <m:t>β</m:t>
            </m:r>
          </m:e>
          <m:sub>
            <m:r>
              <w:rPr>
                <w:rFonts w:ascii="Cambria Math" w:eastAsia="Cambria Math" w:hAnsi="Cambria Math" w:cs="Cambria Math"/>
                <w:color w:val="000000"/>
              </w:rPr>
              <m:t>1</m:t>
            </m:r>
          </m:sub>
        </m:sSub>
      </m:oMath>
      <w:r>
        <w:rPr>
          <w:rFonts w:eastAsia="Times New Roman"/>
          <w:color w:val="000000"/>
        </w:rPr>
        <w:t>) and that in Learning II (</w:t>
      </w:r>
      <m:oMath>
        <m:sSub>
          <m:sSubPr>
            <m:ctrlPr>
              <w:rPr>
                <w:rFonts w:ascii="Cambria Math" w:eastAsia="Cambria Math" w:hAnsi="Cambria Math" w:cs="Cambria Math"/>
                <w:color w:val="000000"/>
              </w:rPr>
            </m:ctrlPr>
          </m:sSubPr>
          <m:e>
            <m:r>
              <w:rPr>
                <w:rFonts w:ascii="Cambria Math" w:hAnsi="Cambria Math"/>
              </w:rPr>
              <m:t>β</m:t>
            </m:r>
          </m:e>
          <m:sub>
            <m:r>
              <w:rPr>
                <w:rFonts w:ascii="Cambria Math" w:eastAsia="Cambria Math" w:hAnsi="Cambria Math" w:cs="Cambria Math"/>
                <w:color w:val="000000"/>
              </w:rPr>
              <m:t>2</m:t>
            </m:r>
          </m:sub>
        </m:sSub>
      </m:oMath>
      <w:r>
        <w:rPr>
          <w:rFonts w:eastAsia="Times New Roman"/>
          <w:color w:val="000000"/>
        </w:rPr>
        <w:t xml:space="preserve">). Here, </w:t>
      </w:r>
      <m:oMath>
        <m:r>
          <w:rPr>
            <w:rFonts w:ascii="Cambria Math" w:hAnsi="Cambria Math"/>
          </w:rPr>
          <m:t>α</m:t>
        </m:r>
      </m:oMath>
      <w:r>
        <w:rPr>
          <w:rFonts w:eastAsia="Times New Roman"/>
          <w:color w:val="000000"/>
        </w:rPr>
        <w:t xml:space="preserve"> accounts for the proportion of Learning I. The learning outcomes of two groups become better and the superiority of HubToLeaf over LeafToHub is also more pronounced when </w:t>
      </w:r>
      <m:oMath>
        <m:r>
          <w:rPr>
            <w:rFonts w:ascii="Cambria Math" w:hAnsi="Cambria Math"/>
          </w:rPr>
          <m:t>α</m:t>
        </m:r>
      </m:oMath>
      <w:r>
        <w:rPr>
          <w:rFonts w:eastAsia="Times New Roman"/>
          <w:color w:val="000000"/>
        </w:rPr>
        <w:t xml:space="preserve"> decreses.</w:t>
      </w:r>
    </w:p>
    <w:p w14:paraId="6931D3DA" w14:textId="77777777" w:rsidR="00545414" w:rsidRDefault="009A4A27">
      <w:pPr>
        <w:spacing w:after="240"/>
        <w:ind w:firstLine="480"/>
        <w:rPr>
          <w:color w:val="000000"/>
        </w:rPr>
      </w:pPr>
      <w:r>
        <w:br w:type="page"/>
      </w:r>
    </w:p>
    <w:p w14:paraId="37993D58" w14:textId="77777777" w:rsidR="00545414" w:rsidRDefault="009A4A27" w:rsidP="00FB1FC2">
      <w:pPr>
        <w:keepNext/>
        <w:pBdr>
          <w:top w:val="nil"/>
          <w:left w:val="nil"/>
          <w:bottom w:val="nil"/>
          <w:right w:val="nil"/>
          <w:between w:val="nil"/>
        </w:pBdr>
        <w:spacing w:before="240" w:after="240"/>
        <w:ind w:firstLineChars="0" w:firstLine="0"/>
        <w:rPr>
          <w:color w:val="000000"/>
        </w:rPr>
      </w:pPr>
      <w:r>
        <w:rPr>
          <w:rFonts w:eastAsia="Times New Roman"/>
          <w:b/>
          <w:color w:val="000000"/>
        </w:rPr>
        <w:lastRenderedPageBreak/>
        <w:t>Table S1. Source-level RSA significant cluster table.</w:t>
      </w:r>
    </w:p>
    <w:tbl>
      <w:tblPr>
        <w:tblStyle w:val="afffff0"/>
        <w:tblpPr w:leftFromText="180" w:rightFromText="180" w:vertAnchor="text" w:tblpY="1"/>
        <w:tblW w:w="8448" w:type="dxa"/>
        <w:tblInd w:w="0" w:type="dxa"/>
        <w:tblBorders>
          <w:top w:val="single" w:sz="4" w:space="0" w:color="7F7F7F"/>
          <w:bottom w:val="single" w:sz="4" w:space="0" w:color="7F7F7F"/>
        </w:tblBorders>
        <w:tblLayout w:type="fixed"/>
        <w:tblLook w:val="0620" w:firstRow="1" w:lastRow="0" w:firstColumn="0" w:lastColumn="0" w:noHBand="1" w:noVBand="1"/>
      </w:tblPr>
      <w:tblGrid>
        <w:gridCol w:w="425"/>
        <w:gridCol w:w="425"/>
        <w:gridCol w:w="2975"/>
        <w:gridCol w:w="140"/>
        <w:gridCol w:w="2412"/>
        <w:gridCol w:w="975"/>
        <w:gridCol w:w="949"/>
        <w:gridCol w:w="147"/>
      </w:tblGrid>
      <w:tr w:rsidR="00545414" w14:paraId="29F608E1" w14:textId="77777777" w:rsidTr="00545414">
        <w:trPr>
          <w:cnfStyle w:val="100000000000" w:firstRow="1" w:lastRow="0" w:firstColumn="0" w:lastColumn="0" w:oddVBand="0" w:evenVBand="0" w:oddHBand="0" w:evenHBand="0" w:firstRowFirstColumn="0" w:firstRowLastColumn="0" w:lastRowFirstColumn="0" w:lastRowLastColumn="0"/>
          <w:trHeight w:val="420"/>
        </w:trPr>
        <w:tc>
          <w:tcPr>
            <w:tcW w:w="850" w:type="dxa"/>
            <w:gridSpan w:val="2"/>
            <w:tcBorders>
              <w:top w:val="single" w:sz="12" w:space="0" w:color="000000"/>
              <w:bottom w:val="single" w:sz="6" w:space="0" w:color="000000"/>
            </w:tcBorders>
          </w:tcPr>
          <w:p w14:paraId="0CD32912" w14:textId="77777777" w:rsidR="00545414" w:rsidRDefault="00545414">
            <w:pPr>
              <w:widowControl w:val="0"/>
              <w:pBdr>
                <w:top w:val="nil"/>
                <w:left w:val="nil"/>
                <w:bottom w:val="nil"/>
                <w:right w:val="nil"/>
                <w:between w:val="nil"/>
              </w:pBdr>
              <w:spacing w:before="60" w:after="240"/>
              <w:ind w:left="100" w:firstLine="442"/>
              <w:jc w:val="center"/>
              <w:rPr>
                <w:rFonts w:ascii="Times New Roman" w:eastAsia="Times New Roman" w:hAnsi="Times New Roman" w:cs="Times New Roman"/>
                <w:color w:val="000000"/>
              </w:rPr>
            </w:pPr>
          </w:p>
        </w:tc>
        <w:tc>
          <w:tcPr>
            <w:tcW w:w="2975" w:type="dxa"/>
            <w:tcBorders>
              <w:top w:val="single" w:sz="12" w:space="0" w:color="000000"/>
              <w:bottom w:val="single" w:sz="6" w:space="0" w:color="000000"/>
            </w:tcBorders>
            <w:vAlign w:val="bottom"/>
          </w:tcPr>
          <w:p w14:paraId="1BDB51B0" w14:textId="77777777" w:rsidR="00545414" w:rsidRDefault="009A4A27" w:rsidP="004E7973">
            <w:pPr>
              <w:widowControl w:val="0"/>
              <w:pBdr>
                <w:top w:val="nil"/>
                <w:left w:val="nil"/>
                <w:bottom w:val="nil"/>
                <w:right w:val="nil"/>
                <w:between w:val="nil"/>
              </w:pBdr>
              <w:spacing w:before="60" w:after="240"/>
              <w:ind w:leftChars="-30" w:left="-6" w:hangingChars="33" w:hanging="66"/>
              <w:jc w:val="center"/>
              <w:rPr>
                <w:rFonts w:ascii="Times New Roman" w:eastAsia="Times New Roman" w:hAnsi="Times New Roman" w:cs="Times New Roman"/>
                <w:color w:val="000000"/>
                <w:sz w:val="20"/>
                <w:szCs w:val="20"/>
              </w:rPr>
            </w:pPr>
            <w:r>
              <w:rPr>
                <w:rFonts w:ascii="Times New Roman" w:eastAsia="Times New Roman" w:hAnsi="Times New Roman" w:cs="Times New Roman"/>
                <w:b w:val="0"/>
                <w:color w:val="000000"/>
                <w:sz w:val="20"/>
                <w:szCs w:val="20"/>
              </w:rPr>
              <w:t>Name</w:t>
            </w:r>
          </w:p>
        </w:tc>
        <w:tc>
          <w:tcPr>
            <w:tcW w:w="2552" w:type="dxa"/>
            <w:gridSpan w:val="2"/>
            <w:tcBorders>
              <w:top w:val="single" w:sz="12" w:space="0" w:color="000000"/>
              <w:bottom w:val="single" w:sz="6" w:space="0" w:color="000000"/>
            </w:tcBorders>
            <w:vAlign w:val="bottom"/>
          </w:tcPr>
          <w:p w14:paraId="47D97E9D" w14:textId="77777777" w:rsidR="00545414" w:rsidRPr="007C4B01" w:rsidRDefault="009A4A27" w:rsidP="004E7973">
            <w:pPr>
              <w:widowControl w:val="0"/>
              <w:pBdr>
                <w:top w:val="nil"/>
                <w:left w:val="nil"/>
                <w:bottom w:val="nil"/>
                <w:right w:val="nil"/>
                <w:between w:val="nil"/>
              </w:pBdr>
              <w:spacing w:before="60" w:after="240"/>
              <w:ind w:firstLineChars="0" w:hanging="1"/>
              <w:jc w:val="center"/>
              <w:rPr>
                <w:rFonts w:ascii="Times New Roman" w:eastAsia="Times New Roman" w:hAnsi="Times New Roman" w:cs="Times New Roman"/>
                <w:color w:val="000000"/>
                <w:sz w:val="20"/>
                <w:szCs w:val="20"/>
                <w:lang w:val="fr-FR"/>
              </w:rPr>
            </w:pPr>
            <w:r w:rsidRPr="007C4B01">
              <w:rPr>
                <w:rFonts w:ascii="Times New Roman" w:eastAsia="Times New Roman" w:hAnsi="Times New Roman" w:cs="Times New Roman"/>
                <w:b w:val="0"/>
                <w:color w:val="000000"/>
                <w:sz w:val="20"/>
                <w:szCs w:val="20"/>
                <w:lang w:val="fr-FR"/>
              </w:rPr>
              <w:t xml:space="preserve">Peak MNI Location </w:t>
            </w:r>
            <w:r w:rsidRPr="007C4B01">
              <w:rPr>
                <w:rFonts w:ascii="Times New Roman" w:eastAsia="Times New Roman" w:hAnsi="Times New Roman" w:cs="Times New Roman"/>
                <w:b w:val="0"/>
                <w:color w:val="000000"/>
                <w:sz w:val="20"/>
                <w:szCs w:val="20"/>
                <w:lang w:val="fr-FR"/>
              </w:rPr>
              <w:br/>
              <w:t>(X, Y, Z)</w:t>
            </w:r>
          </w:p>
        </w:tc>
        <w:tc>
          <w:tcPr>
            <w:tcW w:w="975" w:type="dxa"/>
            <w:tcBorders>
              <w:top w:val="single" w:sz="12" w:space="0" w:color="000000"/>
              <w:bottom w:val="single" w:sz="6" w:space="0" w:color="000000"/>
            </w:tcBorders>
            <w:vAlign w:val="bottom"/>
          </w:tcPr>
          <w:p w14:paraId="7DDB3748" w14:textId="77777777" w:rsidR="00545414" w:rsidRDefault="009A4A27" w:rsidP="004E7973">
            <w:pPr>
              <w:widowControl w:val="0"/>
              <w:pBdr>
                <w:top w:val="nil"/>
                <w:left w:val="nil"/>
                <w:bottom w:val="nil"/>
                <w:right w:val="nil"/>
                <w:between w:val="nil"/>
              </w:pBdr>
              <w:spacing w:before="60" w:after="240"/>
              <w:ind w:firstLineChars="0"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b w:val="0"/>
                <w:color w:val="000000"/>
                <w:sz w:val="20"/>
                <w:szCs w:val="20"/>
              </w:rPr>
              <w:t xml:space="preserve">Peak </w:t>
            </w:r>
            <w:r>
              <w:rPr>
                <w:rFonts w:ascii="Times New Roman" w:eastAsia="Times New Roman" w:hAnsi="Times New Roman" w:cs="Times New Roman"/>
                <w:b w:val="0"/>
                <w:i/>
                <w:color w:val="000000"/>
                <w:sz w:val="20"/>
                <w:szCs w:val="20"/>
              </w:rPr>
              <w:t>t</w:t>
            </w:r>
            <w:r>
              <w:rPr>
                <w:rFonts w:ascii="Times New Roman" w:eastAsia="Times New Roman" w:hAnsi="Times New Roman" w:cs="Times New Roman"/>
                <w:b w:val="0"/>
                <w:color w:val="000000"/>
                <w:sz w:val="20"/>
                <w:szCs w:val="20"/>
              </w:rPr>
              <w:t xml:space="preserve"> value</w:t>
            </w:r>
          </w:p>
        </w:tc>
        <w:tc>
          <w:tcPr>
            <w:tcW w:w="1096" w:type="dxa"/>
            <w:gridSpan w:val="2"/>
            <w:tcBorders>
              <w:top w:val="single" w:sz="12" w:space="0" w:color="000000"/>
              <w:bottom w:val="single" w:sz="6" w:space="0" w:color="000000"/>
            </w:tcBorders>
            <w:vAlign w:val="bottom"/>
          </w:tcPr>
          <w:p w14:paraId="5DE4B4B9" w14:textId="77777777" w:rsidR="00545414" w:rsidRDefault="009A4A27" w:rsidP="004E7973">
            <w:pPr>
              <w:widowControl w:val="0"/>
              <w:pBdr>
                <w:top w:val="nil"/>
                <w:left w:val="nil"/>
                <w:bottom w:val="nil"/>
                <w:right w:val="nil"/>
                <w:between w:val="nil"/>
              </w:pBdr>
              <w:spacing w:before="60" w:after="240"/>
              <w:ind w:firstLineChars="0" w:firstLine="0"/>
              <w:jc w:val="center"/>
              <w:rPr>
                <w:rFonts w:ascii="Times New Roman" w:eastAsia="Times New Roman" w:hAnsi="Times New Roman" w:cs="Times New Roman"/>
                <w:color w:val="000000"/>
                <w:sz w:val="20"/>
                <w:szCs w:val="20"/>
              </w:rPr>
            </w:pPr>
            <w:r>
              <w:rPr>
                <w:rFonts w:ascii="Times New Roman" w:eastAsia="Times New Roman" w:hAnsi="Times New Roman" w:cs="Times New Roman"/>
                <w:b w:val="0"/>
                <w:color w:val="000000"/>
                <w:sz w:val="20"/>
                <w:szCs w:val="20"/>
              </w:rPr>
              <w:t xml:space="preserve">size </w:t>
            </w:r>
            <w:r>
              <w:rPr>
                <w:rFonts w:ascii="Times New Roman" w:eastAsia="Times New Roman" w:hAnsi="Times New Roman" w:cs="Times New Roman"/>
                <w:b w:val="0"/>
                <w:color w:val="000000"/>
                <w:sz w:val="20"/>
                <w:szCs w:val="20"/>
              </w:rPr>
              <w:br/>
              <w:t>(mm</w:t>
            </w:r>
            <w:r>
              <w:rPr>
                <w:rFonts w:ascii="Times New Roman" w:eastAsia="Times New Roman" w:hAnsi="Times New Roman" w:cs="Times New Roman"/>
                <w:b w:val="0"/>
                <w:color w:val="000000"/>
                <w:sz w:val="20"/>
                <w:szCs w:val="20"/>
                <w:vertAlign w:val="superscript"/>
              </w:rPr>
              <w:t>3</w:t>
            </w:r>
            <w:r>
              <w:rPr>
                <w:rFonts w:ascii="Times New Roman" w:eastAsia="Times New Roman" w:hAnsi="Times New Roman" w:cs="Times New Roman"/>
                <w:b w:val="0"/>
                <w:color w:val="000000"/>
                <w:sz w:val="20"/>
                <w:szCs w:val="20"/>
              </w:rPr>
              <w:t>)</w:t>
            </w:r>
          </w:p>
        </w:tc>
      </w:tr>
      <w:tr w:rsidR="00545414" w14:paraId="72C1D345" w14:textId="77777777" w:rsidTr="00545414">
        <w:trPr>
          <w:gridAfter w:val="1"/>
          <w:wAfter w:w="147" w:type="dxa"/>
          <w:trHeight w:val="420"/>
        </w:trPr>
        <w:tc>
          <w:tcPr>
            <w:tcW w:w="8301" w:type="dxa"/>
            <w:gridSpan w:val="7"/>
            <w:tcBorders>
              <w:top w:val="single" w:sz="6" w:space="0" w:color="000000"/>
              <w:bottom w:val="nil"/>
            </w:tcBorders>
          </w:tcPr>
          <w:p w14:paraId="5EBF7A40" w14:textId="77777777" w:rsidR="00545414" w:rsidRPr="004E7973" w:rsidRDefault="009A4A27" w:rsidP="00644108">
            <w:pPr>
              <w:widowControl w:val="0"/>
              <w:pBdr>
                <w:top w:val="nil"/>
                <w:left w:val="nil"/>
                <w:bottom w:val="nil"/>
                <w:right w:val="nil"/>
                <w:between w:val="nil"/>
              </w:pBdr>
              <w:spacing w:before="120" w:afterLines="0" w:after="0"/>
              <w:ind w:firstLineChars="0" w:firstLine="0"/>
            </w:pPr>
            <w:r>
              <w:rPr>
                <w:rFonts w:ascii="Times New Roman" w:eastAsia="Times New Roman" w:hAnsi="Times New Roman" w:cs="Times New Roman"/>
                <w:b/>
                <w:color w:val="000000"/>
                <w:szCs w:val="24"/>
              </w:rPr>
              <w:t xml:space="preserve">Main effect </w:t>
            </w:r>
            <w:r>
              <w:rPr>
                <w:rFonts w:ascii="Times New Roman" w:eastAsia="Times New Roman" w:hAnsi="Times New Roman" w:cs="Times New Roman"/>
                <w:color w:val="000000"/>
                <w:szCs w:val="24"/>
              </w:rPr>
              <w:t>(370 ms after cue onset)</w:t>
            </w:r>
          </w:p>
        </w:tc>
      </w:tr>
      <w:tr w:rsidR="00545414" w14:paraId="64F89597" w14:textId="77777777" w:rsidTr="00644108">
        <w:trPr>
          <w:trHeight w:val="66"/>
        </w:trPr>
        <w:tc>
          <w:tcPr>
            <w:tcW w:w="425" w:type="dxa"/>
            <w:tcBorders>
              <w:top w:val="nil"/>
            </w:tcBorders>
          </w:tcPr>
          <w:p w14:paraId="10D2FF19" w14:textId="77777777" w:rsidR="00545414" w:rsidRDefault="00545414" w:rsidP="00644108">
            <w:pPr>
              <w:widowControl w:val="0"/>
              <w:pBdr>
                <w:top w:val="nil"/>
                <w:left w:val="nil"/>
                <w:bottom w:val="nil"/>
                <w:right w:val="nil"/>
                <w:between w:val="nil"/>
              </w:pBdr>
              <w:spacing w:before="60" w:afterLines="0" w:after="0"/>
              <w:ind w:left="102" w:firstLineChars="0" w:firstLine="0"/>
              <w:rPr>
                <w:rFonts w:ascii="Times New Roman" w:eastAsia="Times New Roman" w:hAnsi="Times New Roman" w:cs="Times New Roman"/>
                <w:color w:val="000000"/>
                <w:szCs w:val="24"/>
              </w:rPr>
            </w:pPr>
          </w:p>
        </w:tc>
        <w:tc>
          <w:tcPr>
            <w:tcW w:w="3540" w:type="dxa"/>
            <w:gridSpan w:val="3"/>
            <w:tcBorders>
              <w:top w:val="nil"/>
            </w:tcBorders>
          </w:tcPr>
          <w:p w14:paraId="09910D78" w14:textId="22A4D628" w:rsidR="00545414" w:rsidRDefault="009A4A27" w:rsidP="00644108">
            <w:pPr>
              <w:widowControl w:val="0"/>
              <w:pBdr>
                <w:top w:val="nil"/>
                <w:left w:val="nil"/>
                <w:bottom w:val="nil"/>
                <w:right w:val="nil"/>
                <w:between w:val="nil"/>
              </w:pBdr>
              <w:spacing w:before="60" w:afterLines="0" w:after="0"/>
              <w:ind w:leftChars="-30" w:left="-71"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Right </w:t>
            </w:r>
            <w:r w:rsidR="000D7D09">
              <w:rPr>
                <w:rFonts w:ascii="Times New Roman" w:eastAsiaTheme="minorEastAsia" w:hAnsi="Times New Roman" w:cs="Times New Roman" w:hint="eastAsia"/>
                <w:color w:val="000000"/>
                <w:szCs w:val="24"/>
              </w:rPr>
              <w:t>superior</w:t>
            </w:r>
            <w:r w:rsidR="000D7D0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frontal </w:t>
            </w:r>
          </w:p>
        </w:tc>
        <w:tc>
          <w:tcPr>
            <w:tcW w:w="2412" w:type="dxa"/>
            <w:tcBorders>
              <w:top w:val="nil"/>
            </w:tcBorders>
          </w:tcPr>
          <w:p w14:paraId="1CBE6E97" w14:textId="08E7A313" w:rsidR="00545414" w:rsidRDefault="009A4A27" w:rsidP="00644108">
            <w:pPr>
              <w:widowControl w:val="0"/>
              <w:pBdr>
                <w:top w:val="nil"/>
                <w:left w:val="nil"/>
                <w:bottom w:val="nil"/>
                <w:right w:val="nil"/>
                <w:between w:val="nil"/>
              </w:pBdr>
              <w:tabs>
                <w:tab w:val="right" w:pos="598"/>
                <w:tab w:val="right" w:pos="1165"/>
                <w:tab w:val="right" w:pos="1590"/>
              </w:tabs>
              <w:spacing w:before="60" w:afterLines="0" w:after="0"/>
              <w:ind w:left="33" w:right="38"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15,</w:t>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55,</w:t>
            </w:r>
            <w:r>
              <w:rPr>
                <w:rFonts w:ascii="Times New Roman" w:eastAsia="Times New Roman" w:hAnsi="Times New Roman" w:cs="Times New Roman"/>
                <w:color w:val="000000"/>
                <w:szCs w:val="24"/>
              </w:rPr>
              <w:tab/>
              <w:t>30</w:t>
            </w:r>
          </w:p>
        </w:tc>
        <w:tc>
          <w:tcPr>
            <w:tcW w:w="975" w:type="dxa"/>
            <w:tcBorders>
              <w:top w:val="nil"/>
            </w:tcBorders>
          </w:tcPr>
          <w:p w14:paraId="50A560F5" w14:textId="77777777" w:rsidR="00545414" w:rsidRDefault="009A4A27" w:rsidP="00644108">
            <w:pPr>
              <w:widowControl w:val="0"/>
              <w:pBdr>
                <w:top w:val="nil"/>
                <w:left w:val="nil"/>
                <w:bottom w:val="nil"/>
                <w:right w:val="nil"/>
                <w:between w:val="nil"/>
              </w:pBdr>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3.54</w:t>
            </w:r>
          </w:p>
        </w:tc>
        <w:tc>
          <w:tcPr>
            <w:tcW w:w="1096" w:type="dxa"/>
            <w:gridSpan w:val="2"/>
            <w:tcBorders>
              <w:top w:val="nil"/>
            </w:tcBorders>
          </w:tcPr>
          <w:p w14:paraId="7385897E" w14:textId="77777777" w:rsidR="00545414" w:rsidRDefault="009A4A27" w:rsidP="00567771">
            <w:pPr>
              <w:widowControl w:val="0"/>
              <w:pBdr>
                <w:top w:val="nil"/>
                <w:left w:val="nil"/>
                <w:bottom w:val="nil"/>
                <w:right w:val="nil"/>
                <w:between w:val="nil"/>
              </w:pBdr>
              <w:tabs>
                <w:tab w:val="left" w:pos="192"/>
              </w:tabs>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12625</w:t>
            </w:r>
          </w:p>
        </w:tc>
      </w:tr>
      <w:tr w:rsidR="00545414" w14:paraId="454095BB" w14:textId="77777777" w:rsidTr="00644108">
        <w:trPr>
          <w:trHeight w:val="305"/>
        </w:trPr>
        <w:tc>
          <w:tcPr>
            <w:tcW w:w="425" w:type="dxa"/>
          </w:tcPr>
          <w:p w14:paraId="2F8FB492" w14:textId="77777777" w:rsidR="00545414" w:rsidRDefault="00545414" w:rsidP="00644108">
            <w:pPr>
              <w:widowControl w:val="0"/>
              <w:pBdr>
                <w:top w:val="nil"/>
                <w:left w:val="nil"/>
                <w:bottom w:val="nil"/>
                <w:right w:val="nil"/>
                <w:between w:val="nil"/>
              </w:pBdr>
              <w:spacing w:before="60" w:afterLines="0" w:after="0"/>
              <w:ind w:left="102" w:firstLineChars="0" w:firstLine="0"/>
              <w:rPr>
                <w:rFonts w:ascii="Times New Roman" w:eastAsia="Times New Roman" w:hAnsi="Times New Roman" w:cs="Times New Roman"/>
                <w:color w:val="000000"/>
                <w:szCs w:val="24"/>
              </w:rPr>
            </w:pPr>
          </w:p>
        </w:tc>
        <w:tc>
          <w:tcPr>
            <w:tcW w:w="3540" w:type="dxa"/>
            <w:gridSpan w:val="3"/>
          </w:tcPr>
          <w:p w14:paraId="370F2267" w14:textId="77777777" w:rsidR="00545414" w:rsidRDefault="009A4A27" w:rsidP="00644108">
            <w:pPr>
              <w:widowControl w:val="0"/>
              <w:pBdr>
                <w:top w:val="nil"/>
                <w:left w:val="nil"/>
                <w:bottom w:val="nil"/>
                <w:right w:val="nil"/>
                <w:between w:val="nil"/>
              </w:pBdr>
              <w:spacing w:before="60" w:afterLines="0" w:after="0"/>
              <w:ind w:leftChars="-30" w:left="-71"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Right inferior parietal</w:t>
            </w:r>
          </w:p>
        </w:tc>
        <w:tc>
          <w:tcPr>
            <w:tcW w:w="2412" w:type="dxa"/>
          </w:tcPr>
          <w:p w14:paraId="5AA78955" w14:textId="025F6023" w:rsidR="00545414" w:rsidRDefault="009A4A27" w:rsidP="00644108">
            <w:pPr>
              <w:widowControl w:val="0"/>
              <w:pBdr>
                <w:top w:val="nil"/>
                <w:left w:val="nil"/>
                <w:bottom w:val="nil"/>
                <w:right w:val="nil"/>
                <w:between w:val="nil"/>
              </w:pBdr>
              <w:tabs>
                <w:tab w:val="right" w:pos="598"/>
                <w:tab w:val="right" w:pos="1165"/>
                <w:tab w:val="right" w:pos="1590"/>
              </w:tabs>
              <w:spacing w:before="60" w:afterLines="0" w:after="0"/>
              <w:ind w:left="33" w:right="38"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40,</w:t>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-50,</w:t>
            </w:r>
            <w:r>
              <w:rPr>
                <w:rFonts w:ascii="Times New Roman" w:eastAsia="Times New Roman" w:hAnsi="Times New Roman" w:cs="Times New Roman"/>
                <w:color w:val="000000"/>
                <w:szCs w:val="24"/>
              </w:rPr>
              <w:tab/>
              <w:t xml:space="preserve"> 50</w:t>
            </w:r>
          </w:p>
        </w:tc>
        <w:tc>
          <w:tcPr>
            <w:tcW w:w="975" w:type="dxa"/>
          </w:tcPr>
          <w:p w14:paraId="684C5965" w14:textId="77777777" w:rsidR="00545414" w:rsidRDefault="009A4A27" w:rsidP="00644108">
            <w:pPr>
              <w:widowControl w:val="0"/>
              <w:pBdr>
                <w:top w:val="nil"/>
                <w:left w:val="nil"/>
                <w:bottom w:val="nil"/>
                <w:right w:val="nil"/>
                <w:between w:val="nil"/>
              </w:pBdr>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3.80</w:t>
            </w:r>
          </w:p>
        </w:tc>
        <w:tc>
          <w:tcPr>
            <w:tcW w:w="1096" w:type="dxa"/>
            <w:gridSpan w:val="2"/>
          </w:tcPr>
          <w:p w14:paraId="540E5786" w14:textId="77777777" w:rsidR="00545414" w:rsidRDefault="009A4A27" w:rsidP="00567771">
            <w:pPr>
              <w:widowControl w:val="0"/>
              <w:pBdr>
                <w:top w:val="nil"/>
                <w:left w:val="nil"/>
                <w:bottom w:val="nil"/>
                <w:right w:val="nil"/>
                <w:between w:val="nil"/>
              </w:pBdr>
              <w:tabs>
                <w:tab w:val="left" w:pos="192"/>
              </w:tabs>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6625</w:t>
            </w:r>
          </w:p>
        </w:tc>
      </w:tr>
      <w:tr w:rsidR="00545414" w14:paraId="2B2BDF69" w14:textId="77777777" w:rsidTr="00644108">
        <w:trPr>
          <w:trHeight w:val="66"/>
        </w:trPr>
        <w:tc>
          <w:tcPr>
            <w:tcW w:w="425" w:type="dxa"/>
          </w:tcPr>
          <w:p w14:paraId="59BD0FE8" w14:textId="77777777" w:rsidR="00545414" w:rsidRDefault="00545414" w:rsidP="00644108">
            <w:pPr>
              <w:widowControl w:val="0"/>
              <w:pBdr>
                <w:top w:val="nil"/>
                <w:left w:val="nil"/>
                <w:bottom w:val="nil"/>
                <w:right w:val="nil"/>
                <w:between w:val="nil"/>
              </w:pBdr>
              <w:spacing w:before="60" w:afterLines="0" w:after="0"/>
              <w:ind w:left="102" w:firstLineChars="0" w:firstLine="0"/>
              <w:rPr>
                <w:rFonts w:ascii="Times New Roman" w:eastAsia="Times New Roman" w:hAnsi="Times New Roman" w:cs="Times New Roman"/>
                <w:color w:val="000000"/>
                <w:szCs w:val="24"/>
              </w:rPr>
            </w:pPr>
          </w:p>
        </w:tc>
        <w:tc>
          <w:tcPr>
            <w:tcW w:w="3540" w:type="dxa"/>
            <w:gridSpan w:val="3"/>
          </w:tcPr>
          <w:p w14:paraId="4518237A" w14:textId="28B87D59" w:rsidR="00545414" w:rsidRDefault="009A4A27" w:rsidP="00644108">
            <w:pPr>
              <w:widowControl w:val="0"/>
              <w:pBdr>
                <w:top w:val="nil"/>
                <w:left w:val="nil"/>
                <w:bottom w:val="nil"/>
                <w:right w:val="nil"/>
                <w:between w:val="nil"/>
              </w:pBdr>
              <w:spacing w:before="60" w:afterLines="0" w:after="0"/>
              <w:ind w:leftChars="-30" w:left="-71"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Left </w:t>
            </w:r>
            <w:r w:rsidR="000D7D09">
              <w:rPr>
                <w:rFonts w:ascii="Times New Roman" w:eastAsiaTheme="minorEastAsia" w:hAnsi="Times New Roman" w:cs="Times New Roman" w:hint="eastAsia"/>
                <w:color w:val="000000"/>
                <w:szCs w:val="24"/>
              </w:rPr>
              <w:t>superior</w:t>
            </w:r>
            <w:r w:rsidR="000D7D09">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frontal</w:t>
            </w:r>
          </w:p>
        </w:tc>
        <w:tc>
          <w:tcPr>
            <w:tcW w:w="2412" w:type="dxa"/>
          </w:tcPr>
          <w:p w14:paraId="4A15E440" w14:textId="01F7FFC6" w:rsidR="00545414" w:rsidRDefault="009A4A27" w:rsidP="00644108">
            <w:pPr>
              <w:widowControl w:val="0"/>
              <w:pBdr>
                <w:top w:val="nil"/>
                <w:left w:val="nil"/>
                <w:bottom w:val="nil"/>
                <w:right w:val="nil"/>
                <w:between w:val="nil"/>
              </w:pBdr>
              <w:tabs>
                <w:tab w:val="right" w:pos="598"/>
                <w:tab w:val="right" w:pos="1165"/>
                <w:tab w:val="right" w:pos="1590"/>
              </w:tabs>
              <w:spacing w:before="60" w:afterLines="0" w:after="0"/>
              <w:ind w:left="33" w:right="38"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-10,</w:t>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 xml:space="preserve">45, </w:t>
            </w:r>
            <w:r>
              <w:rPr>
                <w:rFonts w:ascii="Times New Roman" w:eastAsia="Times New Roman" w:hAnsi="Times New Roman" w:cs="Times New Roman"/>
                <w:color w:val="000000"/>
                <w:szCs w:val="24"/>
              </w:rPr>
              <w:tab/>
              <w:t>40</w:t>
            </w:r>
          </w:p>
        </w:tc>
        <w:tc>
          <w:tcPr>
            <w:tcW w:w="975" w:type="dxa"/>
          </w:tcPr>
          <w:p w14:paraId="44E2386D" w14:textId="77777777" w:rsidR="00545414" w:rsidRDefault="009A4A27" w:rsidP="00644108">
            <w:pPr>
              <w:widowControl w:val="0"/>
              <w:pBdr>
                <w:top w:val="nil"/>
                <w:left w:val="nil"/>
                <w:bottom w:val="nil"/>
                <w:right w:val="nil"/>
                <w:between w:val="nil"/>
              </w:pBdr>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3.31</w:t>
            </w:r>
          </w:p>
        </w:tc>
        <w:tc>
          <w:tcPr>
            <w:tcW w:w="1096" w:type="dxa"/>
            <w:gridSpan w:val="2"/>
          </w:tcPr>
          <w:p w14:paraId="359B8AE2" w14:textId="77777777" w:rsidR="00545414" w:rsidRDefault="009A4A27" w:rsidP="00567771">
            <w:pPr>
              <w:widowControl w:val="0"/>
              <w:pBdr>
                <w:top w:val="nil"/>
                <w:left w:val="nil"/>
                <w:bottom w:val="nil"/>
                <w:right w:val="nil"/>
                <w:between w:val="nil"/>
              </w:pBdr>
              <w:tabs>
                <w:tab w:val="left" w:pos="192"/>
              </w:tabs>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3000</w:t>
            </w:r>
          </w:p>
        </w:tc>
      </w:tr>
      <w:tr w:rsidR="00545414" w14:paraId="5D0CCA1D" w14:textId="77777777" w:rsidTr="00545414">
        <w:trPr>
          <w:trHeight w:val="420"/>
        </w:trPr>
        <w:tc>
          <w:tcPr>
            <w:tcW w:w="8448" w:type="dxa"/>
            <w:gridSpan w:val="8"/>
          </w:tcPr>
          <w:p w14:paraId="4D269AC8" w14:textId="77777777" w:rsidR="00545414" w:rsidRDefault="009A4A27" w:rsidP="00644108">
            <w:pPr>
              <w:widowControl w:val="0"/>
              <w:pBdr>
                <w:top w:val="nil"/>
                <w:left w:val="nil"/>
                <w:bottom w:val="nil"/>
                <w:right w:val="nil"/>
                <w:between w:val="nil"/>
              </w:pBdr>
              <w:tabs>
                <w:tab w:val="left" w:pos="192"/>
              </w:tabs>
              <w:spacing w:before="240" w:afterLines="0" w:after="0"/>
              <w:ind w:firstLineChars="0" w:firstLine="0"/>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rPr>
              <w:t xml:space="preserve">Group difference </w:t>
            </w:r>
            <w:r>
              <w:rPr>
                <w:rFonts w:ascii="Times New Roman" w:eastAsia="Times New Roman" w:hAnsi="Times New Roman" w:cs="Times New Roman"/>
                <w:color w:val="000000"/>
                <w:szCs w:val="24"/>
              </w:rPr>
              <w:t>(1.2 s after cue onset)</w:t>
            </w:r>
          </w:p>
        </w:tc>
      </w:tr>
      <w:tr w:rsidR="00545414" w14:paraId="7AC8BFB1" w14:textId="77777777" w:rsidTr="00644108">
        <w:trPr>
          <w:trHeight w:val="66"/>
        </w:trPr>
        <w:tc>
          <w:tcPr>
            <w:tcW w:w="425" w:type="dxa"/>
          </w:tcPr>
          <w:p w14:paraId="4EB2A41C" w14:textId="77777777" w:rsidR="00545414" w:rsidRDefault="00545414" w:rsidP="00644108">
            <w:pPr>
              <w:widowControl w:val="0"/>
              <w:pBdr>
                <w:top w:val="nil"/>
                <w:left w:val="nil"/>
                <w:bottom w:val="nil"/>
                <w:right w:val="nil"/>
                <w:between w:val="nil"/>
              </w:pBdr>
              <w:spacing w:before="60" w:afterLines="0" w:after="0"/>
              <w:ind w:left="102" w:firstLineChars="0" w:firstLine="0"/>
              <w:rPr>
                <w:rFonts w:ascii="Times New Roman" w:eastAsia="Times New Roman" w:hAnsi="Times New Roman" w:cs="Times New Roman"/>
                <w:color w:val="000000"/>
                <w:szCs w:val="24"/>
              </w:rPr>
            </w:pPr>
          </w:p>
        </w:tc>
        <w:tc>
          <w:tcPr>
            <w:tcW w:w="3540" w:type="dxa"/>
            <w:gridSpan w:val="3"/>
          </w:tcPr>
          <w:p w14:paraId="364E9D64" w14:textId="6B362BDA" w:rsidR="00545414" w:rsidRDefault="009A4A27" w:rsidP="00644108">
            <w:pPr>
              <w:widowControl w:val="0"/>
              <w:pBdr>
                <w:top w:val="nil"/>
                <w:left w:val="nil"/>
                <w:bottom w:val="nil"/>
                <w:right w:val="nil"/>
                <w:between w:val="nil"/>
              </w:pBdr>
              <w:spacing w:before="60" w:afterLines="0" w:after="0"/>
              <w:ind w:leftChars="-30" w:left="-71"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Anterior </w:t>
            </w:r>
            <w:r w:rsidR="00A34FAC">
              <w:rPr>
                <w:rFonts w:ascii="Times New Roman" w:eastAsia="Times New Roman" w:hAnsi="Times New Roman" w:cs="Times New Roman"/>
                <w:color w:val="000000"/>
                <w:szCs w:val="24"/>
              </w:rPr>
              <w:t>cingulate</w:t>
            </w:r>
          </w:p>
        </w:tc>
        <w:tc>
          <w:tcPr>
            <w:tcW w:w="2412" w:type="dxa"/>
          </w:tcPr>
          <w:p w14:paraId="00F8C94B" w14:textId="5AA437E3" w:rsidR="00545414" w:rsidRDefault="009A4A27" w:rsidP="00644108">
            <w:pPr>
              <w:widowControl w:val="0"/>
              <w:pBdr>
                <w:top w:val="nil"/>
                <w:left w:val="nil"/>
                <w:bottom w:val="nil"/>
                <w:right w:val="nil"/>
                <w:between w:val="nil"/>
              </w:pBdr>
              <w:tabs>
                <w:tab w:val="right" w:pos="598"/>
                <w:tab w:val="right" w:pos="1165"/>
                <w:tab w:val="right" w:pos="1590"/>
              </w:tabs>
              <w:spacing w:before="60" w:afterLines="0" w:after="0"/>
              <w:ind w:left="33" w:right="38"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0</w:t>
            </w:r>
            <w:proofErr w:type="gramStart"/>
            <w:r>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ab/>
              <w:t>-</w:t>
            </w:r>
            <w:proofErr w:type="gramEnd"/>
            <w:r>
              <w:rPr>
                <w:rFonts w:ascii="Times New Roman" w:eastAsia="Times New Roman" w:hAnsi="Times New Roman" w:cs="Times New Roman"/>
                <w:color w:val="000000"/>
                <w:szCs w:val="24"/>
              </w:rPr>
              <w:t xml:space="preserve">5, </w:t>
            </w:r>
            <w:r>
              <w:rPr>
                <w:rFonts w:ascii="Times New Roman" w:eastAsia="Times New Roman" w:hAnsi="Times New Roman" w:cs="Times New Roman"/>
                <w:color w:val="000000"/>
                <w:szCs w:val="24"/>
              </w:rPr>
              <w:tab/>
              <w:t>45</w:t>
            </w:r>
          </w:p>
        </w:tc>
        <w:tc>
          <w:tcPr>
            <w:tcW w:w="975" w:type="dxa"/>
          </w:tcPr>
          <w:p w14:paraId="634EEC0E" w14:textId="77777777" w:rsidR="00545414" w:rsidRDefault="009A4A27" w:rsidP="00644108">
            <w:pPr>
              <w:widowControl w:val="0"/>
              <w:pBdr>
                <w:top w:val="nil"/>
                <w:left w:val="nil"/>
                <w:bottom w:val="nil"/>
                <w:right w:val="nil"/>
                <w:between w:val="nil"/>
              </w:pBdr>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4.96</w:t>
            </w:r>
          </w:p>
        </w:tc>
        <w:tc>
          <w:tcPr>
            <w:tcW w:w="1096" w:type="dxa"/>
            <w:gridSpan w:val="2"/>
          </w:tcPr>
          <w:p w14:paraId="65C2BC90" w14:textId="77777777" w:rsidR="00545414" w:rsidRDefault="009A4A27" w:rsidP="00567771">
            <w:pPr>
              <w:widowControl w:val="0"/>
              <w:pBdr>
                <w:top w:val="nil"/>
                <w:left w:val="nil"/>
                <w:bottom w:val="nil"/>
                <w:right w:val="nil"/>
                <w:between w:val="nil"/>
              </w:pBdr>
              <w:tabs>
                <w:tab w:val="left" w:pos="192"/>
              </w:tabs>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92750</w:t>
            </w:r>
          </w:p>
        </w:tc>
      </w:tr>
      <w:tr w:rsidR="00545414" w14:paraId="4BA6D7CF" w14:textId="77777777" w:rsidTr="00644108">
        <w:trPr>
          <w:trHeight w:val="66"/>
        </w:trPr>
        <w:tc>
          <w:tcPr>
            <w:tcW w:w="425" w:type="dxa"/>
          </w:tcPr>
          <w:p w14:paraId="026EF246" w14:textId="77777777" w:rsidR="00545414" w:rsidRDefault="00545414" w:rsidP="00644108">
            <w:pPr>
              <w:widowControl w:val="0"/>
              <w:pBdr>
                <w:top w:val="nil"/>
                <w:left w:val="nil"/>
                <w:bottom w:val="nil"/>
                <w:right w:val="nil"/>
                <w:between w:val="nil"/>
              </w:pBdr>
              <w:spacing w:before="60" w:afterLines="0" w:after="0"/>
              <w:ind w:left="102" w:firstLineChars="0" w:firstLine="0"/>
              <w:rPr>
                <w:rFonts w:ascii="Times New Roman" w:eastAsia="Times New Roman" w:hAnsi="Times New Roman" w:cs="Times New Roman"/>
                <w:color w:val="000000"/>
                <w:szCs w:val="24"/>
              </w:rPr>
            </w:pPr>
          </w:p>
        </w:tc>
        <w:tc>
          <w:tcPr>
            <w:tcW w:w="3540" w:type="dxa"/>
            <w:gridSpan w:val="3"/>
          </w:tcPr>
          <w:p w14:paraId="75511C67" w14:textId="77777777" w:rsidR="00545414" w:rsidRDefault="009A4A27" w:rsidP="00644108">
            <w:pPr>
              <w:widowControl w:val="0"/>
              <w:pBdr>
                <w:top w:val="nil"/>
                <w:left w:val="nil"/>
                <w:bottom w:val="nil"/>
                <w:right w:val="nil"/>
                <w:between w:val="nil"/>
              </w:pBdr>
              <w:spacing w:before="60" w:afterLines="0" w:after="0"/>
              <w:ind w:leftChars="-30" w:left="-71"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Right postcentral</w:t>
            </w:r>
          </w:p>
        </w:tc>
        <w:tc>
          <w:tcPr>
            <w:tcW w:w="2412" w:type="dxa"/>
          </w:tcPr>
          <w:p w14:paraId="43BB855E" w14:textId="42468246" w:rsidR="00545414" w:rsidRDefault="004E7973" w:rsidP="00644108">
            <w:pPr>
              <w:widowControl w:val="0"/>
              <w:pBdr>
                <w:top w:val="nil"/>
                <w:left w:val="nil"/>
                <w:bottom w:val="nil"/>
                <w:right w:val="nil"/>
                <w:between w:val="nil"/>
              </w:pBdr>
              <w:tabs>
                <w:tab w:val="right" w:pos="598"/>
                <w:tab w:val="right" w:pos="1165"/>
                <w:tab w:val="right" w:pos="1590"/>
              </w:tabs>
              <w:spacing w:before="60" w:afterLines="0" w:after="0"/>
              <w:ind w:left="33" w:right="38"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sidR="009A4A27">
              <w:rPr>
                <w:rFonts w:ascii="Times New Roman" w:eastAsia="Times New Roman" w:hAnsi="Times New Roman" w:cs="Times New Roman"/>
                <w:color w:val="000000"/>
                <w:szCs w:val="24"/>
              </w:rPr>
              <w:tab/>
              <w:t>30</w:t>
            </w:r>
            <w:proofErr w:type="gramStart"/>
            <w:r w:rsidR="009A4A27">
              <w:rPr>
                <w:rFonts w:ascii="Times New Roman" w:eastAsia="Times New Roman" w:hAnsi="Times New Roman" w:cs="Times New Roman"/>
                <w:color w:val="000000"/>
                <w:szCs w:val="24"/>
              </w:rPr>
              <w:t xml:space="preserve">, </w:t>
            </w:r>
            <w:r w:rsidR="009A4A27">
              <w:rPr>
                <w:rFonts w:ascii="Times New Roman" w:eastAsia="Times New Roman" w:hAnsi="Times New Roman" w:cs="Times New Roman"/>
                <w:color w:val="000000"/>
                <w:szCs w:val="24"/>
              </w:rPr>
              <w:tab/>
              <w:t>-</w:t>
            </w:r>
            <w:proofErr w:type="gramEnd"/>
            <w:r w:rsidR="009A4A27">
              <w:rPr>
                <w:rFonts w:ascii="Times New Roman" w:eastAsia="Times New Roman" w:hAnsi="Times New Roman" w:cs="Times New Roman"/>
                <w:color w:val="000000"/>
                <w:szCs w:val="24"/>
              </w:rPr>
              <w:t xml:space="preserve">30, </w:t>
            </w:r>
            <w:r w:rsidR="009A4A27">
              <w:rPr>
                <w:rFonts w:ascii="Times New Roman" w:eastAsia="Times New Roman" w:hAnsi="Times New Roman" w:cs="Times New Roman"/>
                <w:color w:val="000000"/>
                <w:szCs w:val="24"/>
              </w:rPr>
              <w:tab/>
              <w:t>30</w:t>
            </w:r>
          </w:p>
        </w:tc>
        <w:tc>
          <w:tcPr>
            <w:tcW w:w="975" w:type="dxa"/>
          </w:tcPr>
          <w:p w14:paraId="0BF851ED" w14:textId="77777777" w:rsidR="00545414" w:rsidRDefault="009A4A27" w:rsidP="00644108">
            <w:pPr>
              <w:widowControl w:val="0"/>
              <w:pBdr>
                <w:top w:val="nil"/>
                <w:left w:val="nil"/>
                <w:bottom w:val="nil"/>
                <w:right w:val="nil"/>
                <w:between w:val="nil"/>
              </w:pBdr>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4.04</w:t>
            </w:r>
          </w:p>
        </w:tc>
        <w:tc>
          <w:tcPr>
            <w:tcW w:w="1096" w:type="dxa"/>
            <w:gridSpan w:val="2"/>
          </w:tcPr>
          <w:p w14:paraId="506B9E5B" w14:textId="77777777" w:rsidR="00545414" w:rsidRDefault="009A4A27" w:rsidP="00567771">
            <w:pPr>
              <w:widowControl w:val="0"/>
              <w:pBdr>
                <w:top w:val="nil"/>
                <w:left w:val="nil"/>
                <w:bottom w:val="nil"/>
                <w:right w:val="nil"/>
                <w:between w:val="nil"/>
              </w:pBdr>
              <w:tabs>
                <w:tab w:val="left" w:pos="192"/>
              </w:tabs>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31000</w:t>
            </w:r>
          </w:p>
        </w:tc>
      </w:tr>
      <w:tr w:rsidR="00545414" w14:paraId="28F8F9D9" w14:textId="77777777" w:rsidTr="00644108">
        <w:trPr>
          <w:trHeight w:val="66"/>
        </w:trPr>
        <w:tc>
          <w:tcPr>
            <w:tcW w:w="425" w:type="dxa"/>
          </w:tcPr>
          <w:p w14:paraId="5AB1F65E" w14:textId="77777777" w:rsidR="00545414" w:rsidRDefault="00545414" w:rsidP="00644108">
            <w:pPr>
              <w:widowControl w:val="0"/>
              <w:pBdr>
                <w:top w:val="nil"/>
                <w:left w:val="nil"/>
                <w:bottom w:val="nil"/>
                <w:right w:val="nil"/>
                <w:between w:val="nil"/>
              </w:pBdr>
              <w:spacing w:before="60" w:afterLines="0" w:after="0"/>
              <w:ind w:left="102" w:firstLineChars="0" w:firstLine="0"/>
              <w:rPr>
                <w:rFonts w:ascii="Times New Roman" w:eastAsia="Times New Roman" w:hAnsi="Times New Roman" w:cs="Times New Roman"/>
                <w:color w:val="000000"/>
                <w:szCs w:val="24"/>
              </w:rPr>
            </w:pPr>
          </w:p>
        </w:tc>
        <w:tc>
          <w:tcPr>
            <w:tcW w:w="3540" w:type="dxa"/>
            <w:gridSpan w:val="3"/>
          </w:tcPr>
          <w:p w14:paraId="784549A3" w14:textId="77777777" w:rsidR="00545414" w:rsidRDefault="009A4A27" w:rsidP="00644108">
            <w:pPr>
              <w:widowControl w:val="0"/>
              <w:pBdr>
                <w:top w:val="nil"/>
                <w:left w:val="nil"/>
                <w:bottom w:val="nil"/>
                <w:right w:val="nil"/>
                <w:between w:val="nil"/>
              </w:pBdr>
              <w:spacing w:before="60" w:afterLines="0" w:after="0"/>
              <w:ind w:leftChars="-30" w:left="-71"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Left dorsolateral prefrontal</w:t>
            </w:r>
          </w:p>
        </w:tc>
        <w:tc>
          <w:tcPr>
            <w:tcW w:w="2412" w:type="dxa"/>
          </w:tcPr>
          <w:p w14:paraId="1526FC16" w14:textId="0E2135C9" w:rsidR="00545414" w:rsidRDefault="009A4A27" w:rsidP="00644108">
            <w:pPr>
              <w:widowControl w:val="0"/>
              <w:pBdr>
                <w:top w:val="nil"/>
                <w:left w:val="nil"/>
                <w:bottom w:val="nil"/>
                <w:right w:val="nil"/>
                <w:between w:val="nil"/>
              </w:pBdr>
              <w:tabs>
                <w:tab w:val="right" w:pos="598"/>
                <w:tab w:val="right" w:pos="1165"/>
                <w:tab w:val="right" w:pos="1590"/>
              </w:tabs>
              <w:spacing w:before="60" w:afterLines="0" w:after="0"/>
              <w:ind w:left="33" w:right="38"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-45</w:t>
            </w:r>
            <w:proofErr w:type="gramStart"/>
            <w:r>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ab/>
              <w:t>35</w:t>
            </w:r>
            <w:proofErr w:type="gramEnd"/>
            <w:r>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ab/>
              <w:t>25</w:t>
            </w:r>
          </w:p>
        </w:tc>
        <w:tc>
          <w:tcPr>
            <w:tcW w:w="975" w:type="dxa"/>
          </w:tcPr>
          <w:p w14:paraId="13A193DD" w14:textId="77777777" w:rsidR="00545414" w:rsidRDefault="009A4A27" w:rsidP="00644108">
            <w:pPr>
              <w:widowControl w:val="0"/>
              <w:pBdr>
                <w:top w:val="nil"/>
                <w:left w:val="nil"/>
                <w:bottom w:val="nil"/>
                <w:right w:val="nil"/>
                <w:between w:val="nil"/>
              </w:pBdr>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3.33</w:t>
            </w:r>
          </w:p>
        </w:tc>
        <w:tc>
          <w:tcPr>
            <w:tcW w:w="1096" w:type="dxa"/>
            <w:gridSpan w:val="2"/>
          </w:tcPr>
          <w:p w14:paraId="38B23DC8" w14:textId="77777777" w:rsidR="00545414" w:rsidRDefault="009A4A27" w:rsidP="00567771">
            <w:pPr>
              <w:widowControl w:val="0"/>
              <w:pBdr>
                <w:top w:val="nil"/>
                <w:left w:val="nil"/>
                <w:bottom w:val="nil"/>
                <w:right w:val="nil"/>
                <w:between w:val="nil"/>
              </w:pBdr>
              <w:tabs>
                <w:tab w:val="left" w:pos="192"/>
              </w:tabs>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17500</w:t>
            </w:r>
          </w:p>
        </w:tc>
      </w:tr>
      <w:tr w:rsidR="00545414" w14:paraId="333FFE58" w14:textId="77777777" w:rsidTr="00545414">
        <w:trPr>
          <w:trHeight w:val="420"/>
        </w:trPr>
        <w:tc>
          <w:tcPr>
            <w:tcW w:w="425" w:type="dxa"/>
            <w:tcBorders>
              <w:bottom w:val="nil"/>
            </w:tcBorders>
          </w:tcPr>
          <w:p w14:paraId="7295CBA7" w14:textId="77777777" w:rsidR="00545414" w:rsidRDefault="00545414" w:rsidP="00644108">
            <w:pPr>
              <w:widowControl w:val="0"/>
              <w:pBdr>
                <w:top w:val="nil"/>
                <w:left w:val="nil"/>
                <w:bottom w:val="nil"/>
                <w:right w:val="nil"/>
                <w:between w:val="nil"/>
              </w:pBdr>
              <w:spacing w:before="60" w:afterLines="0" w:after="0"/>
              <w:ind w:left="102" w:firstLineChars="0" w:firstLine="0"/>
              <w:rPr>
                <w:rFonts w:ascii="Times New Roman" w:eastAsia="Times New Roman" w:hAnsi="Times New Roman" w:cs="Times New Roman"/>
                <w:color w:val="000000"/>
                <w:szCs w:val="24"/>
              </w:rPr>
            </w:pPr>
          </w:p>
        </w:tc>
        <w:tc>
          <w:tcPr>
            <w:tcW w:w="3540" w:type="dxa"/>
            <w:gridSpan w:val="3"/>
            <w:tcBorders>
              <w:bottom w:val="nil"/>
            </w:tcBorders>
          </w:tcPr>
          <w:p w14:paraId="77B2ACFE" w14:textId="77777777" w:rsidR="00545414" w:rsidRDefault="009A4A27" w:rsidP="00644108">
            <w:pPr>
              <w:widowControl w:val="0"/>
              <w:pBdr>
                <w:top w:val="nil"/>
                <w:left w:val="nil"/>
                <w:bottom w:val="nil"/>
                <w:right w:val="nil"/>
                <w:between w:val="nil"/>
              </w:pBdr>
              <w:spacing w:before="60" w:afterLines="0" w:after="0"/>
              <w:ind w:leftChars="-30" w:left="-71"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Left cerebellum</w:t>
            </w:r>
          </w:p>
        </w:tc>
        <w:tc>
          <w:tcPr>
            <w:tcW w:w="2412" w:type="dxa"/>
            <w:tcBorders>
              <w:bottom w:val="nil"/>
            </w:tcBorders>
          </w:tcPr>
          <w:p w14:paraId="1CA378B2" w14:textId="267A9539" w:rsidR="00545414" w:rsidRDefault="009A4A27" w:rsidP="00644108">
            <w:pPr>
              <w:widowControl w:val="0"/>
              <w:pBdr>
                <w:top w:val="nil"/>
                <w:left w:val="nil"/>
                <w:bottom w:val="nil"/>
                <w:right w:val="nil"/>
                <w:between w:val="nil"/>
              </w:pBdr>
              <w:tabs>
                <w:tab w:val="right" w:pos="598"/>
                <w:tab w:val="right" w:pos="1165"/>
                <w:tab w:val="right" w:pos="1590"/>
              </w:tabs>
              <w:spacing w:before="60" w:afterLines="0" w:after="0"/>
              <w:ind w:left="33" w:right="38" w:firstLineChars="0" w:hanging="1"/>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r w:rsidR="004E7973">
              <w:rPr>
                <w:rFonts w:ascii="Times New Roman" w:eastAsia="Times New Roman" w:hAnsi="Times New Roman" w:cs="Times New Roman"/>
                <w:color w:val="000000"/>
                <w:szCs w:val="24"/>
              </w:rPr>
              <w:tab/>
            </w:r>
            <w:r>
              <w:rPr>
                <w:rFonts w:ascii="Times New Roman" w:eastAsia="Times New Roman" w:hAnsi="Times New Roman" w:cs="Times New Roman"/>
                <w:color w:val="000000"/>
                <w:szCs w:val="24"/>
              </w:rPr>
              <w:t>-45</w:t>
            </w:r>
            <w:proofErr w:type="gramStart"/>
            <w:r>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ab/>
              <w:t>-</w:t>
            </w:r>
            <w:proofErr w:type="gramEnd"/>
            <w:r>
              <w:rPr>
                <w:rFonts w:ascii="Times New Roman" w:eastAsia="Times New Roman" w:hAnsi="Times New Roman" w:cs="Times New Roman"/>
                <w:color w:val="000000"/>
                <w:szCs w:val="24"/>
              </w:rPr>
              <w:t xml:space="preserve">50, </w:t>
            </w:r>
            <w:r>
              <w:rPr>
                <w:rFonts w:ascii="Times New Roman" w:eastAsia="Times New Roman" w:hAnsi="Times New Roman" w:cs="Times New Roman"/>
                <w:color w:val="000000"/>
                <w:szCs w:val="24"/>
              </w:rPr>
              <w:tab/>
              <w:t>-30</w:t>
            </w:r>
          </w:p>
        </w:tc>
        <w:tc>
          <w:tcPr>
            <w:tcW w:w="975" w:type="dxa"/>
            <w:tcBorders>
              <w:bottom w:val="nil"/>
            </w:tcBorders>
          </w:tcPr>
          <w:p w14:paraId="465A1836" w14:textId="77777777" w:rsidR="00545414" w:rsidRDefault="009A4A27" w:rsidP="00644108">
            <w:pPr>
              <w:widowControl w:val="0"/>
              <w:pBdr>
                <w:top w:val="nil"/>
                <w:left w:val="nil"/>
                <w:bottom w:val="nil"/>
                <w:right w:val="nil"/>
                <w:between w:val="nil"/>
              </w:pBdr>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2.80</w:t>
            </w:r>
          </w:p>
        </w:tc>
        <w:tc>
          <w:tcPr>
            <w:tcW w:w="1096" w:type="dxa"/>
            <w:gridSpan w:val="2"/>
            <w:tcBorders>
              <w:bottom w:val="nil"/>
            </w:tcBorders>
          </w:tcPr>
          <w:p w14:paraId="095F9767" w14:textId="77777777" w:rsidR="00545414" w:rsidRDefault="009A4A27" w:rsidP="00567771">
            <w:pPr>
              <w:widowControl w:val="0"/>
              <w:pBdr>
                <w:top w:val="nil"/>
                <w:left w:val="nil"/>
                <w:bottom w:val="nil"/>
                <w:right w:val="nil"/>
                <w:between w:val="nil"/>
              </w:pBdr>
              <w:tabs>
                <w:tab w:val="left" w:pos="192"/>
              </w:tabs>
              <w:spacing w:before="60" w:afterLines="0" w:after="0"/>
              <w:ind w:firstLineChars="0" w:firstLine="0"/>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6750</w:t>
            </w:r>
          </w:p>
        </w:tc>
      </w:tr>
      <w:tr w:rsidR="00545414" w14:paraId="4E067205" w14:textId="77777777" w:rsidTr="00545414">
        <w:trPr>
          <w:gridAfter w:val="1"/>
          <w:wAfter w:w="147" w:type="dxa"/>
          <w:trHeight w:val="420"/>
        </w:trPr>
        <w:tc>
          <w:tcPr>
            <w:tcW w:w="8301" w:type="dxa"/>
            <w:gridSpan w:val="7"/>
            <w:tcBorders>
              <w:top w:val="single" w:sz="12" w:space="0" w:color="000000"/>
              <w:bottom w:val="nil"/>
            </w:tcBorders>
          </w:tcPr>
          <w:p w14:paraId="390D4B17" w14:textId="77777777" w:rsidR="00545414" w:rsidRDefault="009A4A27" w:rsidP="00D456A0">
            <w:pPr>
              <w:widowControl w:val="0"/>
              <w:pBdr>
                <w:top w:val="nil"/>
                <w:left w:val="nil"/>
                <w:bottom w:val="nil"/>
                <w:right w:val="nil"/>
                <w:between w:val="nil"/>
              </w:pBdr>
              <w:spacing w:before="60" w:after="240"/>
              <w:ind w:firstLineChars="0" w:firstLine="0"/>
              <w:rPr>
                <w:rFonts w:ascii="Times New Roman" w:eastAsia="Times New Roman" w:hAnsi="Times New Roman" w:cs="Times New Roman"/>
                <w:color w:val="333333"/>
              </w:rPr>
            </w:pPr>
            <w:r>
              <w:rPr>
                <w:rFonts w:ascii="Times New Roman" w:eastAsia="Times New Roman" w:hAnsi="Times New Roman" w:cs="Times New Roman"/>
                <w:color w:val="000000"/>
                <w:sz w:val="21"/>
                <w:szCs w:val="21"/>
              </w:rPr>
              <w:t xml:space="preserve">Clusters above meet two criteria: </w:t>
            </w:r>
            <w:r>
              <w:rPr>
                <w:rFonts w:ascii="Times New Roman" w:eastAsia="Times New Roman" w:hAnsi="Times New Roman" w:cs="Times New Roman"/>
                <w:i/>
                <w:color w:val="000000"/>
                <w:sz w:val="21"/>
                <w:szCs w:val="21"/>
              </w:rPr>
              <w:t>p</w:t>
            </w:r>
            <w:r>
              <w:rPr>
                <w:rFonts w:ascii="Times New Roman" w:eastAsia="Times New Roman" w:hAnsi="Times New Roman" w:cs="Times New Roman"/>
                <w:color w:val="000000"/>
                <w:sz w:val="21"/>
                <w:szCs w:val="21"/>
              </w:rPr>
              <w:t>&lt;0.01 uncorrected and cluster size larger than 20 voxels.</w:t>
            </w:r>
          </w:p>
        </w:tc>
      </w:tr>
    </w:tbl>
    <w:p w14:paraId="6850FA4A" w14:textId="77777777" w:rsidR="00545414" w:rsidRDefault="009A4A27">
      <w:pPr>
        <w:spacing w:after="240"/>
        <w:ind w:firstLine="480"/>
        <w:rPr>
          <w:color w:val="333333"/>
        </w:rPr>
      </w:pPr>
      <w:r>
        <w:rPr>
          <w:color w:val="333333"/>
        </w:rPr>
        <w:br/>
      </w:r>
    </w:p>
    <w:p w14:paraId="6A095DD6" w14:textId="77777777" w:rsidR="00F84E99" w:rsidRDefault="00F84E99">
      <w:pPr>
        <w:spacing w:after="240"/>
        <w:ind w:firstLine="480"/>
      </w:pPr>
    </w:p>
    <w:p w14:paraId="3744BCAB" w14:textId="77777777" w:rsidR="00F84E99" w:rsidRDefault="00F84E99">
      <w:pPr>
        <w:spacing w:afterLines="0" w:after="240"/>
        <w:ind w:firstLineChars="0"/>
      </w:pPr>
      <w:r>
        <w:br w:type="page"/>
      </w:r>
    </w:p>
    <w:p w14:paraId="1DB8B5C2" w14:textId="2EADDE20" w:rsidR="00F84E99" w:rsidRPr="00487D56" w:rsidRDefault="00F84E99" w:rsidP="00F84E99">
      <w:pPr>
        <w:spacing w:after="240" w:line="312" w:lineRule="auto"/>
        <w:ind w:firstLineChars="0" w:firstLine="0"/>
        <w:textAlignment w:val="baseline"/>
        <w:rPr>
          <w:rFonts w:eastAsia="Times New Roman"/>
          <w:b/>
          <w:color w:val="000000"/>
        </w:rPr>
      </w:pPr>
      <w:r w:rsidRPr="00487D56">
        <w:rPr>
          <w:rFonts w:eastAsia="Times New Roman"/>
          <w:b/>
          <w:color w:val="000000"/>
        </w:rPr>
        <w:lastRenderedPageBreak/>
        <w:t>Table</w:t>
      </w:r>
      <w:r w:rsidR="00FF3EC6" w:rsidRPr="00487D56">
        <w:rPr>
          <w:rFonts w:hint="eastAsia"/>
          <w:b/>
          <w:color w:val="000000"/>
        </w:rPr>
        <w:t xml:space="preserve"> S2</w:t>
      </w:r>
      <w:r w:rsidRPr="00487D56">
        <w:rPr>
          <w:rFonts w:eastAsia="Times New Roman"/>
          <w:b/>
          <w:color w:val="000000"/>
        </w:rPr>
        <w:t>. Overview of model parameterizations.</w:t>
      </w:r>
    </w:p>
    <w:p w14:paraId="2DCC50C3" w14:textId="1B4AC01C" w:rsidR="00F84E99" w:rsidRPr="00F84E99" w:rsidRDefault="00F84E99" w:rsidP="00F84E99">
      <w:pPr>
        <w:spacing w:after="240" w:line="312" w:lineRule="auto"/>
        <w:ind w:firstLineChars="0" w:firstLine="0"/>
        <w:textAlignment w:val="baseline"/>
        <w:rPr>
          <w:rFonts w:eastAsia="Times New Roman"/>
          <w:color w:val="000000" w:themeColor="text1"/>
        </w:rPr>
      </w:pPr>
      <w:r w:rsidRPr="00487D56">
        <w:rPr>
          <w:rFonts w:eastAsia="Times New Roman"/>
          <w:bCs/>
          <w:color w:val="000000"/>
        </w:rPr>
        <w:t>The</w:t>
      </w:r>
      <w:r w:rsidRPr="00487D56">
        <w:rPr>
          <w:rFonts w:eastAsia="Times New Roman"/>
          <w:color w:val="2F6EBA"/>
        </w:rPr>
        <w:t xml:space="preserve"> </w:t>
      </w:r>
      <w:r w:rsidRPr="00487D56">
        <w:rPr>
          <w:rFonts w:eastAsia="Times New Roman"/>
          <w:color w:val="000000" w:themeColor="text1"/>
        </w:rPr>
        <w:t>table reports the number of parameters for each model along with a description of their meanings.</w:t>
      </w:r>
    </w:p>
    <w:tbl>
      <w:tblPr>
        <w:tblStyle w:val="2c"/>
        <w:tblpPr w:leftFromText="180" w:rightFromText="180" w:vertAnchor="text" w:horzAnchor="margin" w:tblpXSpec="center" w:tblpY="110"/>
        <w:tblW w:w="0" w:type="auto"/>
        <w:jc w:val="center"/>
        <w:tblCellMar>
          <w:left w:w="0" w:type="dxa"/>
          <w:right w:w="0" w:type="dxa"/>
        </w:tblCellMar>
        <w:tblLook w:val="04A0" w:firstRow="1" w:lastRow="0" w:firstColumn="1" w:lastColumn="0" w:noHBand="0" w:noVBand="1"/>
      </w:tblPr>
      <w:tblGrid>
        <w:gridCol w:w="2552"/>
        <w:gridCol w:w="1843"/>
        <w:gridCol w:w="4965"/>
      </w:tblGrid>
      <w:tr w:rsidR="00F84E99" w:rsidRPr="00F84E99" w14:paraId="0D0A244D" w14:textId="77777777" w:rsidTr="006362CF">
        <w:trPr>
          <w:cnfStyle w:val="100000000000" w:firstRow="1" w:lastRow="0" w:firstColumn="0" w:lastColumn="0" w:oddVBand="0" w:evenVBand="0" w:oddHBand="0"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12" w:space="0" w:color="auto"/>
              <w:bottom w:val="single" w:sz="4" w:space="0" w:color="auto"/>
            </w:tcBorders>
            <w:vAlign w:val="center"/>
            <w:hideMark/>
          </w:tcPr>
          <w:p w14:paraId="1243151F" w14:textId="77777777" w:rsidR="00F84E99" w:rsidRPr="007C634A" w:rsidRDefault="00F84E99" w:rsidP="006362CF">
            <w:pPr>
              <w:widowControl w:val="0"/>
              <w:suppressAutoHyphens w:val="0"/>
              <w:spacing w:before="60" w:after="240"/>
              <w:ind w:firstLineChars="0" w:hanging="1"/>
              <w:jc w:val="center"/>
              <w:rPr>
                <w:rFonts w:ascii="Times New Roman" w:eastAsia="Times New Roman" w:hAnsi="Times New Roman" w:cs="Times New Roman"/>
                <w:color w:val="000000" w:themeColor="text1"/>
              </w:rPr>
            </w:pPr>
            <w:r w:rsidRPr="007C634A">
              <w:rPr>
                <w:rFonts w:ascii="Times New Roman" w:eastAsia="Times New Roman" w:hAnsi="Times New Roman" w:cs="Times New Roman"/>
                <w:color w:val="000000"/>
                <w:lang w:val="fr-FR"/>
              </w:rPr>
              <w:t>Model</w:t>
            </w:r>
          </w:p>
        </w:tc>
        <w:tc>
          <w:tcPr>
            <w:tcW w:w="1843" w:type="dxa"/>
            <w:tcBorders>
              <w:top w:val="single" w:sz="12" w:space="0" w:color="auto"/>
              <w:bottom w:val="single" w:sz="4" w:space="0" w:color="auto"/>
            </w:tcBorders>
            <w:vAlign w:val="center"/>
            <w:hideMark/>
          </w:tcPr>
          <w:p w14:paraId="328DF64B" w14:textId="4476E91E" w:rsidR="00F84E99" w:rsidRPr="007C634A" w:rsidRDefault="007C634A" w:rsidP="006362CF">
            <w:pPr>
              <w:widowControl w:val="0"/>
              <w:suppressAutoHyphens w:val="0"/>
              <w:spacing w:before="60" w:after="240"/>
              <w:ind w:firstLineChars="0" w:hang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C634A">
              <w:rPr>
                <w:rFonts w:ascii="Times New Roman" w:eastAsia="Times New Roman" w:hAnsi="Times New Roman" w:cs="Times New Roman"/>
                <w:color w:val="000000"/>
                <w:lang w:val="fr-FR"/>
              </w:rPr>
              <w:t>Number of parameters</w:t>
            </w:r>
          </w:p>
        </w:tc>
        <w:tc>
          <w:tcPr>
            <w:tcW w:w="4965" w:type="dxa"/>
            <w:tcBorders>
              <w:top w:val="single" w:sz="12" w:space="0" w:color="auto"/>
              <w:bottom w:val="single" w:sz="4" w:space="0" w:color="auto"/>
            </w:tcBorders>
            <w:vAlign w:val="center"/>
            <w:hideMark/>
          </w:tcPr>
          <w:p w14:paraId="0B2E5F49" w14:textId="77777777" w:rsidR="00F84E99" w:rsidRPr="007C634A" w:rsidRDefault="00F84E99" w:rsidP="006362CF">
            <w:pPr>
              <w:widowControl w:val="0"/>
              <w:suppressAutoHyphens w:val="0"/>
              <w:spacing w:before="60" w:after="240"/>
              <w:ind w:firstLineChars="0" w:hang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634A">
              <w:rPr>
                <w:rFonts w:ascii="Times New Roman" w:eastAsia="Times New Roman" w:hAnsi="Times New Roman" w:cs="Times New Roman"/>
                <w:color w:val="000000"/>
                <w:lang w:val="fr-FR"/>
              </w:rPr>
              <w:t>Description of parameters</w:t>
            </w:r>
          </w:p>
        </w:tc>
      </w:tr>
      <w:tr w:rsidR="00F84E99" w:rsidRPr="00F84E99" w14:paraId="5619C02A" w14:textId="77777777" w:rsidTr="006362CF">
        <w:trPr>
          <w:cnfStyle w:val="000000100000" w:firstRow="0" w:lastRow="0" w:firstColumn="0" w:lastColumn="0" w:oddVBand="0" w:evenVBand="0" w:oddHBand="1" w:evenHBand="0" w:firstRowFirstColumn="0" w:firstRowLastColumn="0" w:lastRowFirstColumn="0" w:lastRowLastColumn="0"/>
          <w:trHeight w:val="142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vAlign w:val="center"/>
            <w:hideMark/>
          </w:tcPr>
          <w:p w14:paraId="591F5AF7" w14:textId="77777777" w:rsidR="00F84E99" w:rsidRPr="00C049BD" w:rsidRDefault="00F84E99" w:rsidP="00C049BD">
            <w:pPr>
              <w:widowControl w:val="0"/>
              <w:suppressAutoHyphens w:val="0"/>
              <w:spacing w:before="60" w:afterLines="0" w:after="0"/>
              <w:ind w:left="102" w:firstLineChars="0" w:firstLine="0"/>
              <w:jc w:val="center"/>
              <w:rPr>
                <w:rFonts w:ascii="Times New Roman" w:eastAsia="Times New Roman" w:hAnsi="Times New Roman" w:cs="Times New Roman"/>
                <w:color w:val="000000"/>
                <w:szCs w:val="24"/>
              </w:rPr>
            </w:pPr>
            <w:r w:rsidRPr="00C049BD">
              <w:rPr>
                <w:rFonts w:ascii="Times New Roman" w:eastAsia="Times New Roman" w:hAnsi="Times New Roman" w:cs="Times New Roman"/>
                <w:color w:val="000000"/>
                <w:szCs w:val="24"/>
              </w:rPr>
              <w:t>Hypergraph</w:t>
            </w:r>
          </w:p>
        </w:tc>
        <w:tc>
          <w:tcPr>
            <w:tcW w:w="1843" w:type="dxa"/>
            <w:tcBorders>
              <w:top w:val="single" w:sz="4" w:space="0" w:color="auto"/>
              <w:bottom w:val="single" w:sz="4" w:space="0" w:color="auto"/>
            </w:tcBorders>
            <w:vAlign w:val="center"/>
            <w:hideMark/>
          </w:tcPr>
          <w:p w14:paraId="22F18A07" w14:textId="77777777" w:rsidR="00F84E99" w:rsidRPr="006362CF" w:rsidRDefault="00F84E99" w:rsidP="006362CF">
            <w:pPr>
              <w:widowControl w:val="0"/>
              <w:suppressAutoHyphens w:val="0"/>
              <w:spacing w:before="60" w:afterLines="0" w:after="0"/>
              <w:ind w:left="102"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rPr>
            </w:pPr>
            <w:r w:rsidRPr="006362CF">
              <w:rPr>
                <w:rFonts w:ascii="Times New Roman" w:eastAsia="Times New Roman" w:hAnsi="Times New Roman" w:cs="Times New Roman"/>
                <w:color w:val="000000"/>
                <w:szCs w:val="24"/>
              </w:rPr>
              <w:t>4</w:t>
            </w:r>
          </w:p>
        </w:tc>
        <w:tc>
          <w:tcPr>
            <w:tcW w:w="4965" w:type="dxa"/>
            <w:tcBorders>
              <w:top w:val="single" w:sz="4" w:space="0" w:color="auto"/>
              <w:bottom w:val="single" w:sz="4" w:space="0" w:color="auto"/>
            </w:tcBorders>
            <w:vAlign w:val="center"/>
            <w:hideMark/>
          </w:tcPr>
          <w:p w14:paraId="2748EF48" w14:textId="1EFE3E76" w:rsidR="00F84E99" w:rsidRPr="007C634A" w:rsidRDefault="00000000" w:rsidP="006362CF">
            <w:pPr>
              <w:widowControl w:val="0"/>
              <w:suppressAutoHyphens w:val="0"/>
              <w:spacing w:before="60" w:afterLines="0" w:after="0"/>
              <w:ind w:left="721" w:firstLineChars="0" w:hang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rPr>
            </w:pPr>
            <m:oMath>
              <m:sSub>
                <m:sSubPr>
                  <m:ctrlPr>
                    <w:rPr>
                      <w:rFonts w:ascii="Cambria Math" w:eastAsia="Times New Roman" w:hAnsi="Cambria Math" w:cs="Times New Roman"/>
                      <w:color w:val="000000"/>
                      <w:szCs w:val="24"/>
                      <w:lang w:bidi="ar-SA"/>
                    </w:rPr>
                  </m:ctrlPr>
                </m:sSubPr>
                <m:e>
                  <m:r>
                    <w:rPr>
                      <w:rFonts w:ascii="Cambria Math" w:eastAsia="Times New Roman" w:hAnsi="Cambria Math" w:cs="Times New Roman"/>
                      <w:color w:val="000000"/>
                      <w:szCs w:val="24"/>
                    </w:rPr>
                    <m:t>β</m:t>
                  </m:r>
                </m:e>
                <m:sub>
                  <m:r>
                    <m:rPr>
                      <m:sty m:val="p"/>
                    </m:rPr>
                    <w:rPr>
                      <w:rFonts w:ascii="Cambria Math" w:eastAsia="Times New Roman" w:hAnsi="Cambria Math" w:cs="Times New Roman"/>
                      <w:color w:val="000000"/>
                      <w:szCs w:val="24"/>
                    </w:rPr>
                    <m:t>1</m:t>
                  </m:r>
                </m:sub>
              </m:sSub>
            </m:oMath>
            <w:r w:rsidR="00F84E99" w:rsidRPr="007C634A">
              <w:rPr>
                <w:rFonts w:ascii="Times New Roman" w:eastAsia="Times New Roman" w:hAnsi="Times New Roman" w:cs="Times New Roman"/>
                <w:color w:val="000000"/>
                <w:szCs w:val="24"/>
              </w:rPr>
              <w:t>: learning efficiency in learning I</w:t>
            </w:r>
          </w:p>
          <w:p w14:paraId="34107499" w14:textId="3CAF42F7" w:rsidR="00F84E99" w:rsidRPr="007C634A" w:rsidRDefault="00000000" w:rsidP="006362CF">
            <w:pPr>
              <w:widowControl w:val="0"/>
              <w:suppressAutoHyphens w:val="0"/>
              <w:spacing w:before="60" w:afterLines="0" w:after="0"/>
              <w:ind w:left="721" w:firstLineChars="0" w:hang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rPr>
            </w:pPr>
            <m:oMath>
              <m:sSub>
                <m:sSubPr>
                  <m:ctrlPr>
                    <w:rPr>
                      <w:rFonts w:ascii="Cambria Math" w:eastAsia="Times New Roman" w:hAnsi="Cambria Math" w:cs="Times New Roman"/>
                      <w:color w:val="000000"/>
                      <w:szCs w:val="24"/>
                      <w:lang w:bidi="ar-SA"/>
                    </w:rPr>
                  </m:ctrlPr>
                </m:sSubPr>
                <m:e>
                  <m:r>
                    <w:rPr>
                      <w:rFonts w:ascii="Cambria Math" w:eastAsia="Times New Roman" w:hAnsi="Cambria Math" w:cs="Times New Roman"/>
                      <w:color w:val="000000"/>
                      <w:szCs w:val="24"/>
                    </w:rPr>
                    <m:t>β</m:t>
                  </m:r>
                </m:e>
                <m:sub>
                  <m:r>
                    <m:rPr>
                      <m:sty m:val="p"/>
                    </m:rPr>
                    <w:rPr>
                      <w:rFonts w:ascii="Cambria Math" w:eastAsia="Times New Roman" w:hAnsi="Cambria Math" w:cs="Times New Roman"/>
                      <w:color w:val="000000"/>
                      <w:szCs w:val="24"/>
                    </w:rPr>
                    <m:t>2</m:t>
                  </m:r>
                </m:sub>
              </m:sSub>
            </m:oMath>
            <w:r w:rsidR="007C634A" w:rsidRPr="007C634A">
              <w:rPr>
                <w:rFonts w:ascii="Times New Roman" w:eastAsia="Times New Roman" w:hAnsi="Times New Roman" w:cs="Times New Roman"/>
                <w:color w:val="000000"/>
                <w:szCs w:val="24"/>
              </w:rPr>
              <w:t xml:space="preserve">: </w:t>
            </w:r>
            <w:r w:rsidR="00F84E99" w:rsidRPr="007C634A">
              <w:rPr>
                <w:rFonts w:ascii="Times New Roman" w:eastAsia="Times New Roman" w:hAnsi="Times New Roman" w:cs="Times New Roman"/>
                <w:color w:val="000000"/>
                <w:szCs w:val="24"/>
              </w:rPr>
              <w:t>learning efficiency in learning II</w:t>
            </w:r>
          </w:p>
          <w:p w14:paraId="7655EA72" w14:textId="29425AA8" w:rsidR="00F84E99" w:rsidRPr="007C634A" w:rsidRDefault="007C634A" w:rsidP="006362CF">
            <w:pPr>
              <w:widowControl w:val="0"/>
              <w:suppressAutoHyphens w:val="0"/>
              <w:spacing w:before="60" w:afterLines="0" w:after="0"/>
              <w:ind w:left="721" w:firstLineChars="0" w:hang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rPr>
            </w:pPr>
            <m:oMath>
              <m:r>
                <w:rPr>
                  <w:rFonts w:ascii="Cambria Math" w:eastAsia="Times New Roman" w:hAnsi="Cambria Math" w:cs="Times New Roman"/>
                  <w:color w:val="000000"/>
                  <w:szCs w:val="24"/>
                </w:rPr>
                <m:t>p</m:t>
              </m:r>
            </m:oMath>
            <w:r w:rsidR="00F84E99" w:rsidRPr="007C634A">
              <w:rPr>
                <w:rFonts w:ascii="Times New Roman" w:eastAsia="Times New Roman" w:hAnsi="Times New Roman" w:cs="Times New Roman"/>
                <w:color w:val="000000"/>
                <w:szCs w:val="24"/>
              </w:rPr>
              <w:t>: nonlinearity measure</w:t>
            </w:r>
          </w:p>
          <w:p w14:paraId="59100196" w14:textId="3DCB1B46" w:rsidR="00F84E99" w:rsidRPr="007C634A" w:rsidRDefault="0085516F" w:rsidP="006362CF">
            <w:pPr>
              <w:widowControl w:val="0"/>
              <w:suppressAutoHyphens w:val="0"/>
              <w:spacing w:before="60" w:afterLines="0" w:after="0"/>
              <w:ind w:left="721" w:firstLineChars="0" w:hang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m:oMath>
              <m:r>
                <w:rPr>
                  <w:rFonts w:ascii="Cambria Math" w:eastAsia="Times New Roman" w:hAnsi="Cambria Math" w:cs="Times New Roman"/>
                  <w:color w:val="000000" w:themeColor="text1"/>
                </w:rPr>
                <m:t>λ</m:t>
              </m:r>
            </m:oMath>
            <w:r w:rsidRPr="007C634A">
              <w:rPr>
                <w:rFonts w:ascii="Times New Roman" w:eastAsia="Times New Roman" w:hAnsi="Times New Roman" w:cs="Times New Roman"/>
                <w:color w:val="000000" w:themeColor="text1"/>
              </w:rPr>
              <w:t xml:space="preserve">: </w:t>
            </w:r>
            <w:r w:rsidR="00F84E99" w:rsidRPr="007C634A">
              <w:rPr>
                <w:rFonts w:ascii="Times New Roman" w:eastAsia="Times New Roman" w:hAnsi="Times New Roman" w:cs="Times New Roman"/>
                <w:color w:val="000000"/>
                <w:szCs w:val="24"/>
              </w:rPr>
              <w:t>inverse temperature</w:t>
            </w:r>
          </w:p>
        </w:tc>
      </w:tr>
      <w:tr w:rsidR="00F84E99" w:rsidRPr="00F84E99" w14:paraId="0B39BEDB" w14:textId="77777777" w:rsidTr="006362CF">
        <w:trPr>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vAlign w:val="center"/>
            <w:hideMark/>
          </w:tcPr>
          <w:p w14:paraId="788FFB1C" w14:textId="77777777" w:rsidR="00C049BD" w:rsidRDefault="00F84E99" w:rsidP="00C049BD">
            <w:pPr>
              <w:widowControl w:val="0"/>
              <w:suppressAutoHyphens w:val="0"/>
              <w:spacing w:before="60" w:afterLines="0" w:after="0"/>
              <w:ind w:left="102" w:firstLineChars="0" w:firstLine="0"/>
              <w:jc w:val="center"/>
              <w:rPr>
                <w:rFonts w:ascii="Times New Roman" w:eastAsia="Times New Roman" w:hAnsi="Times New Roman" w:cs="Times New Roman"/>
                <w:b w:val="0"/>
                <w:bCs w:val="0"/>
                <w:color w:val="000000"/>
                <w:szCs w:val="24"/>
              </w:rPr>
            </w:pPr>
            <w:r w:rsidRPr="00C049BD">
              <w:rPr>
                <w:rFonts w:ascii="Times New Roman" w:eastAsia="Times New Roman" w:hAnsi="Times New Roman" w:cs="Times New Roman"/>
                <w:color w:val="000000"/>
                <w:szCs w:val="24"/>
              </w:rPr>
              <w:t>Successor</w:t>
            </w:r>
          </w:p>
          <w:p w14:paraId="34EE01F2" w14:textId="3BDF175C" w:rsidR="00F84E99" w:rsidRPr="00C049BD" w:rsidRDefault="007C634A" w:rsidP="00C049BD">
            <w:pPr>
              <w:widowControl w:val="0"/>
              <w:suppressAutoHyphens w:val="0"/>
              <w:spacing w:before="60" w:afterLines="0" w:after="0"/>
              <w:ind w:left="102" w:firstLineChars="0" w:firstLine="0"/>
              <w:jc w:val="center"/>
              <w:rPr>
                <w:rFonts w:ascii="Times New Roman" w:eastAsia="Times New Roman" w:hAnsi="Times New Roman" w:cs="Times New Roman"/>
                <w:b w:val="0"/>
                <w:bCs w:val="0"/>
                <w:color w:val="000000"/>
                <w:szCs w:val="24"/>
              </w:rPr>
            </w:pPr>
            <w:r w:rsidRPr="00C049BD">
              <w:rPr>
                <w:rFonts w:ascii="Times New Roman" w:eastAsia="Times New Roman" w:hAnsi="Times New Roman" w:cs="Times New Roman"/>
                <w:color w:val="000000"/>
                <w:szCs w:val="24"/>
              </w:rPr>
              <w:t>r</w:t>
            </w:r>
            <w:r w:rsidR="00F84E99" w:rsidRPr="00C049BD">
              <w:rPr>
                <w:rFonts w:ascii="Times New Roman" w:eastAsia="Times New Roman" w:hAnsi="Times New Roman" w:cs="Times New Roman"/>
                <w:color w:val="000000"/>
                <w:szCs w:val="24"/>
              </w:rPr>
              <w:t>epresentation</w:t>
            </w:r>
          </w:p>
        </w:tc>
        <w:tc>
          <w:tcPr>
            <w:tcW w:w="1843" w:type="dxa"/>
            <w:tcBorders>
              <w:top w:val="single" w:sz="4" w:space="0" w:color="auto"/>
              <w:bottom w:val="single" w:sz="4" w:space="0" w:color="auto"/>
            </w:tcBorders>
            <w:vAlign w:val="center"/>
            <w:hideMark/>
          </w:tcPr>
          <w:p w14:paraId="29CD6FF7" w14:textId="77777777" w:rsidR="00F84E99" w:rsidRPr="006362CF" w:rsidRDefault="00F84E99" w:rsidP="006362CF">
            <w:pPr>
              <w:widowControl w:val="0"/>
              <w:suppressAutoHyphens w:val="0"/>
              <w:spacing w:before="60" w:afterLines="0" w:after="0"/>
              <w:ind w:left="102"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rPr>
            </w:pPr>
            <w:r w:rsidRPr="006362CF">
              <w:rPr>
                <w:rFonts w:ascii="Times New Roman" w:eastAsia="Times New Roman" w:hAnsi="Times New Roman" w:cs="Times New Roman"/>
                <w:color w:val="000000"/>
                <w:szCs w:val="24"/>
              </w:rPr>
              <w:t>5</w:t>
            </w:r>
          </w:p>
        </w:tc>
        <w:tc>
          <w:tcPr>
            <w:tcW w:w="4965" w:type="dxa"/>
            <w:tcBorders>
              <w:top w:val="single" w:sz="4" w:space="0" w:color="auto"/>
              <w:bottom w:val="single" w:sz="4" w:space="0" w:color="auto"/>
            </w:tcBorders>
            <w:vAlign w:val="center"/>
            <w:hideMark/>
          </w:tcPr>
          <w:p w14:paraId="494D2268" w14:textId="0D6F733D" w:rsidR="00F84E99" w:rsidRPr="00D55198" w:rsidRDefault="00000000" w:rsidP="006362CF">
            <w:pPr>
              <w:widowControl w:val="0"/>
              <w:suppressAutoHyphens w:val="0"/>
              <w:spacing w:before="60" w:afterLines="0" w:after="0"/>
              <w:ind w:left="721" w:firstLineChars="0" w:hang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bidi="ar-SA"/>
              </w:rPr>
            </w:pPr>
            <m:oMath>
              <m:sSub>
                <m:sSubPr>
                  <m:ctrlPr>
                    <w:rPr>
                      <w:rFonts w:ascii="Cambria Math" w:eastAsia="Times New Roman" w:hAnsi="Cambria Math" w:cs="Times New Roman"/>
                      <w:color w:val="000000"/>
                      <w:szCs w:val="24"/>
                      <w:lang w:bidi="ar-SA"/>
                    </w:rPr>
                  </m:ctrlPr>
                </m:sSubPr>
                <m:e>
                  <m:r>
                    <w:rPr>
                      <w:rFonts w:ascii="Cambria Math" w:eastAsia="Times New Roman" w:hAnsi="Cambria Math" w:cs="Times New Roman"/>
                      <w:color w:val="000000"/>
                      <w:szCs w:val="24"/>
                      <w:lang w:bidi="ar-SA"/>
                    </w:rPr>
                    <m:t>γ</m:t>
                  </m:r>
                </m:e>
                <m:sub>
                  <m:r>
                    <m:rPr>
                      <m:sty m:val="p"/>
                    </m:rPr>
                    <w:rPr>
                      <w:rFonts w:ascii="Cambria Math" w:eastAsia="Times New Roman" w:hAnsi="Cambria Math" w:cs="Times New Roman"/>
                      <w:color w:val="000000"/>
                      <w:szCs w:val="24"/>
                      <w:lang w:bidi="ar-SA"/>
                    </w:rPr>
                    <m:t>1</m:t>
                  </m:r>
                </m:sub>
              </m:sSub>
            </m:oMath>
            <w:r w:rsidR="00F84E99" w:rsidRPr="00D55198">
              <w:rPr>
                <w:rFonts w:ascii="Cambria Math" w:eastAsia="Times New Roman" w:hAnsi="Cambria Math" w:cs="Times New Roman"/>
                <w:color w:val="000000"/>
                <w:szCs w:val="24"/>
                <w:lang w:bidi="ar-SA"/>
              </w:rPr>
              <w:t xml:space="preserve">: </w:t>
            </w:r>
            <w:r w:rsidR="00F84E99" w:rsidRPr="00D55198">
              <w:rPr>
                <w:rFonts w:ascii="Times New Roman" w:eastAsia="Times New Roman" w:hAnsi="Times New Roman" w:cs="Times New Roman"/>
                <w:color w:val="000000"/>
                <w:szCs w:val="24"/>
                <w:lang w:bidi="ar-SA"/>
              </w:rPr>
              <w:t>discount factor in learning I</w:t>
            </w:r>
          </w:p>
          <w:p w14:paraId="2F2DDB28" w14:textId="06933EA9" w:rsidR="00F84E99" w:rsidRPr="00D55198" w:rsidRDefault="00000000" w:rsidP="006362CF">
            <w:pPr>
              <w:widowControl w:val="0"/>
              <w:suppressAutoHyphens w:val="0"/>
              <w:spacing w:before="60" w:afterLines="0" w:after="0"/>
              <w:ind w:left="721" w:firstLineChars="0" w:hang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bidi="ar-SA"/>
              </w:rPr>
            </w:pPr>
            <m:oMath>
              <m:sSub>
                <m:sSubPr>
                  <m:ctrlPr>
                    <w:rPr>
                      <w:rFonts w:ascii="Cambria Math" w:eastAsia="Times New Roman" w:hAnsi="Cambria Math" w:cs="Times New Roman"/>
                      <w:color w:val="000000"/>
                      <w:szCs w:val="24"/>
                      <w:lang w:bidi="ar-SA"/>
                    </w:rPr>
                  </m:ctrlPr>
                </m:sSubPr>
                <m:e>
                  <m:r>
                    <w:rPr>
                      <w:rFonts w:ascii="Cambria Math" w:eastAsia="Times New Roman" w:hAnsi="Cambria Math" w:cs="Times New Roman"/>
                      <w:color w:val="000000"/>
                      <w:szCs w:val="24"/>
                      <w:lang w:bidi="ar-SA"/>
                    </w:rPr>
                    <m:t>α</m:t>
                  </m:r>
                </m:e>
                <m:sub>
                  <m:r>
                    <m:rPr>
                      <m:sty m:val="p"/>
                    </m:rPr>
                    <w:rPr>
                      <w:rFonts w:ascii="Cambria Math" w:eastAsia="Times New Roman" w:hAnsi="Cambria Math" w:cs="Times New Roman"/>
                      <w:color w:val="000000"/>
                      <w:szCs w:val="24"/>
                      <w:lang w:bidi="ar-SA"/>
                    </w:rPr>
                    <m:t>1</m:t>
                  </m:r>
                </m:sub>
              </m:sSub>
            </m:oMath>
            <w:r w:rsidR="00F84E99" w:rsidRPr="00D55198">
              <w:rPr>
                <w:rFonts w:ascii="Times New Roman" w:eastAsia="Times New Roman" w:hAnsi="Times New Roman" w:cs="Times New Roman"/>
                <w:color w:val="000000"/>
                <w:szCs w:val="24"/>
                <w:lang w:bidi="ar-SA"/>
              </w:rPr>
              <w:t xml:space="preserve">: </w:t>
            </w:r>
            <w:proofErr w:type="gramStart"/>
            <w:r w:rsidR="00F84E99" w:rsidRPr="00D55198">
              <w:rPr>
                <w:rFonts w:ascii="Times New Roman" w:eastAsia="Times New Roman" w:hAnsi="Times New Roman" w:cs="Times New Roman"/>
                <w:color w:val="000000"/>
                <w:szCs w:val="24"/>
                <w:lang w:bidi="ar-SA"/>
              </w:rPr>
              <w:t>learning</w:t>
            </w:r>
            <w:proofErr w:type="gramEnd"/>
            <w:r w:rsidR="00F84E99" w:rsidRPr="00D55198">
              <w:rPr>
                <w:rFonts w:ascii="Times New Roman" w:eastAsia="Times New Roman" w:hAnsi="Times New Roman" w:cs="Times New Roman"/>
                <w:color w:val="000000"/>
                <w:szCs w:val="24"/>
                <w:lang w:bidi="ar-SA"/>
              </w:rPr>
              <w:t xml:space="preserve"> rate in learning I</w:t>
            </w:r>
          </w:p>
          <w:p w14:paraId="0D3D4C2D" w14:textId="27323CD4" w:rsidR="00F84E99" w:rsidRPr="00D55198" w:rsidRDefault="00000000" w:rsidP="006362CF">
            <w:pPr>
              <w:widowControl w:val="0"/>
              <w:suppressAutoHyphens w:val="0"/>
              <w:spacing w:before="60" w:afterLines="0" w:after="0"/>
              <w:ind w:left="721" w:firstLineChars="0" w:hang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bidi="ar-SA"/>
              </w:rPr>
            </w:pPr>
            <m:oMath>
              <m:sSub>
                <m:sSubPr>
                  <m:ctrlPr>
                    <w:rPr>
                      <w:rFonts w:ascii="Cambria Math" w:eastAsia="Times New Roman" w:hAnsi="Cambria Math" w:cs="Times New Roman"/>
                      <w:color w:val="000000"/>
                      <w:szCs w:val="24"/>
                      <w:lang w:bidi="ar-SA"/>
                    </w:rPr>
                  </m:ctrlPr>
                </m:sSubPr>
                <m:e>
                  <m:r>
                    <w:rPr>
                      <w:rFonts w:ascii="Cambria Math" w:eastAsia="Times New Roman" w:hAnsi="Cambria Math" w:cs="Times New Roman"/>
                      <w:color w:val="000000"/>
                      <w:szCs w:val="24"/>
                      <w:lang w:bidi="ar-SA"/>
                    </w:rPr>
                    <m:t>γ</m:t>
                  </m:r>
                </m:e>
                <m:sub>
                  <m:r>
                    <m:rPr>
                      <m:sty m:val="p"/>
                    </m:rPr>
                    <w:rPr>
                      <w:rFonts w:ascii="Cambria Math" w:eastAsia="Times New Roman" w:hAnsi="Cambria Math" w:cs="Times New Roman"/>
                      <w:color w:val="000000"/>
                      <w:szCs w:val="24"/>
                      <w:lang w:bidi="ar-SA"/>
                    </w:rPr>
                    <m:t>2</m:t>
                  </m:r>
                </m:sub>
              </m:sSub>
            </m:oMath>
            <w:r w:rsidR="00F84E99" w:rsidRPr="00D55198">
              <w:rPr>
                <w:rFonts w:ascii="Times New Roman" w:eastAsia="Times New Roman" w:hAnsi="Times New Roman" w:cs="Times New Roman"/>
                <w:color w:val="000000"/>
                <w:szCs w:val="24"/>
                <w:lang w:bidi="ar-SA"/>
              </w:rPr>
              <w:t>: discount factor in learning II</w:t>
            </w:r>
          </w:p>
          <w:p w14:paraId="03A00822" w14:textId="040D5604" w:rsidR="00F84E99" w:rsidRPr="00D55198" w:rsidRDefault="00000000" w:rsidP="006362CF">
            <w:pPr>
              <w:widowControl w:val="0"/>
              <w:suppressAutoHyphens w:val="0"/>
              <w:spacing w:before="60" w:afterLines="0" w:after="0"/>
              <w:ind w:left="721" w:firstLineChars="0" w:hang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bidi="ar-SA"/>
              </w:rPr>
            </w:pPr>
            <m:oMath>
              <m:sSub>
                <m:sSubPr>
                  <m:ctrlPr>
                    <w:rPr>
                      <w:rFonts w:ascii="Cambria Math" w:eastAsia="Times New Roman" w:hAnsi="Cambria Math" w:cs="Times New Roman"/>
                      <w:color w:val="000000"/>
                      <w:szCs w:val="24"/>
                      <w:lang w:bidi="ar-SA"/>
                    </w:rPr>
                  </m:ctrlPr>
                </m:sSubPr>
                <m:e>
                  <m:r>
                    <w:rPr>
                      <w:rFonts w:ascii="Cambria Math" w:eastAsia="Times New Roman" w:hAnsi="Cambria Math" w:cs="Times New Roman"/>
                      <w:color w:val="000000"/>
                      <w:szCs w:val="24"/>
                      <w:lang w:bidi="ar-SA"/>
                    </w:rPr>
                    <m:t>α</m:t>
                  </m:r>
                </m:e>
                <m:sub>
                  <m:r>
                    <m:rPr>
                      <m:sty m:val="p"/>
                    </m:rPr>
                    <w:rPr>
                      <w:rFonts w:ascii="Cambria Math" w:eastAsia="Times New Roman" w:hAnsi="Cambria Math" w:cs="Times New Roman"/>
                      <w:color w:val="000000"/>
                      <w:szCs w:val="24"/>
                      <w:lang w:bidi="ar-SA"/>
                    </w:rPr>
                    <m:t>2</m:t>
                  </m:r>
                </m:sub>
              </m:sSub>
            </m:oMath>
            <w:r w:rsidR="007C634A" w:rsidRPr="00D55198">
              <w:rPr>
                <w:rFonts w:ascii="Times New Roman" w:eastAsia="Times New Roman" w:hAnsi="Times New Roman" w:cs="Times New Roman"/>
                <w:color w:val="000000"/>
                <w:szCs w:val="24"/>
                <w:lang w:bidi="ar-SA"/>
              </w:rPr>
              <w:t xml:space="preserve">: </w:t>
            </w:r>
            <w:proofErr w:type="gramStart"/>
            <w:r w:rsidR="00F84E99" w:rsidRPr="00D55198">
              <w:rPr>
                <w:rFonts w:ascii="Times New Roman" w:eastAsia="Times New Roman" w:hAnsi="Times New Roman" w:cs="Times New Roman"/>
                <w:color w:val="000000"/>
                <w:szCs w:val="24"/>
                <w:lang w:bidi="ar-SA"/>
              </w:rPr>
              <w:t>learning</w:t>
            </w:r>
            <w:proofErr w:type="gramEnd"/>
            <w:r w:rsidR="00F84E99" w:rsidRPr="00D55198">
              <w:rPr>
                <w:rFonts w:ascii="Times New Roman" w:eastAsia="Times New Roman" w:hAnsi="Times New Roman" w:cs="Times New Roman"/>
                <w:color w:val="000000"/>
                <w:szCs w:val="24"/>
                <w:lang w:bidi="ar-SA"/>
              </w:rPr>
              <w:t xml:space="preserve"> rate in learning II</w:t>
            </w:r>
          </w:p>
          <w:p w14:paraId="2D64B328" w14:textId="026AB431" w:rsidR="00F84E99" w:rsidRPr="007C634A" w:rsidRDefault="0085516F" w:rsidP="006362CF">
            <w:pPr>
              <w:widowControl w:val="0"/>
              <w:suppressAutoHyphens w:val="0"/>
              <w:spacing w:before="60" w:afterLines="0" w:after="0"/>
              <w:ind w:left="721" w:firstLineChars="0" w:hang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m:oMath>
              <m:r>
                <w:rPr>
                  <w:rFonts w:ascii="Cambria Math" w:eastAsia="Times New Roman" w:hAnsi="Cambria Math" w:cs="Times New Roman"/>
                  <w:color w:val="000000"/>
                  <w:szCs w:val="24"/>
                  <w:lang w:bidi="ar-SA"/>
                </w:rPr>
                <m:t>λ</m:t>
              </m:r>
            </m:oMath>
            <w:r w:rsidR="00F84E99" w:rsidRPr="00D55198">
              <w:rPr>
                <w:rFonts w:ascii="Times New Roman" w:eastAsia="Times New Roman" w:hAnsi="Times New Roman" w:cs="Times New Roman"/>
                <w:color w:val="000000"/>
                <w:szCs w:val="24"/>
                <w:lang w:bidi="ar-SA"/>
              </w:rPr>
              <w:t>: inverse temperature</w:t>
            </w:r>
          </w:p>
        </w:tc>
      </w:tr>
      <w:tr w:rsidR="00F84E99" w:rsidRPr="00F84E99" w14:paraId="6124457D" w14:textId="77777777" w:rsidTr="006362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vAlign w:val="center"/>
            <w:hideMark/>
          </w:tcPr>
          <w:p w14:paraId="415B8950" w14:textId="0D0D4F94" w:rsidR="00F84E99" w:rsidRPr="00C049BD" w:rsidRDefault="00F84E99" w:rsidP="00C049BD">
            <w:pPr>
              <w:widowControl w:val="0"/>
              <w:suppressAutoHyphens w:val="0"/>
              <w:spacing w:before="60" w:afterLines="0" w:after="0"/>
              <w:ind w:left="102" w:firstLineChars="0" w:firstLine="0"/>
              <w:jc w:val="center"/>
              <w:rPr>
                <w:rFonts w:ascii="Times New Roman" w:eastAsia="Times New Roman" w:hAnsi="Times New Roman" w:cs="Times New Roman"/>
                <w:color w:val="000000"/>
                <w:szCs w:val="24"/>
              </w:rPr>
            </w:pPr>
            <w:r w:rsidRPr="00C049BD">
              <w:rPr>
                <w:rFonts w:ascii="Times New Roman" w:eastAsia="Times New Roman" w:hAnsi="Times New Roman" w:cs="Times New Roman"/>
                <w:color w:val="000000"/>
                <w:szCs w:val="24"/>
              </w:rPr>
              <w:t xml:space="preserve">Maximum </w:t>
            </w:r>
            <w:r w:rsidR="007C634A" w:rsidRPr="00C049BD">
              <w:rPr>
                <w:rFonts w:ascii="Times New Roman" w:eastAsia="Times New Roman" w:hAnsi="Times New Roman" w:cs="Times New Roman"/>
                <w:color w:val="000000"/>
                <w:szCs w:val="24"/>
              </w:rPr>
              <w:t>e</w:t>
            </w:r>
            <w:r w:rsidRPr="00C049BD">
              <w:rPr>
                <w:rFonts w:ascii="Times New Roman" w:eastAsia="Times New Roman" w:hAnsi="Times New Roman" w:cs="Times New Roman"/>
                <w:color w:val="000000"/>
                <w:szCs w:val="24"/>
              </w:rPr>
              <w:t>ntropy</w:t>
            </w:r>
          </w:p>
        </w:tc>
        <w:tc>
          <w:tcPr>
            <w:tcW w:w="1843" w:type="dxa"/>
            <w:tcBorders>
              <w:top w:val="single" w:sz="4" w:space="0" w:color="auto"/>
              <w:bottom w:val="single" w:sz="4" w:space="0" w:color="auto"/>
            </w:tcBorders>
            <w:vAlign w:val="center"/>
            <w:hideMark/>
          </w:tcPr>
          <w:p w14:paraId="6FAF8CEA" w14:textId="77777777" w:rsidR="00F84E99" w:rsidRPr="006362CF" w:rsidRDefault="00F84E99" w:rsidP="006362CF">
            <w:pPr>
              <w:widowControl w:val="0"/>
              <w:suppressAutoHyphens w:val="0"/>
              <w:spacing w:before="60" w:afterLines="0" w:after="0"/>
              <w:ind w:left="102" w:firstLineChars="0"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rPr>
            </w:pPr>
            <w:r w:rsidRPr="006362CF">
              <w:rPr>
                <w:rFonts w:ascii="Times New Roman" w:eastAsia="Times New Roman" w:hAnsi="Times New Roman" w:cs="Times New Roman"/>
                <w:color w:val="000000"/>
                <w:szCs w:val="24"/>
              </w:rPr>
              <w:t>3</w:t>
            </w:r>
          </w:p>
        </w:tc>
        <w:tc>
          <w:tcPr>
            <w:tcW w:w="4965" w:type="dxa"/>
            <w:tcBorders>
              <w:top w:val="single" w:sz="4" w:space="0" w:color="auto"/>
              <w:bottom w:val="single" w:sz="4" w:space="0" w:color="auto"/>
            </w:tcBorders>
            <w:vAlign w:val="center"/>
            <w:hideMark/>
          </w:tcPr>
          <w:p w14:paraId="3CBDD875" w14:textId="20FA8969" w:rsidR="00F84E99" w:rsidRPr="00696A0C" w:rsidRDefault="00000000" w:rsidP="006362CF">
            <w:pPr>
              <w:widowControl w:val="0"/>
              <w:suppressAutoHyphens w:val="0"/>
              <w:spacing w:before="60" w:afterLines="0" w:after="0"/>
              <w:ind w:left="721" w:firstLineChars="0" w:hang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lang w:bidi="ar-SA"/>
              </w:rPr>
            </w:pPr>
            <m:oMath>
              <m:sSub>
                <m:sSubPr>
                  <m:ctrlPr>
                    <w:rPr>
                      <w:rFonts w:ascii="Cambria Math" w:eastAsia="Times New Roman" w:hAnsi="Cambria Math" w:cs="Times New Roman"/>
                      <w:color w:val="000000"/>
                      <w:szCs w:val="24"/>
                      <w:lang w:bidi="ar-SA"/>
                    </w:rPr>
                  </m:ctrlPr>
                </m:sSubPr>
                <m:e>
                  <m:r>
                    <w:rPr>
                      <w:rFonts w:ascii="Cambria Math" w:eastAsia="Times New Roman" w:hAnsi="Cambria Math" w:cs="Times New Roman"/>
                      <w:color w:val="000000"/>
                      <w:szCs w:val="24"/>
                      <w:lang w:bidi="ar-SA"/>
                    </w:rPr>
                    <m:t>β</m:t>
                  </m:r>
                </m:e>
                <m:sub>
                  <m:r>
                    <m:rPr>
                      <m:sty m:val="p"/>
                    </m:rPr>
                    <w:rPr>
                      <w:rFonts w:ascii="Cambria Math" w:eastAsia="Times New Roman" w:hAnsi="Cambria Math" w:cs="Times New Roman"/>
                      <w:color w:val="000000"/>
                      <w:szCs w:val="24"/>
                      <w:lang w:bidi="ar-SA"/>
                    </w:rPr>
                    <m:t>1</m:t>
                  </m:r>
                </m:sub>
              </m:sSub>
            </m:oMath>
            <w:r w:rsidR="00F84E99" w:rsidRPr="00696A0C">
              <w:rPr>
                <w:rFonts w:ascii="Times New Roman" w:eastAsia="Times New Roman" w:hAnsi="Times New Roman" w:cs="Times New Roman"/>
                <w:color w:val="000000"/>
                <w:szCs w:val="24"/>
                <w:lang w:bidi="ar-SA"/>
              </w:rPr>
              <w:t>: learning efficiency in learning I</w:t>
            </w:r>
          </w:p>
          <w:p w14:paraId="5A25C61C" w14:textId="5763FA86" w:rsidR="00F84E99" w:rsidRPr="00696A0C" w:rsidRDefault="00000000" w:rsidP="006362CF">
            <w:pPr>
              <w:widowControl w:val="0"/>
              <w:suppressAutoHyphens w:val="0"/>
              <w:spacing w:before="60" w:afterLines="0" w:after="0"/>
              <w:ind w:left="721" w:firstLineChars="0" w:hang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lang w:bidi="ar-SA"/>
              </w:rPr>
            </w:pPr>
            <m:oMath>
              <m:sSub>
                <m:sSubPr>
                  <m:ctrlPr>
                    <w:rPr>
                      <w:rFonts w:ascii="Cambria Math" w:eastAsia="Times New Roman" w:hAnsi="Cambria Math" w:cs="Times New Roman"/>
                      <w:color w:val="000000"/>
                      <w:szCs w:val="24"/>
                      <w:lang w:bidi="ar-SA"/>
                    </w:rPr>
                  </m:ctrlPr>
                </m:sSubPr>
                <m:e>
                  <m:r>
                    <w:rPr>
                      <w:rFonts w:ascii="Cambria Math" w:eastAsia="Times New Roman" w:hAnsi="Cambria Math" w:cs="Times New Roman"/>
                      <w:color w:val="000000"/>
                      <w:szCs w:val="24"/>
                      <w:lang w:bidi="ar-SA"/>
                    </w:rPr>
                    <m:t>β</m:t>
                  </m:r>
                </m:e>
                <m:sub>
                  <m:r>
                    <m:rPr>
                      <m:sty m:val="p"/>
                    </m:rPr>
                    <w:rPr>
                      <w:rFonts w:ascii="Cambria Math" w:eastAsia="Times New Roman" w:hAnsi="Cambria Math" w:cs="Times New Roman"/>
                      <w:color w:val="000000"/>
                      <w:szCs w:val="24"/>
                      <w:lang w:bidi="ar-SA"/>
                    </w:rPr>
                    <m:t>2</m:t>
                  </m:r>
                </m:sub>
              </m:sSub>
            </m:oMath>
            <w:r w:rsidR="00F84E99" w:rsidRPr="00696A0C">
              <w:rPr>
                <w:rFonts w:ascii="Times New Roman" w:eastAsia="Times New Roman" w:hAnsi="Times New Roman" w:cs="Times New Roman"/>
                <w:color w:val="000000"/>
                <w:szCs w:val="24"/>
                <w:lang w:bidi="ar-SA"/>
              </w:rPr>
              <w:t>: learning efficiency in learning II</w:t>
            </w:r>
          </w:p>
          <w:p w14:paraId="762E168E" w14:textId="71877CC7" w:rsidR="00F84E99" w:rsidRPr="00696A0C" w:rsidRDefault="00696A0C" w:rsidP="006362CF">
            <w:pPr>
              <w:widowControl w:val="0"/>
              <w:suppressAutoHyphens w:val="0"/>
              <w:spacing w:before="60" w:afterLines="0" w:after="0"/>
              <w:ind w:left="721" w:firstLineChars="0" w:hanging="1"/>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cs="Times New Roman"/>
                <w:color w:val="000000"/>
                <w:szCs w:val="24"/>
                <w:lang w:bidi="ar-SA"/>
              </w:rPr>
            </w:pPr>
            <m:oMath>
              <m:r>
                <w:rPr>
                  <w:rFonts w:ascii="Cambria Math" w:eastAsia="Times New Roman" w:hAnsi="Cambria Math" w:cs="Times New Roman"/>
                  <w:color w:val="000000"/>
                  <w:szCs w:val="24"/>
                  <w:lang w:bidi="ar-SA"/>
                </w:rPr>
                <m:t>λ</m:t>
              </m:r>
            </m:oMath>
            <w:r w:rsidR="00F84E99" w:rsidRPr="00696A0C">
              <w:rPr>
                <w:rFonts w:ascii="Times New Roman" w:eastAsia="Times New Roman" w:hAnsi="Times New Roman" w:cs="Times New Roman"/>
                <w:color w:val="000000"/>
                <w:szCs w:val="24"/>
                <w:lang w:bidi="ar-SA"/>
              </w:rPr>
              <w:t>: inverse temperature</w:t>
            </w:r>
          </w:p>
        </w:tc>
      </w:tr>
      <w:tr w:rsidR="00F84E99" w:rsidRPr="00F84E99" w14:paraId="7E0E8156" w14:textId="77777777" w:rsidTr="006362CF">
        <w:trPr>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12" w:space="0" w:color="auto"/>
            </w:tcBorders>
            <w:vAlign w:val="center"/>
            <w:hideMark/>
          </w:tcPr>
          <w:p w14:paraId="478AA8A6" w14:textId="77777777" w:rsidR="00F84E99" w:rsidRPr="00C049BD" w:rsidRDefault="00F84E99" w:rsidP="00C049BD">
            <w:pPr>
              <w:widowControl w:val="0"/>
              <w:suppressAutoHyphens w:val="0"/>
              <w:spacing w:before="60" w:afterLines="0" w:after="0"/>
              <w:ind w:left="102" w:firstLineChars="0" w:firstLine="0"/>
              <w:jc w:val="center"/>
              <w:rPr>
                <w:rFonts w:ascii="Times New Roman" w:eastAsia="Times New Roman" w:hAnsi="Times New Roman" w:cs="Times New Roman"/>
                <w:color w:val="000000"/>
                <w:szCs w:val="24"/>
              </w:rPr>
            </w:pPr>
            <w:r w:rsidRPr="00C049BD">
              <w:rPr>
                <w:rFonts w:ascii="Times New Roman" w:eastAsia="Times New Roman" w:hAnsi="Times New Roman" w:cs="Times New Roman"/>
                <w:color w:val="000000"/>
                <w:szCs w:val="24"/>
              </w:rPr>
              <w:t>One-step</w:t>
            </w:r>
          </w:p>
        </w:tc>
        <w:tc>
          <w:tcPr>
            <w:tcW w:w="1843" w:type="dxa"/>
            <w:tcBorders>
              <w:top w:val="single" w:sz="4" w:space="0" w:color="auto"/>
              <w:bottom w:val="single" w:sz="12" w:space="0" w:color="auto"/>
            </w:tcBorders>
            <w:vAlign w:val="center"/>
            <w:hideMark/>
          </w:tcPr>
          <w:p w14:paraId="2D74B2C9" w14:textId="77777777" w:rsidR="00F84E99" w:rsidRPr="007C634A" w:rsidRDefault="00F84E99" w:rsidP="006362CF">
            <w:pPr>
              <w:widowControl w:val="0"/>
              <w:suppressAutoHyphens w:val="0"/>
              <w:spacing w:before="60" w:afterLines="0" w:after="0"/>
              <w:ind w:left="102"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6362CF">
              <w:rPr>
                <w:rFonts w:ascii="Times New Roman" w:eastAsia="Times New Roman" w:hAnsi="Times New Roman" w:cs="Times New Roman"/>
                <w:color w:val="000000"/>
                <w:szCs w:val="24"/>
              </w:rPr>
              <w:t>1</w:t>
            </w:r>
          </w:p>
        </w:tc>
        <w:tc>
          <w:tcPr>
            <w:tcW w:w="4965" w:type="dxa"/>
            <w:tcBorders>
              <w:top w:val="single" w:sz="4" w:space="0" w:color="auto"/>
              <w:bottom w:val="single" w:sz="12" w:space="0" w:color="auto"/>
            </w:tcBorders>
            <w:vAlign w:val="center"/>
            <w:hideMark/>
          </w:tcPr>
          <w:p w14:paraId="70FB919F" w14:textId="28124773" w:rsidR="00F84E99" w:rsidRPr="00696A0C" w:rsidRDefault="00696A0C" w:rsidP="006362CF">
            <w:pPr>
              <w:widowControl w:val="0"/>
              <w:suppressAutoHyphens w:val="0"/>
              <w:spacing w:before="60" w:afterLines="0" w:after="0"/>
              <w:ind w:left="721" w:firstLineChars="0" w:hang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bidi="ar-SA"/>
              </w:rPr>
            </w:pPr>
            <m:oMath>
              <m:r>
                <w:rPr>
                  <w:rFonts w:ascii="Cambria Math" w:eastAsia="Times New Roman" w:hAnsi="Cambria Math" w:cs="Times New Roman"/>
                  <w:color w:val="000000"/>
                  <w:szCs w:val="24"/>
                  <w:lang w:bidi="ar-SA"/>
                </w:rPr>
                <m:t>λ</m:t>
              </m:r>
            </m:oMath>
            <w:r w:rsidR="00F84E99" w:rsidRPr="00696A0C">
              <w:rPr>
                <w:rFonts w:ascii="Times New Roman" w:eastAsia="Times New Roman" w:hAnsi="Times New Roman" w:cs="Times New Roman"/>
                <w:color w:val="000000"/>
                <w:szCs w:val="24"/>
                <w:lang w:bidi="ar-SA"/>
              </w:rPr>
              <w:t>: inverse temperature</w:t>
            </w:r>
          </w:p>
        </w:tc>
      </w:tr>
    </w:tbl>
    <w:p w14:paraId="37806C8F" w14:textId="77777777" w:rsidR="00F84E99" w:rsidRDefault="00F84E99">
      <w:pPr>
        <w:spacing w:after="240"/>
        <w:ind w:firstLine="480"/>
      </w:pPr>
    </w:p>
    <w:p w14:paraId="059EC5DF" w14:textId="3F263307" w:rsidR="00545414" w:rsidRDefault="009A4A27">
      <w:pPr>
        <w:spacing w:after="240"/>
        <w:ind w:firstLine="480"/>
        <w:rPr>
          <w:color w:val="333333"/>
        </w:rPr>
      </w:pPr>
      <w:r>
        <w:br w:type="page"/>
      </w:r>
    </w:p>
    <w:p w14:paraId="3719BF73" w14:textId="77777777" w:rsidR="00545414" w:rsidRDefault="009A4A27" w:rsidP="00D456A0">
      <w:pPr>
        <w:keepNext/>
        <w:pBdr>
          <w:top w:val="nil"/>
          <w:left w:val="nil"/>
          <w:bottom w:val="nil"/>
          <w:right w:val="nil"/>
          <w:between w:val="nil"/>
        </w:pBdr>
        <w:spacing w:before="240" w:after="240"/>
        <w:ind w:firstLineChars="0" w:firstLine="0"/>
        <w:rPr>
          <w:b/>
          <w:color w:val="000000"/>
        </w:rPr>
      </w:pPr>
      <w:r>
        <w:rPr>
          <w:rFonts w:eastAsia="Times New Roman"/>
          <w:b/>
          <w:color w:val="000000"/>
        </w:rPr>
        <w:lastRenderedPageBreak/>
        <w:t>References</w:t>
      </w:r>
    </w:p>
    <w:p w14:paraId="7115522F" w14:textId="77777777" w:rsidR="000534DC" w:rsidRPr="000534DC" w:rsidRDefault="00820D6D" w:rsidP="000534DC">
      <w:pPr>
        <w:pStyle w:val="affffd"/>
        <w:spacing w:after="120"/>
        <w:ind w:left="480" w:hanging="480"/>
      </w:pPr>
      <w:r w:rsidRPr="00E12FFE">
        <w:fldChar w:fldCharType="begin"/>
      </w:r>
      <w:r w:rsidR="000534DC">
        <w:instrText xml:space="preserve"> ADDIN ZOTERO_BIBL {"uncited":[],"omitted":[],"custom":[]} CSL_BIBLIOGRAPHY </w:instrText>
      </w:r>
      <w:r w:rsidRPr="00E12FFE">
        <w:fldChar w:fldCharType="separate"/>
      </w:r>
      <w:r w:rsidR="000534DC" w:rsidRPr="000534DC">
        <w:t>1.</w:t>
      </w:r>
      <w:r w:rsidR="000534DC" w:rsidRPr="000534DC">
        <w:tab/>
        <w:t xml:space="preserve">Bates, D., Mächler, M., Bolker, B. &amp; Walker, S. Fitting Linear Mixed-Effects Models Using lme4. </w:t>
      </w:r>
      <w:r w:rsidR="000534DC" w:rsidRPr="000534DC">
        <w:rPr>
          <w:i/>
          <w:iCs/>
        </w:rPr>
        <w:t>J. Stat. Softw.</w:t>
      </w:r>
      <w:r w:rsidR="000534DC" w:rsidRPr="000534DC">
        <w:t xml:space="preserve"> </w:t>
      </w:r>
      <w:r w:rsidR="000534DC" w:rsidRPr="000534DC">
        <w:rPr>
          <w:b/>
        </w:rPr>
        <w:t>67</w:t>
      </w:r>
      <w:r w:rsidR="000534DC" w:rsidRPr="000534DC">
        <w:t>, 1–48 (2015).</w:t>
      </w:r>
    </w:p>
    <w:p w14:paraId="59FECEAE" w14:textId="77777777" w:rsidR="000534DC" w:rsidRPr="000534DC" w:rsidRDefault="000534DC" w:rsidP="000534DC">
      <w:pPr>
        <w:pStyle w:val="affffd"/>
        <w:spacing w:after="120"/>
        <w:ind w:left="480" w:hanging="480"/>
      </w:pPr>
      <w:r w:rsidRPr="000534DC">
        <w:t>2.</w:t>
      </w:r>
      <w:r w:rsidRPr="000534DC">
        <w:tab/>
        <w:t>Lenth, R. V. emmeans: Estimated Marginal Means, aka Least-Squares Means. The R Foundation https://doi.org/10.32614/cran.package.emmeans (2017).</w:t>
      </w:r>
    </w:p>
    <w:p w14:paraId="1F4BE1EC" w14:textId="77777777" w:rsidR="000534DC" w:rsidRPr="000534DC" w:rsidRDefault="000534DC" w:rsidP="000534DC">
      <w:pPr>
        <w:pStyle w:val="affffd"/>
        <w:spacing w:after="120"/>
        <w:ind w:left="480" w:hanging="480"/>
      </w:pPr>
      <w:r w:rsidRPr="000534DC">
        <w:t>3.</w:t>
      </w:r>
      <w:r w:rsidRPr="000534DC">
        <w:tab/>
        <w:t xml:space="preserve">Barabasi, A. L. &amp; Albert, R. Emergence of scaling in random networks. </w:t>
      </w:r>
      <w:r w:rsidRPr="000534DC">
        <w:rPr>
          <w:i/>
          <w:iCs/>
        </w:rPr>
        <w:t>Science</w:t>
      </w:r>
      <w:r w:rsidRPr="000534DC">
        <w:t xml:space="preserve"> </w:t>
      </w:r>
      <w:r w:rsidRPr="000534DC">
        <w:rPr>
          <w:b/>
        </w:rPr>
        <w:t>286</w:t>
      </w:r>
      <w:r w:rsidRPr="000534DC">
        <w:t>, 509–512 (1999).</w:t>
      </w:r>
    </w:p>
    <w:p w14:paraId="3D26E61D" w14:textId="77777777" w:rsidR="000534DC" w:rsidRPr="000534DC" w:rsidRDefault="000534DC" w:rsidP="000534DC">
      <w:pPr>
        <w:pStyle w:val="affffd"/>
        <w:spacing w:after="120"/>
        <w:ind w:left="480" w:hanging="480"/>
      </w:pPr>
      <w:r w:rsidRPr="000534DC">
        <w:t>4.</w:t>
      </w:r>
      <w:r w:rsidRPr="000534DC">
        <w:tab/>
        <w:t xml:space="preserve">Holme, P. &amp; Kim, B. J. Growing scale-free networks with tunable clustering. </w:t>
      </w:r>
      <w:r w:rsidRPr="000534DC">
        <w:rPr>
          <w:i/>
          <w:iCs/>
        </w:rPr>
        <w:t>Phys. Rev. E</w:t>
      </w:r>
      <w:r w:rsidRPr="000534DC">
        <w:t xml:space="preserve"> </w:t>
      </w:r>
      <w:r w:rsidRPr="000534DC">
        <w:rPr>
          <w:b/>
        </w:rPr>
        <w:t>65</w:t>
      </w:r>
      <w:r w:rsidRPr="000534DC">
        <w:t>, 026107 (2002).</w:t>
      </w:r>
    </w:p>
    <w:p w14:paraId="1856B609" w14:textId="77777777" w:rsidR="000534DC" w:rsidRPr="000534DC" w:rsidRDefault="000534DC" w:rsidP="000534DC">
      <w:pPr>
        <w:pStyle w:val="affffd"/>
        <w:spacing w:after="120"/>
        <w:ind w:left="480" w:hanging="480"/>
      </w:pPr>
      <w:r w:rsidRPr="000534DC">
        <w:t>5.</w:t>
      </w:r>
      <w:r w:rsidRPr="000534DC">
        <w:tab/>
        <w:t xml:space="preserve">Klemm, K. &amp; Eguíluz, V. M. Highly clustered scale-free networks. </w:t>
      </w:r>
      <w:r w:rsidRPr="000534DC">
        <w:rPr>
          <w:i/>
          <w:iCs/>
        </w:rPr>
        <w:t>Phys. Rev. E</w:t>
      </w:r>
      <w:r w:rsidRPr="000534DC">
        <w:t xml:space="preserve"> </w:t>
      </w:r>
      <w:r w:rsidRPr="000534DC">
        <w:rPr>
          <w:b/>
        </w:rPr>
        <w:t>65</w:t>
      </w:r>
      <w:r w:rsidRPr="000534DC">
        <w:t>, 036123 (2002).</w:t>
      </w:r>
    </w:p>
    <w:p w14:paraId="51924665" w14:textId="77777777" w:rsidR="000534DC" w:rsidRPr="000534DC" w:rsidRDefault="000534DC" w:rsidP="000534DC">
      <w:pPr>
        <w:pStyle w:val="affffd"/>
        <w:spacing w:after="120"/>
        <w:ind w:left="480" w:hanging="480"/>
      </w:pPr>
      <w:r w:rsidRPr="000534DC">
        <w:t>6.</w:t>
      </w:r>
      <w:r w:rsidRPr="000534DC">
        <w:tab/>
        <w:t xml:space="preserve">Goh, K.-I., Kahng, B. &amp; Kim, D. Universal Behavior of Load Distribution in Scale-Free Networks. </w:t>
      </w:r>
      <w:r w:rsidRPr="000534DC">
        <w:rPr>
          <w:i/>
          <w:iCs/>
        </w:rPr>
        <w:t>Phys. Rev. Lett.</w:t>
      </w:r>
      <w:r w:rsidRPr="000534DC">
        <w:t xml:space="preserve"> </w:t>
      </w:r>
      <w:r w:rsidRPr="000534DC">
        <w:rPr>
          <w:b/>
        </w:rPr>
        <w:t>87</w:t>
      </w:r>
      <w:r w:rsidRPr="000534DC">
        <w:t>, 278701 (2001).</w:t>
      </w:r>
    </w:p>
    <w:p w14:paraId="18D05443" w14:textId="5E26C17E" w:rsidR="00545414" w:rsidRDefault="00820D6D" w:rsidP="000534DC">
      <w:pPr>
        <w:pStyle w:val="affffd"/>
        <w:spacing w:after="120"/>
        <w:ind w:left="480" w:hanging="480"/>
      </w:pPr>
      <w:r w:rsidRPr="00E12FFE">
        <w:fldChar w:fldCharType="end"/>
      </w:r>
    </w:p>
    <w:sectPr w:rsidR="00545414">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7DDA8" w14:textId="77777777" w:rsidR="00587EA1" w:rsidRDefault="00587EA1">
      <w:pPr>
        <w:spacing w:after="240"/>
        <w:ind w:firstLine="480"/>
      </w:pPr>
      <w:r>
        <w:separator/>
      </w:r>
    </w:p>
  </w:endnote>
  <w:endnote w:type="continuationSeparator" w:id="0">
    <w:p w14:paraId="42821B23" w14:textId="77777777" w:rsidR="00587EA1" w:rsidRDefault="00587EA1">
      <w:pPr>
        <w:spacing w:after="240"/>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7CC3590E-11CF-4239-A251-3485520D644A}"/>
    <w:embedBold r:id="rId2" w:fontKey="{5BAF7B2F-EBE2-4B61-AE3F-26AE2CEE12F1}"/>
    <w:embedBoldItalic r:id="rId3" w:fontKey="{1779EB6F-C554-4AB5-AA79-E0527548BCAD}"/>
  </w:font>
  <w:font w:name="Times">
    <w:panose1 w:val="02020603050405020304"/>
    <w:charset w:val="00"/>
    <w:family w:val="roman"/>
    <w:pitch w:val="variable"/>
    <w:sig w:usb0="E0002EFF" w:usb1="C000785B" w:usb2="00000009" w:usb3="00000000" w:csb0="000001FF" w:csb1="00000000"/>
    <w:embedBold r:id="rId4" w:fontKey="{1F5FE3E7-F0FB-42D1-995E-7560C7AF5500}"/>
  </w:font>
  <w:font w:name="Calibri">
    <w:panose1 w:val="020F0502020204030204"/>
    <w:charset w:val="00"/>
    <w:family w:val="swiss"/>
    <w:pitch w:val="variable"/>
    <w:sig w:usb0="E4002EFF" w:usb1="C200247B" w:usb2="00000009" w:usb3="00000000" w:csb0="000001FF" w:csb1="00000000"/>
    <w:embedRegular r:id="rId5" w:fontKey="{C1DFD046-593B-45F3-A832-68D682E18C0A}"/>
    <w:embedBold r:id="rId6" w:fontKey="{BD660B1D-1B36-4EB8-92DC-2E70C21C666C}"/>
    <w:embedItalic r:id="rId7" w:fontKey="{BB6C49C1-624B-4A21-A3B9-E9873B719833}"/>
    <w:embedBoldItalic r:id="rId8" w:fontKey="{89BF4183-4451-4427-B837-E5AEF72254F5}"/>
  </w:font>
  <w:font w:name="Tahoma">
    <w:panose1 w:val="020B0604030504040204"/>
    <w:charset w:val="00"/>
    <w:family w:val="swiss"/>
    <w:pitch w:val="variable"/>
    <w:sig w:usb0="E1002EFF" w:usb1="C000605B" w:usb2="00000029" w:usb3="00000000" w:csb0="000101FF" w:csb1="00000000"/>
    <w:embedRegular r:id="rId9" w:fontKey="{89A9472E-903C-45FA-A95C-6992811588C4}"/>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altName w:val="Cambria"/>
    <w:charset w:val="00"/>
    <w:family w:val="roman"/>
    <w:pitch w:val="default"/>
  </w:font>
  <w:font w:name="Lohit Devanagari">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0" w:fontKey="{41FD8CA5-90A9-47F1-9D00-144F00876EAD}"/>
    <w:embedBold r:id="rId11" w:fontKey="{61797E21-41C0-4127-BC48-6A9E4A8D897A}"/>
    <w:embedItalic r:id="rId12" w:fontKey="{303CA5B8-89B7-4BC5-9A49-4025EA56C3ED}"/>
    <w:embedBoldItalic r:id="rId13" w:fontKey="{B6AEE6BB-A741-4558-857C-9B4BF97D359A}"/>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2C59" w14:textId="77777777" w:rsidR="009F15D9" w:rsidRDefault="009F15D9">
    <w:pPr>
      <w:pBdr>
        <w:top w:val="nil"/>
        <w:left w:val="nil"/>
        <w:bottom w:val="nil"/>
        <w:right w:val="nil"/>
        <w:between w:val="nil"/>
      </w:pBdr>
      <w:tabs>
        <w:tab w:val="center" w:pos="4680"/>
        <w:tab w:val="right" w:pos="9360"/>
      </w:tabs>
      <w:spacing w:after="240"/>
      <w:ind w:firstLine="48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5F57" w14:textId="77777777" w:rsidR="009F15D9" w:rsidRDefault="009F15D9">
    <w:pPr>
      <w:pBdr>
        <w:top w:val="nil"/>
        <w:left w:val="nil"/>
        <w:bottom w:val="nil"/>
        <w:right w:val="nil"/>
        <w:between w:val="nil"/>
      </w:pBdr>
      <w:tabs>
        <w:tab w:val="center" w:pos="4680"/>
        <w:tab w:val="right" w:pos="9360"/>
      </w:tabs>
      <w:spacing w:after="240"/>
      <w:ind w:firstLine="480"/>
      <w:jc w:val="right"/>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1</w:t>
    </w:r>
    <w:r>
      <w:rPr>
        <w:color w:val="000000"/>
      </w:rPr>
      <w:fldChar w:fldCharType="end"/>
    </w:r>
  </w:p>
  <w:p w14:paraId="3A943C30" w14:textId="77777777" w:rsidR="009F15D9" w:rsidRDefault="009F15D9">
    <w:pPr>
      <w:pBdr>
        <w:top w:val="nil"/>
        <w:left w:val="nil"/>
        <w:bottom w:val="nil"/>
        <w:right w:val="nil"/>
        <w:between w:val="nil"/>
      </w:pBdr>
      <w:tabs>
        <w:tab w:val="center" w:pos="4680"/>
        <w:tab w:val="right" w:pos="9360"/>
      </w:tabs>
      <w:spacing w:after="240"/>
      <w:ind w:firstLine="48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53A8" w14:textId="77777777" w:rsidR="009F15D9" w:rsidRDefault="009F15D9">
    <w:pPr>
      <w:pBdr>
        <w:top w:val="nil"/>
        <w:left w:val="nil"/>
        <w:bottom w:val="nil"/>
        <w:right w:val="nil"/>
        <w:between w:val="nil"/>
      </w:pBdr>
      <w:tabs>
        <w:tab w:val="center" w:pos="4680"/>
        <w:tab w:val="right" w:pos="9360"/>
      </w:tabs>
      <w:spacing w:after="240"/>
      <w:ind w:firstLine="48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C6773" w14:textId="77777777" w:rsidR="00587EA1" w:rsidRDefault="00587EA1">
      <w:pPr>
        <w:spacing w:after="240"/>
        <w:ind w:firstLine="480"/>
      </w:pPr>
      <w:r>
        <w:separator/>
      </w:r>
    </w:p>
  </w:footnote>
  <w:footnote w:type="continuationSeparator" w:id="0">
    <w:p w14:paraId="13B689F0" w14:textId="77777777" w:rsidR="00587EA1" w:rsidRDefault="00587EA1">
      <w:pPr>
        <w:spacing w:after="24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DAC6" w14:textId="77777777" w:rsidR="009F15D9" w:rsidRDefault="009F15D9">
    <w:pPr>
      <w:pBdr>
        <w:top w:val="nil"/>
        <w:left w:val="nil"/>
        <w:bottom w:val="nil"/>
        <w:right w:val="nil"/>
        <w:between w:val="nil"/>
      </w:pBdr>
      <w:tabs>
        <w:tab w:val="center" w:pos="4680"/>
        <w:tab w:val="right" w:pos="9360"/>
      </w:tabs>
      <w:spacing w:after="240"/>
      <w:ind w:firstLine="48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E0C8" w14:textId="77777777" w:rsidR="009F15D9" w:rsidRDefault="009F15D9">
    <w:pPr>
      <w:spacing w:after="240"/>
      <w:ind w:firstLine="400"/>
      <w:jc w:val="right"/>
      <w:rPr>
        <w:sz w:val="20"/>
        <w:szCs w:val="20"/>
      </w:rPr>
    </w:pPr>
  </w:p>
  <w:p w14:paraId="61551ECA" w14:textId="77777777" w:rsidR="009F15D9" w:rsidRDefault="009F15D9">
    <w:pPr>
      <w:spacing w:after="240"/>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7DC0D" w14:textId="77777777" w:rsidR="009F15D9" w:rsidRDefault="009F15D9">
    <w:pPr>
      <w:pBdr>
        <w:top w:val="nil"/>
        <w:left w:val="nil"/>
        <w:bottom w:val="nil"/>
        <w:right w:val="nil"/>
        <w:between w:val="nil"/>
      </w:pBdr>
      <w:tabs>
        <w:tab w:val="center" w:pos="4680"/>
        <w:tab w:val="right" w:pos="9360"/>
      </w:tabs>
      <w:spacing w:after="240"/>
      <w:ind w:firstLine="48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E08DC"/>
    <w:multiLevelType w:val="multilevel"/>
    <w:tmpl w:val="2F3098A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36624600">
    <w:abstractNumId w:val="0"/>
  </w:num>
  <w:num w:numId="2" w16cid:durableId="282199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9158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458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451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4345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7320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4543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0428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672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414"/>
    <w:rsid w:val="0003222E"/>
    <w:rsid w:val="000534DC"/>
    <w:rsid w:val="000B70A3"/>
    <w:rsid w:val="000B7743"/>
    <w:rsid w:val="000D7D09"/>
    <w:rsid w:val="001541F2"/>
    <w:rsid w:val="001A2D43"/>
    <w:rsid w:val="001B1CC6"/>
    <w:rsid w:val="001C74D8"/>
    <w:rsid w:val="00230B75"/>
    <w:rsid w:val="00257E3E"/>
    <w:rsid w:val="00286EE7"/>
    <w:rsid w:val="002B6C70"/>
    <w:rsid w:val="002C7E9D"/>
    <w:rsid w:val="002E0D41"/>
    <w:rsid w:val="0031296F"/>
    <w:rsid w:val="00351D47"/>
    <w:rsid w:val="00355111"/>
    <w:rsid w:val="00365F5C"/>
    <w:rsid w:val="00387A80"/>
    <w:rsid w:val="003A40BB"/>
    <w:rsid w:val="00403138"/>
    <w:rsid w:val="004169B7"/>
    <w:rsid w:val="00426F57"/>
    <w:rsid w:val="00436883"/>
    <w:rsid w:val="00461536"/>
    <w:rsid w:val="004756B2"/>
    <w:rsid w:val="00487D56"/>
    <w:rsid w:val="00496170"/>
    <w:rsid w:val="004B5861"/>
    <w:rsid w:val="004E7973"/>
    <w:rsid w:val="00501162"/>
    <w:rsid w:val="00505032"/>
    <w:rsid w:val="00536971"/>
    <w:rsid w:val="00545414"/>
    <w:rsid w:val="00567771"/>
    <w:rsid w:val="00587EA1"/>
    <w:rsid w:val="005F05D3"/>
    <w:rsid w:val="006362CF"/>
    <w:rsid w:val="00644108"/>
    <w:rsid w:val="00671C27"/>
    <w:rsid w:val="00696A0C"/>
    <w:rsid w:val="006B14B0"/>
    <w:rsid w:val="006B221B"/>
    <w:rsid w:val="006C14F6"/>
    <w:rsid w:val="006D24F2"/>
    <w:rsid w:val="006E4E94"/>
    <w:rsid w:val="0072405C"/>
    <w:rsid w:val="007247E1"/>
    <w:rsid w:val="00745117"/>
    <w:rsid w:val="00750A74"/>
    <w:rsid w:val="007516D6"/>
    <w:rsid w:val="00765D68"/>
    <w:rsid w:val="007702BC"/>
    <w:rsid w:val="007850EA"/>
    <w:rsid w:val="007C4B01"/>
    <w:rsid w:val="007C634A"/>
    <w:rsid w:val="007F521F"/>
    <w:rsid w:val="007F65ED"/>
    <w:rsid w:val="00820D6D"/>
    <w:rsid w:val="00841C1B"/>
    <w:rsid w:val="0085516F"/>
    <w:rsid w:val="00857F5E"/>
    <w:rsid w:val="00866B3A"/>
    <w:rsid w:val="008C0581"/>
    <w:rsid w:val="008F63B4"/>
    <w:rsid w:val="00917190"/>
    <w:rsid w:val="00927627"/>
    <w:rsid w:val="00931DAB"/>
    <w:rsid w:val="00937BE4"/>
    <w:rsid w:val="009469CB"/>
    <w:rsid w:val="00963AC4"/>
    <w:rsid w:val="00976C09"/>
    <w:rsid w:val="009832B8"/>
    <w:rsid w:val="009A4A27"/>
    <w:rsid w:val="009A72BA"/>
    <w:rsid w:val="009F15D9"/>
    <w:rsid w:val="00A078A8"/>
    <w:rsid w:val="00A21B8B"/>
    <w:rsid w:val="00A34FAC"/>
    <w:rsid w:val="00A5394F"/>
    <w:rsid w:val="00A553E8"/>
    <w:rsid w:val="00A7047F"/>
    <w:rsid w:val="00A745FC"/>
    <w:rsid w:val="00AA7992"/>
    <w:rsid w:val="00AB05F6"/>
    <w:rsid w:val="00AE56E7"/>
    <w:rsid w:val="00B026D8"/>
    <w:rsid w:val="00B31024"/>
    <w:rsid w:val="00B506D1"/>
    <w:rsid w:val="00B77631"/>
    <w:rsid w:val="00B91A59"/>
    <w:rsid w:val="00C049BD"/>
    <w:rsid w:val="00C12DEA"/>
    <w:rsid w:val="00C20BDE"/>
    <w:rsid w:val="00C4595E"/>
    <w:rsid w:val="00C51D19"/>
    <w:rsid w:val="00CD36EA"/>
    <w:rsid w:val="00CE28DF"/>
    <w:rsid w:val="00D14A79"/>
    <w:rsid w:val="00D20757"/>
    <w:rsid w:val="00D34A1A"/>
    <w:rsid w:val="00D456A0"/>
    <w:rsid w:val="00D525C0"/>
    <w:rsid w:val="00D55198"/>
    <w:rsid w:val="00D83D6E"/>
    <w:rsid w:val="00DB59BA"/>
    <w:rsid w:val="00E060F5"/>
    <w:rsid w:val="00E12FFE"/>
    <w:rsid w:val="00E6663C"/>
    <w:rsid w:val="00E67C28"/>
    <w:rsid w:val="00ED0DF7"/>
    <w:rsid w:val="00ED2188"/>
    <w:rsid w:val="00EF29F3"/>
    <w:rsid w:val="00F148B0"/>
    <w:rsid w:val="00F5265F"/>
    <w:rsid w:val="00F60A2C"/>
    <w:rsid w:val="00F84E99"/>
    <w:rsid w:val="00F92986"/>
    <w:rsid w:val="00FA0975"/>
    <w:rsid w:val="00FB1FC2"/>
    <w:rsid w:val="00FC71A5"/>
    <w:rsid w:val="00FD64F7"/>
    <w:rsid w:val="00FD773E"/>
    <w:rsid w:val="00FF3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36C59"/>
  <w15:docId w15:val="{B86ECA55-1BF3-4785-B486-7622AF3F7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CN" w:bidi="ar-SA"/>
      </w:rPr>
    </w:rPrDefault>
    <w:pPrDefault>
      <w:pPr>
        <w:spacing w:after="240"/>
        <w:ind w:firstLin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4595E"/>
    <w:pPr>
      <w:spacing w:afterLines="100" w:after="100"/>
      <w:ind w:firstLineChars="200"/>
    </w:pPr>
  </w:style>
  <w:style w:type="paragraph" w:styleId="1">
    <w:name w:val="heading 1"/>
    <w:basedOn w:val="a0"/>
    <w:next w:val="a0"/>
    <w:link w:val="10"/>
    <w:uiPriority w:val="9"/>
    <w:qFormat/>
    <w:rsid w:val="00B43B31"/>
    <w:pPr>
      <w:keepNext/>
      <w:spacing w:before="240" w:after="60"/>
      <w:outlineLvl w:val="0"/>
    </w:pPr>
    <w:rPr>
      <w:b/>
      <w:bCs/>
      <w:kern w:val="32"/>
    </w:rPr>
  </w:style>
  <w:style w:type="paragraph" w:styleId="2">
    <w:name w:val="heading 2"/>
    <w:basedOn w:val="a0"/>
    <w:next w:val="a0"/>
    <w:link w:val="20"/>
    <w:uiPriority w:val="9"/>
    <w:semiHidden/>
    <w:unhideWhenUsed/>
    <w:qFormat/>
    <w:rsid w:val="007411A1"/>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C600D9"/>
    <w:pPr>
      <w:keepNext/>
      <w:spacing w:line="480" w:lineRule="auto"/>
      <w:outlineLvl w:val="2"/>
    </w:pPr>
    <w:rPr>
      <w:rFonts w:ascii="Times" w:eastAsia="Times" w:hAnsi="Times"/>
      <w:b/>
    </w:rPr>
  </w:style>
  <w:style w:type="paragraph" w:styleId="4">
    <w:name w:val="heading 4"/>
    <w:basedOn w:val="a0"/>
    <w:next w:val="a0"/>
    <w:link w:val="40"/>
    <w:uiPriority w:val="9"/>
    <w:semiHidden/>
    <w:unhideWhenUsed/>
    <w:qFormat/>
    <w:rsid w:val="00C600D9"/>
    <w:pPr>
      <w:keepNext/>
      <w:spacing w:line="480" w:lineRule="auto"/>
      <w:outlineLvl w:val="3"/>
    </w:pPr>
    <w:rPr>
      <w:rFonts w:ascii="Times" w:hAnsi="Times"/>
      <w:b/>
      <w:color w:val="0000FF"/>
      <w:sz w:val="44"/>
    </w:rPr>
  </w:style>
  <w:style w:type="paragraph" w:styleId="5">
    <w:name w:val="heading 5"/>
    <w:basedOn w:val="a0"/>
    <w:next w:val="a0"/>
    <w:link w:val="50"/>
    <w:uiPriority w:val="9"/>
    <w:semiHidden/>
    <w:unhideWhenUsed/>
    <w:qFormat/>
    <w:rsid w:val="007411A1"/>
    <w:pPr>
      <w:spacing w:before="240" w:after="60"/>
      <w:outlineLvl w:val="4"/>
    </w:pPr>
    <w:rPr>
      <w:rFonts w:ascii="Calibri" w:hAnsi="Calibri"/>
      <w:b/>
      <w:bCs/>
      <w:i/>
      <w:iCs/>
      <w:sz w:val="26"/>
      <w:szCs w:val="26"/>
    </w:rPr>
  </w:style>
  <w:style w:type="paragraph" w:styleId="6">
    <w:name w:val="heading 6"/>
    <w:basedOn w:val="a0"/>
    <w:next w:val="a0"/>
    <w:link w:val="60"/>
    <w:uiPriority w:val="9"/>
    <w:semiHidden/>
    <w:unhideWhenUsed/>
    <w:qFormat/>
    <w:rsid w:val="007411A1"/>
    <w:pPr>
      <w:spacing w:before="240" w:after="60"/>
      <w:outlineLvl w:val="5"/>
    </w:pPr>
    <w:rPr>
      <w:rFonts w:ascii="Calibri" w:hAnsi="Calibri"/>
      <w:b/>
      <w:bCs/>
      <w:sz w:val="22"/>
      <w:szCs w:val="22"/>
    </w:rPr>
  </w:style>
  <w:style w:type="paragraph" w:styleId="7">
    <w:name w:val="heading 7"/>
    <w:basedOn w:val="a0"/>
    <w:next w:val="a0"/>
    <w:link w:val="70"/>
    <w:semiHidden/>
    <w:qFormat/>
    <w:rsid w:val="007411A1"/>
    <w:pPr>
      <w:spacing w:before="240" w:after="60"/>
      <w:outlineLvl w:val="6"/>
    </w:pPr>
    <w:rPr>
      <w:rFonts w:ascii="Calibri" w:hAnsi="Calibri"/>
    </w:rPr>
  </w:style>
  <w:style w:type="paragraph" w:styleId="8">
    <w:name w:val="heading 8"/>
    <w:basedOn w:val="a0"/>
    <w:next w:val="a0"/>
    <w:link w:val="80"/>
    <w:semiHidden/>
    <w:qFormat/>
    <w:rsid w:val="007411A1"/>
    <w:pPr>
      <w:spacing w:before="240" w:after="60"/>
      <w:outlineLvl w:val="7"/>
    </w:pPr>
    <w:rPr>
      <w:rFonts w:ascii="Calibri" w:hAnsi="Calibri"/>
      <w:i/>
      <w:iCs/>
    </w:rPr>
  </w:style>
  <w:style w:type="paragraph" w:styleId="9">
    <w:name w:val="heading 9"/>
    <w:basedOn w:val="a0"/>
    <w:next w:val="a0"/>
    <w:link w:val="90"/>
    <w:semiHidden/>
    <w:qFormat/>
    <w:rsid w:val="007411A1"/>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link w:val="a5"/>
    <w:uiPriority w:val="10"/>
    <w:qFormat/>
    <w:rsid w:val="00405336"/>
    <w:pPr>
      <w:spacing w:before="240" w:after="60"/>
      <w:jc w:val="center"/>
      <w:outlineLvl w:val="0"/>
    </w:pPr>
    <w:rPr>
      <w:rFonts w:ascii="Cambria" w:hAnsi="Cambria"/>
      <w:b/>
      <w:bCs/>
      <w:kern w:val="28"/>
      <w:sz w:val="32"/>
      <w:szCs w:val="32"/>
    </w:rPr>
  </w:style>
  <w:style w:type="character" w:styleId="a6">
    <w:name w:val="page number"/>
    <w:basedOn w:val="a1"/>
    <w:uiPriority w:val="99"/>
    <w:semiHidden/>
    <w:rsid w:val="00477182"/>
  </w:style>
  <w:style w:type="character" w:customStyle="1" w:styleId="10">
    <w:name w:val="标题 1 字符"/>
    <w:link w:val="1"/>
    <w:uiPriority w:val="9"/>
    <w:rsid w:val="00FF04E3"/>
    <w:rPr>
      <w:b/>
      <w:bCs/>
      <w:kern w:val="32"/>
      <w:sz w:val="24"/>
      <w:szCs w:val="24"/>
    </w:rPr>
  </w:style>
  <w:style w:type="character" w:customStyle="1" w:styleId="20">
    <w:name w:val="标题 2 字符"/>
    <w:link w:val="2"/>
    <w:uiPriority w:val="9"/>
    <w:rsid w:val="00FF04E3"/>
    <w:rPr>
      <w:rFonts w:ascii="Cambria" w:hAnsi="Cambria"/>
      <w:b/>
      <w:bCs/>
      <w:i/>
      <w:iCs/>
      <w:sz w:val="28"/>
      <w:szCs w:val="28"/>
    </w:rPr>
  </w:style>
  <w:style w:type="character" w:customStyle="1" w:styleId="50">
    <w:name w:val="标题 5 字符"/>
    <w:link w:val="5"/>
    <w:uiPriority w:val="9"/>
    <w:semiHidden/>
    <w:rsid w:val="00FF04E3"/>
    <w:rPr>
      <w:rFonts w:ascii="Calibri" w:hAnsi="Calibri"/>
      <w:b/>
      <w:bCs/>
      <w:i/>
      <w:iCs/>
      <w:sz w:val="26"/>
      <w:szCs w:val="26"/>
    </w:rPr>
  </w:style>
  <w:style w:type="character" w:customStyle="1" w:styleId="60">
    <w:name w:val="标题 6 字符"/>
    <w:link w:val="6"/>
    <w:uiPriority w:val="9"/>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7F65ED"/>
    <w:pPr>
      <w:spacing w:beforeLines="150" w:before="150" w:afterLines="150" w:after="150"/>
      <w:ind w:firstLineChars="0" w:firstLine="0"/>
    </w:pPr>
  </w:style>
  <w:style w:type="paragraph" w:customStyle="1" w:styleId="SMSubheading">
    <w:name w:val="SM Subheading"/>
    <w:basedOn w:val="a0"/>
    <w:qFormat/>
    <w:rsid w:val="00F2793E"/>
    <w:pPr>
      <w:spacing w:afterLines="50" w:after="50"/>
      <w:ind w:firstLineChars="0" w:firstLine="0"/>
    </w:pPr>
    <w:rPr>
      <w:u w:val="single"/>
    </w:rPr>
  </w:style>
  <w:style w:type="paragraph" w:customStyle="1" w:styleId="SMText">
    <w:name w:val="SM Text"/>
    <w:basedOn w:val="a0"/>
    <w:qFormat/>
    <w:rsid w:val="00B9440A"/>
    <w:pPr>
      <w:ind w:firstLine="480"/>
    </w:pPr>
  </w:style>
  <w:style w:type="paragraph" w:customStyle="1" w:styleId="SMcaption">
    <w:name w:val="SM caption"/>
    <w:basedOn w:val="SMText"/>
    <w:qFormat/>
    <w:rsid w:val="00B9440A"/>
    <w:pPr>
      <w:ind w:firstLine="0"/>
    </w:pPr>
  </w:style>
  <w:style w:type="paragraph" w:styleId="a7">
    <w:name w:val="Balloon Text"/>
    <w:basedOn w:val="a0"/>
    <w:link w:val="a8"/>
    <w:semiHidden/>
    <w:rsid w:val="00405336"/>
    <w:rPr>
      <w:rFonts w:ascii="Tahoma" w:hAnsi="Tahoma" w:cs="Tahoma"/>
      <w:sz w:val="16"/>
      <w:szCs w:val="16"/>
    </w:rPr>
  </w:style>
  <w:style w:type="character" w:customStyle="1" w:styleId="a8">
    <w:name w:val="批注框文本 字符"/>
    <w:link w:val="a7"/>
    <w:semiHidden/>
    <w:rsid w:val="00FF04E3"/>
    <w:rPr>
      <w:rFonts w:ascii="Tahoma" w:hAnsi="Tahoma" w:cs="Tahoma"/>
      <w:sz w:val="16"/>
      <w:szCs w:val="16"/>
    </w:rPr>
  </w:style>
  <w:style w:type="paragraph" w:styleId="a9">
    <w:name w:val="Bibliography"/>
    <w:basedOn w:val="a0"/>
    <w:next w:val="a0"/>
    <w:uiPriority w:val="37"/>
    <w:rsid w:val="005E58B9"/>
    <w:pPr>
      <w:tabs>
        <w:tab w:val="left" w:pos="264"/>
      </w:tabs>
      <w:spacing w:afterLines="50" w:after="0" w:line="480" w:lineRule="auto"/>
      <w:ind w:left="264" w:firstLineChars="0" w:hanging="264"/>
    </w:pPr>
  </w:style>
  <w:style w:type="paragraph" w:styleId="aa">
    <w:name w:val="Block Text"/>
    <w:basedOn w:val="a0"/>
    <w:semiHidden/>
    <w:rsid w:val="00405336"/>
    <w:pPr>
      <w:spacing w:after="120"/>
      <w:ind w:left="1440" w:right="1440"/>
    </w:pPr>
  </w:style>
  <w:style w:type="paragraph" w:styleId="ab">
    <w:name w:val="Body Text"/>
    <w:basedOn w:val="a0"/>
    <w:link w:val="ac"/>
    <w:rsid w:val="00405336"/>
    <w:pPr>
      <w:spacing w:after="120"/>
    </w:pPr>
  </w:style>
  <w:style w:type="character" w:customStyle="1" w:styleId="ac">
    <w:name w:val="正文文本 字符"/>
    <w:link w:val="ab"/>
    <w:rsid w:val="00FF04E3"/>
    <w:rPr>
      <w:sz w:val="24"/>
    </w:rPr>
  </w:style>
  <w:style w:type="paragraph" w:styleId="21">
    <w:name w:val="Body Text 2"/>
    <w:basedOn w:val="a0"/>
    <w:link w:val="22"/>
    <w:semiHidden/>
    <w:rsid w:val="00405336"/>
    <w:pPr>
      <w:spacing w:after="120" w:line="480" w:lineRule="auto"/>
    </w:pPr>
  </w:style>
  <w:style w:type="character" w:customStyle="1" w:styleId="22">
    <w:name w:val="正文文本 2 字符"/>
    <w:link w:val="21"/>
    <w:semiHidden/>
    <w:rsid w:val="00FF04E3"/>
    <w:rPr>
      <w:sz w:val="24"/>
    </w:rPr>
  </w:style>
  <w:style w:type="paragraph" w:styleId="31">
    <w:name w:val="Body Text 3"/>
    <w:basedOn w:val="a0"/>
    <w:link w:val="32"/>
    <w:semiHidden/>
    <w:rsid w:val="00405336"/>
    <w:pPr>
      <w:spacing w:after="120"/>
    </w:pPr>
    <w:rPr>
      <w:sz w:val="16"/>
      <w:szCs w:val="16"/>
    </w:rPr>
  </w:style>
  <w:style w:type="character" w:customStyle="1" w:styleId="32">
    <w:name w:val="正文文本 3 字符"/>
    <w:link w:val="31"/>
    <w:semiHidden/>
    <w:rsid w:val="00FF04E3"/>
    <w:rPr>
      <w:sz w:val="16"/>
      <w:szCs w:val="16"/>
    </w:rPr>
  </w:style>
  <w:style w:type="paragraph" w:styleId="ad">
    <w:name w:val="Body Text First Indent"/>
    <w:basedOn w:val="ab"/>
    <w:link w:val="ae"/>
    <w:semiHidden/>
    <w:rsid w:val="00405336"/>
    <w:pPr>
      <w:ind w:firstLine="210"/>
    </w:pPr>
  </w:style>
  <w:style w:type="character" w:customStyle="1" w:styleId="ae">
    <w:name w:val="正文文本首行缩进 字符"/>
    <w:link w:val="ad"/>
    <w:semiHidden/>
    <w:rsid w:val="00FF04E3"/>
    <w:rPr>
      <w:sz w:val="24"/>
    </w:rPr>
  </w:style>
  <w:style w:type="paragraph" w:styleId="af">
    <w:name w:val="Body Text Indent"/>
    <w:basedOn w:val="a0"/>
    <w:link w:val="af0"/>
    <w:semiHidden/>
    <w:rsid w:val="00405336"/>
    <w:pPr>
      <w:spacing w:after="120"/>
      <w:ind w:left="360"/>
    </w:pPr>
  </w:style>
  <w:style w:type="character" w:customStyle="1" w:styleId="af0">
    <w:name w:val="正文文本缩进 字符"/>
    <w:link w:val="af"/>
    <w:semiHidden/>
    <w:rsid w:val="00FF04E3"/>
    <w:rPr>
      <w:sz w:val="24"/>
    </w:rPr>
  </w:style>
  <w:style w:type="paragraph" w:styleId="23">
    <w:name w:val="Body Text First Indent 2"/>
    <w:basedOn w:val="af"/>
    <w:link w:val="24"/>
    <w:semiHidden/>
    <w:rsid w:val="00405336"/>
    <w:pPr>
      <w:ind w:firstLine="210"/>
    </w:pPr>
  </w:style>
  <w:style w:type="character" w:customStyle="1" w:styleId="24">
    <w:name w:val="正文文本首行缩进 2 字符"/>
    <w:link w:val="23"/>
    <w:semiHidden/>
    <w:rsid w:val="00FF04E3"/>
    <w:rPr>
      <w:sz w:val="24"/>
    </w:rPr>
  </w:style>
  <w:style w:type="paragraph" w:styleId="25">
    <w:name w:val="Body Text Indent 2"/>
    <w:basedOn w:val="a0"/>
    <w:link w:val="26"/>
    <w:semiHidden/>
    <w:rsid w:val="00405336"/>
    <w:pPr>
      <w:spacing w:after="120" w:line="480" w:lineRule="auto"/>
      <w:ind w:left="360"/>
    </w:pPr>
  </w:style>
  <w:style w:type="character" w:customStyle="1" w:styleId="26">
    <w:name w:val="正文文本缩进 2 字符"/>
    <w:link w:val="25"/>
    <w:semiHidden/>
    <w:rsid w:val="00FF04E3"/>
    <w:rPr>
      <w:sz w:val="24"/>
    </w:rPr>
  </w:style>
  <w:style w:type="paragraph" w:styleId="33">
    <w:name w:val="Body Text Indent 3"/>
    <w:basedOn w:val="a0"/>
    <w:link w:val="34"/>
    <w:semiHidden/>
    <w:rsid w:val="00405336"/>
    <w:pPr>
      <w:spacing w:after="120"/>
      <w:ind w:left="360"/>
    </w:pPr>
    <w:rPr>
      <w:sz w:val="16"/>
      <w:szCs w:val="16"/>
    </w:rPr>
  </w:style>
  <w:style w:type="character" w:customStyle="1" w:styleId="34">
    <w:name w:val="正文文本缩进 3 字符"/>
    <w:link w:val="33"/>
    <w:semiHidden/>
    <w:rsid w:val="00FF04E3"/>
    <w:rPr>
      <w:sz w:val="16"/>
      <w:szCs w:val="16"/>
    </w:rPr>
  </w:style>
  <w:style w:type="paragraph" w:styleId="af1">
    <w:name w:val="caption"/>
    <w:basedOn w:val="a0"/>
    <w:next w:val="a0"/>
    <w:qFormat/>
    <w:rsid w:val="00F2793E"/>
    <w:pPr>
      <w:ind w:firstLineChars="0" w:firstLine="0"/>
    </w:pPr>
    <w:rPr>
      <w:bCs/>
    </w:rPr>
  </w:style>
  <w:style w:type="paragraph" w:styleId="af2">
    <w:name w:val="Closing"/>
    <w:basedOn w:val="a0"/>
    <w:link w:val="af3"/>
    <w:semiHidden/>
    <w:rsid w:val="00405336"/>
    <w:pPr>
      <w:ind w:left="4320"/>
    </w:pPr>
  </w:style>
  <w:style w:type="character" w:customStyle="1" w:styleId="af3">
    <w:name w:val="结束语 字符"/>
    <w:link w:val="af2"/>
    <w:semiHidden/>
    <w:rsid w:val="00FF04E3"/>
    <w:rPr>
      <w:sz w:val="24"/>
    </w:rPr>
  </w:style>
  <w:style w:type="paragraph" w:styleId="af4">
    <w:name w:val="annotation text"/>
    <w:basedOn w:val="a0"/>
    <w:link w:val="af5"/>
    <w:uiPriority w:val="99"/>
    <w:semiHidden/>
    <w:rsid w:val="00405336"/>
    <w:rPr>
      <w:sz w:val="20"/>
    </w:rPr>
  </w:style>
  <w:style w:type="character" w:customStyle="1" w:styleId="af5">
    <w:name w:val="批注文字 字符"/>
    <w:basedOn w:val="a1"/>
    <w:link w:val="af4"/>
    <w:uiPriority w:val="99"/>
    <w:semiHidden/>
    <w:rsid w:val="00FF04E3"/>
  </w:style>
  <w:style w:type="paragraph" w:styleId="af6">
    <w:name w:val="annotation subject"/>
    <w:basedOn w:val="af4"/>
    <w:next w:val="af4"/>
    <w:link w:val="af7"/>
    <w:uiPriority w:val="99"/>
    <w:semiHidden/>
    <w:rsid w:val="00405336"/>
    <w:rPr>
      <w:b/>
      <w:bCs/>
    </w:rPr>
  </w:style>
  <w:style w:type="character" w:customStyle="1" w:styleId="af7">
    <w:name w:val="批注主题 字符"/>
    <w:link w:val="af6"/>
    <w:uiPriority w:val="99"/>
    <w:semiHidden/>
    <w:rsid w:val="00FF04E3"/>
    <w:rPr>
      <w:b/>
      <w:bCs/>
    </w:rPr>
  </w:style>
  <w:style w:type="paragraph" w:styleId="af8">
    <w:name w:val="Date"/>
    <w:basedOn w:val="a0"/>
    <w:next w:val="a0"/>
    <w:link w:val="af9"/>
    <w:semiHidden/>
    <w:rsid w:val="00405336"/>
  </w:style>
  <w:style w:type="character" w:customStyle="1" w:styleId="af9">
    <w:name w:val="日期 字符"/>
    <w:link w:val="af8"/>
    <w:semiHidden/>
    <w:rsid w:val="00FF04E3"/>
    <w:rPr>
      <w:sz w:val="24"/>
    </w:rPr>
  </w:style>
  <w:style w:type="paragraph" w:styleId="afa">
    <w:name w:val="Document Map"/>
    <w:basedOn w:val="a0"/>
    <w:link w:val="afb"/>
    <w:semiHidden/>
    <w:rsid w:val="00405336"/>
    <w:rPr>
      <w:rFonts w:ascii="Tahoma" w:hAnsi="Tahoma" w:cs="Tahoma"/>
      <w:sz w:val="16"/>
      <w:szCs w:val="16"/>
    </w:rPr>
  </w:style>
  <w:style w:type="character" w:customStyle="1" w:styleId="afb">
    <w:name w:val="文档结构图 字符"/>
    <w:link w:val="afa"/>
    <w:semiHidden/>
    <w:rsid w:val="00FF04E3"/>
    <w:rPr>
      <w:rFonts w:ascii="Tahoma" w:hAnsi="Tahoma" w:cs="Tahoma"/>
      <w:sz w:val="16"/>
      <w:szCs w:val="16"/>
    </w:rPr>
  </w:style>
  <w:style w:type="paragraph" w:styleId="afc">
    <w:name w:val="E-mail Signature"/>
    <w:basedOn w:val="a0"/>
    <w:link w:val="afd"/>
    <w:semiHidden/>
    <w:rsid w:val="00405336"/>
  </w:style>
  <w:style w:type="character" w:customStyle="1" w:styleId="afd">
    <w:name w:val="电子邮件签名 字符"/>
    <w:link w:val="afc"/>
    <w:semiHidden/>
    <w:rsid w:val="00FF04E3"/>
    <w:rPr>
      <w:sz w:val="24"/>
    </w:rPr>
  </w:style>
  <w:style w:type="paragraph" w:styleId="afe">
    <w:name w:val="endnote text"/>
    <w:basedOn w:val="a0"/>
    <w:link w:val="aff"/>
    <w:semiHidden/>
    <w:rsid w:val="00405336"/>
    <w:rPr>
      <w:sz w:val="20"/>
    </w:rPr>
  </w:style>
  <w:style w:type="character" w:customStyle="1" w:styleId="aff">
    <w:name w:val="尾注文本 字符"/>
    <w:basedOn w:val="a1"/>
    <w:link w:val="afe"/>
    <w:semiHidden/>
    <w:rsid w:val="00FF04E3"/>
  </w:style>
  <w:style w:type="paragraph" w:styleId="aff0">
    <w:name w:val="envelope address"/>
    <w:basedOn w:val="a0"/>
    <w:semiHidden/>
    <w:rsid w:val="00405336"/>
    <w:pPr>
      <w:framePr w:w="7920" w:h="1980" w:hRule="exact" w:hSpace="180" w:wrap="auto" w:hAnchor="page" w:xAlign="center" w:yAlign="bottom"/>
      <w:ind w:left="2880"/>
    </w:pPr>
    <w:rPr>
      <w:rFonts w:ascii="Cambria" w:hAnsi="Cambria"/>
    </w:rPr>
  </w:style>
  <w:style w:type="paragraph" w:styleId="aff1">
    <w:name w:val="envelope return"/>
    <w:basedOn w:val="a0"/>
    <w:semiHidden/>
    <w:rsid w:val="00405336"/>
    <w:rPr>
      <w:rFonts w:ascii="Cambria" w:hAnsi="Cambria"/>
      <w:sz w:val="20"/>
    </w:rPr>
  </w:style>
  <w:style w:type="paragraph" w:styleId="aff2">
    <w:name w:val="footer"/>
    <w:basedOn w:val="a0"/>
    <w:link w:val="aff3"/>
    <w:uiPriority w:val="99"/>
    <w:rsid w:val="00405336"/>
    <w:pPr>
      <w:tabs>
        <w:tab w:val="center" w:pos="4680"/>
        <w:tab w:val="right" w:pos="9360"/>
      </w:tabs>
    </w:pPr>
  </w:style>
  <w:style w:type="character" w:customStyle="1" w:styleId="aff3">
    <w:name w:val="页脚 字符"/>
    <w:link w:val="aff2"/>
    <w:uiPriority w:val="99"/>
    <w:rsid w:val="00FF04E3"/>
    <w:rPr>
      <w:sz w:val="24"/>
    </w:rPr>
  </w:style>
  <w:style w:type="paragraph" w:styleId="aff4">
    <w:name w:val="footnote text"/>
    <w:basedOn w:val="a0"/>
    <w:link w:val="aff5"/>
    <w:semiHidden/>
    <w:rsid w:val="00405336"/>
    <w:rPr>
      <w:sz w:val="20"/>
    </w:rPr>
  </w:style>
  <w:style w:type="character" w:customStyle="1" w:styleId="aff5">
    <w:name w:val="脚注文本 字符"/>
    <w:basedOn w:val="a1"/>
    <w:link w:val="aff4"/>
    <w:semiHidden/>
    <w:rsid w:val="00FF04E3"/>
  </w:style>
  <w:style w:type="paragraph" w:styleId="aff6">
    <w:name w:val="header"/>
    <w:basedOn w:val="a0"/>
    <w:link w:val="aff7"/>
    <w:uiPriority w:val="99"/>
    <w:rsid w:val="00405336"/>
    <w:pPr>
      <w:tabs>
        <w:tab w:val="center" w:pos="4680"/>
        <w:tab w:val="right" w:pos="9360"/>
      </w:tabs>
    </w:pPr>
  </w:style>
  <w:style w:type="character" w:customStyle="1" w:styleId="aff7">
    <w:name w:val="页眉 字符"/>
    <w:link w:val="aff6"/>
    <w:uiPriority w:val="99"/>
    <w:rsid w:val="00FF04E3"/>
    <w:rPr>
      <w:sz w:val="24"/>
    </w:rPr>
  </w:style>
  <w:style w:type="paragraph" w:styleId="HTML">
    <w:name w:val="HTML Address"/>
    <w:basedOn w:val="a0"/>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0"/>
    <w:link w:val="HTML2"/>
    <w:uiPriority w:val="99"/>
    <w:semiHidden/>
    <w:rsid w:val="00405336"/>
    <w:rPr>
      <w:rFonts w:ascii="Courier New" w:hAnsi="Courier New" w:cs="Courier New"/>
      <w:sz w:val="20"/>
    </w:rPr>
  </w:style>
  <w:style w:type="character" w:customStyle="1" w:styleId="HTML2">
    <w:name w:val="HTML 预设格式 字符"/>
    <w:link w:val="HTML1"/>
    <w:uiPriority w:val="99"/>
    <w:semiHidden/>
    <w:rsid w:val="00FF04E3"/>
    <w:rPr>
      <w:rFonts w:ascii="Courier New" w:hAnsi="Courier New" w:cs="Courier New"/>
    </w:rPr>
  </w:style>
  <w:style w:type="paragraph" w:styleId="11">
    <w:name w:val="index 1"/>
    <w:basedOn w:val="a0"/>
    <w:next w:val="a0"/>
    <w:autoRedefine/>
    <w:semiHidden/>
    <w:rsid w:val="00405336"/>
    <w:pPr>
      <w:ind w:left="240" w:hanging="240"/>
    </w:pPr>
  </w:style>
  <w:style w:type="paragraph" w:styleId="27">
    <w:name w:val="index 2"/>
    <w:basedOn w:val="a0"/>
    <w:next w:val="a0"/>
    <w:autoRedefine/>
    <w:semiHidden/>
    <w:rsid w:val="00405336"/>
    <w:pPr>
      <w:ind w:left="480" w:hanging="240"/>
    </w:pPr>
  </w:style>
  <w:style w:type="paragraph" w:styleId="35">
    <w:name w:val="index 3"/>
    <w:basedOn w:val="a0"/>
    <w:next w:val="a0"/>
    <w:autoRedefine/>
    <w:semiHidden/>
    <w:rsid w:val="00405336"/>
    <w:pPr>
      <w:ind w:left="720" w:hanging="240"/>
    </w:pPr>
  </w:style>
  <w:style w:type="paragraph" w:styleId="41">
    <w:name w:val="index 4"/>
    <w:basedOn w:val="a0"/>
    <w:next w:val="a0"/>
    <w:autoRedefine/>
    <w:semiHidden/>
    <w:rsid w:val="00405336"/>
    <w:pPr>
      <w:ind w:left="960" w:hanging="240"/>
    </w:pPr>
  </w:style>
  <w:style w:type="paragraph" w:styleId="51">
    <w:name w:val="index 5"/>
    <w:basedOn w:val="a0"/>
    <w:next w:val="a0"/>
    <w:autoRedefine/>
    <w:semiHidden/>
    <w:rsid w:val="00405336"/>
    <w:pPr>
      <w:ind w:left="1200" w:hanging="240"/>
    </w:pPr>
  </w:style>
  <w:style w:type="paragraph" w:styleId="61">
    <w:name w:val="index 6"/>
    <w:basedOn w:val="a0"/>
    <w:next w:val="a0"/>
    <w:autoRedefine/>
    <w:semiHidden/>
    <w:rsid w:val="00405336"/>
    <w:pPr>
      <w:ind w:left="1440" w:hanging="240"/>
    </w:pPr>
  </w:style>
  <w:style w:type="paragraph" w:styleId="71">
    <w:name w:val="index 7"/>
    <w:basedOn w:val="a0"/>
    <w:next w:val="a0"/>
    <w:autoRedefine/>
    <w:semiHidden/>
    <w:rsid w:val="00405336"/>
    <w:pPr>
      <w:ind w:left="1680" w:hanging="240"/>
    </w:pPr>
  </w:style>
  <w:style w:type="paragraph" w:styleId="81">
    <w:name w:val="index 8"/>
    <w:basedOn w:val="a0"/>
    <w:next w:val="a0"/>
    <w:autoRedefine/>
    <w:semiHidden/>
    <w:rsid w:val="00405336"/>
    <w:pPr>
      <w:ind w:left="1920" w:hanging="240"/>
    </w:pPr>
  </w:style>
  <w:style w:type="paragraph" w:styleId="91">
    <w:name w:val="index 9"/>
    <w:basedOn w:val="a0"/>
    <w:next w:val="a0"/>
    <w:autoRedefine/>
    <w:semiHidden/>
    <w:rsid w:val="00405336"/>
    <w:pPr>
      <w:ind w:left="2160" w:hanging="240"/>
    </w:pPr>
  </w:style>
  <w:style w:type="paragraph" w:styleId="aff8">
    <w:name w:val="index heading"/>
    <w:basedOn w:val="a0"/>
    <w:next w:val="11"/>
    <w:semiHidden/>
    <w:rsid w:val="00405336"/>
    <w:rPr>
      <w:rFonts w:ascii="Cambria" w:hAnsi="Cambria"/>
      <w:b/>
      <w:bCs/>
    </w:rPr>
  </w:style>
  <w:style w:type="paragraph" w:styleId="aff9">
    <w:name w:val="Intense Quote"/>
    <w:basedOn w:val="a0"/>
    <w:next w:val="a0"/>
    <w:link w:val="affa"/>
    <w:uiPriority w:val="30"/>
    <w:semiHidden/>
    <w:qFormat/>
    <w:rsid w:val="00405336"/>
    <w:pPr>
      <w:pBdr>
        <w:bottom w:val="single" w:sz="4" w:space="4" w:color="4F81BD"/>
      </w:pBdr>
      <w:spacing w:before="200" w:after="280"/>
      <w:ind w:left="936" w:right="936"/>
    </w:pPr>
    <w:rPr>
      <w:b/>
      <w:bCs/>
      <w:i/>
      <w:iCs/>
      <w:color w:val="4F81BD"/>
    </w:rPr>
  </w:style>
  <w:style w:type="character" w:customStyle="1" w:styleId="affa">
    <w:name w:val="明显引用 字符"/>
    <w:link w:val="aff9"/>
    <w:uiPriority w:val="30"/>
    <w:semiHidden/>
    <w:rsid w:val="00FF04E3"/>
    <w:rPr>
      <w:b/>
      <w:bCs/>
      <w:i/>
      <w:iCs/>
      <w:color w:val="4F81BD"/>
      <w:sz w:val="24"/>
    </w:rPr>
  </w:style>
  <w:style w:type="paragraph" w:styleId="affb">
    <w:name w:val="List"/>
    <w:basedOn w:val="a0"/>
    <w:rsid w:val="00405336"/>
    <w:pPr>
      <w:ind w:left="360" w:hanging="360"/>
      <w:contextualSpacing/>
    </w:pPr>
  </w:style>
  <w:style w:type="paragraph" w:styleId="28">
    <w:name w:val="List 2"/>
    <w:basedOn w:val="a0"/>
    <w:semiHidden/>
    <w:rsid w:val="00405336"/>
    <w:pPr>
      <w:ind w:left="720" w:hanging="360"/>
      <w:contextualSpacing/>
    </w:pPr>
  </w:style>
  <w:style w:type="paragraph" w:styleId="36">
    <w:name w:val="List 3"/>
    <w:basedOn w:val="a0"/>
    <w:semiHidden/>
    <w:rsid w:val="00405336"/>
    <w:pPr>
      <w:ind w:left="1080" w:hanging="360"/>
      <w:contextualSpacing/>
    </w:pPr>
  </w:style>
  <w:style w:type="paragraph" w:styleId="42">
    <w:name w:val="List 4"/>
    <w:basedOn w:val="a0"/>
    <w:semiHidden/>
    <w:rsid w:val="00405336"/>
    <w:pPr>
      <w:ind w:left="1440" w:hanging="360"/>
      <w:contextualSpacing/>
    </w:pPr>
  </w:style>
  <w:style w:type="paragraph" w:styleId="52">
    <w:name w:val="List 5"/>
    <w:basedOn w:val="a0"/>
    <w:semiHidden/>
    <w:rsid w:val="00405336"/>
    <w:pPr>
      <w:ind w:left="1800" w:hanging="360"/>
      <w:contextualSpacing/>
    </w:pPr>
  </w:style>
  <w:style w:type="paragraph" w:styleId="a">
    <w:name w:val="List Bullet"/>
    <w:basedOn w:val="a0"/>
    <w:semiHidden/>
    <w:rsid w:val="00405336"/>
    <w:pPr>
      <w:numPr>
        <w:numId w:val="1"/>
      </w:numPr>
      <w:contextualSpacing/>
    </w:pPr>
  </w:style>
  <w:style w:type="paragraph" w:styleId="29">
    <w:name w:val="List Bullet 2"/>
    <w:basedOn w:val="a0"/>
    <w:semiHidden/>
    <w:rsid w:val="00405336"/>
    <w:pPr>
      <w:tabs>
        <w:tab w:val="num" w:pos="720"/>
      </w:tabs>
      <w:ind w:left="720" w:hanging="720"/>
      <w:contextualSpacing/>
    </w:pPr>
  </w:style>
  <w:style w:type="paragraph" w:styleId="37">
    <w:name w:val="List Bullet 3"/>
    <w:basedOn w:val="a0"/>
    <w:semiHidden/>
    <w:rsid w:val="00405336"/>
    <w:pPr>
      <w:tabs>
        <w:tab w:val="num" w:pos="720"/>
      </w:tabs>
      <w:ind w:left="720" w:hanging="720"/>
      <w:contextualSpacing/>
    </w:pPr>
  </w:style>
  <w:style w:type="paragraph" w:styleId="43">
    <w:name w:val="List Bullet 4"/>
    <w:basedOn w:val="a0"/>
    <w:semiHidden/>
    <w:rsid w:val="00405336"/>
    <w:pPr>
      <w:tabs>
        <w:tab w:val="num" w:pos="720"/>
      </w:tabs>
      <w:ind w:left="720" w:hanging="720"/>
      <w:contextualSpacing/>
    </w:pPr>
  </w:style>
  <w:style w:type="paragraph" w:styleId="53">
    <w:name w:val="List Bullet 5"/>
    <w:basedOn w:val="a0"/>
    <w:semiHidden/>
    <w:rsid w:val="00405336"/>
    <w:pPr>
      <w:tabs>
        <w:tab w:val="num" w:pos="720"/>
      </w:tabs>
      <w:ind w:left="720" w:hanging="720"/>
      <w:contextualSpacing/>
    </w:pPr>
  </w:style>
  <w:style w:type="paragraph" w:styleId="affc">
    <w:name w:val="List Continue"/>
    <w:basedOn w:val="a0"/>
    <w:semiHidden/>
    <w:rsid w:val="00405336"/>
    <w:pPr>
      <w:spacing w:after="120"/>
      <w:ind w:left="360"/>
      <w:contextualSpacing/>
    </w:pPr>
  </w:style>
  <w:style w:type="paragraph" w:styleId="2a">
    <w:name w:val="List Continue 2"/>
    <w:basedOn w:val="a0"/>
    <w:semiHidden/>
    <w:rsid w:val="00405336"/>
    <w:pPr>
      <w:spacing w:after="120"/>
      <w:ind w:left="720"/>
      <w:contextualSpacing/>
    </w:pPr>
  </w:style>
  <w:style w:type="paragraph" w:styleId="38">
    <w:name w:val="List Continue 3"/>
    <w:basedOn w:val="a0"/>
    <w:semiHidden/>
    <w:rsid w:val="00405336"/>
    <w:pPr>
      <w:spacing w:after="120"/>
      <w:ind w:left="1080"/>
      <w:contextualSpacing/>
    </w:pPr>
  </w:style>
  <w:style w:type="paragraph" w:styleId="44">
    <w:name w:val="List Continue 4"/>
    <w:basedOn w:val="a0"/>
    <w:semiHidden/>
    <w:rsid w:val="00405336"/>
    <w:pPr>
      <w:spacing w:after="120"/>
      <w:ind w:left="1440"/>
      <w:contextualSpacing/>
    </w:pPr>
  </w:style>
  <w:style w:type="paragraph" w:styleId="54">
    <w:name w:val="List Continue 5"/>
    <w:basedOn w:val="a0"/>
    <w:semiHidden/>
    <w:rsid w:val="00405336"/>
    <w:pPr>
      <w:spacing w:after="120"/>
      <w:ind w:left="1800"/>
      <w:contextualSpacing/>
    </w:pPr>
  </w:style>
  <w:style w:type="paragraph" w:styleId="affd">
    <w:name w:val="List Number"/>
    <w:basedOn w:val="a0"/>
    <w:semiHidden/>
    <w:rsid w:val="00405336"/>
    <w:pPr>
      <w:tabs>
        <w:tab w:val="num" w:pos="720"/>
      </w:tabs>
      <w:ind w:left="720" w:hanging="720"/>
      <w:contextualSpacing/>
    </w:pPr>
  </w:style>
  <w:style w:type="paragraph" w:styleId="2b">
    <w:name w:val="List Number 2"/>
    <w:basedOn w:val="a0"/>
    <w:semiHidden/>
    <w:rsid w:val="00405336"/>
    <w:pPr>
      <w:tabs>
        <w:tab w:val="num" w:pos="720"/>
      </w:tabs>
      <w:ind w:left="720" w:hanging="720"/>
      <w:contextualSpacing/>
    </w:pPr>
  </w:style>
  <w:style w:type="paragraph" w:styleId="39">
    <w:name w:val="List Number 3"/>
    <w:basedOn w:val="a0"/>
    <w:semiHidden/>
    <w:rsid w:val="00405336"/>
    <w:pPr>
      <w:tabs>
        <w:tab w:val="num" w:pos="720"/>
      </w:tabs>
      <w:ind w:left="720" w:hanging="720"/>
      <w:contextualSpacing/>
    </w:pPr>
  </w:style>
  <w:style w:type="paragraph" w:styleId="45">
    <w:name w:val="List Number 4"/>
    <w:basedOn w:val="a0"/>
    <w:semiHidden/>
    <w:rsid w:val="00405336"/>
    <w:pPr>
      <w:tabs>
        <w:tab w:val="num" w:pos="720"/>
      </w:tabs>
      <w:ind w:left="720" w:hanging="720"/>
      <w:contextualSpacing/>
    </w:pPr>
  </w:style>
  <w:style w:type="paragraph" w:styleId="55">
    <w:name w:val="List Number 5"/>
    <w:basedOn w:val="a0"/>
    <w:semiHidden/>
    <w:rsid w:val="00405336"/>
    <w:pPr>
      <w:tabs>
        <w:tab w:val="num" w:pos="720"/>
      </w:tabs>
      <w:ind w:left="720" w:hanging="720"/>
      <w:contextualSpacing/>
    </w:pPr>
  </w:style>
  <w:style w:type="paragraph" w:styleId="affe">
    <w:name w:val="List Paragraph"/>
    <w:basedOn w:val="a0"/>
    <w:uiPriority w:val="34"/>
    <w:semiHidden/>
    <w:qFormat/>
    <w:rsid w:val="00405336"/>
    <w:pPr>
      <w:ind w:left="720"/>
    </w:pPr>
  </w:style>
  <w:style w:type="paragraph" w:styleId="afff">
    <w:name w:val="macro"/>
    <w:link w:val="afff0"/>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0">
    <w:name w:val="宏文本 字符"/>
    <w:link w:val="afff"/>
    <w:semiHidden/>
    <w:rsid w:val="00FF04E3"/>
    <w:rPr>
      <w:rFonts w:ascii="Courier New" w:hAnsi="Courier New" w:cs="Courier New"/>
      <w:lang w:val="en-US" w:eastAsia="en-US" w:bidi="ar-SA"/>
    </w:rPr>
  </w:style>
  <w:style w:type="paragraph" w:styleId="afff1">
    <w:name w:val="Message Header"/>
    <w:basedOn w:val="a0"/>
    <w:link w:val="afff2"/>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afff2">
    <w:name w:val="信息标题 字符"/>
    <w:link w:val="afff1"/>
    <w:semiHidden/>
    <w:rsid w:val="00FF04E3"/>
    <w:rPr>
      <w:rFonts w:ascii="Cambria" w:hAnsi="Cambria"/>
      <w:sz w:val="24"/>
      <w:szCs w:val="24"/>
      <w:shd w:val="pct20" w:color="auto" w:fill="auto"/>
    </w:rPr>
  </w:style>
  <w:style w:type="paragraph" w:styleId="afff3">
    <w:name w:val="No Spacing"/>
    <w:uiPriority w:val="1"/>
    <w:semiHidden/>
    <w:qFormat/>
    <w:rsid w:val="00405336"/>
  </w:style>
  <w:style w:type="paragraph" w:styleId="afff4">
    <w:name w:val="Normal (Web)"/>
    <w:basedOn w:val="a0"/>
    <w:uiPriority w:val="99"/>
    <w:rsid w:val="00405336"/>
  </w:style>
  <w:style w:type="paragraph" w:styleId="afff5">
    <w:name w:val="Normal Indent"/>
    <w:basedOn w:val="a0"/>
    <w:semiHidden/>
    <w:rsid w:val="00405336"/>
    <w:pPr>
      <w:ind w:left="720"/>
    </w:pPr>
  </w:style>
  <w:style w:type="paragraph" w:styleId="afff6">
    <w:name w:val="Note Heading"/>
    <w:basedOn w:val="a0"/>
    <w:next w:val="a0"/>
    <w:link w:val="afff7"/>
    <w:semiHidden/>
    <w:rsid w:val="00405336"/>
  </w:style>
  <w:style w:type="character" w:customStyle="1" w:styleId="afff7">
    <w:name w:val="注释标题 字符"/>
    <w:link w:val="afff6"/>
    <w:semiHidden/>
    <w:rsid w:val="00FF04E3"/>
    <w:rPr>
      <w:sz w:val="24"/>
    </w:rPr>
  </w:style>
  <w:style w:type="paragraph" w:styleId="afff8">
    <w:name w:val="Plain Text"/>
    <w:basedOn w:val="a0"/>
    <w:link w:val="afff9"/>
    <w:semiHidden/>
    <w:rsid w:val="00405336"/>
    <w:rPr>
      <w:rFonts w:ascii="Courier New" w:hAnsi="Courier New" w:cs="Courier New"/>
      <w:sz w:val="20"/>
    </w:rPr>
  </w:style>
  <w:style w:type="character" w:customStyle="1" w:styleId="afff9">
    <w:name w:val="纯文本 字符"/>
    <w:link w:val="afff8"/>
    <w:semiHidden/>
    <w:rsid w:val="00FF04E3"/>
    <w:rPr>
      <w:rFonts w:ascii="Courier New" w:hAnsi="Courier New" w:cs="Courier New"/>
    </w:rPr>
  </w:style>
  <w:style w:type="paragraph" w:styleId="afffa">
    <w:name w:val="Quote"/>
    <w:basedOn w:val="a0"/>
    <w:next w:val="a0"/>
    <w:link w:val="afffb"/>
    <w:uiPriority w:val="29"/>
    <w:semiHidden/>
    <w:qFormat/>
    <w:rsid w:val="00405336"/>
    <w:rPr>
      <w:i/>
      <w:iCs/>
      <w:color w:val="000000"/>
    </w:rPr>
  </w:style>
  <w:style w:type="character" w:customStyle="1" w:styleId="afffb">
    <w:name w:val="引用 字符"/>
    <w:link w:val="afffa"/>
    <w:uiPriority w:val="29"/>
    <w:semiHidden/>
    <w:rsid w:val="00FF04E3"/>
    <w:rPr>
      <w:i/>
      <w:iCs/>
      <w:color w:val="000000"/>
      <w:sz w:val="24"/>
    </w:rPr>
  </w:style>
  <w:style w:type="paragraph" w:styleId="afffc">
    <w:name w:val="Salutation"/>
    <w:basedOn w:val="a0"/>
    <w:next w:val="a0"/>
    <w:link w:val="afffd"/>
    <w:semiHidden/>
    <w:rsid w:val="00405336"/>
  </w:style>
  <w:style w:type="character" w:customStyle="1" w:styleId="afffd">
    <w:name w:val="称呼 字符"/>
    <w:link w:val="afffc"/>
    <w:semiHidden/>
    <w:rsid w:val="00FF04E3"/>
    <w:rPr>
      <w:sz w:val="24"/>
    </w:rPr>
  </w:style>
  <w:style w:type="paragraph" w:styleId="afffe">
    <w:name w:val="Signature"/>
    <w:basedOn w:val="a0"/>
    <w:link w:val="affff"/>
    <w:semiHidden/>
    <w:rsid w:val="00405336"/>
    <w:pPr>
      <w:ind w:left="4320"/>
    </w:pPr>
  </w:style>
  <w:style w:type="character" w:customStyle="1" w:styleId="affff">
    <w:name w:val="签名 字符"/>
    <w:link w:val="afffe"/>
    <w:semiHidden/>
    <w:rsid w:val="00FF04E3"/>
    <w:rPr>
      <w:sz w:val="24"/>
    </w:rPr>
  </w:style>
  <w:style w:type="paragraph" w:styleId="affff0">
    <w:name w:val="Subtitle"/>
    <w:basedOn w:val="a0"/>
    <w:next w:val="a0"/>
    <w:link w:val="affff1"/>
    <w:uiPriority w:val="11"/>
    <w:qFormat/>
    <w:pPr>
      <w:spacing w:after="60"/>
      <w:jc w:val="center"/>
    </w:pPr>
    <w:rPr>
      <w:rFonts w:ascii="Cambria" w:eastAsia="Cambria" w:hAnsi="Cambria" w:cs="Cambria"/>
    </w:rPr>
  </w:style>
  <w:style w:type="character" w:customStyle="1" w:styleId="affff1">
    <w:name w:val="副标题 字符"/>
    <w:link w:val="affff0"/>
    <w:uiPriority w:val="11"/>
    <w:rsid w:val="00FF04E3"/>
    <w:rPr>
      <w:rFonts w:ascii="Cambria" w:hAnsi="Cambria"/>
      <w:sz w:val="24"/>
      <w:szCs w:val="24"/>
    </w:rPr>
  </w:style>
  <w:style w:type="paragraph" w:styleId="affff2">
    <w:name w:val="table of authorities"/>
    <w:basedOn w:val="a0"/>
    <w:next w:val="a0"/>
    <w:semiHidden/>
    <w:rsid w:val="00405336"/>
    <w:pPr>
      <w:ind w:left="240" w:hanging="240"/>
    </w:pPr>
  </w:style>
  <w:style w:type="paragraph" w:styleId="affff3">
    <w:name w:val="table of figures"/>
    <w:basedOn w:val="a0"/>
    <w:next w:val="a0"/>
    <w:semiHidden/>
    <w:rsid w:val="00405336"/>
  </w:style>
  <w:style w:type="character" w:customStyle="1" w:styleId="a5">
    <w:name w:val="标题 字符"/>
    <w:link w:val="a4"/>
    <w:uiPriority w:val="10"/>
    <w:rsid w:val="00FF04E3"/>
    <w:rPr>
      <w:rFonts w:ascii="Cambria" w:hAnsi="Cambria"/>
      <w:b/>
      <w:bCs/>
      <w:kern w:val="28"/>
      <w:sz w:val="32"/>
      <w:szCs w:val="32"/>
    </w:rPr>
  </w:style>
  <w:style w:type="paragraph" w:styleId="affff4">
    <w:name w:val="toa heading"/>
    <w:basedOn w:val="a0"/>
    <w:next w:val="a0"/>
    <w:semiHidden/>
    <w:rsid w:val="00405336"/>
    <w:pPr>
      <w:spacing w:before="120"/>
    </w:pPr>
    <w:rPr>
      <w:rFonts w:ascii="Cambria" w:hAnsi="Cambria"/>
      <w:b/>
      <w:bCs/>
    </w:rPr>
  </w:style>
  <w:style w:type="paragraph" w:styleId="TOC1">
    <w:name w:val="toc 1"/>
    <w:basedOn w:val="a0"/>
    <w:next w:val="a0"/>
    <w:autoRedefine/>
    <w:semiHidden/>
    <w:rsid w:val="00405336"/>
  </w:style>
  <w:style w:type="paragraph" w:styleId="TOC2">
    <w:name w:val="toc 2"/>
    <w:basedOn w:val="a0"/>
    <w:next w:val="a0"/>
    <w:autoRedefine/>
    <w:semiHidden/>
    <w:rsid w:val="00405336"/>
    <w:pPr>
      <w:ind w:left="240"/>
    </w:pPr>
  </w:style>
  <w:style w:type="paragraph" w:styleId="TOC3">
    <w:name w:val="toc 3"/>
    <w:basedOn w:val="a0"/>
    <w:next w:val="a0"/>
    <w:autoRedefine/>
    <w:semiHidden/>
    <w:rsid w:val="00405336"/>
    <w:pPr>
      <w:ind w:left="480"/>
    </w:pPr>
  </w:style>
  <w:style w:type="paragraph" w:styleId="TOC4">
    <w:name w:val="toc 4"/>
    <w:basedOn w:val="a0"/>
    <w:next w:val="a0"/>
    <w:autoRedefine/>
    <w:semiHidden/>
    <w:rsid w:val="00405336"/>
    <w:pPr>
      <w:ind w:left="720"/>
    </w:pPr>
  </w:style>
  <w:style w:type="paragraph" w:styleId="TOC5">
    <w:name w:val="toc 5"/>
    <w:basedOn w:val="a0"/>
    <w:next w:val="a0"/>
    <w:autoRedefine/>
    <w:semiHidden/>
    <w:rsid w:val="00405336"/>
    <w:pPr>
      <w:ind w:left="960"/>
    </w:pPr>
  </w:style>
  <w:style w:type="paragraph" w:styleId="TOC6">
    <w:name w:val="toc 6"/>
    <w:basedOn w:val="a0"/>
    <w:next w:val="a0"/>
    <w:autoRedefine/>
    <w:semiHidden/>
    <w:rsid w:val="00405336"/>
    <w:pPr>
      <w:ind w:left="1200"/>
    </w:pPr>
  </w:style>
  <w:style w:type="paragraph" w:styleId="TOC7">
    <w:name w:val="toc 7"/>
    <w:basedOn w:val="a0"/>
    <w:next w:val="a0"/>
    <w:autoRedefine/>
    <w:semiHidden/>
    <w:rsid w:val="00405336"/>
    <w:pPr>
      <w:ind w:left="1440"/>
    </w:pPr>
  </w:style>
  <w:style w:type="paragraph" w:styleId="TOC8">
    <w:name w:val="toc 8"/>
    <w:basedOn w:val="a0"/>
    <w:next w:val="a0"/>
    <w:autoRedefine/>
    <w:semiHidden/>
    <w:rsid w:val="00405336"/>
    <w:pPr>
      <w:ind w:left="1680"/>
    </w:pPr>
  </w:style>
  <w:style w:type="paragraph" w:styleId="TOC9">
    <w:name w:val="toc 9"/>
    <w:basedOn w:val="a0"/>
    <w:next w:val="a0"/>
    <w:autoRedefine/>
    <w:semiHidden/>
    <w:rsid w:val="00405336"/>
    <w:pPr>
      <w:ind w:left="1920"/>
    </w:pPr>
  </w:style>
  <w:style w:type="paragraph" w:styleId="TOC">
    <w:name w:val="TOC Heading"/>
    <w:basedOn w:val="1"/>
    <w:next w:val="a0"/>
    <w:uiPriority w:val="39"/>
    <w:semiHidden/>
    <w:unhideWhenUsed/>
    <w:qFormat/>
    <w:rsid w:val="00405336"/>
    <w:pPr>
      <w:outlineLvl w:val="9"/>
    </w:pPr>
    <w:rPr>
      <w:rFonts w:ascii="Cambria" w:hAnsi="Cambria"/>
      <w:sz w:val="32"/>
      <w:szCs w:val="32"/>
    </w:rPr>
  </w:style>
  <w:style w:type="character" w:styleId="affff5">
    <w:name w:val="Hyperlink"/>
    <w:uiPriority w:val="99"/>
    <w:rsid w:val="007402FC"/>
    <w:rPr>
      <w:color w:val="0000FF"/>
      <w:u w:val="single"/>
    </w:rPr>
  </w:style>
  <w:style w:type="character" w:styleId="affff6">
    <w:name w:val="FollowedHyperlink"/>
    <w:uiPriority w:val="99"/>
    <w:semiHidden/>
    <w:unhideWhenUsed/>
    <w:rsid w:val="00793072"/>
    <w:rPr>
      <w:color w:val="800080"/>
      <w:u w:val="single"/>
    </w:rPr>
  </w:style>
  <w:style w:type="character" w:styleId="affff7">
    <w:name w:val="annotation reference"/>
    <w:uiPriority w:val="99"/>
    <w:semiHidden/>
    <w:unhideWhenUsed/>
    <w:rsid w:val="00793072"/>
    <w:rPr>
      <w:sz w:val="16"/>
      <w:szCs w:val="16"/>
    </w:rPr>
  </w:style>
  <w:style w:type="character" w:styleId="affff8">
    <w:name w:val="Unresolved Mention"/>
    <w:basedOn w:val="a1"/>
    <w:uiPriority w:val="99"/>
    <w:semiHidden/>
    <w:unhideWhenUsed/>
    <w:rsid w:val="008218C4"/>
    <w:rPr>
      <w:color w:val="808080"/>
      <w:shd w:val="clear" w:color="auto" w:fill="E6E6E6"/>
    </w:rPr>
  </w:style>
  <w:style w:type="paragraph" w:styleId="affff9">
    <w:name w:val="Revision"/>
    <w:hidden/>
    <w:uiPriority w:val="99"/>
    <w:semiHidden/>
    <w:rsid w:val="003227A1"/>
  </w:style>
  <w:style w:type="paragraph" w:customStyle="1" w:styleId="Head">
    <w:name w:val="Head"/>
    <w:basedOn w:val="a0"/>
    <w:rsid w:val="000F07CB"/>
    <w:pPr>
      <w:keepNext/>
      <w:spacing w:before="120" w:after="120"/>
      <w:jc w:val="center"/>
      <w:outlineLvl w:val="0"/>
    </w:pPr>
    <w:rPr>
      <w:rFonts w:eastAsia="Times New Roman"/>
      <w:b/>
      <w:bCs/>
      <w:kern w:val="28"/>
      <w:sz w:val="28"/>
      <w:szCs w:val="28"/>
    </w:rPr>
  </w:style>
  <w:style w:type="character" w:customStyle="1" w:styleId="30">
    <w:name w:val="标题 3 字符"/>
    <w:basedOn w:val="a1"/>
    <w:link w:val="3"/>
    <w:uiPriority w:val="9"/>
    <w:rsid w:val="00413136"/>
    <w:rPr>
      <w:rFonts w:ascii="Times" w:eastAsia="Times" w:hAnsi="Times"/>
      <w:b/>
      <w:sz w:val="24"/>
    </w:rPr>
  </w:style>
  <w:style w:type="character" w:customStyle="1" w:styleId="40">
    <w:name w:val="标题 4 字符"/>
    <w:basedOn w:val="a1"/>
    <w:link w:val="4"/>
    <w:uiPriority w:val="9"/>
    <w:semiHidden/>
    <w:rsid w:val="00413136"/>
    <w:rPr>
      <w:rFonts w:ascii="Times" w:hAnsi="Times"/>
      <w:b/>
      <w:color w:val="0000FF"/>
      <w:sz w:val="44"/>
    </w:rPr>
  </w:style>
  <w:style w:type="paragraph" w:customStyle="1" w:styleId="Heading">
    <w:name w:val="Heading"/>
    <w:basedOn w:val="a0"/>
    <w:next w:val="ab"/>
    <w:qFormat/>
    <w:rsid w:val="00413136"/>
    <w:pPr>
      <w:keepNext/>
      <w:suppressAutoHyphens/>
      <w:spacing w:before="240" w:after="120" w:line="276" w:lineRule="auto"/>
    </w:pPr>
    <w:rPr>
      <w:rFonts w:ascii="Liberation Sans" w:eastAsia="Noto Sans CJK SC" w:hAnsi="Liberation Sans" w:cs="Lohit Devanagari"/>
      <w:sz w:val="28"/>
      <w:szCs w:val="28"/>
      <w:lang w:bidi="hi-IN"/>
    </w:rPr>
  </w:style>
  <w:style w:type="paragraph" w:customStyle="1" w:styleId="Index">
    <w:name w:val="Index"/>
    <w:basedOn w:val="a0"/>
    <w:qFormat/>
    <w:rsid w:val="00413136"/>
    <w:pPr>
      <w:suppressLineNumbers/>
      <w:suppressAutoHyphens/>
      <w:spacing w:after="200" w:line="276" w:lineRule="auto"/>
    </w:pPr>
    <w:rPr>
      <w:rFonts w:ascii="Arial" w:eastAsia="Arial" w:hAnsi="Arial" w:cs="Lohit Devanagari"/>
      <w:sz w:val="22"/>
      <w:szCs w:val="22"/>
      <w:lang w:bidi="hi-IN"/>
    </w:rPr>
  </w:style>
  <w:style w:type="paragraph" w:customStyle="1" w:styleId="LO-normal">
    <w:name w:val="LO-normal"/>
    <w:qFormat/>
    <w:rsid w:val="00413136"/>
    <w:pPr>
      <w:suppressAutoHyphens/>
      <w:spacing w:after="200" w:line="276" w:lineRule="auto"/>
    </w:pPr>
    <w:rPr>
      <w:rFonts w:ascii="Arial" w:eastAsia="Arial" w:hAnsi="Arial" w:cs="Arial"/>
      <w:sz w:val="22"/>
      <w:szCs w:val="22"/>
      <w:lang w:bidi="hi-IN"/>
    </w:rPr>
  </w:style>
  <w:style w:type="table" w:customStyle="1" w:styleId="TableNormal10">
    <w:name w:val="Table Normal1"/>
    <w:rsid w:val="00413136"/>
    <w:pPr>
      <w:suppressAutoHyphens/>
    </w:pPr>
    <w:rPr>
      <w:rFonts w:ascii="Arial" w:eastAsia="宋体" w:hAnsi="Arial" w:cs="Arial"/>
      <w:sz w:val="22"/>
      <w:szCs w:val="22"/>
      <w:lang w:bidi="hi-IN"/>
    </w:rPr>
    <w:tblPr>
      <w:tblCellMar>
        <w:top w:w="0" w:type="dxa"/>
        <w:left w:w="0" w:type="dxa"/>
        <w:bottom w:w="0" w:type="dxa"/>
        <w:right w:w="0" w:type="dxa"/>
      </w:tblCellMar>
    </w:tblPr>
  </w:style>
  <w:style w:type="table" w:styleId="2c">
    <w:name w:val="Plain Table 2"/>
    <w:basedOn w:val="a2"/>
    <w:uiPriority w:val="42"/>
    <w:rsid w:val="00413136"/>
    <w:pPr>
      <w:suppressAutoHyphens/>
    </w:pPr>
    <w:rPr>
      <w:rFonts w:ascii="Arial" w:eastAsia="宋体" w:hAnsi="Arial" w:cs="Arial"/>
      <w:sz w:val="22"/>
      <w:szCs w:val="22"/>
      <w:lang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fffa">
    <w:name w:val="Placeholder Text"/>
    <w:basedOn w:val="a1"/>
    <w:uiPriority w:val="99"/>
    <w:semiHidden/>
    <w:rsid w:val="00413136"/>
    <w:rPr>
      <w:color w:val="666666"/>
    </w:rPr>
  </w:style>
  <w:style w:type="paragraph" w:customStyle="1" w:styleId="affffb">
    <w:name w:val="小正文"/>
    <w:basedOn w:val="a0"/>
    <w:link w:val="affffc"/>
    <w:qFormat/>
    <w:rsid w:val="00F3092E"/>
    <w:pPr>
      <w:widowControl w:val="0"/>
    </w:pPr>
    <w:rPr>
      <w:rFonts w:ascii="Arial" w:eastAsia="Arial" w:hAnsi="Arial" w:cstheme="minorBidi"/>
      <w:kern w:val="2"/>
      <w:sz w:val="21"/>
      <w:szCs w:val="21"/>
      <w:lang w:val="en-GB"/>
    </w:rPr>
  </w:style>
  <w:style w:type="character" w:customStyle="1" w:styleId="affffc">
    <w:name w:val="小正文 字符"/>
    <w:basedOn w:val="a1"/>
    <w:link w:val="affffb"/>
    <w:rsid w:val="00F3092E"/>
    <w:rPr>
      <w:rFonts w:ascii="Arial" w:eastAsia="Arial" w:hAnsi="Arial" w:cstheme="minorBidi"/>
      <w:kern w:val="2"/>
      <w:sz w:val="21"/>
      <w:szCs w:val="21"/>
      <w:lang w:val="en-GB" w:eastAsia="zh-CN"/>
    </w:rPr>
  </w:style>
  <w:style w:type="paragraph" w:customStyle="1" w:styleId="affffd">
    <w:name w:val="参考文献"/>
    <w:basedOn w:val="a0"/>
    <w:link w:val="affffe"/>
    <w:qFormat/>
    <w:rsid w:val="00E12FFE"/>
    <w:pPr>
      <w:widowControl w:val="0"/>
      <w:spacing w:afterLines="50" w:after="50" w:line="300" w:lineRule="auto"/>
      <w:ind w:left="200" w:hangingChars="200" w:hanging="200"/>
      <w:jc w:val="both"/>
    </w:pPr>
    <w:rPr>
      <w:rFonts w:eastAsia="Times New Roman" w:cstheme="minorBidi"/>
      <w:bCs/>
      <w:kern w:val="2"/>
      <w:lang w:val="en-GB"/>
    </w:rPr>
  </w:style>
  <w:style w:type="character" w:customStyle="1" w:styleId="affffe">
    <w:name w:val="参考文献 字符"/>
    <w:basedOn w:val="a1"/>
    <w:link w:val="affffd"/>
    <w:rsid w:val="00E12FFE"/>
    <w:rPr>
      <w:rFonts w:eastAsia="Times New Roman" w:cstheme="minorBidi"/>
      <w:bCs/>
      <w:kern w:val="2"/>
      <w:lang w:val="en-GB"/>
    </w:rPr>
  </w:style>
  <w:style w:type="paragraph" w:customStyle="1" w:styleId="ReferenceNote">
    <w:name w:val="Reference Note"/>
    <w:basedOn w:val="a0"/>
    <w:rsid w:val="00CF2E18"/>
    <w:pPr>
      <w:spacing w:before="120"/>
      <w:ind w:left="720" w:hanging="720"/>
    </w:pPr>
    <w:rPr>
      <w:rFonts w:eastAsia="Times New Roman"/>
    </w:rPr>
  </w:style>
  <w:style w:type="character" w:styleId="afffff">
    <w:name w:val="line number"/>
    <w:basedOn w:val="a1"/>
    <w:semiHidden/>
    <w:unhideWhenUsed/>
    <w:rsid w:val="007E34D8"/>
  </w:style>
  <w:style w:type="table" w:customStyle="1" w:styleId="afffff0">
    <w:basedOn w:val="TableNormal1"/>
    <w:rPr>
      <w:rFonts w:ascii="Arial" w:eastAsia="Arial" w:hAnsi="Arial" w:cs="Arial"/>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rBgTWcagbMrt1tumZfBsAWs4bQ==">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</go:docsCustomData>
</go:gDocsCustomXmlDataStorage>
</file>

<file path=customXml/itemProps1.xml><?xml version="1.0" encoding="utf-8"?>
<ds:datastoreItem xmlns:ds="http://schemas.openxmlformats.org/officeDocument/2006/customXml" ds:itemID="{00E3B378-2D44-D648-AAFC-C72B4868E32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29</Pages>
  <Words>6142</Words>
  <Characters>35011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Hanson</dc:creator>
  <cp:lastModifiedBy>Muzhi Wang</cp:lastModifiedBy>
  <cp:revision>42</cp:revision>
  <cp:lastPrinted>2025-06-02T17:10:00Z</cp:lastPrinted>
  <dcterms:created xsi:type="dcterms:W3CDTF">2025-09-04T02:47:00Z</dcterms:created>
  <dcterms:modified xsi:type="dcterms:W3CDTF">2025-09-12T01:22:00Z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id="clumda5C"/&gt;&lt;style id="http://www.zotero.org/styles/nature" hasBibliography="1" bibliographyStyleHasBeenSet="1"/&gt;&lt;prefs&gt;&lt;pref name="fieldType" value="Field"/&gt;&lt;/prefs&gt;&lt;/data&gt;</vt:lpwstr>
  </property>
</Properties>
</file>