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6A02E5" w:rsidRDefault="001E542E" w:rsidP="004871EC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A02E5">
        <w:rPr>
          <w:rFonts w:ascii="Times New Roman" w:hAnsi="Times New Roman" w:cs="Times New Roman"/>
          <w:b/>
          <w:sz w:val="24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>materials</w:t>
      </w:r>
      <w:r w:rsidRPr="006A02E5">
        <w:rPr>
          <w:rFonts w:ascii="Times New Roman" w:hAnsi="Times New Roman" w:cs="Times New Roman"/>
          <w:b/>
          <w:sz w:val="24"/>
        </w:rPr>
        <w:t xml:space="preserve"> for</w:t>
      </w:r>
    </w:p>
    <w:p w:rsidR="004871EC" w:rsidRDefault="004871EC" w:rsidP="004871EC">
      <w:pPr>
        <w:spacing w:line="480" w:lineRule="auto"/>
        <w:jc w:val="center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Nuclear import receptors and </w:t>
      </w:r>
      <w:proofErr w:type="spellStart"/>
      <w:r>
        <w:rPr>
          <w:rFonts w:ascii="Times New Roman" w:hAnsi="Times New Roman" w:cs="Times New Roman"/>
          <w:b/>
          <w:color w:val="000000"/>
          <w:sz w:val="24"/>
        </w:rPr>
        <w:t>hnRNP</w:t>
      </w:r>
      <w:proofErr w:type="spellEnd"/>
      <w:r>
        <w:rPr>
          <w:rFonts w:ascii="Times New Roman" w:hAnsi="Times New Roman" w:cs="Times New Roman"/>
          <w:b/>
          <w:color w:val="000000"/>
          <w:sz w:val="24"/>
        </w:rPr>
        <w:t xml:space="preserve"> K mediates nuclear and stress granule localization of SIRLOIN </w:t>
      </w:r>
    </w:p>
    <w:p w:rsidR="001E542E" w:rsidRPr="006B58D9" w:rsidRDefault="001E542E" w:rsidP="004871EC">
      <w:p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6B58D9">
        <w:rPr>
          <w:rFonts w:ascii="Times New Roman" w:hAnsi="Times New Roman" w:cs="Times New Roman"/>
          <w:color w:val="000000"/>
        </w:rPr>
        <w:t>Jialin</w:t>
      </w:r>
      <w:proofErr w:type="spellEnd"/>
      <w:r w:rsidRPr="006B58D9">
        <w:rPr>
          <w:rFonts w:ascii="Times New Roman" w:hAnsi="Times New Roman" w:cs="Times New Roman"/>
          <w:color w:val="000000"/>
        </w:rPr>
        <w:t xml:space="preserve"> Yao</w:t>
      </w:r>
      <w:r w:rsidRPr="006B58D9">
        <w:rPr>
          <w:rFonts w:ascii="Times New Roman" w:hAnsi="Times New Roman" w:cs="Times New Roman"/>
          <w:color w:val="000000"/>
          <w:vertAlign w:val="superscript"/>
        </w:rPr>
        <w:t>1</w:t>
      </w:r>
      <w:r w:rsidRPr="006B58D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B58D9">
        <w:rPr>
          <w:rFonts w:ascii="Times New Roman" w:hAnsi="Times New Roman" w:cs="Times New Roman"/>
          <w:color w:val="000000"/>
        </w:rPr>
        <w:t>Qiao</w:t>
      </w:r>
      <w:proofErr w:type="spellEnd"/>
      <w:r w:rsidRPr="006B58D9">
        <w:rPr>
          <w:rFonts w:ascii="Times New Roman" w:hAnsi="Times New Roman" w:cs="Times New Roman"/>
          <w:color w:val="000000"/>
        </w:rPr>
        <w:t xml:space="preserve"> Zhou</w:t>
      </w:r>
      <w:r w:rsidRPr="006B58D9">
        <w:rPr>
          <w:rFonts w:ascii="Times New Roman" w:hAnsi="Times New Roman" w:cs="Times New Roman"/>
          <w:color w:val="000000"/>
          <w:vertAlign w:val="superscript"/>
        </w:rPr>
        <w:t>1</w:t>
      </w:r>
      <w:r w:rsidRPr="006B58D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B58D9">
        <w:rPr>
          <w:rFonts w:ascii="Times New Roman" w:hAnsi="Times New Roman" w:cs="Times New Roman"/>
          <w:color w:val="000000"/>
        </w:rPr>
        <w:t>Hengyi</w:t>
      </w:r>
      <w:proofErr w:type="spellEnd"/>
      <w:r w:rsidRPr="006B58D9">
        <w:rPr>
          <w:rFonts w:ascii="Times New Roman" w:hAnsi="Times New Roman" w:cs="Times New Roman"/>
          <w:color w:val="000000"/>
        </w:rPr>
        <w:t xml:space="preserve"> Xiao</w:t>
      </w:r>
      <w:r w:rsidR="00D31B7D">
        <w:rPr>
          <w:rFonts w:ascii="Times New Roman" w:hAnsi="Times New Roman" w:cs="Times New Roman"/>
          <w:color w:val="000000"/>
          <w:vertAlign w:val="superscript"/>
        </w:rPr>
        <w:t>2</w:t>
      </w:r>
      <w:r w:rsidRPr="006B58D9">
        <w:rPr>
          <w:rFonts w:ascii="Times New Roman" w:hAnsi="Times New Roman" w:cs="Times New Roman"/>
          <w:color w:val="000000"/>
        </w:rPr>
        <w:t>, Da Jia</w:t>
      </w:r>
      <w:r w:rsidR="00D31B7D">
        <w:rPr>
          <w:rFonts w:ascii="Times New Roman" w:hAnsi="Times New Roman" w:cs="Times New Roman"/>
          <w:color w:val="000000"/>
          <w:vertAlign w:val="superscript"/>
        </w:rPr>
        <w:t>3</w:t>
      </w:r>
      <w:r w:rsidRPr="006B58D9"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</w:rPr>
        <w:t xml:space="preserve">and </w:t>
      </w:r>
      <w:proofErr w:type="spellStart"/>
      <w:r w:rsidRPr="006B58D9">
        <w:rPr>
          <w:rFonts w:ascii="Times New Roman" w:hAnsi="Times New Roman" w:cs="Times New Roman"/>
          <w:color w:val="000000"/>
        </w:rPr>
        <w:t>Qingxiang</w:t>
      </w:r>
      <w:proofErr w:type="spellEnd"/>
      <w:r w:rsidRPr="006B58D9">
        <w:rPr>
          <w:rFonts w:ascii="Times New Roman" w:hAnsi="Times New Roman" w:cs="Times New Roman"/>
          <w:color w:val="000000"/>
        </w:rPr>
        <w:t xml:space="preserve"> Sun</w:t>
      </w:r>
      <w:r w:rsidRPr="006B58D9">
        <w:rPr>
          <w:rFonts w:ascii="Times New Roman" w:hAnsi="Times New Roman" w:cs="Times New Roman"/>
          <w:color w:val="000000"/>
          <w:vertAlign w:val="superscript"/>
        </w:rPr>
        <w:t>1</w:t>
      </w:r>
      <w:r w:rsidRPr="006B58D9">
        <w:rPr>
          <w:rFonts w:ascii="Times New Roman" w:hAnsi="Times New Roman" w:cs="Times New Roman"/>
          <w:color w:val="000000"/>
        </w:rPr>
        <w:t>*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file contains Fig. S1-S9 and Table S1. 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B5356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151080" wp14:editId="3926DDBC">
            <wp:extent cx="5274310" cy="5696757"/>
            <wp:effectExtent l="0" t="0" r="2540" b="0"/>
            <wp:docPr id="4" name="图片 4" descr="G:\manuscripts\RNP-k\figure\Fig1\Figs s1-04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anuscripts\RNP-k\figure\Fig1\Figs s1-0428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96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</w:rPr>
        <w:t xml:space="preserve">Fig. S1 </w:t>
      </w:r>
      <w:r>
        <w:rPr>
          <w:rFonts w:ascii="Times New Roman" w:hAnsi="Times New Roman" w:cs="Times New Roman"/>
        </w:rPr>
        <w:t xml:space="preserve">Integrated </w:t>
      </w:r>
      <w:r w:rsidRPr="007A717C">
        <w:rPr>
          <w:rFonts w:ascii="Times New Roman" w:hAnsi="Times New Roman" w:cs="Times New Roman"/>
        </w:rPr>
        <w:t xml:space="preserve">ITC </w:t>
      </w:r>
      <w:r>
        <w:rPr>
          <w:rFonts w:ascii="Times New Roman" w:hAnsi="Times New Roman" w:cs="Times New Roman"/>
        </w:rPr>
        <w:t xml:space="preserve">heat changes and curve fitting for titrating SIRLOIN into different MBP-tagged </w:t>
      </w:r>
      <w:proofErr w:type="spellStart"/>
      <w:r>
        <w:rPr>
          <w:rFonts w:ascii="Times New Roman" w:hAnsi="Times New Roman" w:cs="Times New Roman"/>
        </w:rPr>
        <w:t>hnRNP</w:t>
      </w:r>
      <w:proofErr w:type="spellEnd"/>
      <w:r>
        <w:rPr>
          <w:rFonts w:ascii="Times New Roman" w:hAnsi="Times New Roman" w:cs="Times New Roman"/>
        </w:rPr>
        <w:t xml:space="preserve"> K constructs. The apparent binding affinities are shown in Table 1. </w:t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61567B" w:rsidP="004871EC">
      <w:pPr>
        <w:spacing w:line="480" w:lineRule="auto"/>
        <w:rPr>
          <w:rFonts w:ascii="Times New Roman" w:hAnsi="Times New Roman" w:cs="Times New Roman"/>
        </w:rPr>
      </w:pPr>
      <w:r w:rsidRPr="0061567B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5834784"/>
            <wp:effectExtent l="0" t="0" r="2540" b="0"/>
            <wp:docPr id="1" name="图片 1" descr="D:\毕业\paper\figure\20210524\figs2-05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毕业\paper\figure\20210524\figs2-052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3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</w:rPr>
        <w:t xml:space="preserve">Fig. S2 </w:t>
      </w:r>
      <w:r>
        <w:rPr>
          <w:rFonts w:ascii="Times New Roman" w:hAnsi="Times New Roman" w:cs="Times New Roman"/>
        </w:rPr>
        <w:t xml:space="preserve">Integrated </w:t>
      </w:r>
      <w:r w:rsidRPr="007A717C">
        <w:rPr>
          <w:rFonts w:ascii="Times New Roman" w:hAnsi="Times New Roman" w:cs="Times New Roman"/>
        </w:rPr>
        <w:t xml:space="preserve">ITC </w:t>
      </w:r>
      <w:r>
        <w:rPr>
          <w:rFonts w:ascii="Times New Roman" w:hAnsi="Times New Roman" w:cs="Times New Roman"/>
        </w:rPr>
        <w:t xml:space="preserve">heat changes and curve fitting for titrating CTR2 or CTR3 into different MBP-tagged </w:t>
      </w:r>
      <w:proofErr w:type="spellStart"/>
      <w:r>
        <w:rPr>
          <w:rFonts w:ascii="Times New Roman" w:hAnsi="Times New Roman" w:cs="Times New Roman"/>
        </w:rPr>
        <w:t>hnRNP</w:t>
      </w:r>
      <w:proofErr w:type="spellEnd"/>
      <w:r>
        <w:rPr>
          <w:rFonts w:ascii="Times New Roman" w:hAnsi="Times New Roman" w:cs="Times New Roman"/>
        </w:rPr>
        <w:t xml:space="preserve"> K constructs. The apparent binding affinities are shown in Table 1.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6565CB" wp14:editId="28FED180">
            <wp:extent cx="3517900" cy="2036243"/>
            <wp:effectExtent l="0" t="0" r="6350" b="2540"/>
            <wp:docPr id="3" name="图片 3" descr="E:\final\kh3-DNA\om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inal\kh3-DNA\omi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878" cy="203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</w:rPr>
        <w:t xml:space="preserve">Fig. S3 Stereo view of 2Fo-Fc composite omit map </w:t>
      </w:r>
      <w:r>
        <w:rPr>
          <w:rFonts w:ascii="Times New Roman" w:hAnsi="Times New Roman" w:cs="Times New Roman"/>
        </w:rPr>
        <w:t>around</w:t>
      </w:r>
      <w:r w:rsidRPr="007A717C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ss</w:t>
      </w:r>
      <w:r w:rsidRPr="007A717C">
        <w:rPr>
          <w:rFonts w:ascii="Times New Roman" w:hAnsi="Times New Roman" w:cs="Times New Roman"/>
        </w:rPr>
        <w:t>DNA</w:t>
      </w:r>
      <w:proofErr w:type="spellEnd"/>
      <w:r w:rsidRPr="007A717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 xml:space="preserve">The map is contoured at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Calibri" w:hAnsi="Calibri" w:cs="Calibri"/>
        </w:rPr>
        <w:t>σ</w:t>
      </w:r>
      <w:r>
        <w:rPr>
          <w:rFonts w:ascii="Times New Roman" w:hAnsi="Times New Roman" w:cs="Times New Roman" w:hint="eastAsia"/>
        </w:rPr>
        <w:t xml:space="preserve"> level. </w:t>
      </w:r>
      <w:r w:rsidRPr="007A717C">
        <w:rPr>
          <w:rFonts w:ascii="Times New Roman" w:hAnsi="Times New Roman" w:cs="Times New Roman"/>
        </w:rPr>
        <w:t>Beside</w:t>
      </w:r>
      <w:r>
        <w:rPr>
          <w:rFonts w:ascii="Times New Roman" w:hAnsi="Times New Roman" w:cs="Times New Roman"/>
        </w:rPr>
        <w:t>s</w:t>
      </w:r>
      <w:r w:rsidRPr="007A717C">
        <w:rPr>
          <w:rFonts w:ascii="Times New Roman" w:hAnsi="Times New Roman" w:cs="Times New Roman"/>
        </w:rPr>
        <w:t xml:space="preserve"> interacting with </w:t>
      </w:r>
      <w:r>
        <w:rPr>
          <w:rFonts w:ascii="Times New Roman" w:hAnsi="Times New Roman" w:cs="Times New Roman"/>
        </w:rPr>
        <w:t>KH3</w:t>
      </w:r>
      <w:r w:rsidRPr="007A717C">
        <w:rPr>
          <w:rFonts w:ascii="Times New Roman" w:hAnsi="Times New Roman" w:cs="Times New Roman"/>
        </w:rPr>
        <w:t xml:space="preserve">, some nucleotides </w:t>
      </w:r>
      <w:r>
        <w:rPr>
          <w:rFonts w:ascii="Times New Roman" w:hAnsi="Times New Roman" w:cs="Times New Roman"/>
        </w:rPr>
        <w:t xml:space="preserve">in CTR3 </w:t>
      </w:r>
      <w:r w:rsidRPr="007A717C">
        <w:rPr>
          <w:rFonts w:ascii="Times New Roman" w:hAnsi="Times New Roman" w:cs="Times New Roman"/>
        </w:rPr>
        <w:t>formed an imperfect</w:t>
      </w:r>
      <w:r>
        <w:rPr>
          <w:rFonts w:ascii="Times New Roman" w:hAnsi="Times New Roman" w:cs="Times New Roman"/>
        </w:rPr>
        <w:t xml:space="preserve"> (containing one base pair of mismatch)</w:t>
      </w:r>
      <w:r w:rsidRPr="007A717C">
        <w:rPr>
          <w:rFonts w:ascii="Times New Roman" w:hAnsi="Times New Roman" w:cs="Times New Roman"/>
        </w:rPr>
        <w:t xml:space="preserve"> double helix</w:t>
      </w:r>
      <w:r>
        <w:rPr>
          <w:rFonts w:ascii="Times New Roman" w:hAnsi="Times New Roman" w:cs="Times New Roman"/>
        </w:rPr>
        <w:t xml:space="preserve"> with an adjacent asymmetric unit CTR3 in the crystal structure</w:t>
      </w:r>
      <w:r w:rsidRPr="007A717C">
        <w:rPr>
          <w:rFonts w:ascii="Times New Roman" w:hAnsi="Times New Roman" w:cs="Times New Roman"/>
        </w:rPr>
        <w:t xml:space="preserve">. 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EC5F37">
        <w:rPr>
          <w:rFonts w:ascii="Times New Roman" w:hAnsi="Times New Roman" w:cs="Times New Roman"/>
          <w:noProof/>
        </w:rPr>
        <w:drawing>
          <wp:inline distT="0" distB="0" distL="0" distR="0" wp14:anchorId="52B7E12C" wp14:editId="73464317">
            <wp:extent cx="5274310" cy="1779877"/>
            <wp:effectExtent l="0" t="0" r="2540" b="0"/>
            <wp:docPr id="14" name="图片 14" descr="G:\manuscripts\RNP-k\figure\Fig2\FigS2D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manuscripts\RNP-k\figure\Fig2\FigS2D(1)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</w:rPr>
        <w:t xml:space="preserve">Fig. S4 </w:t>
      </w:r>
      <w:r w:rsidRPr="005D6FEF">
        <w:rPr>
          <w:rFonts w:ascii="Times New Roman" w:hAnsi="Times New Roman" w:cs="Times New Roman"/>
        </w:rPr>
        <w:t xml:space="preserve">Integrated ITC heat changes and curve fitting for </w:t>
      </w:r>
      <w:r w:rsidR="00C9631E" w:rsidRPr="005D6FEF">
        <w:rPr>
          <w:rFonts w:ascii="Times New Roman" w:hAnsi="Times New Roman" w:cs="Times New Roman"/>
        </w:rPr>
        <w:t>binding between KH3 and two tetra-nucleotides</w:t>
      </w:r>
      <w:r w:rsidRPr="005D6FEF">
        <w:rPr>
          <w:rFonts w:ascii="Times New Roman" w:hAnsi="Times New Roman" w:cs="Times New Roman"/>
        </w:rPr>
        <w:t>. The binding affinities are shown in Table 1.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C6198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88B34D" wp14:editId="3C538B2E">
            <wp:extent cx="2641600" cy="2064851"/>
            <wp:effectExtent l="0" t="0" r="6350" b="0"/>
            <wp:docPr id="11" name="图片 11" descr="G:\manuscripts\RNP-k\figure\Fig2\compa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manuscripts\RNP-k\figure\Fig2\compare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1" r="16920"/>
                    <a:stretch/>
                  </pic:blipFill>
                  <pic:spPr bwMode="auto">
                    <a:xfrm>
                      <a:off x="0" y="0"/>
                      <a:ext cx="2643066" cy="206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S5 Structural a</w:t>
      </w:r>
      <w:r w:rsidRPr="007A717C">
        <w:rPr>
          <w:rFonts w:ascii="Times New Roman" w:hAnsi="Times New Roman" w:cs="Times New Roman"/>
        </w:rPr>
        <w:t>lignment of KH</w:t>
      </w:r>
      <w:r>
        <w:rPr>
          <w:rFonts w:ascii="Times New Roman" w:hAnsi="Times New Roman" w:cs="Times New Roman"/>
        </w:rPr>
        <w:t xml:space="preserve"> domain</w:t>
      </w:r>
      <w:r w:rsidRPr="007A717C">
        <w:rPr>
          <w:rFonts w:ascii="Times New Roman" w:hAnsi="Times New Roman" w:cs="Times New Roman"/>
        </w:rPr>
        <w:t xml:space="preserve">s from 1zzi (TCCC-bound, </w:t>
      </w:r>
      <w:r>
        <w:rPr>
          <w:rFonts w:ascii="Times New Roman" w:hAnsi="Times New Roman" w:cs="Times New Roman"/>
        </w:rPr>
        <w:t>yellow</w:t>
      </w:r>
      <w:r w:rsidRPr="007A717C">
        <w:rPr>
          <w:rFonts w:ascii="Times New Roman" w:hAnsi="Times New Roman" w:cs="Times New Roman"/>
        </w:rPr>
        <w:t xml:space="preserve">), 1j5k (TCCC-bound, magenta), 1zzj (CCCC-bound, </w:t>
      </w:r>
      <w:r>
        <w:rPr>
          <w:rFonts w:ascii="Times New Roman" w:hAnsi="Times New Roman" w:cs="Times New Roman"/>
        </w:rPr>
        <w:t>cyan</w:t>
      </w:r>
      <w:r w:rsidRPr="007A717C">
        <w:rPr>
          <w:rFonts w:ascii="Times New Roman" w:hAnsi="Times New Roman" w:cs="Times New Roman"/>
        </w:rPr>
        <w:t xml:space="preserve">), and the </w:t>
      </w:r>
      <w:r>
        <w:rPr>
          <w:rFonts w:ascii="Times New Roman" w:hAnsi="Times New Roman" w:cs="Times New Roman"/>
        </w:rPr>
        <w:t xml:space="preserve">CTR3-KH3 </w:t>
      </w:r>
      <w:r w:rsidRPr="007A717C">
        <w:rPr>
          <w:rFonts w:ascii="Times New Roman" w:hAnsi="Times New Roman" w:cs="Times New Roman"/>
        </w:rPr>
        <w:t xml:space="preserve">complex (CCTC-bound, orange). KH3 domain is </w:t>
      </w:r>
      <w:r>
        <w:rPr>
          <w:rFonts w:ascii="Times New Roman" w:hAnsi="Times New Roman" w:cs="Times New Roman"/>
        </w:rPr>
        <w:t>displayed</w:t>
      </w:r>
      <w:r w:rsidRPr="007A717C">
        <w:rPr>
          <w:rFonts w:ascii="Times New Roman" w:hAnsi="Times New Roman" w:cs="Times New Roman"/>
        </w:rPr>
        <w:t xml:space="preserve"> as </w:t>
      </w:r>
      <w:r>
        <w:rPr>
          <w:rFonts w:ascii="Times New Roman" w:hAnsi="Times New Roman" w:cs="Times New Roman"/>
        </w:rPr>
        <w:t xml:space="preserve">an </w:t>
      </w:r>
      <w:r w:rsidRPr="007A717C">
        <w:rPr>
          <w:rFonts w:ascii="Times New Roman" w:hAnsi="Times New Roman" w:cs="Times New Roman"/>
        </w:rPr>
        <w:t xml:space="preserve">electrostatic surface potential map. The bound </w:t>
      </w:r>
      <w:proofErr w:type="spellStart"/>
      <w:r>
        <w:rPr>
          <w:rFonts w:ascii="Times New Roman" w:hAnsi="Times New Roman" w:cs="Times New Roman"/>
        </w:rPr>
        <w:t>ss</w:t>
      </w:r>
      <w:r w:rsidRPr="007A717C">
        <w:rPr>
          <w:rFonts w:ascii="Times New Roman" w:hAnsi="Times New Roman" w:cs="Times New Roman"/>
        </w:rPr>
        <w:t>DNAs</w:t>
      </w:r>
      <w:proofErr w:type="spellEnd"/>
      <w:r w:rsidRPr="007A717C">
        <w:rPr>
          <w:rFonts w:ascii="Times New Roman" w:hAnsi="Times New Roman" w:cs="Times New Roman"/>
        </w:rPr>
        <w:t xml:space="preserve"> are displayed as sticks. </w:t>
      </w: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F46023">
        <w:rPr>
          <w:rFonts w:ascii="Times New Roman" w:hAnsi="Times New Roman" w:cs="Times New Roman"/>
          <w:noProof/>
        </w:rPr>
        <w:drawing>
          <wp:inline distT="0" distB="0" distL="0" distR="0" wp14:anchorId="6C0F475D" wp14:editId="2131AAF4">
            <wp:extent cx="3474720" cy="2468880"/>
            <wp:effectExtent l="0" t="0" r="0" b="7620"/>
            <wp:docPr id="17" name="图片 17" descr="G:\manuscripts\RNP-k\figure\Fig3\s6-p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manuscripts\RNP-k\figure\Fig3\s6-pd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99151A">
        <w:rPr>
          <w:rFonts w:ascii="Times New Roman" w:hAnsi="Times New Roman" w:cs="Times New Roman"/>
        </w:rPr>
        <w:t xml:space="preserve">Fig. S6 Pull down of different </w:t>
      </w:r>
      <w:r>
        <w:rPr>
          <w:rFonts w:ascii="Times New Roman" w:hAnsi="Times New Roman" w:cs="Times New Roman"/>
        </w:rPr>
        <w:t>NIRs</w:t>
      </w:r>
      <w:r w:rsidRPr="0099151A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>demonstrate</w:t>
      </w:r>
      <w:r w:rsidRPr="0099151A">
        <w:rPr>
          <w:rFonts w:ascii="Times New Roman" w:hAnsi="Times New Roman" w:cs="Times New Roman"/>
        </w:rPr>
        <w:t xml:space="preserve"> that they were active. Proteins were used at </w:t>
      </w:r>
      <w:r w:rsidRPr="0099151A">
        <w:rPr>
          <w:rFonts w:ascii="Times New Roman" w:eastAsia="宋体" w:hAnsi="Times New Roman" w:cs="Times New Roman"/>
        </w:rPr>
        <w:t xml:space="preserve">1 </w:t>
      </w:r>
      <w:r w:rsidRPr="0099151A">
        <w:rPr>
          <w:rFonts w:ascii="Times New Roman" w:hAnsi="Times New Roman" w:cs="Times New Roman"/>
        </w:rPr>
        <w:t>µ</w:t>
      </w:r>
      <w:r>
        <w:rPr>
          <w:rFonts w:ascii="Times New Roman" w:eastAsia="宋体" w:hAnsi="Times New Roman" w:cs="Times New Roman"/>
        </w:rPr>
        <w:t xml:space="preserve">M </w:t>
      </w:r>
      <w:r w:rsidRPr="0099151A">
        <w:rPr>
          <w:rFonts w:ascii="Times New Roman" w:eastAsia="宋体" w:hAnsi="Times New Roman" w:cs="Times New Roman"/>
        </w:rPr>
        <w:t>for GST-tagged proteins</w:t>
      </w:r>
      <w:r w:rsidRPr="0099151A">
        <w:rPr>
          <w:rFonts w:ascii="Times New Roman" w:hAnsi="Times New Roman" w:cs="Times New Roman"/>
        </w:rPr>
        <w:t xml:space="preserve"> </w:t>
      </w:r>
      <w:r w:rsidRPr="0099151A">
        <w:rPr>
          <w:rFonts w:ascii="Times New Roman" w:eastAsia="宋体" w:hAnsi="Times New Roman" w:cs="Times New Roman"/>
        </w:rPr>
        <w:t>and</w:t>
      </w:r>
      <w:r w:rsidRPr="0099151A">
        <w:rPr>
          <w:rFonts w:ascii="Times New Roman" w:eastAsia="宋体" w:hAnsi="Times New Roman" w:cs="Times New Roman" w:hint="eastAsia"/>
        </w:rPr>
        <w:t xml:space="preserve"> 2.5 </w:t>
      </w:r>
      <w:r w:rsidRPr="0099151A">
        <w:rPr>
          <w:rFonts w:ascii="Times New Roman" w:hAnsi="Times New Roman" w:cs="Times New Roman"/>
        </w:rPr>
        <w:t>µ</w:t>
      </w:r>
      <w:r w:rsidRPr="0099151A">
        <w:rPr>
          <w:rFonts w:ascii="Times New Roman" w:eastAsia="宋体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</w:t>
      </w:r>
      <w:r w:rsidRPr="0099151A">
        <w:rPr>
          <w:rFonts w:ascii="Times New Roman" w:hAnsi="Times New Roman" w:cs="Times New Roman"/>
        </w:rPr>
        <w:t xml:space="preserve">for target proteins, respectively. 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99151A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516EA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782956" wp14:editId="61D681C9">
            <wp:extent cx="4222750" cy="2508811"/>
            <wp:effectExtent l="0" t="0" r="6350" b="6350"/>
            <wp:docPr id="12" name="图片 12" descr="G:\manuscripts\RNP-k\figure\Fig4\om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manuscripts\RNP-k\figure\Fig4\omi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281" cy="2519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 w:rsidRPr="007A717C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 w:hint="eastAsia"/>
        </w:rPr>
        <w:t>. S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Stereo view of the 2</w:t>
      </w:r>
      <w:r>
        <w:rPr>
          <w:rFonts w:ascii="Times New Roman" w:hAnsi="Times New Roman" w:cs="Times New Roman" w:hint="eastAsia"/>
        </w:rPr>
        <w:t xml:space="preserve">Fo-Fc </w:t>
      </w:r>
      <w:r>
        <w:rPr>
          <w:rFonts w:ascii="Times New Roman" w:hAnsi="Times New Roman" w:cs="Times New Roman"/>
        </w:rPr>
        <w:t>composite</w:t>
      </w:r>
      <w:r>
        <w:rPr>
          <w:rFonts w:ascii="Times New Roman" w:hAnsi="Times New Roman" w:cs="Times New Roman" w:hint="eastAsia"/>
        </w:rPr>
        <w:t xml:space="preserve"> omit map around the NLS</w:t>
      </w:r>
      <w:r>
        <w:rPr>
          <w:rFonts w:ascii="Times New Roman" w:hAnsi="Times New Roman" w:cs="Times New Roman"/>
        </w:rPr>
        <w:t xml:space="preserve"> of </w:t>
      </w:r>
      <w:proofErr w:type="spellStart"/>
      <w:r>
        <w:rPr>
          <w:rFonts w:ascii="Times New Roman" w:hAnsi="Times New Roman" w:cs="Times New Roman"/>
        </w:rPr>
        <w:t>hnRNP</w:t>
      </w:r>
      <w:proofErr w:type="spellEnd"/>
      <w:r>
        <w:rPr>
          <w:rFonts w:ascii="Times New Roman" w:hAnsi="Times New Roman" w:cs="Times New Roman"/>
        </w:rPr>
        <w:t xml:space="preserve"> K</w:t>
      </w:r>
      <w:r>
        <w:rPr>
          <w:rFonts w:ascii="Times New Roman" w:hAnsi="Times New Roman" w:cs="Times New Roman" w:hint="eastAsia"/>
        </w:rPr>
        <w:t xml:space="preserve">. The map is contoured at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Calibri" w:hAnsi="Calibri" w:cs="Calibri"/>
        </w:rPr>
        <w:t>σ</w:t>
      </w:r>
      <w:r>
        <w:rPr>
          <w:rFonts w:ascii="Times New Roman" w:hAnsi="Times New Roman" w:cs="Times New Roman" w:hint="eastAsia"/>
        </w:rPr>
        <w:t xml:space="preserve"> level. Imp</w:t>
      </w:r>
      <w:r>
        <w:rPr>
          <w:rFonts w:ascii="Times New Roman" w:hAnsi="Times New Roman" w:cs="Times New Roman"/>
        </w:rPr>
        <w:t>α</w:t>
      </w:r>
      <w:r>
        <w:rPr>
          <w:rFonts w:ascii="Times New Roman" w:hAnsi="Times New Roman" w:cs="Times New Roman" w:hint="eastAsia"/>
        </w:rPr>
        <w:t xml:space="preserve">1 </w:t>
      </w:r>
      <w:r>
        <w:rPr>
          <w:rFonts w:ascii="Times New Roman" w:hAnsi="Times New Roman" w:cs="Times New Roman"/>
        </w:rPr>
        <w:t>and N</w:t>
      </w:r>
      <w:r>
        <w:rPr>
          <w:rFonts w:ascii="Times New Roman" w:hAnsi="Times New Roman" w:cs="Times New Roman" w:hint="eastAsia"/>
        </w:rPr>
        <w:t xml:space="preserve">LS </w:t>
      </w:r>
      <w:r>
        <w:rPr>
          <w:rFonts w:ascii="Times New Roman" w:hAnsi="Times New Roman" w:cs="Times New Roman"/>
        </w:rPr>
        <w:t>are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displayed</w:t>
      </w:r>
      <w:r>
        <w:rPr>
          <w:rFonts w:ascii="Times New Roman" w:hAnsi="Times New Roman" w:cs="Times New Roman" w:hint="eastAsia"/>
        </w:rPr>
        <w:t xml:space="preserve"> as cartoon and sticks</w:t>
      </w:r>
      <w:r>
        <w:rPr>
          <w:rFonts w:ascii="Times New Roman" w:hAnsi="Times New Roman" w:cs="Times New Roman"/>
        </w:rPr>
        <w:t>, respectively</w:t>
      </w:r>
      <w:r>
        <w:rPr>
          <w:rFonts w:ascii="Times New Roman" w:hAnsi="Times New Roman" w:cs="Times New Roman" w:hint="eastAsia"/>
        </w:rPr>
        <w:t xml:space="preserve">. 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61567B" w:rsidP="004871EC">
      <w:pPr>
        <w:spacing w:line="480" w:lineRule="auto"/>
        <w:rPr>
          <w:rFonts w:ascii="Times New Roman" w:hAnsi="Times New Roman" w:cs="Times New Roman"/>
        </w:rPr>
      </w:pPr>
      <w:r w:rsidRPr="0061567B">
        <w:rPr>
          <w:rFonts w:ascii="Times New Roman" w:hAnsi="Times New Roman" w:cs="Times New Roman"/>
          <w:noProof/>
        </w:rPr>
        <w:drawing>
          <wp:inline distT="0" distB="0" distL="0" distR="0">
            <wp:extent cx="3319780" cy="2405380"/>
            <wp:effectExtent l="0" t="0" r="0" b="0"/>
            <wp:docPr id="2" name="图片 2" descr="D:\毕业\paper\figure\20210524\figs8-05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毕业\paper\figure\20210524\figs8-052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2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S8 Increasing </w:t>
      </w:r>
      <w:proofErr w:type="spellStart"/>
      <w:r>
        <w:rPr>
          <w:rFonts w:ascii="Times New Roman" w:hAnsi="Times New Roman" w:cs="Times New Roman"/>
        </w:rPr>
        <w:t>digitonin</w:t>
      </w:r>
      <w:proofErr w:type="spellEnd"/>
      <w:r>
        <w:rPr>
          <w:rFonts w:ascii="Times New Roman" w:hAnsi="Times New Roman" w:cs="Times New Roman"/>
        </w:rPr>
        <w:t xml:space="preserve"> concentration during </w:t>
      </w:r>
      <w:r w:rsidRPr="00571441">
        <w:rPr>
          <w:rFonts w:ascii="Times New Roman" w:hAnsi="Times New Roman" w:cs="Times New Roman"/>
          <w:i/>
        </w:rPr>
        <w:t>in vitro</w:t>
      </w:r>
      <w:r>
        <w:rPr>
          <w:rFonts w:ascii="Times New Roman" w:hAnsi="Times New Roman" w:cs="Times New Roman"/>
        </w:rPr>
        <w:t xml:space="preserve"> nuclear import promotes nuclear import of </w:t>
      </w:r>
      <w:proofErr w:type="spellStart"/>
      <w:r>
        <w:rPr>
          <w:rFonts w:ascii="Times New Roman" w:hAnsi="Times New Roman" w:cs="Times New Roman"/>
        </w:rPr>
        <w:t>hnRNP</w:t>
      </w:r>
      <w:proofErr w:type="spellEnd"/>
      <w:r>
        <w:rPr>
          <w:rFonts w:ascii="Times New Roman" w:hAnsi="Times New Roman" w:cs="Times New Roman"/>
        </w:rPr>
        <w:t xml:space="preserve"> K in Tia1-transfected cells. Arrows indicate Tia1-transfected cells. 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61567B" w:rsidP="004871EC">
      <w:pPr>
        <w:spacing w:line="480" w:lineRule="auto"/>
        <w:rPr>
          <w:rFonts w:ascii="Times New Roman" w:hAnsi="Times New Roman" w:cs="Times New Roman"/>
        </w:rPr>
      </w:pPr>
      <w:r w:rsidRPr="0061567B">
        <w:rPr>
          <w:rFonts w:ascii="Times New Roman" w:hAnsi="Times New Roman" w:cs="Times New Roman"/>
          <w:noProof/>
        </w:rPr>
        <w:drawing>
          <wp:inline distT="0" distB="0" distL="0" distR="0">
            <wp:extent cx="5205730" cy="1843405"/>
            <wp:effectExtent l="0" t="0" r="0" b="4445"/>
            <wp:docPr id="5" name="图片 5" descr="D:\毕业\paper\figure\20210524\figs9-05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毕业\paper\figure\20210524\figs9-0524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730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S9 Confocal images of semi-</w:t>
      </w:r>
      <w:proofErr w:type="spellStart"/>
      <w:r>
        <w:rPr>
          <w:rFonts w:ascii="Times New Roman" w:hAnsi="Times New Roman" w:cs="Times New Roman"/>
        </w:rPr>
        <w:t>permeabilized</w:t>
      </w:r>
      <w:proofErr w:type="spellEnd"/>
      <w:r>
        <w:rPr>
          <w:rFonts w:ascii="Times New Roman" w:hAnsi="Times New Roman" w:cs="Times New Roman"/>
        </w:rPr>
        <w:t xml:space="preserve"> cells treated with the classical NIRs (1 µM), </w:t>
      </w:r>
      <w:r w:rsidRPr="00794EB6">
        <w:rPr>
          <w:rFonts w:ascii="Times New Roman" w:hAnsi="Times New Roman" w:cs="Times New Roman"/>
        </w:rPr>
        <w:t>GST-</w:t>
      </w:r>
      <w:proofErr w:type="spellStart"/>
      <w:r w:rsidRPr="00794EB6">
        <w:rPr>
          <w:rFonts w:ascii="Times New Roman" w:hAnsi="Times New Roman" w:cs="Times New Roman"/>
        </w:rPr>
        <w:t>hnRNP</w:t>
      </w:r>
      <w:proofErr w:type="spellEnd"/>
      <w:r w:rsidRPr="00794EB6">
        <w:rPr>
          <w:rFonts w:ascii="Times New Roman" w:hAnsi="Times New Roman" w:cs="Times New Roman"/>
        </w:rPr>
        <w:t xml:space="preserve"> K</w:t>
      </w:r>
      <w:r>
        <w:rPr>
          <w:rFonts w:ascii="Times New Roman" w:hAnsi="Times New Roman" w:cs="Times New Roman"/>
        </w:rPr>
        <w:t>-HA (2 µM), or</w:t>
      </w:r>
      <w:r w:rsidRPr="00E513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mCherry</w:t>
      </w:r>
      <w:r w:rsidRPr="00E5133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NLS</w:t>
      </w:r>
      <w:r w:rsidRPr="005A1077">
        <w:rPr>
          <w:rFonts w:ascii="Times New Roman" w:hAnsi="Times New Roman" w:cs="Times New Roman"/>
          <w:vertAlign w:val="superscript"/>
        </w:rPr>
        <w:t>SV40</w:t>
      </w:r>
      <w:r>
        <w:rPr>
          <w:rFonts w:ascii="Times New Roman" w:hAnsi="Times New Roman" w:cs="Times New Roman"/>
        </w:rPr>
        <w:t xml:space="preserve"> (2 µM). The pixel intensities (white line) for the two channels are plotted in the right panels to illustrate </w:t>
      </w:r>
      <w:proofErr w:type="spellStart"/>
      <w:r>
        <w:rPr>
          <w:rFonts w:ascii="Times New Roman" w:hAnsi="Times New Roman" w:cs="Times New Roman"/>
        </w:rPr>
        <w:t>colocalization</w:t>
      </w:r>
      <w:proofErr w:type="spellEnd"/>
      <w:r>
        <w:rPr>
          <w:rFonts w:ascii="Times New Roman" w:hAnsi="Times New Roman" w:cs="Times New Roman"/>
        </w:rPr>
        <w:t xml:space="preserve"> of the import cargos with Tia1.</w:t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Default="001E542E" w:rsidP="004871EC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:rsidR="001E542E" w:rsidRDefault="001E542E" w:rsidP="004871EC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Table S1. Data collection and structure refinement statistics. </w:t>
      </w:r>
    </w:p>
    <w:tbl>
      <w:tblPr>
        <w:tblStyle w:val="a5"/>
        <w:tblW w:w="8188" w:type="dxa"/>
        <w:tblLayout w:type="fixed"/>
        <w:tblLook w:val="04A0" w:firstRow="1" w:lastRow="0" w:firstColumn="1" w:lastColumn="0" w:noHBand="0" w:noVBand="1"/>
      </w:tblPr>
      <w:tblGrid>
        <w:gridCol w:w="3510"/>
        <w:gridCol w:w="2410"/>
        <w:gridCol w:w="2268"/>
      </w:tblGrid>
      <w:tr w:rsidR="001E542E" w:rsidRPr="000B140E" w:rsidTr="004871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1E542E" w:rsidRPr="00060D03" w:rsidRDefault="001E542E" w:rsidP="004871EC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060D03">
              <w:rPr>
                <w:rFonts w:ascii="Times New Roman" w:hAnsi="Times New Roman" w:cs="Times New Roman"/>
              </w:rPr>
              <w:t>NLS:Imp</w:t>
            </w:r>
            <w:proofErr w:type="spellEnd"/>
            <w:r w:rsidRPr="00060D03">
              <w:rPr>
                <w:rFonts w:ascii="Times New Roman" w:hAnsi="Times New Roman" w:cs="Times New Roman"/>
              </w:rPr>
              <w:t>α1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60D03" w:rsidRDefault="001E542E" w:rsidP="004871EC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60D03">
              <w:rPr>
                <w:rFonts w:ascii="Times New Roman" w:hAnsi="Times New Roman" w:cs="Times New Roman"/>
              </w:rPr>
              <w:t>KH3:CTR3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  <w:i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Cell axial lengths (Å)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  <w:i/>
              </w:rPr>
              <w:t>a</w:t>
            </w:r>
            <w:r w:rsidRPr="000B140E">
              <w:rPr>
                <w:rFonts w:ascii="Times New Roman" w:hAnsi="Times New Roman" w:cs="Times New Roman"/>
              </w:rPr>
              <w:t xml:space="preserve">=89.79, b=83.32, </w:t>
            </w:r>
            <w:r w:rsidRPr="000B140E">
              <w:rPr>
                <w:rFonts w:ascii="Times New Roman" w:hAnsi="Times New Roman" w:cs="Times New Roman"/>
                <w:i/>
              </w:rPr>
              <w:t>c</w:t>
            </w:r>
            <w:r w:rsidRPr="000B140E">
              <w:rPr>
                <w:rFonts w:ascii="Times New Roman" w:hAnsi="Times New Roman" w:cs="Times New Roman"/>
              </w:rPr>
              <w:t>=101.37</w:t>
            </w:r>
          </w:p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α= γ=90, β=98.24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  <w:i/>
              </w:rPr>
              <w:t>a</w:t>
            </w:r>
            <w:r w:rsidRPr="000B140E">
              <w:rPr>
                <w:rFonts w:ascii="Times New Roman" w:hAnsi="Times New Roman" w:cs="Times New Roman"/>
              </w:rPr>
              <w:t>=</w:t>
            </w:r>
            <w:r w:rsidRPr="000B140E">
              <w:rPr>
                <w:rFonts w:ascii="Times New Roman" w:hAnsi="Times New Roman" w:cs="Times New Roman"/>
                <w:i/>
              </w:rPr>
              <w:t>b</w:t>
            </w:r>
            <w:r w:rsidRPr="000B140E">
              <w:rPr>
                <w:rFonts w:ascii="Times New Roman" w:hAnsi="Times New Roman" w:cs="Times New Roman"/>
              </w:rPr>
              <w:t xml:space="preserve">=61.61, </w:t>
            </w:r>
            <w:r w:rsidRPr="000B140E">
              <w:rPr>
                <w:rFonts w:ascii="Times New Roman" w:hAnsi="Times New Roman" w:cs="Times New Roman"/>
                <w:i/>
              </w:rPr>
              <w:t>c</w:t>
            </w:r>
            <w:r w:rsidRPr="000B140E">
              <w:rPr>
                <w:rFonts w:ascii="Times New Roman" w:hAnsi="Times New Roman" w:cs="Times New Roman"/>
              </w:rPr>
              <w:t>=144.54</w:t>
            </w:r>
          </w:p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α= γ=90, β=120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Spacegroup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P2</w:t>
            </w:r>
            <w:r w:rsidRPr="000B140E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P6</w:t>
            </w:r>
            <w:r w:rsidRPr="000B140E">
              <w:rPr>
                <w:rFonts w:ascii="Times New Roman" w:hAnsi="Times New Roman" w:cs="Times New Roman"/>
                <w:vertAlign w:val="subscript"/>
              </w:rPr>
              <w:t>2</w:t>
            </w:r>
            <w:r w:rsidRPr="000B140E">
              <w:rPr>
                <w:rFonts w:ascii="Times New Roman" w:hAnsi="Times New Roman" w:cs="Times New Roman"/>
              </w:rPr>
              <w:t>22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Data collection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Resolution range (Å)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50.00-2.80 (2.85-2.80)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tabs>
                <w:tab w:val="left" w:pos="1106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50.00-3.00 (3.11-3.00)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Number of observed reflections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 xml:space="preserve">120796 (5791)  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 xml:space="preserve">42213 (3951)  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Number of unique reflections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36276 (1755)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3670 (356)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Completeness (%)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98.3 (96.4)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98.8 (100.0)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 xml:space="preserve">Redundancy 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3.4 (3.3)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11.5 (11.1)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R</w:t>
            </w:r>
            <w:r w:rsidRPr="000B140E">
              <w:rPr>
                <w:rFonts w:ascii="Times New Roman" w:hAnsi="Times New Roman" w:cs="Times New Roman"/>
                <w:b w:val="0"/>
                <w:vertAlign w:val="subscript"/>
              </w:rPr>
              <w:t>pim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0.175 (0.888)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0.049 (0.889)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Highest shell CC1/2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0.338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0.324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Mean I/</w:t>
            </w: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I</w:t>
            </w:r>
            <w:r w:rsidRPr="000B140E">
              <w:rPr>
                <w:rFonts w:ascii="Times New Roman" w:hAnsi="Times New Roman" w:cs="Times New Roman"/>
                <w:b w:val="0"/>
                <w:vertAlign w:val="subscript"/>
              </w:rPr>
              <w:t>sigma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4.3 (0.9)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11.5 (1.1)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Refinement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Resolution range (Å)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46.68-2.80 (2.87-2.80)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20.00-3.00 (3.15-3.00)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Number of working reflections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32559 (2387)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3239</w:t>
            </w:r>
            <w:r w:rsidRPr="000B140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446</w:t>
            </w:r>
            <w:r w:rsidRPr="000B140E">
              <w:rPr>
                <w:rFonts w:ascii="Times New Roman" w:hAnsi="Times New Roman" w:cs="Times New Roman"/>
              </w:rPr>
              <w:t>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Number of test reflections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1850 (120)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365</w:t>
            </w:r>
            <w:r w:rsidRPr="000B140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57</w:t>
            </w:r>
            <w:r w:rsidRPr="000B140E">
              <w:rPr>
                <w:rFonts w:ascii="Times New Roman" w:hAnsi="Times New Roman" w:cs="Times New Roman"/>
              </w:rPr>
              <w:t>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R</w:t>
            </w:r>
            <w:r w:rsidRPr="000B140E">
              <w:rPr>
                <w:rFonts w:ascii="Times New Roman" w:hAnsi="Times New Roman" w:cs="Times New Roman"/>
                <w:b w:val="0"/>
                <w:vertAlign w:val="subscript"/>
              </w:rPr>
              <w:t>work</w:t>
            </w:r>
            <w:r w:rsidRPr="000B140E">
              <w:rPr>
                <w:rFonts w:ascii="Times New Roman" w:hAnsi="Times New Roman" w:cs="Times New Roman"/>
                <w:b w:val="0"/>
                <w:vertAlign w:val="superscript"/>
              </w:rPr>
              <w:t>a</w:t>
            </w:r>
            <w:proofErr w:type="spellEnd"/>
            <w:r w:rsidRPr="000B140E">
              <w:rPr>
                <w:rFonts w:ascii="Times New Roman" w:hAnsi="Times New Roman" w:cs="Times New Roman"/>
                <w:b w:val="0"/>
                <w:vertAlign w:val="subscript"/>
              </w:rPr>
              <w:t xml:space="preserve"> </w:t>
            </w:r>
            <w:r w:rsidRPr="000B140E">
              <w:rPr>
                <w:rFonts w:ascii="Times New Roman" w:hAnsi="Times New Roman" w:cs="Times New Roman"/>
                <w:b w:val="0"/>
              </w:rPr>
              <w:t>(no. of reflections)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0.213 (0.335)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57</w:t>
            </w:r>
            <w:r w:rsidRPr="000B140E">
              <w:rPr>
                <w:rFonts w:ascii="Times New Roman" w:hAnsi="Times New Roman" w:cs="Times New Roman"/>
              </w:rPr>
              <w:t xml:space="preserve"> (0.4</w:t>
            </w:r>
            <w:r>
              <w:rPr>
                <w:rFonts w:ascii="Times New Roman" w:hAnsi="Times New Roman" w:cs="Times New Roman" w:hint="eastAsia"/>
              </w:rPr>
              <w:t>10</w:t>
            </w:r>
            <w:r w:rsidRPr="000B140E">
              <w:rPr>
                <w:rFonts w:ascii="Times New Roman" w:hAnsi="Times New Roman" w:cs="Times New Roman"/>
              </w:rPr>
              <w:t>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R</w:t>
            </w:r>
            <w:r w:rsidRPr="000B140E">
              <w:rPr>
                <w:rFonts w:ascii="Times New Roman" w:hAnsi="Times New Roman" w:cs="Times New Roman"/>
                <w:b w:val="0"/>
                <w:vertAlign w:val="subscript"/>
              </w:rPr>
              <w:t>free</w:t>
            </w:r>
            <w:r w:rsidRPr="000B140E">
              <w:rPr>
                <w:rFonts w:ascii="Times New Roman" w:hAnsi="Times New Roman" w:cs="Times New Roman"/>
                <w:b w:val="0"/>
                <w:vertAlign w:val="superscript"/>
              </w:rPr>
              <w:t>b</w:t>
            </w:r>
            <w:proofErr w:type="spellEnd"/>
            <w:r w:rsidRPr="000B140E">
              <w:rPr>
                <w:rFonts w:ascii="Times New Roman" w:hAnsi="Times New Roman" w:cs="Times New Roman"/>
                <w:b w:val="0"/>
              </w:rPr>
              <w:t xml:space="preserve"> (no. of reflections)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0.240 (0.355)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B140E">
              <w:rPr>
                <w:rFonts w:ascii="Times New Roman" w:hAnsi="Times New Roman" w:cs="Times New Roman"/>
              </w:rPr>
              <w:t>9 (0.</w:t>
            </w:r>
            <w:r>
              <w:rPr>
                <w:rFonts w:ascii="Times New Roman" w:hAnsi="Times New Roman" w:cs="Times New Roman" w:hint="eastAsia"/>
              </w:rPr>
              <w:t>398</w:t>
            </w:r>
            <w:r w:rsidRPr="000B140E">
              <w:rPr>
                <w:rFonts w:ascii="Times New Roman" w:hAnsi="Times New Roman" w:cs="Times New Roman"/>
              </w:rPr>
              <w:t>)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R.m.s</w:t>
            </w:r>
            <w:proofErr w:type="spellEnd"/>
            <w:r w:rsidRPr="000B140E">
              <w:rPr>
                <w:rFonts w:ascii="Times New Roman" w:hAnsi="Times New Roman" w:cs="Times New Roman"/>
                <w:b w:val="0"/>
              </w:rPr>
              <w:t>. deviation bond lengths (Å)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R.m.s</w:t>
            </w:r>
            <w:proofErr w:type="spellEnd"/>
            <w:r w:rsidRPr="000B140E">
              <w:rPr>
                <w:rFonts w:ascii="Times New Roman" w:hAnsi="Times New Roman" w:cs="Times New Roman"/>
                <w:b w:val="0"/>
              </w:rPr>
              <w:t>. deviation bond angles (°)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0.923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1.1</w:t>
            </w:r>
            <w:r>
              <w:rPr>
                <w:rFonts w:ascii="Times New Roman" w:hAnsi="Times New Roman" w:cs="Times New Roman" w:hint="eastAsia"/>
              </w:rPr>
              <w:t>56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Average B-factors (Å2) (# of atoms)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51.0 (6960)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 w:hint="eastAsia"/>
              </w:rPr>
              <w:t xml:space="preserve">2.5 </w:t>
            </w:r>
            <w:r w:rsidRPr="000B140E">
              <w:rPr>
                <w:rFonts w:ascii="Times New Roman" w:hAnsi="Times New Roman" w:cs="Times New Roman"/>
              </w:rPr>
              <w:t>(717)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 xml:space="preserve">Ramachandran plot 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 xml:space="preserve">Most </w:t>
            </w:r>
            <w:proofErr w:type="spellStart"/>
            <w:r w:rsidRPr="000B140E">
              <w:rPr>
                <w:rFonts w:ascii="Times New Roman" w:hAnsi="Times New Roman" w:cs="Times New Roman"/>
                <w:b w:val="0"/>
              </w:rPr>
              <w:t>favored</w:t>
            </w:r>
            <w:proofErr w:type="spellEnd"/>
            <w:r w:rsidRPr="000B140E">
              <w:rPr>
                <w:rFonts w:ascii="Times New Roman" w:hAnsi="Times New Roman" w:cs="Times New Roman"/>
                <w:b w:val="0"/>
              </w:rPr>
              <w:t xml:space="preserve"> regions (%)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95.1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85.0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Allowed regions (%)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15.0</w:t>
            </w:r>
          </w:p>
        </w:tc>
      </w:tr>
      <w:tr w:rsidR="001E542E" w:rsidRPr="000B140E" w:rsidTr="00487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General allowed regions (%)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</w:t>
            </w:r>
          </w:p>
        </w:tc>
      </w:tr>
      <w:tr w:rsidR="001E542E" w:rsidRPr="000B140E" w:rsidTr="004871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rPr>
                <w:rFonts w:ascii="Times New Roman" w:hAnsi="Times New Roman" w:cs="Times New Roman"/>
                <w:b w:val="0"/>
              </w:rPr>
            </w:pPr>
            <w:r w:rsidRPr="000B140E">
              <w:rPr>
                <w:rFonts w:ascii="Times New Roman" w:hAnsi="Times New Roman" w:cs="Times New Roman"/>
                <w:b w:val="0"/>
              </w:rPr>
              <w:t>Disallowed regions (%)</w:t>
            </w:r>
          </w:p>
        </w:tc>
        <w:tc>
          <w:tcPr>
            <w:tcW w:w="2410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2268" w:type="dxa"/>
            <w:shd w:val="clear" w:color="auto" w:fill="FFFFFF" w:themeFill="background1"/>
          </w:tcPr>
          <w:p w:rsidR="001E542E" w:rsidRPr="000B140E" w:rsidRDefault="001E542E" w:rsidP="004871EC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B140E">
              <w:rPr>
                <w:rFonts w:ascii="Times New Roman" w:hAnsi="Times New Roman" w:cs="Times New Roman"/>
              </w:rPr>
              <w:t>0.0</w:t>
            </w:r>
          </w:p>
        </w:tc>
      </w:tr>
    </w:tbl>
    <w:p w:rsidR="001E542E" w:rsidRDefault="001E542E" w:rsidP="004871EC">
      <w:pPr>
        <w:spacing w:after="0" w:line="240" w:lineRule="auto"/>
      </w:pPr>
    </w:p>
    <w:p w:rsidR="001E542E" w:rsidRPr="007A717C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1E542E" w:rsidRPr="00AC0804" w:rsidRDefault="001E542E" w:rsidP="004871EC">
      <w:pPr>
        <w:spacing w:line="480" w:lineRule="auto"/>
        <w:rPr>
          <w:rFonts w:ascii="Times New Roman" w:hAnsi="Times New Roman" w:cs="Times New Roman"/>
        </w:rPr>
      </w:pPr>
    </w:p>
    <w:p w:rsidR="00222377" w:rsidRDefault="002C13F0" w:rsidP="004871EC">
      <w:pPr>
        <w:spacing w:line="480" w:lineRule="auto"/>
      </w:pPr>
    </w:p>
    <w:sectPr w:rsidR="00222377">
      <w:footerReference w:type="default" r:id="rId15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3F0" w:rsidRDefault="002C13F0">
      <w:pPr>
        <w:spacing w:after="0" w:line="240" w:lineRule="auto"/>
      </w:pPr>
      <w:r>
        <w:separator/>
      </w:r>
    </w:p>
  </w:endnote>
  <w:endnote w:type="continuationSeparator" w:id="0">
    <w:p w:rsidR="002C13F0" w:rsidRDefault="002C1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4934853"/>
      <w:docPartObj>
        <w:docPartGallery w:val="Page Numbers (Bottom of Page)"/>
        <w:docPartUnique/>
      </w:docPartObj>
    </w:sdtPr>
    <w:sdtEndPr/>
    <w:sdtContent>
      <w:p w:rsidR="00432579" w:rsidRDefault="001E542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567B" w:rsidRPr="0061567B">
          <w:rPr>
            <w:noProof/>
            <w:lang w:val="zh-CN"/>
          </w:rPr>
          <w:t>8</w:t>
        </w:r>
        <w:r>
          <w:fldChar w:fldCharType="end"/>
        </w:r>
      </w:p>
    </w:sdtContent>
  </w:sdt>
  <w:p w:rsidR="00432579" w:rsidRDefault="002C13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3F0" w:rsidRDefault="002C13F0">
      <w:pPr>
        <w:spacing w:after="0" w:line="240" w:lineRule="auto"/>
      </w:pPr>
      <w:r>
        <w:separator/>
      </w:r>
    </w:p>
  </w:footnote>
  <w:footnote w:type="continuationSeparator" w:id="0">
    <w:p w:rsidR="002C13F0" w:rsidRDefault="002C13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2E"/>
    <w:rsid w:val="001E542E"/>
    <w:rsid w:val="00203106"/>
    <w:rsid w:val="002C13F0"/>
    <w:rsid w:val="003F07D5"/>
    <w:rsid w:val="00477C93"/>
    <w:rsid w:val="004871EC"/>
    <w:rsid w:val="005D6FEF"/>
    <w:rsid w:val="0061567B"/>
    <w:rsid w:val="0065154D"/>
    <w:rsid w:val="00667966"/>
    <w:rsid w:val="006E7E92"/>
    <w:rsid w:val="00784854"/>
    <w:rsid w:val="008C7435"/>
    <w:rsid w:val="00AC64B5"/>
    <w:rsid w:val="00C9631E"/>
    <w:rsid w:val="00CB6B35"/>
    <w:rsid w:val="00D31B7D"/>
    <w:rsid w:val="00EA0991"/>
    <w:rsid w:val="00FA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0295B-081A-4BFE-932C-AE9B62A38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42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E542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E542E"/>
    <w:rPr>
      <w:sz w:val="18"/>
      <w:szCs w:val="18"/>
    </w:rPr>
  </w:style>
  <w:style w:type="table" w:styleId="a5">
    <w:name w:val="Light Shading"/>
    <w:basedOn w:val="a1"/>
    <w:uiPriority w:val="60"/>
    <w:rsid w:val="001E542E"/>
    <w:pPr>
      <w:spacing w:after="0" w:line="240" w:lineRule="auto"/>
    </w:pPr>
    <w:rPr>
      <w:color w:val="000000" w:themeColor="text1" w:themeShade="BF"/>
      <w:lang w:val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header"/>
    <w:basedOn w:val="a"/>
    <w:link w:val="a7"/>
    <w:uiPriority w:val="99"/>
    <w:unhideWhenUsed/>
    <w:rsid w:val="004871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487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509</Words>
  <Characters>2902</Characters>
  <Application>Microsoft Office Word</Application>
  <DocSecurity>0</DocSecurity>
  <Lines>24</Lines>
  <Paragraphs>6</Paragraphs>
  <ScaleCrop>false</ScaleCrop>
  <Company>SCU</Company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yaojialin</cp:lastModifiedBy>
  <cp:revision>7</cp:revision>
  <dcterms:created xsi:type="dcterms:W3CDTF">2021-05-19T01:53:00Z</dcterms:created>
  <dcterms:modified xsi:type="dcterms:W3CDTF">2021-05-24T09:20:00Z</dcterms:modified>
</cp:coreProperties>
</file>