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41BF1C" w14:textId="77777777" w:rsidR="00D92AB8" w:rsidRPr="00A038E0" w:rsidRDefault="00D92AB8" w:rsidP="000200FB">
      <w:pPr>
        <w:pStyle w:val="Heading3"/>
        <w:spacing w:before="120" w:after="120"/>
        <w:jc w:val="both"/>
        <w:rPr>
          <w:rFonts w:ascii="Arial" w:hAnsi="Arial" w:cs="Arial"/>
          <w:b/>
          <w:bCs/>
          <w:color w:val="auto"/>
          <w:sz w:val="20"/>
          <w:szCs w:val="20"/>
          <w:u w:val="single"/>
        </w:rPr>
      </w:pPr>
      <w:r w:rsidRPr="00A038E0">
        <w:rPr>
          <w:rFonts w:ascii="Arial" w:hAnsi="Arial" w:cs="Arial"/>
          <w:b/>
          <w:bCs/>
          <w:sz w:val="20"/>
          <w:szCs w:val="20"/>
          <w:u w:val="single"/>
        </w:rPr>
        <w:t>Resource availability</w:t>
      </w:r>
    </w:p>
    <w:p w14:paraId="574D80EB" w14:textId="77777777" w:rsidR="00D92AB8" w:rsidRPr="00A038E0" w:rsidRDefault="00D92AB8" w:rsidP="000200FB">
      <w:pPr>
        <w:pStyle w:val="Heading4"/>
        <w:spacing w:before="120" w:after="120"/>
        <w:jc w:val="both"/>
        <w:rPr>
          <w:rFonts w:ascii="Arial" w:hAnsi="Arial" w:cs="Arial"/>
          <w:b/>
          <w:bCs/>
          <w:sz w:val="20"/>
          <w:szCs w:val="20"/>
        </w:rPr>
      </w:pPr>
      <w:r w:rsidRPr="00A038E0">
        <w:rPr>
          <w:rFonts w:ascii="Arial" w:hAnsi="Arial" w:cs="Arial"/>
          <w:b/>
          <w:bCs/>
          <w:sz w:val="20"/>
          <w:szCs w:val="20"/>
        </w:rPr>
        <w:t>Lead contact</w:t>
      </w:r>
    </w:p>
    <w:p w14:paraId="535798DA" w14:textId="5214AF0B" w:rsidR="00D92AB8" w:rsidRPr="00A038E0" w:rsidRDefault="00D92AB8" w:rsidP="000200FB">
      <w:pPr>
        <w:spacing w:before="120" w:after="120"/>
        <w:jc w:val="both"/>
        <w:rPr>
          <w:rFonts w:ascii="Arial" w:hAnsi="Arial" w:cs="Arial"/>
          <w:sz w:val="20"/>
          <w:szCs w:val="20"/>
        </w:rPr>
      </w:pPr>
      <w:r w:rsidRPr="00A038E0">
        <w:rPr>
          <w:rFonts w:ascii="Arial" w:hAnsi="Arial" w:cs="Arial"/>
          <w:sz w:val="20"/>
          <w:szCs w:val="20"/>
        </w:rPr>
        <w:t xml:space="preserve">Further information and requests for resources and reagents should be directed to and will be fulfilled by the lead </w:t>
      </w:r>
      <w:r w:rsidR="009D3331" w:rsidRPr="00A038E0">
        <w:rPr>
          <w:rFonts w:ascii="Arial" w:hAnsi="Arial" w:cs="Arial"/>
          <w:sz w:val="20"/>
          <w:szCs w:val="20"/>
        </w:rPr>
        <w:t>contacts (</w:t>
      </w:r>
      <w:r w:rsidRPr="00A038E0">
        <w:rPr>
          <w:rFonts w:ascii="Arial" w:hAnsi="Arial" w:cs="Arial"/>
          <w:sz w:val="20"/>
          <w:szCs w:val="20"/>
        </w:rPr>
        <w:t>A.C.H.</w:t>
      </w:r>
      <w:r w:rsidR="00F603ED" w:rsidRPr="00A038E0">
        <w:rPr>
          <w:rFonts w:ascii="Arial" w:hAnsi="Arial" w:cs="Arial"/>
          <w:sz w:val="20"/>
          <w:szCs w:val="20"/>
        </w:rPr>
        <w:t xml:space="preserve"> &amp; M.M.R.</w:t>
      </w:r>
      <w:r w:rsidRPr="00A038E0">
        <w:rPr>
          <w:rFonts w:ascii="Arial" w:hAnsi="Arial" w:cs="Arial"/>
          <w:sz w:val="20"/>
          <w:szCs w:val="20"/>
        </w:rPr>
        <w:t>).</w:t>
      </w:r>
    </w:p>
    <w:p w14:paraId="628FC919" w14:textId="77777777" w:rsidR="00D92AB8" w:rsidRPr="00A038E0" w:rsidRDefault="00D92AB8" w:rsidP="000200FB">
      <w:pPr>
        <w:pStyle w:val="Heading4"/>
        <w:spacing w:before="120" w:after="120"/>
        <w:jc w:val="both"/>
        <w:rPr>
          <w:rFonts w:ascii="Arial" w:hAnsi="Arial" w:cs="Arial"/>
          <w:sz w:val="20"/>
          <w:szCs w:val="20"/>
        </w:rPr>
      </w:pPr>
      <w:r w:rsidRPr="00A038E0">
        <w:rPr>
          <w:rFonts w:ascii="Arial" w:hAnsi="Arial" w:cs="Arial"/>
          <w:b/>
          <w:bCs/>
          <w:sz w:val="20"/>
          <w:szCs w:val="20"/>
        </w:rPr>
        <w:t>Materials availability</w:t>
      </w:r>
    </w:p>
    <w:p w14:paraId="41229F1F" w14:textId="4C0F3BE2" w:rsidR="00D92AB8" w:rsidRPr="00A038E0" w:rsidRDefault="00D92AB8" w:rsidP="000200FB">
      <w:pPr>
        <w:spacing w:before="120" w:after="120"/>
        <w:jc w:val="both"/>
        <w:rPr>
          <w:rFonts w:ascii="Arial" w:hAnsi="Arial" w:cs="Arial"/>
          <w:sz w:val="20"/>
          <w:szCs w:val="20"/>
        </w:rPr>
      </w:pPr>
      <w:r w:rsidRPr="00A038E0">
        <w:rPr>
          <w:rFonts w:ascii="Arial" w:hAnsi="Arial" w:cs="Arial"/>
          <w:sz w:val="20"/>
          <w:szCs w:val="20"/>
        </w:rPr>
        <w:t>Mouse lines generated in this study will be maintained in the lead authors</w:t>
      </w:r>
      <w:r w:rsidR="00F603ED" w:rsidRPr="00A038E0">
        <w:rPr>
          <w:rFonts w:ascii="Arial" w:hAnsi="Arial" w:cs="Arial"/>
          <w:sz w:val="20"/>
          <w:szCs w:val="20"/>
        </w:rPr>
        <w:t>’</w:t>
      </w:r>
      <w:r w:rsidRPr="00A038E0">
        <w:rPr>
          <w:rFonts w:ascii="Arial" w:hAnsi="Arial" w:cs="Arial"/>
          <w:sz w:val="20"/>
          <w:szCs w:val="20"/>
        </w:rPr>
        <w:t xml:space="preserve"> (A.C.H.’s</w:t>
      </w:r>
      <w:r w:rsidR="00F603ED" w:rsidRPr="00A038E0">
        <w:rPr>
          <w:rFonts w:ascii="Arial" w:hAnsi="Arial" w:cs="Arial"/>
          <w:sz w:val="20"/>
          <w:szCs w:val="20"/>
        </w:rPr>
        <w:t xml:space="preserve"> and M.M.R.’s</w:t>
      </w:r>
      <w:r w:rsidRPr="00A038E0">
        <w:rPr>
          <w:rFonts w:ascii="Arial" w:hAnsi="Arial" w:cs="Arial"/>
          <w:sz w:val="20"/>
          <w:szCs w:val="20"/>
        </w:rPr>
        <w:t>) current institute’s animal house and/or stored locally as frozen embryos and can be made available on request.</w:t>
      </w:r>
    </w:p>
    <w:p w14:paraId="5F746E1B" w14:textId="77777777" w:rsidR="00BA14EE" w:rsidRPr="00A038E0" w:rsidRDefault="00BA14EE" w:rsidP="000200FB">
      <w:pPr>
        <w:pStyle w:val="Heading4"/>
        <w:spacing w:before="120" w:after="120"/>
        <w:jc w:val="both"/>
        <w:rPr>
          <w:rFonts w:ascii="Arial" w:hAnsi="Arial" w:cs="Arial"/>
          <w:sz w:val="20"/>
          <w:szCs w:val="20"/>
        </w:rPr>
      </w:pPr>
      <w:bookmarkStart w:id="0" w:name="bfig4"/>
      <w:r w:rsidRPr="00492336">
        <w:rPr>
          <w:rFonts w:ascii="Arial" w:hAnsi="Arial" w:cs="Arial"/>
          <w:b/>
          <w:bCs/>
          <w:sz w:val="20"/>
          <w:szCs w:val="20"/>
        </w:rPr>
        <w:t>Data and code availability</w:t>
      </w:r>
    </w:p>
    <w:p w14:paraId="5323A92A" w14:textId="77777777" w:rsidR="000200FB" w:rsidRDefault="000200FB" w:rsidP="000200FB">
      <w:pPr>
        <w:pStyle w:val="Heading3"/>
        <w:spacing w:before="120" w:after="120"/>
        <w:jc w:val="both"/>
        <w:rPr>
          <w:rFonts w:ascii="Arial" w:eastAsia="Times New Roman" w:hAnsi="Arial" w:cs="Arial"/>
          <w:color w:val="auto"/>
          <w:sz w:val="20"/>
          <w:szCs w:val="20"/>
        </w:rPr>
      </w:pPr>
      <w:r w:rsidRPr="000200FB">
        <w:rPr>
          <w:rFonts w:ascii="Arial" w:eastAsia="Times New Roman" w:hAnsi="Arial" w:cs="Arial"/>
          <w:color w:val="auto"/>
          <w:sz w:val="20"/>
          <w:szCs w:val="20"/>
        </w:rPr>
        <w:t>Raw and processed data for the mouse RNA-sequencing (RNA-</w:t>
      </w:r>
      <w:proofErr w:type="spellStart"/>
      <w:r w:rsidRPr="000200FB">
        <w:rPr>
          <w:rFonts w:ascii="Arial" w:eastAsia="Times New Roman" w:hAnsi="Arial" w:cs="Arial"/>
          <w:color w:val="auto"/>
          <w:sz w:val="20"/>
          <w:szCs w:val="20"/>
        </w:rPr>
        <w:t>seq</w:t>
      </w:r>
      <w:proofErr w:type="spellEnd"/>
      <w:r w:rsidRPr="000200FB">
        <w:rPr>
          <w:rFonts w:ascii="Arial" w:eastAsia="Times New Roman" w:hAnsi="Arial" w:cs="Arial"/>
          <w:color w:val="auto"/>
          <w:sz w:val="20"/>
          <w:szCs w:val="20"/>
        </w:rPr>
        <w:t>) and Assay for Transposase-Accessible Chromatin using sequencing (ATAC-</w:t>
      </w:r>
      <w:proofErr w:type="spellStart"/>
      <w:r w:rsidRPr="000200FB">
        <w:rPr>
          <w:rFonts w:ascii="Arial" w:eastAsia="Times New Roman" w:hAnsi="Arial" w:cs="Arial"/>
          <w:color w:val="auto"/>
          <w:sz w:val="20"/>
          <w:szCs w:val="20"/>
        </w:rPr>
        <w:t>seq</w:t>
      </w:r>
      <w:proofErr w:type="spellEnd"/>
      <w:r w:rsidRPr="000200FB">
        <w:rPr>
          <w:rFonts w:ascii="Arial" w:eastAsia="Times New Roman" w:hAnsi="Arial" w:cs="Arial"/>
          <w:color w:val="auto"/>
          <w:sz w:val="20"/>
          <w:szCs w:val="20"/>
        </w:rPr>
        <w:t>) data generated in this paper are available at NCBI’s Gene Expression Omnibus (GEO) repository under the accession identifiers GSE277902 and GSE277903 respectively. Human RNA-</w:t>
      </w:r>
      <w:proofErr w:type="spellStart"/>
      <w:r w:rsidRPr="000200FB">
        <w:rPr>
          <w:rFonts w:ascii="Arial" w:eastAsia="Times New Roman" w:hAnsi="Arial" w:cs="Arial"/>
          <w:color w:val="auto"/>
          <w:sz w:val="20"/>
          <w:szCs w:val="20"/>
        </w:rPr>
        <w:t>seq</w:t>
      </w:r>
      <w:proofErr w:type="spellEnd"/>
      <w:r w:rsidRPr="000200FB">
        <w:rPr>
          <w:rFonts w:ascii="Arial" w:eastAsia="Times New Roman" w:hAnsi="Arial" w:cs="Arial"/>
          <w:color w:val="auto"/>
          <w:sz w:val="20"/>
          <w:szCs w:val="20"/>
        </w:rPr>
        <w:t xml:space="preserve"> data generated in this paper is available at GEO repository under the accession identifier GSE297713.</w:t>
      </w:r>
      <w:r w:rsidRPr="000200FB">
        <w:rPr>
          <w:rFonts w:ascii="Arial" w:eastAsia="Times New Roman" w:hAnsi="Arial" w:cs="Arial"/>
          <w:color w:val="auto"/>
          <w:sz w:val="20"/>
          <w:szCs w:val="20"/>
        </w:rPr>
        <w:t xml:space="preserve"> </w:t>
      </w:r>
    </w:p>
    <w:p w14:paraId="1583B475" w14:textId="211C3B82" w:rsidR="00D92AB8" w:rsidRPr="00A038E0" w:rsidRDefault="00D92AB8" w:rsidP="00F02800">
      <w:pPr>
        <w:pStyle w:val="Heading3"/>
        <w:spacing w:before="360" w:after="120"/>
        <w:jc w:val="both"/>
        <w:rPr>
          <w:rFonts w:ascii="Arial" w:hAnsi="Arial" w:cs="Arial"/>
          <w:b/>
          <w:bCs/>
          <w:sz w:val="20"/>
          <w:szCs w:val="20"/>
          <w:u w:val="single"/>
        </w:rPr>
      </w:pPr>
      <w:r w:rsidRPr="00A038E0">
        <w:rPr>
          <w:rFonts w:ascii="Arial" w:hAnsi="Arial" w:cs="Arial"/>
          <w:b/>
          <w:bCs/>
          <w:sz w:val="20"/>
          <w:szCs w:val="20"/>
          <w:u w:val="single"/>
        </w:rPr>
        <w:t>Experimental model and subject details</w:t>
      </w:r>
    </w:p>
    <w:p w14:paraId="249AAB93" w14:textId="77777777" w:rsidR="00831E5D" w:rsidRPr="00A038E0" w:rsidRDefault="00831E5D" w:rsidP="00D5039A">
      <w:pPr>
        <w:pStyle w:val="Heading4"/>
        <w:spacing w:before="120" w:after="120"/>
        <w:jc w:val="both"/>
        <w:rPr>
          <w:rFonts w:ascii="Arial" w:hAnsi="Arial" w:cs="Arial"/>
          <w:b/>
          <w:bCs/>
          <w:sz w:val="20"/>
          <w:szCs w:val="20"/>
        </w:rPr>
      </w:pPr>
      <w:r w:rsidRPr="00A038E0">
        <w:rPr>
          <w:rFonts w:ascii="Arial" w:hAnsi="Arial" w:cs="Arial"/>
          <w:b/>
          <w:bCs/>
          <w:sz w:val="20"/>
          <w:szCs w:val="20"/>
        </w:rPr>
        <w:t xml:space="preserve">Generation of a </w:t>
      </w:r>
      <w:proofErr w:type="spellStart"/>
      <w:r w:rsidRPr="00A038E0">
        <w:rPr>
          <w:rFonts w:ascii="Arial" w:hAnsi="Arial" w:cs="Arial"/>
          <w:b/>
          <w:bCs/>
          <w:sz w:val="20"/>
          <w:szCs w:val="20"/>
        </w:rPr>
        <w:t>floxed</w:t>
      </w:r>
      <w:proofErr w:type="spellEnd"/>
      <w:r w:rsidRPr="00A038E0">
        <w:rPr>
          <w:rFonts w:ascii="Arial" w:hAnsi="Arial" w:cs="Arial"/>
          <w:b/>
          <w:bCs/>
          <w:sz w:val="20"/>
          <w:szCs w:val="20"/>
        </w:rPr>
        <w:t xml:space="preserve"> Trgc1 knock out mouse model</w:t>
      </w:r>
    </w:p>
    <w:p w14:paraId="2256700F" w14:textId="1975512F" w:rsidR="00831E5D" w:rsidRPr="00A038E0" w:rsidRDefault="00831E5D" w:rsidP="00D5039A">
      <w:pPr>
        <w:jc w:val="both"/>
        <w:rPr>
          <w:rFonts w:ascii="Arial" w:hAnsi="Arial" w:cs="Arial"/>
          <w:color w:val="000000"/>
          <w:sz w:val="20"/>
          <w:szCs w:val="20"/>
        </w:rPr>
      </w:pPr>
      <w:r w:rsidRPr="00A038E0">
        <w:rPr>
          <w:rFonts w:ascii="Arial" w:hAnsi="Arial" w:cs="Arial"/>
          <w:color w:val="000000"/>
          <w:sz w:val="20"/>
          <w:szCs w:val="20"/>
        </w:rPr>
        <w:t xml:space="preserve">Two guide RNAs (sgRNAs) were designed, one to a predicted cut at site chr13:19297741 upstream of exon 1 (5'-GTATATAGTCATTCGTGTAA-3') and one to a predicted cut at site chr13:19401356 (5'-CTTAAATCACAGAACTCGGG-3'). Two </w:t>
      </w:r>
      <w:proofErr w:type="spellStart"/>
      <w:r w:rsidRPr="00A038E0">
        <w:rPr>
          <w:rFonts w:ascii="Arial" w:hAnsi="Arial" w:cs="Arial"/>
          <w:color w:val="000000"/>
          <w:sz w:val="20"/>
          <w:szCs w:val="20"/>
        </w:rPr>
        <w:t>ssODN</w:t>
      </w:r>
      <w:proofErr w:type="spellEnd"/>
      <w:r w:rsidRPr="00A038E0">
        <w:rPr>
          <w:rFonts w:ascii="Arial" w:hAnsi="Arial" w:cs="Arial"/>
          <w:color w:val="000000"/>
          <w:sz w:val="20"/>
          <w:szCs w:val="20"/>
        </w:rPr>
        <w:t xml:space="preserve"> containing the </w:t>
      </w:r>
      <w:proofErr w:type="spellStart"/>
      <w:r w:rsidRPr="00A038E0">
        <w:rPr>
          <w:rFonts w:ascii="Arial" w:hAnsi="Arial" w:cs="Arial"/>
          <w:color w:val="000000"/>
          <w:sz w:val="20"/>
          <w:szCs w:val="20"/>
        </w:rPr>
        <w:t>LoxP</w:t>
      </w:r>
      <w:proofErr w:type="spellEnd"/>
      <w:r w:rsidRPr="00A038E0">
        <w:rPr>
          <w:rFonts w:ascii="Arial" w:hAnsi="Arial" w:cs="Arial"/>
          <w:color w:val="000000"/>
          <w:sz w:val="20"/>
          <w:szCs w:val="20"/>
        </w:rPr>
        <w:t xml:space="preserve"> sites were designed with 50-60bp of homology either side, were synthesised by IDT (Table 1). C57BL/6J zygotes were electroporated with 50</w:t>
      </w:r>
      <w:r w:rsidR="00906180">
        <w:rPr>
          <w:rFonts w:ascii="Arial" w:hAnsi="Arial" w:cs="Arial"/>
          <w:color w:val="000000"/>
          <w:sz w:val="20"/>
          <w:szCs w:val="20"/>
        </w:rPr>
        <w:t xml:space="preserve"> </w:t>
      </w:r>
      <w:proofErr w:type="spellStart"/>
      <w:r w:rsidRPr="00A038E0">
        <w:rPr>
          <w:rFonts w:ascii="Arial" w:hAnsi="Arial" w:cs="Arial"/>
          <w:color w:val="000000"/>
          <w:sz w:val="20"/>
          <w:szCs w:val="20"/>
        </w:rPr>
        <w:t>uL</w:t>
      </w:r>
      <w:proofErr w:type="spellEnd"/>
      <w:r w:rsidRPr="00A038E0">
        <w:rPr>
          <w:rFonts w:ascii="Arial" w:hAnsi="Arial" w:cs="Arial"/>
          <w:color w:val="FA0000"/>
          <w:sz w:val="20"/>
          <w:szCs w:val="20"/>
        </w:rPr>
        <w:t xml:space="preserve"> </w:t>
      </w:r>
      <w:r w:rsidRPr="00A038E0">
        <w:rPr>
          <w:rFonts w:ascii="Arial" w:hAnsi="Arial" w:cs="Arial"/>
          <w:color w:val="000000"/>
          <w:sz w:val="20"/>
          <w:szCs w:val="20"/>
        </w:rPr>
        <w:t>of Cas9 protein/3’-sgRNA/3’</w:t>
      </w:r>
      <w:r w:rsidR="0068723D">
        <w:rPr>
          <w:rFonts w:ascii="Arial" w:hAnsi="Arial" w:cs="Arial"/>
          <w:color w:val="000000"/>
          <w:sz w:val="20"/>
          <w:szCs w:val="20"/>
        </w:rPr>
        <w:t xml:space="preserve"> </w:t>
      </w:r>
      <w:proofErr w:type="spellStart"/>
      <w:r w:rsidRPr="00A038E0">
        <w:rPr>
          <w:rFonts w:ascii="Arial" w:hAnsi="Arial" w:cs="Arial"/>
          <w:color w:val="000000"/>
          <w:sz w:val="20"/>
          <w:szCs w:val="20"/>
        </w:rPr>
        <w:t>LoxP</w:t>
      </w:r>
      <w:proofErr w:type="spellEnd"/>
      <w:r w:rsidRPr="00A038E0">
        <w:rPr>
          <w:rFonts w:ascii="Arial" w:hAnsi="Arial" w:cs="Arial"/>
          <w:color w:val="000000"/>
          <w:sz w:val="20"/>
          <w:szCs w:val="20"/>
        </w:rPr>
        <w:t xml:space="preserve"> </w:t>
      </w:r>
      <w:proofErr w:type="spellStart"/>
      <w:r w:rsidRPr="00A038E0">
        <w:rPr>
          <w:rFonts w:ascii="Arial" w:hAnsi="Arial" w:cs="Arial"/>
          <w:color w:val="000000"/>
          <w:sz w:val="20"/>
          <w:szCs w:val="20"/>
        </w:rPr>
        <w:t>ssODN</w:t>
      </w:r>
      <w:proofErr w:type="spellEnd"/>
      <w:r w:rsidRPr="00A038E0">
        <w:rPr>
          <w:rFonts w:ascii="Arial" w:hAnsi="Arial" w:cs="Arial"/>
          <w:color w:val="000000"/>
          <w:sz w:val="20"/>
          <w:szCs w:val="20"/>
        </w:rPr>
        <w:t xml:space="preserve"> (1.2</w:t>
      </w:r>
      <w:r w:rsidR="0068723D">
        <w:rPr>
          <w:rFonts w:ascii="Arial" w:hAnsi="Arial" w:cs="Arial"/>
          <w:color w:val="000000"/>
          <w:sz w:val="20"/>
          <w:szCs w:val="20"/>
        </w:rPr>
        <w:t xml:space="preserve"> </w:t>
      </w:r>
      <w:proofErr w:type="spellStart"/>
      <w:r w:rsidRPr="00A038E0">
        <w:rPr>
          <w:rFonts w:ascii="Arial" w:hAnsi="Arial" w:cs="Arial"/>
          <w:color w:val="000000"/>
          <w:sz w:val="20"/>
          <w:szCs w:val="20"/>
        </w:rPr>
        <w:t>uM</w:t>
      </w:r>
      <w:proofErr w:type="spellEnd"/>
      <w:r w:rsidRPr="00A038E0">
        <w:rPr>
          <w:rFonts w:ascii="Arial" w:hAnsi="Arial" w:cs="Arial"/>
          <w:color w:val="000000"/>
          <w:sz w:val="20"/>
          <w:szCs w:val="20"/>
        </w:rPr>
        <w:t>/6</w:t>
      </w:r>
      <w:r w:rsidR="0068723D">
        <w:rPr>
          <w:rFonts w:ascii="Arial" w:hAnsi="Arial" w:cs="Arial"/>
          <w:color w:val="000000"/>
          <w:sz w:val="20"/>
          <w:szCs w:val="20"/>
        </w:rPr>
        <w:t xml:space="preserve"> </w:t>
      </w:r>
      <w:proofErr w:type="spellStart"/>
      <w:r w:rsidRPr="00A038E0">
        <w:rPr>
          <w:rFonts w:ascii="Arial" w:hAnsi="Arial" w:cs="Arial"/>
          <w:color w:val="000000"/>
          <w:sz w:val="20"/>
          <w:szCs w:val="20"/>
        </w:rPr>
        <w:t>uM</w:t>
      </w:r>
      <w:proofErr w:type="spellEnd"/>
      <w:r w:rsidRPr="00A038E0">
        <w:rPr>
          <w:rFonts w:ascii="Arial" w:hAnsi="Arial" w:cs="Arial"/>
          <w:color w:val="000000"/>
          <w:sz w:val="20"/>
          <w:szCs w:val="20"/>
        </w:rPr>
        <w:t>/8</w:t>
      </w:r>
      <w:r w:rsidR="0068723D">
        <w:rPr>
          <w:rFonts w:ascii="Arial" w:hAnsi="Arial" w:cs="Arial"/>
          <w:color w:val="000000"/>
          <w:sz w:val="20"/>
          <w:szCs w:val="20"/>
        </w:rPr>
        <w:t xml:space="preserve"> </w:t>
      </w:r>
      <w:proofErr w:type="spellStart"/>
      <w:r w:rsidRPr="00A038E0">
        <w:rPr>
          <w:rFonts w:ascii="Arial" w:hAnsi="Arial" w:cs="Arial"/>
          <w:color w:val="000000"/>
          <w:sz w:val="20"/>
          <w:szCs w:val="20"/>
        </w:rPr>
        <w:t>uM</w:t>
      </w:r>
      <w:proofErr w:type="spellEnd"/>
      <w:r w:rsidRPr="00A038E0">
        <w:rPr>
          <w:rFonts w:ascii="Arial" w:hAnsi="Arial" w:cs="Arial"/>
          <w:color w:val="000000"/>
          <w:sz w:val="20"/>
          <w:szCs w:val="20"/>
        </w:rPr>
        <w:t xml:space="preserve"> using a Nepa21 electroporator (</w:t>
      </w:r>
      <w:proofErr w:type="spellStart"/>
      <w:r w:rsidRPr="00A038E0">
        <w:rPr>
          <w:rFonts w:ascii="Arial" w:hAnsi="Arial" w:cs="Arial"/>
          <w:color w:val="000000"/>
          <w:sz w:val="20"/>
          <w:szCs w:val="20"/>
        </w:rPr>
        <w:t>Sonidel</w:t>
      </w:r>
      <w:proofErr w:type="spellEnd"/>
      <w:r w:rsidRPr="00A038E0">
        <w:rPr>
          <w:rFonts w:ascii="Arial" w:hAnsi="Arial" w:cs="Arial"/>
          <w:color w:val="000000"/>
          <w:sz w:val="20"/>
          <w:szCs w:val="20"/>
        </w:rPr>
        <w:t>)</w:t>
      </w:r>
      <w:r w:rsidR="00D5039A">
        <w:rPr>
          <w:rFonts w:ascii="Arial" w:hAnsi="Arial" w:cs="Arial"/>
          <w:color w:val="000000"/>
          <w:sz w:val="20"/>
          <w:szCs w:val="20"/>
        </w:rPr>
        <w:fldChar w:fldCharType="begin">
          <w:fldData xml:space="preserve">PEVuZE5vdGU+PENpdGU+PEF1dGhvcj5LYW5la288L0F1dGhvcj48WWVhcj4yMDE3PC9ZZWFyPjxS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</w:fldData>
        </w:fldChar>
      </w:r>
      <w:r w:rsidR="00D5039A">
        <w:rPr>
          <w:rFonts w:ascii="Arial" w:hAnsi="Arial" w:cs="Arial"/>
          <w:color w:val="000000"/>
          <w:sz w:val="20"/>
          <w:szCs w:val="20"/>
        </w:rPr>
        <w:instrText xml:space="preserve"> ADDIN EN.CITE </w:instrText>
      </w:r>
      <w:r w:rsidR="00D5039A">
        <w:rPr>
          <w:rFonts w:ascii="Arial" w:hAnsi="Arial" w:cs="Arial"/>
          <w:color w:val="000000"/>
          <w:sz w:val="20"/>
          <w:szCs w:val="20"/>
        </w:rPr>
        <w:fldChar w:fldCharType="begin">
          <w:fldData xml:space="preserve">PEVuZE5vdGU+PENpdGU+PEF1dGhvcj5LYW5la288L0F1dGhvcj48WWVhcj4yMDE3PC9ZZWFyPjxS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</w:fldData>
        </w:fldChar>
      </w:r>
      <w:r w:rsidR="00D5039A">
        <w:rPr>
          <w:rFonts w:ascii="Arial" w:hAnsi="Arial" w:cs="Arial"/>
          <w:color w:val="000000"/>
          <w:sz w:val="20"/>
          <w:szCs w:val="20"/>
        </w:rPr>
        <w:instrText xml:space="preserve"> ADDIN EN.CITE.DATA </w:instrText>
      </w:r>
      <w:r w:rsidR="00D5039A">
        <w:rPr>
          <w:rFonts w:ascii="Arial" w:hAnsi="Arial" w:cs="Arial"/>
          <w:color w:val="000000"/>
          <w:sz w:val="20"/>
          <w:szCs w:val="20"/>
        </w:rPr>
      </w:r>
      <w:r w:rsidR="00D5039A">
        <w:rPr>
          <w:rFonts w:ascii="Arial" w:hAnsi="Arial" w:cs="Arial"/>
          <w:color w:val="000000"/>
          <w:sz w:val="20"/>
          <w:szCs w:val="20"/>
        </w:rPr>
        <w:fldChar w:fldCharType="end"/>
      </w:r>
      <w:r w:rsidR="00D5039A">
        <w:rPr>
          <w:rFonts w:ascii="Arial" w:hAnsi="Arial" w:cs="Arial"/>
          <w:color w:val="000000"/>
          <w:sz w:val="20"/>
          <w:szCs w:val="20"/>
        </w:rPr>
      </w:r>
      <w:r w:rsidR="00D5039A">
        <w:rPr>
          <w:rFonts w:ascii="Arial" w:hAnsi="Arial" w:cs="Arial"/>
          <w:color w:val="000000"/>
          <w:sz w:val="20"/>
          <w:szCs w:val="20"/>
        </w:rPr>
        <w:fldChar w:fldCharType="separate"/>
      </w:r>
      <w:r w:rsidR="00D5039A" w:rsidRPr="00D5039A">
        <w:rPr>
          <w:rFonts w:ascii="Arial" w:hAnsi="Arial" w:cs="Arial"/>
          <w:noProof/>
          <w:color w:val="000000"/>
          <w:sz w:val="20"/>
          <w:szCs w:val="20"/>
          <w:vertAlign w:val="superscript"/>
        </w:rPr>
        <w:t>1</w:t>
      </w:r>
      <w:r w:rsidR="00D5039A">
        <w:rPr>
          <w:rFonts w:ascii="Arial" w:hAnsi="Arial" w:cs="Arial"/>
          <w:color w:val="000000"/>
          <w:sz w:val="20"/>
          <w:szCs w:val="20"/>
        </w:rPr>
        <w:fldChar w:fldCharType="end"/>
      </w:r>
      <w:r w:rsidRPr="00A038E0">
        <w:rPr>
          <w:rFonts w:ascii="Arial" w:hAnsi="Arial" w:cs="Arial"/>
          <w:color w:val="000000"/>
          <w:sz w:val="20"/>
          <w:szCs w:val="20"/>
        </w:rPr>
        <w:t xml:space="preserve">. Founder mice were initially screened by qPCR (Table 2) and a single founder mouse with a perfect integration of the 3’ </w:t>
      </w:r>
      <w:proofErr w:type="spellStart"/>
      <w:r w:rsidRPr="00A038E0">
        <w:rPr>
          <w:rFonts w:ascii="Arial" w:hAnsi="Arial" w:cs="Arial"/>
          <w:color w:val="000000"/>
          <w:sz w:val="20"/>
          <w:szCs w:val="20"/>
        </w:rPr>
        <w:t>loxP</w:t>
      </w:r>
      <w:proofErr w:type="spellEnd"/>
      <w:r w:rsidRPr="00A038E0">
        <w:rPr>
          <w:rFonts w:ascii="Arial" w:hAnsi="Arial" w:cs="Arial"/>
          <w:color w:val="000000"/>
          <w:sz w:val="20"/>
          <w:szCs w:val="20"/>
        </w:rPr>
        <w:t xml:space="preserve"> sequence was confirmed by long-range PCR (Table 2) and sequencing of nested PCR amplicons (Table 2) using Illumina </w:t>
      </w:r>
      <w:proofErr w:type="spellStart"/>
      <w:r w:rsidRPr="00A038E0">
        <w:rPr>
          <w:rFonts w:ascii="Arial" w:hAnsi="Arial" w:cs="Arial"/>
          <w:color w:val="000000"/>
          <w:sz w:val="20"/>
          <w:szCs w:val="20"/>
        </w:rPr>
        <w:t>MiSeq</w:t>
      </w:r>
      <w:proofErr w:type="spellEnd"/>
      <w:r w:rsidRPr="00A038E0">
        <w:rPr>
          <w:rFonts w:ascii="Arial" w:hAnsi="Arial" w:cs="Arial"/>
          <w:color w:val="000000"/>
          <w:sz w:val="20"/>
          <w:szCs w:val="20"/>
        </w:rPr>
        <w:t xml:space="preserve"> 250</w:t>
      </w:r>
      <w:r w:rsidR="0068723D">
        <w:rPr>
          <w:rFonts w:ascii="Arial" w:hAnsi="Arial" w:cs="Arial"/>
          <w:color w:val="000000"/>
          <w:sz w:val="20"/>
          <w:szCs w:val="20"/>
        </w:rPr>
        <w:t xml:space="preserve"> </w:t>
      </w:r>
      <w:r w:rsidRPr="00A038E0">
        <w:rPr>
          <w:rFonts w:ascii="Arial" w:hAnsi="Arial" w:cs="Arial"/>
          <w:color w:val="000000"/>
          <w:sz w:val="20"/>
          <w:szCs w:val="20"/>
        </w:rPr>
        <w:t xml:space="preserve">bp </w:t>
      </w:r>
      <w:proofErr w:type="gramStart"/>
      <w:r w:rsidRPr="00A038E0">
        <w:rPr>
          <w:rFonts w:ascii="Arial" w:hAnsi="Arial" w:cs="Arial"/>
          <w:color w:val="000000"/>
          <w:sz w:val="20"/>
          <w:szCs w:val="20"/>
        </w:rPr>
        <w:t>paired-end</w:t>
      </w:r>
      <w:proofErr w:type="gramEnd"/>
      <w:r w:rsidRPr="00A038E0">
        <w:rPr>
          <w:rFonts w:ascii="Arial" w:hAnsi="Arial" w:cs="Arial"/>
          <w:color w:val="000000"/>
          <w:sz w:val="20"/>
          <w:szCs w:val="20"/>
        </w:rPr>
        <w:t xml:space="preserve"> reads. Zygotes harbouring this 3’ </w:t>
      </w:r>
      <w:proofErr w:type="spellStart"/>
      <w:r w:rsidRPr="00A038E0">
        <w:rPr>
          <w:rFonts w:ascii="Arial" w:hAnsi="Arial" w:cs="Arial"/>
          <w:color w:val="000000"/>
          <w:sz w:val="20"/>
          <w:szCs w:val="20"/>
        </w:rPr>
        <w:t>loxP</w:t>
      </w:r>
      <w:proofErr w:type="spellEnd"/>
      <w:r w:rsidRPr="00A038E0">
        <w:rPr>
          <w:rFonts w:ascii="Arial" w:hAnsi="Arial" w:cs="Arial"/>
          <w:color w:val="000000"/>
          <w:sz w:val="20"/>
          <w:szCs w:val="20"/>
        </w:rPr>
        <w:t xml:space="preserve"> allele were generated by in vitro fertilization and were subsequently electroporated with 5’ sgRNA/5’</w:t>
      </w:r>
      <w:r w:rsidR="0068723D">
        <w:rPr>
          <w:rFonts w:ascii="Arial" w:hAnsi="Arial" w:cs="Arial"/>
          <w:color w:val="000000"/>
          <w:sz w:val="20"/>
          <w:szCs w:val="20"/>
        </w:rPr>
        <w:t xml:space="preserve"> </w:t>
      </w:r>
      <w:proofErr w:type="spellStart"/>
      <w:r w:rsidRPr="00A038E0">
        <w:rPr>
          <w:rFonts w:ascii="Arial" w:hAnsi="Arial" w:cs="Arial"/>
          <w:color w:val="000000"/>
          <w:sz w:val="20"/>
          <w:szCs w:val="20"/>
        </w:rPr>
        <w:t>LoxP</w:t>
      </w:r>
      <w:proofErr w:type="spellEnd"/>
      <w:r w:rsidRPr="00A038E0">
        <w:rPr>
          <w:rFonts w:ascii="Arial" w:hAnsi="Arial" w:cs="Arial"/>
          <w:color w:val="000000"/>
          <w:sz w:val="20"/>
          <w:szCs w:val="20"/>
        </w:rPr>
        <w:t xml:space="preserve"> </w:t>
      </w:r>
      <w:proofErr w:type="spellStart"/>
      <w:r w:rsidRPr="00A038E0">
        <w:rPr>
          <w:rFonts w:ascii="Arial" w:hAnsi="Arial" w:cs="Arial"/>
          <w:color w:val="000000"/>
          <w:sz w:val="20"/>
          <w:szCs w:val="20"/>
        </w:rPr>
        <w:t>ssODN</w:t>
      </w:r>
      <w:proofErr w:type="spellEnd"/>
      <w:r w:rsidRPr="00A038E0">
        <w:rPr>
          <w:rFonts w:ascii="Arial" w:hAnsi="Arial" w:cs="Arial"/>
          <w:color w:val="000000"/>
          <w:sz w:val="20"/>
          <w:szCs w:val="20"/>
        </w:rPr>
        <w:t xml:space="preserve">/Cas9 protein as previously. The resulting mice were screened by qPCR and a founder mouse was generated which was positive for both </w:t>
      </w:r>
      <w:proofErr w:type="spellStart"/>
      <w:r w:rsidRPr="00A038E0">
        <w:rPr>
          <w:rFonts w:ascii="Arial" w:hAnsi="Arial" w:cs="Arial"/>
          <w:color w:val="000000"/>
          <w:sz w:val="20"/>
          <w:szCs w:val="20"/>
        </w:rPr>
        <w:t>LoxP</w:t>
      </w:r>
      <w:proofErr w:type="spellEnd"/>
      <w:r w:rsidRPr="00A038E0">
        <w:rPr>
          <w:rFonts w:ascii="Arial" w:hAnsi="Arial" w:cs="Arial"/>
          <w:color w:val="000000"/>
          <w:sz w:val="20"/>
          <w:szCs w:val="20"/>
        </w:rPr>
        <w:t xml:space="preserve"> sites. The correct integration of both 5’ and 3’ </w:t>
      </w:r>
      <w:proofErr w:type="spellStart"/>
      <w:r w:rsidRPr="00A038E0">
        <w:rPr>
          <w:rFonts w:ascii="Arial" w:hAnsi="Arial" w:cs="Arial"/>
          <w:color w:val="000000"/>
          <w:sz w:val="20"/>
          <w:szCs w:val="20"/>
        </w:rPr>
        <w:t>loxP</w:t>
      </w:r>
      <w:proofErr w:type="spellEnd"/>
      <w:r w:rsidRPr="00A038E0">
        <w:rPr>
          <w:rFonts w:ascii="Arial" w:hAnsi="Arial" w:cs="Arial"/>
          <w:color w:val="000000"/>
          <w:sz w:val="20"/>
          <w:szCs w:val="20"/>
        </w:rPr>
        <w:t xml:space="preserve"> sequences was confirmed by Illumina </w:t>
      </w:r>
      <w:proofErr w:type="spellStart"/>
      <w:r w:rsidRPr="00A038E0">
        <w:rPr>
          <w:rFonts w:ascii="Arial" w:hAnsi="Arial" w:cs="Arial"/>
          <w:color w:val="000000"/>
          <w:sz w:val="20"/>
          <w:szCs w:val="20"/>
        </w:rPr>
        <w:t>MiSeq</w:t>
      </w:r>
      <w:proofErr w:type="spellEnd"/>
      <w:r w:rsidRPr="00A038E0">
        <w:rPr>
          <w:rFonts w:ascii="Arial" w:hAnsi="Arial" w:cs="Arial"/>
          <w:color w:val="000000"/>
          <w:sz w:val="20"/>
          <w:szCs w:val="20"/>
        </w:rPr>
        <w:t xml:space="preserve"> sequencing, and the founder was bred with C57BL6/J, resulting in 5 F1 mice harbouring the </w:t>
      </w:r>
      <w:proofErr w:type="spellStart"/>
      <w:r w:rsidRPr="00A038E0">
        <w:rPr>
          <w:rFonts w:ascii="Arial" w:hAnsi="Arial" w:cs="Arial"/>
          <w:color w:val="000000"/>
          <w:sz w:val="20"/>
          <w:szCs w:val="20"/>
        </w:rPr>
        <w:t>floxed</w:t>
      </w:r>
      <w:proofErr w:type="spellEnd"/>
      <w:r w:rsidRPr="00A038E0">
        <w:rPr>
          <w:rFonts w:ascii="Arial" w:hAnsi="Arial" w:cs="Arial"/>
          <w:color w:val="000000"/>
          <w:sz w:val="20"/>
          <w:szCs w:val="20"/>
        </w:rPr>
        <w:t xml:space="preserve"> allele.</w:t>
      </w:r>
    </w:p>
    <w:p w14:paraId="0667705E" w14:textId="51600F63" w:rsidR="00831E5D" w:rsidRPr="00A038E0" w:rsidRDefault="00831E5D" w:rsidP="00F02800">
      <w:pPr>
        <w:pStyle w:val="NormalWeb"/>
        <w:spacing w:before="120" w:beforeAutospacing="0" w:after="0" w:afterAutospacing="0"/>
        <w:jc w:val="both"/>
        <w:rPr>
          <w:rFonts w:ascii="Arial" w:hAnsi="Arial" w:cs="Arial"/>
          <w:b/>
          <w:bCs/>
          <w:color w:val="000000"/>
          <w:sz w:val="20"/>
          <w:szCs w:val="20"/>
        </w:rPr>
      </w:pPr>
      <w:r w:rsidRPr="00A038E0">
        <w:rPr>
          <w:rFonts w:ascii="Arial" w:hAnsi="Arial" w:cs="Arial"/>
          <w:color w:val="212121"/>
          <w:sz w:val="20"/>
          <w:szCs w:val="20"/>
        </w:rPr>
        <w:t> </w:t>
      </w:r>
      <w:r w:rsidRPr="00A038E0">
        <w:rPr>
          <w:rFonts w:ascii="Arial" w:hAnsi="Arial" w:cs="Arial"/>
          <w:b/>
          <w:bCs/>
          <w:color w:val="000000"/>
          <w:sz w:val="20"/>
          <w:szCs w:val="20"/>
        </w:rPr>
        <w:t xml:space="preserve">Table 1 – </w:t>
      </w:r>
      <w:proofErr w:type="spellStart"/>
      <w:r w:rsidRPr="00A038E0">
        <w:rPr>
          <w:rFonts w:ascii="Arial" w:hAnsi="Arial" w:cs="Arial"/>
          <w:b/>
          <w:bCs/>
          <w:color w:val="000000"/>
          <w:sz w:val="20"/>
          <w:szCs w:val="20"/>
        </w:rPr>
        <w:t>ssODN</w:t>
      </w:r>
      <w:proofErr w:type="spellEnd"/>
      <w:r w:rsidRPr="00A038E0">
        <w:rPr>
          <w:rFonts w:ascii="Arial" w:hAnsi="Arial" w:cs="Arial"/>
          <w:b/>
          <w:bCs/>
          <w:color w:val="000000"/>
          <w:sz w:val="20"/>
          <w:szCs w:val="20"/>
        </w:rPr>
        <w:t xml:space="preserve"> Sequences</w:t>
      </w:r>
    </w:p>
    <w:tbl>
      <w:tblPr>
        <w:tblStyle w:val="TableGrid"/>
        <w:tblW w:w="0" w:type="auto"/>
        <w:tblLayout w:type="fixed"/>
        <w:tblLook w:val="04A0" w:firstRow="1" w:lastRow="0" w:firstColumn="1" w:lastColumn="0" w:noHBand="0" w:noVBand="1"/>
      </w:tblPr>
      <w:tblGrid>
        <w:gridCol w:w="846"/>
        <w:gridCol w:w="8164"/>
      </w:tblGrid>
      <w:tr w:rsidR="00831E5D" w:rsidRPr="00A038E0" w14:paraId="3E82F84F" w14:textId="77777777" w:rsidTr="00B151B9">
        <w:tc>
          <w:tcPr>
            <w:tcW w:w="846" w:type="dxa"/>
          </w:tcPr>
          <w:p w14:paraId="494E7654" w14:textId="77777777" w:rsidR="00831E5D" w:rsidRPr="00A038E0" w:rsidRDefault="00831E5D" w:rsidP="00B151B9">
            <w:pPr>
              <w:pStyle w:val="NormalWeb"/>
              <w:spacing w:before="0" w:beforeAutospacing="0" w:after="0" w:afterAutospacing="0"/>
              <w:jc w:val="both"/>
              <w:rPr>
                <w:rFonts w:ascii="Arial" w:hAnsi="Arial" w:cs="Arial"/>
                <w:color w:val="000000"/>
                <w:sz w:val="20"/>
                <w:szCs w:val="20"/>
              </w:rPr>
            </w:pPr>
            <w:r w:rsidRPr="00A038E0">
              <w:rPr>
                <w:rFonts w:ascii="Arial" w:hAnsi="Arial" w:cs="Arial"/>
                <w:color w:val="000000"/>
                <w:sz w:val="20"/>
                <w:szCs w:val="20"/>
              </w:rPr>
              <w:t>5’-loxP</w:t>
            </w:r>
          </w:p>
        </w:tc>
        <w:tc>
          <w:tcPr>
            <w:tcW w:w="8164" w:type="dxa"/>
          </w:tcPr>
          <w:p w14:paraId="621E467C" w14:textId="77777777" w:rsidR="00831E5D" w:rsidRPr="00A038E0" w:rsidRDefault="00831E5D" w:rsidP="00B151B9">
            <w:pPr>
              <w:pStyle w:val="NormalWeb"/>
              <w:spacing w:before="0" w:beforeAutospacing="0" w:after="0" w:afterAutospacing="0"/>
              <w:jc w:val="both"/>
              <w:rPr>
                <w:rFonts w:ascii="Arial" w:hAnsi="Arial" w:cs="Arial"/>
                <w:color w:val="000000"/>
                <w:sz w:val="20"/>
                <w:szCs w:val="20"/>
              </w:rPr>
            </w:pPr>
            <w:r w:rsidRPr="00A038E0">
              <w:rPr>
                <w:rFonts w:ascii="Arial" w:hAnsi="Arial" w:cs="Arial"/>
                <w:color w:val="000000"/>
                <w:sz w:val="20"/>
                <w:szCs w:val="20"/>
              </w:rPr>
              <w:t>AATAAAGCAATGGGCACATTGTCCAAACCACAGCAGAAACATGGAAGGATAATTCCTTTAATAACTTCGTATAGCATACATTATACGAAGTTATCACGAATGACTATATACACGTACAAAAAAAAAAATAAAAGCTACTTACATCTATTTCACC</w:t>
            </w:r>
          </w:p>
        </w:tc>
      </w:tr>
      <w:tr w:rsidR="00831E5D" w:rsidRPr="00A038E0" w14:paraId="35808E3F" w14:textId="77777777" w:rsidTr="00B151B9">
        <w:tc>
          <w:tcPr>
            <w:tcW w:w="846" w:type="dxa"/>
          </w:tcPr>
          <w:p w14:paraId="417CD2CE" w14:textId="77777777" w:rsidR="00831E5D" w:rsidRPr="00A038E0" w:rsidRDefault="00831E5D" w:rsidP="00B151B9">
            <w:pPr>
              <w:pStyle w:val="NormalWeb"/>
              <w:spacing w:before="0" w:beforeAutospacing="0" w:after="0" w:afterAutospacing="0"/>
              <w:jc w:val="both"/>
              <w:rPr>
                <w:rFonts w:ascii="Arial" w:hAnsi="Arial" w:cs="Arial"/>
                <w:color w:val="000000"/>
                <w:sz w:val="20"/>
                <w:szCs w:val="20"/>
              </w:rPr>
            </w:pPr>
            <w:r w:rsidRPr="00A038E0">
              <w:rPr>
                <w:rFonts w:ascii="Arial" w:hAnsi="Arial" w:cs="Arial"/>
                <w:color w:val="000000"/>
                <w:sz w:val="20"/>
                <w:szCs w:val="20"/>
              </w:rPr>
              <w:t>3’-loxP</w:t>
            </w:r>
          </w:p>
        </w:tc>
        <w:tc>
          <w:tcPr>
            <w:tcW w:w="8164" w:type="dxa"/>
          </w:tcPr>
          <w:p w14:paraId="6CAFF616" w14:textId="77777777" w:rsidR="00831E5D" w:rsidRPr="00A038E0" w:rsidRDefault="00831E5D" w:rsidP="00B151B9">
            <w:pPr>
              <w:pStyle w:val="NormalWeb"/>
              <w:spacing w:before="0" w:beforeAutospacing="0" w:after="0" w:afterAutospacing="0"/>
              <w:jc w:val="both"/>
              <w:rPr>
                <w:rFonts w:ascii="Arial" w:hAnsi="Arial" w:cs="Arial"/>
                <w:color w:val="000000"/>
                <w:sz w:val="20"/>
                <w:szCs w:val="20"/>
              </w:rPr>
            </w:pPr>
            <w:r w:rsidRPr="00A038E0">
              <w:rPr>
                <w:rFonts w:ascii="Arial" w:hAnsi="Arial" w:cs="Arial"/>
                <w:color w:val="000000"/>
                <w:sz w:val="20"/>
                <w:szCs w:val="20"/>
              </w:rPr>
              <w:t>ACACATTCCTGTGCCAGGCGTGGTGGCATCTGCCTTAAATCACAGAACTCATAACTTCGTATAGCATACATTATACGAAGTTATGGGAGGCAGAGGCAGGGAGATTTCTGAGTTGAGGCCAGCCTGGTCTACAA</w:t>
            </w:r>
          </w:p>
        </w:tc>
      </w:tr>
    </w:tbl>
    <w:p w14:paraId="1E36CEEB" w14:textId="77777777" w:rsidR="00831E5D" w:rsidRPr="00A038E0" w:rsidRDefault="00831E5D" w:rsidP="00F02800">
      <w:pPr>
        <w:pStyle w:val="NormalWeb"/>
        <w:spacing w:before="120" w:beforeAutospacing="0" w:after="0" w:afterAutospacing="0"/>
        <w:jc w:val="both"/>
        <w:rPr>
          <w:rFonts w:ascii="Arial" w:hAnsi="Arial" w:cs="Arial"/>
          <w:b/>
          <w:bCs/>
          <w:color w:val="000000"/>
          <w:sz w:val="20"/>
          <w:szCs w:val="20"/>
        </w:rPr>
      </w:pPr>
      <w:r w:rsidRPr="00A038E0">
        <w:rPr>
          <w:rFonts w:ascii="Arial" w:hAnsi="Arial" w:cs="Arial"/>
          <w:b/>
          <w:bCs/>
          <w:color w:val="000000"/>
          <w:sz w:val="20"/>
          <w:szCs w:val="20"/>
        </w:rPr>
        <w:t>Table 2 – Primer/Probe Sequences</w:t>
      </w:r>
    </w:p>
    <w:tbl>
      <w:tblPr>
        <w:tblStyle w:val="TableGrid"/>
        <w:tblW w:w="0" w:type="auto"/>
        <w:tblLook w:val="04A0" w:firstRow="1" w:lastRow="0" w:firstColumn="1" w:lastColumn="0" w:noHBand="0" w:noVBand="1"/>
      </w:tblPr>
      <w:tblGrid>
        <w:gridCol w:w="3539"/>
        <w:gridCol w:w="5471"/>
      </w:tblGrid>
      <w:tr w:rsidR="00831E5D" w:rsidRPr="00A038E0" w14:paraId="4572C131" w14:textId="77777777" w:rsidTr="00B151B9">
        <w:tc>
          <w:tcPr>
            <w:tcW w:w="3539" w:type="dxa"/>
            <w:shd w:val="clear" w:color="auto" w:fill="E8E8E8" w:themeFill="background2"/>
          </w:tcPr>
          <w:p w14:paraId="37ACC2F2" w14:textId="77777777" w:rsidR="00831E5D" w:rsidRPr="00A038E0" w:rsidRDefault="00831E5D" w:rsidP="00B151B9">
            <w:pPr>
              <w:pStyle w:val="NormalWeb"/>
              <w:spacing w:before="0" w:beforeAutospacing="0" w:after="0" w:afterAutospacing="0"/>
              <w:jc w:val="both"/>
              <w:rPr>
                <w:rFonts w:ascii="Arial" w:hAnsi="Arial" w:cs="Arial"/>
                <w:color w:val="000000"/>
                <w:sz w:val="20"/>
                <w:szCs w:val="20"/>
              </w:rPr>
            </w:pPr>
            <w:r w:rsidRPr="00A038E0">
              <w:rPr>
                <w:rFonts w:ascii="Arial" w:hAnsi="Arial" w:cs="Arial"/>
                <w:color w:val="000000"/>
                <w:sz w:val="20"/>
                <w:szCs w:val="20"/>
              </w:rPr>
              <w:t>In-house primers</w:t>
            </w:r>
          </w:p>
        </w:tc>
        <w:tc>
          <w:tcPr>
            <w:tcW w:w="5471" w:type="dxa"/>
            <w:shd w:val="clear" w:color="auto" w:fill="E8E8E8" w:themeFill="background2"/>
          </w:tcPr>
          <w:p w14:paraId="79BF92E1" w14:textId="77777777" w:rsidR="00831E5D" w:rsidRPr="00A038E0" w:rsidRDefault="00831E5D" w:rsidP="00B151B9">
            <w:pPr>
              <w:pStyle w:val="NormalWeb"/>
              <w:spacing w:before="0" w:beforeAutospacing="0" w:after="0" w:afterAutospacing="0"/>
              <w:jc w:val="both"/>
              <w:rPr>
                <w:rFonts w:ascii="Arial" w:hAnsi="Arial" w:cs="Arial"/>
                <w:color w:val="000000"/>
                <w:sz w:val="20"/>
                <w:szCs w:val="20"/>
              </w:rPr>
            </w:pPr>
          </w:p>
        </w:tc>
      </w:tr>
      <w:tr w:rsidR="00831E5D" w:rsidRPr="00A038E0" w14:paraId="4BDD952B" w14:textId="77777777" w:rsidTr="00B151B9">
        <w:tc>
          <w:tcPr>
            <w:tcW w:w="3539" w:type="dxa"/>
          </w:tcPr>
          <w:p w14:paraId="5E6A4D97" w14:textId="77777777" w:rsidR="00831E5D" w:rsidRPr="00A038E0" w:rsidRDefault="00831E5D" w:rsidP="00B151B9">
            <w:pPr>
              <w:pStyle w:val="NormalWeb"/>
              <w:spacing w:before="0" w:beforeAutospacing="0" w:after="0" w:afterAutospacing="0"/>
              <w:jc w:val="both"/>
              <w:rPr>
                <w:rFonts w:ascii="Arial" w:hAnsi="Arial" w:cs="Arial"/>
                <w:color w:val="000000"/>
                <w:sz w:val="20"/>
                <w:szCs w:val="20"/>
              </w:rPr>
            </w:pPr>
            <w:r w:rsidRPr="00A038E0">
              <w:rPr>
                <w:rFonts w:ascii="Arial" w:hAnsi="Arial" w:cs="Arial"/>
                <w:color w:val="000000"/>
                <w:sz w:val="20"/>
                <w:szCs w:val="20"/>
              </w:rPr>
              <w:t xml:space="preserve">LR-F/5’-LoxP </w:t>
            </w:r>
            <w:proofErr w:type="spellStart"/>
            <w:r w:rsidRPr="00A038E0">
              <w:rPr>
                <w:rFonts w:ascii="Arial" w:hAnsi="Arial" w:cs="Arial"/>
                <w:color w:val="000000"/>
                <w:sz w:val="20"/>
                <w:szCs w:val="20"/>
              </w:rPr>
              <w:t>MiSeq</w:t>
            </w:r>
            <w:proofErr w:type="spellEnd"/>
            <w:r w:rsidRPr="00A038E0">
              <w:rPr>
                <w:rFonts w:ascii="Arial" w:hAnsi="Arial" w:cs="Arial"/>
                <w:color w:val="000000"/>
                <w:sz w:val="20"/>
                <w:szCs w:val="20"/>
              </w:rPr>
              <w:t xml:space="preserve"> Forward</w:t>
            </w:r>
          </w:p>
        </w:tc>
        <w:tc>
          <w:tcPr>
            <w:tcW w:w="5471" w:type="dxa"/>
          </w:tcPr>
          <w:p w14:paraId="2F2F7D10" w14:textId="77777777" w:rsidR="00831E5D" w:rsidRPr="00A038E0" w:rsidRDefault="00831E5D" w:rsidP="00B151B9">
            <w:pPr>
              <w:pStyle w:val="NormalWeb"/>
              <w:spacing w:before="0" w:beforeAutospacing="0" w:after="0" w:afterAutospacing="0"/>
              <w:jc w:val="both"/>
              <w:rPr>
                <w:rFonts w:ascii="Arial" w:hAnsi="Arial" w:cs="Arial"/>
                <w:color w:val="000000"/>
                <w:sz w:val="20"/>
                <w:szCs w:val="20"/>
              </w:rPr>
            </w:pPr>
            <w:r w:rsidRPr="00A038E0">
              <w:rPr>
                <w:rFonts w:ascii="Arial" w:hAnsi="Arial" w:cs="Arial"/>
                <w:color w:val="000000"/>
                <w:sz w:val="20"/>
                <w:szCs w:val="20"/>
              </w:rPr>
              <w:t>TGCTGTGAACAAGTCTGAGCT</w:t>
            </w:r>
          </w:p>
        </w:tc>
      </w:tr>
      <w:tr w:rsidR="00831E5D" w:rsidRPr="00A038E0" w14:paraId="79678A24" w14:textId="77777777" w:rsidTr="00B151B9">
        <w:tc>
          <w:tcPr>
            <w:tcW w:w="3539" w:type="dxa"/>
          </w:tcPr>
          <w:p w14:paraId="0EB081F8" w14:textId="77777777" w:rsidR="00831E5D" w:rsidRPr="00A038E0" w:rsidRDefault="00831E5D" w:rsidP="00B151B9">
            <w:pPr>
              <w:pStyle w:val="NormalWeb"/>
              <w:spacing w:before="0" w:beforeAutospacing="0" w:after="0" w:afterAutospacing="0"/>
              <w:jc w:val="both"/>
              <w:rPr>
                <w:rFonts w:ascii="Arial" w:hAnsi="Arial" w:cs="Arial"/>
                <w:color w:val="000000"/>
                <w:sz w:val="20"/>
                <w:szCs w:val="20"/>
              </w:rPr>
            </w:pPr>
            <w:r w:rsidRPr="00A038E0">
              <w:rPr>
                <w:rFonts w:ascii="Arial" w:hAnsi="Arial" w:cs="Arial"/>
                <w:color w:val="000000"/>
                <w:sz w:val="20"/>
                <w:szCs w:val="20"/>
              </w:rPr>
              <w:t xml:space="preserve">5’-LoxP </w:t>
            </w:r>
            <w:proofErr w:type="spellStart"/>
            <w:r w:rsidRPr="00A038E0">
              <w:rPr>
                <w:rFonts w:ascii="Arial" w:hAnsi="Arial" w:cs="Arial"/>
                <w:color w:val="000000"/>
                <w:sz w:val="20"/>
                <w:szCs w:val="20"/>
              </w:rPr>
              <w:t>MiSeq</w:t>
            </w:r>
            <w:proofErr w:type="spellEnd"/>
            <w:r w:rsidRPr="00A038E0">
              <w:rPr>
                <w:rFonts w:ascii="Arial" w:hAnsi="Arial" w:cs="Arial"/>
                <w:color w:val="000000"/>
                <w:sz w:val="20"/>
                <w:szCs w:val="20"/>
              </w:rPr>
              <w:t xml:space="preserve"> Reverse</w:t>
            </w:r>
          </w:p>
        </w:tc>
        <w:tc>
          <w:tcPr>
            <w:tcW w:w="5471" w:type="dxa"/>
          </w:tcPr>
          <w:p w14:paraId="2476B76D" w14:textId="77777777" w:rsidR="00831E5D" w:rsidRPr="00A038E0" w:rsidRDefault="00831E5D" w:rsidP="00B151B9">
            <w:pPr>
              <w:pStyle w:val="NormalWeb"/>
              <w:spacing w:before="0" w:beforeAutospacing="0" w:after="0" w:afterAutospacing="0"/>
              <w:jc w:val="both"/>
              <w:rPr>
                <w:rFonts w:ascii="Arial" w:hAnsi="Arial" w:cs="Arial"/>
                <w:color w:val="000000"/>
                <w:sz w:val="20"/>
                <w:szCs w:val="20"/>
              </w:rPr>
            </w:pPr>
            <w:r w:rsidRPr="00A038E0">
              <w:rPr>
                <w:rFonts w:ascii="Arial" w:hAnsi="Arial" w:cs="Arial"/>
                <w:color w:val="000000"/>
                <w:sz w:val="20"/>
                <w:szCs w:val="20"/>
              </w:rPr>
              <w:t>CCCTGTCCCCCATGTGTTAC</w:t>
            </w:r>
          </w:p>
        </w:tc>
      </w:tr>
      <w:tr w:rsidR="00831E5D" w:rsidRPr="00A038E0" w14:paraId="5F32E844" w14:textId="77777777" w:rsidTr="00B151B9">
        <w:tc>
          <w:tcPr>
            <w:tcW w:w="3539" w:type="dxa"/>
          </w:tcPr>
          <w:p w14:paraId="142B741A" w14:textId="77777777" w:rsidR="00831E5D" w:rsidRPr="00A038E0" w:rsidRDefault="00831E5D" w:rsidP="00B151B9">
            <w:pPr>
              <w:pStyle w:val="NormalWeb"/>
              <w:spacing w:before="0" w:beforeAutospacing="0" w:after="0" w:afterAutospacing="0"/>
              <w:jc w:val="both"/>
              <w:rPr>
                <w:rFonts w:ascii="Arial" w:hAnsi="Arial" w:cs="Arial"/>
                <w:color w:val="000000"/>
                <w:sz w:val="20"/>
                <w:szCs w:val="20"/>
              </w:rPr>
            </w:pPr>
            <w:r w:rsidRPr="00A038E0">
              <w:rPr>
                <w:rFonts w:ascii="Arial" w:hAnsi="Arial" w:cs="Arial"/>
                <w:color w:val="000000"/>
                <w:sz w:val="20"/>
                <w:szCs w:val="20"/>
              </w:rPr>
              <w:t xml:space="preserve">3’-LoxP </w:t>
            </w:r>
            <w:proofErr w:type="spellStart"/>
            <w:r w:rsidRPr="00A038E0">
              <w:rPr>
                <w:rFonts w:ascii="Arial" w:hAnsi="Arial" w:cs="Arial"/>
                <w:color w:val="000000"/>
                <w:sz w:val="20"/>
                <w:szCs w:val="20"/>
              </w:rPr>
              <w:t>MiSeq</w:t>
            </w:r>
            <w:proofErr w:type="spellEnd"/>
            <w:r w:rsidRPr="00A038E0">
              <w:rPr>
                <w:rFonts w:ascii="Arial" w:hAnsi="Arial" w:cs="Arial"/>
                <w:color w:val="000000"/>
                <w:sz w:val="20"/>
                <w:szCs w:val="20"/>
              </w:rPr>
              <w:t xml:space="preserve"> Forward</w:t>
            </w:r>
          </w:p>
        </w:tc>
        <w:tc>
          <w:tcPr>
            <w:tcW w:w="5471" w:type="dxa"/>
          </w:tcPr>
          <w:p w14:paraId="6211C802" w14:textId="77777777" w:rsidR="00831E5D" w:rsidRPr="00A038E0" w:rsidRDefault="00831E5D" w:rsidP="00B151B9">
            <w:pPr>
              <w:pStyle w:val="NormalWeb"/>
              <w:spacing w:before="0" w:beforeAutospacing="0" w:after="0" w:afterAutospacing="0"/>
              <w:jc w:val="both"/>
              <w:rPr>
                <w:rFonts w:ascii="Arial" w:hAnsi="Arial" w:cs="Arial"/>
                <w:color w:val="000000"/>
                <w:sz w:val="20"/>
                <w:szCs w:val="20"/>
              </w:rPr>
            </w:pPr>
            <w:r w:rsidRPr="00A038E0">
              <w:rPr>
                <w:rFonts w:ascii="Arial" w:hAnsi="Arial" w:cs="Arial"/>
                <w:color w:val="000000"/>
                <w:sz w:val="20"/>
                <w:szCs w:val="20"/>
              </w:rPr>
              <w:t>TGTCATGGTATTCGGTGACAGT</w:t>
            </w:r>
          </w:p>
        </w:tc>
      </w:tr>
      <w:tr w:rsidR="00831E5D" w:rsidRPr="00A038E0" w14:paraId="5C4F01FB" w14:textId="77777777" w:rsidTr="00B151B9">
        <w:tc>
          <w:tcPr>
            <w:tcW w:w="3539" w:type="dxa"/>
          </w:tcPr>
          <w:p w14:paraId="3F0555FD" w14:textId="77777777" w:rsidR="00831E5D" w:rsidRPr="00A038E0" w:rsidRDefault="00831E5D" w:rsidP="00B151B9">
            <w:pPr>
              <w:pStyle w:val="NormalWeb"/>
              <w:spacing w:before="0" w:beforeAutospacing="0" w:after="0" w:afterAutospacing="0"/>
              <w:jc w:val="both"/>
              <w:rPr>
                <w:rFonts w:ascii="Arial" w:hAnsi="Arial" w:cs="Arial"/>
                <w:color w:val="000000"/>
                <w:sz w:val="20"/>
                <w:szCs w:val="20"/>
              </w:rPr>
            </w:pPr>
            <w:r w:rsidRPr="00A038E0">
              <w:rPr>
                <w:rFonts w:ascii="Arial" w:hAnsi="Arial" w:cs="Arial"/>
                <w:color w:val="000000"/>
                <w:sz w:val="20"/>
                <w:szCs w:val="20"/>
              </w:rPr>
              <w:t xml:space="preserve">LR-R/3’-LoxP </w:t>
            </w:r>
            <w:proofErr w:type="spellStart"/>
            <w:r w:rsidRPr="00A038E0">
              <w:rPr>
                <w:rFonts w:ascii="Arial" w:hAnsi="Arial" w:cs="Arial"/>
                <w:color w:val="000000"/>
                <w:sz w:val="20"/>
                <w:szCs w:val="20"/>
              </w:rPr>
              <w:t>MiSeq</w:t>
            </w:r>
            <w:proofErr w:type="spellEnd"/>
            <w:r w:rsidRPr="00A038E0">
              <w:rPr>
                <w:rFonts w:ascii="Arial" w:hAnsi="Arial" w:cs="Arial"/>
                <w:color w:val="000000"/>
                <w:sz w:val="20"/>
                <w:szCs w:val="20"/>
              </w:rPr>
              <w:t xml:space="preserve"> Reverse</w:t>
            </w:r>
          </w:p>
        </w:tc>
        <w:tc>
          <w:tcPr>
            <w:tcW w:w="5471" w:type="dxa"/>
          </w:tcPr>
          <w:p w14:paraId="4AC0AA38" w14:textId="77777777" w:rsidR="00831E5D" w:rsidRPr="00A038E0" w:rsidRDefault="00831E5D" w:rsidP="00B151B9">
            <w:pPr>
              <w:pStyle w:val="NormalWeb"/>
              <w:spacing w:before="0" w:beforeAutospacing="0" w:after="0" w:afterAutospacing="0"/>
              <w:jc w:val="both"/>
              <w:rPr>
                <w:rFonts w:ascii="Arial" w:hAnsi="Arial" w:cs="Arial"/>
                <w:color w:val="000000"/>
                <w:sz w:val="20"/>
                <w:szCs w:val="20"/>
              </w:rPr>
            </w:pPr>
            <w:r w:rsidRPr="00A038E0">
              <w:rPr>
                <w:rFonts w:ascii="Arial" w:hAnsi="Arial" w:cs="Arial"/>
                <w:color w:val="000000"/>
                <w:sz w:val="20"/>
                <w:szCs w:val="20"/>
              </w:rPr>
              <w:t>TGATCAGGGGTTGCTTGGTG</w:t>
            </w:r>
          </w:p>
        </w:tc>
      </w:tr>
      <w:tr w:rsidR="00831E5D" w:rsidRPr="00A038E0" w14:paraId="05C17963" w14:textId="77777777" w:rsidTr="00B151B9">
        <w:tc>
          <w:tcPr>
            <w:tcW w:w="3539" w:type="dxa"/>
            <w:shd w:val="clear" w:color="auto" w:fill="E8E8E8" w:themeFill="background2"/>
          </w:tcPr>
          <w:p w14:paraId="5E0BD9A4" w14:textId="77777777" w:rsidR="00831E5D" w:rsidRPr="00A038E0" w:rsidRDefault="00831E5D" w:rsidP="00B151B9">
            <w:pPr>
              <w:pStyle w:val="NormalWeb"/>
              <w:spacing w:before="0" w:beforeAutospacing="0" w:after="0" w:afterAutospacing="0"/>
              <w:jc w:val="both"/>
              <w:rPr>
                <w:rFonts w:ascii="Arial" w:hAnsi="Arial" w:cs="Arial"/>
                <w:color w:val="000000"/>
                <w:sz w:val="20"/>
                <w:szCs w:val="20"/>
              </w:rPr>
            </w:pPr>
            <w:proofErr w:type="spellStart"/>
            <w:proofErr w:type="gramStart"/>
            <w:r w:rsidRPr="00A038E0">
              <w:rPr>
                <w:rFonts w:ascii="Arial" w:hAnsi="Arial" w:cs="Arial"/>
                <w:color w:val="000000"/>
                <w:sz w:val="20"/>
                <w:szCs w:val="20"/>
              </w:rPr>
              <w:t>Transnetyx</w:t>
            </w:r>
            <w:proofErr w:type="spellEnd"/>
            <w:r w:rsidRPr="00A038E0">
              <w:rPr>
                <w:rFonts w:ascii="Arial" w:hAnsi="Arial" w:cs="Arial"/>
                <w:color w:val="000000"/>
                <w:sz w:val="20"/>
                <w:szCs w:val="20"/>
              </w:rPr>
              <w:t xml:space="preserve">  Primer</w:t>
            </w:r>
            <w:proofErr w:type="gramEnd"/>
            <w:r w:rsidRPr="00A038E0">
              <w:rPr>
                <w:rFonts w:ascii="Arial" w:hAnsi="Arial" w:cs="Arial"/>
                <w:color w:val="000000"/>
                <w:sz w:val="20"/>
                <w:szCs w:val="20"/>
              </w:rPr>
              <w:t xml:space="preserve"> probe sets</w:t>
            </w:r>
          </w:p>
        </w:tc>
        <w:tc>
          <w:tcPr>
            <w:tcW w:w="5471" w:type="dxa"/>
            <w:shd w:val="clear" w:color="auto" w:fill="E8E8E8" w:themeFill="background2"/>
          </w:tcPr>
          <w:p w14:paraId="07A95228" w14:textId="77777777" w:rsidR="00831E5D" w:rsidRPr="00A038E0" w:rsidRDefault="00831E5D" w:rsidP="00B151B9">
            <w:pPr>
              <w:pStyle w:val="NormalWeb"/>
              <w:spacing w:before="0" w:beforeAutospacing="0" w:after="0" w:afterAutospacing="0"/>
              <w:jc w:val="both"/>
              <w:rPr>
                <w:rFonts w:ascii="Arial" w:hAnsi="Arial" w:cs="Arial"/>
                <w:color w:val="000000"/>
                <w:sz w:val="20"/>
                <w:szCs w:val="20"/>
              </w:rPr>
            </w:pPr>
          </w:p>
        </w:tc>
      </w:tr>
      <w:tr w:rsidR="00831E5D" w:rsidRPr="00A038E0" w14:paraId="760D408A" w14:textId="77777777" w:rsidTr="00B151B9">
        <w:tc>
          <w:tcPr>
            <w:tcW w:w="3539" w:type="dxa"/>
          </w:tcPr>
          <w:p w14:paraId="6A5A8EEC" w14:textId="77777777" w:rsidR="00831E5D" w:rsidRPr="00A038E0" w:rsidRDefault="00831E5D" w:rsidP="00B151B9">
            <w:pPr>
              <w:pStyle w:val="NormalWeb"/>
              <w:spacing w:before="0" w:beforeAutospacing="0" w:after="0" w:afterAutospacing="0"/>
              <w:jc w:val="both"/>
              <w:rPr>
                <w:rFonts w:ascii="Arial" w:hAnsi="Arial" w:cs="Arial"/>
                <w:color w:val="000000"/>
                <w:sz w:val="20"/>
                <w:szCs w:val="20"/>
              </w:rPr>
            </w:pPr>
            <w:proofErr w:type="spellStart"/>
            <w:r w:rsidRPr="00A038E0">
              <w:rPr>
                <w:rFonts w:ascii="Arial" w:hAnsi="Arial" w:cs="Arial"/>
                <w:color w:val="000000"/>
                <w:sz w:val="20"/>
                <w:szCs w:val="20"/>
              </w:rPr>
              <w:t>Tcrg</w:t>
            </w:r>
            <w:proofErr w:type="spellEnd"/>
            <w:r w:rsidRPr="00A038E0">
              <w:rPr>
                <w:rFonts w:ascii="Arial" w:hAnsi="Arial" w:cs="Arial"/>
                <w:color w:val="000000"/>
                <w:sz w:val="20"/>
                <w:szCs w:val="20"/>
              </w:rPr>
              <w:t xml:space="preserve"> 5loxP-2 Fl Forward</w:t>
            </w:r>
          </w:p>
        </w:tc>
        <w:tc>
          <w:tcPr>
            <w:tcW w:w="5471" w:type="dxa"/>
          </w:tcPr>
          <w:p w14:paraId="2F29EA46" w14:textId="77777777" w:rsidR="00831E5D" w:rsidRPr="00A038E0" w:rsidRDefault="00831E5D" w:rsidP="00B151B9">
            <w:pPr>
              <w:pStyle w:val="NormalWeb"/>
              <w:spacing w:before="0" w:beforeAutospacing="0" w:after="0" w:afterAutospacing="0"/>
              <w:jc w:val="both"/>
              <w:rPr>
                <w:rFonts w:ascii="Arial" w:hAnsi="Arial" w:cs="Arial"/>
                <w:color w:val="000000"/>
                <w:sz w:val="20"/>
                <w:szCs w:val="20"/>
              </w:rPr>
            </w:pPr>
            <w:r w:rsidRPr="00A038E0">
              <w:rPr>
                <w:rFonts w:ascii="Arial" w:hAnsi="Arial" w:cs="Arial"/>
                <w:color w:val="000000"/>
                <w:sz w:val="20"/>
                <w:szCs w:val="20"/>
              </w:rPr>
              <w:t>CCACAGCAGAAACATGGAAGGATAATT</w:t>
            </w:r>
          </w:p>
        </w:tc>
      </w:tr>
      <w:tr w:rsidR="00831E5D" w:rsidRPr="00A038E0" w14:paraId="21AD7F1D" w14:textId="77777777" w:rsidTr="00B151B9">
        <w:tc>
          <w:tcPr>
            <w:tcW w:w="3539" w:type="dxa"/>
          </w:tcPr>
          <w:p w14:paraId="7571E86A" w14:textId="77777777" w:rsidR="00831E5D" w:rsidRPr="00A038E0" w:rsidRDefault="00831E5D" w:rsidP="00B151B9">
            <w:pPr>
              <w:pStyle w:val="NormalWeb"/>
              <w:spacing w:before="0" w:beforeAutospacing="0" w:after="0" w:afterAutospacing="0"/>
              <w:jc w:val="both"/>
              <w:rPr>
                <w:rFonts w:ascii="Arial" w:hAnsi="Arial" w:cs="Arial"/>
                <w:color w:val="000000"/>
                <w:sz w:val="20"/>
                <w:szCs w:val="20"/>
              </w:rPr>
            </w:pPr>
            <w:proofErr w:type="spellStart"/>
            <w:r w:rsidRPr="00A038E0">
              <w:rPr>
                <w:rFonts w:ascii="Arial" w:hAnsi="Arial" w:cs="Arial"/>
                <w:color w:val="000000"/>
                <w:sz w:val="20"/>
                <w:szCs w:val="20"/>
              </w:rPr>
              <w:t>Tcrg</w:t>
            </w:r>
            <w:proofErr w:type="spellEnd"/>
            <w:r w:rsidRPr="00A038E0">
              <w:rPr>
                <w:rFonts w:ascii="Arial" w:hAnsi="Arial" w:cs="Arial"/>
                <w:color w:val="000000"/>
                <w:sz w:val="20"/>
                <w:szCs w:val="20"/>
              </w:rPr>
              <w:t xml:space="preserve"> 5loxP-2 Fl Probe</w:t>
            </w:r>
          </w:p>
        </w:tc>
        <w:tc>
          <w:tcPr>
            <w:tcW w:w="5471" w:type="dxa"/>
          </w:tcPr>
          <w:p w14:paraId="2DEE1522" w14:textId="77777777" w:rsidR="00831E5D" w:rsidRPr="00A038E0" w:rsidRDefault="00831E5D" w:rsidP="00B151B9">
            <w:pPr>
              <w:pStyle w:val="NormalWeb"/>
              <w:spacing w:before="0" w:beforeAutospacing="0" w:after="0" w:afterAutospacing="0"/>
              <w:jc w:val="both"/>
              <w:rPr>
                <w:rFonts w:ascii="Arial" w:hAnsi="Arial" w:cs="Arial"/>
                <w:color w:val="000000"/>
                <w:sz w:val="20"/>
                <w:szCs w:val="20"/>
              </w:rPr>
            </w:pPr>
            <w:r w:rsidRPr="00A038E0">
              <w:rPr>
                <w:rFonts w:ascii="Arial" w:hAnsi="Arial" w:cs="Arial"/>
                <w:color w:val="000000"/>
                <w:sz w:val="20"/>
                <w:szCs w:val="20"/>
              </w:rPr>
              <w:t>ATACATTATACGAAGTTATCACGA</w:t>
            </w:r>
          </w:p>
        </w:tc>
      </w:tr>
      <w:tr w:rsidR="00831E5D" w:rsidRPr="00A038E0" w14:paraId="430E6D37" w14:textId="77777777" w:rsidTr="00B151B9">
        <w:tc>
          <w:tcPr>
            <w:tcW w:w="3539" w:type="dxa"/>
          </w:tcPr>
          <w:p w14:paraId="17F23322" w14:textId="77777777" w:rsidR="00831E5D" w:rsidRPr="00A038E0" w:rsidRDefault="00831E5D" w:rsidP="00B151B9">
            <w:pPr>
              <w:pStyle w:val="NormalWeb"/>
              <w:spacing w:before="0" w:beforeAutospacing="0" w:after="0" w:afterAutospacing="0"/>
              <w:jc w:val="both"/>
              <w:rPr>
                <w:rFonts w:ascii="Arial" w:hAnsi="Arial" w:cs="Arial"/>
                <w:color w:val="000000"/>
                <w:sz w:val="20"/>
                <w:szCs w:val="20"/>
              </w:rPr>
            </w:pPr>
            <w:proofErr w:type="spellStart"/>
            <w:r w:rsidRPr="00A038E0">
              <w:rPr>
                <w:rFonts w:ascii="Arial" w:hAnsi="Arial" w:cs="Arial"/>
                <w:color w:val="000000"/>
                <w:sz w:val="20"/>
                <w:szCs w:val="20"/>
              </w:rPr>
              <w:t>Tcrg</w:t>
            </w:r>
            <w:proofErr w:type="spellEnd"/>
            <w:r w:rsidRPr="00A038E0">
              <w:rPr>
                <w:rFonts w:ascii="Arial" w:hAnsi="Arial" w:cs="Arial"/>
                <w:color w:val="000000"/>
                <w:sz w:val="20"/>
                <w:szCs w:val="20"/>
              </w:rPr>
              <w:t xml:space="preserve"> 5loxP-2 Fl Reverse</w:t>
            </w:r>
          </w:p>
        </w:tc>
        <w:tc>
          <w:tcPr>
            <w:tcW w:w="5471" w:type="dxa"/>
          </w:tcPr>
          <w:p w14:paraId="41A070A6" w14:textId="77777777" w:rsidR="00831E5D" w:rsidRPr="00A038E0" w:rsidRDefault="00831E5D" w:rsidP="00B151B9">
            <w:pPr>
              <w:pStyle w:val="NormalWeb"/>
              <w:spacing w:before="0" w:beforeAutospacing="0" w:after="0" w:afterAutospacing="0"/>
              <w:jc w:val="both"/>
              <w:rPr>
                <w:rFonts w:ascii="Arial" w:hAnsi="Arial" w:cs="Arial"/>
                <w:color w:val="000000"/>
                <w:sz w:val="20"/>
                <w:szCs w:val="20"/>
              </w:rPr>
            </w:pPr>
            <w:r w:rsidRPr="00A038E0">
              <w:rPr>
                <w:rFonts w:ascii="Arial" w:hAnsi="Arial" w:cs="Arial"/>
                <w:color w:val="000000"/>
                <w:sz w:val="20"/>
                <w:szCs w:val="20"/>
              </w:rPr>
              <w:t>CATTTAGCTGATGCTACAATGAGCTCTG</w:t>
            </w:r>
          </w:p>
        </w:tc>
      </w:tr>
      <w:tr w:rsidR="00831E5D" w:rsidRPr="00A038E0" w14:paraId="281A0EA3" w14:textId="77777777" w:rsidTr="00B151B9">
        <w:tc>
          <w:tcPr>
            <w:tcW w:w="3539" w:type="dxa"/>
          </w:tcPr>
          <w:p w14:paraId="1B80B9D0" w14:textId="77777777" w:rsidR="00831E5D" w:rsidRPr="00A038E0" w:rsidRDefault="00831E5D" w:rsidP="00B151B9">
            <w:pPr>
              <w:pStyle w:val="NormalWeb"/>
              <w:spacing w:before="0" w:beforeAutospacing="0" w:after="0" w:afterAutospacing="0"/>
              <w:jc w:val="both"/>
              <w:rPr>
                <w:rFonts w:ascii="Arial" w:hAnsi="Arial" w:cs="Arial"/>
                <w:color w:val="000000"/>
                <w:sz w:val="20"/>
                <w:szCs w:val="20"/>
              </w:rPr>
            </w:pPr>
            <w:proofErr w:type="spellStart"/>
            <w:r w:rsidRPr="00A038E0">
              <w:rPr>
                <w:rFonts w:ascii="Arial" w:hAnsi="Arial" w:cs="Arial"/>
                <w:color w:val="000000"/>
                <w:sz w:val="20"/>
                <w:szCs w:val="20"/>
              </w:rPr>
              <w:t>Tcrg</w:t>
            </w:r>
            <w:proofErr w:type="spellEnd"/>
            <w:r w:rsidRPr="00A038E0">
              <w:rPr>
                <w:rFonts w:ascii="Arial" w:hAnsi="Arial" w:cs="Arial"/>
                <w:color w:val="000000"/>
                <w:sz w:val="20"/>
                <w:szCs w:val="20"/>
              </w:rPr>
              <w:t xml:space="preserve"> 5loxP-2 WT Forward</w:t>
            </w:r>
          </w:p>
        </w:tc>
        <w:tc>
          <w:tcPr>
            <w:tcW w:w="5471" w:type="dxa"/>
          </w:tcPr>
          <w:p w14:paraId="34652A71" w14:textId="77777777" w:rsidR="00831E5D" w:rsidRPr="00A038E0" w:rsidRDefault="00831E5D" w:rsidP="00B151B9">
            <w:pPr>
              <w:pStyle w:val="NormalWeb"/>
              <w:spacing w:before="0" w:beforeAutospacing="0" w:after="0" w:afterAutospacing="0"/>
              <w:jc w:val="both"/>
              <w:rPr>
                <w:rFonts w:ascii="Arial" w:hAnsi="Arial" w:cs="Arial"/>
                <w:color w:val="000000"/>
                <w:sz w:val="20"/>
                <w:szCs w:val="20"/>
              </w:rPr>
            </w:pPr>
            <w:r w:rsidRPr="00A038E0">
              <w:rPr>
                <w:rFonts w:ascii="Arial" w:hAnsi="Arial" w:cs="Arial"/>
                <w:color w:val="333333"/>
                <w:sz w:val="20"/>
                <w:szCs w:val="20"/>
                <w:shd w:val="clear" w:color="auto" w:fill="FFFFFF"/>
              </w:rPr>
              <w:t>GCACATTGTCCAAACCACAGCA</w:t>
            </w:r>
          </w:p>
        </w:tc>
      </w:tr>
      <w:tr w:rsidR="00831E5D" w:rsidRPr="00A038E0" w14:paraId="46053C31" w14:textId="77777777" w:rsidTr="00B151B9">
        <w:tc>
          <w:tcPr>
            <w:tcW w:w="3539" w:type="dxa"/>
          </w:tcPr>
          <w:p w14:paraId="0AB0580A" w14:textId="77777777" w:rsidR="00831E5D" w:rsidRPr="00A038E0" w:rsidRDefault="00831E5D" w:rsidP="00B151B9">
            <w:pPr>
              <w:pStyle w:val="NormalWeb"/>
              <w:spacing w:before="0" w:beforeAutospacing="0" w:after="0" w:afterAutospacing="0"/>
              <w:jc w:val="both"/>
              <w:rPr>
                <w:rFonts w:ascii="Arial" w:hAnsi="Arial" w:cs="Arial"/>
                <w:color w:val="000000"/>
                <w:sz w:val="20"/>
                <w:szCs w:val="20"/>
              </w:rPr>
            </w:pPr>
            <w:proofErr w:type="spellStart"/>
            <w:r w:rsidRPr="00A038E0">
              <w:rPr>
                <w:rFonts w:ascii="Arial" w:hAnsi="Arial" w:cs="Arial"/>
                <w:color w:val="000000"/>
                <w:sz w:val="20"/>
                <w:szCs w:val="20"/>
              </w:rPr>
              <w:t>Tcrg</w:t>
            </w:r>
            <w:proofErr w:type="spellEnd"/>
            <w:r w:rsidRPr="00A038E0">
              <w:rPr>
                <w:rFonts w:ascii="Arial" w:hAnsi="Arial" w:cs="Arial"/>
                <w:color w:val="000000"/>
                <w:sz w:val="20"/>
                <w:szCs w:val="20"/>
              </w:rPr>
              <w:t xml:space="preserve"> 5loxP-2 WT Probe</w:t>
            </w:r>
          </w:p>
        </w:tc>
        <w:tc>
          <w:tcPr>
            <w:tcW w:w="5471" w:type="dxa"/>
          </w:tcPr>
          <w:p w14:paraId="2A2E1C6D" w14:textId="77777777" w:rsidR="00831E5D" w:rsidRPr="00A038E0" w:rsidRDefault="00831E5D" w:rsidP="00B151B9">
            <w:pPr>
              <w:pStyle w:val="NormalWeb"/>
              <w:spacing w:before="0" w:beforeAutospacing="0" w:after="0" w:afterAutospacing="0"/>
              <w:jc w:val="both"/>
              <w:rPr>
                <w:rFonts w:ascii="Arial" w:hAnsi="Arial" w:cs="Arial"/>
                <w:color w:val="000000"/>
                <w:sz w:val="20"/>
                <w:szCs w:val="20"/>
              </w:rPr>
            </w:pPr>
            <w:r w:rsidRPr="00A038E0">
              <w:rPr>
                <w:rFonts w:ascii="Arial" w:hAnsi="Arial" w:cs="Arial"/>
                <w:color w:val="333333"/>
                <w:sz w:val="20"/>
                <w:szCs w:val="20"/>
                <w:shd w:val="clear" w:color="auto" w:fill="FFFFFF"/>
              </w:rPr>
              <w:t>TCATTCGTGTAAAGGAA</w:t>
            </w:r>
          </w:p>
        </w:tc>
      </w:tr>
      <w:tr w:rsidR="00831E5D" w:rsidRPr="00A038E0" w14:paraId="21B8E03C" w14:textId="77777777" w:rsidTr="00B151B9">
        <w:tc>
          <w:tcPr>
            <w:tcW w:w="3539" w:type="dxa"/>
          </w:tcPr>
          <w:p w14:paraId="51E2FF4A" w14:textId="77777777" w:rsidR="00831E5D" w:rsidRPr="00A038E0" w:rsidRDefault="00831E5D" w:rsidP="00B151B9">
            <w:pPr>
              <w:pStyle w:val="NormalWeb"/>
              <w:spacing w:before="0" w:beforeAutospacing="0" w:after="0" w:afterAutospacing="0"/>
              <w:jc w:val="both"/>
              <w:rPr>
                <w:rFonts w:ascii="Arial" w:hAnsi="Arial" w:cs="Arial"/>
                <w:color w:val="000000"/>
                <w:sz w:val="20"/>
                <w:szCs w:val="20"/>
              </w:rPr>
            </w:pPr>
            <w:proofErr w:type="spellStart"/>
            <w:r w:rsidRPr="00A038E0">
              <w:rPr>
                <w:rFonts w:ascii="Arial" w:hAnsi="Arial" w:cs="Arial"/>
                <w:color w:val="000000"/>
                <w:sz w:val="20"/>
                <w:szCs w:val="20"/>
              </w:rPr>
              <w:t>Tcrg</w:t>
            </w:r>
            <w:proofErr w:type="spellEnd"/>
            <w:r w:rsidRPr="00A038E0">
              <w:rPr>
                <w:rFonts w:ascii="Arial" w:hAnsi="Arial" w:cs="Arial"/>
                <w:color w:val="000000"/>
                <w:sz w:val="20"/>
                <w:szCs w:val="20"/>
              </w:rPr>
              <w:t xml:space="preserve"> 5loxP-2 WT Reverse</w:t>
            </w:r>
          </w:p>
        </w:tc>
        <w:tc>
          <w:tcPr>
            <w:tcW w:w="5471" w:type="dxa"/>
          </w:tcPr>
          <w:p w14:paraId="0C688B69" w14:textId="77777777" w:rsidR="00831E5D" w:rsidRPr="00A038E0" w:rsidRDefault="00831E5D" w:rsidP="00B151B9">
            <w:pPr>
              <w:pStyle w:val="NormalWeb"/>
              <w:spacing w:before="0" w:beforeAutospacing="0" w:after="0" w:afterAutospacing="0"/>
              <w:jc w:val="both"/>
              <w:rPr>
                <w:rFonts w:ascii="Arial" w:hAnsi="Arial" w:cs="Arial"/>
                <w:color w:val="000000"/>
                <w:sz w:val="20"/>
                <w:szCs w:val="20"/>
              </w:rPr>
            </w:pPr>
            <w:r w:rsidRPr="00A038E0">
              <w:rPr>
                <w:rFonts w:ascii="Arial" w:hAnsi="Arial" w:cs="Arial"/>
                <w:color w:val="333333"/>
                <w:sz w:val="20"/>
                <w:szCs w:val="20"/>
                <w:shd w:val="clear" w:color="auto" w:fill="FFFFFF"/>
              </w:rPr>
              <w:t>GCTACAATGAGCTCTGCATTTCTTATATCTC</w:t>
            </w:r>
          </w:p>
        </w:tc>
      </w:tr>
      <w:tr w:rsidR="00831E5D" w:rsidRPr="00A038E0" w14:paraId="2106F5C7" w14:textId="77777777" w:rsidTr="00B151B9">
        <w:tc>
          <w:tcPr>
            <w:tcW w:w="3539" w:type="dxa"/>
          </w:tcPr>
          <w:p w14:paraId="4C7F3444" w14:textId="77777777" w:rsidR="00831E5D" w:rsidRPr="00A038E0" w:rsidRDefault="00831E5D" w:rsidP="00B151B9">
            <w:pPr>
              <w:pStyle w:val="NormalWeb"/>
              <w:spacing w:before="0" w:beforeAutospacing="0" w:after="0" w:afterAutospacing="0"/>
              <w:jc w:val="both"/>
              <w:rPr>
                <w:rFonts w:ascii="Arial" w:hAnsi="Arial" w:cs="Arial"/>
                <w:color w:val="000000"/>
                <w:sz w:val="20"/>
                <w:szCs w:val="20"/>
              </w:rPr>
            </w:pPr>
            <w:proofErr w:type="spellStart"/>
            <w:r w:rsidRPr="00A038E0">
              <w:rPr>
                <w:rFonts w:ascii="Arial" w:hAnsi="Arial" w:cs="Arial"/>
                <w:color w:val="000000"/>
                <w:sz w:val="20"/>
                <w:szCs w:val="20"/>
              </w:rPr>
              <w:t>Tcrg</w:t>
            </w:r>
            <w:proofErr w:type="spellEnd"/>
            <w:r w:rsidRPr="00A038E0">
              <w:rPr>
                <w:rFonts w:ascii="Arial" w:hAnsi="Arial" w:cs="Arial"/>
                <w:color w:val="000000"/>
                <w:sz w:val="20"/>
                <w:szCs w:val="20"/>
              </w:rPr>
              <w:t xml:space="preserve"> 3loxP Fl Forward</w:t>
            </w:r>
          </w:p>
        </w:tc>
        <w:tc>
          <w:tcPr>
            <w:tcW w:w="5471" w:type="dxa"/>
          </w:tcPr>
          <w:p w14:paraId="4704DFB5" w14:textId="77777777" w:rsidR="00831E5D" w:rsidRPr="00A038E0" w:rsidRDefault="00831E5D" w:rsidP="00B151B9">
            <w:pPr>
              <w:pStyle w:val="NormalWeb"/>
              <w:spacing w:before="0" w:beforeAutospacing="0" w:after="0" w:afterAutospacing="0"/>
              <w:jc w:val="both"/>
              <w:rPr>
                <w:rFonts w:ascii="Arial" w:hAnsi="Arial" w:cs="Arial"/>
                <w:color w:val="000000"/>
                <w:sz w:val="20"/>
                <w:szCs w:val="20"/>
              </w:rPr>
            </w:pPr>
            <w:r w:rsidRPr="00A038E0">
              <w:rPr>
                <w:rFonts w:ascii="Arial" w:hAnsi="Arial" w:cs="Arial"/>
                <w:color w:val="000000"/>
                <w:sz w:val="20"/>
                <w:szCs w:val="20"/>
              </w:rPr>
              <w:t>GGCATCTGCCTTAAATCACAGAACT</w:t>
            </w:r>
          </w:p>
        </w:tc>
      </w:tr>
      <w:tr w:rsidR="00831E5D" w:rsidRPr="00A038E0" w14:paraId="15CE681F" w14:textId="77777777" w:rsidTr="00B151B9">
        <w:tc>
          <w:tcPr>
            <w:tcW w:w="3539" w:type="dxa"/>
          </w:tcPr>
          <w:p w14:paraId="230F90A9" w14:textId="77777777" w:rsidR="00831E5D" w:rsidRPr="00A038E0" w:rsidRDefault="00831E5D" w:rsidP="00B151B9">
            <w:pPr>
              <w:pStyle w:val="NormalWeb"/>
              <w:spacing w:before="0" w:beforeAutospacing="0" w:after="0" w:afterAutospacing="0"/>
              <w:jc w:val="both"/>
              <w:rPr>
                <w:rFonts w:ascii="Arial" w:hAnsi="Arial" w:cs="Arial"/>
                <w:color w:val="000000"/>
                <w:sz w:val="20"/>
                <w:szCs w:val="20"/>
              </w:rPr>
            </w:pPr>
            <w:proofErr w:type="spellStart"/>
            <w:r w:rsidRPr="00A038E0">
              <w:rPr>
                <w:rFonts w:ascii="Arial" w:hAnsi="Arial" w:cs="Arial"/>
                <w:color w:val="000000"/>
                <w:sz w:val="20"/>
                <w:szCs w:val="20"/>
              </w:rPr>
              <w:t>Tcrg</w:t>
            </w:r>
            <w:proofErr w:type="spellEnd"/>
            <w:r w:rsidRPr="00A038E0">
              <w:rPr>
                <w:rFonts w:ascii="Arial" w:hAnsi="Arial" w:cs="Arial"/>
                <w:color w:val="000000"/>
                <w:sz w:val="20"/>
                <w:szCs w:val="20"/>
              </w:rPr>
              <w:t xml:space="preserve"> 3loxP Fl Probe</w:t>
            </w:r>
          </w:p>
        </w:tc>
        <w:tc>
          <w:tcPr>
            <w:tcW w:w="5471" w:type="dxa"/>
          </w:tcPr>
          <w:p w14:paraId="272D742B" w14:textId="77777777" w:rsidR="00831E5D" w:rsidRPr="00A038E0" w:rsidRDefault="00831E5D" w:rsidP="00B151B9">
            <w:pPr>
              <w:pStyle w:val="NormalWeb"/>
              <w:spacing w:before="0" w:beforeAutospacing="0" w:after="0" w:afterAutospacing="0"/>
              <w:jc w:val="both"/>
              <w:rPr>
                <w:rFonts w:ascii="Arial" w:hAnsi="Arial" w:cs="Arial"/>
                <w:color w:val="000000"/>
                <w:sz w:val="20"/>
                <w:szCs w:val="20"/>
              </w:rPr>
            </w:pPr>
            <w:r w:rsidRPr="00A038E0">
              <w:rPr>
                <w:rFonts w:ascii="Arial" w:hAnsi="Arial" w:cs="Arial"/>
                <w:color w:val="000000"/>
                <w:sz w:val="20"/>
                <w:szCs w:val="20"/>
              </w:rPr>
              <w:t>ATACATTATACGAAGTTATGGGAG</w:t>
            </w:r>
          </w:p>
        </w:tc>
      </w:tr>
      <w:tr w:rsidR="00831E5D" w:rsidRPr="00A038E0" w14:paraId="2D54E509" w14:textId="77777777" w:rsidTr="00B151B9">
        <w:tc>
          <w:tcPr>
            <w:tcW w:w="3539" w:type="dxa"/>
          </w:tcPr>
          <w:p w14:paraId="2A7D2037" w14:textId="77777777" w:rsidR="00831E5D" w:rsidRPr="00A038E0" w:rsidRDefault="00831E5D" w:rsidP="00B151B9">
            <w:pPr>
              <w:pStyle w:val="NormalWeb"/>
              <w:spacing w:before="0" w:beforeAutospacing="0" w:after="0" w:afterAutospacing="0"/>
              <w:jc w:val="both"/>
              <w:rPr>
                <w:rFonts w:ascii="Arial" w:hAnsi="Arial" w:cs="Arial"/>
                <w:color w:val="000000"/>
                <w:sz w:val="20"/>
                <w:szCs w:val="20"/>
              </w:rPr>
            </w:pPr>
            <w:proofErr w:type="spellStart"/>
            <w:r w:rsidRPr="00A038E0">
              <w:rPr>
                <w:rFonts w:ascii="Arial" w:hAnsi="Arial" w:cs="Arial"/>
                <w:color w:val="000000"/>
                <w:sz w:val="20"/>
                <w:szCs w:val="20"/>
              </w:rPr>
              <w:t>Tcrg</w:t>
            </w:r>
            <w:proofErr w:type="spellEnd"/>
            <w:r w:rsidRPr="00A038E0">
              <w:rPr>
                <w:rFonts w:ascii="Arial" w:hAnsi="Arial" w:cs="Arial"/>
                <w:color w:val="000000"/>
                <w:sz w:val="20"/>
                <w:szCs w:val="20"/>
              </w:rPr>
              <w:t xml:space="preserve"> 3loxP Fl Reverse</w:t>
            </w:r>
          </w:p>
        </w:tc>
        <w:tc>
          <w:tcPr>
            <w:tcW w:w="5471" w:type="dxa"/>
          </w:tcPr>
          <w:p w14:paraId="1D49A53D" w14:textId="77777777" w:rsidR="00831E5D" w:rsidRPr="00A038E0" w:rsidRDefault="00831E5D" w:rsidP="00B151B9">
            <w:pPr>
              <w:pStyle w:val="NormalWeb"/>
              <w:spacing w:before="0" w:beforeAutospacing="0" w:after="0" w:afterAutospacing="0"/>
              <w:jc w:val="both"/>
              <w:rPr>
                <w:rFonts w:ascii="Arial" w:hAnsi="Arial" w:cs="Arial"/>
                <w:color w:val="000000"/>
                <w:sz w:val="20"/>
                <w:szCs w:val="20"/>
              </w:rPr>
            </w:pPr>
            <w:r w:rsidRPr="00A038E0">
              <w:rPr>
                <w:rFonts w:ascii="Arial" w:hAnsi="Arial" w:cs="Arial"/>
                <w:color w:val="000000"/>
                <w:sz w:val="20"/>
                <w:szCs w:val="20"/>
              </w:rPr>
              <w:t>CTGGCCTCAACTCAGAAATCTCC</w:t>
            </w:r>
          </w:p>
        </w:tc>
      </w:tr>
      <w:tr w:rsidR="00831E5D" w:rsidRPr="00A038E0" w14:paraId="59E83BA2" w14:textId="77777777" w:rsidTr="00B151B9">
        <w:tc>
          <w:tcPr>
            <w:tcW w:w="3539" w:type="dxa"/>
          </w:tcPr>
          <w:p w14:paraId="2CE355E0" w14:textId="77777777" w:rsidR="00831E5D" w:rsidRPr="00A038E0" w:rsidRDefault="00831E5D" w:rsidP="00B151B9">
            <w:pPr>
              <w:pStyle w:val="NormalWeb"/>
              <w:spacing w:before="0" w:beforeAutospacing="0" w:after="0" w:afterAutospacing="0"/>
              <w:jc w:val="both"/>
              <w:rPr>
                <w:rFonts w:ascii="Arial" w:hAnsi="Arial" w:cs="Arial"/>
                <w:color w:val="000000"/>
                <w:sz w:val="20"/>
                <w:szCs w:val="20"/>
              </w:rPr>
            </w:pPr>
            <w:proofErr w:type="spellStart"/>
            <w:r w:rsidRPr="00A038E0">
              <w:rPr>
                <w:rFonts w:ascii="Arial" w:hAnsi="Arial" w:cs="Arial"/>
                <w:color w:val="000000"/>
                <w:sz w:val="20"/>
                <w:szCs w:val="20"/>
              </w:rPr>
              <w:lastRenderedPageBreak/>
              <w:t>Tcrg</w:t>
            </w:r>
            <w:proofErr w:type="spellEnd"/>
            <w:r w:rsidRPr="00A038E0">
              <w:rPr>
                <w:rFonts w:ascii="Arial" w:hAnsi="Arial" w:cs="Arial"/>
                <w:color w:val="000000"/>
                <w:sz w:val="20"/>
                <w:szCs w:val="20"/>
              </w:rPr>
              <w:t xml:space="preserve"> 3loxP WT Forward</w:t>
            </w:r>
          </w:p>
        </w:tc>
        <w:tc>
          <w:tcPr>
            <w:tcW w:w="5471" w:type="dxa"/>
          </w:tcPr>
          <w:p w14:paraId="2862306B" w14:textId="77777777" w:rsidR="00831E5D" w:rsidRPr="00A038E0" w:rsidRDefault="00831E5D" w:rsidP="00B151B9">
            <w:pPr>
              <w:pStyle w:val="NormalWeb"/>
              <w:spacing w:before="0" w:beforeAutospacing="0" w:after="0" w:afterAutospacing="0"/>
              <w:jc w:val="both"/>
              <w:rPr>
                <w:rFonts w:ascii="Arial" w:hAnsi="Arial" w:cs="Arial"/>
                <w:color w:val="000000"/>
                <w:sz w:val="20"/>
                <w:szCs w:val="20"/>
              </w:rPr>
            </w:pPr>
            <w:r w:rsidRPr="00A038E0">
              <w:rPr>
                <w:rFonts w:ascii="Arial" w:hAnsi="Arial" w:cs="Arial"/>
                <w:color w:val="333333"/>
                <w:sz w:val="20"/>
                <w:szCs w:val="20"/>
                <w:shd w:val="clear" w:color="auto" w:fill="FFFFFF"/>
              </w:rPr>
              <w:t>GTCATGGTATTCGGTGACAGTAACAAGAG</w:t>
            </w:r>
          </w:p>
        </w:tc>
      </w:tr>
      <w:tr w:rsidR="00831E5D" w:rsidRPr="00A038E0" w14:paraId="54868AB4" w14:textId="77777777" w:rsidTr="00B151B9">
        <w:tc>
          <w:tcPr>
            <w:tcW w:w="3539" w:type="dxa"/>
          </w:tcPr>
          <w:p w14:paraId="3D44899F" w14:textId="77777777" w:rsidR="00831E5D" w:rsidRPr="00A038E0" w:rsidRDefault="00831E5D" w:rsidP="00B151B9">
            <w:pPr>
              <w:pStyle w:val="NormalWeb"/>
              <w:spacing w:before="0" w:beforeAutospacing="0" w:after="0" w:afterAutospacing="0"/>
              <w:jc w:val="both"/>
              <w:rPr>
                <w:rFonts w:ascii="Arial" w:hAnsi="Arial" w:cs="Arial"/>
                <w:color w:val="000000"/>
                <w:sz w:val="20"/>
                <w:szCs w:val="20"/>
              </w:rPr>
            </w:pPr>
            <w:proofErr w:type="spellStart"/>
            <w:r w:rsidRPr="00A038E0">
              <w:rPr>
                <w:rFonts w:ascii="Arial" w:hAnsi="Arial" w:cs="Arial"/>
                <w:color w:val="000000"/>
                <w:sz w:val="20"/>
                <w:szCs w:val="20"/>
              </w:rPr>
              <w:t>Tcrg</w:t>
            </w:r>
            <w:proofErr w:type="spellEnd"/>
            <w:r w:rsidRPr="00A038E0">
              <w:rPr>
                <w:rFonts w:ascii="Arial" w:hAnsi="Arial" w:cs="Arial"/>
                <w:color w:val="000000"/>
                <w:sz w:val="20"/>
                <w:szCs w:val="20"/>
              </w:rPr>
              <w:t xml:space="preserve"> 3loxP WT Probe</w:t>
            </w:r>
          </w:p>
        </w:tc>
        <w:tc>
          <w:tcPr>
            <w:tcW w:w="5471" w:type="dxa"/>
          </w:tcPr>
          <w:p w14:paraId="09607574" w14:textId="77777777" w:rsidR="00831E5D" w:rsidRPr="00A038E0" w:rsidRDefault="00831E5D" w:rsidP="00B151B9">
            <w:pPr>
              <w:pStyle w:val="NormalWeb"/>
              <w:spacing w:before="0" w:beforeAutospacing="0" w:after="0" w:afterAutospacing="0"/>
              <w:jc w:val="both"/>
              <w:rPr>
                <w:rFonts w:ascii="Arial" w:hAnsi="Arial" w:cs="Arial"/>
                <w:color w:val="000000"/>
                <w:sz w:val="20"/>
                <w:szCs w:val="20"/>
              </w:rPr>
            </w:pPr>
            <w:r w:rsidRPr="00A038E0">
              <w:rPr>
                <w:rFonts w:ascii="Arial" w:hAnsi="Arial" w:cs="Arial"/>
                <w:color w:val="333333"/>
                <w:sz w:val="20"/>
                <w:szCs w:val="20"/>
                <w:shd w:val="clear" w:color="auto" w:fill="FFFFFF"/>
              </w:rPr>
              <w:t>CTCCCGAGTTCTGTGAT</w:t>
            </w:r>
          </w:p>
        </w:tc>
      </w:tr>
      <w:tr w:rsidR="00831E5D" w:rsidRPr="00A038E0" w14:paraId="224DCC73" w14:textId="77777777" w:rsidTr="00B151B9">
        <w:tc>
          <w:tcPr>
            <w:tcW w:w="3539" w:type="dxa"/>
          </w:tcPr>
          <w:p w14:paraId="4883F1A2" w14:textId="77777777" w:rsidR="00831E5D" w:rsidRPr="00A038E0" w:rsidRDefault="00831E5D" w:rsidP="00B151B9">
            <w:pPr>
              <w:pStyle w:val="NormalWeb"/>
              <w:spacing w:before="0" w:beforeAutospacing="0" w:after="0" w:afterAutospacing="0"/>
              <w:jc w:val="both"/>
              <w:rPr>
                <w:rFonts w:ascii="Arial" w:hAnsi="Arial" w:cs="Arial"/>
                <w:color w:val="000000"/>
                <w:sz w:val="20"/>
                <w:szCs w:val="20"/>
              </w:rPr>
            </w:pPr>
            <w:proofErr w:type="spellStart"/>
            <w:r w:rsidRPr="00A038E0">
              <w:rPr>
                <w:rFonts w:ascii="Arial" w:hAnsi="Arial" w:cs="Arial"/>
                <w:color w:val="000000"/>
                <w:sz w:val="20"/>
                <w:szCs w:val="20"/>
              </w:rPr>
              <w:t>Tcrg</w:t>
            </w:r>
            <w:proofErr w:type="spellEnd"/>
            <w:r w:rsidRPr="00A038E0">
              <w:rPr>
                <w:rFonts w:ascii="Arial" w:hAnsi="Arial" w:cs="Arial"/>
                <w:color w:val="000000"/>
                <w:sz w:val="20"/>
                <w:szCs w:val="20"/>
              </w:rPr>
              <w:t xml:space="preserve"> 3loxP WT Reverse</w:t>
            </w:r>
          </w:p>
        </w:tc>
        <w:tc>
          <w:tcPr>
            <w:tcW w:w="5471" w:type="dxa"/>
          </w:tcPr>
          <w:p w14:paraId="08D9B051" w14:textId="77777777" w:rsidR="00831E5D" w:rsidRPr="00A038E0" w:rsidRDefault="00831E5D" w:rsidP="00B151B9">
            <w:pPr>
              <w:pStyle w:val="NormalWeb"/>
              <w:spacing w:before="0" w:beforeAutospacing="0" w:after="0" w:afterAutospacing="0"/>
              <w:jc w:val="both"/>
              <w:rPr>
                <w:rFonts w:ascii="Arial" w:hAnsi="Arial" w:cs="Arial"/>
                <w:color w:val="000000"/>
                <w:sz w:val="20"/>
                <w:szCs w:val="20"/>
              </w:rPr>
            </w:pPr>
            <w:r w:rsidRPr="00A038E0">
              <w:rPr>
                <w:rFonts w:ascii="Arial" w:hAnsi="Arial" w:cs="Arial"/>
                <w:color w:val="333333"/>
                <w:sz w:val="20"/>
                <w:szCs w:val="20"/>
                <w:shd w:val="clear" w:color="auto" w:fill="FFFFFF"/>
              </w:rPr>
              <w:t>CTGGCCTCAACTCAGAAATCTCC</w:t>
            </w:r>
          </w:p>
        </w:tc>
      </w:tr>
      <w:tr w:rsidR="00831E5D" w:rsidRPr="00A038E0" w14:paraId="7D8AC51D" w14:textId="77777777" w:rsidTr="00B151B9">
        <w:tc>
          <w:tcPr>
            <w:tcW w:w="3539" w:type="dxa"/>
          </w:tcPr>
          <w:p w14:paraId="1DA91406" w14:textId="77777777" w:rsidR="00831E5D" w:rsidRPr="00A038E0" w:rsidRDefault="00831E5D" w:rsidP="00B151B9">
            <w:pPr>
              <w:pStyle w:val="NormalWeb"/>
              <w:spacing w:before="0" w:beforeAutospacing="0" w:after="0" w:afterAutospacing="0"/>
              <w:jc w:val="both"/>
              <w:rPr>
                <w:rFonts w:ascii="Arial" w:hAnsi="Arial" w:cs="Arial"/>
                <w:color w:val="000000"/>
                <w:sz w:val="20"/>
                <w:szCs w:val="20"/>
              </w:rPr>
            </w:pPr>
            <w:proofErr w:type="spellStart"/>
            <w:r w:rsidRPr="00A038E0">
              <w:rPr>
                <w:rFonts w:ascii="Arial" w:hAnsi="Arial" w:cs="Arial"/>
                <w:color w:val="000000"/>
                <w:sz w:val="20"/>
                <w:szCs w:val="20"/>
              </w:rPr>
              <w:t>Tcrg</w:t>
            </w:r>
            <w:proofErr w:type="spellEnd"/>
            <w:r w:rsidRPr="00A038E0">
              <w:rPr>
                <w:rFonts w:ascii="Arial" w:hAnsi="Arial" w:cs="Arial"/>
                <w:color w:val="000000"/>
                <w:sz w:val="20"/>
                <w:szCs w:val="20"/>
              </w:rPr>
              <w:t>-WT Forward</w:t>
            </w:r>
          </w:p>
        </w:tc>
        <w:tc>
          <w:tcPr>
            <w:tcW w:w="5471" w:type="dxa"/>
          </w:tcPr>
          <w:p w14:paraId="7A71DF27" w14:textId="77777777" w:rsidR="00831E5D" w:rsidRPr="00A038E0" w:rsidRDefault="00831E5D" w:rsidP="00B151B9">
            <w:pPr>
              <w:pStyle w:val="NormalWeb"/>
              <w:spacing w:before="0" w:beforeAutospacing="0" w:after="0" w:afterAutospacing="0"/>
              <w:jc w:val="both"/>
              <w:rPr>
                <w:rFonts w:ascii="Arial" w:hAnsi="Arial" w:cs="Arial"/>
                <w:color w:val="333333"/>
                <w:sz w:val="20"/>
                <w:szCs w:val="20"/>
                <w:shd w:val="clear" w:color="auto" w:fill="FFFFFF"/>
              </w:rPr>
            </w:pPr>
            <w:r w:rsidRPr="00A038E0">
              <w:rPr>
                <w:rFonts w:ascii="Arial" w:hAnsi="Arial" w:cs="Arial"/>
                <w:color w:val="333333"/>
                <w:sz w:val="20"/>
                <w:szCs w:val="20"/>
                <w:shd w:val="clear" w:color="auto" w:fill="FFFFFF"/>
              </w:rPr>
              <w:t>GCCAAATAATGGGCATATTAACAAGTTCT</w:t>
            </w:r>
          </w:p>
        </w:tc>
      </w:tr>
      <w:tr w:rsidR="00831E5D" w:rsidRPr="00A038E0" w14:paraId="350C901B" w14:textId="77777777" w:rsidTr="00B151B9">
        <w:tc>
          <w:tcPr>
            <w:tcW w:w="3539" w:type="dxa"/>
          </w:tcPr>
          <w:p w14:paraId="4FB8E398" w14:textId="77777777" w:rsidR="00831E5D" w:rsidRPr="00A038E0" w:rsidRDefault="00831E5D" w:rsidP="00B151B9">
            <w:pPr>
              <w:pStyle w:val="NormalWeb"/>
              <w:spacing w:before="0" w:beforeAutospacing="0" w:after="0" w:afterAutospacing="0"/>
              <w:jc w:val="both"/>
              <w:rPr>
                <w:rFonts w:ascii="Arial" w:hAnsi="Arial" w:cs="Arial"/>
                <w:color w:val="000000"/>
                <w:sz w:val="20"/>
                <w:szCs w:val="20"/>
              </w:rPr>
            </w:pPr>
            <w:proofErr w:type="spellStart"/>
            <w:r w:rsidRPr="00A038E0">
              <w:rPr>
                <w:rFonts w:ascii="Arial" w:hAnsi="Arial" w:cs="Arial"/>
                <w:color w:val="000000"/>
                <w:sz w:val="20"/>
                <w:szCs w:val="20"/>
              </w:rPr>
              <w:t>Tcrg</w:t>
            </w:r>
            <w:proofErr w:type="spellEnd"/>
            <w:r w:rsidRPr="00A038E0">
              <w:rPr>
                <w:rFonts w:ascii="Arial" w:hAnsi="Arial" w:cs="Arial"/>
                <w:color w:val="000000"/>
                <w:sz w:val="20"/>
                <w:szCs w:val="20"/>
              </w:rPr>
              <w:t>-WT Probe</w:t>
            </w:r>
          </w:p>
        </w:tc>
        <w:tc>
          <w:tcPr>
            <w:tcW w:w="5471" w:type="dxa"/>
          </w:tcPr>
          <w:p w14:paraId="03001404" w14:textId="77777777" w:rsidR="00831E5D" w:rsidRPr="00A038E0" w:rsidRDefault="00831E5D" w:rsidP="00B151B9">
            <w:pPr>
              <w:pStyle w:val="NormalWeb"/>
              <w:spacing w:before="0" w:beforeAutospacing="0" w:after="0" w:afterAutospacing="0"/>
              <w:jc w:val="both"/>
              <w:rPr>
                <w:rFonts w:ascii="Arial" w:hAnsi="Arial" w:cs="Arial"/>
                <w:color w:val="333333"/>
                <w:sz w:val="20"/>
                <w:szCs w:val="20"/>
                <w:shd w:val="clear" w:color="auto" w:fill="FFFFFF"/>
              </w:rPr>
            </w:pPr>
            <w:r w:rsidRPr="00A038E0">
              <w:rPr>
                <w:rFonts w:ascii="Arial" w:hAnsi="Arial" w:cs="Arial"/>
                <w:color w:val="333333"/>
                <w:sz w:val="20"/>
                <w:szCs w:val="20"/>
                <w:shd w:val="clear" w:color="auto" w:fill="FFFFFF"/>
              </w:rPr>
              <w:t>CTTTTAGTTGCTGTGAGT</w:t>
            </w:r>
          </w:p>
        </w:tc>
      </w:tr>
      <w:tr w:rsidR="00831E5D" w:rsidRPr="00A038E0" w14:paraId="2BFB0651" w14:textId="77777777" w:rsidTr="00B151B9">
        <w:tc>
          <w:tcPr>
            <w:tcW w:w="3539" w:type="dxa"/>
          </w:tcPr>
          <w:p w14:paraId="3E012D8F" w14:textId="77777777" w:rsidR="00831E5D" w:rsidRPr="00A038E0" w:rsidRDefault="00831E5D" w:rsidP="00B151B9">
            <w:pPr>
              <w:pStyle w:val="NormalWeb"/>
              <w:spacing w:before="0" w:beforeAutospacing="0" w:after="0" w:afterAutospacing="0"/>
              <w:jc w:val="both"/>
              <w:rPr>
                <w:rFonts w:ascii="Arial" w:hAnsi="Arial" w:cs="Arial"/>
                <w:color w:val="000000"/>
                <w:sz w:val="20"/>
                <w:szCs w:val="20"/>
              </w:rPr>
            </w:pPr>
            <w:proofErr w:type="spellStart"/>
            <w:r w:rsidRPr="00A038E0">
              <w:rPr>
                <w:rFonts w:ascii="Arial" w:hAnsi="Arial" w:cs="Arial"/>
                <w:color w:val="000000"/>
                <w:sz w:val="20"/>
                <w:szCs w:val="20"/>
              </w:rPr>
              <w:t>Tcrg</w:t>
            </w:r>
            <w:proofErr w:type="spellEnd"/>
            <w:r w:rsidRPr="00A038E0">
              <w:rPr>
                <w:rFonts w:ascii="Arial" w:hAnsi="Arial" w:cs="Arial"/>
                <w:color w:val="000000"/>
                <w:sz w:val="20"/>
                <w:szCs w:val="20"/>
              </w:rPr>
              <w:t>-WT Reverse</w:t>
            </w:r>
          </w:p>
        </w:tc>
        <w:tc>
          <w:tcPr>
            <w:tcW w:w="5471" w:type="dxa"/>
          </w:tcPr>
          <w:p w14:paraId="4E3D97F2" w14:textId="77777777" w:rsidR="00831E5D" w:rsidRPr="00A038E0" w:rsidRDefault="00831E5D" w:rsidP="00B151B9">
            <w:pPr>
              <w:pStyle w:val="NormalWeb"/>
              <w:spacing w:before="0" w:beforeAutospacing="0" w:after="0" w:afterAutospacing="0"/>
              <w:jc w:val="both"/>
              <w:rPr>
                <w:rFonts w:ascii="Arial" w:hAnsi="Arial" w:cs="Arial"/>
                <w:color w:val="333333"/>
                <w:sz w:val="20"/>
                <w:szCs w:val="20"/>
                <w:shd w:val="clear" w:color="auto" w:fill="FFFFFF"/>
              </w:rPr>
            </w:pPr>
            <w:r w:rsidRPr="00A038E0">
              <w:rPr>
                <w:rFonts w:ascii="Arial" w:hAnsi="Arial" w:cs="Arial"/>
                <w:color w:val="333333"/>
                <w:sz w:val="20"/>
                <w:szCs w:val="20"/>
                <w:shd w:val="clear" w:color="auto" w:fill="FFFFFF"/>
              </w:rPr>
              <w:t>CCAGCAAGTTGTAGGCTTGGT</w:t>
            </w:r>
          </w:p>
        </w:tc>
      </w:tr>
    </w:tbl>
    <w:p w14:paraId="78AEA645" w14:textId="77777777" w:rsidR="00D92AB8" w:rsidRPr="00A038E0" w:rsidRDefault="00D92AB8" w:rsidP="00D5039A">
      <w:pPr>
        <w:pStyle w:val="Heading4"/>
        <w:spacing w:before="120" w:after="120"/>
        <w:jc w:val="both"/>
        <w:rPr>
          <w:rFonts w:ascii="Arial" w:hAnsi="Arial" w:cs="Arial"/>
          <w:b/>
          <w:bCs/>
          <w:sz w:val="20"/>
          <w:szCs w:val="20"/>
        </w:rPr>
      </w:pPr>
      <w:r w:rsidRPr="00A038E0">
        <w:rPr>
          <w:rFonts w:ascii="Arial" w:hAnsi="Arial" w:cs="Arial"/>
          <w:b/>
          <w:bCs/>
          <w:sz w:val="20"/>
          <w:szCs w:val="20"/>
        </w:rPr>
        <w:t>Mice</w:t>
      </w:r>
    </w:p>
    <w:p w14:paraId="545CBCE4" w14:textId="164C53E2" w:rsidR="00F603ED" w:rsidRPr="00A038E0" w:rsidRDefault="00D92AB8" w:rsidP="00D92AB8">
      <w:pPr>
        <w:jc w:val="both"/>
        <w:rPr>
          <w:rFonts w:ascii="Arial" w:hAnsi="Arial" w:cs="Arial"/>
          <w:sz w:val="20"/>
          <w:szCs w:val="20"/>
        </w:rPr>
      </w:pPr>
      <w:r w:rsidRPr="00A038E0">
        <w:rPr>
          <w:rFonts w:ascii="Arial" w:hAnsi="Arial" w:cs="Arial"/>
          <w:sz w:val="20"/>
          <w:szCs w:val="20"/>
        </w:rPr>
        <w:t xml:space="preserve">Adult male mice were used at 6-24 weeks of age. Mice were bred at the Francis Crick Institute (London, United Kingdom). </w:t>
      </w:r>
      <w:bookmarkStart w:id="1" w:name="btbl1"/>
      <w:bookmarkStart w:id="2" w:name="bbib25"/>
      <w:bookmarkStart w:id="3" w:name="bbib26"/>
      <w:r w:rsidR="0094296F" w:rsidRPr="00A038E0">
        <w:rPr>
          <w:rFonts w:ascii="Arial" w:hAnsi="Arial" w:cs="Arial"/>
          <w:sz w:val="20"/>
          <w:szCs w:val="20"/>
        </w:rPr>
        <w:t xml:space="preserve">C57BL/6J background: </w:t>
      </w:r>
      <w:r w:rsidR="00AD5658" w:rsidRPr="00A038E0">
        <w:rPr>
          <w:rFonts w:ascii="Arial" w:hAnsi="Arial" w:cs="Arial"/>
          <w:i/>
          <w:iCs/>
          <w:sz w:val="20"/>
          <w:szCs w:val="20"/>
        </w:rPr>
        <w:t>TCRCg1</w:t>
      </w:r>
      <w:r w:rsidR="00AD5658">
        <w:rPr>
          <w:rFonts w:ascii="Arial" w:hAnsi="Arial" w:cs="Arial"/>
          <w:i/>
          <w:iCs/>
          <w:sz w:val="20"/>
          <w:szCs w:val="20"/>
          <w:vertAlign w:val="superscript"/>
        </w:rPr>
        <w:t>-/-</w:t>
      </w:r>
      <w:r w:rsidR="00AD5658">
        <w:rPr>
          <w:rFonts w:ascii="Arial" w:hAnsi="Arial" w:cs="Arial"/>
          <w:i/>
          <w:iCs/>
          <w:sz w:val="20"/>
          <w:szCs w:val="20"/>
        </w:rPr>
        <w:t xml:space="preserve">, </w:t>
      </w:r>
      <w:proofErr w:type="spellStart"/>
      <w:r w:rsidR="0094296F" w:rsidRPr="00A038E0">
        <w:rPr>
          <w:rFonts w:ascii="Arial" w:hAnsi="Arial" w:cs="Arial"/>
          <w:i/>
          <w:iCs/>
          <w:sz w:val="20"/>
          <w:szCs w:val="20"/>
        </w:rPr>
        <w:t>Tcrd</w:t>
      </w:r>
      <w:r w:rsidR="0094296F" w:rsidRPr="00A038E0">
        <w:rPr>
          <w:rFonts w:ascii="Arial" w:hAnsi="Arial" w:cs="Arial"/>
          <w:i/>
          <w:iCs/>
          <w:sz w:val="20"/>
          <w:szCs w:val="20"/>
          <w:vertAlign w:val="superscript"/>
        </w:rPr>
        <w:t>CreERT</w:t>
      </w:r>
      <w:proofErr w:type="spellEnd"/>
      <w:r w:rsidR="00F603ED" w:rsidRPr="00A038E0">
        <w:rPr>
          <w:rFonts w:ascii="Arial" w:hAnsi="Arial" w:cs="Arial"/>
          <w:i/>
          <w:iCs/>
          <w:sz w:val="20"/>
          <w:szCs w:val="20"/>
        </w:rPr>
        <w:t>//TCRCg1</w:t>
      </w:r>
      <w:r w:rsidR="00F603ED" w:rsidRPr="00A038E0">
        <w:rPr>
          <w:rFonts w:ascii="Arial" w:hAnsi="Arial" w:cs="Arial"/>
          <w:i/>
          <w:iCs/>
          <w:sz w:val="20"/>
          <w:szCs w:val="20"/>
          <w:vertAlign w:val="superscript"/>
        </w:rPr>
        <w:t>flox</w:t>
      </w:r>
      <w:r w:rsidR="0094296F" w:rsidRPr="00A038E0">
        <w:rPr>
          <w:rFonts w:ascii="Arial" w:hAnsi="Arial" w:cs="Arial"/>
          <w:sz w:val="20"/>
          <w:szCs w:val="20"/>
        </w:rPr>
        <w:t>,</w:t>
      </w:r>
      <w:r w:rsidR="00F603ED" w:rsidRPr="00A038E0">
        <w:rPr>
          <w:rFonts w:ascii="Arial" w:hAnsi="Arial" w:cs="Arial"/>
          <w:sz w:val="20"/>
          <w:szCs w:val="20"/>
        </w:rPr>
        <w:t xml:space="preserve"> </w:t>
      </w:r>
      <w:r w:rsidR="0094296F" w:rsidRPr="00A038E0">
        <w:rPr>
          <w:rFonts w:ascii="Arial" w:hAnsi="Arial" w:cs="Arial"/>
          <w:sz w:val="20"/>
          <w:szCs w:val="20"/>
        </w:rPr>
        <w:t>Rosa26</w:t>
      </w:r>
      <w:r w:rsidR="0094296F" w:rsidRPr="00A038E0">
        <w:rPr>
          <w:rFonts w:ascii="Arial" w:hAnsi="Arial" w:cs="Arial"/>
          <w:i/>
          <w:iCs/>
          <w:sz w:val="20"/>
          <w:szCs w:val="20"/>
          <w:vertAlign w:val="superscript"/>
        </w:rPr>
        <w:t>CreERT</w:t>
      </w:r>
      <w:r w:rsidR="00F603ED" w:rsidRPr="00A038E0">
        <w:rPr>
          <w:rFonts w:ascii="Arial" w:hAnsi="Arial" w:cs="Arial"/>
          <w:i/>
          <w:iCs/>
          <w:sz w:val="20"/>
          <w:szCs w:val="20"/>
        </w:rPr>
        <w:t>//TCRCg1</w:t>
      </w:r>
      <w:r w:rsidR="00F603ED" w:rsidRPr="00A038E0">
        <w:rPr>
          <w:rFonts w:ascii="Arial" w:hAnsi="Arial" w:cs="Arial"/>
          <w:i/>
          <w:iCs/>
          <w:sz w:val="20"/>
          <w:szCs w:val="20"/>
          <w:vertAlign w:val="superscript"/>
        </w:rPr>
        <w:t>flox</w:t>
      </w:r>
      <w:r w:rsidR="00F603ED" w:rsidRPr="00A038E0">
        <w:rPr>
          <w:rFonts w:ascii="Arial" w:hAnsi="Arial" w:cs="Arial"/>
          <w:i/>
          <w:iCs/>
          <w:sz w:val="20"/>
          <w:szCs w:val="20"/>
        </w:rPr>
        <w:t xml:space="preserve">, </w:t>
      </w:r>
      <w:proofErr w:type="spellStart"/>
      <w:r w:rsidR="00F603ED" w:rsidRPr="00A038E0">
        <w:rPr>
          <w:rFonts w:ascii="Arial" w:hAnsi="Arial" w:cs="Arial"/>
          <w:i/>
          <w:iCs/>
          <w:sz w:val="20"/>
          <w:szCs w:val="20"/>
        </w:rPr>
        <w:t>Tcrd</w:t>
      </w:r>
      <w:r w:rsidR="00F603ED" w:rsidRPr="00A038E0">
        <w:rPr>
          <w:rFonts w:ascii="Arial" w:hAnsi="Arial" w:cs="Arial"/>
          <w:i/>
          <w:iCs/>
          <w:sz w:val="20"/>
          <w:szCs w:val="20"/>
          <w:vertAlign w:val="superscript"/>
        </w:rPr>
        <w:t>CreERT</w:t>
      </w:r>
      <w:proofErr w:type="spellEnd"/>
      <w:r w:rsidR="00F603ED" w:rsidRPr="00A038E0">
        <w:rPr>
          <w:rFonts w:ascii="Arial" w:hAnsi="Arial" w:cs="Arial"/>
          <w:i/>
          <w:iCs/>
          <w:sz w:val="20"/>
          <w:szCs w:val="20"/>
        </w:rPr>
        <w:t>//</w:t>
      </w:r>
      <w:r w:rsidR="00F603ED" w:rsidRPr="00F10B35">
        <w:rPr>
          <w:rFonts w:ascii="Arial" w:hAnsi="Arial" w:cs="Arial"/>
          <w:i/>
          <w:iCs/>
          <w:sz w:val="20"/>
          <w:szCs w:val="20"/>
        </w:rPr>
        <w:t>TCRCg1</w:t>
      </w:r>
      <w:r w:rsidR="00F603ED" w:rsidRPr="00F10B35">
        <w:rPr>
          <w:rFonts w:ascii="Arial" w:hAnsi="Arial" w:cs="Arial"/>
          <w:i/>
          <w:iCs/>
          <w:sz w:val="20"/>
          <w:szCs w:val="20"/>
          <w:vertAlign w:val="superscript"/>
        </w:rPr>
        <w:t>flox</w:t>
      </w:r>
      <w:r w:rsidR="00F603ED" w:rsidRPr="00E507CE">
        <w:rPr>
          <w:rFonts w:ascii="Arial" w:hAnsi="Arial" w:cs="Arial"/>
          <w:i/>
          <w:iCs/>
          <w:sz w:val="20"/>
          <w:szCs w:val="20"/>
        </w:rPr>
        <w:t>//</w:t>
      </w:r>
      <w:r w:rsidR="00F603ED" w:rsidRPr="00F10B35">
        <w:rPr>
          <w:rFonts w:ascii="Arial" w:hAnsi="Arial" w:cs="Arial"/>
          <w:i/>
          <w:iCs/>
          <w:sz w:val="20"/>
          <w:szCs w:val="20"/>
        </w:rPr>
        <w:t>Rosa26-mTmG</w:t>
      </w:r>
      <w:r w:rsidR="00F603ED" w:rsidRPr="00F10B35">
        <w:rPr>
          <w:rFonts w:ascii="Arial" w:hAnsi="Arial" w:cs="Arial"/>
          <w:i/>
          <w:iCs/>
          <w:sz w:val="20"/>
          <w:szCs w:val="20"/>
          <w:vertAlign w:val="superscript"/>
        </w:rPr>
        <w:t>flox</w:t>
      </w:r>
      <w:r w:rsidR="00F603ED" w:rsidRPr="00A038E0">
        <w:rPr>
          <w:rFonts w:ascii="Arial" w:hAnsi="Arial" w:cs="Arial"/>
          <w:sz w:val="20"/>
          <w:szCs w:val="20"/>
        </w:rPr>
        <w:t xml:space="preserve"> (This mouse strain is the </w:t>
      </w:r>
      <w:proofErr w:type="spellStart"/>
      <w:r w:rsidR="00F603ED" w:rsidRPr="00A038E0">
        <w:rPr>
          <w:rFonts w:ascii="Arial" w:hAnsi="Arial" w:cs="Arial"/>
          <w:sz w:val="20"/>
          <w:szCs w:val="20"/>
        </w:rPr>
        <w:t>intercross</w:t>
      </w:r>
      <w:proofErr w:type="spellEnd"/>
      <w:r w:rsidR="00F603ED" w:rsidRPr="00A038E0">
        <w:rPr>
          <w:rFonts w:ascii="Arial" w:hAnsi="Arial" w:cs="Arial"/>
          <w:sz w:val="20"/>
          <w:szCs w:val="20"/>
        </w:rPr>
        <w:t xml:space="preserve"> of </w:t>
      </w:r>
      <w:proofErr w:type="spellStart"/>
      <w:r w:rsidR="00F603ED" w:rsidRPr="00A038E0">
        <w:rPr>
          <w:rFonts w:ascii="Arial" w:hAnsi="Arial" w:cs="Arial"/>
          <w:sz w:val="20"/>
          <w:szCs w:val="20"/>
        </w:rPr>
        <w:t>Tcrd</w:t>
      </w:r>
      <w:r w:rsidR="00F603ED" w:rsidRPr="00A038E0">
        <w:rPr>
          <w:rFonts w:ascii="Arial" w:hAnsi="Arial" w:cs="Arial"/>
          <w:sz w:val="20"/>
          <w:szCs w:val="20"/>
          <w:vertAlign w:val="superscript"/>
        </w:rPr>
        <w:t>CreERT</w:t>
      </w:r>
      <w:proofErr w:type="spellEnd"/>
      <w:r w:rsidR="00F603ED" w:rsidRPr="00A038E0">
        <w:rPr>
          <w:rFonts w:ascii="Arial" w:hAnsi="Arial" w:cs="Arial"/>
          <w:sz w:val="20"/>
          <w:szCs w:val="20"/>
        </w:rPr>
        <w:t xml:space="preserve"> and Rosa26-mTmG</w:t>
      </w:r>
      <w:r w:rsidR="00F603ED" w:rsidRPr="00A038E0">
        <w:rPr>
          <w:rFonts w:ascii="Arial" w:hAnsi="Arial" w:cs="Arial"/>
          <w:sz w:val="20"/>
          <w:szCs w:val="20"/>
          <w:vertAlign w:val="superscript"/>
        </w:rPr>
        <w:t>flox</w:t>
      </w:r>
      <w:r w:rsidR="00F603ED" w:rsidRPr="00A038E0">
        <w:rPr>
          <w:rFonts w:ascii="Arial" w:hAnsi="Arial" w:cs="Arial"/>
          <w:sz w:val="20"/>
          <w:szCs w:val="20"/>
        </w:rPr>
        <w:t xml:space="preserve">. This enables the </w:t>
      </w:r>
      <w:proofErr w:type="spellStart"/>
      <w:r w:rsidR="00F603ED" w:rsidRPr="00A038E0">
        <w:rPr>
          <w:rFonts w:ascii="Arial" w:hAnsi="Arial" w:cs="Arial"/>
          <w:sz w:val="20"/>
          <w:szCs w:val="20"/>
        </w:rPr>
        <w:t>gd</w:t>
      </w:r>
      <w:proofErr w:type="spellEnd"/>
      <w:r w:rsidR="00F603ED" w:rsidRPr="00A038E0">
        <w:rPr>
          <w:rFonts w:ascii="Arial" w:hAnsi="Arial" w:cs="Arial"/>
          <w:sz w:val="20"/>
          <w:szCs w:val="20"/>
        </w:rPr>
        <w:t xml:space="preserve"> T cell-specific expression of EGFP after tamoxifen administration.)</w:t>
      </w:r>
    </w:p>
    <w:p w14:paraId="5F2DA6FE" w14:textId="3A39BEE2" w:rsidR="00D92AB8" w:rsidRPr="00A038E0" w:rsidRDefault="00D92AB8" w:rsidP="00D92AB8">
      <w:pPr>
        <w:jc w:val="both"/>
        <w:rPr>
          <w:rFonts w:ascii="Arial" w:hAnsi="Arial" w:cs="Arial"/>
          <w:sz w:val="20"/>
          <w:szCs w:val="20"/>
        </w:rPr>
      </w:pPr>
      <w:r w:rsidRPr="00A038E0">
        <w:rPr>
          <w:rFonts w:ascii="Arial" w:hAnsi="Arial" w:cs="Arial"/>
          <w:sz w:val="20"/>
          <w:szCs w:val="20"/>
        </w:rPr>
        <w:t>Mice were kept in filter-topped cages with sterilized food and water </w:t>
      </w:r>
      <w:r w:rsidRPr="00A038E0">
        <w:rPr>
          <w:rStyle w:val="Emphasis"/>
          <w:rFonts w:ascii="Arial" w:eastAsiaTheme="majorEastAsia" w:hAnsi="Arial" w:cs="Arial"/>
          <w:sz w:val="20"/>
          <w:szCs w:val="20"/>
        </w:rPr>
        <w:t>ad libitum</w:t>
      </w:r>
      <w:r w:rsidRPr="00A038E0">
        <w:rPr>
          <w:rFonts w:ascii="Arial" w:hAnsi="Arial" w:cs="Arial"/>
          <w:sz w:val="20"/>
          <w:szCs w:val="20"/>
        </w:rPr>
        <w:t> and autoclaved corncob bedding that was changed at least once weekly. All experiments were performed according to the UK animal protection laws.</w:t>
      </w:r>
    </w:p>
    <w:p w14:paraId="756C36C3" w14:textId="734F2542" w:rsidR="00D92AB8" w:rsidRPr="00982BB3" w:rsidRDefault="00D92AB8" w:rsidP="00F02800">
      <w:pPr>
        <w:pStyle w:val="NormalWeb"/>
        <w:spacing w:before="120" w:beforeAutospacing="0" w:after="0" w:afterAutospacing="0"/>
        <w:jc w:val="both"/>
        <w:rPr>
          <w:rFonts w:ascii="Arial" w:hAnsi="Arial" w:cs="Arial"/>
          <w:b/>
          <w:bCs/>
          <w:color w:val="1F1F1F"/>
          <w:sz w:val="20"/>
          <w:szCs w:val="20"/>
        </w:rPr>
      </w:pPr>
      <w:r w:rsidRPr="00F10B35">
        <w:rPr>
          <w:rStyle w:val="label"/>
          <w:rFonts w:ascii="Arial" w:hAnsi="Arial" w:cs="Arial"/>
          <w:b/>
          <w:bCs/>
          <w:color w:val="1F1F1F"/>
          <w:sz w:val="20"/>
          <w:szCs w:val="20"/>
        </w:rPr>
        <w:t xml:space="preserve">Table </w:t>
      </w:r>
      <w:r w:rsidR="00D5039A" w:rsidRPr="00F10B35">
        <w:rPr>
          <w:rStyle w:val="label"/>
          <w:rFonts w:ascii="Arial" w:hAnsi="Arial" w:cs="Arial"/>
          <w:b/>
          <w:bCs/>
          <w:color w:val="1F1F1F"/>
          <w:sz w:val="20"/>
          <w:szCs w:val="20"/>
        </w:rPr>
        <w:t>3</w:t>
      </w:r>
      <w:r w:rsidRPr="00F10B35">
        <w:rPr>
          <w:rFonts w:ascii="Arial" w:hAnsi="Arial" w:cs="Arial"/>
          <w:b/>
          <w:bCs/>
          <w:color w:val="1F1F1F"/>
          <w:sz w:val="20"/>
          <w:szCs w:val="20"/>
        </w:rPr>
        <w:t>. Key resources</w:t>
      </w:r>
    </w:p>
    <w:tbl>
      <w:tblPr>
        <w:tblW w:w="8923" w:type="dxa"/>
        <w:tblBorders>
          <w:top w:val="single" w:sz="6" w:space="0" w:color="8E8E8E"/>
          <w:left w:val="single" w:sz="6" w:space="0" w:color="8E8E8E"/>
          <w:bottom w:val="single" w:sz="6" w:space="0" w:color="8E8E8E"/>
          <w:right w:val="single" w:sz="6" w:space="0" w:color="8E8E8E"/>
          <w:insideH w:val="single" w:sz="6" w:space="0" w:color="8E8E8E"/>
          <w:insideV w:val="single" w:sz="6" w:space="0" w:color="8E8E8E"/>
        </w:tblBorders>
        <w:tblCellMar>
          <w:left w:w="0" w:type="dxa"/>
          <w:right w:w="0" w:type="dxa"/>
        </w:tblCellMar>
        <w:tblLook w:val="04A0" w:firstRow="1" w:lastRow="0" w:firstColumn="1" w:lastColumn="0" w:noHBand="0" w:noVBand="1"/>
      </w:tblPr>
      <w:tblGrid>
        <w:gridCol w:w="3678"/>
        <w:gridCol w:w="1559"/>
        <w:gridCol w:w="3686"/>
      </w:tblGrid>
      <w:tr w:rsidR="0072425C" w:rsidRPr="00A038E0" w14:paraId="5B12A4BB" w14:textId="77777777" w:rsidTr="008762B3">
        <w:trPr>
          <w:tblHeader/>
        </w:trPr>
        <w:tc>
          <w:tcPr>
            <w:tcW w:w="3678" w:type="dxa"/>
            <w:tcMar>
              <w:top w:w="75" w:type="dxa"/>
              <w:left w:w="75" w:type="dxa"/>
              <w:bottom w:w="75" w:type="dxa"/>
              <w:right w:w="75" w:type="dxa"/>
            </w:tcMar>
            <w:hideMark/>
          </w:tcPr>
          <w:p w14:paraId="537DC489" w14:textId="77777777" w:rsidR="00D92AB8" w:rsidRPr="00A038E0" w:rsidRDefault="00D92AB8" w:rsidP="00D92AB8">
            <w:pPr>
              <w:jc w:val="both"/>
              <w:rPr>
                <w:rFonts w:ascii="Arial" w:hAnsi="Arial" w:cs="Arial"/>
                <w:b/>
                <w:bCs/>
                <w:sz w:val="20"/>
                <w:szCs w:val="20"/>
              </w:rPr>
            </w:pPr>
            <w:r w:rsidRPr="00A038E0">
              <w:rPr>
                <w:rFonts w:ascii="Arial" w:hAnsi="Arial" w:cs="Arial"/>
                <w:b/>
                <w:bCs/>
                <w:sz w:val="20"/>
                <w:szCs w:val="20"/>
              </w:rPr>
              <w:t>Reagent or resource</w:t>
            </w:r>
          </w:p>
        </w:tc>
        <w:tc>
          <w:tcPr>
            <w:tcW w:w="1559" w:type="dxa"/>
            <w:tcMar>
              <w:top w:w="75" w:type="dxa"/>
              <w:left w:w="75" w:type="dxa"/>
              <w:bottom w:w="75" w:type="dxa"/>
              <w:right w:w="75" w:type="dxa"/>
            </w:tcMar>
            <w:hideMark/>
          </w:tcPr>
          <w:p w14:paraId="1AE9929D" w14:textId="77777777" w:rsidR="00D92AB8" w:rsidRPr="00A038E0" w:rsidRDefault="00D92AB8" w:rsidP="00D92AB8">
            <w:pPr>
              <w:jc w:val="both"/>
              <w:rPr>
                <w:rFonts w:ascii="Arial" w:hAnsi="Arial" w:cs="Arial"/>
                <w:b/>
                <w:bCs/>
                <w:sz w:val="20"/>
                <w:szCs w:val="20"/>
              </w:rPr>
            </w:pPr>
            <w:r w:rsidRPr="00A038E0">
              <w:rPr>
                <w:rFonts w:ascii="Arial" w:hAnsi="Arial" w:cs="Arial"/>
                <w:b/>
                <w:bCs/>
                <w:sz w:val="20"/>
                <w:szCs w:val="20"/>
              </w:rPr>
              <w:t>Source</w:t>
            </w:r>
          </w:p>
        </w:tc>
        <w:tc>
          <w:tcPr>
            <w:tcW w:w="3686" w:type="dxa"/>
            <w:tcMar>
              <w:top w:w="75" w:type="dxa"/>
              <w:left w:w="75" w:type="dxa"/>
              <w:bottom w:w="75" w:type="dxa"/>
              <w:right w:w="75" w:type="dxa"/>
            </w:tcMar>
            <w:hideMark/>
          </w:tcPr>
          <w:p w14:paraId="0DAA5885" w14:textId="77777777" w:rsidR="00D92AB8" w:rsidRPr="00A038E0" w:rsidRDefault="00D92AB8" w:rsidP="00D92AB8">
            <w:pPr>
              <w:jc w:val="both"/>
              <w:rPr>
                <w:rFonts w:ascii="Arial" w:hAnsi="Arial" w:cs="Arial"/>
                <w:b/>
                <w:bCs/>
                <w:sz w:val="20"/>
                <w:szCs w:val="20"/>
              </w:rPr>
            </w:pPr>
            <w:r w:rsidRPr="00A038E0">
              <w:rPr>
                <w:rFonts w:ascii="Arial" w:hAnsi="Arial" w:cs="Arial"/>
                <w:b/>
                <w:bCs/>
                <w:sz w:val="20"/>
                <w:szCs w:val="20"/>
              </w:rPr>
              <w:t>Identifier</w:t>
            </w:r>
          </w:p>
        </w:tc>
      </w:tr>
      <w:tr w:rsidR="00D92AB8" w:rsidRPr="00A038E0" w14:paraId="2C97904D" w14:textId="77777777" w:rsidTr="00A15B88">
        <w:tc>
          <w:tcPr>
            <w:tcW w:w="8923" w:type="dxa"/>
            <w:gridSpan w:val="3"/>
            <w:tcMar>
              <w:top w:w="75" w:type="dxa"/>
              <w:left w:w="75" w:type="dxa"/>
              <w:bottom w:w="75" w:type="dxa"/>
              <w:right w:w="75" w:type="dxa"/>
            </w:tcMar>
            <w:hideMark/>
          </w:tcPr>
          <w:p w14:paraId="75467F89" w14:textId="77777777" w:rsidR="00D92AB8" w:rsidRPr="00A038E0" w:rsidRDefault="00D92AB8" w:rsidP="00D92AB8">
            <w:pPr>
              <w:jc w:val="both"/>
              <w:rPr>
                <w:rFonts w:ascii="Arial" w:hAnsi="Arial" w:cs="Arial"/>
                <w:sz w:val="20"/>
                <w:szCs w:val="20"/>
              </w:rPr>
            </w:pPr>
            <w:r w:rsidRPr="00A038E0">
              <w:rPr>
                <w:rFonts w:ascii="Arial" w:hAnsi="Arial" w:cs="Arial"/>
                <w:sz w:val="20"/>
                <w:szCs w:val="20"/>
              </w:rPr>
              <w:t>Antibodies</w:t>
            </w:r>
          </w:p>
        </w:tc>
      </w:tr>
      <w:bookmarkEnd w:id="2"/>
      <w:bookmarkEnd w:id="3"/>
      <w:tr w:rsidR="00817C13" w:rsidRPr="00A038E0" w14:paraId="698B0602" w14:textId="77777777" w:rsidTr="008762B3">
        <w:tc>
          <w:tcPr>
            <w:tcW w:w="3678" w:type="dxa"/>
            <w:tcMar>
              <w:top w:w="75" w:type="dxa"/>
              <w:left w:w="75" w:type="dxa"/>
              <w:bottom w:w="75" w:type="dxa"/>
              <w:right w:w="75" w:type="dxa"/>
            </w:tcMar>
          </w:tcPr>
          <w:p w14:paraId="71009FAB" w14:textId="0C64D12F" w:rsidR="00817C13" w:rsidRPr="00A038E0" w:rsidRDefault="00817C13" w:rsidP="00817C13">
            <w:pPr>
              <w:jc w:val="both"/>
              <w:rPr>
                <w:rFonts w:ascii="Arial" w:hAnsi="Arial" w:cs="Arial"/>
                <w:sz w:val="20"/>
                <w:szCs w:val="20"/>
              </w:rPr>
            </w:pPr>
            <w:r w:rsidRPr="00817C13">
              <w:rPr>
                <w:rFonts w:ascii="Arial" w:hAnsi="Arial" w:cs="Arial"/>
                <w:sz w:val="20"/>
                <w:szCs w:val="20"/>
              </w:rPr>
              <w:t>FITC</w:t>
            </w:r>
            <w:r w:rsidR="00CA4AF3" w:rsidRPr="00817C13">
              <w:rPr>
                <w:rFonts w:ascii="Arial" w:hAnsi="Arial" w:cs="Arial"/>
                <w:sz w:val="20"/>
                <w:szCs w:val="20"/>
              </w:rPr>
              <w:t xml:space="preserve"> </w:t>
            </w:r>
            <w:r w:rsidR="00CA4AF3" w:rsidRPr="00A038E0">
              <w:rPr>
                <w:rFonts w:ascii="Arial" w:hAnsi="Arial" w:cs="Arial"/>
                <w:sz w:val="20"/>
                <w:szCs w:val="20"/>
              </w:rPr>
              <w:t xml:space="preserve">anti-mouse </w:t>
            </w:r>
            <w:r w:rsidR="00CA4AF3" w:rsidRPr="00817C13">
              <w:rPr>
                <w:rFonts w:ascii="Arial" w:hAnsi="Arial" w:cs="Arial"/>
                <w:sz w:val="20"/>
                <w:szCs w:val="20"/>
              </w:rPr>
              <w:t>I-A/I-E (2G9)</w:t>
            </w:r>
          </w:p>
        </w:tc>
        <w:tc>
          <w:tcPr>
            <w:tcW w:w="1559" w:type="dxa"/>
            <w:tcMar>
              <w:top w:w="75" w:type="dxa"/>
              <w:left w:w="75" w:type="dxa"/>
              <w:bottom w:w="75" w:type="dxa"/>
              <w:right w:w="75" w:type="dxa"/>
            </w:tcMar>
          </w:tcPr>
          <w:p w14:paraId="3FFA675F" w14:textId="068812D6" w:rsidR="00817C13" w:rsidRPr="00A038E0" w:rsidRDefault="00817C13" w:rsidP="00817C13">
            <w:pPr>
              <w:jc w:val="both"/>
              <w:rPr>
                <w:rFonts w:ascii="Arial" w:hAnsi="Arial" w:cs="Arial"/>
                <w:sz w:val="20"/>
                <w:szCs w:val="20"/>
              </w:rPr>
            </w:pPr>
            <w:r w:rsidRPr="00A038E0">
              <w:rPr>
                <w:rFonts w:ascii="Arial" w:hAnsi="Arial" w:cs="Arial"/>
                <w:sz w:val="20"/>
                <w:szCs w:val="20"/>
              </w:rPr>
              <w:t>BD Biosciences</w:t>
            </w:r>
          </w:p>
        </w:tc>
        <w:tc>
          <w:tcPr>
            <w:tcW w:w="3686" w:type="dxa"/>
            <w:tcMar>
              <w:top w:w="75" w:type="dxa"/>
              <w:left w:w="75" w:type="dxa"/>
              <w:bottom w:w="75" w:type="dxa"/>
              <w:right w:w="75" w:type="dxa"/>
            </w:tcMar>
          </w:tcPr>
          <w:p w14:paraId="045C71EB" w14:textId="60B172E8" w:rsidR="00817C13" w:rsidRPr="00A038E0" w:rsidRDefault="00817C13" w:rsidP="00817C13">
            <w:pPr>
              <w:jc w:val="both"/>
              <w:rPr>
                <w:rFonts w:ascii="Arial" w:hAnsi="Arial" w:cs="Arial"/>
                <w:sz w:val="20"/>
                <w:szCs w:val="20"/>
              </w:rPr>
            </w:pPr>
            <w:r>
              <w:rPr>
                <w:rFonts w:ascii="Arial" w:hAnsi="Arial" w:cs="Arial"/>
                <w:sz w:val="20"/>
                <w:szCs w:val="20"/>
              </w:rPr>
              <w:t>Cat</w:t>
            </w:r>
            <w:r w:rsidR="008D219E">
              <w:rPr>
                <w:rFonts w:ascii="Arial" w:hAnsi="Arial" w:cs="Arial"/>
                <w:sz w:val="20"/>
                <w:szCs w:val="20"/>
              </w:rPr>
              <w:t xml:space="preserve">. </w:t>
            </w:r>
            <w:r w:rsidRPr="00A038E0">
              <w:rPr>
                <w:rFonts w:ascii="Arial" w:hAnsi="Arial" w:cs="Arial"/>
                <w:sz w:val="20"/>
                <w:szCs w:val="20"/>
              </w:rPr>
              <w:t>#</w:t>
            </w:r>
            <w:r w:rsidRPr="00817C13">
              <w:rPr>
                <w:rFonts w:ascii="Arial" w:hAnsi="Arial" w:cs="Arial"/>
                <w:sz w:val="20"/>
                <w:szCs w:val="20"/>
              </w:rPr>
              <w:t xml:space="preserve"> 553623, </w:t>
            </w:r>
            <w:r w:rsidRPr="00A038E0">
              <w:rPr>
                <w:rFonts w:ascii="Arial" w:hAnsi="Arial" w:cs="Arial"/>
                <w:sz w:val="20"/>
                <w:szCs w:val="20"/>
              </w:rPr>
              <w:t>RRID:</w:t>
            </w:r>
            <w:r>
              <w:rPr>
                <w:rFonts w:ascii="Arial" w:hAnsi="Arial" w:cs="Arial"/>
                <w:sz w:val="20"/>
                <w:szCs w:val="20"/>
              </w:rPr>
              <w:t xml:space="preserve"> </w:t>
            </w:r>
            <w:r w:rsidRPr="00817C13">
              <w:rPr>
                <w:rFonts w:ascii="Arial" w:hAnsi="Arial" w:cs="Arial"/>
                <w:sz w:val="20"/>
                <w:szCs w:val="20"/>
              </w:rPr>
              <w:t>AB_394958</w:t>
            </w:r>
          </w:p>
        </w:tc>
      </w:tr>
      <w:tr w:rsidR="00817C13" w:rsidRPr="00A038E0" w14:paraId="7CE523AB" w14:textId="77777777" w:rsidTr="008762B3">
        <w:tc>
          <w:tcPr>
            <w:tcW w:w="3678" w:type="dxa"/>
            <w:tcMar>
              <w:top w:w="75" w:type="dxa"/>
              <w:left w:w="75" w:type="dxa"/>
              <w:bottom w:w="75" w:type="dxa"/>
              <w:right w:w="75" w:type="dxa"/>
            </w:tcMar>
          </w:tcPr>
          <w:p w14:paraId="58DFF699" w14:textId="12B9A496" w:rsidR="00817C13" w:rsidRPr="00A038E0" w:rsidRDefault="00817C13" w:rsidP="00817C13">
            <w:pPr>
              <w:jc w:val="both"/>
              <w:rPr>
                <w:rFonts w:ascii="Arial" w:hAnsi="Arial" w:cs="Arial"/>
                <w:sz w:val="20"/>
                <w:szCs w:val="20"/>
              </w:rPr>
            </w:pPr>
            <w:r w:rsidRPr="00817C13">
              <w:rPr>
                <w:rFonts w:ascii="Arial" w:hAnsi="Arial" w:cs="Arial"/>
                <w:sz w:val="20"/>
                <w:szCs w:val="20"/>
              </w:rPr>
              <w:t>FITC</w:t>
            </w:r>
            <w:r w:rsidR="00CA4AF3" w:rsidRPr="00817C13">
              <w:rPr>
                <w:rFonts w:ascii="Arial" w:hAnsi="Arial" w:cs="Arial"/>
                <w:sz w:val="20"/>
                <w:szCs w:val="20"/>
              </w:rPr>
              <w:t xml:space="preserve"> </w:t>
            </w:r>
            <w:r w:rsidR="00CA4AF3" w:rsidRPr="00A038E0">
              <w:rPr>
                <w:rFonts w:ascii="Arial" w:hAnsi="Arial" w:cs="Arial"/>
                <w:sz w:val="20"/>
                <w:szCs w:val="20"/>
              </w:rPr>
              <w:t xml:space="preserve">anti-mouse </w:t>
            </w:r>
            <w:r w:rsidR="00CA4AF3" w:rsidRPr="00817C13">
              <w:rPr>
                <w:rFonts w:ascii="Arial" w:hAnsi="Arial" w:cs="Arial"/>
                <w:sz w:val="20"/>
                <w:szCs w:val="20"/>
              </w:rPr>
              <w:t>CD19 (6D5)</w:t>
            </w:r>
          </w:p>
        </w:tc>
        <w:tc>
          <w:tcPr>
            <w:tcW w:w="1559" w:type="dxa"/>
            <w:tcMar>
              <w:top w:w="75" w:type="dxa"/>
              <w:left w:w="75" w:type="dxa"/>
              <w:bottom w:w="75" w:type="dxa"/>
              <w:right w:w="75" w:type="dxa"/>
            </w:tcMar>
          </w:tcPr>
          <w:p w14:paraId="23042A38" w14:textId="4048B8D7" w:rsidR="00817C13" w:rsidRPr="00A038E0" w:rsidRDefault="00817C13" w:rsidP="00817C13">
            <w:pPr>
              <w:jc w:val="both"/>
              <w:rPr>
                <w:rFonts w:ascii="Arial" w:hAnsi="Arial" w:cs="Arial"/>
                <w:sz w:val="20"/>
                <w:szCs w:val="20"/>
              </w:rPr>
            </w:pPr>
            <w:proofErr w:type="spellStart"/>
            <w:r w:rsidRPr="00817C13">
              <w:rPr>
                <w:rFonts w:ascii="Arial" w:hAnsi="Arial" w:cs="Arial"/>
                <w:sz w:val="20"/>
                <w:szCs w:val="20"/>
              </w:rPr>
              <w:t>BioLegend</w:t>
            </w:r>
            <w:proofErr w:type="spellEnd"/>
          </w:p>
        </w:tc>
        <w:tc>
          <w:tcPr>
            <w:tcW w:w="3686" w:type="dxa"/>
            <w:tcMar>
              <w:top w:w="75" w:type="dxa"/>
              <w:left w:w="75" w:type="dxa"/>
              <w:bottom w:w="75" w:type="dxa"/>
              <w:right w:w="75" w:type="dxa"/>
            </w:tcMar>
          </w:tcPr>
          <w:p w14:paraId="71D469A0" w14:textId="27826027" w:rsidR="00817C13" w:rsidRPr="00A038E0" w:rsidRDefault="00817C13" w:rsidP="00F10B35">
            <w:pPr>
              <w:rPr>
                <w:rFonts w:ascii="Arial" w:hAnsi="Arial" w:cs="Arial"/>
                <w:sz w:val="20"/>
                <w:szCs w:val="20"/>
              </w:rPr>
            </w:pPr>
            <w:r>
              <w:rPr>
                <w:rFonts w:ascii="Arial" w:hAnsi="Arial" w:cs="Arial"/>
                <w:sz w:val="20"/>
                <w:szCs w:val="20"/>
              </w:rPr>
              <w:t>Cat</w:t>
            </w:r>
            <w:r w:rsidR="008D219E">
              <w:rPr>
                <w:rFonts w:ascii="Arial" w:hAnsi="Arial" w:cs="Arial"/>
                <w:sz w:val="20"/>
                <w:szCs w:val="20"/>
              </w:rPr>
              <w:t xml:space="preserve">. </w:t>
            </w:r>
            <w:r w:rsidRPr="00A038E0">
              <w:rPr>
                <w:rFonts w:ascii="Arial" w:hAnsi="Arial" w:cs="Arial"/>
                <w:sz w:val="20"/>
                <w:szCs w:val="20"/>
              </w:rPr>
              <w:t>#</w:t>
            </w:r>
            <w:r w:rsidRPr="00817C13">
              <w:rPr>
                <w:rFonts w:ascii="Arial" w:hAnsi="Arial" w:cs="Arial"/>
                <w:sz w:val="20"/>
                <w:szCs w:val="20"/>
              </w:rPr>
              <w:t xml:space="preserve"> 115505, </w:t>
            </w:r>
            <w:r w:rsidRPr="00A038E0">
              <w:rPr>
                <w:rFonts w:ascii="Arial" w:hAnsi="Arial" w:cs="Arial"/>
                <w:sz w:val="20"/>
                <w:szCs w:val="20"/>
              </w:rPr>
              <w:t>RRID:</w:t>
            </w:r>
            <w:r>
              <w:rPr>
                <w:rFonts w:ascii="Arial" w:hAnsi="Arial" w:cs="Arial"/>
                <w:sz w:val="20"/>
                <w:szCs w:val="20"/>
              </w:rPr>
              <w:t xml:space="preserve"> </w:t>
            </w:r>
            <w:r w:rsidRPr="00817C13">
              <w:rPr>
                <w:rFonts w:ascii="Arial" w:hAnsi="Arial" w:cs="Arial"/>
                <w:sz w:val="20"/>
                <w:szCs w:val="20"/>
              </w:rPr>
              <w:tab/>
              <w:t>AB_313640</w:t>
            </w:r>
          </w:p>
        </w:tc>
      </w:tr>
      <w:tr w:rsidR="00817C13" w:rsidRPr="00A038E0" w14:paraId="370FB344" w14:textId="77777777" w:rsidTr="008762B3">
        <w:tc>
          <w:tcPr>
            <w:tcW w:w="3678" w:type="dxa"/>
            <w:tcMar>
              <w:top w:w="75" w:type="dxa"/>
              <w:left w:w="75" w:type="dxa"/>
              <w:bottom w:w="75" w:type="dxa"/>
              <w:right w:w="75" w:type="dxa"/>
            </w:tcMar>
          </w:tcPr>
          <w:p w14:paraId="2D8413A5" w14:textId="76EBBDEB" w:rsidR="00817C13" w:rsidRPr="00A038E0" w:rsidRDefault="00817C13" w:rsidP="00817C13">
            <w:pPr>
              <w:jc w:val="both"/>
              <w:rPr>
                <w:rFonts w:ascii="Arial" w:hAnsi="Arial" w:cs="Arial"/>
                <w:sz w:val="20"/>
                <w:szCs w:val="20"/>
              </w:rPr>
            </w:pPr>
            <w:r w:rsidRPr="00817C13">
              <w:rPr>
                <w:rFonts w:ascii="Arial" w:hAnsi="Arial" w:cs="Arial"/>
                <w:sz w:val="20"/>
                <w:szCs w:val="20"/>
              </w:rPr>
              <w:t>FITC</w:t>
            </w:r>
            <w:r w:rsidR="00CA4AF3" w:rsidRPr="00817C13">
              <w:rPr>
                <w:rFonts w:ascii="Arial" w:hAnsi="Arial" w:cs="Arial"/>
                <w:sz w:val="20"/>
                <w:szCs w:val="20"/>
              </w:rPr>
              <w:t xml:space="preserve"> </w:t>
            </w:r>
            <w:r w:rsidR="00CA4AF3" w:rsidRPr="00A038E0">
              <w:rPr>
                <w:rFonts w:ascii="Arial" w:hAnsi="Arial" w:cs="Arial"/>
                <w:sz w:val="20"/>
                <w:szCs w:val="20"/>
              </w:rPr>
              <w:t xml:space="preserve">anti-mouse </w:t>
            </w:r>
            <w:r w:rsidR="00CA4AF3" w:rsidRPr="00817C13">
              <w:rPr>
                <w:rFonts w:ascii="Arial" w:hAnsi="Arial" w:cs="Arial"/>
                <w:sz w:val="20"/>
                <w:szCs w:val="20"/>
              </w:rPr>
              <w:t>F4/80 (BM8)</w:t>
            </w:r>
          </w:p>
        </w:tc>
        <w:tc>
          <w:tcPr>
            <w:tcW w:w="1559" w:type="dxa"/>
            <w:tcMar>
              <w:top w:w="75" w:type="dxa"/>
              <w:left w:w="75" w:type="dxa"/>
              <w:bottom w:w="75" w:type="dxa"/>
              <w:right w:w="75" w:type="dxa"/>
            </w:tcMar>
          </w:tcPr>
          <w:p w14:paraId="3EF25FCE" w14:textId="6D40146E" w:rsidR="00817C13" w:rsidRPr="00A038E0" w:rsidRDefault="00817C13" w:rsidP="00817C13">
            <w:pPr>
              <w:jc w:val="both"/>
              <w:rPr>
                <w:rFonts w:ascii="Arial" w:hAnsi="Arial" w:cs="Arial"/>
                <w:sz w:val="20"/>
                <w:szCs w:val="20"/>
              </w:rPr>
            </w:pPr>
            <w:proofErr w:type="spellStart"/>
            <w:r w:rsidRPr="00817C13">
              <w:rPr>
                <w:rFonts w:ascii="Arial" w:hAnsi="Arial" w:cs="Arial"/>
                <w:sz w:val="20"/>
                <w:szCs w:val="20"/>
              </w:rPr>
              <w:t>eBioscience</w:t>
            </w:r>
            <w:proofErr w:type="spellEnd"/>
          </w:p>
        </w:tc>
        <w:tc>
          <w:tcPr>
            <w:tcW w:w="3686" w:type="dxa"/>
            <w:tcMar>
              <w:top w:w="75" w:type="dxa"/>
              <w:left w:w="75" w:type="dxa"/>
              <w:bottom w:w="75" w:type="dxa"/>
              <w:right w:w="75" w:type="dxa"/>
            </w:tcMar>
          </w:tcPr>
          <w:p w14:paraId="73524AE2" w14:textId="6371831D" w:rsidR="00817C13" w:rsidRPr="00A038E0" w:rsidRDefault="00817C13" w:rsidP="00F10B35">
            <w:pPr>
              <w:rPr>
                <w:rFonts w:ascii="Arial" w:hAnsi="Arial" w:cs="Arial"/>
                <w:sz w:val="20"/>
                <w:szCs w:val="20"/>
              </w:rPr>
            </w:pPr>
            <w:r>
              <w:rPr>
                <w:rFonts w:ascii="Arial" w:hAnsi="Arial" w:cs="Arial"/>
                <w:sz w:val="20"/>
                <w:szCs w:val="20"/>
              </w:rPr>
              <w:t>Cat</w:t>
            </w:r>
            <w:r w:rsidR="008D219E">
              <w:rPr>
                <w:rFonts w:ascii="Arial" w:hAnsi="Arial" w:cs="Arial"/>
                <w:sz w:val="20"/>
                <w:szCs w:val="20"/>
              </w:rPr>
              <w:t xml:space="preserve">. </w:t>
            </w:r>
            <w:r w:rsidRPr="00A038E0">
              <w:rPr>
                <w:rFonts w:ascii="Arial" w:hAnsi="Arial" w:cs="Arial"/>
                <w:sz w:val="20"/>
                <w:szCs w:val="20"/>
              </w:rPr>
              <w:t>#</w:t>
            </w:r>
            <w:r w:rsidRPr="00817C13">
              <w:rPr>
                <w:rFonts w:ascii="Arial" w:hAnsi="Arial" w:cs="Arial"/>
                <w:sz w:val="20"/>
                <w:szCs w:val="20"/>
              </w:rPr>
              <w:t xml:space="preserve"> 11-4801-82, </w:t>
            </w:r>
            <w:r w:rsidRPr="00A038E0">
              <w:rPr>
                <w:rFonts w:ascii="Arial" w:hAnsi="Arial" w:cs="Arial"/>
                <w:sz w:val="20"/>
                <w:szCs w:val="20"/>
              </w:rPr>
              <w:t>RRID:</w:t>
            </w:r>
            <w:r>
              <w:rPr>
                <w:rFonts w:ascii="Arial" w:hAnsi="Arial" w:cs="Arial"/>
                <w:sz w:val="20"/>
                <w:szCs w:val="20"/>
              </w:rPr>
              <w:t xml:space="preserve"> </w:t>
            </w:r>
            <w:r w:rsidRPr="00817C13">
              <w:rPr>
                <w:rFonts w:ascii="Arial" w:hAnsi="Arial" w:cs="Arial"/>
                <w:sz w:val="20"/>
                <w:szCs w:val="20"/>
              </w:rPr>
              <w:t>AB_2637191</w:t>
            </w:r>
          </w:p>
        </w:tc>
      </w:tr>
      <w:tr w:rsidR="00817C13" w:rsidRPr="00A038E0" w14:paraId="56031D35" w14:textId="77777777" w:rsidTr="008762B3">
        <w:tc>
          <w:tcPr>
            <w:tcW w:w="3678" w:type="dxa"/>
            <w:tcMar>
              <w:top w:w="75" w:type="dxa"/>
              <w:left w:w="75" w:type="dxa"/>
              <w:bottom w:w="75" w:type="dxa"/>
              <w:right w:w="75" w:type="dxa"/>
            </w:tcMar>
          </w:tcPr>
          <w:p w14:paraId="6D499E5F" w14:textId="4CE1DFC0" w:rsidR="00817C13" w:rsidRPr="00A038E0" w:rsidRDefault="00817C13" w:rsidP="00817C13">
            <w:pPr>
              <w:jc w:val="both"/>
              <w:rPr>
                <w:rFonts w:ascii="Arial" w:hAnsi="Arial" w:cs="Arial"/>
                <w:sz w:val="20"/>
                <w:szCs w:val="20"/>
              </w:rPr>
            </w:pPr>
            <w:r w:rsidRPr="00817C13">
              <w:rPr>
                <w:rFonts w:ascii="Arial" w:hAnsi="Arial" w:cs="Arial"/>
                <w:sz w:val="20"/>
                <w:szCs w:val="20"/>
              </w:rPr>
              <w:t>FITC</w:t>
            </w:r>
            <w:r w:rsidR="00CA4AF3" w:rsidRPr="00817C13">
              <w:rPr>
                <w:rFonts w:ascii="Arial" w:hAnsi="Arial" w:cs="Arial"/>
                <w:sz w:val="20"/>
                <w:szCs w:val="20"/>
              </w:rPr>
              <w:t xml:space="preserve"> </w:t>
            </w:r>
            <w:r w:rsidR="00CA4AF3" w:rsidRPr="00A038E0">
              <w:rPr>
                <w:rFonts w:ascii="Arial" w:hAnsi="Arial" w:cs="Arial"/>
                <w:sz w:val="20"/>
                <w:szCs w:val="20"/>
              </w:rPr>
              <w:t xml:space="preserve">anti-mouse </w:t>
            </w:r>
            <w:r w:rsidR="00CA4AF3" w:rsidRPr="00817C13">
              <w:rPr>
                <w:rFonts w:ascii="Arial" w:hAnsi="Arial" w:cs="Arial"/>
                <w:sz w:val="20"/>
                <w:szCs w:val="20"/>
              </w:rPr>
              <w:t>H57-597 (TCRβ)</w:t>
            </w:r>
          </w:p>
        </w:tc>
        <w:tc>
          <w:tcPr>
            <w:tcW w:w="1559" w:type="dxa"/>
            <w:tcMar>
              <w:top w:w="75" w:type="dxa"/>
              <w:left w:w="75" w:type="dxa"/>
              <w:bottom w:w="75" w:type="dxa"/>
              <w:right w:w="75" w:type="dxa"/>
            </w:tcMar>
          </w:tcPr>
          <w:p w14:paraId="3C4DA2DD" w14:textId="45A92A46" w:rsidR="00817C13" w:rsidRPr="00A038E0" w:rsidRDefault="00817C13" w:rsidP="00817C13">
            <w:pPr>
              <w:jc w:val="both"/>
              <w:rPr>
                <w:rFonts w:ascii="Arial" w:hAnsi="Arial" w:cs="Arial"/>
                <w:sz w:val="20"/>
                <w:szCs w:val="20"/>
              </w:rPr>
            </w:pPr>
            <w:proofErr w:type="spellStart"/>
            <w:r w:rsidRPr="00817C13">
              <w:rPr>
                <w:rFonts w:ascii="Arial" w:hAnsi="Arial" w:cs="Arial"/>
                <w:sz w:val="20"/>
                <w:szCs w:val="20"/>
              </w:rPr>
              <w:t>eBioscience</w:t>
            </w:r>
            <w:proofErr w:type="spellEnd"/>
          </w:p>
        </w:tc>
        <w:tc>
          <w:tcPr>
            <w:tcW w:w="3686" w:type="dxa"/>
            <w:tcMar>
              <w:top w:w="75" w:type="dxa"/>
              <w:left w:w="75" w:type="dxa"/>
              <w:bottom w:w="75" w:type="dxa"/>
              <w:right w:w="75" w:type="dxa"/>
            </w:tcMar>
          </w:tcPr>
          <w:p w14:paraId="096DD7F9" w14:textId="06EC3682" w:rsidR="00817C13" w:rsidRPr="00A038E0" w:rsidRDefault="00817C13" w:rsidP="00F10B35">
            <w:pPr>
              <w:rPr>
                <w:rFonts w:ascii="Arial" w:hAnsi="Arial" w:cs="Arial"/>
                <w:sz w:val="20"/>
                <w:szCs w:val="20"/>
              </w:rPr>
            </w:pPr>
            <w:r>
              <w:rPr>
                <w:rFonts w:ascii="Arial" w:hAnsi="Arial" w:cs="Arial"/>
                <w:sz w:val="20"/>
                <w:szCs w:val="20"/>
              </w:rPr>
              <w:t>Cat</w:t>
            </w:r>
            <w:r w:rsidR="008D219E">
              <w:rPr>
                <w:rFonts w:ascii="Arial" w:hAnsi="Arial" w:cs="Arial"/>
                <w:sz w:val="20"/>
                <w:szCs w:val="20"/>
              </w:rPr>
              <w:t xml:space="preserve">. </w:t>
            </w:r>
            <w:r w:rsidRPr="00A038E0">
              <w:rPr>
                <w:rFonts w:ascii="Arial" w:hAnsi="Arial" w:cs="Arial"/>
                <w:sz w:val="20"/>
                <w:szCs w:val="20"/>
              </w:rPr>
              <w:t>#</w:t>
            </w:r>
            <w:r>
              <w:rPr>
                <w:rFonts w:ascii="Arial" w:hAnsi="Arial" w:cs="Arial"/>
                <w:sz w:val="20"/>
                <w:szCs w:val="20"/>
              </w:rPr>
              <w:t xml:space="preserve"> </w:t>
            </w:r>
            <w:r w:rsidRPr="00817C13">
              <w:rPr>
                <w:rFonts w:ascii="Arial" w:hAnsi="Arial" w:cs="Arial"/>
                <w:sz w:val="20"/>
                <w:szCs w:val="20"/>
              </w:rPr>
              <w:t xml:space="preserve">11-5961-85, </w:t>
            </w:r>
            <w:r w:rsidRPr="00A038E0">
              <w:rPr>
                <w:rFonts w:ascii="Arial" w:hAnsi="Arial" w:cs="Arial"/>
                <w:sz w:val="20"/>
                <w:szCs w:val="20"/>
              </w:rPr>
              <w:t>RRID:</w:t>
            </w:r>
            <w:r>
              <w:rPr>
                <w:rFonts w:ascii="Arial" w:hAnsi="Arial" w:cs="Arial"/>
                <w:sz w:val="20"/>
                <w:szCs w:val="20"/>
              </w:rPr>
              <w:t xml:space="preserve"> </w:t>
            </w:r>
            <w:r w:rsidRPr="00817C13">
              <w:rPr>
                <w:rFonts w:ascii="Arial" w:hAnsi="Arial" w:cs="Arial"/>
                <w:sz w:val="20"/>
                <w:szCs w:val="20"/>
              </w:rPr>
              <w:t>AB_465329</w:t>
            </w:r>
          </w:p>
        </w:tc>
      </w:tr>
      <w:tr w:rsidR="00817C13" w:rsidRPr="00A038E0" w14:paraId="7DAF917E" w14:textId="77777777" w:rsidTr="008762B3">
        <w:tc>
          <w:tcPr>
            <w:tcW w:w="3678" w:type="dxa"/>
            <w:tcMar>
              <w:top w:w="75" w:type="dxa"/>
              <w:left w:w="75" w:type="dxa"/>
              <w:bottom w:w="75" w:type="dxa"/>
              <w:right w:w="75" w:type="dxa"/>
            </w:tcMar>
            <w:hideMark/>
          </w:tcPr>
          <w:p w14:paraId="4F146F95" w14:textId="77777777" w:rsidR="00817C13" w:rsidRPr="00A038E0" w:rsidRDefault="00817C13" w:rsidP="00817C13">
            <w:pPr>
              <w:jc w:val="both"/>
              <w:rPr>
                <w:rFonts w:ascii="Arial" w:hAnsi="Arial" w:cs="Arial"/>
                <w:sz w:val="20"/>
                <w:szCs w:val="20"/>
              </w:rPr>
            </w:pPr>
            <w:r w:rsidRPr="00A038E0">
              <w:rPr>
                <w:rFonts w:ascii="Arial" w:hAnsi="Arial" w:cs="Arial"/>
                <w:sz w:val="20"/>
                <w:szCs w:val="20"/>
              </w:rPr>
              <w:t>APC anti-mouse CD103 (2E7)</w:t>
            </w:r>
          </w:p>
        </w:tc>
        <w:tc>
          <w:tcPr>
            <w:tcW w:w="1559" w:type="dxa"/>
            <w:tcMar>
              <w:top w:w="75" w:type="dxa"/>
              <w:left w:w="75" w:type="dxa"/>
              <w:bottom w:w="75" w:type="dxa"/>
              <w:right w:w="75" w:type="dxa"/>
            </w:tcMar>
            <w:hideMark/>
          </w:tcPr>
          <w:p w14:paraId="5E097CEC" w14:textId="77777777" w:rsidR="00817C13" w:rsidRPr="00A038E0" w:rsidRDefault="00817C13" w:rsidP="00817C13">
            <w:pPr>
              <w:jc w:val="both"/>
              <w:rPr>
                <w:rFonts w:ascii="Arial" w:hAnsi="Arial" w:cs="Arial"/>
                <w:sz w:val="20"/>
                <w:szCs w:val="20"/>
              </w:rPr>
            </w:pPr>
            <w:proofErr w:type="spellStart"/>
            <w:r w:rsidRPr="00A038E0">
              <w:rPr>
                <w:rFonts w:ascii="Arial" w:hAnsi="Arial" w:cs="Arial"/>
                <w:sz w:val="20"/>
                <w:szCs w:val="20"/>
              </w:rPr>
              <w:t>BioLegend</w:t>
            </w:r>
            <w:proofErr w:type="spellEnd"/>
          </w:p>
        </w:tc>
        <w:tc>
          <w:tcPr>
            <w:tcW w:w="3686" w:type="dxa"/>
            <w:tcMar>
              <w:top w:w="75" w:type="dxa"/>
              <w:left w:w="75" w:type="dxa"/>
              <w:bottom w:w="75" w:type="dxa"/>
              <w:right w:w="75" w:type="dxa"/>
            </w:tcMar>
            <w:hideMark/>
          </w:tcPr>
          <w:p w14:paraId="2D0A42C0" w14:textId="441B9349" w:rsidR="00817C13" w:rsidRPr="00A038E0" w:rsidRDefault="00817C13" w:rsidP="00F10B35">
            <w:pPr>
              <w:rPr>
                <w:rFonts w:ascii="Arial" w:hAnsi="Arial" w:cs="Arial"/>
                <w:sz w:val="20"/>
                <w:szCs w:val="20"/>
              </w:rPr>
            </w:pPr>
            <w:r w:rsidRPr="00A038E0">
              <w:rPr>
                <w:rFonts w:ascii="Arial" w:hAnsi="Arial" w:cs="Arial"/>
                <w:sz w:val="20"/>
                <w:szCs w:val="20"/>
              </w:rPr>
              <w:t>Cat</w:t>
            </w:r>
            <w:r w:rsidR="008D219E">
              <w:rPr>
                <w:rFonts w:ascii="Arial" w:hAnsi="Arial" w:cs="Arial"/>
                <w:sz w:val="20"/>
                <w:szCs w:val="20"/>
              </w:rPr>
              <w:t xml:space="preserve">. </w:t>
            </w:r>
            <w:r w:rsidRPr="00A038E0">
              <w:rPr>
                <w:rFonts w:ascii="Arial" w:hAnsi="Arial" w:cs="Arial"/>
                <w:sz w:val="20"/>
                <w:szCs w:val="20"/>
              </w:rPr>
              <w:t># 121413, RRID: AB_1227503</w:t>
            </w:r>
          </w:p>
        </w:tc>
      </w:tr>
      <w:tr w:rsidR="00817C13" w:rsidRPr="00A038E0" w14:paraId="3E019820" w14:textId="77777777" w:rsidTr="008762B3">
        <w:tc>
          <w:tcPr>
            <w:tcW w:w="3678" w:type="dxa"/>
            <w:tcMar>
              <w:top w:w="75" w:type="dxa"/>
              <w:left w:w="75" w:type="dxa"/>
              <w:bottom w:w="75" w:type="dxa"/>
              <w:right w:w="75" w:type="dxa"/>
            </w:tcMar>
            <w:hideMark/>
          </w:tcPr>
          <w:p w14:paraId="536D957E" w14:textId="77777777" w:rsidR="00817C13" w:rsidRPr="00A038E0" w:rsidRDefault="00817C13" w:rsidP="00817C13">
            <w:pPr>
              <w:jc w:val="both"/>
              <w:rPr>
                <w:rFonts w:ascii="Arial" w:hAnsi="Arial" w:cs="Arial"/>
                <w:sz w:val="20"/>
                <w:szCs w:val="20"/>
              </w:rPr>
            </w:pPr>
            <w:r w:rsidRPr="00A038E0">
              <w:rPr>
                <w:rFonts w:ascii="Arial" w:hAnsi="Arial" w:cs="Arial"/>
                <w:sz w:val="20"/>
                <w:szCs w:val="20"/>
              </w:rPr>
              <w:t>PE anti-mouse CD103 (2E8)</w:t>
            </w:r>
          </w:p>
        </w:tc>
        <w:tc>
          <w:tcPr>
            <w:tcW w:w="1559" w:type="dxa"/>
            <w:tcMar>
              <w:top w:w="75" w:type="dxa"/>
              <w:left w:w="75" w:type="dxa"/>
              <w:bottom w:w="75" w:type="dxa"/>
              <w:right w:w="75" w:type="dxa"/>
            </w:tcMar>
            <w:hideMark/>
          </w:tcPr>
          <w:p w14:paraId="2E0CF33E" w14:textId="77777777" w:rsidR="00817C13" w:rsidRPr="00A038E0" w:rsidRDefault="00817C13" w:rsidP="00817C13">
            <w:pPr>
              <w:jc w:val="both"/>
              <w:rPr>
                <w:rFonts w:ascii="Arial" w:hAnsi="Arial" w:cs="Arial"/>
                <w:sz w:val="20"/>
                <w:szCs w:val="20"/>
              </w:rPr>
            </w:pPr>
            <w:proofErr w:type="spellStart"/>
            <w:r w:rsidRPr="00A038E0">
              <w:rPr>
                <w:rFonts w:ascii="Arial" w:hAnsi="Arial" w:cs="Arial"/>
                <w:sz w:val="20"/>
                <w:szCs w:val="20"/>
              </w:rPr>
              <w:t>BioLegend</w:t>
            </w:r>
            <w:proofErr w:type="spellEnd"/>
          </w:p>
        </w:tc>
        <w:tc>
          <w:tcPr>
            <w:tcW w:w="3686" w:type="dxa"/>
            <w:tcMar>
              <w:top w:w="75" w:type="dxa"/>
              <w:left w:w="75" w:type="dxa"/>
              <w:bottom w:w="75" w:type="dxa"/>
              <w:right w:w="75" w:type="dxa"/>
            </w:tcMar>
            <w:hideMark/>
          </w:tcPr>
          <w:p w14:paraId="41DC5DA7" w14:textId="7919E058" w:rsidR="00817C13" w:rsidRPr="00A038E0" w:rsidRDefault="00817C13" w:rsidP="00F10B35">
            <w:pPr>
              <w:rPr>
                <w:rFonts w:ascii="Arial" w:hAnsi="Arial" w:cs="Arial"/>
                <w:sz w:val="20"/>
                <w:szCs w:val="20"/>
              </w:rPr>
            </w:pPr>
            <w:r w:rsidRPr="00A038E0">
              <w:rPr>
                <w:rFonts w:ascii="Arial" w:hAnsi="Arial" w:cs="Arial"/>
                <w:sz w:val="20"/>
                <w:szCs w:val="20"/>
              </w:rPr>
              <w:t>Cat</w:t>
            </w:r>
            <w:r w:rsidR="008D219E">
              <w:rPr>
                <w:rFonts w:ascii="Arial" w:hAnsi="Arial" w:cs="Arial"/>
                <w:sz w:val="20"/>
                <w:szCs w:val="20"/>
              </w:rPr>
              <w:t xml:space="preserve">. </w:t>
            </w:r>
            <w:r w:rsidRPr="00A038E0">
              <w:rPr>
                <w:rFonts w:ascii="Arial" w:hAnsi="Arial" w:cs="Arial"/>
                <w:sz w:val="20"/>
                <w:szCs w:val="20"/>
              </w:rPr>
              <w:t># 121406, RRID: AB_1133989</w:t>
            </w:r>
          </w:p>
        </w:tc>
      </w:tr>
      <w:tr w:rsidR="001D6A91" w:rsidRPr="00A038E0" w14:paraId="7A696999" w14:textId="77777777" w:rsidTr="008762B3">
        <w:tc>
          <w:tcPr>
            <w:tcW w:w="3678" w:type="dxa"/>
            <w:tcMar>
              <w:top w:w="75" w:type="dxa"/>
              <w:left w:w="75" w:type="dxa"/>
              <w:bottom w:w="75" w:type="dxa"/>
              <w:right w:w="75" w:type="dxa"/>
            </w:tcMar>
          </w:tcPr>
          <w:p w14:paraId="1949763D" w14:textId="543A5F42" w:rsidR="001D6A91" w:rsidRPr="00A038E0" w:rsidRDefault="001D6A91" w:rsidP="001D6A91">
            <w:pPr>
              <w:jc w:val="both"/>
              <w:rPr>
                <w:rFonts w:ascii="Arial" w:hAnsi="Arial" w:cs="Arial"/>
                <w:sz w:val="20"/>
                <w:szCs w:val="20"/>
              </w:rPr>
            </w:pPr>
            <w:r w:rsidRPr="001D6A91">
              <w:rPr>
                <w:rFonts w:ascii="Arial" w:hAnsi="Arial" w:cs="Arial"/>
                <w:sz w:val="20"/>
                <w:szCs w:val="20"/>
              </w:rPr>
              <w:t>FITC anti-mouse TCR Vγ1.1/Cr4 [2.11]</w:t>
            </w:r>
          </w:p>
        </w:tc>
        <w:tc>
          <w:tcPr>
            <w:tcW w:w="1559" w:type="dxa"/>
            <w:tcMar>
              <w:top w:w="75" w:type="dxa"/>
              <w:left w:w="75" w:type="dxa"/>
              <w:bottom w:w="75" w:type="dxa"/>
              <w:right w:w="75" w:type="dxa"/>
            </w:tcMar>
          </w:tcPr>
          <w:p w14:paraId="3249AFA5" w14:textId="4FAEFF2A" w:rsidR="001D6A91" w:rsidRPr="00A038E0" w:rsidRDefault="001D6A91" w:rsidP="001D6A91">
            <w:pPr>
              <w:jc w:val="both"/>
              <w:rPr>
                <w:rFonts w:ascii="Arial" w:hAnsi="Arial" w:cs="Arial"/>
                <w:sz w:val="20"/>
                <w:szCs w:val="20"/>
              </w:rPr>
            </w:pPr>
            <w:proofErr w:type="spellStart"/>
            <w:r w:rsidRPr="00A038E0">
              <w:rPr>
                <w:rFonts w:ascii="Arial" w:hAnsi="Arial" w:cs="Arial"/>
                <w:sz w:val="20"/>
                <w:szCs w:val="20"/>
              </w:rPr>
              <w:t>BioLegend</w:t>
            </w:r>
            <w:proofErr w:type="spellEnd"/>
          </w:p>
        </w:tc>
        <w:tc>
          <w:tcPr>
            <w:tcW w:w="3686" w:type="dxa"/>
            <w:tcMar>
              <w:top w:w="75" w:type="dxa"/>
              <w:left w:w="75" w:type="dxa"/>
              <w:bottom w:w="75" w:type="dxa"/>
              <w:right w:w="75" w:type="dxa"/>
            </w:tcMar>
          </w:tcPr>
          <w:p w14:paraId="4FE40A3B" w14:textId="61DD93E3" w:rsidR="001D6A91" w:rsidRPr="00A15B88" w:rsidRDefault="001D6A91" w:rsidP="001D6A91">
            <w:pPr>
              <w:rPr>
                <w:rFonts w:ascii="Arial" w:hAnsi="Arial" w:cs="Arial"/>
                <w:sz w:val="20"/>
                <w:szCs w:val="20"/>
              </w:rPr>
            </w:pPr>
            <w:r w:rsidRPr="00A15B88">
              <w:rPr>
                <w:rFonts w:ascii="Arial" w:hAnsi="Arial" w:cs="Arial"/>
                <w:sz w:val="20"/>
                <w:szCs w:val="20"/>
              </w:rPr>
              <w:t>Cat. # 141104</w:t>
            </w:r>
            <w:r w:rsidR="00B949FA" w:rsidRPr="00A15B88">
              <w:rPr>
                <w:rFonts w:ascii="Arial" w:hAnsi="Arial" w:cs="Arial"/>
                <w:sz w:val="20"/>
                <w:szCs w:val="20"/>
              </w:rPr>
              <w:t xml:space="preserve">, </w:t>
            </w:r>
            <w:r w:rsidR="00B949FA" w:rsidRPr="00A15B88">
              <w:rPr>
                <w:rFonts w:ascii="Arial" w:hAnsi="Arial" w:cs="Arial"/>
                <w:sz w:val="20"/>
                <w:szCs w:val="20"/>
              </w:rPr>
              <w:t>RRID: AB_10697031</w:t>
            </w:r>
          </w:p>
        </w:tc>
      </w:tr>
      <w:tr w:rsidR="001D6A91" w:rsidRPr="00A038E0" w14:paraId="36F38E83" w14:textId="77777777" w:rsidTr="008762B3">
        <w:tc>
          <w:tcPr>
            <w:tcW w:w="3678" w:type="dxa"/>
            <w:tcMar>
              <w:top w:w="75" w:type="dxa"/>
              <w:left w:w="75" w:type="dxa"/>
              <w:bottom w:w="75" w:type="dxa"/>
              <w:right w:w="75" w:type="dxa"/>
            </w:tcMar>
          </w:tcPr>
          <w:p w14:paraId="76D5F4BD" w14:textId="109BB6DF" w:rsidR="001D6A91" w:rsidRPr="001D6A91" w:rsidRDefault="001D6A91" w:rsidP="001D6A91">
            <w:pPr>
              <w:jc w:val="both"/>
              <w:rPr>
                <w:rFonts w:ascii="Arial" w:hAnsi="Arial" w:cs="Arial"/>
                <w:sz w:val="20"/>
                <w:szCs w:val="20"/>
              </w:rPr>
            </w:pPr>
            <w:r w:rsidRPr="001D6A91">
              <w:rPr>
                <w:rFonts w:ascii="Arial" w:hAnsi="Arial" w:cs="Arial"/>
                <w:sz w:val="20"/>
                <w:szCs w:val="20"/>
              </w:rPr>
              <w:t>APC anti-mouse TCR Vγ5 (</w:t>
            </w:r>
            <w:r w:rsidR="00562079">
              <w:rPr>
                <w:rFonts w:ascii="Arial" w:hAnsi="Arial" w:cs="Arial"/>
                <w:sz w:val="20"/>
                <w:szCs w:val="20"/>
              </w:rPr>
              <w:t>536</w:t>
            </w:r>
            <w:r w:rsidRPr="001D6A91">
              <w:rPr>
                <w:rFonts w:ascii="Arial" w:hAnsi="Arial" w:cs="Arial"/>
                <w:sz w:val="20"/>
                <w:szCs w:val="20"/>
              </w:rPr>
              <w:t xml:space="preserve">) </w:t>
            </w:r>
          </w:p>
        </w:tc>
        <w:tc>
          <w:tcPr>
            <w:tcW w:w="1559" w:type="dxa"/>
            <w:tcMar>
              <w:top w:w="75" w:type="dxa"/>
              <w:left w:w="75" w:type="dxa"/>
              <w:bottom w:w="75" w:type="dxa"/>
              <w:right w:w="75" w:type="dxa"/>
            </w:tcMar>
          </w:tcPr>
          <w:p w14:paraId="091AF345" w14:textId="5ECEBA1B" w:rsidR="001D6A91" w:rsidRPr="00A038E0" w:rsidRDefault="001D6A91" w:rsidP="001D6A91">
            <w:pPr>
              <w:jc w:val="both"/>
              <w:rPr>
                <w:rFonts w:ascii="Arial" w:hAnsi="Arial" w:cs="Arial"/>
                <w:sz w:val="20"/>
                <w:szCs w:val="20"/>
              </w:rPr>
            </w:pPr>
            <w:proofErr w:type="spellStart"/>
            <w:r w:rsidRPr="00A038E0">
              <w:rPr>
                <w:rFonts w:ascii="Arial" w:hAnsi="Arial" w:cs="Arial"/>
                <w:sz w:val="20"/>
                <w:szCs w:val="20"/>
              </w:rPr>
              <w:t>BioLegend</w:t>
            </w:r>
            <w:proofErr w:type="spellEnd"/>
          </w:p>
        </w:tc>
        <w:tc>
          <w:tcPr>
            <w:tcW w:w="3686" w:type="dxa"/>
            <w:tcMar>
              <w:top w:w="75" w:type="dxa"/>
              <w:left w:w="75" w:type="dxa"/>
              <w:bottom w:w="75" w:type="dxa"/>
              <w:right w:w="75" w:type="dxa"/>
            </w:tcMar>
          </w:tcPr>
          <w:p w14:paraId="69F3543D" w14:textId="456798D7" w:rsidR="001D6A91" w:rsidRPr="00A15B88" w:rsidRDefault="001D6A91" w:rsidP="001D6A91">
            <w:pPr>
              <w:rPr>
                <w:rFonts w:ascii="Arial" w:hAnsi="Arial" w:cs="Arial"/>
                <w:sz w:val="20"/>
                <w:szCs w:val="20"/>
              </w:rPr>
            </w:pPr>
            <w:r w:rsidRPr="00A15B88">
              <w:rPr>
                <w:rFonts w:ascii="Arial" w:hAnsi="Arial" w:cs="Arial"/>
                <w:sz w:val="20"/>
                <w:szCs w:val="20"/>
              </w:rPr>
              <w:t>Cat. # 137506</w:t>
            </w:r>
            <w:r w:rsidR="00431B5E" w:rsidRPr="00A15B88">
              <w:rPr>
                <w:rFonts w:ascii="Arial" w:hAnsi="Arial" w:cs="Arial"/>
                <w:sz w:val="20"/>
                <w:szCs w:val="20"/>
              </w:rPr>
              <w:t xml:space="preserve">, </w:t>
            </w:r>
            <w:r w:rsidR="00431B5E" w:rsidRPr="00A15B88">
              <w:rPr>
                <w:rFonts w:ascii="Arial" w:hAnsi="Arial" w:cs="Arial"/>
                <w:sz w:val="20"/>
                <w:szCs w:val="20"/>
              </w:rPr>
              <w:t>RRID: AB_10898113</w:t>
            </w:r>
          </w:p>
        </w:tc>
      </w:tr>
      <w:tr w:rsidR="00A958A9" w:rsidRPr="00A038E0" w14:paraId="69C3A845" w14:textId="77777777" w:rsidTr="008762B3">
        <w:tc>
          <w:tcPr>
            <w:tcW w:w="3678" w:type="dxa"/>
            <w:tcMar>
              <w:top w:w="75" w:type="dxa"/>
              <w:left w:w="75" w:type="dxa"/>
              <w:bottom w:w="75" w:type="dxa"/>
              <w:right w:w="75" w:type="dxa"/>
            </w:tcMar>
          </w:tcPr>
          <w:p w14:paraId="65307D87" w14:textId="090D3E89" w:rsidR="00A958A9" w:rsidRPr="001D6A91" w:rsidRDefault="00562079" w:rsidP="00562079">
            <w:pPr>
              <w:jc w:val="both"/>
              <w:rPr>
                <w:rFonts w:ascii="Arial" w:hAnsi="Arial" w:cs="Arial"/>
                <w:sz w:val="20"/>
                <w:szCs w:val="20"/>
              </w:rPr>
            </w:pPr>
            <w:r w:rsidRPr="00562079">
              <w:rPr>
                <w:rFonts w:ascii="Arial" w:hAnsi="Arial" w:cs="Arial"/>
                <w:sz w:val="20"/>
                <w:szCs w:val="20"/>
              </w:rPr>
              <w:t>AF647</w:t>
            </w:r>
            <w:r>
              <w:rPr>
                <w:rFonts w:ascii="Arial" w:hAnsi="Arial" w:cs="Arial"/>
                <w:sz w:val="20"/>
                <w:szCs w:val="20"/>
              </w:rPr>
              <w:t xml:space="preserve"> </w:t>
            </w:r>
            <w:r w:rsidRPr="00562079">
              <w:rPr>
                <w:rFonts w:ascii="Arial" w:hAnsi="Arial" w:cs="Arial"/>
                <w:sz w:val="20"/>
                <w:szCs w:val="20"/>
              </w:rPr>
              <w:t>anti-mouse TCR V</w:t>
            </w:r>
            <w:r w:rsidRPr="001D6A91">
              <w:rPr>
                <w:rFonts w:ascii="Arial" w:hAnsi="Arial" w:cs="Arial"/>
                <w:sz w:val="20"/>
                <w:szCs w:val="20"/>
              </w:rPr>
              <w:t>γ</w:t>
            </w:r>
            <w:r w:rsidRPr="00562079">
              <w:rPr>
                <w:rFonts w:ascii="Arial" w:hAnsi="Arial" w:cs="Arial"/>
                <w:sz w:val="20"/>
                <w:szCs w:val="20"/>
              </w:rPr>
              <w:t xml:space="preserve">7 </w:t>
            </w:r>
          </w:p>
        </w:tc>
        <w:tc>
          <w:tcPr>
            <w:tcW w:w="1559" w:type="dxa"/>
            <w:tcMar>
              <w:top w:w="75" w:type="dxa"/>
              <w:left w:w="75" w:type="dxa"/>
              <w:bottom w:w="75" w:type="dxa"/>
              <w:right w:w="75" w:type="dxa"/>
            </w:tcMar>
          </w:tcPr>
          <w:p w14:paraId="104C9CC1" w14:textId="419A252A" w:rsidR="00A958A9" w:rsidRPr="00A038E0" w:rsidRDefault="00562079" w:rsidP="001D6A91">
            <w:pPr>
              <w:jc w:val="both"/>
              <w:rPr>
                <w:rFonts w:ascii="Arial" w:hAnsi="Arial" w:cs="Arial"/>
                <w:sz w:val="20"/>
                <w:szCs w:val="20"/>
              </w:rPr>
            </w:pPr>
            <w:r>
              <w:rPr>
                <w:rFonts w:ascii="Arial" w:hAnsi="Arial" w:cs="Arial"/>
                <w:sz w:val="20"/>
                <w:szCs w:val="20"/>
              </w:rPr>
              <w:t>In house</w:t>
            </w:r>
          </w:p>
        </w:tc>
        <w:tc>
          <w:tcPr>
            <w:tcW w:w="3686" w:type="dxa"/>
            <w:tcMar>
              <w:top w:w="75" w:type="dxa"/>
              <w:left w:w="75" w:type="dxa"/>
              <w:bottom w:w="75" w:type="dxa"/>
              <w:right w:w="75" w:type="dxa"/>
            </w:tcMar>
          </w:tcPr>
          <w:p w14:paraId="6626637D" w14:textId="77777777" w:rsidR="00A958A9" w:rsidRPr="00A15B88" w:rsidRDefault="00A958A9" w:rsidP="001D6A91">
            <w:pPr>
              <w:rPr>
                <w:rFonts w:ascii="Arial" w:hAnsi="Arial" w:cs="Arial"/>
                <w:sz w:val="20"/>
                <w:szCs w:val="20"/>
              </w:rPr>
            </w:pPr>
          </w:p>
        </w:tc>
      </w:tr>
      <w:tr w:rsidR="00562079" w:rsidRPr="00A038E0" w14:paraId="0842D746" w14:textId="77777777" w:rsidTr="008762B3">
        <w:tc>
          <w:tcPr>
            <w:tcW w:w="3678" w:type="dxa"/>
            <w:tcMar>
              <w:top w:w="75" w:type="dxa"/>
              <w:left w:w="75" w:type="dxa"/>
              <w:bottom w:w="75" w:type="dxa"/>
              <w:right w:w="75" w:type="dxa"/>
            </w:tcMar>
          </w:tcPr>
          <w:p w14:paraId="37582109" w14:textId="6393635F" w:rsidR="00562079" w:rsidRPr="001D6A91" w:rsidRDefault="00562079" w:rsidP="00562079">
            <w:pPr>
              <w:rPr>
                <w:rFonts w:ascii="Arial" w:hAnsi="Arial" w:cs="Arial"/>
                <w:sz w:val="20"/>
                <w:szCs w:val="20"/>
              </w:rPr>
            </w:pPr>
            <w:r w:rsidRPr="00562079">
              <w:rPr>
                <w:rFonts w:ascii="Arial" w:hAnsi="Arial" w:cs="Arial"/>
                <w:sz w:val="20"/>
                <w:szCs w:val="20"/>
              </w:rPr>
              <w:t>APC anti-mouse TCR Vγ4</w:t>
            </w:r>
            <w:r>
              <w:rPr>
                <w:rFonts w:ascii="Arial" w:hAnsi="Arial" w:cs="Arial"/>
                <w:sz w:val="20"/>
                <w:szCs w:val="20"/>
              </w:rPr>
              <w:t xml:space="preserve"> (49.2)</w:t>
            </w:r>
          </w:p>
        </w:tc>
        <w:tc>
          <w:tcPr>
            <w:tcW w:w="1559" w:type="dxa"/>
            <w:tcMar>
              <w:top w:w="75" w:type="dxa"/>
              <w:left w:w="75" w:type="dxa"/>
              <w:bottom w:w="75" w:type="dxa"/>
              <w:right w:w="75" w:type="dxa"/>
            </w:tcMar>
          </w:tcPr>
          <w:p w14:paraId="4AF8380D" w14:textId="0DEB67B3" w:rsidR="00562079" w:rsidRPr="00A038E0" w:rsidRDefault="00562079" w:rsidP="00562079">
            <w:pPr>
              <w:jc w:val="both"/>
              <w:rPr>
                <w:rFonts w:ascii="Arial" w:hAnsi="Arial" w:cs="Arial"/>
                <w:sz w:val="20"/>
                <w:szCs w:val="20"/>
              </w:rPr>
            </w:pPr>
            <w:proofErr w:type="spellStart"/>
            <w:r w:rsidRPr="00A038E0">
              <w:rPr>
                <w:rFonts w:ascii="Arial" w:hAnsi="Arial" w:cs="Arial"/>
                <w:sz w:val="20"/>
                <w:szCs w:val="20"/>
              </w:rPr>
              <w:t>BioLegend</w:t>
            </w:r>
            <w:proofErr w:type="spellEnd"/>
          </w:p>
        </w:tc>
        <w:tc>
          <w:tcPr>
            <w:tcW w:w="3686" w:type="dxa"/>
            <w:tcMar>
              <w:top w:w="75" w:type="dxa"/>
              <w:left w:w="75" w:type="dxa"/>
              <w:bottom w:w="75" w:type="dxa"/>
              <w:right w:w="75" w:type="dxa"/>
            </w:tcMar>
          </w:tcPr>
          <w:p w14:paraId="2F8B2623" w14:textId="15361CD6" w:rsidR="00562079" w:rsidRPr="00A15B88" w:rsidRDefault="00562079" w:rsidP="00562079">
            <w:pPr>
              <w:rPr>
                <w:rFonts w:ascii="Arial" w:hAnsi="Arial" w:cs="Arial"/>
                <w:sz w:val="20"/>
                <w:szCs w:val="20"/>
              </w:rPr>
            </w:pPr>
            <w:r w:rsidRPr="00A15B88">
              <w:rPr>
                <w:rFonts w:ascii="Arial" w:hAnsi="Arial" w:cs="Arial"/>
                <w:sz w:val="20"/>
                <w:szCs w:val="20"/>
              </w:rPr>
              <w:t>Cat. # 160608</w:t>
            </w:r>
            <w:r w:rsidR="00431B5E" w:rsidRPr="00A15B88">
              <w:rPr>
                <w:rFonts w:ascii="Arial" w:hAnsi="Arial" w:cs="Arial"/>
                <w:sz w:val="20"/>
                <w:szCs w:val="20"/>
              </w:rPr>
              <w:t xml:space="preserve">, </w:t>
            </w:r>
            <w:r w:rsidR="00431B5E" w:rsidRPr="00A15B88">
              <w:rPr>
                <w:rFonts w:ascii="Arial" w:hAnsi="Arial" w:cs="Arial"/>
                <w:sz w:val="20"/>
                <w:szCs w:val="20"/>
              </w:rPr>
              <w:t>RRID: AB_3683175</w:t>
            </w:r>
          </w:p>
        </w:tc>
      </w:tr>
      <w:tr w:rsidR="00562079" w:rsidRPr="00A038E0" w14:paraId="426408E7" w14:textId="77777777" w:rsidTr="008762B3">
        <w:tc>
          <w:tcPr>
            <w:tcW w:w="3678" w:type="dxa"/>
            <w:tcMar>
              <w:top w:w="75" w:type="dxa"/>
              <w:left w:w="75" w:type="dxa"/>
              <w:bottom w:w="75" w:type="dxa"/>
              <w:right w:w="75" w:type="dxa"/>
            </w:tcMar>
          </w:tcPr>
          <w:p w14:paraId="7821547F" w14:textId="47362340" w:rsidR="00562079" w:rsidRPr="00562079" w:rsidRDefault="00562079" w:rsidP="00562079">
            <w:pPr>
              <w:rPr>
                <w:rFonts w:ascii="Arial" w:hAnsi="Arial" w:cs="Arial"/>
                <w:sz w:val="20"/>
                <w:szCs w:val="20"/>
              </w:rPr>
            </w:pPr>
            <w:r w:rsidRPr="00562079">
              <w:rPr>
                <w:rFonts w:ascii="Arial" w:hAnsi="Arial" w:cs="Arial"/>
                <w:sz w:val="20"/>
                <w:szCs w:val="20"/>
              </w:rPr>
              <w:t>APC anti-mouse TCR Vγ1.1/Cr4</w:t>
            </w:r>
            <w:r>
              <w:rPr>
                <w:rFonts w:ascii="Arial" w:hAnsi="Arial" w:cs="Arial"/>
                <w:sz w:val="20"/>
                <w:szCs w:val="20"/>
              </w:rPr>
              <w:t xml:space="preserve"> (2.11)</w:t>
            </w:r>
          </w:p>
        </w:tc>
        <w:tc>
          <w:tcPr>
            <w:tcW w:w="1559" w:type="dxa"/>
            <w:tcMar>
              <w:top w:w="75" w:type="dxa"/>
              <w:left w:w="75" w:type="dxa"/>
              <w:bottom w:w="75" w:type="dxa"/>
              <w:right w:w="75" w:type="dxa"/>
            </w:tcMar>
          </w:tcPr>
          <w:p w14:paraId="31B393FC" w14:textId="77777777" w:rsidR="00562079" w:rsidRPr="00A038E0" w:rsidRDefault="00562079" w:rsidP="00562079">
            <w:pPr>
              <w:jc w:val="both"/>
              <w:rPr>
                <w:rFonts w:ascii="Arial" w:hAnsi="Arial" w:cs="Arial"/>
                <w:sz w:val="20"/>
                <w:szCs w:val="20"/>
              </w:rPr>
            </w:pPr>
          </w:p>
        </w:tc>
        <w:tc>
          <w:tcPr>
            <w:tcW w:w="3686" w:type="dxa"/>
            <w:tcMar>
              <w:top w:w="75" w:type="dxa"/>
              <w:left w:w="75" w:type="dxa"/>
              <w:bottom w:w="75" w:type="dxa"/>
              <w:right w:w="75" w:type="dxa"/>
            </w:tcMar>
          </w:tcPr>
          <w:p w14:paraId="5140EA29" w14:textId="2E0D4B2E" w:rsidR="00562079" w:rsidRPr="00A15B88" w:rsidRDefault="00562079" w:rsidP="00562079">
            <w:pPr>
              <w:rPr>
                <w:rFonts w:ascii="Arial" w:hAnsi="Arial" w:cs="Arial"/>
                <w:sz w:val="20"/>
                <w:szCs w:val="20"/>
              </w:rPr>
            </w:pPr>
            <w:r w:rsidRPr="00A15B88">
              <w:rPr>
                <w:rFonts w:ascii="Arial" w:hAnsi="Arial" w:cs="Arial"/>
                <w:sz w:val="20"/>
                <w:szCs w:val="20"/>
              </w:rPr>
              <w:t>Cat. # 141108</w:t>
            </w:r>
            <w:r w:rsidR="00431B5E" w:rsidRPr="00A15B88">
              <w:rPr>
                <w:rFonts w:ascii="Arial" w:hAnsi="Arial" w:cs="Arial"/>
                <w:sz w:val="20"/>
                <w:szCs w:val="20"/>
              </w:rPr>
              <w:t xml:space="preserve">, </w:t>
            </w:r>
            <w:r w:rsidR="00431B5E" w:rsidRPr="00A15B88">
              <w:rPr>
                <w:rFonts w:ascii="Arial" w:hAnsi="Arial" w:cs="Arial"/>
                <w:sz w:val="20"/>
                <w:szCs w:val="20"/>
              </w:rPr>
              <w:t>RRID: AB_10901177</w:t>
            </w:r>
          </w:p>
        </w:tc>
      </w:tr>
      <w:tr w:rsidR="00562079" w:rsidRPr="00A038E0" w14:paraId="53DA026B" w14:textId="77777777" w:rsidTr="008762B3">
        <w:tc>
          <w:tcPr>
            <w:tcW w:w="3678" w:type="dxa"/>
            <w:tcMar>
              <w:top w:w="75" w:type="dxa"/>
              <w:left w:w="75" w:type="dxa"/>
              <w:bottom w:w="75" w:type="dxa"/>
              <w:right w:w="75" w:type="dxa"/>
            </w:tcMar>
          </w:tcPr>
          <w:p w14:paraId="614BE672" w14:textId="49CDFE6D" w:rsidR="00562079" w:rsidRPr="001D6A91" w:rsidRDefault="00562079" w:rsidP="00562079">
            <w:pPr>
              <w:jc w:val="both"/>
              <w:rPr>
                <w:rFonts w:ascii="Arial" w:hAnsi="Arial" w:cs="Arial"/>
                <w:sz w:val="20"/>
                <w:szCs w:val="20"/>
              </w:rPr>
            </w:pPr>
            <w:r w:rsidRPr="00A958A9">
              <w:rPr>
                <w:rFonts w:ascii="Arial" w:hAnsi="Arial" w:cs="Arial"/>
                <w:sz w:val="20"/>
                <w:szCs w:val="20"/>
              </w:rPr>
              <w:t>PerCP</w:t>
            </w:r>
            <w:r>
              <w:rPr>
                <w:rFonts w:ascii="Arial" w:hAnsi="Arial" w:cs="Arial"/>
                <w:sz w:val="20"/>
                <w:szCs w:val="20"/>
              </w:rPr>
              <w:t>-</w:t>
            </w:r>
            <w:r w:rsidRPr="00A958A9">
              <w:rPr>
                <w:rFonts w:ascii="Arial" w:hAnsi="Arial" w:cs="Arial"/>
                <w:sz w:val="20"/>
                <w:szCs w:val="20"/>
              </w:rPr>
              <w:t>Cy5.5</w:t>
            </w:r>
            <w:r>
              <w:rPr>
                <w:rFonts w:ascii="Arial" w:hAnsi="Arial" w:cs="Arial"/>
                <w:sz w:val="20"/>
                <w:szCs w:val="20"/>
              </w:rPr>
              <w:t xml:space="preserve">- </w:t>
            </w:r>
            <w:r w:rsidRPr="00A958A9">
              <w:rPr>
                <w:rFonts w:ascii="Arial" w:hAnsi="Arial" w:cs="Arial"/>
                <w:sz w:val="20"/>
                <w:szCs w:val="20"/>
              </w:rPr>
              <w:t>Anti-</w:t>
            </w:r>
            <w:r>
              <w:rPr>
                <w:rFonts w:ascii="Arial" w:hAnsi="Arial" w:cs="Arial"/>
                <w:sz w:val="20"/>
                <w:szCs w:val="20"/>
              </w:rPr>
              <w:t xml:space="preserve">mouse </w:t>
            </w:r>
            <w:r w:rsidRPr="00A958A9">
              <w:rPr>
                <w:rFonts w:ascii="Arial" w:hAnsi="Arial" w:cs="Arial"/>
                <w:sz w:val="20"/>
                <w:szCs w:val="20"/>
              </w:rPr>
              <w:t xml:space="preserve">IL-17A </w:t>
            </w:r>
            <w:r>
              <w:rPr>
                <w:rFonts w:ascii="Arial" w:hAnsi="Arial" w:cs="Arial"/>
                <w:sz w:val="20"/>
                <w:szCs w:val="20"/>
              </w:rPr>
              <w:t>(</w:t>
            </w:r>
            <w:r w:rsidRPr="00A958A9">
              <w:rPr>
                <w:rFonts w:ascii="Arial" w:hAnsi="Arial" w:cs="Arial"/>
                <w:sz w:val="20"/>
                <w:szCs w:val="20"/>
              </w:rPr>
              <w:t>TC11-18H10.1</w:t>
            </w:r>
            <w:r>
              <w:rPr>
                <w:rFonts w:ascii="Arial" w:hAnsi="Arial" w:cs="Arial"/>
                <w:sz w:val="20"/>
                <w:szCs w:val="20"/>
              </w:rPr>
              <w:t>)</w:t>
            </w:r>
          </w:p>
        </w:tc>
        <w:tc>
          <w:tcPr>
            <w:tcW w:w="1559" w:type="dxa"/>
            <w:tcMar>
              <w:top w:w="75" w:type="dxa"/>
              <w:left w:w="75" w:type="dxa"/>
              <w:bottom w:w="75" w:type="dxa"/>
              <w:right w:w="75" w:type="dxa"/>
            </w:tcMar>
          </w:tcPr>
          <w:p w14:paraId="37D492D5" w14:textId="3F7A048E" w:rsidR="00562079" w:rsidRPr="00A038E0" w:rsidRDefault="00562079" w:rsidP="00562079">
            <w:pPr>
              <w:jc w:val="both"/>
              <w:rPr>
                <w:rFonts w:ascii="Arial" w:hAnsi="Arial" w:cs="Arial"/>
                <w:sz w:val="20"/>
                <w:szCs w:val="20"/>
              </w:rPr>
            </w:pPr>
            <w:proofErr w:type="spellStart"/>
            <w:r w:rsidRPr="00A038E0">
              <w:rPr>
                <w:rFonts w:ascii="Arial" w:hAnsi="Arial" w:cs="Arial"/>
                <w:sz w:val="20"/>
                <w:szCs w:val="20"/>
              </w:rPr>
              <w:t>BioLegend</w:t>
            </w:r>
            <w:proofErr w:type="spellEnd"/>
          </w:p>
        </w:tc>
        <w:tc>
          <w:tcPr>
            <w:tcW w:w="3686" w:type="dxa"/>
            <w:tcMar>
              <w:top w:w="75" w:type="dxa"/>
              <w:left w:w="75" w:type="dxa"/>
              <w:bottom w:w="75" w:type="dxa"/>
              <w:right w:w="75" w:type="dxa"/>
            </w:tcMar>
          </w:tcPr>
          <w:p w14:paraId="7111D309" w14:textId="54C31C9D" w:rsidR="00562079" w:rsidRPr="00A15B88" w:rsidRDefault="00562079" w:rsidP="00562079">
            <w:pPr>
              <w:rPr>
                <w:rFonts w:ascii="Arial" w:hAnsi="Arial" w:cs="Arial"/>
                <w:sz w:val="20"/>
                <w:szCs w:val="20"/>
              </w:rPr>
            </w:pPr>
            <w:r w:rsidRPr="00A15B88">
              <w:rPr>
                <w:rFonts w:ascii="Arial" w:hAnsi="Arial" w:cs="Arial"/>
                <w:sz w:val="20"/>
                <w:szCs w:val="20"/>
              </w:rPr>
              <w:t>Cat. # 506919</w:t>
            </w:r>
            <w:r w:rsidR="00431B5E" w:rsidRPr="00A15B88">
              <w:rPr>
                <w:rFonts w:ascii="Arial" w:hAnsi="Arial" w:cs="Arial"/>
                <w:sz w:val="20"/>
                <w:szCs w:val="20"/>
              </w:rPr>
              <w:t xml:space="preserve">, </w:t>
            </w:r>
            <w:r w:rsidR="00431B5E" w:rsidRPr="00A15B88">
              <w:rPr>
                <w:rFonts w:ascii="Arial" w:hAnsi="Arial" w:cs="Arial"/>
                <w:sz w:val="20"/>
                <w:szCs w:val="20"/>
              </w:rPr>
              <w:t>RRID: AB_469456</w:t>
            </w:r>
          </w:p>
        </w:tc>
      </w:tr>
      <w:tr w:rsidR="00562079" w:rsidRPr="00A038E0" w14:paraId="1A2CB4D5" w14:textId="77777777" w:rsidTr="008762B3">
        <w:tc>
          <w:tcPr>
            <w:tcW w:w="3678" w:type="dxa"/>
            <w:tcMar>
              <w:top w:w="75" w:type="dxa"/>
              <w:left w:w="75" w:type="dxa"/>
              <w:bottom w:w="75" w:type="dxa"/>
              <w:right w:w="75" w:type="dxa"/>
            </w:tcMar>
          </w:tcPr>
          <w:p w14:paraId="47E2327E" w14:textId="3F7C0568" w:rsidR="00562079" w:rsidRPr="00A958A9" w:rsidRDefault="00562079" w:rsidP="00562079">
            <w:pPr>
              <w:jc w:val="both"/>
              <w:rPr>
                <w:rFonts w:ascii="Arial" w:hAnsi="Arial" w:cs="Arial"/>
                <w:sz w:val="20"/>
                <w:szCs w:val="20"/>
              </w:rPr>
            </w:pPr>
            <w:r w:rsidRPr="00A958A9">
              <w:rPr>
                <w:rFonts w:ascii="Arial" w:hAnsi="Arial" w:cs="Arial"/>
                <w:sz w:val="20"/>
                <w:szCs w:val="20"/>
              </w:rPr>
              <w:t xml:space="preserve">PE/Cy7 anti-mouse IFN-γ [XMG1.2] </w:t>
            </w:r>
          </w:p>
        </w:tc>
        <w:tc>
          <w:tcPr>
            <w:tcW w:w="1559" w:type="dxa"/>
            <w:tcMar>
              <w:top w:w="75" w:type="dxa"/>
              <w:left w:w="75" w:type="dxa"/>
              <w:bottom w:w="75" w:type="dxa"/>
              <w:right w:w="75" w:type="dxa"/>
            </w:tcMar>
          </w:tcPr>
          <w:p w14:paraId="4BB7E683" w14:textId="5DAF67B8" w:rsidR="00562079" w:rsidRPr="00A038E0" w:rsidRDefault="00562079" w:rsidP="00562079">
            <w:pPr>
              <w:jc w:val="both"/>
              <w:rPr>
                <w:rFonts w:ascii="Arial" w:hAnsi="Arial" w:cs="Arial"/>
                <w:sz w:val="20"/>
                <w:szCs w:val="20"/>
              </w:rPr>
            </w:pPr>
            <w:proofErr w:type="spellStart"/>
            <w:r w:rsidRPr="00A038E0">
              <w:rPr>
                <w:rFonts w:ascii="Arial" w:hAnsi="Arial" w:cs="Arial"/>
                <w:sz w:val="20"/>
                <w:szCs w:val="20"/>
              </w:rPr>
              <w:t>BioLegend</w:t>
            </w:r>
            <w:proofErr w:type="spellEnd"/>
          </w:p>
        </w:tc>
        <w:tc>
          <w:tcPr>
            <w:tcW w:w="3686" w:type="dxa"/>
            <w:tcMar>
              <w:top w:w="75" w:type="dxa"/>
              <w:left w:w="75" w:type="dxa"/>
              <w:bottom w:w="75" w:type="dxa"/>
              <w:right w:w="75" w:type="dxa"/>
            </w:tcMar>
          </w:tcPr>
          <w:p w14:paraId="69130827" w14:textId="705F0B60" w:rsidR="00562079" w:rsidRPr="00A15B88" w:rsidRDefault="00562079" w:rsidP="00562079">
            <w:pPr>
              <w:rPr>
                <w:rFonts w:ascii="Arial" w:hAnsi="Arial" w:cs="Arial"/>
                <w:sz w:val="20"/>
                <w:szCs w:val="20"/>
              </w:rPr>
            </w:pPr>
            <w:r w:rsidRPr="00A15B88">
              <w:rPr>
                <w:rFonts w:ascii="Arial" w:hAnsi="Arial" w:cs="Arial"/>
                <w:sz w:val="20"/>
                <w:szCs w:val="20"/>
              </w:rPr>
              <w:t>Cat. # 505825</w:t>
            </w:r>
            <w:r w:rsidR="00431B5E" w:rsidRPr="00A15B88">
              <w:rPr>
                <w:rFonts w:ascii="Arial" w:hAnsi="Arial" w:cs="Arial"/>
                <w:sz w:val="20"/>
                <w:szCs w:val="20"/>
              </w:rPr>
              <w:t xml:space="preserve">, </w:t>
            </w:r>
            <w:r w:rsidR="00431B5E" w:rsidRPr="00A15B88">
              <w:rPr>
                <w:rFonts w:ascii="Arial" w:hAnsi="Arial" w:cs="Arial"/>
                <w:sz w:val="20"/>
                <w:szCs w:val="20"/>
              </w:rPr>
              <w:t>RRID: AB_1595591</w:t>
            </w:r>
          </w:p>
        </w:tc>
      </w:tr>
      <w:tr w:rsidR="00562079" w:rsidRPr="00A038E0" w14:paraId="61151CBD" w14:textId="77777777" w:rsidTr="008762B3">
        <w:tc>
          <w:tcPr>
            <w:tcW w:w="3678" w:type="dxa"/>
            <w:tcMar>
              <w:top w:w="75" w:type="dxa"/>
              <w:left w:w="75" w:type="dxa"/>
              <w:bottom w:w="75" w:type="dxa"/>
              <w:right w:w="75" w:type="dxa"/>
            </w:tcMar>
          </w:tcPr>
          <w:p w14:paraId="6A4A0B5A" w14:textId="50A03AA2" w:rsidR="00562079" w:rsidRPr="00A958A9" w:rsidRDefault="00562079" w:rsidP="00562079">
            <w:pPr>
              <w:jc w:val="both"/>
              <w:rPr>
                <w:rFonts w:ascii="Arial" w:hAnsi="Arial" w:cs="Arial"/>
                <w:sz w:val="20"/>
                <w:szCs w:val="20"/>
              </w:rPr>
            </w:pPr>
            <w:r w:rsidRPr="00562079">
              <w:rPr>
                <w:rFonts w:ascii="Arial" w:hAnsi="Arial" w:cs="Arial"/>
                <w:sz w:val="20"/>
                <w:szCs w:val="20"/>
              </w:rPr>
              <w:t>APC Annexin V</w:t>
            </w:r>
          </w:p>
        </w:tc>
        <w:tc>
          <w:tcPr>
            <w:tcW w:w="1559" w:type="dxa"/>
            <w:tcMar>
              <w:top w:w="75" w:type="dxa"/>
              <w:left w:w="75" w:type="dxa"/>
              <w:bottom w:w="75" w:type="dxa"/>
              <w:right w:w="75" w:type="dxa"/>
            </w:tcMar>
          </w:tcPr>
          <w:p w14:paraId="35A25D8D" w14:textId="2413A6D6" w:rsidR="00562079" w:rsidRPr="00A038E0" w:rsidRDefault="00562079" w:rsidP="00562079">
            <w:pPr>
              <w:jc w:val="both"/>
              <w:rPr>
                <w:rFonts w:ascii="Arial" w:hAnsi="Arial" w:cs="Arial"/>
                <w:sz w:val="20"/>
                <w:szCs w:val="20"/>
              </w:rPr>
            </w:pPr>
            <w:proofErr w:type="spellStart"/>
            <w:r w:rsidRPr="00A038E0">
              <w:rPr>
                <w:rFonts w:ascii="Arial" w:hAnsi="Arial" w:cs="Arial"/>
                <w:sz w:val="20"/>
                <w:szCs w:val="20"/>
              </w:rPr>
              <w:t>BioLegend</w:t>
            </w:r>
            <w:proofErr w:type="spellEnd"/>
          </w:p>
        </w:tc>
        <w:tc>
          <w:tcPr>
            <w:tcW w:w="3686" w:type="dxa"/>
            <w:tcMar>
              <w:top w:w="75" w:type="dxa"/>
              <w:left w:w="75" w:type="dxa"/>
              <w:bottom w:w="75" w:type="dxa"/>
              <w:right w:w="75" w:type="dxa"/>
            </w:tcMar>
          </w:tcPr>
          <w:p w14:paraId="30EBCC9B" w14:textId="5CB2E02D" w:rsidR="00562079" w:rsidRPr="00A15B88" w:rsidRDefault="00562079" w:rsidP="00431B5E">
            <w:pPr>
              <w:tabs>
                <w:tab w:val="left" w:pos="1680"/>
              </w:tabs>
              <w:rPr>
                <w:rFonts w:ascii="Arial" w:hAnsi="Arial" w:cs="Arial"/>
                <w:sz w:val="20"/>
                <w:szCs w:val="20"/>
              </w:rPr>
            </w:pPr>
            <w:r w:rsidRPr="00A15B88">
              <w:rPr>
                <w:rFonts w:ascii="Arial" w:hAnsi="Arial" w:cs="Arial"/>
                <w:sz w:val="20"/>
                <w:szCs w:val="20"/>
              </w:rPr>
              <w:t>Cat. # 640941</w:t>
            </w:r>
            <w:r w:rsidR="00431B5E" w:rsidRPr="00A15B88">
              <w:rPr>
                <w:rFonts w:ascii="Arial" w:hAnsi="Arial" w:cs="Arial"/>
                <w:sz w:val="20"/>
                <w:szCs w:val="20"/>
              </w:rPr>
              <w:t xml:space="preserve">, </w:t>
            </w:r>
            <w:r w:rsidR="00431B5E" w:rsidRPr="00A15B88">
              <w:rPr>
                <w:rFonts w:ascii="Arial" w:hAnsi="Arial" w:cs="Arial"/>
                <w:sz w:val="20"/>
                <w:szCs w:val="20"/>
              </w:rPr>
              <w:t>RRID: AB_2616657</w:t>
            </w:r>
          </w:p>
        </w:tc>
      </w:tr>
      <w:tr w:rsidR="00562079" w:rsidRPr="00A038E0" w14:paraId="3923DE7D" w14:textId="77777777" w:rsidTr="008762B3">
        <w:tc>
          <w:tcPr>
            <w:tcW w:w="3678" w:type="dxa"/>
            <w:tcMar>
              <w:top w:w="75" w:type="dxa"/>
              <w:left w:w="75" w:type="dxa"/>
              <w:bottom w:w="75" w:type="dxa"/>
              <w:right w:w="75" w:type="dxa"/>
            </w:tcMar>
          </w:tcPr>
          <w:p w14:paraId="1EC19048" w14:textId="3A575236" w:rsidR="00562079" w:rsidRPr="001D6A91" w:rsidRDefault="00562079" w:rsidP="00562079">
            <w:pPr>
              <w:jc w:val="both"/>
              <w:rPr>
                <w:rFonts w:ascii="Arial" w:hAnsi="Arial" w:cs="Arial"/>
                <w:sz w:val="20"/>
                <w:szCs w:val="20"/>
              </w:rPr>
            </w:pPr>
            <w:r w:rsidRPr="00F260C0">
              <w:rPr>
                <w:rFonts w:ascii="Arial" w:hAnsi="Arial" w:cs="Arial"/>
                <w:sz w:val="20"/>
                <w:szCs w:val="20"/>
              </w:rPr>
              <w:t>PE anti-human CD95 (</w:t>
            </w:r>
            <w:proofErr w:type="spellStart"/>
            <w:r w:rsidRPr="00F260C0">
              <w:rPr>
                <w:rFonts w:ascii="Arial" w:hAnsi="Arial" w:cs="Arial"/>
                <w:sz w:val="20"/>
                <w:szCs w:val="20"/>
              </w:rPr>
              <w:t>Fas</w:t>
            </w:r>
            <w:proofErr w:type="spellEnd"/>
            <w:r w:rsidRPr="00F260C0">
              <w:rPr>
                <w:rFonts w:ascii="Arial" w:hAnsi="Arial" w:cs="Arial"/>
                <w:sz w:val="20"/>
                <w:szCs w:val="20"/>
              </w:rPr>
              <w:t>)</w:t>
            </w:r>
          </w:p>
        </w:tc>
        <w:tc>
          <w:tcPr>
            <w:tcW w:w="1559" w:type="dxa"/>
            <w:tcMar>
              <w:top w:w="75" w:type="dxa"/>
              <w:left w:w="75" w:type="dxa"/>
              <w:bottom w:w="75" w:type="dxa"/>
              <w:right w:w="75" w:type="dxa"/>
            </w:tcMar>
          </w:tcPr>
          <w:p w14:paraId="02C8E3F7" w14:textId="206340F3" w:rsidR="00562079" w:rsidRPr="00A038E0" w:rsidRDefault="00562079" w:rsidP="00562079">
            <w:pPr>
              <w:jc w:val="both"/>
              <w:rPr>
                <w:rFonts w:ascii="Arial" w:hAnsi="Arial" w:cs="Arial"/>
                <w:sz w:val="20"/>
                <w:szCs w:val="20"/>
              </w:rPr>
            </w:pPr>
            <w:proofErr w:type="spellStart"/>
            <w:r w:rsidRPr="00A038E0">
              <w:rPr>
                <w:rFonts w:ascii="Arial" w:hAnsi="Arial" w:cs="Arial"/>
                <w:sz w:val="20"/>
                <w:szCs w:val="20"/>
              </w:rPr>
              <w:t>BioLegend</w:t>
            </w:r>
            <w:proofErr w:type="spellEnd"/>
          </w:p>
        </w:tc>
        <w:tc>
          <w:tcPr>
            <w:tcW w:w="3686" w:type="dxa"/>
            <w:tcMar>
              <w:top w:w="75" w:type="dxa"/>
              <w:left w:w="75" w:type="dxa"/>
              <w:bottom w:w="75" w:type="dxa"/>
              <w:right w:w="75" w:type="dxa"/>
            </w:tcMar>
          </w:tcPr>
          <w:p w14:paraId="6FDE2AFB" w14:textId="656D754F" w:rsidR="00562079" w:rsidRPr="00A15B88" w:rsidRDefault="00562079" w:rsidP="00562079">
            <w:pPr>
              <w:rPr>
                <w:rFonts w:ascii="Arial" w:hAnsi="Arial" w:cs="Arial"/>
                <w:sz w:val="20"/>
                <w:szCs w:val="20"/>
              </w:rPr>
            </w:pPr>
            <w:r w:rsidRPr="00A15B88">
              <w:rPr>
                <w:rFonts w:ascii="Arial" w:hAnsi="Arial" w:cs="Arial"/>
                <w:sz w:val="20"/>
                <w:szCs w:val="20"/>
              </w:rPr>
              <w:t>Cat. # 305607</w:t>
            </w:r>
            <w:r w:rsidR="00431B5E" w:rsidRPr="00A15B88">
              <w:rPr>
                <w:rFonts w:ascii="Arial" w:hAnsi="Arial" w:cs="Arial"/>
                <w:sz w:val="20"/>
                <w:szCs w:val="20"/>
              </w:rPr>
              <w:t xml:space="preserve">, </w:t>
            </w:r>
            <w:r w:rsidR="00431B5E" w:rsidRPr="00A15B88">
              <w:rPr>
                <w:rFonts w:ascii="Arial" w:hAnsi="Arial" w:cs="Arial"/>
                <w:sz w:val="20"/>
                <w:szCs w:val="20"/>
              </w:rPr>
              <w:t>RRID: AB_314545</w:t>
            </w:r>
          </w:p>
        </w:tc>
      </w:tr>
      <w:tr w:rsidR="00562079" w:rsidRPr="00A038E0" w14:paraId="31C1E722" w14:textId="77777777" w:rsidTr="008762B3">
        <w:tc>
          <w:tcPr>
            <w:tcW w:w="3678" w:type="dxa"/>
            <w:tcMar>
              <w:top w:w="75" w:type="dxa"/>
              <w:left w:w="75" w:type="dxa"/>
              <w:bottom w:w="75" w:type="dxa"/>
              <w:right w:w="75" w:type="dxa"/>
            </w:tcMar>
            <w:hideMark/>
          </w:tcPr>
          <w:p w14:paraId="4E77FADC" w14:textId="77777777" w:rsidR="00562079" w:rsidRPr="00A038E0" w:rsidRDefault="00562079" w:rsidP="00562079">
            <w:pPr>
              <w:jc w:val="both"/>
              <w:rPr>
                <w:rFonts w:ascii="Arial" w:hAnsi="Arial" w:cs="Arial"/>
                <w:sz w:val="20"/>
                <w:szCs w:val="20"/>
              </w:rPr>
            </w:pPr>
            <w:r w:rsidRPr="00A038E0">
              <w:rPr>
                <w:rFonts w:ascii="Arial" w:hAnsi="Arial" w:cs="Arial"/>
                <w:sz w:val="20"/>
                <w:szCs w:val="20"/>
              </w:rPr>
              <w:t>PE/Cy7 anti-mouse CD69 (H1.2F3)</w:t>
            </w:r>
          </w:p>
        </w:tc>
        <w:tc>
          <w:tcPr>
            <w:tcW w:w="1559" w:type="dxa"/>
            <w:tcMar>
              <w:top w:w="75" w:type="dxa"/>
              <w:left w:w="75" w:type="dxa"/>
              <w:bottom w:w="75" w:type="dxa"/>
              <w:right w:w="75" w:type="dxa"/>
            </w:tcMar>
            <w:hideMark/>
          </w:tcPr>
          <w:p w14:paraId="6BDF9C1E" w14:textId="77777777" w:rsidR="00562079" w:rsidRPr="00A038E0" w:rsidRDefault="00562079" w:rsidP="00562079">
            <w:pPr>
              <w:jc w:val="both"/>
              <w:rPr>
                <w:rFonts w:ascii="Arial" w:hAnsi="Arial" w:cs="Arial"/>
                <w:sz w:val="20"/>
                <w:szCs w:val="20"/>
              </w:rPr>
            </w:pPr>
            <w:proofErr w:type="spellStart"/>
            <w:r w:rsidRPr="00A038E0">
              <w:rPr>
                <w:rFonts w:ascii="Arial" w:hAnsi="Arial" w:cs="Arial"/>
                <w:sz w:val="20"/>
                <w:szCs w:val="20"/>
              </w:rPr>
              <w:t>BioLegend</w:t>
            </w:r>
            <w:proofErr w:type="spellEnd"/>
          </w:p>
        </w:tc>
        <w:tc>
          <w:tcPr>
            <w:tcW w:w="3686" w:type="dxa"/>
            <w:tcMar>
              <w:top w:w="75" w:type="dxa"/>
              <w:left w:w="75" w:type="dxa"/>
              <w:bottom w:w="75" w:type="dxa"/>
              <w:right w:w="75" w:type="dxa"/>
            </w:tcMar>
            <w:hideMark/>
          </w:tcPr>
          <w:p w14:paraId="7C750EB3" w14:textId="47E549FA" w:rsidR="00562079" w:rsidRPr="00A15B88" w:rsidRDefault="00562079" w:rsidP="00562079">
            <w:pPr>
              <w:jc w:val="both"/>
              <w:rPr>
                <w:rFonts w:ascii="Arial" w:hAnsi="Arial" w:cs="Arial"/>
                <w:sz w:val="20"/>
                <w:szCs w:val="20"/>
              </w:rPr>
            </w:pPr>
            <w:r w:rsidRPr="00A15B88">
              <w:rPr>
                <w:rFonts w:ascii="Arial" w:hAnsi="Arial" w:cs="Arial"/>
                <w:sz w:val="20"/>
                <w:szCs w:val="20"/>
              </w:rPr>
              <w:t>Cat. # 104512, RRID: AB_493564</w:t>
            </w:r>
          </w:p>
        </w:tc>
      </w:tr>
      <w:tr w:rsidR="00562079" w:rsidRPr="00A038E0" w14:paraId="5B0F36BC" w14:textId="77777777" w:rsidTr="008762B3">
        <w:tc>
          <w:tcPr>
            <w:tcW w:w="3678" w:type="dxa"/>
            <w:tcMar>
              <w:top w:w="75" w:type="dxa"/>
              <w:left w:w="75" w:type="dxa"/>
              <w:bottom w:w="75" w:type="dxa"/>
              <w:right w:w="75" w:type="dxa"/>
            </w:tcMar>
            <w:hideMark/>
          </w:tcPr>
          <w:p w14:paraId="76CCD1CC" w14:textId="77777777" w:rsidR="00562079" w:rsidRPr="00A038E0" w:rsidRDefault="00562079" w:rsidP="00562079">
            <w:pPr>
              <w:jc w:val="both"/>
              <w:rPr>
                <w:rFonts w:ascii="Arial" w:hAnsi="Arial" w:cs="Arial"/>
                <w:sz w:val="20"/>
                <w:szCs w:val="20"/>
              </w:rPr>
            </w:pPr>
            <w:r w:rsidRPr="00A038E0">
              <w:rPr>
                <w:rFonts w:ascii="Arial" w:hAnsi="Arial" w:cs="Arial"/>
                <w:sz w:val="20"/>
                <w:szCs w:val="20"/>
              </w:rPr>
              <w:t>APC/Cy7 anti-mouse CD69 (H1.2F3)</w:t>
            </w:r>
          </w:p>
        </w:tc>
        <w:tc>
          <w:tcPr>
            <w:tcW w:w="1559" w:type="dxa"/>
            <w:tcMar>
              <w:top w:w="75" w:type="dxa"/>
              <w:left w:w="75" w:type="dxa"/>
              <w:bottom w:w="75" w:type="dxa"/>
              <w:right w:w="75" w:type="dxa"/>
            </w:tcMar>
            <w:hideMark/>
          </w:tcPr>
          <w:p w14:paraId="2A998622" w14:textId="77777777" w:rsidR="00562079" w:rsidRPr="00A038E0" w:rsidRDefault="00562079" w:rsidP="00562079">
            <w:pPr>
              <w:jc w:val="both"/>
              <w:rPr>
                <w:rFonts w:ascii="Arial" w:hAnsi="Arial" w:cs="Arial"/>
                <w:sz w:val="20"/>
                <w:szCs w:val="20"/>
              </w:rPr>
            </w:pPr>
            <w:proofErr w:type="spellStart"/>
            <w:r w:rsidRPr="00A038E0">
              <w:rPr>
                <w:rFonts w:ascii="Arial" w:hAnsi="Arial" w:cs="Arial"/>
                <w:sz w:val="20"/>
                <w:szCs w:val="20"/>
              </w:rPr>
              <w:t>BioLegend</w:t>
            </w:r>
            <w:proofErr w:type="spellEnd"/>
          </w:p>
        </w:tc>
        <w:tc>
          <w:tcPr>
            <w:tcW w:w="3686" w:type="dxa"/>
            <w:tcMar>
              <w:top w:w="75" w:type="dxa"/>
              <w:left w:w="75" w:type="dxa"/>
              <w:bottom w:w="75" w:type="dxa"/>
              <w:right w:w="75" w:type="dxa"/>
            </w:tcMar>
            <w:hideMark/>
          </w:tcPr>
          <w:p w14:paraId="5EBB85F7" w14:textId="0F98ECEB" w:rsidR="00562079" w:rsidRPr="00A15B88" w:rsidRDefault="00562079" w:rsidP="00562079">
            <w:pPr>
              <w:rPr>
                <w:rFonts w:ascii="Arial" w:hAnsi="Arial" w:cs="Arial"/>
                <w:sz w:val="20"/>
                <w:szCs w:val="20"/>
              </w:rPr>
            </w:pPr>
            <w:r w:rsidRPr="00A15B88">
              <w:rPr>
                <w:rFonts w:ascii="Arial" w:hAnsi="Arial" w:cs="Arial"/>
                <w:sz w:val="20"/>
                <w:szCs w:val="20"/>
              </w:rPr>
              <w:t>Cat. # 104526, RRID: AB_10679041</w:t>
            </w:r>
          </w:p>
        </w:tc>
      </w:tr>
      <w:tr w:rsidR="00562079" w:rsidRPr="00A038E0" w14:paraId="3131C51D" w14:textId="77777777" w:rsidTr="008762B3">
        <w:tc>
          <w:tcPr>
            <w:tcW w:w="3678" w:type="dxa"/>
            <w:tcMar>
              <w:top w:w="75" w:type="dxa"/>
              <w:left w:w="75" w:type="dxa"/>
              <w:bottom w:w="75" w:type="dxa"/>
              <w:right w:w="75" w:type="dxa"/>
            </w:tcMar>
            <w:hideMark/>
          </w:tcPr>
          <w:p w14:paraId="71B3BA9D" w14:textId="77777777" w:rsidR="00562079" w:rsidRPr="00A038E0" w:rsidRDefault="00562079" w:rsidP="00562079">
            <w:pPr>
              <w:jc w:val="both"/>
              <w:rPr>
                <w:rFonts w:ascii="Arial" w:hAnsi="Arial" w:cs="Arial"/>
                <w:sz w:val="20"/>
                <w:szCs w:val="20"/>
              </w:rPr>
            </w:pPr>
            <w:r w:rsidRPr="00A038E0">
              <w:rPr>
                <w:rFonts w:ascii="Arial" w:hAnsi="Arial" w:cs="Arial"/>
                <w:sz w:val="20"/>
                <w:szCs w:val="20"/>
              </w:rPr>
              <w:t>PE/Cy7 anti-mouse/human CD44 (IM7)</w:t>
            </w:r>
          </w:p>
        </w:tc>
        <w:tc>
          <w:tcPr>
            <w:tcW w:w="1559" w:type="dxa"/>
            <w:tcMar>
              <w:top w:w="75" w:type="dxa"/>
              <w:left w:w="75" w:type="dxa"/>
              <w:bottom w:w="75" w:type="dxa"/>
              <w:right w:w="75" w:type="dxa"/>
            </w:tcMar>
            <w:hideMark/>
          </w:tcPr>
          <w:p w14:paraId="170AFD97" w14:textId="77777777" w:rsidR="00562079" w:rsidRPr="00A038E0" w:rsidRDefault="00562079" w:rsidP="00562079">
            <w:pPr>
              <w:jc w:val="both"/>
              <w:rPr>
                <w:rFonts w:ascii="Arial" w:hAnsi="Arial" w:cs="Arial"/>
                <w:sz w:val="20"/>
                <w:szCs w:val="20"/>
              </w:rPr>
            </w:pPr>
            <w:proofErr w:type="spellStart"/>
            <w:r w:rsidRPr="00A038E0">
              <w:rPr>
                <w:rFonts w:ascii="Arial" w:hAnsi="Arial" w:cs="Arial"/>
                <w:sz w:val="20"/>
                <w:szCs w:val="20"/>
              </w:rPr>
              <w:t>BioLegend</w:t>
            </w:r>
            <w:proofErr w:type="spellEnd"/>
          </w:p>
        </w:tc>
        <w:tc>
          <w:tcPr>
            <w:tcW w:w="3686" w:type="dxa"/>
            <w:tcMar>
              <w:top w:w="75" w:type="dxa"/>
              <w:left w:w="75" w:type="dxa"/>
              <w:bottom w:w="75" w:type="dxa"/>
              <w:right w:w="75" w:type="dxa"/>
            </w:tcMar>
            <w:hideMark/>
          </w:tcPr>
          <w:p w14:paraId="1BAF5A8E" w14:textId="1C8822B5" w:rsidR="00562079" w:rsidRPr="00A15B88" w:rsidRDefault="00562079" w:rsidP="00562079">
            <w:pPr>
              <w:jc w:val="both"/>
              <w:rPr>
                <w:rFonts w:ascii="Arial" w:hAnsi="Arial" w:cs="Arial"/>
                <w:sz w:val="20"/>
                <w:szCs w:val="20"/>
              </w:rPr>
            </w:pPr>
            <w:r w:rsidRPr="00A15B88">
              <w:rPr>
                <w:rFonts w:ascii="Arial" w:hAnsi="Arial" w:cs="Arial"/>
                <w:sz w:val="20"/>
                <w:szCs w:val="20"/>
              </w:rPr>
              <w:t>Cat. # 103030, RRID: AB_830787</w:t>
            </w:r>
          </w:p>
        </w:tc>
      </w:tr>
      <w:tr w:rsidR="00562079" w:rsidRPr="00A038E0" w14:paraId="40321635" w14:textId="77777777" w:rsidTr="008762B3">
        <w:tc>
          <w:tcPr>
            <w:tcW w:w="3678" w:type="dxa"/>
            <w:tcMar>
              <w:top w:w="75" w:type="dxa"/>
              <w:left w:w="75" w:type="dxa"/>
              <w:bottom w:w="75" w:type="dxa"/>
              <w:right w:w="75" w:type="dxa"/>
            </w:tcMar>
            <w:hideMark/>
          </w:tcPr>
          <w:p w14:paraId="5D63C6F8" w14:textId="77777777" w:rsidR="00562079" w:rsidRPr="00A038E0" w:rsidRDefault="00562079" w:rsidP="00562079">
            <w:pPr>
              <w:jc w:val="both"/>
              <w:rPr>
                <w:rFonts w:ascii="Arial" w:hAnsi="Arial" w:cs="Arial"/>
                <w:sz w:val="20"/>
                <w:szCs w:val="20"/>
              </w:rPr>
            </w:pPr>
            <w:proofErr w:type="spellStart"/>
            <w:r w:rsidRPr="00A038E0">
              <w:rPr>
                <w:rFonts w:ascii="Arial" w:hAnsi="Arial" w:cs="Arial"/>
                <w:sz w:val="20"/>
                <w:szCs w:val="20"/>
              </w:rPr>
              <w:t>PerCP</w:t>
            </w:r>
            <w:proofErr w:type="spellEnd"/>
            <w:r w:rsidRPr="00A038E0">
              <w:rPr>
                <w:rFonts w:ascii="Arial" w:hAnsi="Arial" w:cs="Arial"/>
                <w:sz w:val="20"/>
                <w:szCs w:val="20"/>
              </w:rPr>
              <w:t>/Cy5.5 anti-mouse CD45 (30-F11)</w:t>
            </w:r>
          </w:p>
        </w:tc>
        <w:tc>
          <w:tcPr>
            <w:tcW w:w="1559" w:type="dxa"/>
            <w:tcMar>
              <w:top w:w="75" w:type="dxa"/>
              <w:left w:w="75" w:type="dxa"/>
              <w:bottom w:w="75" w:type="dxa"/>
              <w:right w:w="75" w:type="dxa"/>
            </w:tcMar>
            <w:hideMark/>
          </w:tcPr>
          <w:p w14:paraId="57D50557" w14:textId="77777777" w:rsidR="00562079" w:rsidRPr="00A038E0" w:rsidRDefault="00562079" w:rsidP="00562079">
            <w:pPr>
              <w:jc w:val="both"/>
              <w:rPr>
                <w:rFonts w:ascii="Arial" w:hAnsi="Arial" w:cs="Arial"/>
                <w:sz w:val="20"/>
                <w:szCs w:val="20"/>
              </w:rPr>
            </w:pPr>
            <w:proofErr w:type="spellStart"/>
            <w:r w:rsidRPr="00A038E0">
              <w:rPr>
                <w:rFonts w:ascii="Arial" w:hAnsi="Arial" w:cs="Arial"/>
                <w:sz w:val="20"/>
                <w:szCs w:val="20"/>
              </w:rPr>
              <w:t>BioLegend</w:t>
            </w:r>
            <w:proofErr w:type="spellEnd"/>
          </w:p>
        </w:tc>
        <w:tc>
          <w:tcPr>
            <w:tcW w:w="3686" w:type="dxa"/>
            <w:tcMar>
              <w:top w:w="75" w:type="dxa"/>
              <w:left w:w="75" w:type="dxa"/>
              <w:bottom w:w="75" w:type="dxa"/>
              <w:right w:w="75" w:type="dxa"/>
            </w:tcMar>
            <w:hideMark/>
          </w:tcPr>
          <w:p w14:paraId="223AAE01" w14:textId="41EDB0C1" w:rsidR="00562079" w:rsidRPr="00A038E0" w:rsidRDefault="00562079" w:rsidP="00562079">
            <w:pPr>
              <w:jc w:val="both"/>
              <w:rPr>
                <w:rFonts w:ascii="Arial" w:hAnsi="Arial" w:cs="Arial"/>
                <w:sz w:val="20"/>
                <w:szCs w:val="20"/>
              </w:rPr>
            </w:pPr>
            <w:r w:rsidRPr="00A038E0">
              <w:rPr>
                <w:rFonts w:ascii="Arial" w:hAnsi="Arial" w:cs="Arial"/>
                <w:sz w:val="20"/>
                <w:szCs w:val="20"/>
              </w:rPr>
              <w:t>Cat</w:t>
            </w:r>
            <w:r>
              <w:rPr>
                <w:rFonts w:ascii="Arial" w:hAnsi="Arial" w:cs="Arial"/>
                <w:sz w:val="20"/>
                <w:szCs w:val="20"/>
              </w:rPr>
              <w:t xml:space="preserve">. </w:t>
            </w:r>
            <w:r w:rsidRPr="00A038E0">
              <w:rPr>
                <w:rFonts w:ascii="Arial" w:hAnsi="Arial" w:cs="Arial"/>
                <w:sz w:val="20"/>
                <w:szCs w:val="20"/>
              </w:rPr>
              <w:t># 103132, RRID: AB_893340</w:t>
            </w:r>
          </w:p>
        </w:tc>
      </w:tr>
      <w:tr w:rsidR="00562079" w:rsidRPr="00A038E0" w14:paraId="6F5A4096" w14:textId="77777777" w:rsidTr="008762B3">
        <w:tc>
          <w:tcPr>
            <w:tcW w:w="3678" w:type="dxa"/>
            <w:tcMar>
              <w:top w:w="75" w:type="dxa"/>
              <w:left w:w="75" w:type="dxa"/>
              <w:bottom w:w="75" w:type="dxa"/>
              <w:right w:w="75" w:type="dxa"/>
            </w:tcMar>
            <w:hideMark/>
          </w:tcPr>
          <w:p w14:paraId="5C8AD1C8" w14:textId="77777777" w:rsidR="00562079" w:rsidRPr="00A038E0" w:rsidRDefault="00562079" w:rsidP="00562079">
            <w:pPr>
              <w:jc w:val="both"/>
              <w:rPr>
                <w:rFonts w:ascii="Arial" w:hAnsi="Arial" w:cs="Arial"/>
                <w:sz w:val="20"/>
                <w:szCs w:val="20"/>
              </w:rPr>
            </w:pPr>
            <w:r w:rsidRPr="00A038E0">
              <w:rPr>
                <w:rFonts w:ascii="Arial" w:hAnsi="Arial" w:cs="Arial"/>
                <w:sz w:val="20"/>
                <w:szCs w:val="20"/>
              </w:rPr>
              <w:t>APC/Cy7 anti-mouse CD45 (30-F11)</w:t>
            </w:r>
          </w:p>
        </w:tc>
        <w:tc>
          <w:tcPr>
            <w:tcW w:w="1559" w:type="dxa"/>
            <w:tcMar>
              <w:top w:w="75" w:type="dxa"/>
              <w:left w:w="75" w:type="dxa"/>
              <w:bottom w:w="75" w:type="dxa"/>
              <w:right w:w="75" w:type="dxa"/>
            </w:tcMar>
            <w:hideMark/>
          </w:tcPr>
          <w:p w14:paraId="549EE063" w14:textId="77777777" w:rsidR="00562079" w:rsidRPr="00A038E0" w:rsidRDefault="00562079" w:rsidP="00562079">
            <w:pPr>
              <w:jc w:val="both"/>
              <w:rPr>
                <w:rFonts w:ascii="Arial" w:hAnsi="Arial" w:cs="Arial"/>
                <w:sz w:val="20"/>
                <w:szCs w:val="20"/>
              </w:rPr>
            </w:pPr>
            <w:proofErr w:type="spellStart"/>
            <w:r w:rsidRPr="00A038E0">
              <w:rPr>
                <w:rFonts w:ascii="Arial" w:hAnsi="Arial" w:cs="Arial"/>
                <w:sz w:val="20"/>
                <w:szCs w:val="20"/>
              </w:rPr>
              <w:t>BioLegend</w:t>
            </w:r>
            <w:proofErr w:type="spellEnd"/>
          </w:p>
        </w:tc>
        <w:tc>
          <w:tcPr>
            <w:tcW w:w="3686" w:type="dxa"/>
            <w:tcMar>
              <w:top w:w="75" w:type="dxa"/>
              <w:left w:w="75" w:type="dxa"/>
              <w:bottom w:w="75" w:type="dxa"/>
              <w:right w:w="75" w:type="dxa"/>
            </w:tcMar>
            <w:hideMark/>
          </w:tcPr>
          <w:p w14:paraId="6E132408" w14:textId="7F99C20D" w:rsidR="00562079" w:rsidRPr="00A038E0" w:rsidRDefault="00562079" w:rsidP="00562079">
            <w:pPr>
              <w:jc w:val="both"/>
              <w:rPr>
                <w:rFonts w:ascii="Arial" w:hAnsi="Arial" w:cs="Arial"/>
                <w:sz w:val="20"/>
                <w:szCs w:val="20"/>
              </w:rPr>
            </w:pPr>
            <w:r w:rsidRPr="00A038E0">
              <w:rPr>
                <w:rFonts w:ascii="Arial" w:hAnsi="Arial" w:cs="Arial"/>
                <w:sz w:val="20"/>
                <w:szCs w:val="20"/>
              </w:rPr>
              <w:t>Cat</w:t>
            </w:r>
            <w:r>
              <w:rPr>
                <w:rFonts w:ascii="Arial" w:hAnsi="Arial" w:cs="Arial"/>
                <w:sz w:val="20"/>
                <w:szCs w:val="20"/>
              </w:rPr>
              <w:t xml:space="preserve">. </w:t>
            </w:r>
            <w:r w:rsidRPr="00A038E0">
              <w:rPr>
                <w:rFonts w:ascii="Arial" w:hAnsi="Arial" w:cs="Arial"/>
                <w:sz w:val="20"/>
                <w:szCs w:val="20"/>
              </w:rPr>
              <w:t># 103116, RRID: AB_312981</w:t>
            </w:r>
          </w:p>
        </w:tc>
      </w:tr>
      <w:tr w:rsidR="00562079" w:rsidRPr="00A038E0" w14:paraId="1AC4B938" w14:textId="77777777" w:rsidTr="008762B3">
        <w:tc>
          <w:tcPr>
            <w:tcW w:w="3678" w:type="dxa"/>
            <w:tcMar>
              <w:top w:w="75" w:type="dxa"/>
              <w:left w:w="75" w:type="dxa"/>
              <w:bottom w:w="75" w:type="dxa"/>
              <w:right w:w="75" w:type="dxa"/>
            </w:tcMar>
            <w:hideMark/>
          </w:tcPr>
          <w:p w14:paraId="746CBA18" w14:textId="4422786D" w:rsidR="00562079" w:rsidRPr="00A038E0" w:rsidRDefault="00562079" w:rsidP="00562079">
            <w:pPr>
              <w:jc w:val="both"/>
              <w:rPr>
                <w:rFonts w:ascii="Arial" w:hAnsi="Arial" w:cs="Arial"/>
                <w:sz w:val="20"/>
                <w:szCs w:val="20"/>
              </w:rPr>
            </w:pPr>
            <w:r w:rsidRPr="00A038E0">
              <w:rPr>
                <w:rFonts w:ascii="Arial" w:hAnsi="Arial" w:cs="Arial"/>
                <w:sz w:val="20"/>
                <w:szCs w:val="20"/>
              </w:rPr>
              <w:t xml:space="preserve">FITC anti-mouse </w:t>
            </w:r>
            <w:proofErr w:type="spellStart"/>
            <w:r w:rsidRPr="00A038E0">
              <w:rPr>
                <w:rFonts w:ascii="Arial" w:hAnsi="Arial" w:cs="Arial"/>
                <w:sz w:val="20"/>
                <w:szCs w:val="20"/>
              </w:rPr>
              <w:t>TCRγδ</w:t>
            </w:r>
            <w:proofErr w:type="spellEnd"/>
            <w:r w:rsidRPr="00A038E0">
              <w:rPr>
                <w:rFonts w:ascii="Arial" w:hAnsi="Arial" w:cs="Arial"/>
                <w:sz w:val="20"/>
                <w:szCs w:val="20"/>
              </w:rPr>
              <w:t xml:space="preserve"> (GL3)</w:t>
            </w:r>
          </w:p>
        </w:tc>
        <w:tc>
          <w:tcPr>
            <w:tcW w:w="1559" w:type="dxa"/>
            <w:tcMar>
              <w:top w:w="75" w:type="dxa"/>
              <w:left w:w="75" w:type="dxa"/>
              <w:bottom w:w="75" w:type="dxa"/>
              <w:right w:w="75" w:type="dxa"/>
            </w:tcMar>
            <w:hideMark/>
          </w:tcPr>
          <w:p w14:paraId="0A2C1173" w14:textId="77777777" w:rsidR="00562079" w:rsidRPr="00A038E0" w:rsidRDefault="00562079" w:rsidP="00562079">
            <w:pPr>
              <w:jc w:val="both"/>
              <w:rPr>
                <w:rFonts w:ascii="Arial" w:hAnsi="Arial" w:cs="Arial"/>
                <w:sz w:val="20"/>
                <w:szCs w:val="20"/>
              </w:rPr>
            </w:pPr>
            <w:proofErr w:type="spellStart"/>
            <w:r w:rsidRPr="00A038E0">
              <w:rPr>
                <w:rFonts w:ascii="Arial" w:hAnsi="Arial" w:cs="Arial"/>
                <w:sz w:val="20"/>
                <w:szCs w:val="20"/>
              </w:rPr>
              <w:t>BioLegend</w:t>
            </w:r>
            <w:proofErr w:type="spellEnd"/>
          </w:p>
        </w:tc>
        <w:tc>
          <w:tcPr>
            <w:tcW w:w="3686" w:type="dxa"/>
            <w:tcMar>
              <w:top w:w="75" w:type="dxa"/>
              <w:left w:w="75" w:type="dxa"/>
              <w:bottom w:w="75" w:type="dxa"/>
              <w:right w:w="75" w:type="dxa"/>
            </w:tcMar>
            <w:hideMark/>
          </w:tcPr>
          <w:p w14:paraId="57A61D73" w14:textId="2C0C1A5E" w:rsidR="00562079" w:rsidRPr="00A038E0" w:rsidRDefault="00562079" w:rsidP="00562079">
            <w:pPr>
              <w:jc w:val="both"/>
              <w:rPr>
                <w:rFonts w:ascii="Arial" w:hAnsi="Arial" w:cs="Arial"/>
                <w:sz w:val="20"/>
                <w:szCs w:val="20"/>
              </w:rPr>
            </w:pPr>
            <w:r w:rsidRPr="00A038E0">
              <w:rPr>
                <w:rFonts w:ascii="Arial" w:hAnsi="Arial" w:cs="Arial"/>
                <w:sz w:val="20"/>
                <w:szCs w:val="20"/>
              </w:rPr>
              <w:t>Cat</w:t>
            </w:r>
            <w:r>
              <w:rPr>
                <w:rFonts w:ascii="Arial" w:hAnsi="Arial" w:cs="Arial"/>
                <w:sz w:val="20"/>
                <w:szCs w:val="20"/>
              </w:rPr>
              <w:t xml:space="preserve">. </w:t>
            </w:r>
            <w:r w:rsidRPr="00A038E0">
              <w:rPr>
                <w:rFonts w:ascii="Arial" w:hAnsi="Arial" w:cs="Arial"/>
                <w:sz w:val="20"/>
                <w:szCs w:val="20"/>
              </w:rPr>
              <w:t># 118106, RRID: AB_313830</w:t>
            </w:r>
          </w:p>
        </w:tc>
      </w:tr>
      <w:tr w:rsidR="00562079" w:rsidRPr="00A038E0" w14:paraId="3A7607AF" w14:textId="77777777" w:rsidTr="008762B3">
        <w:tc>
          <w:tcPr>
            <w:tcW w:w="3678" w:type="dxa"/>
            <w:tcMar>
              <w:top w:w="75" w:type="dxa"/>
              <w:left w:w="75" w:type="dxa"/>
              <w:bottom w:w="75" w:type="dxa"/>
              <w:right w:w="75" w:type="dxa"/>
            </w:tcMar>
            <w:hideMark/>
          </w:tcPr>
          <w:p w14:paraId="0802572A" w14:textId="7972B467" w:rsidR="00562079" w:rsidRPr="00A038E0" w:rsidRDefault="00562079" w:rsidP="00562079">
            <w:pPr>
              <w:jc w:val="both"/>
              <w:rPr>
                <w:rFonts w:ascii="Arial" w:hAnsi="Arial" w:cs="Arial"/>
                <w:sz w:val="20"/>
                <w:szCs w:val="20"/>
              </w:rPr>
            </w:pPr>
            <w:r w:rsidRPr="00A038E0">
              <w:rPr>
                <w:rFonts w:ascii="Arial" w:hAnsi="Arial" w:cs="Arial"/>
                <w:sz w:val="20"/>
                <w:szCs w:val="20"/>
              </w:rPr>
              <w:lastRenderedPageBreak/>
              <w:t xml:space="preserve">Brilliant violet 421 anti-mouse </w:t>
            </w:r>
            <w:proofErr w:type="spellStart"/>
            <w:r w:rsidRPr="00A038E0">
              <w:rPr>
                <w:rFonts w:ascii="Arial" w:hAnsi="Arial" w:cs="Arial"/>
                <w:sz w:val="20"/>
                <w:szCs w:val="20"/>
              </w:rPr>
              <w:t>TCRγδ</w:t>
            </w:r>
            <w:proofErr w:type="spellEnd"/>
            <w:r w:rsidRPr="00A038E0">
              <w:rPr>
                <w:rFonts w:ascii="Arial" w:hAnsi="Arial" w:cs="Arial"/>
                <w:sz w:val="20"/>
                <w:szCs w:val="20"/>
              </w:rPr>
              <w:t xml:space="preserve"> (GL3)</w:t>
            </w:r>
          </w:p>
        </w:tc>
        <w:tc>
          <w:tcPr>
            <w:tcW w:w="1559" w:type="dxa"/>
            <w:tcMar>
              <w:top w:w="75" w:type="dxa"/>
              <w:left w:w="75" w:type="dxa"/>
              <w:bottom w:w="75" w:type="dxa"/>
              <w:right w:w="75" w:type="dxa"/>
            </w:tcMar>
            <w:hideMark/>
          </w:tcPr>
          <w:p w14:paraId="5CD6941D" w14:textId="77777777" w:rsidR="00562079" w:rsidRPr="00A038E0" w:rsidRDefault="00562079" w:rsidP="00562079">
            <w:pPr>
              <w:rPr>
                <w:rFonts w:ascii="Arial" w:hAnsi="Arial" w:cs="Arial"/>
                <w:sz w:val="20"/>
                <w:szCs w:val="20"/>
              </w:rPr>
            </w:pPr>
            <w:proofErr w:type="spellStart"/>
            <w:r w:rsidRPr="00A038E0">
              <w:rPr>
                <w:rFonts w:ascii="Arial" w:hAnsi="Arial" w:cs="Arial"/>
                <w:sz w:val="20"/>
                <w:szCs w:val="20"/>
              </w:rPr>
              <w:t>BioLegend</w:t>
            </w:r>
            <w:proofErr w:type="spellEnd"/>
          </w:p>
        </w:tc>
        <w:tc>
          <w:tcPr>
            <w:tcW w:w="3686" w:type="dxa"/>
            <w:tcMar>
              <w:top w:w="75" w:type="dxa"/>
              <w:left w:w="75" w:type="dxa"/>
              <w:bottom w:w="75" w:type="dxa"/>
              <w:right w:w="75" w:type="dxa"/>
            </w:tcMar>
            <w:hideMark/>
          </w:tcPr>
          <w:p w14:paraId="2EFCFCAB" w14:textId="1A56F2A4" w:rsidR="00562079" w:rsidRPr="00A038E0" w:rsidRDefault="00562079" w:rsidP="00562079">
            <w:pPr>
              <w:rPr>
                <w:rFonts w:ascii="Arial" w:hAnsi="Arial" w:cs="Arial"/>
                <w:sz w:val="20"/>
                <w:szCs w:val="20"/>
              </w:rPr>
            </w:pPr>
            <w:r w:rsidRPr="00A038E0">
              <w:rPr>
                <w:rFonts w:ascii="Arial" w:hAnsi="Arial" w:cs="Arial"/>
                <w:sz w:val="20"/>
                <w:szCs w:val="20"/>
              </w:rPr>
              <w:t>Cat</w:t>
            </w:r>
            <w:r>
              <w:rPr>
                <w:rFonts w:ascii="Arial" w:hAnsi="Arial" w:cs="Arial"/>
                <w:sz w:val="20"/>
                <w:szCs w:val="20"/>
              </w:rPr>
              <w:t xml:space="preserve">. </w:t>
            </w:r>
            <w:r w:rsidRPr="00A038E0">
              <w:rPr>
                <w:rFonts w:ascii="Arial" w:hAnsi="Arial" w:cs="Arial"/>
                <w:sz w:val="20"/>
                <w:szCs w:val="20"/>
              </w:rPr>
              <w:t># 118119, RRID: AB_10896753</w:t>
            </w:r>
          </w:p>
        </w:tc>
      </w:tr>
      <w:tr w:rsidR="00562079" w:rsidRPr="00A038E0" w14:paraId="39488005" w14:textId="77777777" w:rsidTr="008762B3">
        <w:tc>
          <w:tcPr>
            <w:tcW w:w="3678" w:type="dxa"/>
            <w:tcMar>
              <w:top w:w="75" w:type="dxa"/>
              <w:left w:w="75" w:type="dxa"/>
              <w:bottom w:w="75" w:type="dxa"/>
              <w:right w:w="75" w:type="dxa"/>
            </w:tcMar>
            <w:hideMark/>
          </w:tcPr>
          <w:p w14:paraId="5D119D10" w14:textId="407FC635" w:rsidR="00562079" w:rsidRPr="00A038E0" w:rsidRDefault="00562079" w:rsidP="00562079">
            <w:pPr>
              <w:jc w:val="both"/>
              <w:rPr>
                <w:rFonts w:ascii="Arial" w:hAnsi="Arial" w:cs="Arial"/>
                <w:sz w:val="20"/>
                <w:szCs w:val="20"/>
              </w:rPr>
            </w:pPr>
            <w:r w:rsidRPr="00A038E0">
              <w:rPr>
                <w:rFonts w:ascii="Arial" w:hAnsi="Arial" w:cs="Arial"/>
                <w:sz w:val="20"/>
                <w:szCs w:val="20"/>
              </w:rPr>
              <w:t>Brilliant violet 421</w:t>
            </w:r>
            <w:r>
              <w:rPr>
                <w:rFonts w:ascii="Arial" w:hAnsi="Arial" w:cs="Arial"/>
                <w:sz w:val="20"/>
                <w:szCs w:val="20"/>
              </w:rPr>
              <w:t xml:space="preserve"> </w:t>
            </w:r>
            <w:r w:rsidRPr="00A038E0">
              <w:rPr>
                <w:rFonts w:ascii="Arial" w:hAnsi="Arial" w:cs="Arial"/>
                <w:sz w:val="20"/>
                <w:szCs w:val="20"/>
              </w:rPr>
              <w:t>anti-mouse TCRβ (H-57)</w:t>
            </w:r>
          </w:p>
        </w:tc>
        <w:tc>
          <w:tcPr>
            <w:tcW w:w="1559" w:type="dxa"/>
            <w:tcMar>
              <w:top w:w="75" w:type="dxa"/>
              <w:left w:w="75" w:type="dxa"/>
              <w:bottom w:w="75" w:type="dxa"/>
              <w:right w:w="75" w:type="dxa"/>
            </w:tcMar>
            <w:hideMark/>
          </w:tcPr>
          <w:p w14:paraId="07C35C83" w14:textId="77777777" w:rsidR="00562079" w:rsidRPr="00A038E0" w:rsidRDefault="00562079" w:rsidP="00562079">
            <w:pPr>
              <w:jc w:val="both"/>
              <w:rPr>
                <w:rFonts w:ascii="Arial" w:hAnsi="Arial" w:cs="Arial"/>
                <w:sz w:val="20"/>
                <w:szCs w:val="20"/>
              </w:rPr>
            </w:pPr>
            <w:proofErr w:type="spellStart"/>
            <w:r w:rsidRPr="00A038E0">
              <w:rPr>
                <w:rFonts w:ascii="Arial" w:hAnsi="Arial" w:cs="Arial"/>
                <w:sz w:val="20"/>
                <w:szCs w:val="20"/>
              </w:rPr>
              <w:t>BioLegend</w:t>
            </w:r>
            <w:proofErr w:type="spellEnd"/>
          </w:p>
        </w:tc>
        <w:tc>
          <w:tcPr>
            <w:tcW w:w="3686" w:type="dxa"/>
            <w:tcMar>
              <w:top w:w="75" w:type="dxa"/>
              <w:left w:w="75" w:type="dxa"/>
              <w:bottom w:w="75" w:type="dxa"/>
              <w:right w:w="75" w:type="dxa"/>
            </w:tcMar>
            <w:hideMark/>
          </w:tcPr>
          <w:p w14:paraId="6CC0BE11" w14:textId="171D4931" w:rsidR="00562079" w:rsidRPr="00A038E0" w:rsidRDefault="00562079" w:rsidP="00562079">
            <w:pPr>
              <w:jc w:val="both"/>
              <w:rPr>
                <w:rFonts w:ascii="Arial" w:hAnsi="Arial" w:cs="Arial"/>
                <w:sz w:val="20"/>
                <w:szCs w:val="20"/>
              </w:rPr>
            </w:pPr>
            <w:r w:rsidRPr="00A038E0">
              <w:rPr>
                <w:rFonts w:ascii="Arial" w:hAnsi="Arial" w:cs="Arial"/>
                <w:sz w:val="20"/>
                <w:szCs w:val="20"/>
              </w:rPr>
              <w:t>Cat</w:t>
            </w:r>
            <w:r>
              <w:rPr>
                <w:rFonts w:ascii="Arial" w:hAnsi="Arial" w:cs="Arial"/>
                <w:sz w:val="20"/>
                <w:szCs w:val="20"/>
              </w:rPr>
              <w:t xml:space="preserve">. </w:t>
            </w:r>
            <w:r w:rsidRPr="00A038E0">
              <w:rPr>
                <w:rFonts w:ascii="Arial" w:hAnsi="Arial" w:cs="Arial"/>
                <w:sz w:val="20"/>
                <w:szCs w:val="20"/>
              </w:rPr>
              <w:t># 109230, RRID: AB_2562562</w:t>
            </w:r>
          </w:p>
        </w:tc>
      </w:tr>
      <w:tr w:rsidR="00562079" w:rsidRPr="00A038E0" w14:paraId="542AB98F" w14:textId="77777777" w:rsidTr="008762B3">
        <w:tc>
          <w:tcPr>
            <w:tcW w:w="3678" w:type="dxa"/>
            <w:tcMar>
              <w:top w:w="75" w:type="dxa"/>
              <w:left w:w="75" w:type="dxa"/>
              <w:bottom w:w="75" w:type="dxa"/>
              <w:right w:w="75" w:type="dxa"/>
            </w:tcMar>
            <w:hideMark/>
          </w:tcPr>
          <w:p w14:paraId="2D642499" w14:textId="00E3C396" w:rsidR="00562079" w:rsidRPr="00A038E0" w:rsidRDefault="00562079" w:rsidP="00562079">
            <w:pPr>
              <w:jc w:val="both"/>
              <w:rPr>
                <w:rFonts w:ascii="Arial" w:hAnsi="Arial" w:cs="Arial"/>
                <w:sz w:val="20"/>
                <w:szCs w:val="20"/>
              </w:rPr>
            </w:pPr>
            <w:r w:rsidRPr="00A038E0">
              <w:rPr>
                <w:rFonts w:ascii="Arial" w:hAnsi="Arial" w:cs="Arial"/>
                <w:sz w:val="20"/>
                <w:szCs w:val="20"/>
              </w:rPr>
              <w:t>APC anti-mouse TCRβ (H-57)</w:t>
            </w:r>
          </w:p>
        </w:tc>
        <w:tc>
          <w:tcPr>
            <w:tcW w:w="1559" w:type="dxa"/>
            <w:tcMar>
              <w:top w:w="75" w:type="dxa"/>
              <w:left w:w="75" w:type="dxa"/>
              <w:bottom w:w="75" w:type="dxa"/>
              <w:right w:w="75" w:type="dxa"/>
            </w:tcMar>
            <w:hideMark/>
          </w:tcPr>
          <w:p w14:paraId="75DCC0D2" w14:textId="77777777" w:rsidR="00562079" w:rsidRPr="00A038E0" w:rsidRDefault="00562079" w:rsidP="00562079">
            <w:pPr>
              <w:jc w:val="both"/>
              <w:rPr>
                <w:rFonts w:ascii="Arial" w:hAnsi="Arial" w:cs="Arial"/>
                <w:sz w:val="20"/>
                <w:szCs w:val="20"/>
              </w:rPr>
            </w:pPr>
            <w:proofErr w:type="spellStart"/>
            <w:r w:rsidRPr="00A038E0">
              <w:rPr>
                <w:rFonts w:ascii="Arial" w:hAnsi="Arial" w:cs="Arial"/>
                <w:sz w:val="20"/>
                <w:szCs w:val="20"/>
              </w:rPr>
              <w:t>BioLegend</w:t>
            </w:r>
            <w:proofErr w:type="spellEnd"/>
          </w:p>
        </w:tc>
        <w:tc>
          <w:tcPr>
            <w:tcW w:w="3686" w:type="dxa"/>
            <w:tcMar>
              <w:top w:w="75" w:type="dxa"/>
              <w:left w:w="75" w:type="dxa"/>
              <w:bottom w:w="75" w:type="dxa"/>
              <w:right w:w="75" w:type="dxa"/>
            </w:tcMar>
            <w:hideMark/>
          </w:tcPr>
          <w:p w14:paraId="30DE1DD1" w14:textId="1C1382E4" w:rsidR="00562079" w:rsidRPr="00A038E0" w:rsidRDefault="00562079" w:rsidP="00562079">
            <w:pPr>
              <w:jc w:val="both"/>
              <w:rPr>
                <w:rFonts w:ascii="Arial" w:hAnsi="Arial" w:cs="Arial"/>
                <w:sz w:val="20"/>
                <w:szCs w:val="20"/>
              </w:rPr>
            </w:pPr>
            <w:r w:rsidRPr="00A038E0">
              <w:rPr>
                <w:rFonts w:ascii="Arial" w:hAnsi="Arial" w:cs="Arial"/>
                <w:sz w:val="20"/>
                <w:szCs w:val="20"/>
              </w:rPr>
              <w:t>Cat</w:t>
            </w:r>
            <w:r>
              <w:rPr>
                <w:rFonts w:ascii="Arial" w:hAnsi="Arial" w:cs="Arial"/>
                <w:sz w:val="20"/>
                <w:szCs w:val="20"/>
              </w:rPr>
              <w:t xml:space="preserve">. </w:t>
            </w:r>
            <w:r w:rsidRPr="00A038E0">
              <w:rPr>
                <w:rFonts w:ascii="Arial" w:hAnsi="Arial" w:cs="Arial"/>
                <w:sz w:val="20"/>
                <w:szCs w:val="20"/>
              </w:rPr>
              <w:t># 109212, RRID: AB_313435</w:t>
            </w:r>
          </w:p>
        </w:tc>
      </w:tr>
      <w:tr w:rsidR="00562079" w:rsidRPr="00A038E0" w14:paraId="08A29655" w14:textId="77777777" w:rsidTr="008762B3">
        <w:tc>
          <w:tcPr>
            <w:tcW w:w="3678" w:type="dxa"/>
            <w:tcMar>
              <w:top w:w="75" w:type="dxa"/>
              <w:left w:w="75" w:type="dxa"/>
              <w:bottom w:w="75" w:type="dxa"/>
              <w:right w:w="75" w:type="dxa"/>
            </w:tcMar>
            <w:hideMark/>
          </w:tcPr>
          <w:p w14:paraId="061D8C9A" w14:textId="77777777" w:rsidR="00562079" w:rsidRPr="00A038E0" w:rsidRDefault="00562079" w:rsidP="00562079">
            <w:pPr>
              <w:rPr>
                <w:rFonts w:ascii="Arial" w:hAnsi="Arial" w:cs="Arial"/>
                <w:sz w:val="20"/>
                <w:szCs w:val="20"/>
              </w:rPr>
            </w:pPr>
            <w:r w:rsidRPr="00A038E0">
              <w:rPr>
                <w:rFonts w:ascii="Arial" w:hAnsi="Arial" w:cs="Arial"/>
                <w:sz w:val="20"/>
                <w:szCs w:val="20"/>
              </w:rPr>
              <w:t>Brilliant violet 605 anti-human/mouse/rat CD278 (ICOS) (C398.4A)</w:t>
            </w:r>
          </w:p>
        </w:tc>
        <w:tc>
          <w:tcPr>
            <w:tcW w:w="1559" w:type="dxa"/>
            <w:tcMar>
              <w:top w:w="75" w:type="dxa"/>
              <w:left w:w="75" w:type="dxa"/>
              <w:bottom w:w="75" w:type="dxa"/>
              <w:right w:w="75" w:type="dxa"/>
            </w:tcMar>
            <w:hideMark/>
          </w:tcPr>
          <w:p w14:paraId="36A7A7C5" w14:textId="77777777" w:rsidR="00562079" w:rsidRPr="00A038E0" w:rsidRDefault="00562079" w:rsidP="00562079">
            <w:pPr>
              <w:jc w:val="both"/>
              <w:rPr>
                <w:rFonts w:ascii="Arial" w:hAnsi="Arial" w:cs="Arial"/>
                <w:sz w:val="20"/>
                <w:szCs w:val="20"/>
              </w:rPr>
            </w:pPr>
            <w:proofErr w:type="spellStart"/>
            <w:r w:rsidRPr="00A038E0">
              <w:rPr>
                <w:rFonts w:ascii="Arial" w:hAnsi="Arial" w:cs="Arial"/>
                <w:sz w:val="20"/>
                <w:szCs w:val="20"/>
              </w:rPr>
              <w:t>BioLegend</w:t>
            </w:r>
            <w:proofErr w:type="spellEnd"/>
          </w:p>
        </w:tc>
        <w:tc>
          <w:tcPr>
            <w:tcW w:w="3686" w:type="dxa"/>
            <w:tcMar>
              <w:top w:w="75" w:type="dxa"/>
              <w:left w:w="75" w:type="dxa"/>
              <w:bottom w:w="75" w:type="dxa"/>
              <w:right w:w="75" w:type="dxa"/>
            </w:tcMar>
            <w:hideMark/>
          </w:tcPr>
          <w:p w14:paraId="58DBF067" w14:textId="1F72CC96" w:rsidR="00562079" w:rsidRPr="00A038E0" w:rsidRDefault="00562079" w:rsidP="00562079">
            <w:pPr>
              <w:jc w:val="both"/>
              <w:rPr>
                <w:rFonts w:ascii="Arial" w:hAnsi="Arial" w:cs="Arial"/>
                <w:sz w:val="20"/>
                <w:szCs w:val="20"/>
              </w:rPr>
            </w:pPr>
            <w:r w:rsidRPr="00A038E0">
              <w:rPr>
                <w:rFonts w:ascii="Arial" w:hAnsi="Arial" w:cs="Arial"/>
                <w:sz w:val="20"/>
                <w:szCs w:val="20"/>
              </w:rPr>
              <w:t>Cat</w:t>
            </w:r>
            <w:r>
              <w:rPr>
                <w:rFonts w:ascii="Arial" w:hAnsi="Arial" w:cs="Arial"/>
                <w:sz w:val="20"/>
                <w:szCs w:val="20"/>
              </w:rPr>
              <w:t xml:space="preserve">. </w:t>
            </w:r>
            <w:r w:rsidRPr="00A038E0">
              <w:rPr>
                <w:rFonts w:ascii="Arial" w:hAnsi="Arial" w:cs="Arial"/>
                <w:sz w:val="20"/>
                <w:szCs w:val="20"/>
              </w:rPr>
              <w:t># 313538, RRID: AB_2687079</w:t>
            </w:r>
          </w:p>
        </w:tc>
      </w:tr>
      <w:tr w:rsidR="00562079" w:rsidRPr="00A038E0" w14:paraId="10C946C1" w14:textId="77777777" w:rsidTr="008762B3">
        <w:tc>
          <w:tcPr>
            <w:tcW w:w="3678" w:type="dxa"/>
            <w:tcMar>
              <w:top w:w="75" w:type="dxa"/>
              <w:left w:w="75" w:type="dxa"/>
              <w:bottom w:w="75" w:type="dxa"/>
              <w:right w:w="75" w:type="dxa"/>
            </w:tcMar>
            <w:hideMark/>
          </w:tcPr>
          <w:p w14:paraId="606DF878" w14:textId="77777777" w:rsidR="00562079" w:rsidRPr="00A038E0" w:rsidRDefault="00562079" w:rsidP="00562079">
            <w:pPr>
              <w:jc w:val="both"/>
              <w:rPr>
                <w:rFonts w:ascii="Arial" w:hAnsi="Arial" w:cs="Arial"/>
                <w:sz w:val="20"/>
                <w:szCs w:val="20"/>
              </w:rPr>
            </w:pPr>
            <w:r w:rsidRPr="00A038E0">
              <w:rPr>
                <w:rFonts w:ascii="Arial" w:hAnsi="Arial" w:cs="Arial"/>
                <w:sz w:val="20"/>
                <w:szCs w:val="20"/>
              </w:rPr>
              <w:t>Alexa Fluor 647 anti-human/mouse/rat CD278 (ICOS) (C398.4A)</w:t>
            </w:r>
          </w:p>
        </w:tc>
        <w:tc>
          <w:tcPr>
            <w:tcW w:w="1559" w:type="dxa"/>
            <w:tcMar>
              <w:top w:w="75" w:type="dxa"/>
              <w:left w:w="75" w:type="dxa"/>
              <w:bottom w:w="75" w:type="dxa"/>
              <w:right w:w="75" w:type="dxa"/>
            </w:tcMar>
            <w:hideMark/>
          </w:tcPr>
          <w:p w14:paraId="75E1F945" w14:textId="77777777" w:rsidR="00562079" w:rsidRPr="00A038E0" w:rsidRDefault="00562079" w:rsidP="00562079">
            <w:pPr>
              <w:jc w:val="both"/>
              <w:rPr>
                <w:rFonts w:ascii="Arial" w:hAnsi="Arial" w:cs="Arial"/>
                <w:sz w:val="20"/>
                <w:szCs w:val="20"/>
              </w:rPr>
            </w:pPr>
            <w:proofErr w:type="spellStart"/>
            <w:r w:rsidRPr="00A038E0">
              <w:rPr>
                <w:rFonts w:ascii="Arial" w:hAnsi="Arial" w:cs="Arial"/>
                <w:sz w:val="20"/>
                <w:szCs w:val="20"/>
              </w:rPr>
              <w:t>BioLegend</w:t>
            </w:r>
            <w:proofErr w:type="spellEnd"/>
          </w:p>
        </w:tc>
        <w:tc>
          <w:tcPr>
            <w:tcW w:w="3686" w:type="dxa"/>
            <w:tcMar>
              <w:top w:w="75" w:type="dxa"/>
              <w:left w:w="75" w:type="dxa"/>
              <w:bottom w:w="75" w:type="dxa"/>
              <w:right w:w="75" w:type="dxa"/>
            </w:tcMar>
            <w:hideMark/>
          </w:tcPr>
          <w:p w14:paraId="7924B88F" w14:textId="589958BF" w:rsidR="00562079" w:rsidRPr="00A038E0" w:rsidRDefault="00562079" w:rsidP="00562079">
            <w:pPr>
              <w:jc w:val="both"/>
              <w:rPr>
                <w:rFonts w:ascii="Arial" w:hAnsi="Arial" w:cs="Arial"/>
                <w:sz w:val="20"/>
                <w:szCs w:val="20"/>
              </w:rPr>
            </w:pPr>
            <w:r w:rsidRPr="00A038E0">
              <w:rPr>
                <w:rFonts w:ascii="Arial" w:hAnsi="Arial" w:cs="Arial"/>
                <w:sz w:val="20"/>
                <w:szCs w:val="20"/>
              </w:rPr>
              <w:t>Cat</w:t>
            </w:r>
            <w:r>
              <w:rPr>
                <w:rFonts w:ascii="Arial" w:hAnsi="Arial" w:cs="Arial"/>
                <w:sz w:val="20"/>
                <w:szCs w:val="20"/>
              </w:rPr>
              <w:t xml:space="preserve">. </w:t>
            </w:r>
            <w:r w:rsidRPr="00A038E0">
              <w:rPr>
                <w:rFonts w:ascii="Arial" w:hAnsi="Arial" w:cs="Arial"/>
                <w:sz w:val="20"/>
                <w:szCs w:val="20"/>
              </w:rPr>
              <w:t># 313516, RRID: AB_2122582</w:t>
            </w:r>
          </w:p>
        </w:tc>
      </w:tr>
      <w:tr w:rsidR="00562079" w:rsidRPr="00A038E0" w14:paraId="089350B2" w14:textId="77777777" w:rsidTr="008762B3">
        <w:tc>
          <w:tcPr>
            <w:tcW w:w="3678" w:type="dxa"/>
            <w:tcMar>
              <w:top w:w="75" w:type="dxa"/>
              <w:left w:w="75" w:type="dxa"/>
              <w:bottom w:w="75" w:type="dxa"/>
              <w:right w:w="75" w:type="dxa"/>
            </w:tcMar>
            <w:hideMark/>
          </w:tcPr>
          <w:p w14:paraId="14AC16E2" w14:textId="77777777" w:rsidR="00562079" w:rsidRPr="00A038E0" w:rsidRDefault="00562079" w:rsidP="00562079">
            <w:pPr>
              <w:jc w:val="both"/>
              <w:rPr>
                <w:rFonts w:ascii="Arial" w:hAnsi="Arial" w:cs="Arial"/>
                <w:sz w:val="20"/>
                <w:szCs w:val="20"/>
              </w:rPr>
            </w:pPr>
            <w:r w:rsidRPr="00A038E0">
              <w:rPr>
                <w:rFonts w:ascii="Arial" w:hAnsi="Arial" w:cs="Arial"/>
                <w:sz w:val="20"/>
                <w:szCs w:val="20"/>
              </w:rPr>
              <w:t>APC anti-mouse CD314 (NKG2D) (CX5)</w:t>
            </w:r>
          </w:p>
        </w:tc>
        <w:tc>
          <w:tcPr>
            <w:tcW w:w="1559" w:type="dxa"/>
            <w:tcMar>
              <w:top w:w="75" w:type="dxa"/>
              <w:left w:w="75" w:type="dxa"/>
              <w:bottom w:w="75" w:type="dxa"/>
              <w:right w:w="75" w:type="dxa"/>
            </w:tcMar>
            <w:hideMark/>
          </w:tcPr>
          <w:p w14:paraId="28F69B7E" w14:textId="77777777" w:rsidR="00562079" w:rsidRPr="00A038E0" w:rsidRDefault="00562079" w:rsidP="00562079">
            <w:pPr>
              <w:jc w:val="both"/>
              <w:rPr>
                <w:rFonts w:ascii="Arial" w:hAnsi="Arial" w:cs="Arial"/>
                <w:sz w:val="20"/>
                <w:szCs w:val="20"/>
              </w:rPr>
            </w:pPr>
            <w:proofErr w:type="spellStart"/>
            <w:r w:rsidRPr="00A038E0">
              <w:rPr>
                <w:rFonts w:ascii="Arial" w:hAnsi="Arial" w:cs="Arial"/>
                <w:sz w:val="20"/>
                <w:szCs w:val="20"/>
              </w:rPr>
              <w:t>BioLegend</w:t>
            </w:r>
            <w:proofErr w:type="spellEnd"/>
          </w:p>
        </w:tc>
        <w:tc>
          <w:tcPr>
            <w:tcW w:w="3686" w:type="dxa"/>
            <w:tcMar>
              <w:top w:w="75" w:type="dxa"/>
              <w:left w:w="75" w:type="dxa"/>
              <w:bottom w:w="75" w:type="dxa"/>
              <w:right w:w="75" w:type="dxa"/>
            </w:tcMar>
            <w:hideMark/>
          </w:tcPr>
          <w:p w14:paraId="17B7FDE1" w14:textId="65F466D9" w:rsidR="00562079" w:rsidRPr="00A038E0" w:rsidRDefault="00562079" w:rsidP="00562079">
            <w:pPr>
              <w:jc w:val="both"/>
              <w:rPr>
                <w:rFonts w:ascii="Arial" w:hAnsi="Arial" w:cs="Arial"/>
                <w:sz w:val="20"/>
                <w:szCs w:val="20"/>
              </w:rPr>
            </w:pPr>
            <w:r w:rsidRPr="00A038E0">
              <w:rPr>
                <w:rFonts w:ascii="Arial" w:hAnsi="Arial" w:cs="Arial"/>
                <w:sz w:val="20"/>
                <w:szCs w:val="20"/>
              </w:rPr>
              <w:t>Cat</w:t>
            </w:r>
            <w:r>
              <w:rPr>
                <w:rFonts w:ascii="Arial" w:hAnsi="Arial" w:cs="Arial"/>
                <w:sz w:val="20"/>
                <w:szCs w:val="20"/>
              </w:rPr>
              <w:t xml:space="preserve">. </w:t>
            </w:r>
            <w:r w:rsidRPr="00A038E0">
              <w:rPr>
                <w:rFonts w:ascii="Arial" w:hAnsi="Arial" w:cs="Arial"/>
                <w:sz w:val="20"/>
                <w:szCs w:val="20"/>
              </w:rPr>
              <w:t># 130212, RRID: AB_1236372</w:t>
            </w:r>
          </w:p>
        </w:tc>
      </w:tr>
      <w:tr w:rsidR="00562079" w:rsidRPr="00A038E0" w14:paraId="7A56A654" w14:textId="77777777" w:rsidTr="008762B3">
        <w:tc>
          <w:tcPr>
            <w:tcW w:w="3678" w:type="dxa"/>
            <w:tcMar>
              <w:top w:w="75" w:type="dxa"/>
              <w:left w:w="75" w:type="dxa"/>
              <w:bottom w:w="75" w:type="dxa"/>
              <w:right w:w="75" w:type="dxa"/>
            </w:tcMar>
            <w:hideMark/>
          </w:tcPr>
          <w:p w14:paraId="168B79BC" w14:textId="77777777" w:rsidR="00562079" w:rsidRPr="00A038E0" w:rsidRDefault="00562079" w:rsidP="00562079">
            <w:pPr>
              <w:jc w:val="both"/>
              <w:rPr>
                <w:rFonts w:ascii="Arial" w:hAnsi="Arial" w:cs="Arial"/>
                <w:sz w:val="20"/>
                <w:szCs w:val="20"/>
              </w:rPr>
            </w:pPr>
            <w:r w:rsidRPr="00A038E0">
              <w:rPr>
                <w:rFonts w:ascii="Arial" w:hAnsi="Arial" w:cs="Arial"/>
                <w:sz w:val="20"/>
                <w:szCs w:val="20"/>
              </w:rPr>
              <w:t>PE anti-mouse CD314 (NKG2D) (CX5)</w:t>
            </w:r>
          </w:p>
        </w:tc>
        <w:tc>
          <w:tcPr>
            <w:tcW w:w="1559" w:type="dxa"/>
            <w:tcMar>
              <w:top w:w="75" w:type="dxa"/>
              <w:left w:w="75" w:type="dxa"/>
              <w:bottom w:w="75" w:type="dxa"/>
              <w:right w:w="75" w:type="dxa"/>
            </w:tcMar>
            <w:hideMark/>
          </w:tcPr>
          <w:p w14:paraId="7FC9D631" w14:textId="77777777" w:rsidR="00562079" w:rsidRPr="00A038E0" w:rsidRDefault="00562079" w:rsidP="00562079">
            <w:pPr>
              <w:jc w:val="both"/>
              <w:rPr>
                <w:rFonts w:ascii="Arial" w:hAnsi="Arial" w:cs="Arial"/>
                <w:sz w:val="20"/>
                <w:szCs w:val="20"/>
              </w:rPr>
            </w:pPr>
            <w:proofErr w:type="spellStart"/>
            <w:r w:rsidRPr="00A038E0">
              <w:rPr>
                <w:rFonts w:ascii="Arial" w:hAnsi="Arial" w:cs="Arial"/>
                <w:sz w:val="20"/>
                <w:szCs w:val="20"/>
              </w:rPr>
              <w:t>BioLegend</w:t>
            </w:r>
            <w:proofErr w:type="spellEnd"/>
          </w:p>
        </w:tc>
        <w:tc>
          <w:tcPr>
            <w:tcW w:w="3686" w:type="dxa"/>
            <w:tcMar>
              <w:top w:w="75" w:type="dxa"/>
              <w:left w:w="75" w:type="dxa"/>
              <w:bottom w:w="75" w:type="dxa"/>
              <w:right w:w="75" w:type="dxa"/>
            </w:tcMar>
            <w:hideMark/>
          </w:tcPr>
          <w:p w14:paraId="7D2B1F24" w14:textId="73BE510E" w:rsidR="00562079" w:rsidRPr="00A038E0" w:rsidRDefault="00562079" w:rsidP="00562079">
            <w:pPr>
              <w:jc w:val="both"/>
              <w:rPr>
                <w:rFonts w:ascii="Arial" w:hAnsi="Arial" w:cs="Arial"/>
                <w:sz w:val="20"/>
                <w:szCs w:val="20"/>
              </w:rPr>
            </w:pPr>
            <w:r w:rsidRPr="00A038E0">
              <w:rPr>
                <w:rFonts w:ascii="Arial" w:hAnsi="Arial" w:cs="Arial"/>
                <w:sz w:val="20"/>
                <w:szCs w:val="20"/>
              </w:rPr>
              <w:t>Cat</w:t>
            </w:r>
            <w:r>
              <w:rPr>
                <w:rFonts w:ascii="Arial" w:hAnsi="Arial" w:cs="Arial"/>
                <w:sz w:val="20"/>
                <w:szCs w:val="20"/>
              </w:rPr>
              <w:t xml:space="preserve">. </w:t>
            </w:r>
            <w:r w:rsidRPr="00A038E0">
              <w:rPr>
                <w:rFonts w:ascii="Arial" w:hAnsi="Arial" w:cs="Arial"/>
                <w:sz w:val="20"/>
                <w:szCs w:val="20"/>
              </w:rPr>
              <w:t># 130207, RRID: AB_1227713</w:t>
            </w:r>
          </w:p>
        </w:tc>
      </w:tr>
      <w:tr w:rsidR="00562079" w:rsidRPr="00A038E0" w14:paraId="110583FB" w14:textId="77777777" w:rsidTr="008762B3">
        <w:tc>
          <w:tcPr>
            <w:tcW w:w="3678" w:type="dxa"/>
            <w:tcMar>
              <w:top w:w="75" w:type="dxa"/>
              <w:left w:w="75" w:type="dxa"/>
              <w:bottom w:w="75" w:type="dxa"/>
              <w:right w:w="75" w:type="dxa"/>
            </w:tcMar>
            <w:hideMark/>
          </w:tcPr>
          <w:p w14:paraId="6937E743" w14:textId="77777777" w:rsidR="00562079" w:rsidRPr="00A038E0" w:rsidRDefault="00562079" w:rsidP="00A15B88">
            <w:pPr>
              <w:rPr>
                <w:rFonts w:ascii="Arial" w:hAnsi="Arial" w:cs="Arial"/>
                <w:sz w:val="20"/>
                <w:szCs w:val="20"/>
              </w:rPr>
            </w:pPr>
            <w:r w:rsidRPr="00A038E0">
              <w:rPr>
                <w:rFonts w:ascii="Arial" w:hAnsi="Arial" w:cs="Arial"/>
                <w:sz w:val="20"/>
                <w:szCs w:val="20"/>
              </w:rPr>
              <w:t>FITC anti-mouse CD314 (NKG2D) (C7)</w:t>
            </w:r>
          </w:p>
        </w:tc>
        <w:tc>
          <w:tcPr>
            <w:tcW w:w="1559" w:type="dxa"/>
            <w:tcMar>
              <w:top w:w="75" w:type="dxa"/>
              <w:left w:w="75" w:type="dxa"/>
              <w:bottom w:w="75" w:type="dxa"/>
              <w:right w:w="75" w:type="dxa"/>
            </w:tcMar>
            <w:hideMark/>
          </w:tcPr>
          <w:p w14:paraId="20AFF432" w14:textId="77777777" w:rsidR="00562079" w:rsidRPr="00A038E0" w:rsidRDefault="00562079" w:rsidP="00A15B88">
            <w:pPr>
              <w:rPr>
                <w:rFonts w:ascii="Arial" w:hAnsi="Arial" w:cs="Arial"/>
                <w:sz w:val="20"/>
                <w:szCs w:val="20"/>
              </w:rPr>
            </w:pPr>
            <w:proofErr w:type="spellStart"/>
            <w:r w:rsidRPr="00A038E0">
              <w:rPr>
                <w:rFonts w:ascii="Arial" w:hAnsi="Arial" w:cs="Arial"/>
                <w:sz w:val="20"/>
                <w:szCs w:val="20"/>
              </w:rPr>
              <w:t>BioLegend</w:t>
            </w:r>
            <w:proofErr w:type="spellEnd"/>
          </w:p>
        </w:tc>
        <w:tc>
          <w:tcPr>
            <w:tcW w:w="3686" w:type="dxa"/>
            <w:tcMar>
              <w:top w:w="75" w:type="dxa"/>
              <w:left w:w="75" w:type="dxa"/>
              <w:bottom w:w="75" w:type="dxa"/>
              <w:right w:w="75" w:type="dxa"/>
            </w:tcMar>
            <w:hideMark/>
          </w:tcPr>
          <w:p w14:paraId="1937E980" w14:textId="77E1B6DC" w:rsidR="00562079" w:rsidRPr="00A038E0" w:rsidRDefault="00562079" w:rsidP="00A15B88">
            <w:pPr>
              <w:rPr>
                <w:rFonts w:ascii="Arial" w:hAnsi="Arial" w:cs="Arial"/>
                <w:sz w:val="20"/>
                <w:szCs w:val="20"/>
              </w:rPr>
            </w:pPr>
            <w:r w:rsidRPr="00A038E0">
              <w:rPr>
                <w:rFonts w:ascii="Arial" w:hAnsi="Arial" w:cs="Arial"/>
                <w:sz w:val="20"/>
                <w:szCs w:val="20"/>
              </w:rPr>
              <w:t>Cat</w:t>
            </w:r>
            <w:r>
              <w:rPr>
                <w:rFonts w:ascii="Arial" w:hAnsi="Arial" w:cs="Arial"/>
                <w:sz w:val="20"/>
                <w:szCs w:val="20"/>
              </w:rPr>
              <w:t xml:space="preserve">. </w:t>
            </w:r>
            <w:r w:rsidRPr="00A038E0">
              <w:rPr>
                <w:rFonts w:ascii="Arial" w:hAnsi="Arial" w:cs="Arial"/>
                <w:sz w:val="20"/>
                <w:szCs w:val="20"/>
              </w:rPr>
              <w:t># 115711, RRID: AB_2133291</w:t>
            </w:r>
          </w:p>
        </w:tc>
      </w:tr>
      <w:tr w:rsidR="00562079" w:rsidRPr="00A038E0" w14:paraId="0244700B" w14:textId="77777777" w:rsidTr="008762B3">
        <w:tc>
          <w:tcPr>
            <w:tcW w:w="3678" w:type="dxa"/>
            <w:tcMar>
              <w:top w:w="75" w:type="dxa"/>
              <w:left w:w="75" w:type="dxa"/>
              <w:bottom w:w="75" w:type="dxa"/>
              <w:right w:w="75" w:type="dxa"/>
            </w:tcMar>
            <w:hideMark/>
          </w:tcPr>
          <w:p w14:paraId="1BA4FBAB" w14:textId="77777777" w:rsidR="00562079" w:rsidRPr="00A038E0" w:rsidRDefault="00562079" w:rsidP="00A15B88">
            <w:pPr>
              <w:rPr>
                <w:rFonts w:ascii="Arial" w:hAnsi="Arial" w:cs="Arial"/>
                <w:sz w:val="20"/>
                <w:szCs w:val="20"/>
              </w:rPr>
            </w:pPr>
            <w:r w:rsidRPr="00A038E0">
              <w:rPr>
                <w:rFonts w:ascii="Arial" w:hAnsi="Arial" w:cs="Arial"/>
                <w:sz w:val="20"/>
                <w:szCs w:val="20"/>
              </w:rPr>
              <w:t>PE/Cy7 anti-mouse CD159a (NKG2AB6) (16A11)</w:t>
            </w:r>
          </w:p>
        </w:tc>
        <w:tc>
          <w:tcPr>
            <w:tcW w:w="1559" w:type="dxa"/>
            <w:tcMar>
              <w:top w:w="75" w:type="dxa"/>
              <w:left w:w="75" w:type="dxa"/>
              <w:bottom w:w="75" w:type="dxa"/>
              <w:right w:w="75" w:type="dxa"/>
            </w:tcMar>
            <w:hideMark/>
          </w:tcPr>
          <w:p w14:paraId="23578D8A" w14:textId="77777777" w:rsidR="00562079" w:rsidRPr="00A038E0" w:rsidRDefault="00562079" w:rsidP="00A15B88">
            <w:pPr>
              <w:rPr>
                <w:rFonts w:ascii="Arial" w:hAnsi="Arial" w:cs="Arial"/>
                <w:sz w:val="20"/>
                <w:szCs w:val="20"/>
              </w:rPr>
            </w:pPr>
            <w:proofErr w:type="spellStart"/>
            <w:r w:rsidRPr="00A038E0">
              <w:rPr>
                <w:rFonts w:ascii="Arial" w:hAnsi="Arial" w:cs="Arial"/>
                <w:sz w:val="20"/>
                <w:szCs w:val="20"/>
              </w:rPr>
              <w:t>BioLegend</w:t>
            </w:r>
            <w:proofErr w:type="spellEnd"/>
          </w:p>
        </w:tc>
        <w:tc>
          <w:tcPr>
            <w:tcW w:w="3686" w:type="dxa"/>
            <w:tcMar>
              <w:top w:w="75" w:type="dxa"/>
              <w:left w:w="75" w:type="dxa"/>
              <w:bottom w:w="75" w:type="dxa"/>
              <w:right w:w="75" w:type="dxa"/>
            </w:tcMar>
            <w:hideMark/>
          </w:tcPr>
          <w:p w14:paraId="70DDA65F" w14:textId="41F29A4E" w:rsidR="00562079" w:rsidRPr="00A038E0" w:rsidRDefault="00562079" w:rsidP="00A15B88">
            <w:pPr>
              <w:rPr>
                <w:rFonts w:ascii="Arial" w:hAnsi="Arial" w:cs="Arial"/>
                <w:sz w:val="20"/>
                <w:szCs w:val="20"/>
              </w:rPr>
            </w:pPr>
            <w:r w:rsidRPr="00A038E0">
              <w:rPr>
                <w:rFonts w:ascii="Arial" w:hAnsi="Arial" w:cs="Arial"/>
                <w:sz w:val="20"/>
                <w:szCs w:val="20"/>
              </w:rPr>
              <w:t>Cat</w:t>
            </w:r>
            <w:r>
              <w:rPr>
                <w:rFonts w:ascii="Arial" w:hAnsi="Arial" w:cs="Arial"/>
                <w:sz w:val="20"/>
                <w:szCs w:val="20"/>
              </w:rPr>
              <w:t xml:space="preserve">. </w:t>
            </w:r>
            <w:r w:rsidRPr="00A038E0">
              <w:rPr>
                <w:rFonts w:ascii="Arial" w:hAnsi="Arial" w:cs="Arial"/>
                <w:sz w:val="20"/>
                <w:szCs w:val="20"/>
              </w:rPr>
              <w:t># 142809, RRID: AB_2728160</w:t>
            </w:r>
          </w:p>
        </w:tc>
      </w:tr>
      <w:tr w:rsidR="00562079" w:rsidRPr="00A038E0" w14:paraId="378C783D" w14:textId="77777777" w:rsidTr="008762B3">
        <w:tc>
          <w:tcPr>
            <w:tcW w:w="3678" w:type="dxa"/>
            <w:tcMar>
              <w:top w:w="75" w:type="dxa"/>
              <w:left w:w="75" w:type="dxa"/>
              <w:bottom w:w="75" w:type="dxa"/>
              <w:right w:w="75" w:type="dxa"/>
            </w:tcMar>
            <w:hideMark/>
          </w:tcPr>
          <w:p w14:paraId="168B0E45" w14:textId="77777777" w:rsidR="00562079" w:rsidRPr="00A038E0" w:rsidRDefault="00562079" w:rsidP="00A15B88">
            <w:pPr>
              <w:rPr>
                <w:rFonts w:ascii="Arial" w:hAnsi="Arial" w:cs="Arial"/>
                <w:sz w:val="20"/>
                <w:szCs w:val="20"/>
              </w:rPr>
            </w:pPr>
            <w:r w:rsidRPr="00A038E0">
              <w:rPr>
                <w:rFonts w:ascii="Arial" w:hAnsi="Arial" w:cs="Arial"/>
                <w:sz w:val="20"/>
                <w:szCs w:val="20"/>
              </w:rPr>
              <w:t>APC/Cy7 anti-mouse CD3ε (2C11)</w:t>
            </w:r>
          </w:p>
        </w:tc>
        <w:tc>
          <w:tcPr>
            <w:tcW w:w="1559" w:type="dxa"/>
            <w:tcMar>
              <w:top w:w="75" w:type="dxa"/>
              <w:left w:w="75" w:type="dxa"/>
              <w:bottom w:w="75" w:type="dxa"/>
              <w:right w:w="75" w:type="dxa"/>
            </w:tcMar>
            <w:hideMark/>
          </w:tcPr>
          <w:p w14:paraId="6FAF305A" w14:textId="77777777" w:rsidR="00562079" w:rsidRPr="00A038E0" w:rsidRDefault="00562079" w:rsidP="00A15B88">
            <w:pPr>
              <w:rPr>
                <w:rFonts w:ascii="Arial" w:hAnsi="Arial" w:cs="Arial"/>
                <w:sz w:val="20"/>
                <w:szCs w:val="20"/>
              </w:rPr>
            </w:pPr>
            <w:proofErr w:type="spellStart"/>
            <w:r w:rsidRPr="00A038E0">
              <w:rPr>
                <w:rFonts w:ascii="Arial" w:hAnsi="Arial" w:cs="Arial"/>
                <w:sz w:val="20"/>
                <w:szCs w:val="20"/>
              </w:rPr>
              <w:t>BioLegend</w:t>
            </w:r>
            <w:proofErr w:type="spellEnd"/>
          </w:p>
        </w:tc>
        <w:tc>
          <w:tcPr>
            <w:tcW w:w="3686" w:type="dxa"/>
            <w:tcMar>
              <w:top w:w="75" w:type="dxa"/>
              <w:left w:w="75" w:type="dxa"/>
              <w:bottom w:w="75" w:type="dxa"/>
              <w:right w:w="75" w:type="dxa"/>
            </w:tcMar>
            <w:hideMark/>
          </w:tcPr>
          <w:p w14:paraId="2EDEE1E2" w14:textId="52AD2891" w:rsidR="00562079" w:rsidRPr="00A038E0" w:rsidRDefault="00562079" w:rsidP="00A15B88">
            <w:pPr>
              <w:rPr>
                <w:rFonts w:ascii="Arial" w:hAnsi="Arial" w:cs="Arial"/>
                <w:sz w:val="20"/>
                <w:szCs w:val="20"/>
              </w:rPr>
            </w:pPr>
            <w:r w:rsidRPr="00A038E0">
              <w:rPr>
                <w:rFonts w:ascii="Arial" w:hAnsi="Arial" w:cs="Arial"/>
                <w:sz w:val="20"/>
                <w:szCs w:val="20"/>
              </w:rPr>
              <w:t>Cat</w:t>
            </w:r>
            <w:r>
              <w:rPr>
                <w:rFonts w:ascii="Arial" w:hAnsi="Arial" w:cs="Arial"/>
                <w:sz w:val="20"/>
                <w:szCs w:val="20"/>
              </w:rPr>
              <w:t xml:space="preserve">. </w:t>
            </w:r>
            <w:r w:rsidRPr="00A038E0">
              <w:rPr>
                <w:rFonts w:ascii="Arial" w:hAnsi="Arial" w:cs="Arial"/>
                <w:sz w:val="20"/>
                <w:szCs w:val="20"/>
              </w:rPr>
              <w:t># 100330, RRID: AB_1877170</w:t>
            </w:r>
          </w:p>
        </w:tc>
      </w:tr>
      <w:tr w:rsidR="00562079" w:rsidRPr="00A038E0" w14:paraId="22C65C80" w14:textId="77777777" w:rsidTr="008762B3">
        <w:tc>
          <w:tcPr>
            <w:tcW w:w="3678" w:type="dxa"/>
            <w:tcMar>
              <w:top w:w="75" w:type="dxa"/>
              <w:left w:w="75" w:type="dxa"/>
              <w:bottom w:w="75" w:type="dxa"/>
              <w:right w:w="75" w:type="dxa"/>
            </w:tcMar>
            <w:hideMark/>
          </w:tcPr>
          <w:p w14:paraId="4104AB45" w14:textId="77777777" w:rsidR="00562079" w:rsidRPr="00A038E0" w:rsidRDefault="00562079" w:rsidP="00A15B88">
            <w:pPr>
              <w:rPr>
                <w:rFonts w:ascii="Arial" w:hAnsi="Arial" w:cs="Arial"/>
                <w:sz w:val="20"/>
                <w:szCs w:val="20"/>
              </w:rPr>
            </w:pPr>
            <w:r w:rsidRPr="00A038E0">
              <w:rPr>
                <w:rFonts w:ascii="Arial" w:hAnsi="Arial" w:cs="Arial"/>
                <w:sz w:val="20"/>
                <w:szCs w:val="20"/>
              </w:rPr>
              <w:t>Brilliant violet 605 anti-mouse CD366 (Tim-3) (RMT3-23)</w:t>
            </w:r>
          </w:p>
        </w:tc>
        <w:tc>
          <w:tcPr>
            <w:tcW w:w="1559" w:type="dxa"/>
            <w:tcMar>
              <w:top w:w="75" w:type="dxa"/>
              <w:left w:w="75" w:type="dxa"/>
              <w:bottom w:w="75" w:type="dxa"/>
              <w:right w:w="75" w:type="dxa"/>
            </w:tcMar>
            <w:hideMark/>
          </w:tcPr>
          <w:p w14:paraId="6B2B50F4" w14:textId="77777777" w:rsidR="00562079" w:rsidRPr="00A038E0" w:rsidRDefault="00562079" w:rsidP="00A15B88">
            <w:pPr>
              <w:rPr>
                <w:rFonts w:ascii="Arial" w:hAnsi="Arial" w:cs="Arial"/>
                <w:sz w:val="20"/>
                <w:szCs w:val="20"/>
              </w:rPr>
            </w:pPr>
            <w:proofErr w:type="spellStart"/>
            <w:r w:rsidRPr="00A038E0">
              <w:rPr>
                <w:rFonts w:ascii="Arial" w:hAnsi="Arial" w:cs="Arial"/>
                <w:sz w:val="20"/>
                <w:szCs w:val="20"/>
              </w:rPr>
              <w:t>BioLegend</w:t>
            </w:r>
            <w:proofErr w:type="spellEnd"/>
          </w:p>
        </w:tc>
        <w:tc>
          <w:tcPr>
            <w:tcW w:w="3686" w:type="dxa"/>
            <w:tcMar>
              <w:top w:w="75" w:type="dxa"/>
              <w:left w:w="75" w:type="dxa"/>
              <w:bottom w:w="75" w:type="dxa"/>
              <w:right w:w="75" w:type="dxa"/>
            </w:tcMar>
            <w:hideMark/>
          </w:tcPr>
          <w:p w14:paraId="77CD8724" w14:textId="6F983A98" w:rsidR="00562079" w:rsidRPr="00A038E0" w:rsidRDefault="00562079" w:rsidP="00A15B88">
            <w:pPr>
              <w:rPr>
                <w:rFonts w:ascii="Arial" w:hAnsi="Arial" w:cs="Arial"/>
                <w:sz w:val="20"/>
                <w:szCs w:val="20"/>
              </w:rPr>
            </w:pPr>
            <w:r w:rsidRPr="00A038E0">
              <w:rPr>
                <w:rFonts w:ascii="Arial" w:hAnsi="Arial" w:cs="Arial"/>
                <w:sz w:val="20"/>
                <w:szCs w:val="20"/>
              </w:rPr>
              <w:t>Cat</w:t>
            </w:r>
            <w:r>
              <w:rPr>
                <w:rFonts w:ascii="Arial" w:hAnsi="Arial" w:cs="Arial"/>
                <w:sz w:val="20"/>
                <w:szCs w:val="20"/>
              </w:rPr>
              <w:t xml:space="preserve">. </w:t>
            </w:r>
            <w:r w:rsidRPr="00A038E0">
              <w:rPr>
                <w:rFonts w:ascii="Arial" w:hAnsi="Arial" w:cs="Arial"/>
                <w:sz w:val="20"/>
                <w:szCs w:val="20"/>
              </w:rPr>
              <w:t># 119721, RRID: AB_2616907</w:t>
            </w:r>
          </w:p>
        </w:tc>
      </w:tr>
      <w:tr w:rsidR="00562079" w:rsidRPr="00A038E0" w14:paraId="16253DE5" w14:textId="77777777" w:rsidTr="008762B3">
        <w:tc>
          <w:tcPr>
            <w:tcW w:w="3678" w:type="dxa"/>
            <w:tcMar>
              <w:top w:w="75" w:type="dxa"/>
              <w:left w:w="75" w:type="dxa"/>
              <w:bottom w:w="75" w:type="dxa"/>
              <w:right w:w="75" w:type="dxa"/>
            </w:tcMar>
            <w:hideMark/>
          </w:tcPr>
          <w:p w14:paraId="3FA29FBB" w14:textId="77777777" w:rsidR="00562079" w:rsidRPr="00A038E0" w:rsidRDefault="00562079" w:rsidP="00A15B88">
            <w:pPr>
              <w:rPr>
                <w:rFonts w:ascii="Arial" w:hAnsi="Arial" w:cs="Arial"/>
                <w:sz w:val="20"/>
                <w:szCs w:val="20"/>
              </w:rPr>
            </w:pPr>
            <w:r w:rsidRPr="00A038E0">
              <w:rPr>
                <w:rFonts w:ascii="Arial" w:hAnsi="Arial" w:cs="Arial"/>
                <w:sz w:val="20"/>
                <w:szCs w:val="20"/>
              </w:rPr>
              <w:t>PE anti-mouse CD137 antibody (17B5)</w:t>
            </w:r>
          </w:p>
        </w:tc>
        <w:tc>
          <w:tcPr>
            <w:tcW w:w="1559" w:type="dxa"/>
            <w:tcMar>
              <w:top w:w="75" w:type="dxa"/>
              <w:left w:w="75" w:type="dxa"/>
              <w:bottom w:w="75" w:type="dxa"/>
              <w:right w:w="75" w:type="dxa"/>
            </w:tcMar>
            <w:hideMark/>
          </w:tcPr>
          <w:p w14:paraId="5CD6997B" w14:textId="77777777" w:rsidR="00562079" w:rsidRPr="00A038E0" w:rsidRDefault="00562079" w:rsidP="00A15B88">
            <w:pPr>
              <w:jc w:val="both"/>
              <w:rPr>
                <w:rFonts w:ascii="Arial" w:hAnsi="Arial" w:cs="Arial"/>
                <w:sz w:val="20"/>
                <w:szCs w:val="20"/>
              </w:rPr>
            </w:pPr>
            <w:proofErr w:type="spellStart"/>
            <w:r w:rsidRPr="00A038E0">
              <w:rPr>
                <w:rFonts w:ascii="Arial" w:hAnsi="Arial" w:cs="Arial"/>
                <w:sz w:val="20"/>
                <w:szCs w:val="20"/>
              </w:rPr>
              <w:t>BioLegend</w:t>
            </w:r>
            <w:proofErr w:type="spellEnd"/>
          </w:p>
        </w:tc>
        <w:tc>
          <w:tcPr>
            <w:tcW w:w="3686" w:type="dxa"/>
            <w:tcMar>
              <w:top w:w="75" w:type="dxa"/>
              <w:left w:w="75" w:type="dxa"/>
              <w:bottom w:w="75" w:type="dxa"/>
              <w:right w:w="75" w:type="dxa"/>
            </w:tcMar>
            <w:hideMark/>
          </w:tcPr>
          <w:p w14:paraId="2FCAE7A4" w14:textId="5FF85C35" w:rsidR="00562079" w:rsidRPr="00A038E0" w:rsidRDefault="00562079" w:rsidP="00A15B88">
            <w:pPr>
              <w:rPr>
                <w:rFonts w:ascii="Arial" w:hAnsi="Arial" w:cs="Arial"/>
                <w:sz w:val="20"/>
                <w:szCs w:val="20"/>
              </w:rPr>
            </w:pPr>
            <w:r w:rsidRPr="00A038E0">
              <w:rPr>
                <w:rFonts w:ascii="Arial" w:hAnsi="Arial" w:cs="Arial"/>
                <w:sz w:val="20"/>
                <w:szCs w:val="20"/>
              </w:rPr>
              <w:t>Cat</w:t>
            </w:r>
            <w:r>
              <w:rPr>
                <w:rFonts w:ascii="Arial" w:hAnsi="Arial" w:cs="Arial"/>
                <w:sz w:val="20"/>
                <w:szCs w:val="20"/>
              </w:rPr>
              <w:t xml:space="preserve">. </w:t>
            </w:r>
            <w:r w:rsidRPr="00A038E0">
              <w:rPr>
                <w:rFonts w:ascii="Arial" w:hAnsi="Arial" w:cs="Arial"/>
                <w:sz w:val="20"/>
                <w:szCs w:val="20"/>
              </w:rPr>
              <w:t># 106106, RRID: AB_2287565</w:t>
            </w:r>
          </w:p>
        </w:tc>
      </w:tr>
      <w:tr w:rsidR="00562079" w:rsidRPr="00A038E0" w14:paraId="5BDABA6D" w14:textId="77777777" w:rsidTr="008762B3">
        <w:tc>
          <w:tcPr>
            <w:tcW w:w="3678" w:type="dxa"/>
            <w:tcMar>
              <w:top w:w="75" w:type="dxa"/>
              <w:left w:w="75" w:type="dxa"/>
              <w:bottom w:w="75" w:type="dxa"/>
              <w:right w:w="75" w:type="dxa"/>
            </w:tcMar>
            <w:hideMark/>
          </w:tcPr>
          <w:p w14:paraId="2DC44053" w14:textId="77777777" w:rsidR="00562079" w:rsidRPr="00A038E0" w:rsidRDefault="00562079" w:rsidP="00A15B88">
            <w:pPr>
              <w:rPr>
                <w:rFonts w:ascii="Arial" w:hAnsi="Arial" w:cs="Arial"/>
                <w:sz w:val="20"/>
                <w:szCs w:val="20"/>
              </w:rPr>
            </w:pPr>
            <w:r w:rsidRPr="00A038E0">
              <w:rPr>
                <w:rFonts w:ascii="Arial" w:hAnsi="Arial" w:cs="Arial"/>
                <w:sz w:val="20"/>
                <w:szCs w:val="20"/>
              </w:rPr>
              <w:t>FITC anti-mouse CD279 (PD-1) (29F.1A12)</w:t>
            </w:r>
          </w:p>
        </w:tc>
        <w:tc>
          <w:tcPr>
            <w:tcW w:w="1559" w:type="dxa"/>
            <w:tcMar>
              <w:top w:w="75" w:type="dxa"/>
              <w:left w:w="75" w:type="dxa"/>
              <w:bottom w:w="75" w:type="dxa"/>
              <w:right w:w="75" w:type="dxa"/>
            </w:tcMar>
            <w:hideMark/>
          </w:tcPr>
          <w:p w14:paraId="5CE48A97" w14:textId="77777777" w:rsidR="00562079" w:rsidRPr="00A038E0" w:rsidRDefault="00562079" w:rsidP="00A15B88">
            <w:pPr>
              <w:jc w:val="both"/>
              <w:rPr>
                <w:rFonts w:ascii="Arial" w:hAnsi="Arial" w:cs="Arial"/>
                <w:sz w:val="20"/>
                <w:szCs w:val="20"/>
              </w:rPr>
            </w:pPr>
            <w:proofErr w:type="spellStart"/>
            <w:r w:rsidRPr="00A038E0">
              <w:rPr>
                <w:rFonts w:ascii="Arial" w:hAnsi="Arial" w:cs="Arial"/>
                <w:sz w:val="20"/>
                <w:szCs w:val="20"/>
              </w:rPr>
              <w:t>BioLegend</w:t>
            </w:r>
            <w:proofErr w:type="spellEnd"/>
          </w:p>
        </w:tc>
        <w:tc>
          <w:tcPr>
            <w:tcW w:w="3686" w:type="dxa"/>
            <w:tcMar>
              <w:top w:w="75" w:type="dxa"/>
              <w:left w:w="75" w:type="dxa"/>
              <w:bottom w:w="75" w:type="dxa"/>
              <w:right w:w="75" w:type="dxa"/>
            </w:tcMar>
            <w:hideMark/>
          </w:tcPr>
          <w:p w14:paraId="46A5A5E9" w14:textId="6E684B9C" w:rsidR="00562079" w:rsidRPr="00A038E0" w:rsidRDefault="00562079" w:rsidP="00A15B88">
            <w:pPr>
              <w:rPr>
                <w:rFonts w:ascii="Arial" w:hAnsi="Arial" w:cs="Arial"/>
                <w:sz w:val="20"/>
                <w:szCs w:val="20"/>
              </w:rPr>
            </w:pPr>
            <w:r w:rsidRPr="00A038E0">
              <w:rPr>
                <w:rFonts w:ascii="Arial" w:hAnsi="Arial" w:cs="Arial"/>
                <w:sz w:val="20"/>
                <w:szCs w:val="20"/>
              </w:rPr>
              <w:t>Cat</w:t>
            </w:r>
            <w:r>
              <w:rPr>
                <w:rFonts w:ascii="Arial" w:hAnsi="Arial" w:cs="Arial"/>
                <w:sz w:val="20"/>
                <w:szCs w:val="20"/>
              </w:rPr>
              <w:t xml:space="preserve">. </w:t>
            </w:r>
            <w:r w:rsidRPr="00A038E0">
              <w:rPr>
                <w:rFonts w:ascii="Arial" w:hAnsi="Arial" w:cs="Arial"/>
                <w:sz w:val="20"/>
                <w:szCs w:val="20"/>
              </w:rPr>
              <w:t># 135214, RRID: </w:t>
            </w:r>
            <w:r w:rsidRPr="00A15B88">
              <w:rPr>
                <w:rFonts w:ascii="Arial" w:hAnsi="Arial" w:cs="Arial"/>
                <w:sz w:val="20"/>
                <w:szCs w:val="20"/>
              </w:rPr>
              <w:t>AB_106</w:t>
            </w:r>
            <w:r w:rsidRPr="00A15B88">
              <w:rPr>
                <w:rFonts w:ascii="Arial" w:hAnsi="Arial" w:cs="Arial"/>
                <w:sz w:val="20"/>
                <w:szCs w:val="20"/>
              </w:rPr>
              <w:t>8</w:t>
            </w:r>
            <w:r w:rsidRPr="00A15B88">
              <w:rPr>
                <w:rFonts w:ascii="Arial" w:hAnsi="Arial" w:cs="Arial"/>
                <w:sz w:val="20"/>
                <w:szCs w:val="20"/>
              </w:rPr>
              <w:t>0238</w:t>
            </w:r>
          </w:p>
        </w:tc>
      </w:tr>
      <w:tr w:rsidR="00562079" w:rsidRPr="00A038E0" w14:paraId="682D08F8" w14:textId="77777777" w:rsidTr="008762B3">
        <w:tc>
          <w:tcPr>
            <w:tcW w:w="3678" w:type="dxa"/>
            <w:tcMar>
              <w:top w:w="75" w:type="dxa"/>
              <w:left w:w="75" w:type="dxa"/>
              <w:bottom w:w="75" w:type="dxa"/>
              <w:right w:w="75" w:type="dxa"/>
            </w:tcMar>
            <w:hideMark/>
          </w:tcPr>
          <w:p w14:paraId="7308B284" w14:textId="77777777" w:rsidR="00562079" w:rsidRPr="00A038E0" w:rsidRDefault="00562079" w:rsidP="00A15B88">
            <w:pPr>
              <w:rPr>
                <w:rFonts w:ascii="Arial" w:hAnsi="Arial" w:cs="Arial"/>
                <w:sz w:val="20"/>
                <w:szCs w:val="20"/>
              </w:rPr>
            </w:pPr>
            <w:r w:rsidRPr="00A038E0">
              <w:rPr>
                <w:rFonts w:ascii="Arial" w:hAnsi="Arial" w:cs="Arial"/>
                <w:sz w:val="20"/>
                <w:szCs w:val="20"/>
              </w:rPr>
              <w:t xml:space="preserve">PE anti-mouse TIGIT </w:t>
            </w:r>
            <w:proofErr w:type="spellStart"/>
            <w:r w:rsidRPr="00A038E0">
              <w:rPr>
                <w:rFonts w:ascii="Arial" w:hAnsi="Arial" w:cs="Arial"/>
                <w:sz w:val="20"/>
                <w:szCs w:val="20"/>
              </w:rPr>
              <w:t>mAb</w:t>
            </w:r>
            <w:proofErr w:type="spellEnd"/>
            <w:r w:rsidRPr="00A038E0">
              <w:rPr>
                <w:rFonts w:ascii="Arial" w:hAnsi="Arial" w:cs="Arial"/>
                <w:sz w:val="20"/>
                <w:szCs w:val="20"/>
              </w:rPr>
              <w:t xml:space="preserve"> (GIGD7)</w:t>
            </w:r>
          </w:p>
        </w:tc>
        <w:tc>
          <w:tcPr>
            <w:tcW w:w="1559" w:type="dxa"/>
            <w:tcMar>
              <w:top w:w="75" w:type="dxa"/>
              <w:left w:w="75" w:type="dxa"/>
              <w:bottom w:w="75" w:type="dxa"/>
              <w:right w:w="75" w:type="dxa"/>
            </w:tcMar>
            <w:hideMark/>
          </w:tcPr>
          <w:p w14:paraId="2FB55BC1" w14:textId="77777777" w:rsidR="00562079" w:rsidRPr="00A038E0" w:rsidRDefault="00562079" w:rsidP="00A15B88">
            <w:pPr>
              <w:jc w:val="both"/>
              <w:rPr>
                <w:rFonts w:ascii="Arial" w:hAnsi="Arial" w:cs="Arial"/>
                <w:sz w:val="20"/>
                <w:szCs w:val="20"/>
              </w:rPr>
            </w:pPr>
            <w:proofErr w:type="spellStart"/>
            <w:r w:rsidRPr="00A038E0">
              <w:rPr>
                <w:rFonts w:ascii="Arial" w:hAnsi="Arial" w:cs="Arial"/>
                <w:sz w:val="20"/>
                <w:szCs w:val="20"/>
              </w:rPr>
              <w:t>eBioscience</w:t>
            </w:r>
            <w:proofErr w:type="spellEnd"/>
          </w:p>
        </w:tc>
        <w:tc>
          <w:tcPr>
            <w:tcW w:w="3686" w:type="dxa"/>
            <w:tcMar>
              <w:top w:w="75" w:type="dxa"/>
              <w:left w:w="75" w:type="dxa"/>
              <w:bottom w:w="75" w:type="dxa"/>
              <w:right w:w="75" w:type="dxa"/>
            </w:tcMar>
            <w:hideMark/>
          </w:tcPr>
          <w:p w14:paraId="5B8DC0DF" w14:textId="7FF9222F" w:rsidR="00562079" w:rsidRPr="00A038E0" w:rsidRDefault="00562079" w:rsidP="00A15B88">
            <w:pPr>
              <w:rPr>
                <w:rFonts w:ascii="Arial" w:hAnsi="Arial" w:cs="Arial"/>
                <w:sz w:val="20"/>
                <w:szCs w:val="20"/>
              </w:rPr>
            </w:pPr>
            <w:r w:rsidRPr="00A038E0">
              <w:rPr>
                <w:rFonts w:ascii="Arial" w:hAnsi="Arial" w:cs="Arial"/>
                <w:sz w:val="20"/>
                <w:szCs w:val="20"/>
              </w:rPr>
              <w:t>Cat</w:t>
            </w:r>
            <w:r>
              <w:rPr>
                <w:rFonts w:ascii="Arial" w:hAnsi="Arial" w:cs="Arial"/>
                <w:sz w:val="20"/>
                <w:szCs w:val="20"/>
              </w:rPr>
              <w:t xml:space="preserve">. </w:t>
            </w:r>
            <w:r w:rsidRPr="00A038E0">
              <w:rPr>
                <w:rFonts w:ascii="Arial" w:hAnsi="Arial" w:cs="Arial"/>
                <w:sz w:val="20"/>
                <w:szCs w:val="20"/>
              </w:rPr>
              <w:t xml:space="preserve">#12-9501-82, </w:t>
            </w:r>
            <w:r w:rsidR="00A15B88">
              <w:rPr>
                <w:rFonts w:ascii="Arial" w:hAnsi="Arial" w:cs="Arial"/>
                <w:sz w:val="20"/>
                <w:szCs w:val="20"/>
              </w:rPr>
              <w:t>R</w:t>
            </w:r>
            <w:r w:rsidRPr="00A038E0">
              <w:rPr>
                <w:rFonts w:ascii="Arial" w:hAnsi="Arial" w:cs="Arial"/>
                <w:sz w:val="20"/>
                <w:szCs w:val="20"/>
              </w:rPr>
              <w:t>RID: </w:t>
            </w:r>
            <w:r w:rsidRPr="00A15B88">
              <w:rPr>
                <w:rFonts w:ascii="Arial" w:hAnsi="Arial" w:cs="Arial"/>
                <w:sz w:val="20"/>
                <w:szCs w:val="20"/>
              </w:rPr>
              <w:t>AB_11042152</w:t>
            </w:r>
          </w:p>
        </w:tc>
      </w:tr>
      <w:tr w:rsidR="00562079" w:rsidRPr="00A038E0" w14:paraId="4A1F47FA" w14:textId="77777777" w:rsidTr="008762B3">
        <w:tc>
          <w:tcPr>
            <w:tcW w:w="3678" w:type="dxa"/>
            <w:tcMar>
              <w:top w:w="75" w:type="dxa"/>
              <w:left w:w="75" w:type="dxa"/>
              <w:bottom w:w="75" w:type="dxa"/>
              <w:right w:w="75" w:type="dxa"/>
            </w:tcMar>
            <w:hideMark/>
          </w:tcPr>
          <w:p w14:paraId="12C0CAA1" w14:textId="77777777" w:rsidR="00562079" w:rsidRPr="00A038E0" w:rsidRDefault="00562079" w:rsidP="00562079">
            <w:pPr>
              <w:rPr>
                <w:rFonts w:ascii="Arial" w:hAnsi="Arial" w:cs="Arial"/>
                <w:sz w:val="20"/>
                <w:szCs w:val="20"/>
              </w:rPr>
            </w:pPr>
            <w:r w:rsidRPr="00A038E0">
              <w:rPr>
                <w:rFonts w:ascii="Arial" w:hAnsi="Arial" w:cs="Arial"/>
                <w:sz w:val="20"/>
                <w:szCs w:val="20"/>
              </w:rPr>
              <w:t>Purified rat IgG</w:t>
            </w:r>
            <w:r w:rsidRPr="00A038E0">
              <w:rPr>
                <w:rFonts w:ascii="Arial" w:hAnsi="Arial" w:cs="Arial"/>
                <w:sz w:val="20"/>
                <w:szCs w:val="20"/>
                <w:vertAlign w:val="subscript"/>
              </w:rPr>
              <w:t>2b</w:t>
            </w:r>
            <w:r w:rsidRPr="00A038E0">
              <w:rPr>
                <w:rFonts w:ascii="Arial" w:hAnsi="Arial" w:cs="Arial"/>
                <w:sz w:val="20"/>
                <w:szCs w:val="20"/>
              </w:rPr>
              <w:t>, κ isotype control (RTK4530)</w:t>
            </w:r>
          </w:p>
        </w:tc>
        <w:tc>
          <w:tcPr>
            <w:tcW w:w="1559" w:type="dxa"/>
            <w:tcMar>
              <w:top w:w="75" w:type="dxa"/>
              <w:left w:w="75" w:type="dxa"/>
              <w:bottom w:w="75" w:type="dxa"/>
              <w:right w:w="75" w:type="dxa"/>
            </w:tcMar>
            <w:hideMark/>
          </w:tcPr>
          <w:p w14:paraId="092A33CB" w14:textId="77777777" w:rsidR="00562079" w:rsidRPr="00A038E0" w:rsidRDefault="00562079" w:rsidP="00A15B88">
            <w:pPr>
              <w:jc w:val="both"/>
              <w:rPr>
                <w:rFonts w:ascii="Arial" w:hAnsi="Arial" w:cs="Arial"/>
                <w:sz w:val="20"/>
                <w:szCs w:val="20"/>
              </w:rPr>
            </w:pPr>
            <w:proofErr w:type="spellStart"/>
            <w:r w:rsidRPr="00A038E0">
              <w:rPr>
                <w:rFonts w:ascii="Arial" w:hAnsi="Arial" w:cs="Arial"/>
                <w:sz w:val="20"/>
                <w:szCs w:val="20"/>
              </w:rPr>
              <w:t>BioLegend</w:t>
            </w:r>
            <w:proofErr w:type="spellEnd"/>
          </w:p>
        </w:tc>
        <w:tc>
          <w:tcPr>
            <w:tcW w:w="3686" w:type="dxa"/>
            <w:tcMar>
              <w:top w:w="75" w:type="dxa"/>
              <w:left w:w="75" w:type="dxa"/>
              <w:bottom w:w="75" w:type="dxa"/>
              <w:right w:w="75" w:type="dxa"/>
            </w:tcMar>
            <w:hideMark/>
          </w:tcPr>
          <w:p w14:paraId="3311BA27" w14:textId="0FC4E472" w:rsidR="00562079" w:rsidRPr="00A038E0" w:rsidRDefault="00562079" w:rsidP="00A15B88">
            <w:pPr>
              <w:jc w:val="both"/>
              <w:rPr>
                <w:rFonts w:ascii="Arial" w:hAnsi="Arial" w:cs="Arial"/>
                <w:sz w:val="20"/>
                <w:szCs w:val="20"/>
              </w:rPr>
            </w:pPr>
            <w:r w:rsidRPr="00A038E0">
              <w:rPr>
                <w:rFonts w:ascii="Arial" w:hAnsi="Arial" w:cs="Arial"/>
                <w:sz w:val="20"/>
                <w:szCs w:val="20"/>
              </w:rPr>
              <w:t>Cat</w:t>
            </w:r>
            <w:r>
              <w:rPr>
                <w:rFonts w:ascii="Arial" w:hAnsi="Arial" w:cs="Arial"/>
                <w:sz w:val="20"/>
                <w:szCs w:val="20"/>
              </w:rPr>
              <w:t xml:space="preserve">. </w:t>
            </w:r>
            <w:r w:rsidRPr="00A038E0">
              <w:rPr>
                <w:rFonts w:ascii="Arial" w:hAnsi="Arial" w:cs="Arial"/>
                <w:sz w:val="20"/>
                <w:szCs w:val="20"/>
              </w:rPr>
              <w:t># 400601, RRID: </w:t>
            </w:r>
            <w:r w:rsidRPr="00A15B88">
              <w:rPr>
                <w:rFonts w:ascii="Arial" w:hAnsi="Arial" w:cs="Arial"/>
                <w:sz w:val="20"/>
                <w:szCs w:val="20"/>
              </w:rPr>
              <w:t>AB_326545</w:t>
            </w:r>
          </w:p>
        </w:tc>
      </w:tr>
      <w:tr w:rsidR="00562079" w:rsidRPr="00A038E0" w14:paraId="486D250A" w14:textId="77777777" w:rsidTr="008762B3">
        <w:tc>
          <w:tcPr>
            <w:tcW w:w="3678" w:type="dxa"/>
            <w:tcMar>
              <w:top w:w="75" w:type="dxa"/>
              <w:left w:w="75" w:type="dxa"/>
              <w:bottom w:w="75" w:type="dxa"/>
              <w:right w:w="75" w:type="dxa"/>
            </w:tcMar>
          </w:tcPr>
          <w:p w14:paraId="3BDB0EDA" w14:textId="07B1816A" w:rsidR="00562079" w:rsidRPr="00A038E0" w:rsidRDefault="00562079" w:rsidP="00562079">
            <w:pPr>
              <w:rPr>
                <w:rFonts w:ascii="Arial" w:hAnsi="Arial" w:cs="Arial"/>
                <w:sz w:val="20"/>
                <w:szCs w:val="20"/>
              </w:rPr>
            </w:pPr>
            <w:proofErr w:type="spellStart"/>
            <w:r w:rsidRPr="00000A44">
              <w:rPr>
                <w:rFonts w:ascii="Arial" w:hAnsi="Arial" w:cs="Arial"/>
                <w:sz w:val="20"/>
                <w:szCs w:val="20"/>
              </w:rPr>
              <w:t>PerCP-eFluor</w:t>
            </w:r>
            <w:proofErr w:type="spellEnd"/>
            <w:r w:rsidRPr="00000A44">
              <w:rPr>
                <w:rFonts w:ascii="Arial" w:hAnsi="Arial" w:cs="Arial"/>
                <w:sz w:val="20"/>
                <w:szCs w:val="20"/>
              </w:rPr>
              <w:t xml:space="preserve"> 710</w:t>
            </w:r>
            <w:r>
              <w:rPr>
                <w:rFonts w:ascii="Arial" w:hAnsi="Arial" w:cs="Arial"/>
                <w:sz w:val="20"/>
                <w:szCs w:val="20"/>
              </w:rPr>
              <w:t xml:space="preserve">, </w:t>
            </w:r>
            <w:r w:rsidRPr="00133237">
              <w:rPr>
                <w:rFonts w:ascii="Arial" w:hAnsi="Arial" w:cs="Arial"/>
                <w:sz w:val="20"/>
                <w:szCs w:val="20"/>
              </w:rPr>
              <w:t xml:space="preserve">CD278 (ICOS) Monoclonal Antibody </w:t>
            </w:r>
            <w:r>
              <w:rPr>
                <w:rFonts w:ascii="Arial" w:hAnsi="Arial" w:cs="Arial"/>
                <w:sz w:val="20"/>
                <w:szCs w:val="20"/>
              </w:rPr>
              <w:t xml:space="preserve">[clone </w:t>
            </w:r>
            <w:r w:rsidRPr="00133237">
              <w:rPr>
                <w:rFonts w:ascii="Arial" w:hAnsi="Arial" w:cs="Arial"/>
                <w:sz w:val="20"/>
                <w:szCs w:val="20"/>
              </w:rPr>
              <w:t>7E.17G9</w:t>
            </w:r>
            <w:r>
              <w:rPr>
                <w:rFonts w:ascii="Arial" w:hAnsi="Arial" w:cs="Arial"/>
                <w:sz w:val="20"/>
                <w:szCs w:val="20"/>
              </w:rPr>
              <w:t>]</w:t>
            </w:r>
          </w:p>
        </w:tc>
        <w:tc>
          <w:tcPr>
            <w:tcW w:w="1559" w:type="dxa"/>
            <w:tcMar>
              <w:top w:w="75" w:type="dxa"/>
              <w:left w:w="75" w:type="dxa"/>
              <w:bottom w:w="75" w:type="dxa"/>
              <w:right w:w="75" w:type="dxa"/>
            </w:tcMar>
          </w:tcPr>
          <w:p w14:paraId="5DD582FB" w14:textId="64629CE0" w:rsidR="00562079" w:rsidRPr="00A038E0" w:rsidRDefault="00562079" w:rsidP="00A15B88">
            <w:pPr>
              <w:jc w:val="both"/>
              <w:rPr>
                <w:rFonts w:ascii="Arial" w:hAnsi="Arial" w:cs="Arial"/>
                <w:sz w:val="20"/>
                <w:szCs w:val="20"/>
              </w:rPr>
            </w:pPr>
            <w:proofErr w:type="spellStart"/>
            <w:r w:rsidRPr="00133237">
              <w:rPr>
                <w:rFonts w:ascii="Arial" w:hAnsi="Arial" w:cs="Arial"/>
                <w:sz w:val="20"/>
                <w:szCs w:val="20"/>
              </w:rPr>
              <w:t>eBioscience</w:t>
            </w:r>
            <w:proofErr w:type="spellEnd"/>
          </w:p>
        </w:tc>
        <w:tc>
          <w:tcPr>
            <w:tcW w:w="3686" w:type="dxa"/>
            <w:tcMar>
              <w:top w:w="75" w:type="dxa"/>
              <w:left w:w="75" w:type="dxa"/>
              <w:bottom w:w="75" w:type="dxa"/>
              <w:right w:w="75" w:type="dxa"/>
            </w:tcMar>
          </w:tcPr>
          <w:p w14:paraId="630EC374" w14:textId="336C2E30" w:rsidR="00562079" w:rsidRPr="00A038E0" w:rsidRDefault="00562079" w:rsidP="00A15B88">
            <w:pPr>
              <w:jc w:val="both"/>
              <w:rPr>
                <w:rFonts w:ascii="Arial" w:hAnsi="Arial" w:cs="Arial"/>
                <w:sz w:val="20"/>
                <w:szCs w:val="20"/>
              </w:rPr>
            </w:pPr>
            <w:r w:rsidRPr="00AF6B68">
              <w:rPr>
                <w:rFonts w:ascii="Arial" w:hAnsi="Arial" w:cs="Arial"/>
                <w:sz w:val="20"/>
                <w:szCs w:val="20"/>
              </w:rPr>
              <w:t>Ca</w:t>
            </w:r>
            <w:r>
              <w:rPr>
                <w:rFonts w:ascii="Arial" w:hAnsi="Arial" w:cs="Arial"/>
                <w:sz w:val="20"/>
                <w:szCs w:val="20"/>
              </w:rPr>
              <w:t>t.</w:t>
            </w:r>
            <w:r w:rsidRPr="00AF6B68">
              <w:rPr>
                <w:rFonts w:ascii="Arial" w:hAnsi="Arial" w:cs="Arial"/>
                <w:sz w:val="20"/>
                <w:szCs w:val="20"/>
              </w:rPr>
              <w:t xml:space="preserve"> #</w:t>
            </w:r>
            <w:r>
              <w:rPr>
                <w:rFonts w:ascii="Arial" w:hAnsi="Arial" w:cs="Arial"/>
                <w:sz w:val="20"/>
                <w:szCs w:val="20"/>
              </w:rPr>
              <w:t xml:space="preserve"> </w:t>
            </w:r>
            <w:r w:rsidRPr="00AF6B68">
              <w:rPr>
                <w:rFonts w:ascii="Arial" w:hAnsi="Arial" w:cs="Arial"/>
                <w:sz w:val="20"/>
                <w:szCs w:val="20"/>
              </w:rPr>
              <w:t>46-9942-82</w:t>
            </w:r>
            <w:r w:rsidR="009D056E">
              <w:rPr>
                <w:rFonts w:ascii="Arial" w:hAnsi="Arial" w:cs="Arial"/>
                <w:sz w:val="20"/>
                <w:szCs w:val="20"/>
              </w:rPr>
              <w:t xml:space="preserve">, </w:t>
            </w:r>
            <w:r w:rsidR="009D056E" w:rsidRPr="009D056E">
              <w:rPr>
                <w:rFonts w:ascii="Arial" w:hAnsi="Arial" w:cs="Arial"/>
                <w:sz w:val="20"/>
                <w:szCs w:val="20"/>
              </w:rPr>
              <w:t>RRID: AB_2744728</w:t>
            </w:r>
          </w:p>
        </w:tc>
      </w:tr>
      <w:tr w:rsidR="00562079" w:rsidRPr="00A038E0" w14:paraId="131FE705" w14:textId="77777777" w:rsidTr="008762B3">
        <w:tc>
          <w:tcPr>
            <w:tcW w:w="3678" w:type="dxa"/>
            <w:tcMar>
              <w:top w:w="75" w:type="dxa"/>
              <w:left w:w="75" w:type="dxa"/>
              <w:bottom w:w="75" w:type="dxa"/>
              <w:right w:w="75" w:type="dxa"/>
            </w:tcMar>
          </w:tcPr>
          <w:p w14:paraId="1E158C43" w14:textId="526DD065" w:rsidR="00562079" w:rsidRPr="00A038E0" w:rsidRDefault="00562079" w:rsidP="00562079">
            <w:pPr>
              <w:rPr>
                <w:rFonts w:ascii="Arial" w:hAnsi="Arial" w:cs="Arial"/>
                <w:sz w:val="20"/>
                <w:szCs w:val="20"/>
              </w:rPr>
            </w:pPr>
            <w:r w:rsidRPr="00403F5E">
              <w:rPr>
                <w:rFonts w:ascii="Arial" w:hAnsi="Arial" w:cs="Arial"/>
                <w:sz w:val="20"/>
                <w:szCs w:val="20"/>
              </w:rPr>
              <w:t>P</w:t>
            </w:r>
            <w:r>
              <w:rPr>
                <w:rFonts w:ascii="Arial" w:hAnsi="Arial" w:cs="Arial"/>
                <w:sz w:val="20"/>
                <w:szCs w:val="20"/>
              </w:rPr>
              <w:t>E</w:t>
            </w:r>
            <w:r w:rsidRPr="00403F5E">
              <w:rPr>
                <w:rFonts w:ascii="Arial" w:hAnsi="Arial" w:cs="Arial"/>
                <w:sz w:val="20"/>
                <w:szCs w:val="20"/>
              </w:rPr>
              <w:t>/</w:t>
            </w:r>
            <w:r>
              <w:rPr>
                <w:rFonts w:ascii="Arial" w:hAnsi="Arial" w:cs="Arial"/>
                <w:sz w:val="20"/>
                <w:szCs w:val="20"/>
              </w:rPr>
              <w:t>C</w:t>
            </w:r>
            <w:r w:rsidRPr="00403F5E">
              <w:rPr>
                <w:rFonts w:ascii="Arial" w:hAnsi="Arial" w:cs="Arial"/>
                <w:sz w:val="20"/>
                <w:szCs w:val="20"/>
              </w:rPr>
              <w:t>y7 anti-mouse CD366 (Tim-3) [RMT3-23]</w:t>
            </w:r>
          </w:p>
        </w:tc>
        <w:tc>
          <w:tcPr>
            <w:tcW w:w="1559" w:type="dxa"/>
            <w:tcMar>
              <w:top w:w="75" w:type="dxa"/>
              <w:left w:w="75" w:type="dxa"/>
              <w:bottom w:w="75" w:type="dxa"/>
              <w:right w:w="75" w:type="dxa"/>
            </w:tcMar>
          </w:tcPr>
          <w:p w14:paraId="3BB2B7F0" w14:textId="6C49EDA8" w:rsidR="00562079" w:rsidRPr="009B471B" w:rsidRDefault="00562079" w:rsidP="00A15B88">
            <w:pPr>
              <w:jc w:val="both"/>
              <w:rPr>
                <w:rFonts w:ascii="Arial" w:hAnsi="Arial" w:cs="Arial"/>
                <w:sz w:val="20"/>
                <w:szCs w:val="20"/>
              </w:rPr>
            </w:pPr>
            <w:proofErr w:type="spellStart"/>
            <w:r w:rsidRPr="00A15B88">
              <w:rPr>
                <w:rFonts w:ascii="Arial" w:hAnsi="Arial" w:cs="Arial"/>
                <w:sz w:val="20"/>
                <w:szCs w:val="20"/>
              </w:rPr>
              <w:t>BioLegend</w:t>
            </w:r>
            <w:proofErr w:type="spellEnd"/>
            <w:r w:rsidRPr="00A15B88">
              <w:rPr>
                <w:rFonts w:hint="eastAsia"/>
              </w:rPr>
              <w:t> </w:t>
            </w:r>
          </w:p>
        </w:tc>
        <w:tc>
          <w:tcPr>
            <w:tcW w:w="3686" w:type="dxa"/>
            <w:tcMar>
              <w:top w:w="75" w:type="dxa"/>
              <w:left w:w="75" w:type="dxa"/>
              <w:bottom w:w="75" w:type="dxa"/>
              <w:right w:w="75" w:type="dxa"/>
            </w:tcMar>
          </w:tcPr>
          <w:p w14:paraId="5247449C" w14:textId="01567BB8" w:rsidR="00562079" w:rsidRPr="009B471B" w:rsidRDefault="00562079" w:rsidP="00A15B88">
            <w:pPr>
              <w:jc w:val="both"/>
              <w:rPr>
                <w:rFonts w:ascii="Arial" w:hAnsi="Arial" w:cs="Arial"/>
                <w:sz w:val="20"/>
                <w:szCs w:val="20"/>
              </w:rPr>
            </w:pPr>
            <w:r w:rsidRPr="00AF6B68">
              <w:rPr>
                <w:rFonts w:ascii="Arial" w:hAnsi="Arial" w:cs="Arial"/>
                <w:sz w:val="20"/>
                <w:szCs w:val="20"/>
              </w:rPr>
              <w:t>Ca</w:t>
            </w:r>
            <w:r>
              <w:rPr>
                <w:rFonts w:ascii="Arial" w:hAnsi="Arial" w:cs="Arial"/>
                <w:sz w:val="20"/>
                <w:szCs w:val="20"/>
              </w:rPr>
              <w:t>t.</w:t>
            </w:r>
            <w:r w:rsidRPr="00AF6B68">
              <w:rPr>
                <w:rFonts w:ascii="Arial" w:hAnsi="Arial" w:cs="Arial"/>
                <w:sz w:val="20"/>
                <w:szCs w:val="20"/>
              </w:rPr>
              <w:t xml:space="preserve"> #</w:t>
            </w:r>
            <w:r>
              <w:rPr>
                <w:rFonts w:ascii="Arial" w:hAnsi="Arial" w:cs="Arial"/>
                <w:sz w:val="20"/>
                <w:szCs w:val="20"/>
              </w:rPr>
              <w:t xml:space="preserve"> </w:t>
            </w:r>
            <w:r w:rsidRPr="00065F91">
              <w:rPr>
                <w:rFonts w:ascii="Arial" w:hAnsi="Arial" w:cs="Arial"/>
                <w:sz w:val="20"/>
                <w:szCs w:val="20"/>
              </w:rPr>
              <w:t>119716</w:t>
            </w:r>
            <w:r w:rsidR="009D056E">
              <w:rPr>
                <w:rFonts w:ascii="Arial" w:hAnsi="Arial" w:cs="Arial"/>
                <w:sz w:val="20"/>
                <w:szCs w:val="20"/>
              </w:rPr>
              <w:t xml:space="preserve">, </w:t>
            </w:r>
            <w:r w:rsidR="009D056E" w:rsidRPr="009D056E">
              <w:rPr>
                <w:rFonts w:ascii="Arial" w:hAnsi="Arial" w:cs="Arial"/>
                <w:sz w:val="20"/>
                <w:szCs w:val="20"/>
              </w:rPr>
              <w:t>RRID: AB_2571932</w:t>
            </w:r>
          </w:p>
        </w:tc>
      </w:tr>
      <w:tr w:rsidR="00562079" w:rsidRPr="00A038E0" w14:paraId="524E21BD" w14:textId="77777777" w:rsidTr="008762B3">
        <w:tc>
          <w:tcPr>
            <w:tcW w:w="3678" w:type="dxa"/>
            <w:tcMar>
              <w:top w:w="75" w:type="dxa"/>
              <w:left w:w="75" w:type="dxa"/>
              <w:bottom w:w="75" w:type="dxa"/>
              <w:right w:w="75" w:type="dxa"/>
            </w:tcMar>
          </w:tcPr>
          <w:p w14:paraId="28ACEA47" w14:textId="7AB214E5" w:rsidR="00562079" w:rsidRPr="00A038E0" w:rsidRDefault="00562079" w:rsidP="00562079">
            <w:pPr>
              <w:rPr>
                <w:rFonts w:ascii="Arial" w:hAnsi="Arial" w:cs="Arial"/>
                <w:sz w:val="20"/>
                <w:szCs w:val="20"/>
              </w:rPr>
            </w:pPr>
            <w:r>
              <w:rPr>
                <w:rFonts w:ascii="Arial" w:hAnsi="Arial" w:cs="Arial"/>
                <w:sz w:val="20"/>
                <w:szCs w:val="20"/>
              </w:rPr>
              <w:t>APC a</w:t>
            </w:r>
            <w:r w:rsidRPr="00CB4DF2">
              <w:rPr>
                <w:rFonts w:ascii="Arial" w:hAnsi="Arial" w:cs="Arial"/>
                <w:sz w:val="20"/>
                <w:szCs w:val="20"/>
              </w:rPr>
              <w:t>nti-</w:t>
            </w:r>
            <w:r>
              <w:rPr>
                <w:rFonts w:ascii="Arial" w:hAnsi="Arial" w:cs="Arial"/>
                <w:sz w:val="20"/>
                <w:szCs w:val="20"/>
              </w:rPr>
              <w:t xml:space="preserve">mouse </w:t>
            </w:r>
            <w:r w:rsidRPr="00CB4DF2">
              <w:rPr>
                <w:rFonts w:ascii="Arial" w:hAnsi="Arial" w:cs="Arial"/>
                <w:sz w:val="20"/>
                <w:szCs w:val="20"/>
              </w:rPr>
              <w:t>TIGIT (Vstm3) [clone: 1G9]</w:t>
            </w:r>
          </w:p>
        </w:tc>
        <w:tc>
          <w:tcPr>
            <w:tcW w:w="1559" w:type="dxa"/>
            <w:tcMar>
              <w:top w:w="75" w:type="dxa"/>
              <w:left w:w="75" w:type="dxa"/>
              <w:bottom w:w="75" w:type="dxa"/>
              <w:right w:w="75" w:type="dxa"/>
            </w:tcMar>
          </w:tcPr>
          <w:p w14:paraId="0CA47B11" w14:textId="201BCCCD" w:rsidR="00562079" w:rsidRPr="00A038E0" w:rsidRDefault="00562079" w:rsidP="00A15B88">
            <w:pPr>
              <w:jc w:val="both"/>
              <w:rPr>
                <w:rFonts w:ascii="Arial" w:hAnsi="Arial" w:cs="Arial"/>
                <w:sz w:val="20"/>
                <w:szCs w:val="20"/>
              </w:rPr>
            </w:pPr>
            <w:proofErr w:type="spellStart"/>
            <w:r w:rsidRPr="00EF0F1B">
              <w:rPr>
                <w:rFonts w:ascii="Arial" w:hAnsi="Arial" w:cs="Arial"/>
                <w:sz w:val="20"/>
                <w:szCs w:val="20"/>
              </w:rPr>
              <w:t>BioLegend</w:t>
            </w:r>
            <w:proofErr w:type="spellEnd"/>
            <w:r w:rsidRPr="00EF0F1B">
              <w:rPr>
                <w:rFonts w:ascii="Arial" w:hAnsi="Arial" w:cs="Arial"/>
                <w:sz w:val="20"/>
                <w:szCs w:val="20"/>
              </w:rPr>
              <w:t xml:space="preserve"> </w:t>
            </w:r>
          </w:p>
        </w:tc>
        <w:tc>
          <w:tcPr>
            <w:tcW w:w="3686" w:type="dxa"/>
            <w:tcMar>
              <w:top w:w="75" w:type="dxa"/>
              <w:left w:w="75" w:type="dxa"/>
              <w:bottom w:w="75" w:type="dxa"/>
              <w:right w:w="75" w:type="dxa"/>
            </w:tcMar>
          </w:tcPr>
          <w:p w14:paraId="1D11E36A" w14:textId="757013EE" w:rsidR="00562079" w:rsidRPr="00A038E0" w:rsidRDefault="00562079" w:rsidP="00562079">
            <w:pPr>
              <w:rPr>
                <w:rFonts w:ascii="Arial" w:hAnsi="Arial" w:cs="Arial"/>
                <w:sz w:val="20"/>
                <w:szCs w:val="20"/>
              </w:rPr>
            </w:pPr>
            <w:r w:rsidRPr="00AF6B68">
              <w:rPr>
                <w:rFonts w:ascii="Arial" w:hAnsi="Arial" w:cs="Arial"/>
                <w:sz w:val="20"/>
                <w:szCs w:val="20"/>
              </w:rPr>
              <w:t>Ca</w:t>
            </w:r>
            <w:r>
              <w:rPr>
                <w:rFonts w:ascii="Arial" w:hAnsi="Arial" w:cs="Arial"/>
                <w:sz w:val="20"/>
                <w:szCs w:val="20"/>
              </w:rPr>
              <w:t>t.</w:t>
            </w:r>
            <w:r w:rsidRPr="00AF6B68">
              <w:rPr>
                <w:rFonts w:ascii="Arial" w:hAnsi="Arial" w:cs="Arial"/>
                <w:sz w:val="20"/>
                <w:szCs w:val="20"/>
              </w:rPr>
              <w:t xml:space="preserve"> #</w:t>
            </w:r>
            <w:r>
              <w:rPr>
                <w:rFonts w:ascii="Arial" w:hAnsi="Arial" w:cs="Arial"/>
                <w:sz w:val="20"/>
                <w:szCs w:val="20"/>
              </w:rPr>
              <w:t xml:space="preserve"> </w:t>
            </w:r>
            <w:r w:rsidRPr="00EF0F1B">
              <w:rPr>
                <w:rFonts w:ascii="Arial" w:hAnsi="Arial" w:cs="Arial"/>
                <w:sz w:val="20"/>
                <w:szCs w:val="20"/>
              </w:rPr>
              <w:t>142106</w:t>
            </w:r>
            <w:r w:rsidR="009D056E">
              <w:rPr>
                <w:rFonts w:ascii="Arial" w:hAnsi="Arial" w:cs="Arial"/>
                <w:sz w:val="20"/>
                <w:szCs w:val="20"/>
              </w:rPr>
              <w:t xml:space="preserve">, </w:t>
            </w:r>
            <w:r w:rsidR="009D056E" w:rsidRPr="009D056E">
              <w:rPr>
                <w:rFonts w:ascii="Arial" w:hAnsi="Arial" w:cs="Arial"/>
                <w:sz w:val="20"/>
                <w:szCs w:val="20"/>
              </w:rPr>
              <w:t>RRID: AB_10960139</w:t>
            </w:r>
          </w:p>
        </w:tc>
      </w:tr>
      <w:tr w:rsidR="00562079" w:rsidRPr="00A038E0" w14:paraId="6962BEC7" w14:textId="77777777" w:rsidTr="008762B3">
        <w:tc>
          <w:tcPr>
            <w:tcW w:w="3678" w:type="dxa"/>
            <w:tcMar>
              <w:top w:w="75" w:type="dxa"/>
              <w:left w:w="75" w:type="dxa"/>
              <w:bottom w:w="75" w:type="dxa"/>
              <w:right w:w="75" w:type="dxa"/>
            </w:tcMar>
          </w:tcPr>
          <w:p w14:paraId="75FB188F" w14:textId="77777777" w:rsidR="00562079" w:rsidRDefault="00562079" w:rsidP="00562079">
            <w:pPr>
              <w:tabs>
                <w:tab w:val="left" w:pos="1202"/>
              </w:tabs>
              <w:rPr>
                <w:rFonts w:ascii="Arial" w:hAnsi="Arial" w:cs="Arial"/>
                <w:sz w:val="20"/>
                <w:szCs w:val="20"/>
              </w:rPr>
            </w:pPr>
            <w:r w:rsidRPr="00D12194">
              <w:rPr>
                <w:rFonts w:ascii="Arial" w:hAnsi="Arial" w:cs="Arial"/>
                <w:sz w:val="20"/>
                <w:szCs w:val="20"/>
              </w:rPr>
              <w:t>Alexa Fluor 700 anti-mouse CD5</w:t>
            </w:r>
          </w:p>
          <w:p w14:paraId="7FC32104" w14:textId="66F38B2C" w:rsidR="00562079" w:rsidRPr="00A038E0" w:rsidRDefault="00562079" w:rsidP="00562079">
            <w:pPr>
              <w:tabs>
                <w:tab w:val="left" w:pos="1202"/>
              </w:tabs>
              <w:rPr>
                <w:rFonts w:ascii="Arial" w:hAnsi="Arial" w:cs="Arial"/>
                <w:sz w:val="20"/>
                <w:szCs w:val="20"/>
              </w:rPr>
            </w:pPr>
            <w:r w:rsidRPr="00D12194">
              <w:rPr>
                <w:rFonts w:ascii="Arial" w:hAnsi="Arial" w:cs="Arial"/>
                <w:sz w:val="20"/>
                <w:szCs w:val="20"/>
              </w:rPr>
              <w:t xml:space="preserve"> [</w:t>
            </w:r>
            <w:r>
              <w:rPr>
                <w:rFonts w:ascii="Arial" w:hAnsi="Arial" w:cs="Arial"/>
                <w:sz w:val="20"/>
                <w:szCs w:val="20"/>
              </w:rPr>
              <w:t xml:space="preserve">clone: </w:t>
            </w:r>
            <w:r w:rsidRPr="00D12194">
              <w:rPr>
                <w:rFonts w:ascii="Arial" w:hAnsi="Arial" w:cs="Arial"/>
                <w:sz w:val="20"/>
                <w:szCs w:val="20"/>
              </w:rPr>
              <w:t>53-7.3]</w:t>
            </w:r>
          </w:p>
        </w:tc>
        <w:tc>
          <w:tcPr>
            <w:tcW w:w="1559" w:type="dxa"/>
            <w:tcMar>
              <w:top w:w="75" w:type="dxa"/>
              <w:left w:w="75" w:type="dxa"/>
              <w:bottom w:w="75" w:type="dxa"/>
              <w:right w:w="75" w:type="dxa"/>
            </w:tcMar>
          </w:tcPr>
          <w:p w14:paraId="7BD6862B" w14:textId="1A0EADCF" w:rsidR="00562079" w:rsidRPr="00A038E0" w:rsidRDefault="00562079" w:rsidP="00A15B88">
            <w:pPr>
              <w:jc w:val="both"/>
              <w:rPr>
                <w:rFonts w:ascii="Arial" w:hAnsi="Arial" w:cs="Arial"/>
                <w:sz w:val="20"/>
                <w:szCs w:val="20"/>
              </w:rPr>
            </w:pPr>
            <w:proofErr w:type="spellStart"/>
            <w:r w:rsidRPr="00EF0F1B">
              <w:rPr>
                <w:rFonts w:ascii="Arial" w:hAnsi="Arial" w:cs="Arial"/>
                <w:sz w:val="20"/>
                <w:szCs w:val="20"/>
              </w:rPr>
              <w:t>BioLegend</w:t>
            </w:r>
            <w:proofErr w:type="spellEnd"/>
          </w:p>
        </w:tc>
        <w:tc>
          <w:tcPr>
            <w:tcW w:w="3686" w:type="dxa"/>
            <w:tcMar>
              <w:top w:w="75" w:type="dxa"/>
              <w:left w:w="75" w:type="dxa"/>
              <w:bottom w:w="75" w:type="dxa"/>
              <w:right w:w="75" w:type="dxa"/>
            </w:tcMar>
          </w:tcPr>
          <w:p w14:paraId="6FE6193A" w14:textId="150F065E" w:rsidR="00562079" w:rsidRPr="00A038E0" w:rsidRDefault="00562079" w:rsidP="00562079">
            <w:pPr>
              <w:rPr>
                <w:rFonts w:ascii="Arial" w:hAnsi="Arial" w:cs="Arial"/>
                <w:sz w:val="20"/>
                <w:szCs w:val="20"/>
              </w:rPr>
            </w:pPr>
            <w:r w:rsidRPr="00AF6B68">
              <w:rPr>
                <w:rFonts w:ascii="Arial" w:hAnsi="Arial" w:cs="Arial"/>
                <w:sz w:val="20"/>
                <w:szCs w:val="20"/>
              </w:rPr>
              <w:t>Ca</w:t>
            </w:r>
            <w:r>
              <w:rPr>
                <w:rFonts w:ascii="Arial" w:hAnsi="Arial" w:cs="Arial"/>
                <w:sz w:val="20"/>
                <w:szCs w:val="20"/>
              </w:rPr>
              <w:t>t.</w:t>
            </w:r>
            <w:r w:rsidRPr="00AF6B68">
              <w:rPr>
                <w:rFonts w:ascii="Arial" w:hAnsi="Arial" w:cs="Arial"/>
                <w:sz w:val="20"/>
                <w:szCs w:val="20"/>
              </w:rPr>
              <w:t xml:space="preserve"> #</w:t>
            </w:r>
            <w:r w:rsidRPr="003D019D">
              <w:rPr>
                <w:rFonts w:ascii="Arial" w:hAnsi="Arial" w:cs="Arial"/>
                <w:sz w:val="20"/>
                <w:szCs w:val="20"/>
              </w:rPr>
              <w:t xml:space="preserve"> 100636</w:t>
            </w:r>
            <w:r w:rsidR="009D056E">
              <w:rPr>
                <w:rFonts w:ascii="Arial" w:hAnsi="Arial" w:cs="Arial"/>
                <w:sz w:val="20"/>
                <w:szCs w:val="20"/>
              </w:rPr>
              <w:t xml:space="preserve">, </w:t>
            </w:r>
            <w:r w:rsidR="009D056E" w:rsidRPr="009D056E">
              <w:rPr>
                <w:rFonts w:ascii="Arial" w:hAnsi="Arial" w:cs="Arial"/>
                <w:sz w:val="20"/>
                <w:szCs w:val="20"/>
              </w:rPr>
              <w:t>RRID: AB_2687001</w:t>
            </w:r>
          </w:p>
        </w:tc>
      </w:tr>
      <w:tr w:rsidR="00562079" w:rsidRPr="00A038E0" w14:paraId="7C2F3EFD" w14:textId="77777777" w:rsidTr="008762B3">
        <w:tc>
          <w:tcPr>
            <w:tcW w:w="3678" w:type="dxa"/>
            <w:tcMar>
              <w:top w:w="75" w:type="dxa"/>
              <w:left w:w="75" w:type="dxa"/>
              <w:bottom w:w="75" w:type="dxa"/>
              <w:right w:w="75" w:type="dxa"/>
            </w:tcMar>
          </w:tcPr>
          <w:p w14:paraId="5765E030" w14:textId="77777777" w:rsidR="00562079" w:rsidRDefault="00562079" w:rsidP="00562079">
            <w:pPr>
              <w:rPr>
                <w:rFonts w:ascii="Arial" w:hAnsi="Arial" w:cs="Arial"/>
                <w:sz w:val="20"/>
                <w:szCs w:val="20"/>
              </w:rPr>
            </w:pPr>
            <w:r w:rsidRPr="00C641A5">
              <w:rPr>
                <w:rFonts w:ascii="Arial" w:hAnsi="Arial" w:cs="Arial"/>
                <w:sz w:val="20"/>
                <w:szCs w:val="20"/>
              </w:rPr>
              <w:t>APC</w:t>
            </w:r>
            <w:r>
              <w:rPr>
                <w:rFonts w:ascii="Arial" w:hAnsi="Arial" w:cs="Arial"/>
                <w:sz w:val="20"/>
                <w:szCs w:val="20"/>
              </w:rPr>
              <w:t>/</w:t>
            </w:r>
            <w:r w:rsidRPr="00C641A5">
              <w:rPr>
                <w:rFonts w:ascii="Arial" w:hAnsi="Arial" w:cs="Arial"/>
                <w:sz w:val="20"/>
                <w:szCs w:val="20"/>
              </w:rPr>
              <w:t>Cy7</w:t>
            </w:r>
            <w:r>
              <w:rPr>
                <w:rFonts w:ascii="Arial" w:hAnsi="Arial" w:cs="Arial"/>
                <w:sz w:val="20"/>
                <w:szCs w:val="20"/>
              </w:rPr>
              <w:t xml:space="preserve"> a</w:t>
            </w:r>
            <w:r w:rsidRPr="00C641A5">
              <w:rPr>
                <w:rFonts w:ascii="Arial" w:hAnsi="Arial" w:cs="Arial"/>
                <w:sz w:val="20"/>
                <w:szCs w:val="20"/>
              </w:rPr>
              <w:t>nti-</w:t>
            </w:r>
            <w:r>
              <w:rPr>
                <w:rFonts w:ascii="Arial" w:hAnsi="Arial" w:cs="Arial"/>
                <w:sz w:val="20"/>
                <w:szCs w:val="20"/>
              </w:rPr>
              <w:t xml:space="preserve">mouse </w:t>
            </w:r>
            <w:r w:rsidRPr="00C641A5">
              <w:rPr>
                <w:rFonts w:ascii="Arial" w:hAnsi="Arial" w:cs="Arial"/>
                <w:sz w:val="20"/>
                <w:szCs w:val="20"/>
              </w:rPr>
              <w:t xml:space="preserve">NK-1.1 </w:t>
            </w:r>
          </w:p>
          <w:p w14:paraId="4FF68726" w14:textId="4C2ED227" w:rsidR="00562079" w:rsidRPr="00A038E0" w:rsidRDefault="00562079" w:rsidP="00562079">
            <w:pPr>
              <w:rPr>
                <w:rFonts w:ascii="Arial" w:hAnsi="Arial" w:cs="Arial"/>
                <w:sz w:val="20"/>
                <w:szCs w:val="20"/>
              </w:rPr>
            </w:pPr>
            <w:r w:rsidRPr="00C641A5">
              <w:rPr>
                <w:rFonts w:ascii="Arial" w:hAnsi="Arial" w:cs="Arial"/>
                <w:sz w:val="20"/>
                <w:szCs w:val="20"/>
              </w:rPr>
              <w:t>[clone: PK136]</w:t>
            </w:r>
          </w:p>
        </w:tc>
        <w:tc>
          <w:tcPr>
            <w:tcW w:w="1559" w:type="dxa"/>
            <w:tcMar>
              <w:top w:w="75" w:type="dxa"/>
              <w:left w:w="75" w:type="dxa"/>
              <w:bottom w:w="75" w:type="dxa"/>
              <w:right w:w="75" w:type="dxa"/>
            </w:tcMar>
          </w:tcPr>
          <w:p w14:paraId="3FABA089" w14:textId="08631E14" w:rsidR="00562079" w:rsidRPr="00A038E0" w:rsidRDefault="00562079" w:rsidP="00A15B88">
            <w:pPr>
              <w:jc w:val="both"/>
              <w:rPr>
                <w:rFonts w:ascii="Arial" w:hAnsi="Arial" w:cs="Arial"/>
                <w:sz w:val="20"/>
                <w:szCs w:val="20"/>
              </w:rPr>
            </w:pPr>
            <w:proofErr w:type="spellStart"/>
            <w:r w:rsidRPr="00EF0F1B">
              <w:rPr>
                <w:rFonts w:ascii="Arial" w:hAnsi="Arial" w:cs="Arial"/>
                <w:sz w:val="20"/>
                <w:szCs w:val="20"/>
              </w:rPr>
              <w:t>BioLegend</w:t>
            </w:r>
            <w:proofErr w:type="spellEnd"/>
          </w:p>
        </w:tc>
        <w:tc>
          <w:tcPr>
            <w:tcW w:w="3686" w:type="dxa"/>
            <w:tcMar>
              <w:top w:w="75" w:type="dxa"/>
              <w:left w:w="75" w:type="dxa"/>
              <w:bottom w:w="75" w:type="dxa"/>
              <w:right w:w="75" w:type="dxa"/>
            </w:tcMar>
          </w:tcPr>
          <w:p w14:paraId="363A788B" w14:textId="08C77F24" w:rsidR="00562079" w:rsidRPr="00A038E0" w:rsidRDefault="00562079" w:rsidP="00562079">
            <w:pPr>
              <w:rPr>
                <w:rFonts w:ascii="Arial" w:hAnsi="Arial" w:cs="Arial"/>
                <w:sz w:val="20"/>
                <w:szCs w:val="20"/>
              </w:rPr>
            </w:pPr>
            <w:r w:rsidRPr="00AF6B68">
              <w:rPr>
                <w:rFonts w:ascii="Arial" w:hAnsi="Arial" w:cs="Arial"/>
                <w:sz w:val="20"/>
                <w:szCs w:val="20"/>
              </w:rPr>
              <w:t>Ca</w:t>
            </w:r>
            <w:r>
              <w:rPr>
                <w:rFonts w:ascii="Arial" w:hAnsi="Arial" w:cs="Arial"/>
                <w:sz w:val="20"/>
                <w:szCs w:val="20"/>
              </w:rPr>
              <w:t>t.</w:t>
            </w:r>
            <w:r w:rsidRPr="00AF6B68">
              <w:rPr>
                <w:rFonts w:ascii="Arial" w:hAnsi="Arial" w:cs="Arial"/>
                <w:sz w:val="20"/>
                <w:szCs w:val="20"/>
              </w:rPr>
              <w:t xml:space="preserve"> #</w:t>
            </w:r>
            <w:r w:rsidRPr="003D019D">
              <w:rPr>
                <w:rFonts w:ascii="Arial" w:hAnsi="Arial" w:cs="Arial"/>
                <w:sz w:val="20"/>
                <w:szCs w:val="20"/>
              </w:rPr>
              <w:t xml:space="preserve"> </w:t>
            </w:r>
            <w:r w:rsidRPr="002A1CA1">
              <w:rPr>
                <w:rFonts w:ascii="Arial" w:hAnsi="Arial" w:cs="Arial"/>
                <w:sz w:val="20"/>
                <w:szCs w:val="20"/>
              </w:rPr>
              <w:t>108724</w:t>
            </w:r>
            <w:r w:rsidR="009D056E">
              <w:rPr>
                <w:rFonts w:ascii="Arial" w:hAnsi="Arial" w:cs="Arial"/>
                <w:sz w:val="20"/>
                <w:szCs w:val="20"/>
              </w:rPr>
              <w:t xml:space="preserve">, </w:t>
            </w:r>
            <w:r w:rsidR="009D056E" w:rsidRPr="009D056E">
              <w:rPr>
                <w:rFonts w:ascii="Arial" w:hAnsi="Arial" w:cs="Arial"/>
                <w:sz w:val="20"/>
                <w:szCs w:val="20"/>
              </w:rPr>
              <w:t>RRID: AB_830871</w:t>
            </w:r>
          </w:p>
        </w:tc>
      </w:tr>
      <w:tr w:rsidR="00562079" w:rsidRPr="00A038E0" w14:paraId="43CBB3E3" w14:textId="77777777" w:rsidTr="008762B3">
        <w:tc>
          <w:tcPr>
            <w:tcW w:w="3678" w:type="dxa"/>
            <w:tcMar>
              <w:top w:w="75" w:type="dxa"/>
              <w:left w:w="75" w:type="dxa"/>
              <w:bottom w:w="75" w:type="dxa"/>
              <w:right w:w="75" w:type="dxa"/>
            </w:tcMar>
          </w:tcPr>
          <w:p w14:paraId="0466E2C0" w14:textId="48B73763" w:rsidR="00562079" w:rsidRPr="00A038E0" w:rsidRDefault="00562079" w:rsidP="00562079">
            <w:pPr>
              <w:tabs>
                <w:tab w:val="left" w:pos="1077"/>
              </w:tabs>
              <w:rPr>
                <w:rFonts w:ascii="Arial" w:hAnsi="Arial" w:cs="Arial"/>
                <w:sz w:val="20"/>
                <w:szCs w:val="20"/>
              </w:rPr>
            </w:pPr>
            <w:r w:rsidRPr="00D0758A">
              <w:rPr>
                <w:rFonts w:ascii="Arial" w:hAnsi="Arial" w:cs="Arial"/>
                <w:sz w:val="20"/>
                <w:szCs w:val="20"/>
              </w:rPr>
              <w:t>Brilliant Violet 510</w:t>
            </w:r>
            <w:r>
              <w:rPr>
                <w:rFonts w:ascii="Arial" w:hAnsi="Arial" w:cs="Arial"/>
                <w:sz w:val="20"/>
                <w:szCs w:val="20"/>
              </w:rPr>
              <w:t xml:space="preserve"> a</w:t>
            </w:r>
            <w:r w:rsidRPr="00D0758A">
              <w:rPr>
                <w:rFonts w:ascii="Arial" w:hAnsi="Arial" w:cs="Arial"/>
                <w:sz w:val="20"/>
                <w:szCs w:val="20"/>
              </w:rPr>
              <w:t>nti-</w:t>
            </w:r>
            <w:r>
              <w:rPr>
                <w:rFonts w:ascii="Arial" w:hAnsi="Arial" w:cs="Arial"/>
                <w:sz w:val="20"/>
                <w:szCs w:val="20"/>
              </w:rPr>
              <w:t xml:space="preserve">mouse </w:t>
            </w:r>
            <w:r w:rsidRPr="00D0758A">
              <w:rPr>
                <w:rFonts w:ascii="Arial" w:hAnsi="Arial" w:cs="Arial"/>
                <w:sz w:val="20"/>
                <w:szCs w:val="20"/>
              </w:rPr>
              <w:t>CD69 [clone: H1.2F3]</w:t>
            </w:r>
          </w:p>
        </w:tc>
        <w:tc>
          <w:tcPr>
            <w:tcW w:w="1559" w:type="dxa"/>
            <w:tcMar>
              <w:top w:w="75" w:type="dxa"/>
              <w:left w:w="75" w:type="dxa"/>
              <w:bottom w:w="75" w:type="dxa"/>
              <w:right w:w="75" w:type="dxa"/>
            </w:tcMar>
          </w:tcPr>
          <w:p w14:paraId="7A159DDD" w14:textId="5F71AF3E" w:rsidR="00562079" w:rsidRPr="00A038E0" w:rsidRDefault="00562079" w:rsidP="00A15B88">
            <w:pPr>
              <w:jc w:val="both"/>
              <w:rPr>
                <w:rFonts w:ascii="Arial" w:hAnsi="Arial" w:cs="Arial"/>
                <w:sz w:val="20"/>
                <w:szCs w:val="20"/>
              </w:rPr>
            </w:pPr>
            <w:proofErr w:type="spellStart"/>
            <w:r w:rsidRPr="00DB3D8E">
              <w:rPr>
                <w:rFonts w:ascii="Arial" w:hAnsi="Arial" w:cs="Arial"/>
                <w:sz w:val="20"/>
                <w:szCs w:val="20"/>
              </w:rPr>
              <w:t>BioLegend</w:t>
            </w:r>
            <w:proofErr w:type="spellEnd"/>
          </w:p>
        </w:tc>
        <w:tc>
          <w:tcPr>
            <w:tcW w:w="3686" w:type="dxa"/>
            <w:tcMar>
              <w:top w:w="75" w:type="dxa"/>
              <w:left w:w="75" w:type="dxa"/>
              <w:bottom w:w="75" w:type="dxa"/>
              <w:right w:w="75" w:type="dxa"/>
            </w:tcMar>
          </w:tcPr>
          <w:p w14:paraId="2A561761" w14:textId="34D640DB" w:rsidR="00562079" w:rsidRPr="00A038E0" w:rsidRDefault="00562079" w:rsidP="00562079">
            <w:pPr>
              <w:rPr>
                <w:rFonts w:ascii="Arial" w:hAnsi="Arial" w:cs="Arial"/>
                <w:sz w:val="20"/>
                <w:szCs w:val="20"/>
              </w:rPr>
            </w:pPr>
            <w:r w:rsidRPr="00AF6B68">
              <w:rPr>
                <w:rFonts w:ascii="Arial" w:hAnsi="Arial" w:cs="Arial"/>
                <w:sz w:val="20"/>
                <w:szCs w:val="20"/>
              </w:rPr>
              <w:t>Ca</w:t>
            </w:r>
            <w:r>
              <w:rPr>
                <w:rFonts w:ascii="Arial" w:hAnsi="Arial" w:cs="Arial"/>
                <w:sz w:val="20"/>
                <w:szCs w:val="20"/>
              </w:rPr>
              <w:t>t.</w:t>
            </w:r>
            <w:r w:rsidRPr="00AF6B68">
              <w:rPr>
                <w:rFonts w:ascii="Arial" w:hAnsi="Arial" w:cs="Arial"/>
                <w:sz w:val="20"/>
                <w:szCs w:val="20"/>
              </w:rPr>
              <w:t xml:space="preserve"> #</w:t>
            </w:r>
            <w:r w:rsidRPr="003D019D">
              <w:rPr>
                <w:rFonts w:ascii="Arial" w:hAnsi="Arial" w:cs="Arial"/>
                <w:sz w:val="20"/>
                <w:szCs w:val="20"/>
              </w:rPr>
              <w:t xml:space="preserve"> </w:t>
            </w:r>
            <w:r w:rsidRPr="00D67A8A">
              <w:rPr>
                <w:rFonts w:ascii="Arial" w:hAnsi="Arial" w:cs="Arial"/>
                <w:sz w:val="20"/>
                <w:szCs w:val="20"/>
              </w:rPr>
              <w:t>104531</w:t>
            </w:r>
            <w:r w:rsidR="009D056E">
              <w:rPr>
                <w:rFonts w:ascii="Arial" w:hAnsi="Arial" w:cs="Arial"/>
                <w:sz w:val="20"/>
                <w:szCs w:val="20"/>
              </w:rPr>
              <w:t xml:space="preserve">, </w:t>
            </w:r>
            <w:r w:rsidR="009D056E" w:rsidRPr="009D056E">
              <w:rPr>
                <w:rFonts w:ascii="Arial" w:hAnsi="Arial" w:cs="Arial"/>
                <w:sz w:val="20"/>
                <w:szCs w:val="20"/>
              </w:rPr>
              <w:t>RRID: AB_2562326</w:t>
            </w:r>
          </w:p>
        </w:tc>
      </w:tr>
      <w:tr w:rsidR="00562079" w:rsidRPr="00A038E0" w14:paraId="2D9BEAE0" w14:textId="77777777" w:rsidTr="008762B3">
        <w:tc>
          <w:tcPr>
            <w:tcW w:w="3678" w:type="dxa"/>
            <w:tcMar>
              <w:top w:w="75" w:type="dxa"/>
              <w:left w:w="75" w:type="dxa"/>
              <w:bottom w:w="75" w:type="dxa"/>
              <w:right w:w="75" w:type="dxa"/>
            </w:tcMar>
          </w:tcPr>
          <w:p w14:paraId="1A34FEB7" w14:textId="73E19B25" w:rsidR="00562079" w:rsidRPr="00A038E0" w:rsidRDefault="00562079" w:rsidP="00562079">
            <w:pPr>
              <w:rPr>
                <w:rFonts w:ascii="Arial" w:hAnsi="Arial" w:cs="Arial"/>
                <w:sz w:val="20"/>
                <w:szCs w:val="20"/>
              </w:rPr>
            </w:pPr>
            <w:r w:rsidRPr="00BB1C8C">
              <w:rPr>
                <w:rFonts w:ascii="Arial" w:hAnsi="Arial" w:cs="Arial"/>
                <w:sz w:val="20"/>
                <w:szCs w:val="20"/>
              </w:rPr>
              <w:t>Brilliant Violet 570 anti-mouse TCR β [</w:t>
            </w:r>
            <w:r>
              <w:rPr>
                <w:rFonts w:ascii="Arial" w:hAnsi="Arial" w:cs="Arial"/>
                <w:sz w:val="20"/>
                <w:szCs w:val="20"/>
              </w:rPr>
              <w:t xml:space="preserve">clone: </w:t>
            </w:r>
            <w:r w:rsidRPr="00BB1C8C">
              <w:rPr>
                <w:rFonts w:ascii="Arial" w:hAnsi="Arial" w:cs="Arial"/>
                <w:sz w:val="20"/>
                <w:szCs w:val="20"/>
              </w:rPr>
              <w:t>H57-597]</w:t>
            </w:r>
          </w:p>
        </w:tc>
        <w:tc>
          <w:tcPr>
            <w:tcW w:w="1559" w:type="dxa"/>
            <w:tcMar>
              <w:top w:w="75" w:type="dxa"/>
              <w:left w:w="75" w:type="dxa"/>
              <w:bottom w:w="75" w:type="dxa"/>
              <w:right w:w="75" w:type="dxa"/>
            </w:tcMar>
          </w:tcPr>
          <w:p w14:paraId="7E1C7C22" w14:textId="78844BA7" w:rsidR="00562079" w:rsidRPr="00A038E0" w:rsidRDefault="00562079" w:rsidP="00562079">
            <w:pPr>
              <w:rPr>
                <w:rFonts w:ascii="Arial" w:hAnsi="Arial" w:cs="Arial"/>
                <w:sz w:val="20"/>
                <w:szCs w:val="20"/>
              </w:rPr>
            </w:pPr>
            <w:proofErr w:type="spellStart"/>
            <w:r w:rsidRPr="00D37797">
              <w:rPr>
                <w:rFonts w:ascii="Arial" w:hAnsi="Arial" w:cs="Arial"/>
                <w:sz w:val="20"/>
                <w:szCs w:val="20"/>
              </w:rPr>
              <w:t>BioLegend</w:t>
            </w:r>
            <w:proofErr w:type="spellEnd"/>
          </w:p>
        </w:tc>
        <w:tc>
          <w:tcPr>
            <w:tcW w:w="3686" w:type="dxa"/>
            <w:tcMar>
              <w:top w:w="75" w:type="dxa"/>
              <w:left w:w="75" w:type="dxa"/>
              <w:bottom w:w="75" w:type="dxa"/>
              <w:right w:w="75" w:type="dxa"/>
            </w:tcMar>
          </w:tcPr>
          <w:p w14:paraId="25D31366" w14:textId="0AEFA5AF" w:rsidR="00562079" w:rsidRPr="00A038E0" w:rsidRDefault="00562079" w:rsidP="00562079">
            <w:pPr>
              <w:rPr>
                <w:rFonts w:ascii="Arial" w:hAnsi="Arial" w:cs="Arial"/>
                <w:sz w:val="20"/>
                <w:szCs w:val="20"/>
              </w:rPr>
            </w:pPr>
            <w:r w:rsidRPr="00AF6B68">
              <w:rPr>
                <w:rFonts w:ascii="Arial" w:hAnsi="Arial" w:cs="Arial"/>
                <w:sz w:val="20"/>
                <w:szCs w:val="20"/>
              </w:rPr>
              <w:t>Ca</w:t>
            </w:r>
            <w:r>
              <w:rPr>
                <w:rFonts w:ascii="Arial" w:hAnsi="Arial" w:cs="Arial"/>
                <w:sz w:val="20"/>
                <w:szCs w:val="20"/>
              </w:rPr>
              <w:t>t.</w:t>
            </w:r>
            <w:r w:rsidRPr="00AF6B68">
              <w:rPr>
                <w:rFonts w:ascii="Arial" w:hAnsi="Arial" w:cs="Arial"/>
                <w:sz w:val="20"/>
                <w:szCs w:val="20"/>
              </w:rPr>
              <w:t xml:space="preserve"> #</w:t>
            </w:r>
            <w:r w:rsidRPr="003D019D">
              <w:rPr>
                <w:rFonts w:ascii="Arial" w:hAnsi="Arial" w:cs="Arial"/>
                <w:sz w:val="20"/>
                <w:szCs w:val="20"/>
              </w:rPr>
              <w:t xml:space="preserve"> </w:t>
            </w:r>
            <w:r w:rsidRPr="00B60623">
              <w:rPr>
                <w:rFonts w:ascii="Arial" w:hAnsi="Arial" w:cs="Arial"/>
                <w:sz w:val="20"/>
                <w:szCs w:val="20"/>
              </w:rPr>
              <w:t>109231</w:t>
            </w:r>
            <w:r w:rsidR="001C0188">
              <w:rPr>
                <w:rFonts w:ascii="Arial" w:hAnsi="Arial" w:cs="Arial"/>
                <w:sz w:val="20"/>
                <w:szCs w:val="20"/>
              </w:rPr>
              <w:t xml:space="preserve">, </w:t>
            </w:r>
            <w:r w:rsidR="001C0188" w:rsidRPr="001C0188">
              <w:rPr>
                <w:rFonts w:ascii="Arial" w:hAnsi="Arial" w:cs="Arial"/>
                <w:sz w:val="20"/>
                <w:szCs w:val="20"/>
              </w:rPr>
              <w:t>RRID: AB_10900242</w:t>
            </w:r>
          </w:p>
        </w:tc>
      </w:tr>
      <w:tr w:rsidR="00562079" w:rsidRPr="00A038E0" w14:paraId="7AF10219" w14:textId="77777777" w:rsidTr="008762B3">
        <w:tc>
          <w:tcPr>
            <w:tcW w:w="3678" w:type="dxa"/>
            <w:tcMar>
              <w:top w:w="75" w:type="dxa"/>
              <w:left w:w="75" w:type="dxa"/>
              <w:bottom w:w="75" w:type="dxa"/>
              <w:right w:w="75" w:type="dxa"/>
            </w:tcMar>
          </w:tcPr>
          <w:p w14:paraId="13B73AE5" w14:textId="59731373" w:rsidR="00562079" w:rsidRPr="00A038E0" w:rsidRDefault="00562079" w:rsidP="00562079">
            <w:pPr>
              <w:rPr>
                <w:rFonts w:ascii="Arial" w:hAnsi="Arial" w:cs="Arial"/>
                <w:sz w:val="20"/>
                <w:szCs w:val="20"/>
              </w:rPr>
            </w:pPr>
            <w:r w:rsidRPr="00CC166D">
              <w:rPr>
                <w:rFonts w:ascii="Arial" w:hAnsi="Arial" w:cs="Arial"/>
                <w:sz w:val="20"/>
                <w:szCs w:val="20"/>
              </w:rPr>
              <w:t>Brilliant Violet 605 anti-mouse CD103 [</w:t>
            </w:r>
            <w:r>
              <w:rPr>
                <w:rFonts w:ascii="Arial" w:hAnsi="Arial" w:cs="Arial"/>
                <w:sz w:val="20"/>
                <w:szCs w:val="20"/>
              </w:rPr>
              <w:t xml:space="preserve">clone: </w:t>
            </w:r>
            <w:r w:rsidRPr="00CC166D">
              <w:rPr>
                <w:rFonts w:ascii="Arial" w:hAnsi="Arial" w:cs="Arial"/>
                <w:sz w:val="20"/>
                <w:szCs w:val="20"/>
              </w:rPr>
              <w:t>2E7]</w:t>
            </w:r>
          </w:p>
        </w:tc>
        <w:tc>
          <w:tcPr>
            <w:tcW w:w="1559" w:type="dxa"/>
            <w:tcMar>
              <w:top w:w="75" w:type="dxa"/>
              <w:left w:w="75" w:type="dxa"/>
              <w:bottom w:w="75" w:type="dxa"/>
              <w:right w:w="75" w:type="dxa"/>
            </w:tcMar>
          </w:tcPr>
          <w:p w14:paraId="775B16BD" w14:textId="7C703A94" w:rsidR="00562079" w:rsidRPr="00A038E0" w:rsidRDefault="00562079" w:rsidP="00562079">
            <w:pPr>
              <w:rPr>
                <w:rFonts w:ascii="Arial" w:hAnsi="Arial" w:cs="Arial"/>
                <w:sz w:val="20"/>
                <w:szCs w:val="20"/>
              </w:rPr>
            </w:pPr>
            <w:proofErr w:type="spellStart"/>
            <w:r w:rsidRPr="00D37797">
              <w:rPr>
                <w:rFonts w:ascii="Arial" w:hAnsi="Arial" w:cs="Arial"/>
                <w:sz w:val="20"/>
                <w:szCs w:val="20"/>
              </w:rPr>
              <w:t>BioLegend</w:t>
            </w:r>
            <w:proofErr w:type="spellEnd"/>
          </w:p>
        </w:tc>
        <w:tc>
          <w:tcPr>
            <w:tcW w:w="3686" w:type="dxa"/>
            <w:tcMar>
              <w:top w:w="75" w:type="dxa"/>
              <w:left w:w="75" w:type="dxa"/>
              <w:bottom w:w="75" w:type="dxa"/>
              <w:right w:w="75" w:type="dxa"/>
            </w:tcMar>
          </w:tcPr>
          <w:p w14:paraId="7C844FA9" w14:textId="36B118D9" w:rsidR="00562079" w:rsidRPr="00A038E0" w:rsidRDefault="00562079" w:rsidP="00562079">
            <w:pPr>
              <w:rPr>
                <w:rFonts w:ascii="Arial" w:hAnsi="Arial" w:cs="Arial"/>
                <w:sz w:val="20"/>
                <w:szCs w:val="20"/>
              </w:rPr>
            </w:pPr>
            <w:r w:rsidRPr="00AF6B68">
              <w:rPr>
                <w:rFonts w:ascii="Arial" w:hAnsi="Arial" w:cs="Arial"/>
                <w:sz w:val="20"/>
                <w:szCs w:val="20"/>
              </w:rPr>
              <w:t>Ca</w:t>
            </w:r>
            <w:r>
              <w:rPr>
                <w:rFonts w:ascii="Arial" w:hAnsi="Arial" w:cs="Arial"/>
                <w:sz w:val="20"/>
                <w:szCs w:val="20"/>
              </w:rPr>
              <w:t>t.</w:t>
            </w:r>
            <w:r w:rsidRPr="00AF6B68">
              <w:rPr>
                <w:rFonts w:ascii="Arial" w:hAnsi="Arial" w:cs="Arial"/>
                <w:sz w:val="20"/>
                <w:szCs w:val="20"/>
              </w:rPr>
              <w:t xml:space="preserve"> #</w:t>
            </w:r>
            <w:r w:rsidRPr="003D019D">
              <w:rPr>
                <w:rFonts w:ascii="Arial" w:hAnsi="Arial" w:cs="Arial"/>
                <w:sz w:val="20"/>
                <w:szCs w:val="20"/>
              </w:rPr>
              <w:t xml:space="preserve"> </w:t>
            </w:r>
            <w:r w:rsidRPr="00283DCC">
              <w:rPr>
                <w:rFonts w:ascii="Arial" w:hAnsi="Arial" w:cs="Arial"/>
                <w:sz w:val="20"/>
                <w:szCs w:val="20"/>
              </w:rPr>
              <w:t>121433</w:t>
            </w:r>
            <w:r w:rsidR="001C0188">
              <w:rPr>
                <w:rFonts w:ascii="Arial" w:hAnsi="Arial" w:cs="Arial"/>
                <w:sz w:val="20"/>
                <w:szCs w:val="20"/>
              </w:rPr>
              <w:t xml:space="preserve">, </w:t>
            </w:r>
            <w:r w:rsidR="001C0188" w:rsidRPr="001C0188">
              <w:rPr>
                <w:rFonts w:ascii="Arial" w:hAnsi="Arial" w:cs="Arial"/>
                <w:sz w:val="20"/>
                <w:szCs w:val="20"/>
              </w:rPr>
              <w:t>RRID: AB_2629724</w:t>
            </w:r>
          </w:p>
        </w:tc>
      </w:tr>
      <w:tr w:rsidR="00562079" w:rsidRPr="00A038E0" w14:paraId="4A0D6AA2" w14:textId="77777777" w:rsidTr="008762B3">
        <w:tc>
          <w:tcPr>
            <w:tcW w:w="3678" w:type="dxa"/>
            <w:tcMar>
              <w:top w:w="75" w:type="dxa"/>
              <w:left w:w="75" w:type="dxa"/>
              <w:bottom w:w="75" w:type="dxa"/>
              <w:right w:w="75" w:type="dxa"/>
            </w:tcMar>
          </w:tcPr>
          <w:p w14:paraId="54428090" w14:textId="7C12C0B5" w:rsidR="00562079" w:rsidRPr="00A038E0" w:rsidRDefault="00562079" w:rsidP="00562079">
            <w:pPr>
              <w:rPr>
                <w:rFonts w:ascii="Arial" w:hAnsi="Arial" w:cs="Arial"/>
                <w:sz w:val="20"/>
                <w:szCs w:val="20"/>
              </w:rPr>
            </w:pPr>
            <w:r w:rsidRPr="00902856">
              <w:rPr>
                <w:rFonts w:ascii="Arial" w:hAnsi="Arial" w:cs="Arial"/>
                <w:sz w:val="20"/>
                <w:szCs w:val="20"/>
              </w:rPr>
              <w:lastRenderedPageBreak/>
              <w:t>Brilliant Violet 650 anti-mouse CD223 (LAG-3) [</w:t>
            </w:r>
            <w:r>
              <w:rPr>
                <w:rFonts w:ascii="Arial" w:hAnsi="Arial" w:cs="Arial"/>
                <w:sz w:val="20"/>
                <w:szCs w:val="20"/>
              </w:rPr>
              <w:t xml:space="preserve">clone: </w:t>
            </w:r>
            <w:r w:rsidRPr="00902856">
              <w:rPr>
                <w:rFonts w:ascii="Arial" w:hAnsi="Arial" w:cs="Arial"/>
                <w:sz w:val="20"/>
                <w:szCs w:val="20"/>
              </w:rPr>
              <w:t>C9B7W]</w:t>
            </w:r>
          </w:p>
        </w:tc>
        <w:tc>
          <w:tcPr>
            <w:tcW w:w="1559" w:type="dxa"/>
            <w:tcMar>
              <w:top w:w="75" w:type="dxa"/>
              <w:left w:w="75" w:type="dxa"/>
              <w:bottom w:w="75" w:type="dxa"/>
              <w:right w:w="75" w:type="dxa"/>
            </w:tcMar>
          </w:tcPr>
          <w:p w14:paraId="164AE5D6" w14:textId="06080338" w:rsidR="00562079" w:rsidRPr="00A038E0" w:rsidRDefault="00562079" w:rsidP="00562079">
            <w:pPr>
              <w:rPr>
                <w:rFonts w:ascii="Arial" w:hAnsi="Arial" w:cs="Arial"/>
                <w:sz w:val="20"/>
                <w:szCs w:val="20"/>
              </w:rPr>
            </w:pPr>
            <w:proofErr w:type="spellStart"/>
            <w:r w:rsidRPr="00D37797">
              <w:rPr>
                <w:rFonts w:ascii="Arial" w:hAnsi="Arial" w:cs="Arial"/>
                <w:sz w:val="20"/>
                <w:szCs w:val="20"/>
              </w:rPr>
              <w:t>BioLegend</w:t>
            </w:r>
            <w:proofErr w:type="spellEnd"/>
          </w:p>
        </w:tc>
        <w:tc>
          <w:tcPr>
            <w:tcW w:w="3686" w:type="dxa"/>
            <w:tcMar>
              <w:top w:w="75" w:type="dxa"/>
              <w:left w:w="75" w:type="dxa"/>
              <w:bottom w:w="75" w:type="dxa"/>
              <w:right w:w="75" w:type="dxa"/>
            </w:tcMar>
          </w:tcPr>
          <w:p w14:paraId="52600E32" w14:textId="63F0B706" w:rsidR="00562079" w:rsidRPr="00A038E0" w:rsidRDefault="00562079" w:rsidP="00562079">
            <w:pPr>
              <w:rPr>
                <w:rFonts w:ascii="Arial" w:hAnsi="Arial" w:cs="Arial"/>
                <w:sz w:val="20"/>
                <w:szCs w:val="20"/>
              </w:rPr>
            </w:pPr>
            <w:r w:rsidRPr="00AF6B68">
              <w:rPr>
                <w:rFonts w:ascii="Arial" w:hAnsi="Arial" w:cs="Arial"/>
                <w:sz w:val="20"/>
                <w:szCs w:val="20"/>
              </w:rPr>
              <w:t>Ca</w:t>
            </w:r>
            <w:r>
              <w:rPr>
                <w:rFonts w:ascii="Arial" w:hAnsi="Arial" w:cs="Arial"/>
                <w:sz w:val="20"/>
                <w:szCs w:val="20"/>
              </w:rPr>
              <w:t>t.</w:t>
            </w:r>
            <w:r w:rsidRPr="00AF6B68">
              <w:rPr>
                <w:rFonts w:ascii="Arial" w:hAnsi="Arial" w:cs="Arial"/>
                <w:sz w:val="20"/>
                <w:szCs w:val="20"/>
              </w:rPr>
              <w:t xml:space="preserve"> #</w:t>
            </w:r>
            <w:r w:rsidRPr="003D019D">
              <w:rPr>
                <w:rFonts w:ascii="Arial" w:hAnsi="Arial" w:cs="Arial"/>
                <w:sz w:val="20"/>
                <w:szCs w:val="20"/>
              </w:rPr>
              <w:t xml:space="preserve"> </w:t>
            </w:r>
            <w:r w:rsidRPr="00902856">
              <w:rPr>
                <w:rFonts w:ascii="Arial" w:hAnsi="Arial" w:cs="Arial"/>
                <w:sz w:val="20"/>
                <w:szCs w:val="20"/>
              </w:rPr>
              <w:t>125227</w:t>
            </w:r>
            <w:r w:rsidR="001C0188">
              <w:rPr>
                <w:rFonts w:ascii="Arial" w:hAnsi="Arial" w:cs="Arial"/>
                <w:sz w:val="20"/>
                <w:szCs w:val="20"/>
              </w:rPr>
              <w:t xml:space="preserve">, </w:t>
            </w:r>
            <w:r w:rsidR="001C0188" w:rsidRPr="001C0188">
              <w:rPr>
                <w:rFonts w:ascii="Arial" w:hAnsi="Arial" w:cs="Arial"/>
                <w:sz w:val="20"/>
                <w:szCs w:val="20"/>
              </w:rPr>
              <w:t>RRID: AB_2687209</w:t>
            </w:r>
          </w:p>
        </w:tc>
      </w:tr>
      <w:tr w:rsidR="00562079" w:rsidRPr="00A038E0" w14:paraId="09BB1CF4" w14:textId="77777777" w:rsidTr="008762B3">
        <w:tc>
          <w:tcPr>
            <w:tcW w:w="3678" w:type="dxa"/>
            <w:tcMar>
              <w:top w:w="75" w:type="dxa"/>
              <w:left w:w="75" w:type="dxa"/>
              <w:bottom w:w="75" w:type="dxa"/>
              <w:right w:w="75" w:type="dxa"/>
            </w:tcMar>
          </w:tcPr>
          <w:p w14:paraId="2AE7A8E9" w14:textId="1DAC2EB5" w:rsidR="00562079" w:rsidRPr="00A038E0" w:rsidRDefault="00562079" w:rsidP="00562079">
            <w:pPr>
              <w:rPr>
                <w:rFonts w:ascii="Arial" w:hAnsi="Arial" w:cs="Arial"/>
                <w:sz w:val="20"/>
                <w:szCs w:val="20"/>
              </w:rPr>
            </w:pPr>
            <w:r w:rsidRPr="00892ADE">
              <w:rPr>
                <w:rFonts w:ascii="Arial" w:hAnsi="Arial" w:cs="Arial"/>
                <w:sz w:val="20"/>
                <w:szCs w:val="20"/>
              </w:rPr>
              <w:t>Brilliant Violet 711 anti-mouse CD107a (LAMP-1)</w:t>
            </w:r>
          </w:p>
        </w:tc>
        <w:tc>
          <w:tcPr>
            <w:tcW w:w="1559" w:type="dxa"/>
            <w:tcMar>
              <w:top w:w="75" w:type="dxa"/>
              <w:left w:w="75" w:type="dxa"/>
              <w:bottom w:w="75" w:type="dxa"/>
              <w:right w:w="75" w:type="dxa"/>
            </w:tcMar>
          </w:tcPr>
          <w:p w14:paraId="1447C525" w14:textId="3C0AD130" w:rsidR="00562079" w:rsidRPr="00A038E0" w:rsidRDefault="00562079" w:rsidP="00562079">
            <w:pPr>
              <w:rPr>
                <w:rFonts w:ascii="Arial" w:hAnsi="Arial" w:cs="Arial"/>
                <w:sz w:val="20"/>
                <w:szCs w:val="20"/>
              </w:rPr>
            </w:pPr>
            <w:proofErr w:type="spellStart"/>
            <w:r w:rsidRPr="00D37797">
              <w:rPr>
                <w:rFonts w:ascii="Arial" w:hAnsi="Arial" w:cs="Arial"/>
                <w:sz w:val="20"/>
                <w:szCs w:val="20"/>
              </w:rPr>
              <w:t>BioLegend</w:t>
            </w:r>
            <w:proofErr w:type="spellEnd"/>
          </w:p>
        </w:tc>
        <w:tc>
          <w:tcPr>
            <w:tcW w:w="3686" w:type="dxa"/>
            <w:tcMar>
              <w:top w:w="75" w:type="dxa"/>
              <w:left w:w="75" w:type="dxa"/>
              <w:bottom w:w="75" w:type="dxa"/>
              <w:right w:w="75" w:type="dxa"/>
            </w:tcMar>
          </w:tcPr>
          <w:p w14:paraId="2062CF65" w14:textId="2F93E211" w:rsidR="00562079" w:rsidRPr="00A038E0" w:rsidRDefault="00562079" w:rsidP="00562079">
            <w:pPr>
              <w:rPr>
                <w:rFonts w:ascii="Arial" w:hAnsi="Arial" w:cs="Arial"/>
                <w:sz w:val="20"/>
                <w:szCs w:val="20"/>
              </w:rPr>
            </w:pPr>
            <w:r w:rsidRPr="00AF6B68">
              <w:rPr>
                <w:rFonts w:ascii="Arial" w:hAnsi="Arial" w:cs="Arial"/>
                <w:sz w:val="20"/>
                <w:szCs w:val="20"/>
              </w:rPr>
              <w:t>Ca</w:t>
            </w:r>
            <w:r>
              <w:rPr>
                <w:rFonts w:ascii="Arial" w:hAnsi="Arial" w:cs="Arial"/>
                <w:sz w:val="20"/>
                <w:szCs w:val="20"/>
              </w:rPr>
              <w:t>t.</w:t>
            </w:r>
            <w:r w:rsidRPr="00AF6B68">
              <w:rPr>
                <w:rFonts w:ascii="Arial" w:hAnsi="Arial" w:cs="Arial"/>
                <w:sz w:val="20"/>
                <w:szCs w:val="20"/>
              </w:rPr>
              <w:t xml:space="preserve"> #</w:t>
            </w:r>
            <w:r w:rsidRPr="003D019D">
              <w:rPr>
                <w:rFonts w:ascii="Arial" w:hAnsi="Arial" w:cs="Arial"/>
                <w:sz w:val="20"/>
                <w:szCs w:val="20"/>
              </w:rPr>
              <w:t xml:space="preserve"> </w:t>
            </w:r>
            <w:r w:rsidRPr="00AA1164">
              <w:rPr>
                <w:rFonts w:ascii="Arial" w:hAnsi="Arial" w:cs="Arial"/>
                <w:sz w:val="20"/>
                <w:szCs w:val="20"/>
              </w:rPr>
              <w:t>121631</w:t>
            </w:r>
            <w:r w:rsidR="001C0188">
              <w:rPr>
                <w:rFonts w:ascii="Arial" w:hAnsi="Arial" w:cs="Arial"/>
                <w:sz w:val="20"/>
                <w:szCs w:val="20"/>
              </w:rPr>
              <w:t xml:space="preserve">, </w:t>
            </w:r>
            <w:r w:rsidR="001C0188" w:rsidRPr="001C0188">
              <w:rPr>
                <w:rFonts w:ascii="Arial" w:hAnsi="Arial" w:cs="Arial"/>
                <w:sz w:val="20"/>
                <w:szCs w:val="20"/>
              </w:rPr>
              <w:t>RRID: AB_2783065</w:t>
            </w:r>
          </w:p>
        </w:tc>
      </w:tr>
      <w:tr w:rsidR="00562079" w:rsidRPr="00A038E0" w14:paraId="3EC686A2" w14:textId="77777777" w:rsidTr="008762B3">
        <w:tc>
          <w:tcPr>
            <w:tcW w:w="3678" w:type="dxa"/>
            <w:tcMar>
              <w:top w:w="75" w:type="dxa"/>
              <w:left w:w="75" w:type="dxa"/>
              <w:bottom w:w="75" w:type="dxa"/>
              <w:right w:w="75" w:type="dxa"/>
            </w:tcMar>
          </w:tcPr>
          <w:p w14:paraId="6B753137" w14:textId="2650F12B" w:rsidR="00562079" w:rsidRPr="00A038E0" w:rsidRDefault="00562079" w:rsidP="00562079">
            <w:pPr>
              <w:rPr>
                <w:rFonts w:ascii="Arial" w:hAnsi="Arial" w:cs="Arial"/>
                <w:sz w:val="20"/>
                <w:szCs w:val="20"/>
              </w:rPr>
            </w:pPr>
            <w:r w:rsidRPr="00CB2DCA">
              <w:rPr>
                <w:rFonts w:ascii="Arial" w:hAnsi="Arial" w:cs="Arial"/>
                <w:sz w:val="20"/>
                <w:szCs w:val="20"/>
              </w:rPr>
              <w:t>Brilliant Violet 750 anti-mouse CD44</w:t>
            </w:r>
          </w:p>
        </w:tc>
        <w:tc>
          <w:tcPr>
            <w:tcW w:w="1559" w:type="dxa"/>
            <w:tcMar>
              <w:top w:w="75" w:type="dxa"/>
              <w:left w:w="75" w:type="dxa"/>
              <w:bottom w:w="75" w:type="dxa"/>
              <w:right w:w="75" w:type="dxa"/>
            </w:tcMar>
          </w:tcPr>
          <w:p w14:paraId="09EE051E" w14:textId="18958B39" w:rsidR="00562079" w:rsidRPr="00A038E0" w:rsidRDefault="00562079" w:rsidP="00562079">
            <w:pPr>
              <w:rPr>
                <w:rFonts w:ascii="Arial" w:hAnsi="Arial" w:cs="Arial"/>
                <w:sz w:val="20"/>
                <w:szCs w:val="20"/>
              </w:rPr>
            </w:pPr>
            <w:proofErr w:type="spellStart"/>
            <w:r w:rsidRPr="00D37797">
              <w:rPr>
                <w:rFonts w:ascii="Arial" w:hAnsi="Arial" w:cs="Arial"/>
                <w:sz w:val="20"/>
                <w:szCs w:val="20"/>
              </w:rPr>
              <w:t>BioLegend</w:t>
            </w:r>
            <w:proofErr w:type="spellEnd"/>
          </w:p>
        </w:tc>
        <w:tc>
          <w:tcPr>
            <w:tcW w:w="3686" w:type="dxa"/>
            <w:tcMar>
              <w:top w:w="75" w:type="dxa"/>
              <w:left w:w="75" w:type="dxa"/>
              <w:bottom w:w="75" w:type="dxa"/>
              <w:right w:w="75" w:type="dxa"/>
            </w:tcMar>
          </w:tcPr>
          <w:p w14:paraId="0B47063A" w14:textId="62AAE7A7" w:rsidR="00562079" w:rsidRPr="00A038E0" w:rsidRDefault="00562079" w:rsidP="00562079">
            <w:pPr>
              <w:rPr>
                <w:rFonts w:ascii="Arial" w:hAnsi="Arial" w:cs="Arial"/>
                <w:sz w:val="20"/>
                <w:szCs w:val="20"/>
              </w:rPr>
            </w:pPr>
            <w:r w:rsidRPr="00AF6B68">
              <w:rPr>
                <w:rFonts w:ascii="Arial" w:hAnsi="Arial" w:cs="Arial"/>
                <w:sz w:val="20"/>
                <w:szCs w:val="20"/>
              </w:rPr>
              <w:t>Ca</w:t>
            </w:r>
            <w:r>
              <w:rPr>
                <w:rFonts w:ascii="Arial" w:hAnsi="Arial" w:cs="Arial"/>
                <w:sz w:val="20"/>
                <w:szCs w:val="20"/>
              </w:rPr>
              <w:t>t.</w:t>
            </w:r>
            <w:r w:rsidRPr="00AF6B68">
              <w:rPr>
                <w:rFonts w:ascii="Arial" w:hAnsi="Arial" w:cs="Arial"/>
                <w:sz w:val="20"/>
                <w:szCs w:val="20"/>
              </w:rPr>
              <w:t xml:space="preserve"> #</w:t>
            </w:r>
            <w:r w:rsidRPr="003D019D">
              <w:rPr>
                <w:rFonts w:ascii="Arial" w:hAnsi="Arial" w:cs="Arial"/>
                <w:sz w:val="20"/>
                <w:szCs w:val="20"/>
              </w:rPr>
              <w:t xml:space="preserve"> </w:t>
            </w:r>
            <w:r w:rsidRPr="00CB2DCA">
              <w:rPr>
                <w:rFonts w:ascii="Arial" w:hAnsi="Arial" w:cs="Arial"/>
                <w:sz w:val="20"/>
                <w:szCs w:val="20"/>
              </w:rPr>
              <w:t>103079</w:t>
            </w:r>
            <w:r w:rsidR="001C0188">
              <w:rPr>
                <w:rFonts w:ascii="Arial" w:hAnsi="Arial" w:cs="Arial"/>
                <w:sz w:val="20"/>
                <w:szCs w:val="20"/>
              </w:rPr>
              <w:t xml:space="preserve">, </w:t>
            </w:r>
            <w:r w:rsidR="001C0188" w:rsidRPr="001C0188">
              <w:rPr>
                <w:rFonts w:ascii="Arial" w:hAnsi="Arial" w:cs="Arial"/>
                <w:sz w:val="20"/>
                <w:szCs w:val="20"/>
              </w:rPr>
              <w:t>RRID: AB_2941373</w:t>
            </w:r>
          </w:p>
        </w:tc>
      </w:tr>
      <w:tr w:rsidR="00562079" w:rsidRPr="00A038E0" w14:paraId="5AB7001E" w14:textId="77777777" w:rsidTr="008762B3">
        <w:tc>
          <w:tcPr>
            <w:tcW w:w="3678" w:type="dxa"/>
            <w:tcMar>
              <w:top w:w="75" w:type="dxa"/>
              <w:left w:w="75" w:type="dxa"/>
              <w:bottom w:w="75" w:type="dxa"/>
              <w:right w:w="75" w:type="dxa"/>
            </w:tcMar>
          </w:tcPr>
          <w:p w14:paraId="5F028353" w14:textId="30B72023" w:rsidR="00562079" w:rsidRPr="00A038E0" w:rsidRDefault="00562079" w:rsidP="00562079">
            <w:pPr>
              <w:rPr>
                <w:rFonts w:ascii="Arial" w:hAnsi="Arial" w:cs="Arial"/>
                <w:sz w:val="20"/>
                <w:szCs w:val="20"/>
              </w:rPr>
            </w:pPr>
            <w:r w:rsidRPr="00805454">
              <w:rPr>
                <w:rFonts w:ascii="Arial" w:hAnsi="Arial" w:cs="Arial"/>
                <w:sz w:val="20"/>
                <w:szCs w:val="20"/>
              </w:rPr>
              <w:t>Brilliant Violet 785 anti-mouse CD27</w:t>
            </w:r>
          </w:p>
        </w:tc>
        <w:tc>
          <w:tcPr>
            <w:tcW w:w="1559" w:type="dxa"/>
            <w:tcMar>
              <w:top w:w="75" w:type="dxa"/>
              <w:left w:w="75" w:type="dxa"/>
              <w:bottom w:w="75" w:type="dxa"/>
              <w:right w:w="75" w:type="dxa"/>
            </w:tcMar>
          </w:tcPr>
          <w:p w14:paraId="7E74E27D" w14:textId="01398DCD" w:rsidR="00562079" w:rsidRPr="00A038E0" w:rsidRDefault="00562079" w:rsidP="00562079">
            <w:pPr>
              <w:rPr>
                <w:rFonts w:ascii="Arial" w:hAnsi="Arial" w:cs="Arial"/>
                <w:sz w:val="20"/>
                <w:szCs w:val="20"/>
              </w:rPr>
            </w:pPr>
            <w:proofErr w:type="spellStart"/>
            <w:r w:rsidRPr="00D37797">
              <w:rPr>
                <w:rFonts w:ascii="Arial" w:hAnsi="Arial" w:cs="Arial"/>
                <w:sz w:val="20"/>
                <w:szCs w:val="20"/>
              </w:rPr>
              <w:t>BioLegend</w:t>
            </w:r>
            <w:proofErr w:type="spellEnd"/>
          </w:p>
        </w:tc>
        <w:tc>
          <w:tcPr>
            <w:tcW w:w="3686" w:type="dxa"/>
            <w:tcMar>
              <w:top w:w="75" w:type="dxa"/>
              <w:left w:w="75" w:type="dxa"/>
              <w:bottom w:w="75" w:type="dxa"/>
              <w:right w:w="75" w:type="dxa"/>
            </w:tcMar>
          </w:tcPr>
          <w:p w14:paraId="6521BF5B" w14:textId="74B7484C" w:rsidR="00562079" w:rsidRPr="00A038E0" w:rsidRDefault="00562079" w:rsidP="00562079">
            <w:pPr>
              <w:rPr>
                <w:rFonts w:ascii="Arial" w:hAnsi="Arial" w:cs="Arial"/>
                <w:sz w:val="20"/>
                <w:szCs w:val="20"/>
              </w:rPr>
            </w:pPr>
            <w:r>
              <w:rPr>
                <w:rFonts w:ascii="Arial" w:hAnsi="Arial" w:cs="Arial"/>
                <w:sz w:val="20"/>
                <w:szCs w:val="20"/>
              </w:rPr>
              <w:t xml:space="preserve">Cat. </w:t>
            </w:r>
            <w:r w:rsidRPr="00A038E0">
              <w:rPr>
                <w:rFonts w:ascii="Arial" w:hAnsi="Arial" w:cs="Arial"/>
                <w:sz w:val="20"/>
                <w:szCs w:val="20"/>
              </w:rPr>
              <w:t>#</w:t>
            </w:r>
            <w:r>
              <w:rPr>
                <w:rFonts w:ascii="Arial" w:hAnsi="Arial" w:cs="Arial"/>
                <w:sz w:val="20"/>
                <w:szCs w:val="20"/>
              </w:rPr>
              <w:t xml:space="preserve"> </w:t>
            </w:r>
            <w:r w:rsidRPr="00D37797">
              <w:rPr>
                <w:rFonts w:ascii="Arial" w:hAnsi="Arial" w:cs="Arial"/>
                <w:sz w:val="20"/>
                <w:szCs w:val="20"/>
              </w:rPr>
              <w:t>124241</w:t>
            </w:r>
            <w:r w:rsidR="001C0188">
              <w:rPr>
                <w:rFonts w:ascii="Arial" w:hAnsi="Arial" w:cs="Arial"/>
                <w:sz w:val="20"/>
                <w:szCs w:val="20"/>
              </w:rPr>
              <w:t xml:space="preserve">, </w:t>
            </w:r>
            <w:r w:rsidR="001C0188" w:rsidRPr="001C0188">
              <w:rPr>
                <w:rFonts w:ascii="Arial" w:hAnsi="Arial" w:cs="Arial"/>
                <w:sz w:val="20"/>
                <w:szCs w:val="20"/>
              </w:rPr>
              <w:t>RRID: AB_2800595</w:t>
            </w:r>
          </w:p>
        </w:tc>
      </w:tr>
      <w:tr w:rsidR="00562079" w:rsidRPr="00A038E0" w14:paraId="175CFA36" w14:textId="77777777" w:rsidTr="008762B3">
        <w:tc>
          <w:tcPr>
            <w:tcW w:w="3678" w:type="dxa"/>
            <w:tcMar>
              <w:top w:w="75" w:type="dxa"/>
              <w:left w:w="75" w:type="dxa"/>
              <w:bottom w:w="75" w:type="dxa"/>
              <w:right w:w="75" w:type="dxa"/>
            </w:tcMar>
          </w:tcPr>
          <w:p w14:paraId="65A06423" w14:textId="6F9674D2" w:rsidR="00562079" w:rsidRPr="00A038E0" w:rsidRDefault="00562079" w:rsidP="00562079">
            <w:pPr>
              <w:rPr>
                <w:rFonts w:ascii="Arial" w:hAnsi="Arial" w:cs="Arial"/>
                <w:sz w:val="20"/>
                <w:szCs w:val="20"/>
              </w:rPr>
            </w:pPr>
            <w:r w:rsidRPr="00076C53">
              <w:rPr>
                <w:rFonts w:ascii="Arial" w:hAnsi="Arial" w:cs="Arial"/>
                <w:sz w:val="20"/>
                <w:szCs w:val="20"/>
              </w:rPr>
              <w:t>B</w:t>
            </w:r>
            <w:r>
              <w:rPr>
                <w:rFonts w:ascii="Arial" w:hAnsi="Arial" w:cs="Arial"/>
                <w:sz w:val="20"/>
                <w:szCs w:val="20"/>
              </w:rPr>
              <w:t>UV</w:t>
            </w:r>
            <w:r w:rsidRPr="00076C53">
              <w:rPr>
                <w:rFonts w:ascii="Arial" w:hAnsi="Arial" w:cs="Arial"/>
                <w:sz w:val="20"/>
                <w:szCs w:val="20"/>
              </w:rPr>
              <w:t xml:space="preserve">395 Rat Anti-Mouse CD45 </w:t>
            </w:r>
            <w:r>
              <w:rPr>
                <w:rFonts w:ascii="Arial" w:hAnsi="Arial" w:cs="Arial"/>
                <w:sz w:val="20"/>
                <w:szCs w:val="20"/>
              </w:rPr>
              <w:t>[c</w:t>
            </w:r>
            <w:r w:rsidRPr="00076C53">
              <w:rPr>
                <w:rFonts w:ascii="Arial" w:hAnsi="Arial" w:cs="Arial"/>
                <w:sz w:val="20"/>
                <w:szCs w:val="20"/>
              </w:rPr>
              <w:t>lone</w:t>
            </w:r>
            <w:r>
              <w:rPr>
                <w:rFonts w:ascii="Arial" w:hAnsi="Arial" w:cs="Arial"/>
                <w:sz w:val="20"/>
                <w:szCs w:val="20"/>
              </w:rPr>
              <w:t>:</w:t>
            </w:r>
            <w:r w:rsidRPr="00076C53">
              <w:rPr>
                <w:rFonts w:ascii="Arial" w:hAnsi="Arial" w:cs="Arial"/>
                <w:sz w:val="20"/>
                <w:szCs w:val="20"/>
              </w:rPr>
              <w:t xml:space="preserve"> 30-F11</w:t>
            </w:r>
            <w:r>
              <w:rPr>
                <w:rFonts w:ascii="Arial" w:hAnsi="Arial" w:cs="Arial"/>
                <w:sz w:val="20"/>
                <w:szCs w:val="20"/>
              </w:rPr>
              <w:t>]</w:t>
            </w:r>
          </w:p>
        </w:tc>
        <w:tc>
          <w:tcPr>
            <w:tcW w:w="1559" w:type="dxa"/>
            <w:tcMar>
              <w:top w:w="75" w:type="dxa"/>
              <w:left w:w="75" w:type="dxa"/>
              <w:bottom w:w="75" w:type="dxa"/>
              <w:right w:w="75" w:type="dxa"/>
            </w:tcMar>
          </w:tcPr>
          <w:p w14:paraId="552E86B4" w14:textId="796128E1" w:rsidR="00562079" w:rsidRPr="00A038E0" w:rsidRDefault="00562079" w:rsidP="00562079">
            <w:pPr>
              <w:rPr>
                <w:rFonts w:ascii="Arial" w:hAnsi="Arial" w:cs="Arial"/>
                <w:sz w:val="20"/>
                <w:szCs w:val="20"/>
              </w:rPr>
            </w:pPr>
            <w:r w:rsidRPr="00A038E0">
              <w:rPr>
                <w:rFonts w:ascii="Arial" w:hAnsi="Arial" w:cs="Arial"/>
                <w:sz w:val="20"/>
                <w:szCs w:val="20"/>
              </w:rPr>
              <w:t>BD Biosciences</w:t>
            </w:r>
          </w:p>
        </w:tc>
        <w:tc>
          <w:tcPr>
            <w:tcW w:w="3686" w:type="dxa"/>
            <w:tcMar>
              <w:top w:w="75" w:type="dxa"/>
              <w:left w:w="75" w:type="dxa"/>
              <w:bottom w:w="75" w:type="dxa"/>
              <w:right w:w="75" w:type="dxa"/>
            </w:tcMar>
          </w:tcPr>
          <w:p w14:paraId="74F2881F" w14:textId="2B2ACED5" w:rsidR="00562079" w:rsidRPr="00A038E0" w:rsidRDefault="00562079" w:rsidP="00562079">
            <w:pPr>
              <w:rPr>
                <w:rFonts w:ascii="Arial" w:hAnsi="Arial" w:cs="Arial"/>
                <w:sz w:val="20"/>
                <w:szCs w:val="20"/>
              </w:rPr>
            </w:pPr>
            <w:r w:rsidRPr="00AF6B68">
              <w:rPr>
                <w:rFonts w:ascii="Arial" w:hAnsi="Arial" w:cs="Arial"/>
                <w:sz w:val="20"/>
                <w:szCs w:val="20"/>
              </w:rPr>
              <w:t>Ca</w:t>
            </w:r>
            <w:r>
              <w:rPr>
                <w:rFonts w:ascii="Arial" w:hAnsi="Arial" w:cs="Arial"/>
                <w:sz w:val="20"/>
                <w:szCs w:val="20"/>
              </w:rPr>
              <w:t>t.</w:t>
            </w:r>
            <w:r w:rsidRPr="00AF6B68">
              <w:rPr>
                <w:rFonts w:ascii="Arial" w:hAnsi="Arial" w:cs="Arial"/>
                <w:sz w:val="20"/>
                <w:szCs w:val="20"/>
              </w:rPr>
              <w:t xml:space="preserve"> #</w:t>
            </w:r>
            <w:r w:rsidRPr="003D019D">
              <w:rPr>
                <w:rFonts w:ascii="Arial" w:hAnsi="Arial" w:cs="Arial"/>
                <w:sz w:val="20"/>
                <w:szCs w:val="20"/>
              </w:rPr>
              <w:t xml:space="preserve"> </w:t>
            </w:r>
            <w:r w:rsidRPr="00076C53">
              <w:rPr>
                <w:rFonts w:ascii="Arial" w:hAnsi="Arial" w:cs="Arial"/>
                <w:sz w:val="20"/>
                <w:szCs w:val="20"/>
              </w:rPr>
              <w:t>565967</w:t>
            </w:r>
            <w:r w:rsidR="001C0188">
              <w:rPr>
                <w:rFonts w:ascii="Arial" w:hAnsi="Arial" w:cs="Arial"/>
                <w:sz w:val="20"/>
                <w:szCs w:val="20"/>
              </w:rPr>
              <w:t xml:space="preserve">, </w:t>
            </w:r>
            <w:r w:rsidR="001C0188" w:rsidRPr="001C0188">
              <w:rPr>
                <w:rFonts w:ascii="Arial" w:hAnsi="Arial" w:cs="Arial"/>
                <w:sz w:val="20"/>
                <w:szCs w:val="20"/>
              </w:rPr>
              <w:t>RRID: AB_2739420</w:t>
            </w:r>
          </w:p>
        </w:tc>
      </w:tr>
      <w:tr w:rsidR="00562079" w:rsidRPr="00A038E0" w14:paraId="59BC3939" w14:textId="77777777" w:rsidTr="008762B3">
        <w:tc>
          <w:tcPr>
            <w:tcW w:w="3678" w:type="dxa"/>
            <w:tcMar>
              <w:top w:w="75" w:type="dxa"/>
              <w:left w:w="75" w:type="dxa"/>
              <w:bottom w:w="75" w:type="dxa"/>
              <w:right w:w="75" w:type="dxa"/>
            </w:tcMar>
          </w:tcPr>
          <w:p w14:paraId="03654805" w14:textId="4E2A7E8F" w:rsidR="00562079" w:rsidRPr="00A038E0" w:rsidRDefault="00562079" w:rsidP="00562079">
            <w:pPr>
              <w:rPr>
                <w:rFonts w:ascii="Arial" w:hAnsi="Arial" w:cs="Arial"/>
                <w:sz w:val="20"/>
                <w:szCs w:val="20"/>
              </w:rPr>
            </w:pPr>
            <w:r w:rsidRPr="005E043E">
              <w:rPr>
                <w:rFonts w:ascii="Arial" w:hAnsi="Arial" w:cs="Arial"/>
                <w:sz w:val="20"/>
                <w:szCs w:val="20"/>
              </w:rPr>
              <w:t>DAPI Staining Solution</w:t>
            </w:r>
          </w:p>
        </w:tc>
        <w:tc>
          <w:tcPr>
            <w:tcW w:w="1559" w:type="dxa"/>
            <w:tcMar>
              <w:top w:w="75" w:type="dxa"/>
              <w:left w:w="75" w:type="dxa"/>
              <w:bottom w:w="75" w:type="dxa"/>
              <w:right w:w="75" w:type="dxa"/>
            </w:tcMar>
          </w:tcPr>
          <w:p w14:paraId="5F888DF4" w14:textId="5C44C00E" w:rsidR="00562079" w:rsidRPr="00A038E0" w:rsidRDefault="00562079" w:rsidP="00562079">
            <w:pPr>
              <w:rPr>
                <w:rFonts w:ascii="Arial" w:hAnsi="Arial" w:cs="Arial"/>
                <w:sz w:val="20"/>
                <w:szCs w:val="20"/>
              </w:rPr>
            </w:pPr>
            <w:proofErr w:type="spellStart"/>
            <w:r w:rsidRPr="005E043E">
              <w:rPr>
                <w:rFonts w:ascii="Arial" w:hAnsi="Arial" w:cs="Arial"/>
                <w:sz w:val="20"/>
                <w:szCs w:val="20"/>
              </w:rPr>
              <w:t>Miltenyi</w:t>
            </w:r>
            <w:proofErr w:type="spellEnd"/>
            <w:r w:rsidRPr="005E043E">
              <w:rPr>
                <w:rFonts w:ascii="Arial" w:hAnsi="Arial" w:cs="Arial"/>
                <w:sz w:val="20"/>
                <w:szCs w:val="20"/>
              </w:rPr>
              <w:t xml:space="preserve"> Biotec</w:t>
            </w:r>
          </w:p>
        </w:tc>
        <w:tc>
          <w:tcPr>
            <w:tcW w:w="3686" w:type="dxa"/>
            <w:tcMar>
              <w:top w:w="75" w:type="dxa"/>
              <w:left w:w="75" w:type="dxa"/>
              <w:bottom w:w="75" w:type="dxa"/>
              <w:right w:w="75" w:type="dxa"/>
            </w:tcMar>
          </w:tcPr>
          <w:p w14:paraId="14BAB4F1" w14:textId="7DE1A717" w:rsidR="00562079" w:rsidRPr="001C0188" w:rsidRDefault="00562079" w:rsidP="00562079">
            <w:pPr>
              <w:rPr>
                <w:rFonts w:ascii="Arial" w:hAnsi="Arial" w:cs="Arial"/>
                <w:sz w:val="20"/>
                <w:szCs w:val="20"/>
              </w:rPr>
            </w:pPr>
            <w:r w:rsidRPr="001C0188">
              <w:rPr>
                <w:rFonts w:ascii="Arial" w:hAnsi="Arial" w:cs="Arial"/>
                <w:sz w:val="20"/>
                <w:szCs w:val="20"/>
              </w:rPr>
              <w:t>Cat. # 130-111-570</w:t>
            </w:r>
          </w:p>
        </w:tc>
      </w:tr>
      <w:tr w:rsidR="00562079" w:rsidRPr="00A038E0" w14:paraId="58AB83AC" w14:textId="77777777" w:rsidTr="008762B3">
        <w:tc>
          <w:tcPr>
            <w:tcW w:w="3678" w:type="dxa"/>
            <w:tcMar>
              <w:top w:w="75" w:type="dxa"/>
              <w:left w:w="75" w:type="dxa"/>
              <w:bottom w:w="75" w:type="dxa"/>
              <w:right w:w="75" w:type="dxa"/>
            </w:tcMar>
          </w:tcPr>
          <w:p w14:paraId="6948C6E9" w14:textId="77777777" w:rsidR="00562079" w:rsidRDefault="00562079" w:rsidP="00562079">
            <w:pPr>
              <w:rPr>
                <w:rFonts w:ascii="Arial" w:hAnsi="Arial" w:cs="Arial"/>
                <w:sz w:val="20"/>
                <w:szCs w:val="20"/>
              </w:rPr>
            </w:pPr>
            <w:r w:rsidRPr="00A40E6A">
              <w:rPr>
                <w:rFonts w:ascii="Arial" w:hAnsi="Arial" w:cs="Arial"/>
                <w:sz w:val="20"/>
                <w:szCs w:val="20"/>
              </w:rPr>
              <w:t xml:space="preserve">BUV661 </w:t>
            </w:r>
            <w:r>
              <w:rPr>
                <w:rFonts w:ascii="Arial" w:hAnsi="Arial" w:cs="Arial"/>
                <w:sz w:val="20"/>
                <w:szCs w:val="20"/>
              </w:rPr>
              <w:t xml:space="preserve">anti-mouse </w:t>
            </w:r>
            <w:r w:rsidRPr="00A40E6A">
              <w:rPr>
                <w:rFonts w:ascii="Arial" w:hAnsi="Arial" w:cs="Arial"/>
                <w:sz w:val="20"/>
                <w:szCs w:val="20"/>
              </w:rPr>
              <w:t xml:space="preserve">CD122 </w:t>
            </w:r>
          </w:p>
          <w:p w14:paraId="5BE08713" w14:textId="4D46D328" w:rsidR="00562079" w:rsidRPr="00A038E0" w:rsidRDefault="00562079" w:rsidP="00562079">
            <w:pPr>
              <w:rPr>
                <w:rFonts w:ascii="Arial" w:hAnsi="Arial" w:cs="Arial"/>
                <w:sz w:val="20"/>
                <w:szCs w:val="20"/>
              </w:rPr>
            </w:pPr>
            <w:r>
              <w:rPr>
                <w:rFonts w:ascii="Arial" w:hAnsi="Arial" w:cs="Arial"/>
                <w:sz w:val="20"/>
                <w:szCs w:val="20"/>
              </w:rPr>
              <w:t xml:space="preserve">[clone: </w:t>
            </w:r>
            <w:r w:rsidRPr="00A40E6A">
              <w:rPr>
                <w:rFonts w:ascii="Arial" w:hAnsi="Arial" w:cs="Arial"/>
                <w:sz w:val="20"/>
                <w:szCs w:val="20"/>
              </w:rPr>
              <w:t>5H4</w:t>
            </w:r>
            <w:r>
              <w:rPr>
                <w:rFonts w:ascii="Arial" w:hAnsi="Arial" w:cs="Arial"/>
                <w:sz w:val="20"/>
                <w:szCs w:val="20"/>
              </w:rPr>
              <w:t>]</w:t>
            </w:r>
          </w:p>
        </w:tc>
        <w:tc>
          <w:tcPr>
            <w:tcW w:w="1559" w:type="dxa"/>
            <w:tcMar>
              <w:top w:w="75" w:type="dxa"/>
              <w:left w:w="75" w:type="dxa"/>
              <w:bottom w:w="75" w:type="dxa"/>
              <w:right w:w="75" w:type="dxa"/>
            </w:tcMar>
          </w:tcPr>
          <w:p w14:paraId="4FAAD33F" w14:textId="3AD9925C" w:rsidR="00562079" w:rsidRPr="00A038E0" w:rsidRDefault="00562079" w:rsidP="00562079">
            <w:pPr>
              <w:rPr>
                <w:rFonts w:ascii="Arial" w:hAnsi="Arial" w:cs="Arial"/>
                <w:sz w:val="20"/>
                <w:szCs w:val="20"/>
              </w:rPr>
            </w:pPr>
            <w:r w:rsidRPr="00A038E0">
              <w:rPr>
                <w:rFonts w:ascii="Arial" w:hAnsi="Arial" w:cs="Arial"/>
                <w:sz w:val="20"/>
                <w:szCs w:val="20"/>
              </w:rPr>
              <w:t>BD Biosciences</w:t>
            </w:r>
          </w:p>
        </w:tc>
        <w:tc>
          <w:tcPr>
            <w:tcW w:w="3686" w:type="dxa"/>
            <w:tcMar>
              <w:top w:w="75" w:type="dxa"/>
              <w:left w:w="75" w:type="dxa"/>
              <w:bottom w:w="75" w:type="dxa"/>
              <w:right w:w="75" w:type="dxa"/>
            </w:tcMar>
          </w:tcPr>
          <w:p w14:paraId="6776EE94" w14:textId="3543F582" w:rsidR="00562079" w:rsidRPr="001C0188" w:rsidRDefault="00562079" w:rsidP="00562079">
            <w:pPr>
              <w:rPr>
                <w:rFonts w:ascii="Arial" w:hAnsi="Arial" w:cs="Arial"/>
                <w:sz w:val="20"/>
                <w:szCs w:val="20"/>
              </w:rPr>
            </w:pPr>
            <w:r w:rsidRPr="001C0188">
              <w:rPr>
                <w:rFonts w:ascii="Arial" w:hAnsi="Arial" w:cs="Arial"/>
                <w:sz w:val="20"/>
                <w:szCs w:val="20"/>
              </w:rPr>
              <w:t>Cat. # 741537</w:t>
            </w:r>
            <w:r w:rsidR="001C0188" w:rsidRPr="001C0188">
              <w:rPr>
                <w:rFonts w:ascii="Arial" w:hAnsi="Arial" w:cs="Arial"/>
                <w:sz w:val="20"/>
                <w:szCs w:val="20"/>
              </w:rPr>
              <w:t xml:space="preserve">, </w:t>
            </w:r>
            <w:r w:rsidR="001C0188" w:rsidRPr="001C0188">
              <w:rPr>
                <w:rFonts w:ascii="Arial" w:hAnsi="Arial" w:cs="Arial"/>
                <w:sz w:val="20"/>
                <w:szCs w:val="20"/>
              </w:rPr>
              <w:t>RRID: AB_2740112</w:t>
            </w:r>
          </w:p>
        </w:tc>
      </w:tr>
      <w:tr w:rsidR="00562079" w:rsidRPr="00A038E0" w14:paraId="6C3A06E4" w14:textId="77777777" w:rsidTr="008762B3">
        <w:tc>
          <w:tcPr>
            <w:tcW w:w="3678" w:type="dxa"/>
            <w:tcMar>
              <w:top w:w="75" w:type="dxa"/>
              <w:left w:w="75" w:type="dxa"/>
              <w:bottom w:w="75" w:type="dxa"/>
              <w:right w:w="75" w:type="dxa"/>
            </w:tcMar>
          </w:tcPr>
          <w:p w14:paraId="25A35C22" w14:textId="2059B796" w:rsidR="00562079" w:rsidRPr="00A038E0" w:rsidRDefault="00562079" w:rsidP="007C2A40">
            <w:pPr>
              <w:rPr>
                <w:rFonts w:ascii="Arial" w:hAnsi="Arial" w:cs="Arial"/>
                <w:sz w:val="20"/>
                <w:szCs w:val="20"/>
              </w:rPr>
            </w:pPr>
            <w:r w:rsidRPr="00217164">
              <w:rPr>
                <w:rFonts w:ascii="Arial" w:hAnsi="Arial" w:cs="Arial"/>
                <w:sz w:val="20"/>
                <w:szCs w:val="20"/>
              </w:rPr>
              <w:t>BUV737</w:t>
            </w:r>
            <w:r>
              <w:rPr>
                <w:rFonts w:ascii="Arial" w:hAnsi="Arial" w:cs="Arial"/>
                <w:sz w:val="20"/>
                <w:szCs w:val="20"/>
              </w:rPr>
              <w:t xml:space="preserve"> a</w:t>
            </w:r>
            <w:r w:rsidRPr="00217164">
              <w:rPr>
                <w:rFonts w:ascii="Arial" w:hAnsi="Arial" w:cs="Arial"/>
                <w:sz w:val="20"/>
                <w:szCs w:val="20"/>
              </w:rPr>
              <w:t>nti-</w:t>
            </w:r>
            <w:r>
              <w:rPr>
                <w:rFonts w:ascii="Arial" w:hAnsi="Arial" w:cs="Arial"/>
                <w:sz w:val="20"/>
                <w:szCs w:val="20"/>
              </w:rPr>
              <w:t>m</w:t>
            </w:r>
            <w:r w:rsidRPr="00217164">
              <w:rPr>
                <w:rFonts w:ascii="Arial" w:hAnsi="Arial" w:cs="Arial"/>
                <w:sz w:val="20"/>
                <w:szCs w:val="20"/>
              </w:rPr>
              <w:t>ouse Vγ2</w:t>
            </w:r>
            <w:r>
              <w:rPr>
                <w:rFonts w:ascii="Arial" w:hAnsi="Arial" w:cs="Arial"/>
                <w:sz w:val="20"/>
                <w:szCs w:val="20"/>
              </w:rPr>
              <w:t xml:space="preserve"> (</w:t>
            </w:r>
            <w:r w:rsidRPr="00217164">
              <w:rPr>
                <w:rFonts w:ascii="Arial" w:hAnsi="Arial" w:cs="Arial"/>
                <w:sz w:val="20"/>
                <w:szCs w:val="20"/>
              </w:rPr>
              <w:t>Vγ</w:t>
            </w:r>
            <w:r>
              <w:rPr>
                <w:rFonts w:ascii="Arial" w:hAnsi="Arial" w:cs="Arial"/>
                <w:sz w:val="20"/>
                <w:szCs w:val="20"/>
              </w:rPr>
              <w:t>4</w:t>
            </w:r>
            <w:r w:rsidR="00162E0E">
              <w:rPr>
                <w:rFonts w:ascii="Arial" w:hAnsi="Arial" w:cs="Arial"/>
                <w:sz w:val="20"/>
                <w:szCs w:val="20"/>
              </w:rPr>
              <w:t>)</w:t>
            </w:r>
            <w:r w:rsidR="00162E0E" w:rsidRPr="00217164">
              <w:rPr>
                <w:rFonts w:ascii="Arial" w:hAnsi="Arial" w:cs="Arial"/>
                <w:sz w:val="20"/>
                <w:szCs w:val="20"/>
              </w:rPr>
              <w:t xml:space="preserve"> T</w:t>
            </w:r>
            <w:r w:rsidRPr="00217164">
              <w:rPr>
                <w:rFonts w:ascii="Arial" w:hAnsi="Arial" w:cs="Arial"/>
                <w:sz w:val="20"/>
                <w:szCs w:val="20"/>
              </w:rPr>
              <w:t>-Cell Receptor</w:t>
            </w:r>
          </w:p>
        </w:tc>
        <w:tc>
          <w:tcPr>
            <w:tcW w:w="1559" w:type="dxa"/>
            <w:tcMar>
              <w:top w:w="75" w:type="dxa"/>
              <w:left w:w="75" w:type="dxa"/>
              <w:bottom w:w="75" w:type="dxa"/>
              <w:right w:w="75" w:type="dxa"/>
            </w:tcMar>
          </w:tcPr>
          <w:p w14:paraId="07123CED" w14:textId="5768AD96" w:rsidR="00562079" w:rsidRPr="00A038E0" w:rsidRDefault="00562079" w:rsidP="007C2A40">
            <w:pPr>
              <w:rPr>
                <w:rFonts w:ascii="Arial" w:hAnsi="Arial" w:cs="Arial"/>
                <w:sz w:val="20"/>
                <w:szCs w:val="20"/>
              </w:rPr>
            </w:pPr>
            <w:r w:rsidRPr="00A038E0">
              <w:rPr>
                <w:rFonts w:ascii="Arial" w:hAnsi="Arial" w:cs="Arial"/>
                <w:sz w:val="20"/>
                <w:szCs w:val="20"/>
              </w:rPr>
              <w:t>BD Biosciences</w:t>
            </w:r>
          </w:p>
        </w:tc>
        <w:tc>
          <w:tcPr>
            <w:tcW w:w="3686" w:type="dxa"/>
            <w:tcMar>
              <w:top w:w="75" w:type="dxa"/>
              <w:left w:w="75" w:type="dxa"/>
              <w:bottom w:w="75" w:type="dxa"/>
              <w:right w:w="75" w:type="dxa"/>
            </w:tcMar>
          </w:tcPr>
          <w:p w14:paraId="61B808E4" w14:textId="5BE58137" w:rsidR="00562079" w:rsidRPr="001C0188" w:rsidRDefault="00562079" w:rsidP="007C2A40">
            <w:pPr>
              <w:rPr>
                <w:rFonts w:ascii="Arial" w:hAnsi="Arial" w:cs="Arial"/>
                <w:sz w:val="20"/>
                <w:szCs w:val="20"/>
              </w:rPr>
            </w:pPr>
            <w:r w:rsidRPr="001C0188">
              <w:rPr>
                <w:rFonts w:ascii="Arial" w:hAnsi="Arial" w:cs="Arial"/>
                <w:sz w:val="20"/>
                <w:szCs w:val="20"/>
              </w:rPr>
              <w:t>Cat. # 748998</w:t>
            </w:r>
            <w:r w:rsidR="001C0188" w:rsidRPr="001C0188">
              <w:rPr>
                <w:rFonts w:ascii="Arial" w:hAnsi="Arial" w:cs="Arial"/>
                <w:sz w:val="20"/>
                <w:szCs w:val="20"/>
              </w:rPr>
              <w:t xml:space="preserve">, </w:t>
            </w:r>
            <w:r w:rsidR="001C0188" w:rsidRPr="001C0188">
              <w:rPr>
                <w:rFonts w:ascii="Arial" w:hAnsi="Arial" w:cs="Arial"/>
                <w:sz w:val="20"/>
                <w:szCs w:val="20"/>
              </w:rPr>
              <w:t>RRID: AB_2740113</w:t>
            </w:r>
          </w:p>
        </w:tc>
      </w:tr>
      <w:tr w:rsidR="00562079" w:rsidRPr="00A038E0" w14:paraId="72A7C784" w14:textId="77777777" w:rsidTr="008762B3">
        <w:tc>
          <w:tcPr>
            <w:tcW w:w="3678" w:type="dxa"/>
            <w:tcMar>
              <w:top w:w="75" w:type="dxa"/>
              <w:left w:w="75" w:type="dxa"/>
              <w:bottom w:w="75" w:type="dxa"/>
              <w:right w:w="75" w:type="dxa"/>
            </w:tcMar>
          </w:tcPr>
          <w:p w14:paraId="4C9DC674" w14:textId="7EFBEDB2" w:rsidR="00562079" w:rsidRPr="00A038E0" w:rsidRDefault="00562079" w:rsidP="00562079">
            <w:pPr>
              <w:rPr>
                <w:rFonts w:ascii="Arial" w:hAnsi="Arial" w:cs="Arial"/>
                <w:sz w:val="20"/>
                <w:szCs w:val="20"/>
              </w:rPr>
            </w:pPr>
            <w:r w:rsidRPr="00851F76">
              <w:rPr>
                <w:rFonts w:ascii="Arial" w:hAnsi="Arial" w:cs="Arial"/>
                <w:sz w:val="20"/>
                <w:szCs w:val="20"/>
              </w:rPr>
              <w:t xml:space="preserve">BUV805 </w:t>
            </w:r>
            <w:r>
              <w:rPr>
                <w:rFonts w:ascii="Arial" w:hAnsi="Arial" w:cs="Arial"/>
                <w:sz w:val="20"/>
                <w:szCs w:val="20"/>
              </w:rPr>
              <w:t>a</w:t>
            </w:r>
            <w:r w:rsidRPr="00851F76">
              <w:rPr>
                <w:rFonts w:ascii="Arial" w:hAnsi="Arial" w:cs="Arial"/>
                <w:sz w:val="20"/>
                <w:szCs w:val="20"/>
              </w:rPr>
              <w:t>nti-</w:t>
            </w:r>
            <w:r>
              <w:rPr>
                <w:rFonts w:ascii="Arial" w:hAnsi="Arial" w:cs="Arial"/>
                <w:sz w:val="20"/>
                <w:szCs w:val="20"/>
              </w:rPr>
              <w:t>m</w:t>
            </w:r>
            <w:r w:rsidRPr="00851F76">
              <w:rPr>
                <w:rFonts w:ascii="Arial" w:hAnsi="Arial" w:cs="Arial"/>
                <w:sz w:val="20"/>
                <w:szCs w:val="20"/>
              </w:rPr>
              <w:t>ouse CD3</w:t>
            </w:r>
            <w:r w:rsidR="00357800">
              <w:rPr>
                <w:rFonts w:ascii="Arial" w:hAnsi="Arial" w:cs="Arial"/>
                <w:sz w:val="20"/>
                <w:szCs w:val="20"/>
              </w:rPr>
              <w:t xml:space="preserve"> (17A2)</w:t>
            </w:r>
          </w:p>
        </w:tc>
        <w:tc>
          <w:tcPr>
            <w:tcW w:w="1559" w:type="dxa"/>
            <w:tcMar>
              <w:top w:w="75" w:type="dxa"/>
              <w:left w:w="75" w:type="dxa"/>
              <w:bottom w:w="75" w:type="dxa"/>
              <w:right w:w="75" w:type="dxa"/>
            </w:tcMar>
          </w:tcPr>
          <w:p w14:paraId="5BD31C91" w14:textId="762B962A" w:rsidR="00562079" w:rsidRPr="00A038E0" w:rsidRDefault="00562079" w:rsidP="00562079">
            <w:pPr>
              <w:rPr>
                <w:rFonts w:ascii="Arial" w:hAnsi="Arial" w:cs="Arial"/>
                <w:sz w:val="20"/>
                <w:szCs w:val="20"/>
              </w:rPr>
            </w:pPr>
            <w:r w:rsidRPr="00A038E0">
              <w:rPr>
                <w:rFonts w:ascii="Arial" w:hAnsi="Arial" w:cs="Arial"/>
                <w:sz w:val="20"/>
                <w:szCs w:val="20"/>
              </w:rPr>
              <w:t>BD Biosciences</w:t>
            </w:r>
          </w:p>
        </w:tc>
        <w:tc>
          <w:tcPr>
            <w:tcW w:w="3686" w:type="dxa"/>
            <w:tcMar>
              <w:top w:w="75" w:type="dxa"/>
              <w:left w:w="75" w:type="dxa"/>
              <w:bottom w:w="75" w:type="dxa"/>
              <w:right w:w="75" w:type="dxa"/>
            </w:tcMar>
          </w:tcPr>
          <w:p w14:paraId="4CFBCB01" w14:textId="380BB6F8" w:rsidR="00562079" w:rsidRPr="001C0188" w:rsidRDefault="00562079" w:rsidP="00562079">
            <w:pPr>
              <w:rPr>
                <w:rFonts w:ascii="Arial" w:hAnsi="Arial" w:cs="Arial"/>
                <w:sz w:val="20"/>
                <w:szCs w:val="20"/>
              </w:rPr>
            </w:pPr>
            <w:r w:rsidRPr="001C0188">
              <w:rPr>
                <w:rFonts w:ascii="Arial" w:hAnsi="Arial" w:cs="Arial"/>
                <w:sz w:val="20"/>
                <w:szCs w:val="20"/>
              </w:rPr>
              <w:t>Cat. # 749276</w:t>
            </w:r>
            <w:r w:rsidR="001C0188" w:rsidRPr="001C0188">
              <w:rPr>
                <w:rFonts w:ascii="Arial" w:hAnsi="Arial" w:cs="Arial"/>
                <w:sz w:val="20"/>
                <w:szCs w:val="20"/>
              </w:rPr>
              <w:t xml:space="preserve">, </w:t>
            </w:r>
            <w:r w:rsidR="001C0188" w:rsidRPr="001C0188">
              <w:rPr>
                <w:rFonts w:ascii="Arial" w:hAnsi="Arial" w:cs="Arial"/>
                <w:sz w:val="20"/>
                <w:szCs w:val="20"/>
              </w:rPr>
              <w:t>RRID: AB_2740114</w:t>
            </w:r>
          </w:p>
        </w:tc>
      </w:tr>
      <w:tr w:rsidR="00562079" w:rsidRPr="00A038E0" w14:paraId="6B7D67ED" w14:textId="77777777" w:rsidTr="008762B3">
        <w:tc>
          <w:tcPr>
            <w:tcW w:w="3678" w:type="dxa"/>
            <w:tcMar>
              <w:top w:w="75" w:type="dxa"/>
              <w:left w:w="75" w:type="dxa"/>
              <w:bottom w:w="75" w:type="dxa"/>
              <w:right w:w="75" w:type="dxa"/>
            </w:tcMar>
          </w:tcPr>
          <w:p w14:paraId="0E9EF806" w14:textId="12B18537" w:rsidR="00562079" w:rsidRPr="00A038E0" w:rsidRDefault="00357800" w:rsidP="00357800">
            <w:pPr>
              <w:rPr>
                <w:rFonts w:ascii="Arial" w:hAnsi="Arial" w:cs="Arial"/>
                <w:sz w:val="20"/>
                <w:szCs w:val="20"/>
              </w:rPr>
            </w:pPr>
            <w:r w:rsidRPr="00357800">
              <w:rPr>
                <w:rFonts w:ascii="Arial" w:hAnsi="Arial" w:cs="Arial"/>
                <w:sz w:val="20"/>
                <w:szCs w:val="20"/>
              </w:rPr>
              <w:t>PE anti-mouse CD122 (IL-2R</w:t>
            </w:r>
            <w:proofErr w:type="gramStart"/>
            <w:r w:rsidRPr="00357800">
              <w:rPr>
                <w:rFonts w:ascii="Arial" w:hAnsi="Arial" w:cs="Arial"/>
                <w:sz w:val="20"/>
                <w:szCs w:val="20"/>
              </w:rPr>
              <w:t>β)</w:t>
            </w:r>
            <w:r>
              <w:rPr>
                <w:rFonts w:ascii="Arial" w:hAnsi="Arial" w:cs="Arial"/>
                <w:sz w:val="20"/>
                <w:szCs w:val="20"/>
              </w:rPr>
              <w:t xml:space="preserve">   </w:t>
            </w:r>
            <w:proofErr w:type="gramEnd"/>
            <w:r>
              <w:rPr>
                <w:rFonts w:ascii="Arial" w:hAnsi="Arial" w:cs="Arial"/>
                <w:sz w:val="20"/>
                <w:szCs w:val="20"/>
              </w:rPr>
              <w:t xml:space="preserve">    </w:t>
            </w:r>
            <w:proofErr w:type="gramStart"/>
            <w:r>
              <w:rPr>
                <w:rFonts w:ascii="Arial" w:hAnsi="Arial" w:cs="Arial"/>
                <w:sz w:val="20"/>
                <w:szCs w:val="20"/>
              </w:rPr>
              <w:t xml:space="preserve">   [</w:t>
            </w:r>
            <w:proofErr w:type="gramEnd"/>
            <w:r w:rsidRPr="00357800">
              <w:rPr>
                <w:rFonts w:ascii="Arial" w:hAnsi="Arial" w:cs="Arial"/>
                <w:sz w:val="20"/>
                <w:szCs w:val="20"/>
              </w:rPr>
              <w:t>5H4</w:t>
            </w:r>
            <w:r>
              <w:rPr>
                <w:rFonts w:ascii="Arial" w:hAnsi="Arial" w:cs="Arial"/>
                <w:sz w:val="20"/>
                <w:szCs w:val="20"/>
              </w:rPr>
              <w:t>]</w:t>
            </w:r>
          </w:p>
        </w:tc>
        <w:tc>
          <w:tcPr>
            <w:tcW w:w="1559" w:type="dxa"/>
            <w:tcMar>
              <w:top w:w="75" w:type="dxa"/>
              <w:left w:w="75" w:type="dxa"/>
              <w:bottom w:w="75" w:type="dxa"/>
              <w:right w:w="75" w:type="dxa"/>
            </w:tcMar>
          </w:tcPr>
          <w:p w14:paraId="039DA539" w14:textId="018FB6EA" w:rsidR="00562079" w:rsidRPr="00A038E0" w:rsidRDefault="00357800" w:rsidP="00562079">
            <w:pPr>
              <w:rPr>
                <w:rFonts w:ascii="Arial" w:hAnsi="Arial" w:cs="Arial"/>
                <w:sz w:val="20"/>
                <w:szCs w:val="20"/>
              </w:rPr>
            </w:pPr>
            <w:proofErr w:type="spellStart"/>
            <w:r w:rsidRPr="00D37797">
              <w:rPr>
                <w:rFonts w:ascii="Arial" w:hAnsi="Arial" w:cs="Arial"/>
                <w:sz w:val="20"/>
                <w:szCs w:val="20"/>
              </w:rPr>
              <w:t>BioLegend</w:t>
            </w:r>
            <w:proofErr w:type="spellEnd"/>
          </w:p>
        </w:tc>
        <w:tc>
          <w:tcPr>
            <w:tcW w:w="3686" w:type="dxa"/>
            <w:tcMar>
              <w:top w:w="75" w:type="dxa"/>
              <w:left w:w="75" w:type="dxa"/>
              <w:bottom w:w="75" w:type="dxa"/>
              <w:right w:w="75" w:type="dxa"/>
            </w:tcMar>
          </w:tcPr>
          <w:p w14:paraId="51D8212C" w14:textId="1983BDF7" w:rsidR="00562079" w:rsidRPr="001C0188" w:rsidRDefault="00357800" w:rsidP="00562079">
            <w:pPr>
              <w:rPr>
                <w:rFonts w:ascii="Arial" w:hAnsi="Arial" w:cs="Arial"/>
                <w:sz w:val="20"/>
                <w:szCs w:val="20"/>
              </w:rPr>
            </w:pPr>
            <w:r w:rsidRPr="001C0188">
              <w:rPr>
                <w:rFonts w:ascii="Arial" w:hAnsi="Arial" w:cs="Arial"/>
                <w:sz w:val="20"/>
                <w:szCs w:val="20"/>
              </w:rPr>
              <w:t>Cat. #</w:t>
            </w:r>
            <w:r>
              <w:rPr>
                <w:rFonts w:ascii="Arial" w:hAnsi="Arial" w:cs="Arial"/>
                <w:sz w:val="20"/>
                <w:szCs w:val="20"/>
              </w:rPr>
              <w:t xml:space="preserve"> </w:t>
            </w:r>
            <w:r w:rsidRPr="00357800">
              <w:rPr>
                <w:rFonts w:ascii="Arial" w:hAnsi="Arial" w:cs="Arial"/>
                <w:sz w:val="20"/>
                <w:szCs w:val="20"/>
              </w:rPr>
              <w:t>105906</w:t>
            </w:r>
            <w:r>
              <w:rPr>
                <w:rFonts w:ascii="Arial" w:hAnsi="Arial" w:cs="Arial"/>
                <w:sz w:val="20"/>
                <w:szCs w:val="20"/>
              </w:rPr>
              <w:t>, RRID</w:t>
            </w:r>
            <w:r w:rsidRPr="001C0188">
              <w:rPr>
                <w:rFonts w:ascii="Arial" w:hAnsi="Arial" w:cs="Arial"/>
                <w:sz w:val="20"/>
                <w:szCs w:val="20"/>
              </w:rPr>
              <w:t>:</w:t>
            </w:r>
            <w:r>
              <w:rPr>
                <w:rFonts w:ascii="Arial" w:hAnsi="Arial" w:cs="Arial"/>
                <w:sz w:val="20"/>
                <w:szCs w:val="20"/>
              </w:rPr>
              <w:t xml:space="preserve"> </w:t>
            </w:r>
            <w:r w:rsidRPr="00357800">
              <w:rPr>
                <w:rFonts w:ascii="Arial" w:hAnsi="Arial" w:cs="Arial"/>
                <w:sz w:val="20"/>
                <w:szCs w:val="20"/>
              </w:rPr>
              <w:t>AB_2125736</w:t>
            </w:r>
          </w:p>
        </w:tc>
      </w:tr>
      <w:tr w:rsidR="00562079" w:rsidRPr="00A038E0" w14:paraId="464E8A8B" w14:textId="77777777" w:rsidTr="008762B3">
        <w:tc>
          <w:tcPr>
            <w:tcW w:w="3678" w:type="dxa"/>
            <w:tcMar>
              <w:top w:w="75" w:type="dxa"/>
              <w:left w:w="75" w:type="dxa"/>
              <w:bottom w:w="75" w:type="dxa"/>
              <w:right w:w="75" w:type="dxa"/>
            </w:tcMar>
            <w:hideMark/>
          </w:tcPr>
          <w:p w14:paraId="1E32B9B1" w14:textId="526DC211" w:rsidR="00562079" w:rsidRPr="00A038E0" w:rsidRDefault="007C2A40" w:rsidP="00562079">
            <w:pPr>
              <w:rPr>
                <w:rFonts w:ascii="Arial" w:hAnsi="Arial" w:cs="Arial"/>
                <w:sz w:val="20"/>
                <w:szCs w:val="20"/>
              </w:rPr>
            </w:pPr>
            <w:r w:rsidRPr="00A038E0">
              <w:rPr>
                <w:rFonts w:ascii="Arial" w:hAnsi="Arial" w:cs="Arial"/>
                <w:sz w:val="20"/>
                <w:szCs w:val="20"/>
              </w:rPr>
              <w:t>FITC anti-human</w:t>
            </w:r>
            <w:r w:rsidRPr="00A038E0">
              <w:rPr>
                <w:rFonts w:ascii="Arial" w:hAnsi="Arial" w:cs="Arial"/>
                <w:sz w:val="20"/>
                <w:szCs w:val="20"/>
              </w:rPr>
              <w:t xml:space="preserve"> </w:t>
            </w:r>
            <w:r w:rsidR="00562079" w:rsidRPr="00A038E0">
              <w:rPr>
                <w:rFonts w:ascii="Arial" w:hAnsi="Arial" w:cs="Arial"/>
                <w:sz w:val="20"/>
                <w:szCs w:val="20"/>
              </w:rPr>
              <w:t xml:space="preserve">TCR Vδ1 antibody, </w:t>
            </w:r>
            <w:proofErr w:type="spellStart"/>
            <w:r w:rsidR="00562079" w:rsidRPr="00A038E0">
              <w:rPr>
                <w:rFonts w:ascii="Arial" w:hAnsi="Arial" w:cs="Arial"/>
                <w:sz w:val="20"/>
                <w:szCs w:val="20"/>
              </w:rPr>
              <w:t>REAfinity</w:t>
            </w:r>
            <w:proofErr w:type="spellEnd"/>
          </w:p>
        </w:tc>
        <w:tc>
          <w:tcPr>
            <w:tcW w:w="1559" w:type="dxa"/>
            <w:tcMar>
              <w:top w:w="75" w:type="dxa"/>
              <w:left w:w="75" w:type="dxa"/>
              <w:bottom w:w="75" w:type="dxa"/>
              <w:right w:w="75" w:type="dxa"/>
            </w:tcMar>
            <w:hideMark/>
          </w:tcPr>
          <w:p w14:paraId="1B0A729A" w14:textId="77777777" w:rsidR="00562079" w:rsidRPr="00A038E0" w:rsidRDefault="00562079" w:rsidP="00562079">
            <w:pPr>
              <w:rPr>
                <w:rFonts w:ascii="Arial" w:hAnsi="Arial" w:cs="Arial"/>
                <w:sz w:val="20"/>
                <w:szCs w:val="20"/>
              </w:rPr>
            </w:pPr>
            <w:proofErr w:type="spellStart"/>
            <w:r w:rsidRPr="00A038E0">
              <w:rPr>
                <w:rFonts w:ascii="Arial" w:hAnsi="Arial" w:cs="Arial"/>
                <w:sz w:val="20"/>
                <w:szCs w:val="20"/>
              </w:rPr>
              <w:t>Miltenyi</w:t>
            </w:r>
            <w:proofErr w:type="spellEnd"/>
            <w:r w:rsidRPr="00A038E0">
              <w:rPr>
                <w:rFonts w:ascii="Arial" w:hAnsi="Arial" w:cs="Arial"/>
                <w:sz w:val="20"/>
                <w:szCs w:val="20"/>
              </w:rPr>
              <w:t xml:space="preserve"> Biotec</w:t>
            </w:r>
          </w:p>
        </w:tc>
        <w:tc>
          <w:tcPr>
            <w:tcW w:w="3686" w:type="dxa"/>
            <w:tcMar>
              <w:top w:w="75" w:type="dxa"/>
              <w:left w:w="75" w:type="dxa"/>
              <w:bottom w:w="75" w:type="dxa"/>
              <w:right w:w="75" w:type="dxa"/>
            </w:tcMar>
            <w:hideMark/>
          </w:tcPr>
          <w:p w14:paraId="7ADB335E" w14:textId="5608A3C4" w:rsidR="00562079" w:rsidRPr="001C0188" w:rsidRDefault="00562079" w:rsidP="00562079">
            <w:pPr>
              <w:rPr>
                <w:rFonts w:ascii="Arial" w:hAnsi="Arial" w:cs="Arial"/>
                <w:sz w:val="20"/>
                <w:szCs w:val="20"/>
              </w:rPr>
            </w:pPr>
            <w:r w:rsidRPr="001C0188">
              <w:rPr>
                <w:rFonts w:ascii="Arial" w:hAnsi="Arial" w:cs="Arial"/>
                <w:sz w:val="20"/>
                <w:szCs w:val="20"/>
              </w:rPr>
              <w:t>Cat. # 130-120-442, RRID: AB_2752100</w:t>
            </w:r>
          </w:p>
        </w:tc>
      </w:tr>
      <w:tr w:rsidR="007C2A40" w:rsidRPr="00A038E0" w14:paraId="3D340FE7" w14:textId="77777777" w:rsidTr="008762B3">
        <w:tc>
          <w:tcPr>
            <w:tcW w:w="3678" w:type="dxa"/>
            <w:tcMar>
              <w:top w:w="75" w:type="dxa"/>
              <w:left w:w="75" w:type="dxa"/>
              <w:bottom w:w="75" w:type="dxa"/>
              <w:right w:w="75" w:type="dxa"/>
            </w:tcMar>
          </w:tcPr>
          <w:p w14:paraId="02A15D38" w14:textId="490B676A" w:rsidR="007C2A40" w:rsidRPr="00A038E0" w:rsidRDefault="007C2A40" w:rsidP="007C2A40">
            <w:pPr>
              <w:rPr>
                <w:rFonts w:ascii="Arial" w:hAnsi="Arial" w:cs="Arial"/>
                <w:sz w:val="20"/>
                <w:szCs w:val="20"/>
              </w:rPr>
            </w:pPr>
            <w:r>
              <w:rPr>
                <w:rFonts w:ascii="Arial" w:hAnsi="Arial" w:cs="Arial"/>
                <w:sz w:val="20"/>
                <w:szCs w:val="20"/>
              </w:rPr>
              <w:t>APC</w:t>
            </w:r>
            <w:r w:rsidRPr="00A038E0">
              <w:rPr>
                <w:rFonts w:ascii="Arial" w:hAnsi="Arial" w:cs="Arial"/>
                <w:sz w:val="20"/>
                <w:szCs w:val="20"/>
              </w:rPr>
              <w:t xml:space="preserve"> anti-human TCR Vδ1 antibody, </w:t>
            </w:r>
            <w:proofErr w:type="spellStart"/>
            <w:r w:rsidRPr="00A038E0">
              <w:rPr>
                <w:rFonts w:ascii="Arial" w:hAnsi="Arial" w:cs="Arial"/>
                <w:sz w:val="20"/>
                <w:szCs w:val="20"/>
              </w:rPr>
              <w:t>REAfinity</w:t>
            </w:r>
            <w:proofErr w:type="spellEnd"/>
          </w:p>
        </w:tc>
        <w:tc>
          <w:tcPr>
            <w:tcW w:w="1559" w:type="dxa"/>
            <w:tcMar>
              <w:top w:w="75" w:type="dxa"/>
              <w:left w:w="75" w:type="dxa"/>
              <w:bottom w:w="75" w:type="dxa"/>
              <w:right w:w="75" w:type="dxa"/>
            </w:tcMar>
          </w:tcPr>
          <w:p w14:paraId="0381CF97" w14:textId="6A4A8D8B" w:rsidR="007C2A40" w:rsidRPr="00A038E0" w:rsidRDefault="007C2A40" w:rsidP="007C2A40">
            <w:pPr>
              <w:rPr>
                <w:rFonts w:ascii="Arial" w:hAnsi="Arial" w:cs="Arial"/>
                <w:sz w:val="20"/>
                <w:szCs w:val="20"/>
              </w:rPr>
            </w:pPr>
            <w:proofErr w:type="spellStart"/>
            <w:r w:rsidRPr="00A038E0">
              <w:rPr>
                <w:rFonts w:ascii="Arial" w:hAnsi="Arial" w:cs="Arial"/>
                <w:sz w:val="20"/>
                <w:szCs w:val="20"/>
              </w:rPr>
              <w:t>Miltenyi</w:t>
            </w:r>
            <w:proofErr w:type="spellEnd"/>
            <w:r w:rsidRPr="00A038E0">
              <w:rPr>
                <w:rFonts w:ascii="Arial" w:hAnsi="Arial" w:cs="Arial"/>
                <w:sz w:val="20"/>
                <w:szCs w:val="20"/>
              </w:rPr>
              <w:t xml:space="preserve"> Biotec</w:t>
            </w:r>
          </w:p>
        </w:tc>
        <w:tc>
          <w:tcPr>
            <w:tcW w:w="3686" w:type="dxa"/>
            <w:tcMar>
              <w:top w:w="75" w:type="dxa"/>
              <w:left w:w="75" w:type="dxa"/>
              <w:bottom w:w="75" w:type="dxa"/>
              <w:right w:w="75" w:type="dxa"/>
            </w:tcMar>
          </w:tcPr>
          <w:p w14:paraId="4D00E7DC" w14:textId="0610ED9A" w:rsidR="007C2A40" w:rsidRPr="007C2A40" w:rsidRDefault="007C2A40" w:rsidP="007C2A40">
            <w:pPr>
              <w:rPr>
                <w:rFonts w:ascii="Arial" w:hAnsi="Arial" w:cs="Arial"/>
                <w:sz w:val="20"/>
                <w:szCs w:val="20"/>
              </w:rPr>
            </w:pPr>
            <w:r w:rsidRPr="007C2A40">
              <w:rPr>
                <w:rFonts w:ascii="Arial" w:hAnsi="Arial" w:cs="Arial"/>
                <w:sz w:val="20"/>
                <w:szCs w:val="20"/>
              </w:rPr>
              <w:t>Cat. # 130-118-968</w:t>
            </w:r>
            <w:r>
              <w:rPr>
                <w:rFonts w:ascii="Arial" w:hAnsi="Arial" w:cs="Arial"/>
                <w:sz w:val="20"/>
                <w:szCs w:val="20"/>
              </w:rPr>
              <w:t xml:space="preserve">, </w:t>
            </w:r>
            <w:r w:rsidRPr="001C0188">
              <w:rPr>
                <w:rFonts w:ascii="Arial" w:hAnsi="Arial" w:cs="Arial"/>
                <w:sz w:val="20"/>
                <w:szCs w:val="20"/>
              </w:rPr>
              <w:t>RRID:</w:t>
            </w:r>
            <w:r>
              <w:rPr>
                <w:rFonts w:ascii="Arial" w:hAnsi="Arial" w:cs="Arial"/>
                <w:sz w:val="20"/>
                <w:szCs w:val="20"/>
              </w:rPr>
              <w:t xml:space="preserve"> </w:t>
            </w:r>
            <w:r w:rsidRPr="007C2A40">
              <w:rPr>
                <w:rFonts w:ascii="Arial" w:hAnsi="Arial" w:cs="Arial"/>
                <w:sz w:val="20"/>
                <w:szCs w:val="20"/>
              </w:rPr>
              <w:t>AB_2733451</w:t>
            </w:r>
          </w:p>
          <w:p w14:paraId="260587B6" w14:textId="1974E7E4" w:rsidR="007C2A40" w:rsidRPr="001C0188" w:rsidRDefault="007C2A40" w:rsidP="007C2A40">
            <w:pPr>
              <w:rPr>
                <w:rFonts w:ascii="Arial" w:hAnsi="Arial" w:cs="Arial"/>
                <w:sz w:val="20"/>
                <w:szCs w:val="20"/>
              </w:rPr>
            </w:pPr>
          </w:p>
        </w:tc>
      </w:tr>
      <w:tr w:rsidR="007C2A40" w:rsidRPr="00A038E0" w14:paraId="705ED18E" w14:textId="77777777" w:rsidTr="008762B3">
        <w:tc>
          <w:tcPr>
            <w:tcW w:w="3678" w:type="dxa"/>
            <w:tcMar>
              <w:top w:w="75" w:type="dxa"/>
              <w:left w:w="75" w:type="dxa"/>
              <w:bottom w:w="75" w:type="dxa"/>
              <w:right w:w="75" w:type="dxa"/>
            </w:tcMar>
            <w:hideMark/>
          </w:tcPr>
          <w:p w14:paraId="4E25D7D4" w14:textId="77777777" w:rsidR="007C2A40" w:rsidRPr="00A038E0" w:rsidRDefault="007C2A40" w:rsidP="007C2A40">
            <w:pPr>
              <w:rPr>
                <w:rFonts w:ascii="Arial" w:hAnsi="Arial" w:cs="Arial"/>
                <w:sz w:val="20"/>
                <w:szCs w:val="20"/>
              </w:rPr>
            </w:pPr>
            <w:r w:rsidRPr="00A038E0">
              <w:rPr>
                <w:rFonts w:ascii="Arial" w:hAnsi="Arial" w:cs="Arial"/>
                <w:sz w:val="20"/>
                <w:szCs w:val="20"/>
              </w:rPr>
              <w:t>FITC anti-human TCR Vδ2 antibody</w:t>
            </w:r>
          </w:p>
        </w:tc>
        <w:tc>
          <w:tcPr>
            <w:tcW w:w="1559" w:type="dxa"/>
            <w:tcMar>
              <w:top w:w="75" w:type="dxa"/>
              <w:left w:w="75" w:type="dxa"/>
              <w:bottom w:w="75" w:type="dxa"/>
              <w:right w:w="75" w:type="dxa"/>
            </w:tcMar>
            <w:hideMark/>
          </w:tcPr>
          <w:p w14:paraId="1CD5B7FC" w14:textId="77777777" w:rsidR="007C2A40" w:rsidRPr="00A038E0" w:rsidRDefault="007C2A40" w:rsidP="007C2A40">
            <w:pPr>
              <w:rPr>
                <w:rFonts w:ascii="Arial" w:hAnsi="Arial" w:cs="Arial"/>
                <w:sz w:val="20"/>
                <w:szCs w:val="20"/>
              </w:rPr>
            </w:pPr>
            <w:proofErr w:type="spellStart"/>
            <w:r w:rsidRPr="00A038E0">
              <w:rPr>
                <w:rFonts w:ascii="Arial" w:hAnsi="Arial" w:cs="Arial"/>
                <w:sz w:val="20"/>
                <w:szCs w:val="20"/>
              </w:rPr>
              <w:t>BioLegend</w:t>
            </w:r>
            <w:proofErr w:type="spellEnd"/>
          </w:p>
        </w:tc>
        <w:tc>
          <w:tcPr>
            <w:tcW w:w="3686" w:type="dxa"/>
            <w:tcMar>
              <w:top w:w="75" w:type="dxa"/>
              <w:left w:w="75" w:type="dxa"/>
              <w:bottom w:w="75" w:type="dxa"/>
              <w:right w:w="75" w:type="dxa"/>
            </w:tcMar>
            <w:hideMark/>
          </w:tcPr>
          <w:p w14:paraId="4DFFFB77" w14:textId="4A06F9EB" w:rsidR="007C2A40" w:rsidRPr="001C0188" w:rsidRDefault="007C2A40" w:rsidP="007C2A40">
            <w:pPr>
              <w:rPr>
                <w:rFonts w:ascii="Arial" w:hAnsi="Arial" w:cs="Arial"/>
                <w:sz w:val="20"/>
                <w:szCs w:val="20"/>
              </w:rPr>
            </w:pPr>
            <w:r w:rsidRPr="001C0188">
              <w:rPr>
                <w:rFonts w:ascii="Arial" w:hAnsi="Arial" w:cs="Arial"/>
                <w:sz w:val="20"/>
                <w:szCs w:val="20"/>
              </w:rPr>
              <w:t>Cat. # 331405, RRID: AB_1089231</w:t>
            </w:r>
          </w:p>
        </w:tc>
      </w:tr>
      <w:tr w:rsidR="007C2A40" w:rsidRPr="00A038E0" w14:paraId="2319966E" w14:textId="77777777" w:rsidTr="008762B3">
        <w:tc>
          <w:tcPr>
            <w:tcW w:w="3678" w:type="dxa"/>
            <w:tcMar>
              <w:top w:w="75" w:type="dxa"/>
              <w:left w:w="75" w:type="dxa"/>
              <w:bottom w:w="75" w:type="dxa"/>
              <w:right w:w="75" w:type="dxa"/>
            </w:tcMar>
          </w:tcPr>
          <w:p w14:paraId="247BE303" w14:textId="7345745F" w:rsidR="007C2A40" w:rsidRPr="00A038E0" w:rsidRDefault="007C2A40" w:rsidP="007C2A40">
            <w:pPr>
              <w:rPr>
                <w:rFonts w:ascii="Arial" w:hAnsi="Arial" w:cs="Arial"/>
                <w:sz w:val="20"/>
                <w:szCs w:val="20"/>
              </w:rPr>
            </w:pPr>
            <w:r>
              <w:rPr>
                <w:rFonts w:ascii="Arial" w:hAnsi="Arial" w:cs="Arial"/>
                <w:sz w:val="20"/>
                <w:szCs w:val="20"/>
              </w:rPr>
              <w:t xml:space="preserve">PE </w:t>
            </w:r>
            <w:r w:rsidRPr="007C2A40">
              <w:rPr>
                <w:rFonts w:ascii="Arial" w:hAnsi="Arial" w:cs="Arial"/>
                <w:sz w:val="20"/>
                <w:szCs w:val="20"/>
              </w:rPr>
              <w:t xml:space="preserve">TCR Vδ2 Antibody, anti-human, </w:t>
            </w:r>
            <w:proofErr w:type="spellStart"/>
            <w:r w:rsidRPr="007C2A40">
              <w:rPr>
                <w:rFonts w:ascii="Arial" w:hAnsi="Arial" w:cs="Arial"/>
                <w:sz w:val="20"/>
                <w:szCs w:val="20"/>
              </w:rPr>
              <w:t>REAfinity</w:t>
            </w:r>
            <w:proofErr w:type="spellEnd"/>
          </w:p>
        </w:tc>
        <w:tc>
          <w:tcPr>
            <w:tcW w:w="1559" w:type="dxa"/>
            <w:tcMar>
              <w:top w:w="75" w:type="dxa"/>
              <w:left w:w="75" w:type="dxa"/>
              <w:bottom w:w="75" w:type="dxa"/>
              <w:right w:w="75" w:type="dxa"/>
            </w:tcMar>
          </w:tcPr>
          <w:p w14:paraId="3FC0C008" w14:textId="28761F9E" w:rsidR="007C2A40" w:rsidRPr="00A038E0" w:rsidRDefault="007C2A40" w:rsidP="007C2A40">
            <w:pPr>
              <w:rPr>
                <w:rFonts w:ascii="Arial" w:hAnsi="Arial" w:cs="Arial"/>
                <w:sz w:val="20"/>
                <w:szCs w:val="20"/>
              </w:rPr>
            </w:pPr>
            <w:proofErr w:type="spellStart"/>
            <w:r w:rsidRPr="00A038E0">
              <w:rPr>
                <w:rFonts w:ascii="Arial" w:hAnsi="Arial" w:cs="Arial"/>
                <w:sz w:val="20"/>
                <w:szCs w:val="20"/>
              </w:rPr>
              <w:t>Miltenyi</w:t>
            </w:r>
            <w:proofErr w:type="spellEnd"/>
            <w:r w:rsidRPr="00A038E0">
              <w:rPr>
                <w:rFonts w:ascii="Arial" w:hAnsi="Arial" w:cs="Arial"/>
                <w:sz w:val="20"/>
                <w:szCs w:val="20"/>
              </w:rPr>
              <w:t xml:space="preserve"> Biotec</w:t>
            </w:r>
          </w:p>
        </w:tc>
        <w:tc>
          <w:tcPr>
            <w:tcW w:w="3686" w:type="dxa"/>
            <w:tcMar>
              <w:top w:w="75" w:type="dxa"/>
              <w:left w:w="75" w:type="dxa"/>
              <w:bottom w:w="75" w:type="dxa"/>
              <w:right w:w="75" w:type="dxa"/>
            </w:tcMar>
          </w:tcPr>
          <w:p w14:paraId="6093D9DB" w14:textId="5293BF68" w:rsidR="007C2A40" w:rsidRPr="001C0188" w:rsidRDefault="007C2A40" w:rsidP="007C2A40">
            <w:pPr>
              <w:rPr>
                <w:rFonts w:ascii="Arial" w:hAnsi="Arial" w:cs="Arial"/>
                <w:sz w:val="20"/>
                <w:szCs w:val="20"/>
              </w:rPr>
            </w:pPr>
            <w:r w:rsidRPr="001C0188">
              <w:rPr>
                <w:rFonts w:ascii="Arial" w:hAnsi="Arial" w:cs="Arial"/>
                <w:sz w:val="20"/>
                <w:szCs w:val="20"/>
              </w:rPr>
              <w:t xml:space="preserve">Cat. # </w:t>
            </w:r>
            <w:r w:rsidRPr="007C2A40">
              <w:rPr>
                <w:rFonts w:ascii="Arial" w:hAnsi="Arial" w:cs="Arial"/>
                <w:sz w:val="20"/>
                <w:szCs w:val="20"/>
              </w:rPr>
              <w:t>130-111-010</w:t>
            </w:r>
            <w:r w:rsidRPr="007C2A40">
              <w:rPr>
                <w:rFonts w:ascii="Arial" w:hAnsi="Arial" w:cs="Arial"/>
                <w:sz w:val="20"/>
                <w:szCs w:val="20"/>
              </w:rPr>
              <w:t xml:space="preserve"> </w:t>
            </w:r>
            <w:r w:rsidRPr="001C0188">
              <w:rPr>
                <w:rFonts w:ascii="Arial" w:hAnsi="Arial" w:cs="Arial"/>
                <w:sz w:val="20"/>
                <w:szCs w:val="20"/>
              </w:rPr>
              <w:t>RRID: </w:t>
            </w:r>
            <w:r w:rsidR="008762B3">
              <w:rPr>
                <w:rFonts w:ascii="Arial" w:hAnsi="Arial" w:cs="Arial"/>
                <w:sz w:val="20"/>
                <w:szCs w:val="20"/>
              </w:rPr>
              <w:t>-</w:t>
            </w:r>
          </w:p>
        </w:tc>
      </w:tr>
      <w:tr w:rsidR="007C2A40" w:rsidRPr="00A038E0" w14:paraId="03E5E7AA" w14:textId="77777777" w:rsidTr="008762B3">
        <w:tc>
          <w:tcPr>
            <w:tcW w:w="3678" w:type="dxa"/>
            <w:tcMar>
              <w:top w:w="75" w:type="dxa"/>
              <w:left w:w="75" w:type="dxa"/>
              <w:bottom w:w="75" w:type="dxa"/>
              <w:right w:w="75" w:type="dxa"/>
            </w:tcMar>
          </w:tcPr>
          <w:p w14:paraId="405142B6" w14:textId="7B6036FC" w:rsidR="007C2A40" w:rsidRPr="00A038E0" w:rsidRDefault="007C2A40" w:rsidP="007C2A40">
            <w:pPr>
              <w:rPr>
                <w:rFonts w:ascii="Arial" w:hAnsi="Arial" w:cs="Arial"/>
                <w:sz w:val="20"/>
                <w:szCs w:val="20"/>
              </w:rPr>
            </w:pPr>
            <w:r w:rsidRPr="000200FB">
              <w:rPr>
                <w:rFonts w:ascii="Arial" w:hAnsi="Arial" w:cs="Arial"/>
                <w:sz w:val="20"/>
                <w:szCs w:val="20"/>
              </w:rPr>
              <w:t>Pacific Blue™ anti-human CD45 Antibody</w:t>
            </w:r>
          </w:p>
        </w:tc>
        <w:tc>
          <w:tcPr>
            <w:tcW w:w="1559" w:type="dxa"/>
            <w:tcMar>
              <w:top w:w="75" w:type="dxa"/>
              <w:left w:w="75" w:type="dxa"/>
              <w:bottom w:w="75" w:type="dxa"/>
              <w:right w:w="75" w:type="dxa"/>
            </w:tcMar>
          </w:tcPr>
          <w:p w14:paraId="08791DC8" w14:textId="01C62E86" w:rsidR="007C2A40" w:rsidRPr="00A038E0" w:rsidRDefault="007C2A40" w:rsidP="007C2A40">
            <w:pPr>
              <w:rPr>
                <w:rFonts w:ascii="Arial" w:hAnsi="Arial" w:cs="Arial"/>
                <w:sz w:val="20"/>
                <w:szCs w:val="20"/>
              </w:rPr>
            </w:pPr>
            <w:proofErr w:type="spellStart"/>
            <w:r w:rsidRPr="00A038E0">
              <w:rPr>
                <w:rFonts w:ascii="Arial" w:hAnsi="Arial" w:cs="Arial"/>
                <w:sz w:val="20"/>
                <w:szCs w:val="20"/>
              </w:rPr>
              <w:t>BioLegend</w:t>
            </w:r>
            <w:proofErr w:type="spellEnd"/>
          </w:p>
        </w:tc>
        <w:tc>
          <w:tcPr>
            <w:tcW w:w="3686" w:type="dxa"/>
            <w:tcMar>
              <w:top w:w="75" w:type="dxa"/>
              <w:left w:w="75" w:type="dxa"/>
              <w:bottom w:w="75" w:type="dxa"/>
              <w:right w:w="75" w:type="dxa"/>
            </w:tcMar>
          </w:tcPr>
          <w:p w14:paraId="29783715" w14:textId="70373731" w:rsidR="007C2A40" w:rsidRPr="001C0188" w:rsidRDefault="007C2A40" w:rsidP="007C2A40">
            <w:pPr>
              <w:rPr>
                <w:rFonts w:ascii="Arial" w:hAnsi="Arial" w:cs="Arial"/>
                <w:sz w:val="20"/>
                <w:szCs w:val="20"/>
              </w:rPr>
            </w:pPr>
            <w:r w:rsidRPr="001C0188">
              <w:rPr>
                <w:rFonts w:ascii="Arial" w:hAnsi="Arial" w:cs="Arial"/>
                <w:sz w:val="20"/>
                <w:szCs w:val="20"/>
              </w:rPr>
              <w:t>Cat. # 304029</w:t>
            </w:r>
            <w:r w:rsidRPr="001C0188">
              <w:rPr>
                <w:rFonts w:ascii="Arial" w:hAnsi="Arial" w:cs="Arial"/>
                <w:sz w:val="20"/>
                <w:szCs w:val="20"/>
              </w:rPr>
              <w:t xml:space="preserve">, </w:t>
            </w:r>
            <w:r w:rsidRPr="001C0188">
              <w:rPr>
                <w:rFonts w:ascii="Arial" w:hAnsi="Arial" w:cs="Arial"/>
                <w:sz w:val="20"/>
                <w:szCs w:val="20"/>
              </w:rPr>
              <w:t>RRID: AB_493564</w:t>
            </w:r>
          </w:p>
        </w:tc>
      </w:tr>
      <w:tr w:rsidR="007C2A40" w:rsidRPr="00A038E0" w14:paraId="33C31F58" w14:textId="77777777" w:rsidTr="00A15B88">
        <w:tc>
          <w:tcPr>
            <w:tcW w:w="8923" w:type="dxa"/>
            <w:gridSpan w:val="3"/>
            <w:tcMar>
              <w:top w:w="75" w:type="dxa"/>
              <w:left w:w="75" w:type="dxa"/>
              <w:bottom w:w="75" w:type="dxa"/>
              <w:right w:w="75" w:type="dxa"/>
            </w:tcMar>
            <w:hideMark/>
          </w:tcPr>
          <w:p w14:paraId="009A1FD0" w14:textId="77777777" w:rsidR="007C2A40" w:rsidRPr="00A038E0" w:rsidRDefault="007C2A40" w:rsidP="007C2A40">
            <w:pPr>
              <w:rPr>
                <w:rFonts w:ascii="Arial" w:hAnsi="Arial" w:cs="Arial"/>
                <w:b/>
                <w:bCs/>
                <w:sz w:val="20"/>
                <w:szCs w:val="20"/>
              </w:rPr>
            </w:pPr>
            <w:r w:rsidRPr="00A038E0">
              <w:rPr>
                <w:rFonts w:ascii="Arial" w:hAnsi="Arial" w:cs="Arial"/>
                <w:b/>
                <w:bCs/>
                <w:sz w:val="20"/>
                <w:szCs w:val="20"/>
              </w:rPr>
              <w:t>Chemicals, peptides, and recombinant proteins</w:t>
            </w:r>
          </w:p>
        </w:tc>
      </w:tr>
      <w:tr w:rsidR="007C2A40" w:rsidRPr="00A038E0" w14:paraId="09E1788D" w14:textId="77777777" w:rsidTr="008762B3">
        <w:tc>
          <w:tcPr>
            <w:tcW w:w="3678" w:type="dxa"/>
            <w:tcMar>
              <w:top w:w="75" w:type="dxa"/>
              <w:left w:w="75" w:type="dxa"/>
              <w:bottom w:w="75" w:type="dxa"/>
              <w:right w:w="75" w:type="dxa"/>
            </w:tcMar>
          </w:tcPr>
          <w:p w14:paraId="1C7F930C" w14:textId="2B728C62" w:rsidR="007C2A40" w:rsidRPr="00A038E0" w:rsidRDefault="007C2A40" w:rsidP="007C2A40">
            <w:pPr>
              <w:rPr>
                <w:rFonts w:ascii="Arial" w:hAnsi="Arial" w:cs="Arial"/>
                <w:sz w:val="20"/>
                <w:szCs w:val="20"/>
              </w:rPr>
            </w:pPr>
            <w:r w:rsidRPr="00137502">
              <w:rPr>
                <w:rFonts w:ascii="Arial" w:hAnsi="Arial" w:cs="Arial"/>
                <w:sz w:val="20"/>
                <w:szCs w:val="20"/>
              </w:rPr>
              <w:t>Recombinant Mouse IL-18 (carrier-free)</w:t>
            </w:r>
          </w:p>
        </w:tc>
        <w:tc>
          <w:tcPr>
            <w:tcW w:w="1559" w:type="dxa"/>
            <w:tcMar>
              <w:top w:w="75" w:type="dxa"/>
              <w:left w:w="75" w:type="dxa"/>
              <w:bottom w:w="75" w:type="dxa"/>
              <w:right w:w="75" w:type="dxa"/>
            </w:tcMar>
          </w:tcPr>
          <w:p w14:paraId="6538F8E4" w14:textId="7AD64FF2" w:rsidR="007C2A40" w:rsidRPr="00A038E0" w:rsidRDefault="007C2A40" w:rsidP="007C2A40">
            <w:pPr>
              <w:rPr>
                <w:rFonts w:ascii="Arial" w:hAnsi="Arial" w:cs="Arial"/>
                <w:sz w:val="20"/>
                <w:szCs w:val="20"/>
              </w:rPr>
            </w:pPr>
            <w:proofErr w:type="spellStart"/>
            <w:r w:rsidRPr="00137502">
              <w:rPr>
                <w:rFonts w:ascii="Arial" w:hAnsi="Arial" w:cs="Arial"/>
                <w:sz w:val="20"/>
                <w:szCs w:val="20"/>
              </w:rPr>
              <w:t>BioLegend</w:t>
            </w:r>
            <w:proofErr w:type="spellEnd"/>
          </w:p>
        </w:tc>
        <w:tc>
          <w:tcPr>
            <w:tcW w:w="3686" w:type="dxa"/>
            <w:tcMar>
              <w:top w:w="75" w:type="dxa"/>
              <w:left w:w="75" w:type="dxa"/>
              <w:bottom w:w="75" w:type="dxa"/>
              <w:right w:w="75" w:type="dxa"/>
            </w:tcMar>
          </w:tcPr>
          <w:p w14:paraId="55B1323F" w14:textId="59648FD4" w:rsidR="007C2A40" w:rsidRPr="00A038E0" w:rsidRDefault="007C2A40" w:rsidP="007C2A40">
            <w:pPr>
              <w:rPr>
                <w:rFonts w:ascii="Arial" w:hAnsi="Arial" w:cs="Arial"/>
                <w:sz w:val="20"/>
                <w:szCs w:val="20"/>
              </w:rPr>
            </w:pPr>
            <w:r w:rsidRPr="00A038E0">
              <w:rPr>
                <w:rFonts w:ascii="Arial" w:hAnsi="Arial" w:cs="Arial"/>
                <w:sz w:val="20"/>
                <w:szCs w:val="20"/>
              </w:rPr>
              <w:t>Cat</w:t>
            </w:r>
            <w:r>
              <w:rPr>
                <w:rFonts w:ascii="Arial" w:hAnsi="Arial" w:cs="Arial"/>
                <w:sz w:val="20"/>
                <w:szCs w:val="20"/>
              </w:rPr>
              <w:t xml:space="preserve">. </w:t>
            </w:r>
            <w:r w:rsidRPr="00A038E0">
              <w:rPr>
                <w:rFonts w:ascii="Arial" w:hAnsi="Arial" w:cs="Arial"/>
                <w:sz w:val="20"/>
                <w:szCs w:val="20"/>
              </w:rPr>
              <w:t xml:space="preserve"># </w:t>
            </w:r>
            <w:r w:rsidRPr="00137502">
              <w:rPr>
                <w:rFonts w:ascii="Arial" w:hAnsi="Arial" w:cs="Arial"/>
                <w:sz w:val="20"/>
                <w:szCs w:val="20"/>
              </w:rPr>
              <w:t>767004</w:t>
            </w:r>
          </w:p>
        </w:tc>
      </w:tr>
      <w:tr w:rsidR="007C2A40" w:rsidRPr="00A038E0" w14:paraId="0298A1FF" w14:textId="77777777" w:rsidTr="008762B3">
        <w:tc>
          <w:tcPr>
            <w:tcW w:w="3678" w:type="dxa"/>
            <w:tcMar>
              <w:top w:w="75" w:type="dxa"/>
              <w:left w:w="75" w:type="dxa"/>
              <w:bottom w:w="75" w:type="dxa"/>
              <w:right w:w="75" w:type="dxa"/>
            </w:tcMar>
          </w:tcPr>
          <w:p w14:paraId="2A3E79A6" w14:textId="251BF59C" w:rsidR="007C2A40" w:rsidRPr="00A038E0" w:rsidRDefault="007C2A40" w:rsidP="007C2A40">
            <w:pPr>
              <w:rPr>
                <w:rFonts w:ascii="Arial" w:hAnsi="Arial" w:cs="Arial"/>
                <w:sz w:val="20"/>
                <w:szCs w:val="20"/>
              </w:rPr>
            </w:pPr>
            <w:r w:rsidRPr="00137502">
              <w:rPr>
                <w:rFonts w:ascii="Arial" w:hAnsi="Arial" w:cs="Arial"/>
                <w:sz w:val="20"/>
                <w:szCs w:val="20"/>
              </w:rPr>
              <w:t>Recombinant Mouse IL-12</w:t>
            </w:r>
          </w:p>
        </w:tc>
        <w:tc>
          <w:tcPr>
            <w:tcW w:w="1559" w:type="dxa"/>
            <w:tcMar>
              <w:top w:w="75" w:type="dxa"/>
              <w:left w:w="75" w:type="dxa"/>
              <w:bottom w:w="75" w:type="dxa"/>
              <w:right w:w="75" w:type="dxa"/>
            </w:tcMar>
          </w:tcPr>
          <w:p w14:paraId="39CD9A8A" w14:textId="3A075075" w:rsidR="007C2A40" w:rsidRPr="00A038E0" w:rsidRDefault="007C2A40" w:rsidP="007C2A40">
            <w:pPr>
              <w:rPr>
                <w:rFonts w:ascii="Arial" w:hAnsi="Arial" w:cs="Arial"/>
                <w:sz w:val="20"/>
                <w:szCs w:val="20"/>
              </w:rPr>
            </w:pPr>
            <w:r w:rsidRPr="00137502">
              <w:rPr>
                <w:rFonts w:ascii="Arial" w:hAnsi="Arial" w:cs="Arial"/>
                <w:sz w:val="20"/>
                <w:szCs w:val="20"/>
              </w:rPr>
              <w:t>R&amp;D Systems</w:t>
            </w:r>
          </w:p>
        </w:tc>
        <w:tc>
          <w:tcPr>
            <w:tcW w:w="3686" w:type="dxa"/>
            <w:tcMar>
              <w:top w:w="75" w:type="dxa"/>
              <w:left w:w="75" w:type="dxa"/>
              <w:bottom w:w="75" w:type="dxa"/>
              <w:right w:w="75" w:type="dxa"/>
            </w:tcMar>
          </w:tcPr>
          <w:p w14:paraId="1FAE73AE" w14:textId="6239D6C1" w:rsidR="007C2A40" w:rsidRPr="00A038E0" w:rsidRDefault="007C2A40" w:rsidP="007C2A40">
            <w:pPr>
              <w:rPr>
                <w:rFonts w:ascii="Arial" w:hAnsi="Arial" w:cs="Arial"/>
                <w:sz w:val="20"/>
                <w:szCs w:val="20"/>
              </w:rPr>
            </w:pPr>
            <w:r w:rsidRPr="00A038E0">
              <w:rPr>
                <w:rFonts w:ascii="Arial" w:hAnsi="Arial" w:cs="Arial"/>
                <w:sz w:val="20"/>
                <w:szCs w:val="20"/>
              </w:rPr>
              <w:t>Cat</w:t>
            </w:r>
            <w:r>
              <w:rPr>
                <w:rFonts w:ascii="Arial" w:hAnsi="Arial" w:cs="Arial"/>
                <w:sz w:val="20"/>
                <w:szCs w:val="20"/>
              </w:rPr>
              <w:t xml:space="preserve">. </w:t>
            </w:r>
            <w:r w:rsidRPr="00A038E0">
              <w:rPr>
                <w:rFonts w:ascii="Arial" w:hAnsi="Arial" w:cs="Arial"/>
                <w:sz w:val="20"/>
                <w:szCs w:val="20"/>
              </w:rPr>
              <w:t xml:space="preserve"># </w:t>
            </w:r>
            <w:r w:rsidRPr="00137502">
              <w:rPr>
                <w:rFonts w:ascii="Arial" w:hAnsi="Arial" w:cs="Arial"/>
                <w:sz w:val="20"/>
                <w:szCs w:val="20"/>
              </w:rPr>
              <w:t>419-ML-050</w:t>
            </w:r>
          </w:p>
        </w:tc>
      </w:tr>
      <w:tr w:rsidR="007C2A40" w:rsidRPr="00A038E0" w14:paraId="4E26655B" w14:textId="77777777" w:rsidTr="008762B3">
        <w:tc>
          <w:tcPr>
            <w:tcW w:w="3678" w:type="dxa"/>
            <w:tcMar>
              <w:top w:w="75" w:type="dxa"/>
              <w:left w:w="75" w:type="dxa"/>
              <w:bottom w:w="75" w:type="dxa"/>
              <w:right w:w="75" w:type="dxa"/>
            </w:tcMar>
          </w:tcPr>
          <w:p w14:paraId="3778733A" w14:textId="2CDEB939" w:rsidR="007C2A40" w:rsidRPr="00A038E0" w:rsidRDefault="007C2A40" w:rsidP="007C2A40">
            <w:pPr>
              <w:rPr>
                <w:rFonts w:ascii="Arial" w:hAnsi="Arial" w:cs="Arial"/>
                <w:sz w:val="20"/>
                <w:szCs w:val="20"/>
              </w:rPr>
            </w:pPr>
            <w:r w:rsidRPr="00137502">
              <w:rPr>
                <w:rFonts w:ascii="Arial" w:hAnsi="Arial" w:cs="Arial"/>
                <w:sz w:val="20"/>
                <w:szCs w:val="20"/>
              </w:rPr>
              <w:t>Mouse IL-23 Recombinant Prote</w:t>
            </w:r>
            <w:r w:rsidRPr="00137502">
              <w:rPr>
                <w:rFonts w:ascii="Arial" w:hAnsi="Arial" w:cs="Arial"/>
                <w:sz w:val="20"/>
                <w:szCs w:val="20"/>
              </w:rPr>
              <w:t>i</w:t>
            </w:r>
            <w:r w:rsidRPr="00137502">
              <w:rPr>
                <w:rFonts w:ascii="Arial" w:hAnsi="Arial" w:cs="Arial"/>
                <w:sz w:val="20"/>
                <w:szCs w:val="20"/>
              </w:rPr>
              <w:t>n 10ug</w:t>
            </w:r>
          </w:p>
        </w:tc>
        <w:tc>
          <w:tcPr>
            <w:tcW w:w="1559" w:type="dxa"/>
            <w:tcMar>
              <w:top w:w="75" w:type="dxa"/>
              <w:left w:w="75" w:type="dxa"/>
              <w:bottom w:w="75" w:type="dxa"/>
              <w:right w:w="75" w:type="dxa"/>
            </w:tcMar>
          </w:tcPr>
          <w:p w14:paraId="22E94327" w14:textId="7EDA5C59" w:rsidR="007C2A40" w:rsidRPr="00A038E0" w:rsidRDefault="007C2A40" w:rsidP="007C2A40">
            <w:pPr>
              <w:rPr>
                <w:rFonts w:ascii="Arial" w:hAnsi="Arial" w:cs="Arial"/>
                <w:sz w:val="20"/>
                <w:szCs w:val="20"/>
              </w:rPr>
            </w:pPr>
            <w:proofErr w:type="spellStart"/>
            <w:r w:rsidRPr="00137502">
              <w:rPr>
                <w:rFonts w:ascii="Arial" w:hAnsi="Arial" w:cs="Arial"/>
                <w:sz w:val="20"/>
                <w:szCs w:val="20"/>
              </w:rPr>
              <w:t>eBioscience</w:t>
            </w:r>
            <w:proofErr w:type="spellEnd"/>
          </w:p>
        </w:tc>
        <w:tc>
          <w:tcPr>
            <w:tcW w:w="3686" w:type="dxa"/>
            <w:tcMar>
              <w:top w:w="75" w:type="dxa"/>
              <w:left w:w="75" w:type="dxa"/>
              <w:bottom w:w="75" w:type="dxa"/>
              <w:right w:w="75" w:type="dxa"/>
            </w:tcMar>
          </w:tcPr>
          <w:p w14:paraId="69C1E2CB" w14:textId="3F0A5771" w:rsidR="007C2A40" w:rsidRPr="00A038E0" w:rsidRDefault="007C2A40" w:rsidP="007C2A40">
            <w:pPr>
              <w:rPr>
                <w:rFonts w:ascii="Arial" w:hAnsi="Arial" w:cs="Arial"/>
                <w:sz w:val="20"/>
                <w:szCs w:val="20"/>
              </w:rPr>
            </w:pPr>
            <w:r w:rsidRPr="00A038E0">
              <w:rPr>
                <w:rFonts w:ascii="Arial" w:hAnsi="Arial" w:cs="Arial"/>
                <w:sz w:val="20"/>
                <w:szCs w:val="20"/>
              </w:rPr>
              <w:t>Cat</w:t>
            </w:r>
            <w:r>
              <w:rPr>
                <w:rFonts w:ascii="Arial" w:hAnsi="Arial" w:cs="Arial"/>
                <w:sz w:val="20"/>
                <w:szCs w:val="20"/>
              </w:rPr>
              <w:t xml:space="preserve">. </w:t>
            </w:r>
            <w:r w:rsidRPr="00A038E0">
              <w:rPr>
                <w:rFonts w:ascii="Arial" w:hAnsi="Arial" w:cs="Arial"/>
                <w:sz w:val="20"/>
                <w:szCs w:val="20"/>
              </w:rPr>
              <w:t>#</w:t>
            </w:r>
            <w:r>
              <w:rPr>
                <w:rFonts w:ascii="Arial" w:hAnsi="Arial" w:cs="Arial"/>
                <w:sz w:val="20"/>
                <w:szCs w:val="20"/>
              </w:rPr>
              <w:t xml:space="preserve"> </w:t>
            </w:r>
            <w:r w:rsidRPr="00137502">
              <w:rPr>
                <w:rFonts w:ascii="Arial" w:hAnsi="Arial" w:cs="Arial"/>
                <w:sz w:val="20"/>
                <w:szCs w:val="20"/>
              </w:rPr>
              <w:t>14-8231-63</w:t>
            </w:r>
          </w:p>
        </w:tc>
      </w:tr>
      <w:tr w:rsidR="007C2A40" w:rsidRPr="00A038E0" w14:paraId="3E1A800D" w14:textId="77777777" w:rsidTr="008762B3">
        <w:tc>
          <w:tcPr>
            <w:tcW w:w="3678" w:type="dxa"/>
            <w:tcMar>
              <w:top w:w="75" w:type="dxa"/>
              <w:left w:w="75" w:type="dxa"/>
              <w:bottom w:w="75" w:type="dxa"/>
              <w:right w:w="75" w:type="dxa"/>
            </w:tcMar>
          </w:tcPr>
          <w:p w14:paraId="71CCBD4F" w14:textId="1ACCA5AE" w:rsidR="007C2A40" w:rsidRPr="00A038E0" w:rsidRDefault="007C2A40" w:rsidP="007C2A40">
            <w:pPr>
              <w:rPr>
                <w:rFonts w:ascii="Arial" w:hAnsi="Arial" w:cs="Arial"/>
                <w:sz w:val="20"/>
                <w:szCs w:val="20"/>
              </w:rPr>
            </w:pPr>
            <w:hyperlink r:id="rId6" w:history="1">
              <w:r w:rsidRPr="00137502">
                <w:rPr>
                  <w:rFonts w:ascii="Arial" w:hAnsi="Arial" w:cs="Arial"/>
                  <w:sz w:val="20"/>
                  <w:szCs w:val="20"/>
                </w:rPr>
                <w:t>Recombinant Mouse IL-1 beta/IL-1F2 Protein</w:t>
              </w:r>
            </w:hyperlink>
          </w:p>
        </w:tc>
        <w:tc>
          <w:tcPr>
            <w:tcW w:w="1559" w:type="dxa"/>
            <w:tcMar>
              <w:top w:w="75" w:type="dxa"/>
              <w:left w:w="75" w:type="dxa"/>
              <w:bottom w:w="75" w:type="dxa"/>
              <w:right w:w="75" w:type="dxa"/>
            </w:tcMar>
          </w:tcPr>
          <w:p w14:paraId="56877D34" w14:textId="15325683" w:rsidR="007C2A40" w:rsidRPr="00A038E0" w:rsidRDefault="007C2A40" w:rsidP="007C2A40">
            <w:pPr>
              <w:rPr>
                <w:rFonts w:ascii="Arial" w:hAnsi="Arial" w:cs="Arial"/>
                <w:sz w:val="20"/>
                <w:szCs w:val="20"/>
              </w:rPr>
            </w:pPr>
            <w:r w:rsidRPr="00137502">
              <w:rPr>
                <w:rFonts w:ascii="Arial" w:hAnsi="Arial" w:cs="Arial"/>
                <w:sz w:val="20"/>
                <w:szCs w:val="20"/>
              </w:rPr>
              <w:t>R&amp;D Systems</w:t>
            </w:r>
          </w:p>
        </w:tc>
        <w:tc>
          <w:tcPr>
            <w:tcW w:w="3686" w:type="dxa"/>
            <w:tcMar>
              <w:top w:w="75" w:type="dxa"/>
              <w:left w:w="75" w:type="dxa"/>
              <w:bottom w:w="75" w:type="dxa"/>
              <w:right w:w="75" w:type="dxa"/>
            </w:tcMar>
          </w:tcPr>
          <w:p w14:paraId="26DB1753" w14:textId="7FE3B3B3" w:rsidR="007C2A40" w:rsidRPr="00A038E0" w:rsidRDefault="007C2A40" w:rsidP="007C2A40">
            <w:pPr>
              <w:rPr>
                <w:rFonts w:ascii="Arial" w:hAnsi="Arial" w:cs="Arial"/>
                <w:sz w:val="20"/>
                <w:szCs w:val="20"/>
              </w:rPr>
            </w:pPr>
            <w:r w:rsidRPr="00A038E0">
              <w:rPr>
                <w:rFonts w:ascii="Arial" w:hAnsi="Arial" w:cs="Arial"/>
                <w:sz w:val="20"/>
                <w:szCs w:val="20"/>
              </w:rPr>
              <w:t>Cat</w:t>
            </w:r>
            <w:r>
              <w:rPr>
                <w:rFonts w:ascii="Arial" w:hAnsi="Arial" w:cs="Arial"/>
                <w:sz w:val="20"/>
                <w:szCs w:val="20"/>
              </w:rPr>
              <w:t xml:space="preserve">. </w:t>
            </w:r>
            <w:r w:rsidRPr="00A038E0">
              <w:rPr>
                <w:rFonts w:ascii="Arial" w:hAnsi="Arial" w:cs="Arial"/>
                <w:sz w:val="20"/>
                <w:szCs w:val="20"/>
              </w:rPr>
              <w:t>#</w:t>
            </w:r>
            <w:r>
              <w:rPr>
                <w:rFonts w:ascii="Arial" w:hAnsi="Arial" w:cs="Arial"/>
                <w:sz w:val="20"/>
                <w:szCs w:val="20"/>
              </w:rPr>
              <w:t xml:space="preserve"> </w:t>
            </w:r>
            <w:r w:rsidRPr="00137502">
              <w:rPr>
                <w:rFonts w:ascii="Arial" w:hAnsi="Arial" w:cs="Arial"/>
                <w:sz w:val="20"/>
                <w:szCs w:val="20"/>
              </w:rPr>
              <w:t>401-ML-025</w:t>
            </w:r>
          </w:p>
        </w:tc>
      </w:tr>
      <w:tr w:rsidR="007C2A40" w:rsidRPr="00A038E0" w14:paraId="4C30C3BB" w14:textId="77777777" w:rsidTr="008762B3">
        <w:tc>
          <w:tcPr>
            <w:tcW w:w="3678" w:type="dxa"/>
            <w:tcMar>
              <w:top w:w="75" w:type="dxa"/>
              <w:left w:w="75" w:type="dxa"/>
              <w:bottom w:w="75" w:type="dxa"/>
              <w:right w:w="75" w:type="dxa"/>
            </w:tcMar>
            <w:hideMark/>
          </w:tcPr>
          <w:p w14:paraId="5F962FF6" w14:textId="77777777" w:rsidR="007C2A40" w:rsidRPr="00A038E0" w:rsidRDefault="007C2A40" w:rsidP="007C2A40">
            <w:pPr>
              <w:rPr>
                <w:rFonts w:ascii="Arial" w:hAnsi="Arial" w:cs="Arial"/>
                <w:sz w:val="20"/>
                <w:szCs w:val="20"/>
              </w:rPr>
            </w:pPr>
            <w:r w:rsidRPr="00A038E0">
              <w:rPr>
                <w:rFonts w:ascii="Arial" w:hAnsi="Arial" w:cs="Arial"/>
                <w:sz w:val="20"/>
                <w:szCs w:val="20"/>
              </w:rPr>
              <w:t>FBS, heat inactivated</w:t>
            </w:r>
          </w:p>
        </w:tc>
        <w:tc>
          <w:tcPr>
            <w:tcW w:w="1559" w:type="dxa"/>
            <w:tcMar>
              <w:top w:w="75" w:type="dxa"/>
              <w:left w:w="75" w:type="dxa"/>
              <w:bottom w:w="75" w:type="dxa"/>
              <w:right w:w="75" w:type="dxa"/>
            </w:tcMar>
            <w:hideMark/>
          </w:tcPr>
          <w:p w14:paraId="1FBAD02A" w14:textId="77777777" w:rsidR="007C2A40" w:rsidRPr="00A038E0" w:rsidRDefault="007C2A40" w:rsidP="007C2A40">
            <w:pPr>
              <w:rPr>
                <w:rFonts w:ascii="Arial" w:hAnsi="Arial" w:cs="Arial"/>
                <w:sz w:val="20"/>
                <w:szCs w:val="20"/>
              </w:rPr>
            </w:pPr>
            <w:r w:rsidRPr="00A038E0">
              <w:rPr>
                <w:rFonts w:ascii="Arial" w:hAnsi="Arial" w:cs="Arial"/>
                <w:sz w:val="20"/>
                <w:szCs w:val="20"/>
              </w:rPr>
              <w:t>Gibco (</w:t>
            </w:r>
            <w:proofErr w:type="spellStart"/>
            <w:r w:rsidRPr="00A038E0">
              <w:rPr>
                <w:rFonts w:ascii="Arial" w:hAnsi="Arial" w:cs="Arial"/>
                <w:sz w:val="20"/>
                <w:szCs w:val="20"/>
              </w:rPr>
              <w:t>Thermo</w:t>
            </w:r>
            <w:proofErr w:type="spellEnd"/>
            <w:r w:rsidRPr="00A038E0">
              <w:rPr>
                <w:rFonts w:ascii="Arial" w:hAnsi="Arial" w:cs="Arial"/>
                <w:sz w:val="20"/>
                <w:szCs w:val="20"/>
              </w:rPr>
              <w:t xml:space="preserve"> Fisher Scientific)</w:t>
            </w:r>
          </w:p>
        </w:tc>
        <w:tc>
          <w:tcPr>
            <w:tcW w:w="3686" w:type="dxa"/>
            <w:tcMar>
              <w:top w:w="75" w:type="dxa"/>
              <w:left w:w="75" w:type="dxa"/>
              <w:bottom w:w="75" w:type="dxa"/>
              <w:right w:w="75" w:type="dxa"/>
            </w:tcMar>
            <w:hideMark/>
          </w:tcPr>
          <w:p w14:paraId="5CD0AAAE" w14:textId="605BE51A" w:rsidR="007C2A40" w:rsidRPr="00A038E0" w:rsidRDefault="007C2A40" w:rsidP="007C2A40">
            <w:pPr>
              <w:rPr>
                <w:rFonts w:ascii="Arial" w:hAnsi="Arial" w:cs="Arial"/>
                <w:sz w:val="20"/>
                <w:szCs w:val="20"/>
              </w:rPr>
            </w:pPr>
            <w:r w:rsidRPr="00A038E0">
              <w:rPr>
                <w:rFonts w:ascii="Arial" w:hAnsi="Arial" w:cs="Arial"/>
                <w:sz w:val="20"/>
                <w:szCs w:val="20"/>
              </w:rPr>
              <w:t>Cat</w:t>
            </w:r>
            <w:r>
              <w:rPr>
                <w:rFonts w:ascii="Arial" w:hAnsi="Arial" w:cs="Arial"/>
                <w:sz w:val="20"/>
                <w:szCs w:val="20"/>
              </w:rPr>
              <w:t xml:space="preserve">. </w:t>
            </w:r>
            <w:r w:rsidRPr="00A038E0">
              <w:rPr>
                <w:rFonts w:ascii="Arial" w:hAnsi="Arial" w:cs="Arial"/>
                <w:sz w:val="20"/>
                <w:szCs w:val="20"/>
              </w:rPr>
              <w:t># 10270106</w:t>
            </w:r>
          </w:p>
        </w:tc>
      </w:tr>
      <w:tr w:rsidR="007C2A40" w:rsidRPr="00A038E0" w14:paraId="3009A528" w14:textId="77777777" w:rsidTr="008762B3">
        <w:tc>
          <w:tcPr>
            <w:tcW w:w="3678" w:type="dxa"/>
            <w:tcMar>
              <w:top w:w="75" w:type="dxa"/>
              <w:left w:w="75" w:type="dxa"/>
              <w:bottom w:w="75" w:type="dxa"/>
              <w:right w:w="75" w:type="dxa"/>
            </w:tcMar>
            <w:hideMark/>
          </w:tcPr>
          <w:p w14:paraId="05D1B3B4" w14:textId="77777777" w:rsidR="007C2A40" w:rsidRPr="00A038E0" w:rsidRDefault="007C2A40" w:rsidP="007C2A40">
            <w:pPr>
              <w:rPr>
                <w:rFonts w:ascii="Arial" w:hAnsi="Arial" w:cs="Arial"/>
                <w:sz w:val="20"/>
                <w:szCs w:val="20"/>
              </w:rPr>
            </w:pPr>
            <w:r w:rsidRPr="00A038E0">
              <w:rPr>
                <w:rFonts w:ascii="Arial" w:hAnsi="Arial" w:cs="Arial"/>
                <w:sz w:val="20"/>
                <w:szCs w:val="20"/>
              </w:rPr>
              <w:t>Penicillin-streptomycin</w:t>
            </w:r>
          </w:p>
        </w:tc>
        <w:tc>
          <w:tcPr>
            <w:tcW w:w="1559" w:type="dxa"/>
            <w:tcMar>
              <w:top w:w="75" w:type="dxa"/>
              <w:left w:w="75" w:type="dxa"/>
              <w:bottom w:w="75" w:type="dxa"/>
              <w:right w:w="75" w:type="dxa"/>
            </w:tcMar>
            <w:hideMark/>
          </w:tcPr>
          <w:p w14:paraId="58E7C0E7" w14:textId="77777777" w:rsidR="007C2A40" w:rsidRPr="00A038E0" w:rsidRDefault="007C2A40" w:rsidP="007C2A40">
            <w:pPr>
              <w:rPr>
                <w:rFonts w:ascii="Arial" w:hAnsi="Arial" w:cs="Arial"/>
                <w:sz w:val="20"/>
                <w:szCs w:val="20"/>
              </w:rPr>
            </w:pPr>
            <w:r w:rsidRPr="00A038E0">
              <w:rPr>
                <w:rFonts w:ascii="Arial" w:hAnsi="Arial" w:cs="Arial"/>
                <w:sz w:val="20"/>
                <w:szCs w:val="20"/>
              </w:rPr>
              <w:t>Sigma-Aldrich</w:t>
            </w:r>
          </w:p>
        </w:tc>
        <w:tc>
          <w:tcPr>
            <w:tcW w:w="3686" w:type="dxa"/>
            <w:tcMar>
              <w:top w:w="75" w:type="dxa"/>
              <w:left w:w="75" w:type="dxa"/>
              <w:bottom w:w="75" w:type="dxa"/>
              <w:right w:w="75" w:type="dxa"/>
            </w:tcMar>
            <w:hideMark/>
          </w:tcPr>
          <w:p w14:paraId="4DE046D1" w14:textId="53A8AB42" w:rsidR="007C2A40" w:rsidRPr="00A038E0" w:rsidRDefault="007C2A40" w:rsidP="007C2A40">
            <w:pPr>
              <w:rPr>
                <w:rFonts w:ascii="Arial" w:hAnsi="Arial" w:cs="Arial"/>
                <w:sz w:val="20"/>
                <w:szCs w:val="20"/>
              </w:rPr>
            </w:pPr>
            <w:r w:rsidRPr="00A038E0">
              <w:rPr>
                <w:rFonts w:ascii="Arial" w:hAnsi="Arial" w:cs="Arial"/>
                <w:sz w:val="20"/>
                <w:szCs w:val="20"/>
              </w:rPr>
              <w:t>Cat</w:t>
            </w:r>
            <w:r>
              <w:rPr>
                <w:rFonts w:ascii="Arial" w:hAnsi="Arial" w:cs="Arial"/>
                <w:sz w:val="20"/>
                <w:szCs w:val="20"/>
              </w:rPr>
              <w:t xml:space="preserve">. </w:t>
            </w:r>
            <w:r w:rsidRPr="00A038E0">
              <w:rPr>
                <w:rFonts w:ascii="Arial" w:hAnsi="Arial" w:cs="Arial"/>
                <w:sz w:val="20"/>
                <w:szCs w:val="20"/>
              </w:rPr>
              <w:t># P4333</w:t>
            </w:r>
          </w:p>
        </w:tc>
      </w:tr>
      <w:tr w:rsidR="007C2A40" w:rsidRPr="00A038E0" w14:paraId="1F0B73AC" w14:textId="77777777" w:rsidTr="008762B3">
        <w:tc>
          <w:tcPr>
            <w:tcW w:w="3678" w:type="dxa"/>
            <w:tcMar>
              <w:top w:w="75" w:type="dxa"/>
              <w:left w:w="75" w:type="dxa"/>
              <w:bottom w:w="75" w:type="dxa"/>
              <w:right w:w="75" w:type="dxa"/>
            </w:tcMar>
            <w:hideMark/>
          </w:tcPr>
          <w:p w14:paraId="7D11B237" w14:textId="77777777" w:rsidR="007C2A40" w:rsidRPr="00A038E0" w:rsidRDefault="007C2A40" w:rsidP="007C2A40">
            <w:pPr>
              <w:rPr>
                <w:rFonts w:ascii="Arial" w:hAnsi="Arial" w:cs="Arial"/>
                <w:sz w:val="20"/>
                <w:szCs w:val="20"/>
              </w:rPr>
            </w:pPr>
            <w:r w:rsidRPr="00A038E0">
              <w:rPr>
                <w:rFonts w:ascii="Arial" w:hAnsi="Arial" w:cs="Arial"/>
                <w:sz w:val="20"/>
                <w:szCs w:val="20"/>
              </w:rPr>
              <w:t>RPMI 1640</w:t>
            </w:r>
          </w:p>
        </w:tc>
        <w:tc>
          <w:tcPr>
            <w:tcW w:w="1559" w:type="dxa"/>
            <w:tcMar>
              <w:top w:w="75" w:type="dxa"/>
              <w:left w:w="75" w:type="dxa"/>
              <w:bottom w:w="75" w:type="dxa"/>
              <w:right w:w="75" w:type="dxa"/>
            </w:tcMar>
            <w:hideMark/>
          </w:tcPr>
          <w:p w14:paraId="2AEEDB26" w14:textId="77777777" w:rsidR="007C2A40" w:rsidRPr="00A038E0" w:rsidRDefault="007C2A40" w:rsidP="007C2A40">
            <w:pPr>
              <w:rPr>
                <w:rFonts w:ascii="Arial" w:hAnsi="Arial" w:cs="Arial"/>
                <w:sz w:val="20"/>
                <w:szCs w:val="20"/>
              </w:rPr>
            </w:pPr>
            <w:r w:rsidRPr="00A038E0">
              <w:rPr>
                <w:rFonts w:ascii="Arial" w:hAnsi="Arial" w:cs="Arial"/>
                <w:sz w:val="20"/>
                <w:szCs w:val="20"/>
              </w:rPr>
              <w:t>Gibco</w:t>
            </w:r>
          </w:p>
        </w:tc>
        <w:tc>
          <w:tcPr>
            <w:tcW w:w="3686" w:type="dxa"/>
            <w:tcMar>
              <w:top w:w="75" w:type="dxa"/>
              <w:left w:w="75" w:type="dxa"/>
              <w:bottom w:w="75" w:type="dxa"/>
              <w:right w:w="75" w:type="dxa"/>
            </w:tcMar>
            <w:hideMark/>
          </w:tcPr>
          <w:p w14:paraId="2859FB53" w14:textId="1086713A" w:rsidR="007C2A40" w:rsidRPr="00A038E0" w:rsidRDefault="007C2A40" w:rsidP="007C2A40">
            <w:pPr>
              <w:rPr>
                <w:rFonts w:ascii="Arial" w:hAnsi="Arial" w:cs="Arial"/>
                <w:sz w:val="20"/>
                <w:szCs w:val="20"/>
              </w:rPr>
            </w:pPr>
            <w:r w:rsidRPr="00A038E0">
              <w:rPr>
                <w:rFonts w:ascii="Arial" w:hAnsi="Arial" w:cs="Arial"/>
                <w:sz w:val="20"/>
                <w:szCs w:val="20"/>
              </w:rPr>
              <w:t>Cat</w:t>
            </w:r>
            <w:r>
              <w:rPr>
                <w:rFonts w:ascii="Arial" w:hAnsi="Arial" w:cs="Arial"/>
                <w:sz w:val="20"/>
                <w:szCs w:val="20"/>
              </w:rPr>
              <w:t xml:space="preserve">. </w:t>
            </w:r>
            <w:r w:rsidRPr="00A038E0">
              <w:rPr>
                <w:rFonts w:ascii="Arial" w:hAnsi="Arial" w:cs="Arial"/>
                <w:sz w:val="20"/>
                <w:szCs w:val="20"/>
              </w:rPr>
              <w:t># 21875-091</w:t>
            </w:r>
          </w:p>
        </w:tc>
      </w:tr>
      <w:tr w:rsidR="007C2A40" w:rsidRPr="00A038E0" w14:paraId="2E848CDE" w14:textId="77777777" w:rsidTr="008762B3">
        <w:tc>
          <w:tcPr>
            <w:tcW w:w="3678" w:type="dxa"/>
            <w:tcMar>
              <w:top w:w="75" w:type="dxa"/>
              <w:left w:w="75" w:type="dxa"/>
              <w:bottom w:w="75" w:type="dxa"/>
              <w:right w:w="75" w:type="dxa"/>
            </w:tcMar>
            <w:hideMark/>
          </w:tcPr>
          <w:p w14:paraId="15616321" w14:textId="77777777" w:rsidR="007C2A40" w:rsidRPr="00A038E0" w:rsidRDefault="007C2A40" w:rsidP="007C2A40">
            <w:pPr>
              <w:rPr>
                <w:rFonts w:ascii="Arial" w:hAnsi="Arial" w:cs="Arial"/>
                <w:sz w:val="20"/>
                <w:szCs w:val="20"/>
              </w:rPr>
            </w:pPr>
            <w:r w:rsidRPr="00A038E0">
              <w:rPr>
                <w:rFonts w:ascii="Arial" w:hAnsi="Arial" w:cs="Arial"/>
                <w:sz w:val="20"/>
                <w:szCs w:val="20"/>
              </w:rPr>
              <w:t>LIVE/DEAD Fixable Blue Dead Cell Stain Kit</w:t>
            </w:r>
          </w:p>
        </w:tc>
        <w:tc>
          <w:tcPr>
            <w:tcW w:w="1559" w:type="dxa"/>
            <w:tcMar>
              <w:top w:w="75" w:type="dxa"/>
              <w:left w:w="75" w:type="dxa"/>
              <w:bottom w:w="75" w:type="dxa"/>
              <w:right w:w="75" w:type="dxa"/>
            </w:tcMar>
            <w:hideMark/>
          </w:tcPr>
          <w:p w14:paraId="5424B411" w14:textId="77777777" w:rsidR="007C2A40" w:rsidRPr="00A038E0" w:rsidRDefault="007C2A40" w:rsidP="007C2A40">
            <w:pPr>
              <w:rPr>
                <w:rFonts w:ascii="Arial" w:hAnsi="Arial" w:cs="Arial"/>
                <w:sz w:val="20"/>
                <w:szCs w:val="20"/>
              </w:rPr>
            </w:pPr>
            <w:proofErr w:type="spellStart"/>
            <w:r w:rsidRPr="00A038E0">
              <w:rPr>
                <w:rFonts w:ascii="Arial" w:hAnsi="Arial" w:cs="Arial"/>
                <w:sz w:val="20"/>
                <w:szCs w:val="20"/>
              </w:rPr>
              <w:t>Thermo</w:t>
            </w:r>
            <w:proofErr w:type="spellEnd"/>
            <w:r w:rsidRPr="00A038E0">
              <w:rPr>
                <w:rFonts w:ascii="Arial" w:hAnsi="Arial" w:cs="Arial"/>
                <w:sz w:val="20"/>
                <w:szCs w:val="20"/>
              </w:rPr>
              <w:t xml:space="preserve"> Fisher Scientific</w:t>
            </w:r>
          </w:p>
        </w:tc>
        <w:tc>
          <w:tcPr>
            <w:tcW w:w="3686" w:type="dxa"/>
            <w:tcMar>
              <w:top w:w="75" w:type="dxa"/>
              <w:left w:w="75" w:type="dxa"/>
              <w:bottom w:w="75" w:type="dxa"/>
              <w:right w:w="75" w:type="dxa"/>
            </w:tcMar>
            <w:hideMark/>
          </w:tcPr>
          <w:p w14:paraId="1F1CCA2B" w14:textId="6751AB49" w:rsidR="007C2A40" w:rsidRPr="00A038E0" w:rsidRDefault="007C2A40" w:rsidP="007C2A40">
            <w:pPr>
              <w:rPr>
                <w:rFonts w:ascii="Arial" w:hAnsi="Arial" w:cs="Arial"/>
                <w:sz w:val="20"/>
                <w:szCs w:val="20"/>
              </w:rPr>
            </w:pPr>
            <w:r w:rsidRPr="00A038E0">
              <w:rPr>
                <w:rFonts w:ascii="Arial" w:hAnsi="Arial" w:cs="Arial"/>
                <w:sz w:val="20"/>
                <w:szCs w:val="20"/>
              </w:rPr>
              <w:t>Cat</w:t>
            </w:r>
            <w:r>
              <w:rPr>
                <w:rFonts w:ascii="Arial" w:hAnsi="Arial" w:cs="Arial"/>
                <w:sz w:val="20"/>
                <w:szCs w:val="20"/>
              </w:rPr>
              <w:t xml:space="preserve">. </w:t>
            </w:r>
            <w:r w:rsidRPr="00A038E0">
              <w:rPr>
                <w:rFonts w:ascii="Arial" w:hAnsi="Arial" w:cs="Arial"/>
                <w:sz w:val="20"/>
                <w:szCs w:val="20"/>
              </w:rPr>
              <w:t># L34962</w:t>
            </w:r>
          </w:p>
        </w:tc>
      </w:tr>
      <w:tr w:rsidR="007C2A40" w:rsidRPr="00A038E0" w14:paraId="459F9D96" w14:textId="77777777" w:rsidTr="008762B3">
        <w:tc>
          <w:tcPr>
            <w:tcW w:w="3678" w:type="dxa"/>
            <w:tcMar>
              <w:top w:w="75" w:type="dxa"/>
              <w:left w:w="75" w:type="dxa"/>
              <w:bottom w:w="75" w:type="dxa"/>
              <w:right w:w="75" w:type="dxa"/>
            </w:tcMar>
            <w:hideMark/>
          </w:tcPr>
          <w:p w14:paraId="03D92EFE" w14:textId="77777777" w:rsidR="007C2A40" w:rsidRPr="00A038E0" w:rsidRDefault="007C2A40" w:rsidP="007C2A40">
            <w:pPr>
              <w:rPr>
                <w:rFonts w:ascii="Arial" w:hAnsi="Arial" w:cs="Arial"/>
                <w:sz w:val="20"/>
                <w:szCs w:val="20"/>
              </w:rPr>
            </w:pPr>
            <w:r w:rsidRPr="00A038E0">
              <w:rPr>
                <w:rFonts w:ascii="Arial" w:hAnsi="Arial" w:cs="Arial"/>
                <w:sz w:val="20"/>
                <w:szCs w:val="20"/>
              </w:rPr>
              <w:lastRenderedPageBreak/>
              <w:t xml:space="preserve">Red Blood Cell Lysing Buffer </w:t>
            </w:r>
            <w:proofErr w:type="spellStart"/>
            <w:r w:rsidRPr="00A038E0">
              <w:rPr>
                <w:rFonts w:ascii="Arial" w:hAnsi="Arial" w:cs="Arial"/>
                <w:sz w:val="20"/>
                <w:szCs w:val="20"/>
              </w:rPr>
              <w:t>Hybri</w:t>
            </w:r>
            <w:proofErr w:type="spellEnd"/>
            <w:r w:rsidRPr="00A038E0">
              <w:rPr>
                <w:rFonts w:ascii="Arial" w:hAnsi="Arial" w:cs="Arial"/>
                <w:sz w:val="20"/>
                <w:szCs w:val="20"/>
              </w:rPr>
              <w:t>-Max</w:t>
            </w:r>
          </w:p>
        </w:tc>
        <w:tc>
          <w:tcPr>
            <w:tcW w:w="1559" w:type="dxa"/>
            <w:tcMar>
              <w:top w:w="75" w:type="dxa"/>
              <w:left w:w="75" w:type="dxa"/>
              <w:bottom w:w="75" w:type="dxa"/>
              <w:right w:w="75" w:type="dxa"/>
            </w:tcMar>
            <w:hideMark/>
          </w:tcPr>
          <w:p w14:paraId="3DEC8AE9" w14:textId="77777777" w:rsidR="007C2A40" w:rsidRPr="00A038E0" w:rsidRDefault="007C2A40" w:rsidP="007C2A40">
            <w:pPr>
              <w:rPr>
                <w:rFonts w:ascii="Arial" w:hAnsi="Arial" w:cs="Arial"/>
                <w:sz w:val="20"/>
                <w:szCs w:val="20"/>
              </w:rPr>
            </w:pPr>
            <w:r w:rsidRPr="00A038E0">
              <w:rPr>
                <w:rFonts w:ascii="Arial" w:hAnsi="Arial" w:cs="Arial"/>
                <w:sz w:val="20"/>
                <w:szCs w:val="20"/>
              </w:rPr>
              <w:t>Sigma-Aldrich</w:t>
            </w:r>
          </w:p>
        </w:tc>
        <w:tc>
          <w:tcPr>
            <w:tcW w:w="3686" w:type="dxa"/>
            <w:tcMar>
              <w:top w:w="75" w:type="dxa"/>
              <w:left w:w="75" w:type="dxa"/>
              <w:bottom w:w="75" w:type="dxa"/>
              <w:right w:w="75" w:type="dxa"/>
            </w:tcMar>
            <w:hideMark/>
          </w:tcPr>
          <w:p w14:paraId="3699CECF" w14:textId="35E82BC4" w:rsidR="007C2A40" w:rsidRPr="00A038E0" w:rsidRDefault="007C2A40" w:rsidP="007C2A40">
            <w:pPr>
              <w:rPr>
                <w:rFonts w:ascii="Arial" w:hAnsi="Arial" w:cs="Arial"/>
                <w:sz w:val="20"/>
                <w:szCs w:val="20"/>
              </w:rPr>
            </w:pPr>
            <w:r w:rsidRPr="00A038E0">
              <w:rPr>
                <w:rFonts w:ascii="Arial" w:hAnsi="Arial" w:cs="Arial"/>
                <w:sz w:val="20"/>
                <w:szCs w:val="20"/>
              </w:rPr>
              <w:t>Cat</w:t>
            </w:r>
            <w:r>
              <w:rPr>
                <w:rFonts w:ascii="Arial" w:hAnsi="Arial" w:cs="Arial"/>
                <w:sz w:val="20"/>
                <w:szCs w:val="20"/>
              </w:rPr>
              <w:t xml:space="preserve">. </w:t>
            </w:r>
            <w:r w:rsidRPr="00A038E0">
              <w:rPr>
                <w:rFonts w:ascii="Arial" w:hAnsi="Arial" w:cs="Arial"/>
                <w:sz w:val="20"/>
                <w:szCs w:val="20"/>
              </w:rPr>
              <w:t># R7757</w:t>
            </w:r>
          </w:p>
        </w:tc>
      </w:tr>
      <w:tr w:rsidR="007C2A40" w:rsidRPr="00A038E0" w14:paraId="3526CF5E" w14:textId="77777777" w:rsidTr="008762B3">
        <w:tc>
          <w:tcPr>
            <w:tcW w:w="3678" w:type="dxa"/>
            <w:tcMar>
              <w:top w:w="75" w:type="dxa"/>
              <w:left w:w="75" w:type="dxa"/>
              <w:bottom w:w="75" w:type="dxa"/>
              <w:right w:w="75" w:type="dxa"/>
            </w:tcMar>
            <w:hideMark/>
          </w:tcPr>
          <w:p w14:paraId="176D5AC9" w14:textId="77777777" w:rsidR="007C2A40" w:rsidRPr="00A038E0" w:rsidRDefault="007C2A40" w:rsidP="007C2A40">
            <w:pPr>
              <w:rPr>
                <w:rFonts w:ascii="Arial" w:hAnsi="Arial" w:cs="Arial"/>
                <w:sz w:val="20"/>
                <w:szCs w:val="20"/>
              </w:rPr>
            </w:pPr>
            <w:r w:rsidRPr="00A038E0">
              <w:rPr>
                <w:rFonts w:ascii="Arial" w:hAnsi="Arial" w:cs="Arial"/>
                <w:sz w:val="20"/>
                <w:szCs w:val="20"/>
              </w:rPr>
              <w:t>4-OH tamoxifen</w:t>
            </w:r>
          </w:p>
        </w:tc>
        <w:tc>
          <w:tcPr>
            <w:tcW w:w="1559" w:type="dxa"/>
            <w:tcMar>
              <w:top w:w="75" w:type="dxa"/>
              <w:left w:w="75" w:type="dxa"/>
              <w:bottom w:w="75" w:type="dxa"/>
              <w:right w:w="75" w:type="dxa"/>
            </w:tcMar>
            <w:hideMark/>
          </w:tcPr>
          <w:p w14:paraId="59409BF2" w14:textId="77777777" w:rsidR="007C2A40" w:rsidRPr="00A038E0" w:rsidRDefault="007C2A40" w:rsidP="007C2A40">
            <w:pPr>
              <w:rPr>
                <w:rFonts w:ascii="Arial" w:hAnsi="Arial" w:cs="Arial"/>
                <w:sz w:val="20"/>
                <w:szCs w:val="20"/>
              </w:rPr>
            </w:pPr>
            <w:r w:rsidRPr="00A038E0">
              <w:rPr>
                <w:rFonts w:ascii="Arial" w:hAnsi="Arial" w:cs="Arial"/>
                <w:sz w:val="20"/>
                <w:szCs w:val="20"/>
              </w:rPr>
              <w:t>Sigma-Aldrich</w:t>
            </w:r>
          </w:p>
        </w:tc>
        <w:tc>
          <w:tcPr>
            <w:tcW w:w="3686" w:type="dxa"/>
            <w:tcMar>
              <w:top w:w="75" w:type="dxa"/>
              <w:left w:w="75" w:type="dxa"/>
              <w:bottom w:w="75" w:type="dxa"/>
              <w:right w:w="75" w:type="dxa"/>
            </w:tcMar>
            <w:hideMark/>
          </w:tcPr>
          <w:p w14:paraId="1EAB8555" w14:textId="5965BA60" w:rsidR="007C2A40" w:rsidRPr="00A038E0" w:rsidRDefault="007C2A40" w:rsidP="007C2A40">
            <w:pPr>
              <w:rPr>
                <w:rFonts w:ascii="Arial" w:hAnsi="Arial" w:cs="Arial"/>
                <w:sz w:val="20"/>
                <w:szCs w:val="20"/>
              </w:rPr>
            </w:pPr>
            <w:r w:rsidRPr="00A038E0">
              <w:rPr>
                <w:rFonts w:ascii="Arial" w:hAnsi="Arial" w:cs="Arial"/>
                <w:sz w:val="20"/>
                <w:szCs w:val="20"/>
              </w:rPr>
              <w:t>Cat</w:t>
            </w:r>
            <w:r>
              <w:rPr>
                <w:rFonts w:ascii="Arial" w:hAnsi="Arial" w:cs="Arial"/>
                <w:sz w:val="20"/>
                <w:szCs w:val="20"/>
              </w:rPr>
              <w:t xml:space="preserve">. </w:t>
            </w:r>
            <w:r w:rsidRPr="00A038E0">
              <w:rPr>
                <w:rFonts w:ascii="Arial" w:hAnsi="Arial" w:cs="Arial"/>
                <w:sz w:val="20"/>
                <w:szCs w:val="20"/>
              </w:rPr>
              <w:t># H7904</w:t>
            </w:r>
          </w:p>
        </w:tc>
      </w:tr>
      <w:tr w:rsidR="007C2A40" w:rsidRPr="00A038E0" w14:paraId="7F3486B8" w14:textId="77777777" w:rsidTr="008762B3">
        <w:tc>
          <w:tcPr>
            <w:tcW w:w="3678" w:type="dxa"/>
            <w:tcMar>
              <w:top w:w="75" w:type="dxa"/>
              <w:left w:w="75" w:type="dxa"/>
              <w:bottom w:w="75" w:type="dxa"/>
              <w:right w:w="75" w:type="dxa"/>
            </w:tcMar>
          </w:tcPr>
          <w:p w14:paraId="4C953C02" w14:textId="5DF4B7ED" w:rsidR="007C2A40" w:rsidRPr="00A038E0" w:rsidRDefault="007C2A40" w:rsidP="007C2A40">
            <w:pPr>
              <w:rPr>
                <w:rFonts w:ascii="Arial" w:hAnsi="Arial" w:cs="Arial"/>
                <w:sz w:val="20"/>
                <w:szCs w:val="20"/>
              </w:rPr>
            </w:pPr>
            <w:r>
              <w:rPr>
                <w:rFonts w:ascii="Arial" w:hAnsi="Arial" w:cs="Arial"/>
                <w:sz w:val="20"/>
                <w:szCs w:val="20"/>
              </w:rPr>
              <w:t>T</w:t>
            </w:r>
            <w:r w:rsidRPr="00A038E0">
              <w:rPr>
                <w:rFonts w:ascii="Arial" w:hAnsi="Arial" w:cs="Arial"/>
                <w:sz w:val="20"/>
                <w:szCs w:val="20"/>
              </w:rPr>
              <w:t>amoxifen</w:t>
            </w:r>
          </w:p>
        </w:tc>
        <w:tc>
          <w:tcPr>
            <w:tcW w:w="1559" w:type="dxa"/>
            <w:tcMar>
              <w:top w:w="75" w:type="dxa"/>
              <w:left w:w="75" w:type="dxa"/>
              <w:bottom w:w="75" w:type="dxa"/>
              <w:right w:w="75" w:type="dxa"/>
            </w:tcMar>
          </w:tcPr>
          <w:p w14:paraId="142BF75D" w14:textId="0A64CE70" w:rsidR="007C2A40" w:rsidRPr="00A038E0" w:rsidRDefault="007C2A40" w:rsidP="007C2A40">
            <w:pPr>
              <w:rPr>
                <w:rFonts w:ascii="Arial" w:hAnsi="Arial" w:cs="Arial"/>
                <w:sz w:val="20"/>
                <w:szCs w:val="20"/>
              </w:rPr>
            </w:pPr>
            <w:r w:rsidRPr="00A038E0">
              <w:rPr>
                <w:rFonts w:ascii="Arial" w:hAnsi="Arial" w:cs="Arial"/>
                <w:sz w:val="20"/>
                <w:szCs w:val="20"/>
              </w:rPr>
              <w:t>Sigma-Aldrich</w:t>
            </w:r>
          </w:p>
        </w:tc>
        <w:tc>
          <w:tcPr>
            <w:tcW w:w="3686" w:type="dxa"/>
            <w:tcMar>
              <w:top w:w="75" w:type="dxa"/>
              <w:left w:w="75" w:type="dxa"/>
              <w:bottom w:w="75" w:type="dxa"/>
              <w:right w:w="75" w:type="dxa"/>
            </w:tcMar>
          </w:tcPr>
          <w:p w14:paraId="75BD6E11" w14:textId="45164E16" w:rsidR="007C2A40" w:rsidRPr="00A038E0" w:rsidRDefault="007C2A40" w:rsidP="007C2A40">
            <w:pPr>
              <w:rPr>
                <w:rFonts w:ascii="Arial" w:hAnsi="Arial" w:cs="Arial"/>
                <w:sz w:val="20"/>
                <w:szCs w:val="20"/>
              </w:rPr>
            </w:pPr>
            <w:r w:rsidRPr="00A038E0">
              <w:rPr>
                <w:rFonts w:ascii="Arial" w:hAnsi="Arial" w:cs="Arial"/>
                <w:sz w:val="20"/>
                <w:szCs w:val="20"/>
              </w:rPr>
              <w:t>Cat</w:t>
            </w:r>
            <w:r>
              <w:rPr>
                <w:rFonts w:ascii="Arial" w:hAnsi="Arial" w:cs="Arial"/>
                <w:sz w:val="20"/>
                <w:szCs w:val="20"/>
              </w:rPr>
              <w:t xml:space="preserve">. </w:t>
            </w:r>
            <w:r w:rsidRPr="00A038E0">
              <w:rPr>
                <w:rFonts w:ascii="Arial" w:hAnsi="Arial" w:cs="Arial"/>
                <w:sz w:val="20"/>
                <w:szCs w:val="20"/>
              </w:rPr>
              <w:t xml:space="preserve"># </w:t>
            </w:r>
            <w:r w:rsidRPr="0056419C">
              <w:rPr>
                <w:rFonts w:ascii="Arial" w:hAnsi="Arial" w:cs="Arial"/>
                <w:sz w:val="20"/>
                <w:szCs w:val="20"/>
              </w:rPr>
              <w:t>T5648-5G</w:t>
            </w:r>
          </w:p>
        </w:tc>
      </w:tr>
      <w:tr w:rsidR="007C2A40" w:rsidRPr="00A038E0" w14:paraId="552118FE" w14:textId="77777777" w:rsidTr="008762B3">
        <w:tc>
          <w:tcPr>
            <w:tcW w:w="3678" w:type="dxa"/>
            <w:tcMar>
              <w:top w:w="75" w:type="dxa"/>
              <w:left w:w="75" w:type="dxa"/>
              <w:bottom w:w="75" w:type="dxa"/>
              <w:right w:w="75" w:type="dxa"/>
            </w:tcMar>
            <w:hideMark/>
          </w:tcPr>
          <w:p w14:paraId="2CEE198C" w14:textId="1279F0B9" w:rsidR="007C2A40" w:rsidRPr="0056419C" w:rsidRDefault="007C2A40" w:rsidP="007C2A40">
            <w:pPr>
              <w:rPr>
                <w:rFonts w:ascii="Arial" w:hAnsi="Arial" w:cs="Arial"/>
                <w:sz w:val="20"/>
                <w:szCs w:val="20"/>
                <w:highlight w:val="yellow"/>
              </w:rPr>
            </w:pPr>
            <w:r w:rsidRPr="001D056E">
              <w:rPr>
                <w:rFonts w:ascii="Arial" w:hAnsi="Arial" w:cs="Arial"/>
                <w:sz w:val="20"/>
                <w:szCs w:val="20"/>
              </w:rPr>
              <w:t>10% neutral buffered formalin (NBF</w:t>
            </w:r>
            <w:r w:rsidRPr="001D056E">
              <w:rPr>
                <w:rFonts w:ascii="Arial" w:hAnsi="Arial" w:cs="Arial"/>
                <w:sz w:val="20"/>
                <w:szCs w:val="20"/>
              </w:rPr>
              <w:t>)</w:t>
            </w:r>
          </w:p>
        </w:tc>
        <w:tc>
          <w:tcPr>
            <w:tcW w:w="1559" w:type="dxa"/>
            <w:tcMar>
              <w:top w:w="75" w:type="dxa"/>
              <w:left w:w="75" w:type="dxa"/>
              <w:bottom w:w="75" w:type="dxa"/>
              <w:right w:w="75" w:type="dxa"/>
            </w:tcMar>
            <w:hideMark/>
          </w:tcPr>
          <w:p w14:paraId="4556E5E1" w14:textId="342526A8" w:rsidR="007C2A40" w:rsidRPr="0056419C" w:rsidRDefault="007C2A40" w:rsidP="007C2A40">
            <w:pPr>
              <w:rPr>
                <w:rFonts w:ascii="Arial" w:hAnsi="Arial" w:cs="Arial"/>
                <w:sz w:val="20"/>
                <w:szCs w:val="20"/>
                <w:highlight w:val="yellow"/>
              </w:rPr>
            </w:pPr>
            <w:proofErr w:type="spellStart"/>
            <w:r w:rsidRPr="001D056E">
              <w:rPr>
                <w:rFonts w:ascii="Arial" w:hAnsi="Arial" w:cs="Arial"/>
                <w:sz w:val="20"/>
                <w:szCs w:val="20"/>
              </w:rPr>
              <w:t>CellPath</w:t>
            </w:r>
            <w:proofErr w:type="spellEnd"/>
          </w:p>
        </w:tc>
        <w:tc>
          <w:tcPr>
            <w:tcW w:w="3686" w:type="dxa"/>
            <w:tcMar>
              <w:top w:w="75" w:type="dxa"/>
              <w:left w:w="75" w:type="dxa"/>
              <w:bottom w:w="75" w:type="dxa"/>
              <w:right w:w="75" w:type="dxa"/>
            </w:tcMar>
            <w:hideMark/>
          </w:tcPr>
          <w:p w14:paraId="31BDB04C" w14:textId="030634BA" w:rsidR="007C2A40" w:rsidRPr="00C61890" w:rsidRDefault="007C2A40" w:rsidP="007C2A40">
            <w:pPr>
              <w:rPr>
                <w:rFonts w:ascii="Arial" w:hAnsi="Arial" w:cs="Arial"/>
                <w:sz w:val="20"/>
                <w:szCs w:val="20"/>
              </w:rPr>
            </w:pPr>
            <w:r w:rsidRPr="00C61890">
              <w:rPr>
                <w:rFonts w:ascii="Arial" w:hAnsi="Arial" w:cs="Arial"/>
                <w:sz w:val="20"/>
                <w:szCs w:val="20"/>
              </w:rPr>
              <w:t xml:space="preserve">Cat. # </w:t>
            </w:r>
            <w:r w:rsidRPr="00C61890">
              <w:rPr>
                <w:rFonts w:ascii="Arial" w:hAnsi="Arial" w:cs="Arial"/>
                <w:sz w:val="20"/>
                <w:szCs w:val="20"/>
              </w:rPr>
              <w:t>BAF-9000-08A</w:t>
            </w:r>
          </w:p>
        </w:tc>
      </w:tr>
      <w:tr w:rsidR="007C2A40" w:rsidRPr="00A038E0" w14:paraId="180E02DA" w14:textId="77777777" w:rsidTr="008762B3">
        <w:tc>
          <w:tcPr>
            <w:tcW w:w="3678" w:type="dxa"/>
            <w:tcMar>
              <w:top w:w="75" w:type="dxa"/>
              <w:left w:w="75" w:type="dxa"/>
              <w:bottom w:w="75" w:type="dxa"/>
              <w:right w:w="75" w:type="dxa"/>
            </w:tcMar>
            <w:hideMark/>
          </w:tcPr>
          <w:p w14:paraId="71C8A9C1" w14:textId="77777777" w:rsidR="007C2A40" w:rsidRPr="00A038E0" w:rsidRDefault="007C2A40" w:rsidP="007C2A40">
            <w:pPr>
              <w:rPr>
                <w:rFonts w:ascii="Arial" w:hAnsi="Arial" w:cs="Arial"/>
                <w:sz w:val="20"/>
                <w:szCs w:val="20"/>
              </w:rPr>
            </w:pPr>
            <w:r w:rsidRPr="00A038E0">
              <w:rPr>
                <w:rFonts w:ascii="Arial" w:hAnsi="Arial" w:cs="Arial"/>
                <w:sz w:val="20"/>
                <w:szCs w:val="20"/>
              </w:rPr>
              <w:t>Trypsin from bovine pancreas</w:t>
            </w:r>
          </w:p>
        </w:tc>
        <w:tc>
          <w:tcPr>
            <w:tcW w:w="1559" w:type="dxa"/>
            <w:tcMar>
              <w:top w:w="75" w:type="dxa"/>
              <w:left w:w="75" w:type="dxa"/>
              <w:bottom w:w="75" w:type="dxa"/>
              <w:right w:w="75" w:type="dxa"/>
            </w:tcMar>
            <w:hideMark/>
          </w:tcPr>
          <w:p w14:paraId="3A253704" w14:textId="77777777" w:rsidR="007C2A40" w:rsidRPr="00A038E0" w:rsidRDefault="007C2A40" w:rsidP="007C2A40">
            <w:pPr>
              <w:rPr>
                <w:rFonts w:ascii="Arial" w:hAnsi="Arial" w:cs="Arial"/>
                <w:sz w:val="20"/>
                <w:szCs w:val="20"/>
              </w:rPr>
            </w:pPr>
            <w:r w:rsidRPr="00A038E0">
              <w:rPr>
                <w:rFonts w:ascii="Arial" w:hAnsi="Arial" w:cs="Arial"/>
                <w:sz w:val="20"/>
                <w:szCs w:val="20"/>
              </w:rPr>
              <w:t>Sigma-Aldrich</w:t>
            </w:r>
          </w:p>
        </w:tc>
        <w:tc>
          <w:tcPr>
            <w:tcW w:w="3686" w:type="dxa"/>
            <w:tcMar>
              <w:top w:w="75" w:type="dxa"/>
              <w:left w:w="75" w:type="dxa"/>
              <w:bottom w:w="75" w:type="dxa"/>
              <w:right w:w="75" w:type="dxa"/>
            </w:tcMar>
            <w:hideMark/>
          </w:tcPr>
          <w:p w14:paraId="40BC6F7E" w14:textId="15419F08" w:rsidR="007C2A40" w:rsidRPr="00A038E0" w:rsidRDefault="007C2A40" w:rsidP="007C2A40">
            <w:pPr>
              <w:rPr>
                <w:rFonts w:ascii="Arial" w:hAnsi="Arial" w:cs="Arial"/>
                <w:sz w:val="20"/>
                <w:szCs w:val="20"/>
              </w:rPr>
            </w:pPr>
            <w:r w:rsidRPr="00A038E0">
              <w:rPr>
                <w:rFonts w:ascii="Arial" w:hAnsi="Arial" w:cs="Arial"/>
                <w:sz w:val="20"/>
                <w:szCs w:val="20"/>
              </w:rPr>
              <w:t>Cat</w:t>
            </w:r>
            <w:r>
              <w:rPr>
                <w:rFonts w:ascii="Arial" w:hAnsi="Arial" w:cs="Arial"/>
                <w:sz w:val="20"/>
                <w:szCs w:val="20"/>
              </w:rPr>
              <w:t xml:space="preserve">. </w:t>
            </w:r>
            <w:r w:rsidRPr="00A038E0">
              <w:rPr>
                <w:rFonts w:ascii="Arial" w:hAnsi="Arial" w:cs="Arial"/>
                <w:sz w:val="20"/>
                <w:szCs w:val="20"/>
              </w:rPr>
              <w:t xml:space="preserve"># </w:t>
            </w:r>
            <w:r w:rsidRPr="00C61890">
              <w:rPr>
                <w:rFonts w:ascii="Arial" w:hAnsi="Arial" w:cs="Arial"/>
                <w:sz w:val="20"/>
                <w:szCs w:val="20"/>
              </w:rPr>
              <w:t>T1005</w:t>
            </w:r>
          </w:p>
        </w:tc>
      </w:tr>
      <w:tr w:rsidR="007C2A40" w:rsidRPr="00A038E0" w14:paraId="352B5304" w14:textId="77777777" w:rsidTr="008762B3">
        <w:tc>
          <w:tcPr>
            <w:tcW w:w="3678" w:type="dxa"/>
            <w:tcMar>
              <w:top w:w="75" w:type="dxa"/>
              <w:left w:w="75" w:type="dxa"/>
              <w:bottom w:w="75" w:type="dxa"/>
              <w:right w:w="75" w:type="dxa"/>
            </w:tcMar>
            <w:hideMark/>
          </w:tcPr>
          <w:p w14:paraId="6C902302" w14:textId="77777777" w:rsidR="007C2A40" w:rsidRPr="00A038E0" w:rsidRDefault="007C2A40" w:rsidP="007C2A40">
            <w:pPr>
              <w:rPr>
                <w:rFonts w:ascii="Arial" w:hAnsi="Arial" w:cs="Arial"/>
                <w:sz w:val="20"/>
                <w:szCs w:val="20"/>
              </w:rPr>
            </w:pPr>
            <w:r w:rsidRPr="00A038E0">
              <w:rPr>
                <w:rFonts w:ascii="Arial" w:hAnsi="Arial" w:cs="Arial"/>
                <w:sz w:val="20"/>
                <w:szCs w:val="20"/>
              </w:rPr>
              <w:t>DNase I from bovine pancreas</w:t>
            </w:r>
          </w:p>
        </w:tc>
        <w:tc>
          <w:tcPr>
            <w:tcW w:w="1559" w:type="dxa"/>
            <w:tcMar>
              <w:top w:w="75" w:type="dxa"/>
              <w:left w:w="75" w:type="dxa"/>
              <w:bottom w:w="75" w:type="dxa"/>
              <w:right w:w="75" w:type="dxa"/>
            </w:tcMar>
            <w:hideMark/>
          </w:tcPr>
          <w:p w14:paraId="709BFE4E" w14:textId="77777777" w:rsidR="007C2A40" w:rsidRPr="00A038E0" w:rsidRDefault="007C2A40" w:rsidP="007C2A40">
            <w:pPr>
              <w:rPr>
                <w:rFonts w:ascii="Arial" w:hAnsi="Arial" w:cs="Arial"/>
                <w:sz w:val="20"/>
                <w:szCs w:val="20"/>
              </w:rPr>
            </w:pPr>
            <w:r w:rsidRPr="00A038E0">
              <w:rPr>
                <w:rFonts w:ascii="Arial" w:hAnsi="Arial" w:cs="Arial"/>
                <w:sz w:val="20"/>
                <w:szCs w:val="20"/>
              </w:rPr>
              <w:t>Sigma-Aldrich</w:t>
            </w:r>
          </w:p>
        </w:tc>
        <w:tc>
          <w:tcPr>
            <w:tcW w:w="3686" w:type="dxa"/>
            <w:tcMar>
              <w:top w:w="75" w:type="dxa"/>
              <w:left w:w="75" w:type="dxa"/>
              <w:bottom w:w="75" w:type="dxa"/>
              <w:right w:w="75" w:type="dxa"/>
            </w:tcMar>
            <w:hideMark/>
          </w:tcPr>
          <w:p w14:paraId="2B77FCD5" w14:textId="1DB9ACA1" w:rsidR="007C2A40" w:rsidRPr="00A038E0" w:rsidRDefault="007C2A40" w:rsidP="007C2A40">
            <w:pPr>
              <w:rPr>
                <w:rFonts w:ascii="Arial" w:hAnsi="Arial" w:cs="Arial"/>
                <w:sz w:val="20"/>
                <w:szCs w:val="20"/>
              </w:rPr>
            </w:pPr>
            <w:r w:rsidRPr="00A038E0">
              <w:rPr>
                <w:rFonts w:ascii="Arial" w:hAnsi="Arial" w:cs="Arial"/>
                <w:sz w:val="20"/>
                <w:szCs w:val="20"/>
              </w:rPr>
              <w:t>Cat</w:t>
            </w:r>
            <w:r>
              <w:rPr>
                <w:rFonts w:ascii="Arial" w:hAnsi="Arial" w:cs="Arial"/>
                <w:sz w:val="20"/>
                <w:szCs w:val="20"/>
              </w:rPr>
              <w:t xml:space="preserve">. </w:t>
            </w:r>
            <w:r w:rsidRPr="00A038E0">
              <w:rPr>
                <w:rFonts w:ascii="Arial" w:hAnsi="Arial" w:cs="Arial"/>
                <w:sz w:val="20"/>
                <w:szCs w:val="20"/>
              </w:rPr>
              <w:t># 11284932001</w:t>
            </w:r>
          </w:p>
        </w:tc>
      </w:tr>
      <w:tr w:rsidR="007C2A40" w:rsidRPr="00A038E0" w14:paraId="18735646" w14:textId="77777777" w:rsidTr="008762B3">
        <w:tc>
          <w:tcPr>
            <w:tcW w:w="3678" w:type="dxa"/>
            <w:tcMar>
              <w:top w:w="75" w:type="dxa"/>
              <w:left w:w="75" w:type="dxa"/>
              <w:bottom w:w="75" w:type="dxa"/>
              <w:right w:w="75" w:type="dxa"/>
            </w:tcMar>
            <w:hideMark/>
          </w:tcPr>
          <w:p w14:paraId="5A1C9FE9" w14:textId="77777777" w:rsidR="007C2A40" w:rsidRPr="00A038E0" w:rsidRDefault="007C2A40" w:rsidP="007C2A40">
            <w:pPr>
              <w:rPr>
                <w:rFonts w:ascii="Arial" w:hAnsi="Arial" w:cs="Arial"/>
                <w:sz w:val="20"/>
                <w:szCs w:val="20"/>
              </w:rPr>
            </w:pPr>
            <w:r w:rsidRPr="00A038E0">
              <w:rPr>
                <w:rFonts w:ascii="Arial" w:hAnsi="Arial" w:cs="Arial"/>
                <w:sz w:val="20"/>
                <w:szCs w:val="20"/>
              </w:rPr>
              <w:t>Trypsin/EDTA solution</w:t>
            </w:r>
          </w:p>
        </w:tc>
        <w:tc>
          <w:tcPr>
            <w:tcW w:w="1559" w:type="dxa"/>
            <w:tcMar>
              <w:top w:w="75" w:type="dxa"/>
              <w:left w:w="75" w:type="dxa"/>
              <w:bottom w:w="75" w:type="dxa"/>
              <w:right w:w="75" w:type="dxa"/>
            </w:tcMar>
            <w:hideMark/>
          </w:tcPr>
          <w:p w14:paraId="172F9739" w14:textId="77777777" w:rsidR="007C2A40" w:rsidRPr="00A038E0" w:rsidRDefault="007C2A40" w:rsidP="007C2A40">
            <w:pPr>
              <w:rPr>
                <w:rFonts w:ascii="Arial" w:hAnsi="Arial" w:cs="Arial"/>
                <w:sz w:val="20"/>
                <w:szCs w:val="20"/>
              </w:rPr>
            </w:pPr>
            <w:r w:rsidRPr="00A038E0">
              <w:rPr>
                <w:rFonts w:ascii="Arial" w:hAnsi="Arial" w:cs="Arial"/>
                <w:sz w:val="20"/>
                <w:szCs w:val="20"/>
              </w:rPr>
              <w:t>Gibco</w:t>
            </w:r>
          </w:p>
        </w:tc>
        <w:tc>
          <w:tcPr>
            <w:tcW w:w="3686" w:type="dxa"/>
            <w:tcMar>
              <w:top w:w="75" w:type="dxa"/>
              <w:left w:w="75" w:type="dxa"/>
              <w:bottom w:w="75" w:type="dxa"/>
              <w:right w:w="75" w:type="dxa"/>
            </w:tcMar>
            <w:hideMark/>
          </w:tcPr>
          <w:p w14:paraId="17C91690" w14:textId="684BCC1E" w:rsidR="007C2A40" w:rsidRPr="00A038E0" w:rsidRDefault="007C2A40" w:rsidP="007C2A40">
            <w:pPr>
              <w:rPr>
                <w:rFonts w:ascii="Arial" w:hAnsi="Arial" w:cs="Arial"/>
                <w:sz w:val="20"/>
                <w:szCs w:val="20"/>
              </w:rPr>
            </w:pPr>
            <w:r w:rsidRPr="00A038E0">
              <w:rPr>
                <w:rFonts w:ascii="Arial" w:hAnsi="Arial" w:cs="Arial"/>
                <w:sz w:val="20"/>
                <w:szCs w:val="20"/>
              </w:rPr>
              <w:t>Cat</w:t>
            </w:r>
            <w:r>
              <w:rPr>
                <w:rFonts w:ascii="Arial" w:hAnsi="Arial" w:cs="Arial"/>
                <w:sz w:val="20"/>
                <w:szCs w:val="20"/>
              </w:rPr>
              <w:t xml:space="preserve">. </w:t>
            </w:r>
            <w:r w:rsidRPr="00A038E0">
              <w:rPr>
                <w:rFonts w:ascii="Arial" w:hAnsi="Arial" w:cs="Arial"/>
                <w:sz w:val="20"/>
                <w:szCs w:val="20"/>
              </w:rPr>
              <w:t># 25200-056</w:t>
            </w:r>
          </w:p>
        </w:tc>
      </w:tr>
      <w:tr w:rsidR="007C2A40" w:rsidRPr="00A038E0" w14:paraId="37FDA3CB" w14:textId="77777777" w:rsidTr="008762B3">
        <w:tc>
          <w:tcPr>
            <w:tcW w:w="3678" w:type="dxa"/>
            <w:tcMar>
              <w:top w:w="75" w:type="dxa"/>
              <w:left w:w="75" w:type="dxa"/>
              <w:bottom w:w="75" w:type="dxa"/>
              <w:right w:w="75" w:type="dxa"/>
            </w:tcMar>
            <w:hideMark/>
          </w:tcPr>
          <w:p w14:paraId="1BC18B9B" w14:textId="77777777" w:rsidR="007C2A40" w:rsidRPr="00A038E0" w:rsidRDefault="007C2A40" w:rsidP="007C2A40">
            <w:pPr>
              <w:rPr>
                <w:rFonts w:ascii="Arial" w:hAnsi="Arial" w:cs="Arial"/>
                <w:sz w:val="20"/>
                <w:szCs w:val="20"/>
              </w:rPr>
            </w:pPr>
            <w:r w:rsidRPr="00A038E0">
              <w:rPr>
                <w:rFonts w:ascii="Arial" w:hAnsi="Arial" w:cs="Arial"/>
                <w:sz w:val="20"/>
                <w:szCs w:val="20"/>
              </w:rPr>
              <w:t>HBSS</w:t>
            </w:r>
          </w:p>
        </w:tc>
        <w:tc>
          <w:tcPr>
            <w:tcW w:w="1559" w:type="dxa"/>
            <w:tcMar>
              <w:top w:w="75" w:type="dxa"/>
              <w:left w:w="75" w:type="dxa"/>
              <w:bottom w:w="75" w:type="dxa"/>
              <w:right w:w="75" w:type="dxa"/>
            </w:tcMar>
            <w:hideMark/>
          </w:tcPr>
          <w:p w14:paraId="6B157A6B" w14:textId="77777777" w:rsidR="007C2A40" w:rsidRPr="00A038E0" w:rsidRDefault="007C2A40" w:rsidP="007C2A40">
            <w:pPr>
              <w:rPr>
                <w:rFonts w:ascii="Arial" w:hAnsi="Arial" w:cs="Arial"/>
                <w:sz w:val="20"/>
                <w:szCs w:val="20"/>
              </w:rPr>
            </w:pPr>
            <w:proofErr w:type="spellStart"/>
            <w:r w:rsidRPr="00A038E0">
              <w:rPr>
                <w:rFonts w:ascii="Arial" w:hAnsi="Arial" w:cs="Arial"/>
                <w:sz w:val="20"/>
                <w:szCs w:val="20"/>
              </w:rPr>
              <w:t>Thermo</w:t>
            </w:r>
            <w:proofErr w:type="spellEnd"/>
            <w:r w:rsidRPr="00A038E0">
              <w:rPr>
                <w:rFonts w:ascii="Arial" w:hAnsi="Arial" w:cs="Arial"/>
                <w:sz w:val="20"/>
                <w:szCs w:val="20"/>
              </w:rPr>
              <w:t xml:space="preserve"> Fisher Scientific</w:t>
            </w:r>
          </w:p>
        </w:tc>
        <w:tc>
          <w:tcPr>
            <w:tcW w:w="3686" w:type="dxa"/>
            <w:tcMar>
              <w:top w:w="75" w:type="dxa"/>
              <w:left w:w="75" w:type="dxa"/>
              <w:bottom w:w="75" w:type="dxa"/>
              <w:right w:w="75" w:type="dxa"/>
            </w:tcMar>
            <w:hideMark/>
          </w:tcPr>
          <w:p w14:paraId="32065528" w14:textId="706F5131" w:rsidR="007C2A40" w:rsidRPr="00A038E0" w:rsidRDefault="007C2A40" w:rsidP="007C2A40">
            <w:pPr>
              <w:rPr>
                <w:rFonts w:ascii="Arial" w:hAnsi="Arial" w:cs="Arial"/>
                <w:sz w:val="20"/>
                <w:szCs w:val="20"/>
              </w:rPr>
            </w:pPr>
            <w:r w:rsidRPr="00A038E0">
              <w:rPr>
                <w:rFonts w:ascii="Arial" w:hAnsi="Arial" w:cs="Arial"/>
                <w:sz w:val="20"/>
                <w:szCs w:val="20"/>
              </w:rPr>
              <w:t>Cat</w:t>
            </w:r>
            <w:r>
              <w:rPr>
                <w:rFonts w:ascii="Arial" w:hAnsi="Arial" w:cs="Arial"/>
                <w:sz w:val="20"/>
                <w:szCs w:val="20"/>
              </w:rPr>
              <w:t xml:space="preserve">. </w:t>
            </w:r>
            <w:r w:rsidRPr="00A038E0">
              <w:rPr>
                <w:rFonts w:ascii="Arial" w:hAnsi="Arial" w:cs="Arial"/>
                <w:sz w:val="20"/>
                <w:szCs w:val="20"/>
              </w:rPr>
              <w:t># 14175095</w:t>
            </w:r>
          </w:p>
        </w:tc>
      </w:tr>
      <w:tr w:rsidR="007C2A40" w:rsidRPr="00A038E0" w14:paraId="3A7B93FC" w14:textId="77777777" w:rsidTr="008762B3">
        <w:tc>
          <w:tcPr>
            <w:tcW w:w="3678" w:type="dxa"/>
            <w:tcMar>
              <w:top w:w="75" w:type="dxa"/>
              <w:left w:w="75" w:type="dxa"/>
              <w:bottom w:w="75" w:type="dxa"/>
              <w:right w:w="75" w:type="dxa"/>
            </w:tcMar>
            <w:hideMark/>
          </w:tcPr>
          <w:p w14:paraId="1881686F" w14:textId="77777777" w:rsidR="007C2A40" w:rsidRPr="00A038E0" w:rsidRDefault="007C2A40" w:rsidP="007C2A40">
            <w:pPr>
              <w:rPr>
                <w:rFonts w:ascii="Arial" w:hAnsi="Arial" w:cs="Arial"/>
                <w:sz w:val="20"/>
                <w:szCs w:val="20"/>
              </w:rPr>
            </w:pPr>
            <w:r w:rsidRPr="00A038E0">
              <w:rPr>
                <w:rFonts w:ascii="Arial" w:hAnsi="Arial" w:cs="Arial"/>
                <w:sz w:val="20"/>
                <w:szCs w:val="20"/>
              </w:rPr>
              <w:t>Collagenase type IV</w:t>
            </w:r>
          </w:p>
        </w:tc>
        <w:tc>
          <w:tcPr>
            <w:tcW w:w="1559" w:type="dxa"/>
            <w:tcMar>
              <w:top w:w="75" w:type="dxa"/>
              <w:left w:w="75" w:type="dxa"/>
              <w:bottom w:w="75" w:type="dxa"/>
              <w:right w:w="75" w:type="dxa"/>
            </w:tcMar>
            <w:hideMark/>
          </w:tcPr>
          <w:p w14:paraId="37901AF4" w14:textId="77777777" w:rsidR="007C2A40" w:rsidRPr="00A038E0" w:rsidRDefault="007C2A40" w:rsidP="007C2A40">
            <w:pPr>
              <w:rPr>
                <w:rFonts w:ascii="Arial" w:hAnsi="Arial" w:cs="Arial"/>
                <w:sz w:val="20"/>
                <w:szCs w:val="20"/>
              </w:rPr>
            </w:pPr>
            <w:r w:rsidRPr="00A038E0">
              <w:rPr>
                <w:rFonts w:ascii="Arial" w:hAnsi="Arial" w:cs="Arial"/>
                <w:sz w:val="20"/>
                <w:szCs w:val="20"/>
              </w:rPr>
              <w:t>Worthington</w:t>
            </w:r>
          </w:p>
        </w:tc>
        <w:tc>
          <w:tcPr>
            <w:tcW w:w="3686" w:type="dxa"/>
            <w:tcMar>
              <w:top w:w="75" w:type="dxa"/>
              <w:left w:w="75" w:type="dxa"/>
              <w:bottom w:w="75" w:type="dxa"/>
              <w:right w:w="75" w:type="dxa"/>
            </w:tcMar>
            <w:hideMark/>
          </w:tcPr>
          <w:p w14:paraId="2E66D80F" w14:textId="3A4ABB4C" w:rsidR="007C2A40" w:rsidRPr="00A038E0" w:rsidRDefault="007C2A40" w:rsidP="007C2A40">
            <w:pPr>
              <w:rPr>
                <w:rFonts w:ascii="Arial" w:hAnsi="Arial" w:cs="Arial"/>
                <w:sz w:val="20"/>
                <w:szCs w:val="20"/>
              </w:rPr>
            </w:pPr>
            <w:r w:rsidRPr="00A038E0">
              <w:rPr>
                <w:rFonts w:ascii="Arial" w:hAnsi="Arial" w:cs="Arial"/>
                <w:sz w:val="20"/>
                <w:szCs w:val="20"/>
              </w:rPr>
              <w:t>Cat</w:t>
            </w:r>
            <w:r>
              <w:rPr>
                <w:rFonts w:ascii="Arial" w:hAnsi="Arial" w:cs="Arial"/>
                <w:sz w:val="20"/>
                <w:szCs w:val="20"/>
              </w:rPr>
              <w:t xml:space="preserve">. </w:t>
            </w:r>
            <w:r w:rsidRPr="00A038E0">
              <w:rPr>
                <w:rFonts w:ascii="Arial" w:hAnsi="Arial" w:cs="Arial"/>
                <w:sz w:val="20"/>
                <w:szCs w:val="20"/>
              </w:rPr>
              <w:t>#</w:t>
            </w:r>
            <w:r>
              <w:rPr>
                <w:rFonts w:ascii="Arial" w:hAnsi="Arial" w:cs="Arial"/>
                <w:sz w:val="20"/>
                <w:szCs w:val="20"/>
              </w:rPr>
              <w:t xml:space="preserve"> </w:t>
            </w:r>
            <w:r w:rsidRPr="00A038E0">
              <w:rPr>
                <w:rFonts w:ascii="Arial" w:hAnsi="Arial" w:cs="Arial"/>
                <w:sz w:val="20"/>
                <w:szCs w:val="20"/>
              </w:rPr>
              <w:t>LS004188</w:t>
            </w:r>
          </w:p>
        </w:tc>
      </w:tr>
      <w:tr w:rsidR="007C2A40" w:rsidRPr="00A038E0" w14:paraId="4388FB65" w14:textId="77777777" w:rsidTr="008762B3">
        <w:tc>
          <w:tcPr>
            <w:tcW w:w="3678" w:type="dxa"/>
            <w:tcMar>
              <w:top w:w="75" w:type="dxa"/>
              <w:left w:w="75" w:type="dxa"/>
              <w:bottom w:w="75" w:type="dxa"/>
              <w:right w:w="75" w:type="dxa"/>
            </w:tcMar>
            <w:hideMark/>
          </w:tcPr>
          <w:p w14:paraId="31E910E6" w14:textId="77777777" w:rsidR="007C2A40" w:rsidRPr="00A038E0" w:rsidRDefault="007C2A40" w:rsidP="007C2A40">
            <w:pPr>
              <w:rPr>
                <w:rFonts w:ascii="Arial" w:hAnsi="Arial" w:cs="Arial"/>
                <w:sz w:val="20"/>
                <w:szCs w:val="20"/>
              </w:rPr>
            </w:pPr>
            <w:proofErr w:type="spellStart"/>
            <w:r w:rsidRPr="00A038E0">
              <w:rPr>
                <w:rFonts w:ascii="Arial" w:hAnsi="Arial" w:cs="Arial"/>
                <w:sz w:val="20"/>
                <w:szCs w:val="20"/>
              </w:rPr>
              <w:t>DNAse</w:t>
            </w:r>
            <w:proofErr w:type="spellEnd"/>
            <w:r w:rsidRPr="00A038E0">
              <w:rPr>
                <w:rFonts w:ascii="Arial" w:hAnsi="Arial" w:cs="Arial"/>
                <w:sz w:val="20"/>
                <w:szCs w:val="20"/>
              </w:rPr>
              <w:t xml:space="preserve"> I</w:t>
            </w:r>
          </w:p>
        </w:tc>
        <w:tc>
          <w:tcPr>
            <w:tcW w:w="1559" w:type="dxa"/>
            <w:tcMar>
              <w:top w:w="75" w:type="dxa"/>
              <w:left w:w="75" w:type="dxa"/>
              <w:bottom w:w="75" w:type="dxa"/>
              <w:right w:w="75" w:type="dxa"/>
            </w:tcMar>
            <w:hideMark/>
          </w:tcPr>
          <w:p w14:paraId="553A260A" w14:textId="77777777" w:rsidR="007C2A40" w:rsidRPr="00A038E0" w:rsidRDefault="007C2A40" w:rsidP="007C2A40">
            <w:pPr>
              <w:rPr>
                <w:rFonts w:ascii="Arial" w:hAnsi="Arial" w:cs="Arial"/>
                <w:sz w:val="20"/>
                <w:szCs w:val="20"/>
              </w:rPr>
            </w:pPr>
            <w:r w:rsidRPr="00A038E0">
              <w:rPr>
                <w:rFonts w:ascii="Arial" w:hAnsi="Arial" w:cs="Arial"/>
                <w:sz w:val="20"/>
                <w:szCs w:val="20"/>
              </w:rPr>
              <w:t>Sigma-Aldrich</w:t>
            </w:r>
          </w:p>
        </w:tc>
        <w:tc>
          <w:tcPr>
            <w:tcW w:w="3686" w:type="dxa"/>
            <w:tcMar>
              <w:top w:w="75" w:type="dxa"/>
              <w:left w:w="75" w:type="dxa"/>
              <w:bottom w:w="75" w:type="dxa"/>
              <w:right w:w="75" w:type="dxa"/>
            </w:tcMar>
            <w:hideMark/>
          </w:tcPr>
          <w:p w14:paraId="32D22959" w14:textId="0223795E" w:rsidR="007C2A40" w:rsidRPr="00A038E0" w:rsidRDefault="007C2A40" w:rsidP="007C2A40">
            <w:pPr>
              <w:rPr>
                <w:rFonts w:ascii="Arial" w:hAnsi="Arial" w:cs="Arial"/>
                <w:sz w:val="20"/>
                <w:szCs w:val="20"/>
              </w:rPr>
            </w:pPr>
            <w:r w:rsidRPr="00A038E0">
              <w:rPr>
                <w:rFonts w:ascii="Arial" w:hAnsi="Arial" w:cs="Arial"/>
                <w:sz w:val="20"/>
                <w:szCs w:val="20"/>
              </w:rPr>
              <w:t>Cat</w:t>
            </w:r>
            <w:r>
              <w:rPr>
                <w:rFonts w:ascii="Arial" w:hAnsi="Arial" w:cs="Arial"/>
                <w:sz w:val="20"/>
                <w:szCs w:val="20"/>
              </w:rPr>
              <w:t xml:space="preserve">. </w:t>
            </w:r>
            <w:r w:rsidRPr="00A038E0">
              <w:rPr>
                <w:rFonts w:ascii="Arial" w:hAnsi="Arial" w:cs="Arial"/>
                <w:sz w:val="20"/>
                <w:szCs w:val="20"/>
              </w:rPr>
              <w:t># D5025-15</w:t>
            </w:r>
          </w:p>
        </w:tc>
      </w:tr>
      <w:tr w:rsidR="007C2A40" w:rsidRPr="00A038E0" w14:paraId="5E24C48E" w14:textId="77777777" w:rsidTr="008762B3">
        <w:tc>
          <w:tcPr>
            <w:tcW w:w="3678" w:type="dxa"/>
            <w:tcMar>
              <w:top w:w="75" w:type="dxa"/>
              <w:left w:w="75" w:type="dxa"/>
              <w:bottom w:w="75" w:type="dxa"/>
              <w:right w:w="75" w:type="dxa"/>
            </w:tcMar>
            <w:hideMark/>
          </w:tcPr>
          <w:p w14:paraId="79213724" w14:textId="77777777" w:rsidR="007C2A40" w:rsidRPr="00A038E0" w:rsidRDefault="007C2A40" w:rsidP="007C2A40">
            <w:pPr>
              <w:rPr>
                <w:rFonts w:ascii="Arial" w:hAnsi="Arial" w:cs="Arial"/>
                <w:sz w:val="20"/>
                <w:szCs w:val="20"/>
              </w:rPr>
            </w:pPr>
            <w:r w:rsidRPr="00A038E0">
              <w:rPr>
                <w:rFonts w:ascii="Arial" w:hAnsi="Arial" w:cs="Arial"/>
                <w:sz w:val="20"/>
                <w:szCs w:val="20"/>
              </w:rPr>
              <w:t>BSA</w:t>
            </w:r>
          </w:p>
        </w:tc>
        <w:tc>
          <w:tcPr>
            <w:tcW w:w="1559" w:type="dxa"/>
            <w:tcMar>
              <w:top w:w="75" w:type="dxa"/>
              <w:left w:w="75" w:type="dxa"/>
              <w:bottom w:w="75" w:type="dxa"/>
              <w:right w:w="75" w:type="dxa"/>
            </w:tcMar>
            <w:hideMark/>
          </w:tcPr>
          <w:p w14:paraId="0A4D5E09" w14:textId="77777777" w:rsidR="007C2A40" w:rsidRPr="00A038E0" w:rsidRDefault="007C2A40" w:rsidP="007C2A40">
            <w:pPr>
              <w:rPr>
                <w:rFonts w:ascii="Arial" w:hAnsi="Arial" w:cs="Arial"/>
                <w:sz w:val="20"/>
                <w:szCs w:val="20"/>
              </w:rPr>
            </w:pPr>
            <w:r w:rsidRPr="00A038E0">
              <w:rPr>
                <w:rFonts w:ascii="Arial" w:hAnsi="Arial" w:cs="Arial"/>
                <w:sz w:val="20"/>
                <w:szCs w:val="20"/>
              </w:rPr>
              <w:t>Sigma-Aldrich</w:t>
            </w:r>
          </w:p>
        </w:tc>
        <w:tc>
          <w:tcPr>
            <w:tcW w:w="3686" w:type="dxa"/>
            <w:tcMar>
              <w:top w:w="75" w:type="dxa"/>
              <w:left w:w="75" w:type="dxa"/>
              <w:bottom w:w="75" w:type="dxa"/>
              <w:right w:w="75" w:type="dxa"/>
            </w:tcMar>
            <w:hideMark/>
          </w:tcPr>
          <w:p w14:paraId="551D3FC8" w14:textId="6A7BAC50" w:rsidR="007C2A40" w:rsidRPr="00A038E0" w:rsidRDefault="007C2A40" w:rsidP="007C2A40">
            <w:pPr>
              <w:rPr>
                <w:rFonts w:ascii="Arial" w:hAnsi="Arial" w:cs="Arial"/>
                <w:sz w:val="20"/>
                <w:szCs w:val="20"/>
              </w:rPr>
            </w:pPr>
            <w:r w:rsidRPr="00A038E0">
              <w:rPr>
                <w:rFonts w:ascii="Arial" w:hAnsi="Arial" w:cs="Arial"/>
                <w:sz w:val="20"/>
                <w:szCs w:val="20"/>
              </w:rPr>
              <w:t>Cat</w:t>
            </w:r>
            <w:r>
              <w:rPr>
                <w:rFonts w:ascii="Arial" w:hAnsi="Arial" w:cs="Arial"/>
                <w:sz w:val="20"/>
                <w:szCs w:val="20"/>
              </w:rPr>
              <w:t xml:space="preserve">. </w:t>
            </w:r>
            <w:r w:rsidRPr="00A038E0">
              <w:rPr>
                <w:rFonts w:ascii="Arial" w:hAnsi="Arial" w:cs="Arial"/>
                <w:sz w:val="20"/>
                <w:szCs w:val="20"/>
              </w:rPr>
              <w:t># A4503</w:t>
            </w:r>
          </w:p>
        </w:tc>
      </w:tr>
      <w:tr w:rsidR="007C2A40" w:rsidRPr="00A038E0" w14:paraId="7EC1363B" w14:textId="77777777" w:rsidTr="008762B3">
        <w:tc>
          <w:tcPr>
            <w:tcW w:w="3678" w:type="dxa"/>
            <w:tcMar>
              <w:top w:w="75" w:type="dxa"/>
              <w:left w:w="75" w:type="dxa"/>
              <w:bottom w:w="75" w:type="dxa"/>
              <w:right w:w="75" w:type="dxa"/>
            </w:tcMar>
          </w:tcPr>
          <w:p w14:paraId="159ED524" w14:textId="48D564B5" w:rsidR="007C2A40" w:rsidRPr="00A038E0" w:rsidRDefault="007C2A40" w:rsidP="007C2A40">
            <w:pPr>
              <w:rPr>
                <w:rFonts w:ascii="Arial" w:hAnsi="Arial" w:cs="Arial"/>
                <w:sz w:val="20"/>
                <w:szCs w:val="20"/>
              </w:rPr>
            </w:pPr>
            <w:proofErr w:type="spellStart"/>
            <w:r>
              <w:rPr>
                <w:rFonts w:ascii="Arial" w:hAnsi="Arial" w:cs="Arial"/>
                <w:sz w:val="20"/>
                <w:szCs w:val="20"/>
              </w:rPr>
              <w:t>Dispase</w:t>
            </w:r>
            <w:proofErr w:type="spellEnd"/>
            <w:r>
              <w:rPr>
                <w:rFonts w:ascii="Arial" w:hAnsi="Arial" w:cs="Arial"/>
                <w:sz w:val="20"/>
                <w:szCs w:val="20"/>
              </w:rPr>
              <w:t xml:space="preserve"> II</w:t>
            </w:r>
          </w:p>
        </w:tc>
        <w:tc>
          <w:tcPr>
            <w:tcW w:w="1559" w:type="dxa"/>
            <w:tcMar>
              <w:top w:w="75" w:type="dxa"/>
              <w:left w:w="75" w:type="dxa"/>
              <w:bottom w:w="75" w:type="dxa"/>
              <w:right w:w="75" w:type="dxa"/>
            </w:tcMar>
          </w:tcPr>
          <w:p w14:paraId="096386AC" w14:textId="6AE8E344" w:rsidR="007C2A40" w:rsidRPr="00A038E0" w:rsidRDefault="007C2A40" w:rsidP="007C2A40">
            <w:pPr>
              <w:rPr>
                <w:rFonts w:ascii="Arial" w:hAnsi="Arial" w:cs="Arial"/>
                <w:sz w:val="20"/>
                <w:szCs w:val="20"/>
              </w:rPr>
            </w:pPr>
            <w:r>
              <w:rPr>
                <w:rFonts w:ascii="Arial" w:hAnsi="Arial" w:cs="Arial"/>
                <w:sz w:val="20"/>
                <w:szCs w:val="20"/>
              </w:rPr>
              <w:t>Sigma-Aldrich</w:t>
            </w:r>
          </w:p>
        </w:tc>
        <w:tc>
          <w:tcPr>
            <w:tcW w:w="3686" w:type="dxa"/>
            <w:tcMar>
              <w:top w:w="75" w:type="dxa"/>
              <w:left w:w="75" w:type="dxa"/>
              <w:bottom w:w="75" w:type="dxa"/>
              <w:right w:w="75" w:type="dxa"/>
            </w:tcMar>
          </w:tcPr>
          <w:p w14:paraId="4A3217A0" w14:textId="4787B5BA" w:rsidR="007C2A40" w:rsidRPr="00A038E0" w:rsidRDefault="007C2A40" w:rsidP="007C2A40">
            <w:pPr>
              <w:rPr>
                <w:rFonts w:ascii="Arial" w:hAnsi="Arial" w:cs="Arial"/>
                <w:sz w:val="20"/>
                <w:szCs w:val="20"/>
              </w:rPr>
            </w:pPr>
            <w:r w:rsidRPr="00A038E0">
              <w:rPr>
                <w:rFonts w:ascii="Arial" w:hAnsi="Arial" w:cs="Arial"/>
                <w:sz w:val="20"/>
                <w:szCs w:val="20"/>
              </w:rPr>
              <w:t>Cat</w:t>
            </w:r>
            <w:r>
              <w:rPr>
                <w:rFonts w:ascii="Arial" w:hAnsi="Arial" w:cs="Arial"/>
                <w:sz w:val="20"/>
                <w:szCs w:val="20"/>
              </w:rPr>
              <w:t xml:space="preserve">. </w:t>
            </w:r>
            <w:r w:rsidRPr="00A038E0">
              <w:rPr>
                <w:rFonts w:ascii="Arial" w:hAnsi="Arial" w:cs="Arial"/>
                <w:sz w:val="20"/>
                <w:szCs w:val="20"/>
              </w:rPr>
              <w:t xml:space="preserve"># </w:t>
            </w:r>
            <w:r>
              <w:rPr>
                <w:rFonts w:ascii="Arial" w:hAnsi="Arial" w:cs="Arial"/>
                <w:sz w:val="20"/>
                <w:szCs w:val="20"/>
              </w:rPr>
              <w:t>D4693</w:t>
            </w:r>
          </w:p>
        </w:tc>
      </w:tr>
      <w:tr w:rsidR="007C2A40" w:rsidRPr="00A038E0" w14:paraId="615A69DA" w14:textId="77777777" w:rsidTr="00A15B88">
        <w:tc>
          <w:tcPr>
            <w:tcW w:w="8923" w:type="dxa"/>
            <w:gridSpan w:val="3"/>
            <w:tcMar>
              <w:top w:w="75" w:type="dxa"/>
              <w:left w:w="75" w:type="dxa"/>
              <w:bottom w:w="75" w:type="dxa"/>
              <w:right w:w="75" w:type="dxa"/>
            </w:tcMar>
            <w:hideMark/>
          </w:tcPr>
          <w:p w14:paraId="7E857806" w14:textId="77777777" w:rsidR="007C2A40" w:rsidRPr="00F52DE6" w:rsidRDefault="007C2A40" w:rsidP="007C2A40">
            <w:pPr>
              <w:jc w:val="both"/>
              <w:rPr>
                <w:rFonts w:ascii="Arial" w:hAnsi="Arial" w:cs="Arial"/>
                <w:b/>
                <w:bCs/>
                <w:sz w:val="20"/>
                <w:szCs w:val="20"/>
              </w:rPr>
            </w:pPr>
            <w:r w:rsidRPr="00F52DE6">
              <w:rPr>
                <w:rFonts w:ascii="Arial" w:hAnsi="Arial" w:cs="Arial"/>
                <w:b/>
                <w:bCs/>
                <w:sz w:val="20"/>
                <w:szCs w:val="20"/>
              </w:rPr>
              <w:t>Deposited data</w:t>
            </w:r>
          </w:p>
        </w:tc>
      </w:tr>
      <w:tr w:rsidR="007C2A40" w:rsidRPr="00A038E0" w14:paraId="1C74B7CE" w14:textId="77777777" w:rsidTr="008762B3">
        <w:tc>
          <w:tcPr>
            <w:tcW w:w="3678" w:type="dxa"/>
            <w:tcMar>
              <w:top w:w="75" w:type="dxa"/>
              <w:left w:w="75" w:type="dxa"/>
              <w:bottom w:w="75" w:type="dxa"/>
              <w:right w:w="75" w:type="dxa"/>
            </w:tcMar>
            <w:hideMark/>
          </w:tcPr>
          <w:p w14:paraId="649BAAC8" w14:textId="2B268978" w:rsidR="007C2A40" w:rsidRPr="00F52DE6" w:rsidRDefault="007C2A40" w:rsidP="007C2A40">
            <w:pPr>
              <w:jc w:val="both"/>
              <w:rPr>
                <w:rFonts w:ascii="Arial" w:hAnsi="Arial" w:cs="Arial"/>
                <w:sz w:val="20"/>
                <w:szCs w:val="20"/>
              </w:rPr>
            </w:pPr>
            <w:r w:rsidRPr="00F10B35">
              <w:rPr>
                <w:rFonts w:ascii="Arial" w:hAnsi="Arial" w:cs="Arial"/>
                <w:sz w:val="20"/>
                <w:szCs w:val="20"/>
              </w:rPr>
              <w:t xml:space="preserve">Mouse </w:t>
            </w:r>
            <w:r w:rsidRPr="00F52DE6">
              <w:rPr>
                <w:rFonts w:ascii="Arial" w:hAnsi="Arial" w:cs="Arial"/>
                <w:sz w:val="20"/>
                <w:szCs w:val="20"/>
              </w:rPr>
              <w:t>RNA-</w:t>
            </w:r>
            <w:proofErr w:type="spellStart"/>
            <w:r w:rsidRPr="00F52DE6">
              <w:rPr>
                <w:rFonts w:ascii="Arial" w:hAnsi="Arial" w:cs="Arial"/>
                <w:sz w:val="20"/>
                <w:szCs w:val="20"/>
              </w:rPr>
              <w:t>seq</w:t>
            </w:r>
            <w:proofErr w:type="spellEnd"/>
            <w:r w:rsidRPr="00F52DE6">
              <w:rPr>
                <w:rFonts w:ascii="Arial" w:hAnsi="Arial" w:cs="Arial"/>
                <w:sz w:val="20"/>
                <w:szCs w:val="20"/>
              </w:rPr>
              <w:t xml:space="preserve"> data</w:t>
            </w:r>
          </w:p>
        </w:tc>
        <w:tc>
          <w:tcPr>
            <w:tcW w:w="1559" w:type="dxa"/>
            <w:tcMar>
              <w:top w:w="75" w:type="dxa"/>
              <w:left w:w="75" w:type="dxa"/>
              <w:bottom w:w="75" w:type="dxa"/>
              <w:right w:w="75" w:type="dxa"/>
            </w:tcMar>
            <w:hideMark/>
          </w:tcPr>
          <w:p w14:paraId="42F3ABA6" w14:textId="77777777" w:rsidR="007C2A40" w:rsidRPr="00F52DE6" w:rsidRDefault="007C2A40" w:rsidP="007C2A40">
            <w:pPr>
              <w:jc w:val="both"/>
              <w:rPr>
                <w:rFonts w:ascii="Arial" w:hAnsi="Arial" w:cs="Arial"/>
                <w:sz w:val="20"/>
                <w:szCs w:val="20"/>
              </w:rPr>
            </w:pPr>
            <w:r w:rsidRPr="00F52DE6">
              <w:rPr>
                <w:rFonts w:ascii="Arial" w:hAnsi="Arial" w:cs="Arial"/>
                <w:sz w:val="20"/>
                <w:szCs w:val="20"/>
              </w:rPr>
              <w:t>This paper</w:t>
            </w:r>
          </w:p>
        </w:tc>
        <w:tc>
          <w:tcPr>
            <w:tcW w:w="3686" w:type="dxa"/>
            <w:tcMar>
              <w:top w:w="75" w:type="dxa"/>
              <w:left w:w="75" w:type="dxa"/>
              <w:bottom w:w="75" w:type="dxa"/>
              <w:right w:w="75" w:type="dxa"/>
            </w:tcMar>
            <w:hideMark/>
          </w:tcPr>
          <w:p w14:paraId="190CD5D9" w14:textId="6CDE7D43" w:rsidR="007C2A40" w:rsidRPr="00F52DE6" w:rsidRDefault="007C2A40" w:rsidP="007C2A40">
            <w:pPr>
              <w:jc w:val="both"/>
              <w:rPr>
                <w:rFonts w:ascii="Arial" w:hAnsi="Arial" w:cs="Arial"/>
                <w:sz w:val="20"/>
                <w:szCs w:val="20"/>
              </w:rPr>
            </w:pPr>
            <w:r w:rsidRPr="00F52DE6">
              <w:rPr>
                <w:rFonts w:ascii="Arial" w:hAnsi="Arial" w:cs="Arial"/>
                <w:sz w:val="20"/>
                <w:szCs w:val="20"/>
              </w:rPr>
              <w:t>GEO: </w:t>
            </w:r>
            <w:r w:rsidRPr="00F10B35">
              <w:rPr>
                <w:rFonts w:ascii="Arial" w:hAnsi="Arial" w:cs="Arial"/>
                <w:sz w:val="20"/>
                <w:szCs w:val="20"/>
              </w:rPr>
              <w:t>GSE277902</w:t>
            </w:r>
          </w:p>
        </w:tc>
      </w:tr>
      <w:tr w:rsidR="007C2A40" w:rsidRPr="00A038E0" w14:paraId="2BCAF00F" w14:textId="77777777" w:rsidTr="008762B3">
        <w:tc>
          <w:tcPr>
            <w:tcW w:w="3678" w:type="dxa"/>
            <w:tcMar>
              <w:top w:w="75" w:type="dxa"/>
              <w:left w:w="75" w:type="dxa"/>
              <w:bottom w:w="75" w:type="dxa"/>
              <w:right w:w="75" w:type="dxa"/>
            </w:tcMar>
          </w:tcPr>
          <w:p w14:paraId="5BDE1B9D" w14:textId="360A20F6" w:rsidR="007C2A40" w:rsidRPr="00F10B35" w:rsidRDefault="007C2A40" w:rsidP="007C2A40">
            <w:pPr>
              <w:jc w:val="both"/>
              <w:rPr>
                <w:rFonts w:ascii="Arial" w:hAnsi="Arial" w:cs="Arial"/>
                <w:sz w:val="20"/>
                <w:szCs w:val="20"/>
              </w:rPr>
            </w:pPr>
            <w:r w:rsidRPr="00F10B35">
              <w:rPr>
                <w:rFonts w:ascii="Arial" w:hAnsi="Arial" w:cs="Arial"/>
                <w:sz w:val="20"/>
                <w:szCs w:val="20"/>
              </w:rPr>
              <w:t>Mouse ATAC-</w:t>
            </w:r>
            <w:proofErr w:type="spellStart"/>
            <w:r w:rsidRPr="00F10B35">
              <w:rPr>
                <w:rFonts w:ascii="Arial" w:hAnsi="Arial" w:cs="Arial"/>
                <w:sz w:val="20"/>
                <w:szCs w:val="20"/>
              </w:rPr>
              <w:t>seq</w:t>
            </w:r>
            <w:proofErr w:type="spellEnd"/>
            <w:r w:rsidRPr="00F10B35">
              <w:rPr>
                <w:rFonts w:ascii="Arial" w:hAnsi="Arial" w:cs="Arial"/>
                <w:sz w:val="20"/>
                <w:szCs w:val="20"/>
              </w:rPr>
              <w:t xml:space="preserve"> data</w:t>
            </w:r>
          </w:p>
        </w:tc>
        <w:tc>
          <w:tcPr>
            <w:tcW w:w="1559" w:type="dxa"/>
            <w:tcMar>
              <w:top w:w="75" w:type="dxa"/>
              <w:left w:w="75" w:type="dxa"/>
              <w:bottom w:w="75" w:type="dxa"/>
              <w:right w:w="75" w:type="dxa"/>
            </w:tcMar>
          </w:tcPr>
          <w:p w14:paraId="72D62B9A" w14:textId="12454C2A" w:rsidR="007C2A40" w:rsidRPr="00F10B35" w:rsidRDefault="007C2A40" w:rsidP="007C2A40">
            <w:pPr>
              <w:jc w:val="both"/>
              <w:rPr>
                <w:rFonts w:ascii="Arial" w:hAnsi="Arial" w:cs="Arial"/>
                <w:sz w:val="20"/>
                <w:szCs w:val="20"/>
              </w:rPr>
            </w:pPr>
            <w:r w:rsidRPr="00F10B35">
              <w:rPr>
                <w:rFonts w:ascii="Arial" w:hAnsi="Arial" w:cs="Arial"/>
                <w:sz w:val="20"/>
                <w:szCs w:val="20"/>
              </w:rPr>
              <w:t>This paper</w:t>
            </w:r>
          </w:p>
        </w:tc>
        <w:tc>
          <w:tcPr>
            <w:tcW w:w="3686" w:type="dxa"/>
            <w:tcMar>
              <w:top w:w="75" w:type="dxa"/>
              <w:left w:w="75" w:type="dxa"/>
              <w:bottom w:w="75" w:type="dxa"/>
              <w:right w:w="75" w:type="dxa"/>
            </w:tcMar>
          </w:tcPr>
          <w:p w14:paraId="1D539D6C" w14:textId="7E4F7341" w:rsidR="007C2A40" w:rsidRPr="00F10B35" w:rsidRDefault="007C2A40" w:rsidP="007C2A40">
            <w:pPr>
              <w:jc w:val="both"/>
              <w:rPr>
                <w:rFonts w:ascii="Arial" w:hAnsi="Arial" w:cs="Arial"/>
                <w:sz w:val="20"/>
                <w:szCs w:val="20"/>
              </w:rPr>
            </w:pPr>
            <w:r w:rsidRPr="00F10B35">
              <w:rPr>
                <w:rFonts w:ascii="Arial" w:hAnsi="Arial" w:cs="Arial"/>
                <w:sz w:val="20"/>
                <w:szCs w:val="20"/>
              </w:rPr>
              <w:t>GEO: </w:t>
            </w:r>
            <w:r w:rsidRPr="00F52DE6">
              <w:rPr>
                <w:rFonts w:ascii="Arial" w:hAnsi="Arial" w:cs="Arial"/>
                <w:sz w:val="20"/>
                <w:szCs w:val="20"/>
              </w:rPr>
              <w:t>GSE277903</w:t>
            </w:r>
          </w:p>
        </w:tc>
      </w:tr>
      <w:tr w:rsidR="007C2A40" w:rsidRPr="00A038E0" w14:paraId="3BB63FB8" w14:textId="77777777" w:rsidTr="008762B3">
        <w:tc>
          <w:tcPr>
            <w:tcW w:w="3678" w:type="dxa"/>
            <w:tcMar>
              <w:top w:w="75" w:type="dxa"/>
              <w:left w:w="75" w:type="dxa"/>
              <w:bottom w:w="75" w:type="dxa"/>
              <w:right w:w="75" w:type="dxa"/>
            </w:tcMar>
          </w:tcPr>
          <w:p w14:paraId="5CB5D1EB" w14:textId="2CDDA4A1" w:rsidR="007C2A40" w:rsidRPr="00F10B35" w:rsidRDefault="007C2A40" w:rsidP="007C2A40">
            <w:pPr>
              <w:jc w:val="both"/>
              <w:rPr>
                <w:rFonts w:ascii="Arial" w:hAnsi="Arial" w:cs="Arial"/>
                <w:sz w:val="20"/>
                <w:szCs w:val="20"/>
              </w:rPr>
            </w:pPr>
            <w:r>
              <w:rPr>
                <w:rFonts w:ascii="Arial" w:hAnsi="Arial" w:cs="Arial"/>
                <w:sz w:val="20"/>
                <w:szCs w:val="20"/>
              </w:rPr>
              <w:t>Human</w:t>
            </w:r>
            <w:r w:rsidRPr="00F10B35">
              <w:rPr>
                <w:rFonts w:ascii="Arial" w:hAnsi="Arial" w:cs="Arial"/>
                <w:sz w:val="20"/>
                <w:szCs w:val="20"/>
              </w:rPr>
              <w:t xml:space="preserve"> </w:t>
            </w:r>
            <w:r w:rsidRPr="00F52DE6">
              <w:rPr>
                <w:rFonts w:ascii="Arial" w:hAnsi="Arial" w:cs="Arial"/>
                <w:sz w:val="20"/>
                <w:szCs w:val="20"/>
              </w:rPr>
              <w:t>RNA-</w:t>
            </w:r>
            <w:proofErr w:type="spellStart"/>
            <w:r w:rsidRPr="00F52DE6">
              <w:rPr>
                <w:rFonts w:ascii="Arial" w:hAnsi="Arial" w:cs="Arial"/>
                <w:sz w:val="20"/>
                <w:szCs w:val="20"/>
              </w:rPr>
              <w:t>seq</w:t>
            </w:r>
            <w:proofErr w:type="spellEnd"/>
            <w:r w:rsidRPr="00F52DE6">
              <w:rPr>
                <w:rFonts w:ascii="Arial" w:hAnsi="Arial" w:cs="Arial"/>
                <w:sz w:val="20"/>
                <w:szCs w:val="20"/>
              </w:rPr>
              <w:t xml:space="preserve"> data</w:t>
            </w:r>
          </w:p>
        </w:tc>
        <w:tc>
          <w:tcPr>
            <w:tcW w:w="1559" w:type="dxa"/>
            <w:tcMar>
              <w:top w:w="75" w:type="dxa"/>
              <w:left w:w="75" w:type="dxa"/>
              <w:bottom w:w="75" w:type="dxa"/>
              <w:right w:w="75" w:type="dxa"/>
            </w:tcMar>
          </w:tcPr>
          <w:p w14:paraId="46431118" w14:textId="0E11A900" w:rsidR="007C2A40" w:rsidRPr="00F10B35" w:rsidRDefault="007C2A40" w:rsidP="007C2A40">
            <w:pPr>
              <w:jc w:val="both"/>
              <w:rPr>
                <w:rFonts w:ascii="Arial" w:hAnsi="Arial" w:cs="Arial"/>
                <w:sz w:val="20"/>
                <w:szCs w:val="20"/>
              </w:rPr>
            </w:pPr>
            <w:r w:rsidRPr="00F10B35">
              <w:rPr>
                <w:rFonts w:ascii="Arial" w:hAnsi="Arial" w:cs="Arial"/>
                <w:sz w:val="20"/>
                <w:szCs w:val="20"/>
              </w:rPr>
              <w:t>This paper</w:t>
            </w:r>
          </w:p>
        </w:tc>
        <w:tc>
          <w:tcPr>
            <w:tcW w:w="3686" w:type="dxa"/>
            <w:tcMar>
              <w:top w:w="75" w:type="dxa"/>
              <w:left w:w="75" w:type="dxa"/>
              <w:bottom w:w="75" w:type="dxa"/>
              <w:right w:w="75" w:type="dxa"/>
            </w:tcMar>
          </w:tcPr>
          <w:p w14:paraId="15F38EB4" w14:textId="0AE26971" w:rsidR="007C2A40" w:rsidRPr="00F10B35" w:rsidRDefault="007C2A40" w:rsidP="007C2A40">
            <w:pPr>
              <w:jc w:val="both"/>
              <w:rPr>
                <w:rFonts w:ascii="Arial" w:hAnsi="Arial" w:cs="Arial"/>
                <w:sz w:val="20"/>
                <w:szCs w:val="20"/>
              </w:rPr>
            </w:pPr>
            <w:r>
              <w:rPr>
                <w:rFonts w:ascii="Arial" w:hAnsi="Arial" w:cs="Arial"/>
                <w:sz w:val="20"/>
                <w:szCs w:val="20"/>
              </w:rPr>
              <w:t xml:space="preserve">GEO: </w:t>
            </w:r>
            <w:r w:rsidRPr="000200FB">
              <w:rPr>
                <w:rFonts w:ascii="Arial" w:hAnsi="Arial" w:cs="Arial"/>
                <w:sz w:val="20"/>
                <w:szCs w:val="20"/>
              </w:rPr>
              <w:t>GSE297713</w:t>
            </w:r>
          </w:p>
        </w:tc>
      </w:tr>
      <w:tr w:rsidR="007C2A40" w:rsidRPr="00A038E0" w14:paraId="79867C09" w14:textId="77777777" w:rsidTr="00A15B88">
        <w:tc>
          <w:tcPr>
            <w:tcW w:w="8923" w:type="dxa"/>
            <w:gridSpan w:val="3"/>
            <w:tcMar>
              <w:top w:w="75" w:type="dxa"/>
              <w:left w:w="75" w:type="dxa"/>
              <w:bottom w:w="75" w:type="dxa"/>
              <w:right w:w="75" w:type="dxa"/>
            </w:tcMar>
            <w:hideMark/>
          </w:tcPr>
          <w:p w14:paraId="332A5187" w14:textId="77777777" w:rsidR="007C2A40" w:rsidRPr="00A038E0" w:rsidRDefault="007C2A40" w:rsidP="007C2A40">
            <w:pPr>
              <w:jc w:val="both"/>
              <w:rPr>
                <w:rFonts w:ascii="Arial" w:hAnsi="Arial" w:cs="Arial"/>
                <w:b/>
                <w:bCs/>
                <w:sz w:val="20"/>
                <w:szCs w:val="20"/>
              </w:rPr>
            </w:pPr>
            <w:r w:rsidRPr="00A038E0">
              <w:rPr>
                <w:rFonts w:ascii="Arial" w:hAnsi="Arial" w:cs="Arial"/>
                <w:b/>
                <w:bCs/>
                <w:sz w:val="20"/>
                <w:szCs w:val="20"/>
              </w:rPr>
              <w:t>Experimental models: organisms/strains</w:t>
            </w:r>
          </w:p>
        </w:tc>
      </w:tr>
      <w:tr w:rsidR="007C2A40" w:rsidRPr="00A038E0" w14:paraId="0D6F5A5F" w14:textId="77777777" w:rsidTr="008762B3">
        <w:tc>
          <w:tcPr>
            <w:tcW w:w="3678" w:type="dxa"/>
            <w:tcMar>
              <w:top w:w="75" w:type="dxa"/>
              <w:left w:w="75" w:type="dxa"/>
              <w:bottom w:w="75" w:type="dxa"/>
              <w:right w:w="75" w:type="dxa"/>
            </w:tcMar>
            <w:hideMark/>
          </w:tcPr>
          <w:p w14:paraId="788393D0" w14:textId="2E786ED3" w:rsidR="007C2A40" w:rsidRPr="00A038E0" w:rsidRDefault="007C2A40" w:rsidP="007C2A40">
            <w:pPr>
              <w:rPr>
                <w:rFonts w:ascii="Arial" w:hAnsi="Arial" w:cs="Arial"/>
                <w:sz w:val="20"/>
                <w:szCs w:val="20"/>
              </w:rPr>
            </w:pPr>
            <w:r w:rsidRPr="00A038E0">
              <w:rPr>
                <w:rFonts w:ascii="Arial" w:hAnsi="Arial" w:cs="Arial"/>
                <w:sz w:val="20"/>
                <w:szCs w:val="20"/>
              </w:rPr>
              <w:t>Mouse: B6.129S-Tcrdtm1.1(</w:t>
            </w:r>
            <w:r>
              <w:rPr>
                <w:rFonts w:ascii="Arial" w:hAnsi="Arial" w:cs="Arial"/>
                <w:sz w:val="20"/>
                <w:szCs w:val="20"/>
              </w:rPr>
              <w:t>C</w:t>
            </w:r>
            <w:r w:rsidRPr="00A038E0">
              <w:rPr>
                <w:rFonts w:ascii="Arial" w:hAnsi="Arial" w:cs="Arial"/>
                <w:sz w:val="20"/>
                <w:szCs w:val="20"/>
              </w:rPr>
              <w:t>re/ERT</w:t>
            </w:r>
            <w:proofErr w:type="gramStart"/>
            <w:r w:rsidRPr="00A038E0">
              <w:rPr>
                <w:rFonts w:ascii="Arial" w:hAnsi="Arial" w:cs="Arial"/>
                <w:sz w:val="20"/>
                <w:szCs w:val="20"/>
              </w:rPr>
              <w:t>2)Zhu</w:t>
            </w:r>
            <w:proofErr w:type="gramEnd"/>
            <w:r w:rsidRPr="00A038E0">
              <w:rPr>
                <w:rFonts w:ascii="Arial" w:hAnsi="Arial" w:cs="Arial"/>
                <w:sz w:val="20"/>
                <w:szCs w:val="20"/>
              </w:rPr>
              <w:t>/J</w:t>
            </w:r>
          </w:p>
        </w:tc>
        <w:tc>
          <w:tcPr>
            <w:tcW w:w="1559" w:type="dxa"/>
            <w:tcMar>
              <w:top w:w="75" w:type="dxa"/>
              <w:left w:w="75" w:type="dxa"/>
              <w:bottom w:w="75" w:type="dxa"/>
              <w:right w:w="75" w:type="dxa"/>
            </w:tcMar>
            <w:hideMark/>
          </w:tcPr>
          <w:p w14:paraId="6ACA971C" w14:textId="42E4301B" w:rsidR="007C2A40" w:rsidRPr="00A038E0" w:rsidRDefault="007C2A40" w:rsidP="007C2A40">
            <w:pPr>
              <w:rPr>
                <w:rFonts w:ascii="Arial" w:hAnsi="Arial" w:cs="Arial"/>
                <w:sz w:val="20"/>
                <w:szCs w:val="20"/>
              </w:rPr>
            </w:pPr>
            <w:r>
              <w:rPr>
                <w:rFonts w:ascii="Arial" w:hAnsi="Arial" w:cs="Arial"/>
                <w:sz w:val="20"/>
                <w:szCs w:val="20"/>
              </w:rPr>
              <w:t>The Francis Crick Institute</w:t>
            </w:r>
          </w:p>
        </w:tc>
        <w:tc>
          <w:tcPr>
            <w:tcW w:w="3686" w:type="dxa"/>
            <w:tcMar>
              <w:top w:w="75" w:type="dxa"/>
              <w:left w:w="75" w:type="dxa"/>
              <w:bottom w:w="75" w:type="dxa"/>
              <w:right w:w="75" w:type="dxa"/>
            </w:tcMar>
            <w:hideMark/>
          </w:tcPr>
          <w:p w14:paraId="7913F372" w14:textId="78EA1AA8" w:rsidR="007C2A40" w:rsidRPr="00A038E0" w:rsidRDefault="007C2A40" w:rsidP="007C2A40">
            <w:pPr>
              <w:rPr>
                <w:rFonts w:ascii="Arial" w:hAnsi="Arial" w:cs="Arial"/>
                <w:sz w:val="20"/>
                <w:szCs w:val="20"/>
              </w:rPr>
            </w:pPr>
            <w:r w:rsidRPr="00A038E0">
              <w:rPr>
                <w:rFonts w:ascii="Arial" w:hAnsi="Arial" w:cs="Arial"/>
                <w:sz w:val="20"/>
                <w:szCs w:val="20"/>
              </w:rPr>
              <w:t>Cat</w:t>
            </w:r>
            <w:r>
              <w:rPr>
                <w:rFonts w:ascii="Arial" w:hAnsi="Arial" w:cs="Arial"/>
                <w:sz w:val="20"/>
                <w:szCs w:val="20"/>
              </w:rPr>
              <w:t xml:space="preserve">. </w:t>
            </w:r>
            <w:r w:rsidRPr="00A038E0">
              <w:rPr>
                <w:rFonts w:ascii="Arial" w:hAnsi="Arial" w:cs="Arial"/>
                <w:sz w:val="20"/>
                <w:szCs w:val="20"/>
              </w:rPr>
              <w:t># JAX:031679, RRID: IMSR_JAX:031679</w:t>
            </w:r>
          </w:p>
        </w:tc>
      </w:tr>
      <w:tr w:rsidR="007C2A40" w:rsidRPr="00A038E0" w14:paraId="55B590D2" w14:textId="77777777" w:rsidTr="008762B3">
        <w:tc>
          <w:tcPr>
            <w:tcW w:w="3678" w:type="dxa"/>
            <w:tcMar>
              <w:top w:w="75" w:type="dxa"/>
              <w:left w:w="75" w:type="dxa"/>
              <w:bottom w:w="75" w:type="dxa"/>
              <w:right w:w="75" w:type="dxa"/>
            </w:tcMar>
            <w:hideMark/>
          </w:tcPr>
          <w:p w14:paraId="03EAAF07" w14:textId="0815D4E7" w:rsidR="007C2A40" w:rsidRPr="00A038E0" w:rsidRDefault="007C2A40" w:rsidP="007C2A40">
            <w:pPr>
              <w:rPr>
                <w:rFonts w:ascii="Arial" w:hAnsi="Arial" w:cs="Arial"/>
                <w:sz w:val="20"/>
                <w:szCs w:val="20"/>
              </w:rPr>
            </w:pPr>
            <w:r w:rsidRPr="00A038E0">
              <w:rPr>
                <w:rFonts w:ascii="Arial" w:hAnsi="Arial" w:cs="Arial"/>
                <w:sz w:val="20"/>
                <w:szCs w:val="20"/>
              </w:rPr>
              <w:t>Mouse:</w:t>
            </w:r>
            <w:r>
              <w:rPr>
                <w:rFonts w:ascii="Arial" w:hAnsi="Arial" w:cs="Arial"/>
                <w:sz w:val="20"/>
                <w:szCs w:val="20"/>
              </w:rPr>
              <w:t xml:space="preserve"> </w:t>
            </w:r>
            <w:r w:rsidRPr="00A038E0">
              <w:rPr>
                <w:rFonts w:ascii="Arial" w:hAnsi="Arial" w:cs="Arial"/>
                <w:sz w:val="20"/>
                <w:szCs w:val="20"/>
              </w:rPr>
              <w:t>B6.129-</w:t>
            </w:r>
            <w:proofErr w:type="gramStart"/>
            <w:r w:rsidRPr="00A038E0">
              <w:rPr>
                <w:rFonts w:ascii="Arial" w:hAnsi="Arial" w:cs="Arial"/>
                <w:sz w:val="20"/>
                <w:szCs w:val="20"/>
              </w:rPr>
              <w:t>Gt(</w:t>
            </w:r>
            <w:proofErr w:type="gramEnd"/>
            <w:r w:rsidRPr="00A038E0">
              <w:rPr>
                <w:rFonts w:ascii="Arial" w:hAnsi="Arial" w:cs="Arial"/>
                <w:sz w:val="20"/>
                <w:szCs w:val="20"/>
              </w:rPr>
              <w:t>ROSA)26Sortm1(</w:t>
            </w:r>
            <w:r>
              <w:rPr>
                <w:rFonts w:ascii="Arial" w:hAnsi="Arial" w:cs="Arial"/>
                <w:sz w:val="20"/>
                <w:szCs w:val="20"/>
              </w:rPr>
              <w:t>C</w:t>
            </w:r>
            <w:r w:rsidRPr="00A038E0">
              <w:rPr>
                <w:rFonts w:ascii="Arial" w:hAnsi="Arial" w:cs="Arial"/>
                <w:sz w:val="20"/>
                <w:szCs w:val="20"/>
              </w:rPr>
              <w:t>re/ERT</w:t>
            </w:r>
            <w:proofErr w:type="gramStart"/>
            <w:r w:rsidRPr="00A038E0">
              <w:rPr>
                <w:rFonts w:ascii="Arial" w:hAnsi="Arial" w:cs="Arial"/>
                <w:sz w:val="20"/>
                <w:szCs w:val="20"/>
              </w:rPr>
              <w:t>2)</w:t>
            </w:r>
            <w:proofErr w:type="spellStart"/>
            <w:r w:rsidRPr="00A038E0">
              <w:rPr>
                <w:rFonts w:ascii="Arial" w:hAnsi="Arial" w:cs="Arial"/>
                <w:sz w:val="20"/>
                <w:szCs w:val="20"/>
              </w:rPr>
              <w:t>Tyj</w:t>
            </w:r>
            <w:proofErr w:type="spellEnd"/>
            <w:proofErr w:type="gramEnd"/>
            <w:r w:rsidRPr="00A038E0">
              <w:rPr>
                <w:rFonts w:ascii="Arial" w:hAnsi="Arial" w:cs="Arial"/>
                <w:sz w:val="20"/>
                <w:szCs w:val="20"/>
              </w:rPr>
              <w:t>/J</w:t>
            </w:r>
          </w:p>
        </w:tc>
        <w:tc>
          <w:tcPr>
            <w:tcW w:w="1559" w:type="dxa"/>
            <w:tcMar>
              <w:top w:w="75" w:type="dxa"/>
              <w:left w:w="75" w:type="dxa"/>
              <w:bottom w:w="75" w:type="dxa"/>
              <w:right w:w="75" w:type="dxa"/>
            </w:tcMar>
            <w:hideMark/>
          </w:tcPr>
          <w:p w14:paraId="5D496214" w14:textId="67307E81" w:rsidR="007C2A40" w:rsidRPr="00A038E0" w:rsidRDefault="007C2A40" w:rsidP="007C2A40">
            <w:pPr>
              <w:rPr>
                <w:rFonts w:ascii="Arial" w:hAnsi="Arial" w:cs="Arial"/>
                <w:sz w:val="20"/>
                <w:szCs w:val="20"/>
              </w:rPr>
            </w:pPr>
            <w:r>
              <w:rPr>
                <w:rFonts w:ascii="Arial" w:hAnsi="Arial" w:cs="Arial"/>
                <w:sz w:val="20"/>
                <w:szCs w:val="20"/>
              </w:rPr>
              <w:t>The Francis Crick Institute</w:t>
            </w:r>
          </w:p>
        </w:tc>
        <w:tc>
          <w:tcPr>
            <w:tcW w:w="3686" w:type="dxa"/>
            <w:tcMar>
              <w:top w:w="75" w:type="dxa"/>
              <w:left w:w="75" w:type="dxa"/>
              <w:bottom w:w="75" w:type="dxa"/>
              <w:right w:w="75" w:type="dxa"/>
            </w:tcMar>
            <w:hideMark/>
          </w:tcPr>
          <w:p w14:paraId="63447E7E" w14:textId="5DCBC585" w:rsidR="007C2A40" w:rsidRPr="00A038E0" w:rsidRDefault="007C2A40" w:rsidP="007C2A40">
            <w:pPr>
              <w:rPr>
                <w:rFonts w:ascii="Arial" w:hAnsi="Arial" w:cs="Arial"/>
                <w:sz w:val="20"/>
                <w:szCs w:val="20"/>
              </w:rPr>
            </w:pPr>
            <w:r w:rsidRPr="00A038E0">
              <w:rPr>
                <w:rFonts w:ascii="Arial" w:hAnsi="Arial" w:cs="Arial"/>
                <w:sz w:val="20"/>
                <w:szCs w:val="20"/>
              </w:rPr>
              <w:t>Cat</w:t>
            </w:r>
            <w:r>
              <w:rPr>
                <w:rFonts w:ascii="Arial" w:hAnsi="Arial" w:cs="Arial"/>
                <w:sz w:val="20"/>
                <w:szCs w:val="20"/>
              </w:rPr>
              <w:t xml:space="preserve">. </w:t>
            </w:r>
            <w:r w:rsidRPr="00A038E0">
              <w:rPr>
                <w:rFonts w:ascii="Arial" w:hAnsi="Arial" w:cs="Arial"/>
                <w:sz w:val="20"/>
                <w:szCs w:val="20"/>
              </w:rPr>
              <w:t># JAX: 008463, RRID: IMSR_JAX:008463</w:t>
            </w:r>
          </w:p>
        </w:tc>
      </w:tr>
      <w:tr w:rsidR="007C2A40" w:rsidRPr="00A038E0" w14:paraId="1C5412C8" w14:textId="77777777" w:rsidTr="008762B3">
        <w:tc>
          <w:tcPr>
            <w:tcW w:w="3678" w:type="dxa"/>
            <w:tcMar>
              <w:top w:w="75" w:type="dxa"/>
              <w:left w:w="75" w:type="dxa"/>
              <w:bottom w:w="75" w:type="dxa"/>
              <w:right w:w="75" w:type="dxa"/>
            </w:tcMar>
            <w:hideMark/>
          </w:tcPr>
          <w:p w14:paraId="3181BB74" w14:textId="4895588A" w:rsidR="007C2A40" w:rsidRPr="00A038E0" w:rsidRDefault="007C2A40" w:rsidP="007C2A40">
            <w:pPr>
              <w:rPr>
                <w:rFonts w:ascii="Arial" w:hAnsi="Arial" w:cs="Arial"/>
                <w:sz w:val="20"/>
                <w:szCs w:val="20"/>
              </w:rPr>
            </w:pPr>
            <w:r w:rsidRPr="00A038E0">
              <w:rPr>
                <w:rFonts w:ascii="Arial" w:hAnsi="Arial" w:cs="Arial"/>
                <w:sz w:val="20"/>
                <w:szCs w:val="20"/>
              </w:rPr>
              <w:t xml:space="preserve">Mouse: </w:t>
            </w:r>
            <w:proofErr w:type="gramStart"/>
            <w:r w:rsidRPr="00A038E0">
              <w:rPr>
                <w:rFonts w:ascii="Arial" w:hAnsi="Arial" w:cs="Arial"/>
                <w:sz w:val="20"/>
                <w:szCs w:val="20"/>
              </w:rPr>
              <w:t>Gt(</w:t>
            </w:r>
            <w:proofErr w:type="gramEnd"/>
            <w:r w:rsidRPr="00A038E0">
              <w:rPr>
                <w:rFonts w:ascii="Arial" w:hAnsi="Arial" w:cs="Arial"/>
                <w:sz w:val="20"/>
                <w:szCs w:val="20"/>
              </w:rPr>
              <w:t>ROSA)26Sortm4(ACTB-</w:t>
            </w:r>
            <w:proofErr w:type="spellStart"/>
            <w:proofErr w:type="gramStart"/>
            <w:r>
              <w:rPr>
                <w:rFonts w:ascii="Arial" w:hAnsi="Arial" w:cs="Arial"/>
                <w:sz w:val="20"/>
                <w:szCs w:val="20"/>
              </w:rPr>
              <w:t>T</w:t>
            </w:r>
            <w:r w:rsidRPr="00A038E0">
              <w:rPr>
                <w:rFonts w:ascii="Arial" w:hAnsi="Arial" w:cs="Arial"/>
                <w:sz w:val="20"/>
                <w:szCs w:val="20"/>
              </w:rPr>
              <w:t>dTomato</w:t>
            </w:r>
            <w:proofErr w:type="spellEnd"/>
            <w:r w:rsidRPr="00A038E0">
              <w:rPr>
                <w:rFonts w:ascii="Arial" w:hAnsi="Arial" w:cs="Arial"/>
                <w:sz w:val="20"/>
                <w:szCs w:val="20"/>
              </w:rPr>
              <w:t>,-EGFP)Luo</w:t>
            </w:r>
            <w:proofErr w:type="gramEnd"/>
            <w:r w:rsidRPr="00A038E0">
              <w:rPr>
                <w:rFonts w:ascii="Arial" w:hAnsi="Arial" w:cs="Arial"/>
                <w:sz w:val="20"/>
                <w:szCs w:val="20"/>
              </w:rPr>
              <w:t>/J</w:t>
            </w:r>
          </w:p>
        </w:tc>
        <w:tc>
          <w:tcPr>
            <w:tcW w:w="1559" w:type="dxa"/>
            <w:tcMar>
              <w:top w:w="75" w:type="dxa"/>
              <w:left w:w="75" w:type="dxa"/>
              <w:bottom w:w="75" w:type="dxa"/>
              <w:right w:w="75" w:type="dxa"/>
            </w:tcMar>
            <w:hideMark/>
          </w:tcPr>
          <w:p w14:paraId="590131F2" w14:textId="13BC4CEC" w:rsidR="007C2A40" w:rsidRPr="00A038E0" w:rsidRDefault="007C2A40" w:rsidP="007C2A40">
            <w:pPr>
              <w:rPr>
                <w:rFonts w:ascii="Arial" w:hAnsi="Arial" w:cs="Arial"/>
                <w:sz w:val="20"/>
                <w:szCs w:val="20"/>
              </w:rPr>
            </w:pPr>
            <w:r>
              <w:rPr>
                <w:rFonts w:ascii="Arial" w:hAnsi="Arial" w:cs="Arial"/>
                <w:sz w:val="20"/>
                <w:szCs w:val="20"/>
              </w:rPr>
              <w:t>The Francis Crick Institute</w:t>
            </w:r>
          </w:p>
        </w:tc>
        <w:tc>
          <w:tcPr>
            <w:tcW w:w="3686" w:type="dxa"/>
            <w:tcMar>
              <w:top w:w="75" w:type="dxa"/>
              <w:left w:w="75" w:type="dxa"/>
              <w:bottom w:w="75" w:type="dxa"/>
              <w:right w:w="75" w:type="dxa"/>
            </w:tcMar>
            <w:hideMark/>
          </w:tcPr>
          <w:p w14:paraId="1DE604D5" w14:textId="24D68589" w:rsidR="007C2A40" w:rsidRPr="00A038E0" w:rsidRDefault="007C2A40" w:rsidP="007C2A40">
            <w:pPr>
              <w:rPr>
                <w:rFonts w:ascii="Arial" w:hAnsi="Arial" w:cs="Arial"/>
                <w:sz w:val="20"/>
                <w:szCs w:val="20"/>
              </w:rPr>
            </w:pPr>
            <w:r w:rsidRPr="00A038E0">
              <w:rPr>
                <w:rFonts w:ascii="Arial" w:hAnsi="Arial" w:cs="Arial"/>
                <w:sz w:val="20"/>
                <w:szCs w:val="20"/>
              </w:rPr>
              <w:t>Cat</w:t>
            </w:r>
            <w:r>
              <w:rPr>
                <w:rFonts w:ascii="Arial" w:hAnsi="Arial" w:cs="Arial"/>
                <w:sz w:val="20"/>
                <w:szCs w:val="20"/>
              </w:rPr>
              <w:t xml:space="preserve">. </w:t>
            </w:r>
            <w:r w:rsidRPr="00A038E0">
              <w:rPr>
                <w:rFonts w:ascii="Arial" w:hAnsi="Arial" w:cs="Arial"/>
                <w:sz w:val="20"/>
                <w:szCs w:val="20"/>
              </w:rPr>
              <w:t># JAX: 007576, RRID: IMSR_JAX:007576</w:t>
            </w:r>
          </w:p>
        </w:tc>
      </w:tr>
      <w:tr w:rsidR="007C2A40" w:rsidRPr="00A038E0" w14:paraId="3D93A7FA" w14:textId="77777777" w:rsidTr="00A15B88">
        <w:tc>
          <w:tcPr>
            <w:tcW w:w="8923" w:type="dxa"/>
            <w:gridSpan w:val="3"/>
            <w:tcMar>
              <w:top w:w="75" w:type="dxa"/>
              <w:left w:w="75" w:type="dxa"/>
              <w:bottom w:w="75" w:type="dxa"/>
              <w:right w:w="75" w:type="dxa"/>
            </w:tcMar>
            <w:hideMark/>
          </w:tcPr>
          <w:p w14:paraId="7683E922" w14:textId="77777777" w:rsidR="007C2A40" w:rsidRPr="00A038E0" w:rsidRDefault="007C2A40" w:rsidP="007C2A40">
            <w:pPr>
              <w:jc w:val="both"/>
              <w:rPr>
                <w:rFonts w:ascii="Arial" w:hAnsi="Arial" w:cs="Arial"/>
                <w:b/>
                <w:bCs/>
                <w:sz w:val="20"/>
                <w:szCs w:val="20"/>
              </w:rPr>
            </w:pPr>
            <w:r w:rsidRPr="00A038E0">
              <w:rPr>
                <w:rFonts w:ascii="Arial" w:hAnsi="Arial" w:cs="Arial"/>
                <w:b/>
                <w:bCs/>
                <w:sz w:val="20"/>
                <w:szCs w:val="20"/>
              </w:rPr>
              <w:t>Software and algorithms</w:t>
            </w:r>
          </w:p>
        </w:tc>
      </w:tr>
      <w:tr w:rsidR="007C2A40" w:rsidRPr="00A038E0" w14:paraId="2E503790" w14:textId="77777777" w:rsidTr="008762B3">
        <w:tc>
          <w:tcPr>
            <w:tcW w:w="3678" w:type="dxa"/>
            <w:tcMar>
              <w:top w:w="75" w:type="dxa"/>
              <w:left w:w="75" w:type="dxa"/>
              <w:bottom w:w="75" w:type="dxa"/>
              <w:right w:w="75" w:type="dxa"/>
            </w:tcMar>
            <w:hideMark/>
          </w:tcPr>
          <w:p w14:paraId="649FE794" w14:textId="77777777" w:rsidR="007C2A40" w:rsidRPr="00A038E0" w:rsidRDefault="007C2A40" w:rsidP="007C2A40">
            <w:pPr>
              <w:jc w:val="both"/>
              <w:rPr>
                <w:rFonts w:ascii="Arial" w:hAnsi="Arial" w:cs="Arial"/>
                <w:sz w:val="20"/>
                <w:szCs w:val="20"/>
              </w:rPr>
            </w:pPr>
            <w:r w:rsidRPr="00A038E0">
              <w:rPr>
                <w:rFonts w:ascii="Arial" w:hAnsi="Arial" w:cs="Arial"/>
                <w:sz w:val="20"/>
                <w:szCs w:val="20"/>
              </w:rPr>
              <w:t>ImageJ</w:t>
            </w:r>
          </w:p>
        </w:tc>
        <w:tc>
          <w:tcPr>
            <w:tcW w:w="1559" w:type="dxa"/>
            <w:tcMar>
              <w:top w:w="75" w:type="dxa"/>
              <w:left w:w="75" w:type="dxa"/>
              <w:bottom w:w="75" w:type="dxa"/>
              <w:right w:w="75" w:type="dxa"/>
            </w:tcMar>
            <w:hideMark/>
          </w:tcPr>
          <w:p w14:paraId="6583F6B9" w14:textId="77777777" w:rsidR="007C2A40" w:rsidRPr="00A038E0" w:rsidRDefault="007C2A40" w:rsidP="007C2A40">
            <w:pPr>
              <w:jc w:val="both"/>
              <w:rPr>
                <w:rFonts w:ascii="Arial" w:hAnsi="Arial" w:cs="Arial"/>
                <w:sz w:val="20"/>
                <w:szCs w:val="20"/>
              </w:rPr>
            </w:pPr>
            <w:r w:rsidRPr="00A038E0">
              <w:rPr>
                <w:rFonts w:ascii="Arial" w:hAnsi="Arial" w:cs="Arial"/>
                <w:sz w:val="20"/>
                <w:szCs w:val="20"/>
              </w:rPr>
              <w:t>Developer: Wayne Rasband (NIH)</w:t>
            </w:r>
          </w:p>
        </w:tc>
        <w:tc>
          <w:tcPr>
            <w:tcW w:w="3686" w:type="dxa"/>
            <w:tcMar>
              <w:top w:w="75" w:type="dxa"/>
              <w:left w:w="75" w:type="dxa"/>
              <w:bottom w:w="75" w:type="dxa"/>
              <w:right w:w="75" w:type="dxa"/>
            </w:tcMar>
            <w:hideMark/>
          </w:tcPr>
          <w:p w14:paraId="129D0EDF" w14:textId="725B319B" w:rsidR="007C2A40" w:rsidRPr="00A038E0" w:rsidRDefault="007C2A40" w:rsidP="007C2A40">
            <w:pPr>
              <w:jc w:val="both"/>
              <w:rPr>
                <w:rFonts w:ascii="Arial" w:hAnsi="Arial" w:cs="Arial"/>
                <w:sz w:val="20"/>
                <w:szCs w:val="20"/>
              </w:rPr>
            </w:pPr>
            <w:r w:rsidRPr="00A038E0">
              <w:rPr>
                <w:rStyle w:val="anchor-text"/>
                <w:rFonts w:ascii="Arial" w:eastAsiaTheme="majorEastAsia" w:hAnsi="Arial" w:cs="Arial"/>
                <w:color w:val="0000FF"/>
                <w:sz w:val="20"/>
                <w:szCs w:val="20"/>
              </w:rPr>
              <w:t>https://imagej.nih.gov/ij/</w:t>
            </w:r>
            <w:r w:rsidRPr="00A038E0">
              <w:rPr>
                <w:rFonts w:ascii="Arial" w:hAnsi="Arial" w:cs="Arial"/>
                <w:sz w:val="20"/>
                <w:szCs w:val="20"/>
              </w:rPr>
              <w:t>, RRID: SCR_003070</w:t>
            </w:r>
          </w:p>
        </w:tc>
      </w:tr>
      <w:tr w:rsidR="007C2A40" w:rsidRPr="00A038E0" w14:paraId="4ACFF1E1" w14:textId="77777777" w:rsidTr="008762B3">
        <w:tc>
          <w:tcPr>
            <w:tcW w:w="3678" w:type="dxa"/>
            <w:tcMar>
              <w:top w:w="75" w:type="dxa"/>
              <w:left w:w="75" w:type="dxa"/>
              <w:bottom w:w="75" w:type="dxa"/>
              <w:right w:w="75" w:type="dxa"/>
            </w:tcMar>
            <w:hideMark/>
          </w:tcPr>
          <w:p w14:paraId="56704BC7" w14:textId="77777777" w:rsidR="007C2A40" w:rsidRPr="00A038E0" w:rsidRDefault="007C2A40" w:rsidP="007C2A40">
            <w:pPr>
              <w:jc w:val="both"/>
              <w:rPr>
                <w:rFonts w:ascii="Arial" w:hAnsi="Arial" w:cs="Arial"/>
                <w:sz w:val="20"/>
                <w:szCs w:val="20"/>
              </w:rPr>
            </w:pPr>
            <w:r w:rsidRPr="00A038E0">
              <w:rPr>
                <w:rFonts w:ascii="Arial" w:hAnsi="Arial" w:cs="Arial"/>
                <w:sz w:val="20"/>
                <w:szCs w:val="20"/>
              </w:rPr>
              <w:t>GraphPad Prism version 8.0.2</w:t>
            </w:r>
          </w:p>
        </w:tc>
        <w:tc>
          <w:tcPr>
            <w:tcW w:w="1559" w:type="dxa"/>
            <w:tcMar>
              <w:top w:w="75" w:type="dxa"/>
              <w:left w:w="75" w:type="dxa"/>
              <w:bottom w:w="75" w:type="dxa"/>
              <w:right w:w="75" w:type="dxa"/>
            </w:tcMar>
            <w:hideMark/>
          </w:tcPr>
          <w:p w14:paraId="2D180189" w14:textId="77777777" w:rsidR="007C2A40" w:rsidRPr="00A038E0" w:rsidRDefault="007C2A40" w:rsidP="007C2A40">
            <w:pPr>
              <w:jc w:val="both"/>
              <w:rPr>
                <w:rFonts w:ascii="Arial" w:hAnsi="Arial" w:cs="Arial"/>
                <w:sz w:val="20"/>
                <w:szCs w:val="20"/>
              </w:rPr>
            </w:pPr>
            <w:r w:rsidRPr="00A038E0">
              <w:rPr>
                <w:rFonts w:ascii="Arial" w:hAnsi="Arial" w:cs="Arial"/>
                <w:sz w:val="20"/>
                <w:szCs w:val="20"/>
              </w:rPr>
              <w:t>GraphPad Inc</w:t>
            </w:r>
          </w:p>
        </w:tc>
        <w:tc>
          <w:tcPr>
            <w:tcW w:w="3686" w:type="dxa"/>
            <w:tcMar>
              <w:top w:w="75" w:type="dxa"/>
              <w:left w:w="75" w:type="dxa"/>
              <w:bottom w:w="75" w:type="dxa"/>
              <w:right w:w="75" w:type="dxa"/>
            </w:tcMar>
            <w:hideMark/>
          </w:tcPr>
          <w:p w14:paraId="0CFFC25C" w14:textId="77777777" w:rsidR="007C2A40" w:rsidRPr="00A038E0" w:rsidRDefault="007C2A40" w:rsidP="007C2A40">
            <w:pPr>
              <w:jc w:val="both"/>
              <w:rPr>
                <w:rFonts w:ascii="Arial" w:hAnsi="Arial" w:cs="Arial"/>
                <w:sz w:val="20"/>
                <w:szCs w:val="20"/>
              </w:rPr>
            </w:pPr>
            <w:r w:rsidRPr="00A038E0">
              <w:rPr>
                <w:rFonts w:ascii="Arial" w:hAnsi="Arial" w:cs="Arial"/>
                <w:sz w:val="20"/>
                <w:szCs w:val="20"/>
              </w:rPr>
              <w:t>RRID: SCR_002798</w:t>
            </w:r>
          </w:p>
        </w:tc>
      </w:tr>
      <w:tr w:rsidR="007C2A40" w:rsidRPr="00A038E0" w14:paraId="041B0CD4" w14:textId="77777777" w:rsidTr="008762B3">
        <w:tc>
          <w:tcPr>
            <w:tcW w:w="3678" w:type="dxa"/>
            <w:tcMar>
              <w:top w:w="75" w:type="dxa"/>
              <w:left w:w="75" w:type="dxa"/>
              <w:bottom w:w="75" w:type="dxa"/>
              <w:right w:w="75" w:type="dxa"/>
            </w:tcMar>
            <w:hideMark/>
          </w:tcPr>
          <w:p w14:paraId="267F0FE5" w14:textId="77777777" w:rsidR="007C2A40" w:rsidRPr="00A038E0" w:rsidRDefault="007C2A40" w:rsidP="007C2A40">
            <w:pPr>
              <w:jc w:val="both"/>
              <w:rPr>
                <w:rFonts w:ascii="Arial" w:hAnsi="Arial" w:cs="Arial"/>
                <w:sz w:val="20"/>
                <w:szCs w:val="20"/>
              </w:rPr>
            </w:pPr>
            <w:proofErr w:type="spellStart"/>
            <w:r w:rsidRPr="00A038E0">
              <w:rPr>
                <w:rFonts w:ascii="Arial" w:hAnsi="Arial" w:cs="Arial"/>
                <w:sz w:val="20"/>
                <w:szCs w:val="20"/>
              </w:rPr>
              <w:t>FlowJo</w:t>
            </w:r>
            <w:proofErr w:type="spellEnd"/>
            <w:r w:rsidRPr="00A038E0">
              <w:rPr>
                <w:rFonts w:ascii="Arial" w:hAnsi="Arial" w:cs="Arial"/>
                <w:sz w:val="20"/>
                <w:szCs w:val="20"/>
              </w:rPr>
              <w:t xml:space="preserve"> version 10</w:t>
            </w:r>
          </w:p>
        </w:tc>
        <w:tc>
          <w:tcPr>
            <w:tcW w:w="1559" w:type="dxa"/>
            <w:tcMar>
              <w:top w:w="75" w:type="dxa"/>
              <w:left w:w="75" w:type="dxa"/>
              <w:bottom w:w="75" w:type="dxa"/>
              <w:right w:w="75" w:type="dxa"/>
            </w:tcMar>
            <w:hideMark/>
          </w:tcPr>
          <w:p w14:paraId="73917EC8" w14:textId="77777777" w:rsidR="007C2A40" w:rsidRPr="00A038E0" w:rsidRDefault="007C2A40" w:rsidP="007C2A40">
            <w:pPr>
              <w:jc w:val="both"/>
              <w:rPr>
                <w:rFonts w:ascii="Arial" w:hAnsi="Arial" w:cs="Arial"/>
                <w:sz w:val="20"/>
                <w:szCs w:val="20"/>
              </w:rPr>
            </w:pPr>
            <w:r w:rsidRPr="00A038E0">
              <w:rPr>
                <w:rFonts w:ascii="Arial" w:hAnsi="Arial" w:cs="Arial"/>
                <w:sz w:val="20"/>
                <w:szCs w:val="20"/>
              </w:rPr>
              <w:t>BD</w:t>
            </w:r>
          </w:p>
        </w:tc>
        <w:tc>
          <w:tcPr>
            <w:tcW w:w="3686" w:type="dxa"/>
            <w:tcMar>
              <w:top w:w="75" w:type="dxa"/>
              <w:left w:w="75" w:type="dxa"/>
              <w:bottom w:w="75" w:type="dxa"/>
              <w:right w:w="75" w:type="dxa"/>
            </w:tcMar>
            <w:hideMark/>
          </w:tcPr>
          <w:p w14:paraId="2FB9C082" w14:textId="77777777" w:rsidR="007C2A40" w:rsidRPr="00A038E0" w:rsidRDefault="007C2A40" w:rsidP="007C2A40">
            <w:pPr>
              <w:jc w:val="both"/>
              <w:rPr>
                <w:rFonts w:ascii="Arial" w:hAnsi="Arial" w:cs="Arial"/>
                <w:sz w:val="20"/>
                <w:szCs w:val="20"/>
              </w:rPr>
            </w:pPr>
            <w:r w:rsidRPr="00A038E0">
              <w:rPr>
                <w:rFonts w:ascii="Arial" w:hAnsi="Arial" w:cs="Arial"/>
                <w:sz w:val="20"/>
                <w:szCs w:val="20"/>
              </w:rPr>
              <w:t>RRID: SCR_008520</w:t>
            </w:r>
          </w:p>
        </w:tc>
      </w:tr>
      <w:tr w:rsidR="007C2A40" w:rsidRPr="00A038E0" w14:paraId="3967A88D" w14:textId="77777777" w:rsidTr="008762B3">
        <w:tc>
          <w:tcPr>
            <w:tcW w:w="3678" w:type="dxa"/>
            <w:tcMar>
              <w:top w:w="75" w:type="dxa"/>
              <w:left w:w="75" w:type="dxa"/>
              <w:bottom w:w="75" w:type="dxa"/>
              <w:right w:w="75" w:type="dxa"/>
            </w:tcMar>
          </w:tcPr>
          <w:p w14:paraId="48F16258" w14:textId="42EDF5B2" w:rsidR="007C2A40" w:rsidRPr="00A038E0" w:rsidRDefault="007C2A40" w:rsidP="007C2A40">
            <w:pPr>
              <w:jc w:val="both"/>
              <w:rPr>
                <w:rFonts w:ascii="Arial" w:hAnsi="Arial" w:cs="Arial"/>
                <w:sz w:val="20"/>
                <w:szCs w:val="20"/>
              </w:rPr>
            </w:pPr>
            <w:proofErr w:type="spellStart"/>
            <w:r w:rsidRPr="00A450FC">
              <w:rPr>
                <w:rFonts w:ascii="Arial" w:hAnsi="Arial" w:cs="Arial"/>
                <w:sz w:val="20"/>
                <w:szCs w:val="20"/>
              </w:rPr>
              <w:t>SpectroFlo</w:t>
            </w:r>
            <w:proofErr w:type="spellEnd"/>
          </w:p>
        </w:tc>
        <w:tc>
          <w:tcPr>
            <w:tcW w:w="1559" w:type="dxa"/>
            <w:tcMar>
              <w:top w:w="75" w:type="dxa"/>
              <w:left w:w="75" w:type="dxa"/>
              <w:bottom w:w="75" w:type="dxa"/>
              <w:right w:w="75" w:type="dxa"/>
            </w:tcMar>
          </w:tcPr>
          <w:p w14:paraId="6F569D96" w14:textId="0B40FCE2" w:rsidR="007C2A40" w:rsidRPr="00A038E0" w:rsidRDefault="007C2A40" w:rsidP="007C2A40">
            <w:pPr>
              <w:jc w:val="both"/>
              <w:rPr>
                <w:rFonts w:ascii="Arial" w:hAnsi="Arial" w:cs="Arial"/>
                <w:sz w:val="20"/>
                <w:szCs w:val="20"/>
              </w:rPr>
            </w:pPr>
            <w:r w:rsidRPr="004A7651">
              <w:rPr>
                <w:rFonts w:ascii="Arial" w:hAnsi="Arial" w:cs="Arial"/>
                <w:sz w:val="20"/>
                <w:szCs w:val="20"/>
              </w:rPr>
              <w:t>Cytek Biosciences</w:t>
            </w:r>
          </w:p>
        </w:tc>
        <w:tc>
          <w:tcPr>
            <w:tcW w:w="3686" w:type="dxa"/>
            <w:tcMar>
              <w:top w:w="75" w:type="dxa"/>
              <w:left w:w="75" w:type="dxa"/>
              <w:bottom w:w="75" w:type="dxa"/>
              <w:right w:w="75" w:type="dxa"/>
            </w:tcMar>
          </w:tcPr>
          <w:p w14:paraId="68E8789A" w14:textId="611D06BA" w:rsidR="007C2A40" w:rsidRPr="00A038E0" w:rsidRDefault="007C2A40" w:rsidP="007C2A40">
            <w:pPr>
              <w:jc w:val="both"/>
              <w:rPr>
                <w:rFonts w:ascii="Arial" w:hAnsi="Arial" w:cs="Arial"/>
                <w:sz w:val="20"/>
                <w:szCs w:val="20"/>
              </w:rPr>
            </w:pPr>
            <w:proofErr w:type="spellStart"/>
            <w:r w:rsidRPr="00A450FC">
              <w:rPr>
                <w:rFonts w:ascii="Arial" w:hAnsi="Arial" w:cs="Arial"/>
                <w:sz w:val="20"/>
                <w:szCs w:val="20"/>
              </w:rPr>
              <w:t>SpectroFlo</w:t>
            </w:r>
            <w:proofErr w:type="spellEnd"/>
            <w:r w:rsidRPr="00A450FC">
              <w:rPr>
                <w:rFonts w:ascii="Arial" w:hAnsi="Arial" w:cs="Arial"/>
                <w:sz w:val="20"/>
                <w:szCs w:val="20"/>
              </w:rPr>
              <w:t>® software (Cytek Biosciences, Fremont, CA, USA)</w:t>
            </w:r>
          </w:p>
        </w:tc>
      </w:tr>
      <w:tr w:rsidR="007C2A40" w:rsidRPr="00A038E0" w14:paraId="5BFD8870" w14:textId="77777777" w:rsidTr="008762B3">
        <w:tc>
          <w:tcPr>
            <w:tcW w:w="3678" w:type="dxa"/>
            <w:tcMar>
              <w:top w:w="75" w:type="dxa"/>
              <w:left w:w="75" w:type="dxa"/>
              <w:bottom w:w="75" w:type="dxa"/>
              <w:right w:w="75" w:type="dxa"/>
            </w:tcMar>
          </w:tcPr>
          <w:p w14:paraId="0282F02F" w14:textId="3131E420" w:rsidR="007C2A40" w:rsidRPr="00A038E0" w:rsidRDefault="007C2A40" w:rsidP="007C2A40">
            <w:pPr>
              <w:jc w:val="both"/>
              <w:rPr>
                <w:rFonts w:ascii="Arial" w:hAnsi="Arial" w:cs="Arial"/>
                <w:sz w:val="20"/>
                <w:szCs w:val="20"/>
              </w:rPr>
            </w:pPr>
            <w:r w:rsidRPr="004A7651">
              <w:rPr>
                <w:rFonts w:ascii="Arial" w:hAnsi="Arial" w:cs="Arial"/>
                <w:sz w:val="20"/>
                <w:szCs w:val="20"/>
              </w:rPr>
              <w:t>R (for bioinformatics analysis)</w:t>
            </w:r>
          </w:p>
        </w:tc>
        <w:tc>
          <w:tcPr>
            <w:tcW w:w="1559" w:type="dxa"/>
            <w:tcMar>
              <w:top w:w="75" w:type="dxa"/>
              <w:left w:w="75" w:type="dxa"/>
              <w:bottom w:w="75" w:type="dxa"/>
              <w:right w:w="75" w:type="dxa"/>
            </w:tcMar>
          </w:tcPr>
          <w:p w14:paraId="7444E87A" w14:textId="634A9C33" w:rsidR="007C2A40" w:rsidRPr="00A038E0" w:rsidRDefault="007C2A40" w:rsidP="007C2A40">
            <w:pPr>
              <w:jc w:val="both"/>
              <w:rPr>
                <w:rFonts w:ascii="Arial" w:hAnsi="Arial" w:cs="Arial"/>
                <w:sz w:val="20"/>
                <w:szCs w:val="20"/>
              </w:rPr>
            </w:pPr>
            <w:r w:rsidRPr="004A7651">
              <w:rPr>
                <w:rFonts w:ascii="Arial" w:hAnsi="Arial" w:cs="Arial"/>
                <w:sz w:val="20"/>
                <w:szCs w:val="20"/>
              </w:rPr>
              <w:t>R Foundation for Statistical Computing</w:t>
            </w:r>
          </w:p>
        </w:tc>
        <w:tc>
          <w:tcPr>
            <w:tcW w:w="3686" w:type="dxa"/>
            <w:tcMar>
              <w:top w:w="75" w:type="dxa"/>
              <w:left w:w="75" w:type="dxa"/>
              <w:bottom w:w="75" w:type="dxa"/>
              <w:right w:w="75" w:type="dxa"/>
            </w:tcMar>
          </w:tcPr>
          <w:p w14:paraId="12979360" w14:textId="2F8B00C5" w:rsidR="007C2A40" w:rsidRPr="00A038E0" w:rsidRDefault="007C2A40" w:rsidP="007C2A40">
            <w:pPr>
              <w:tabs>
                <w:tab w:val="left" w:pos="451"/>
              </w:tabs>
              <w:rPr>
                <w:rFonts w:ascii="Arial" w:hAnsi="Arial" w:cs="Arial"/>
                <w:sz w:val="20"/>
                <w:szCs w:val="20"/>
              </w:rPr>
            </w:pPr>
            <w:r w:rsidRPr="004A7651">
              <w:rPr>
                <w:rFonts w:ascii="Arial" w:hAnsi="Arial" w:cs="Arial"/>
                <w:sz w:val="20"/>
                <w:szCs w:val="20"/>
              </w:rPr>
              <w:t>https://www.r-project.org/, RRID: SCR_001905</w:t>
            </w:r>
          </w:p>
        </w:tc>
      </w:tr>
    </w:tbl>
    <w:p w14:paraId="17021DCB" w14:textId="516A9924" w:rsidR="00AE593C" w:rsidRPr="00AE593C" w:rsidRDefault="00AE593C" w:rsidP="00AE593C">
      <w:pPr>
        <w:jc w:val="both"/>
        <w:rPr>
          <w:rStyle w:val="Emphasis"/>
          <w:rFonts w:ascii="Arial" w:eastAsiaTheme="majorEastAsia" w:hAnsi="Arial" w:cs="Arial"/>
          <w:i w:val="0"/>
          <w:iCs w:val="0"/>
          <w:sz w:val="20"/>
          <w:szCs w:val="20"/>
        </w:rPr>
      </w:pPr>
      <w:r w:rsidRPr="00AE593C">
        <w:rPr>
          <w:rStyle w:val="Emphasis"/>
          <w:rFonts w:ascii="Arial" w:eastAsiaTheme="majorEastAsia" w:hAnsi="Arial" w:cs="Arial"/>
          <w:i w:val="0"/>
          <w:iCs w:val="0"/>
          <w:sz w:val="20"/>
          <w:szCs w:val="20"/>
        </w:rPr>
        <w:t>*</w:t>
      </w:r>
      <w:r w:rsidRPr="00AE593C">
        <w:rPr>
          <w:rStyle w:val="Emphasis"/>
          <w:rFonts w:ascii="Arial" w:eastAsiaTheme="majorEastAsia" w:hAnsi="Arial" w:cs="Arial"/>
          <w:i w:val="0"/>
          <w:iCs w:val="0"/>
          <w:sz w:val="20"/>
          <w:szCs w:val="20"/>
        </w:rPr>
        <w:t xml:space="preserve">APC, Antigen-presenting cell; Cy, cyanine; FITC, fluorescein isothiocyanate; PE, phycoerythrin; </w:t>
      </w:r>
      <w:proofErr w:type="spellStart"/>
      <w:r w:rsidRPr="00AE593C">
        <w:rPr>
          <w:rStyle w:val="Emphasis"/>
          <w:rFonts w:ascii="Arial" w:eastAsiaTheme="majorEastAsia" w:hAnsi="Arial" w:cs="Arial"/>
          <w:i w:val="0"/>
          <w:iCs w:val="0"/>
          <w:sz w:val="20"/>
          <w:szCs w:val="20"/>
        </w:rPr>
        <w:t>PerCP</w:t>
      </w:r>
      <w:proofErr w:type="spellEnd"/>
      <w:r w:rsidRPr="00AE593C">
        <w:rPr>
          <w:rStyle w:val="Emphasis"/>
          <w:rFonts w:ascii="Arial" w:eastAsiaTheme="majorEastAsia" w:hAnsi="Arial" w:cs="Arial"/>
          <w:i w:val="0"/>
          <w:iCs w:val="0"/>
          <w:sz w:val="20"/>
          <w:szCs w:val="20"/>
        </w:rPr>
        <w:t>, peridinin chlorophyll protein; AF, Alexa Fluor; BV, Brilliant Violet; BUV, Brilliant Ultraviolet; DAPI, 4′,6-diamidino-2-phenylindole; GEO, Gene Expression Omnibus; RRID, Research Resource Identifier.</w:t>
      </w:r>
      <w:r w:rsidRPr="00AE593C">
        <w:rPr>
          <w:i/>
          <w:iCs/>
          <w:sz w:val="20"/>
          <w:szCs w:val="20"/>
        </w:rPr>
        <w:t xml:space="preserve"> </w:t>
      </w:r>
      <w:r w:rsidRPr="00AE593C">
        <w:rPr>
          <w:rStyle w:val="Emphasis"/>
          <w:rFonts w:ascii="Arial" w:eastAsiaTheme="majorEastAsia" w:hAnsi="Arial" w:cs="Arial"/>
          <w:i w:val="0"/>
          <w:iCs w:val="0"/>
          <w:sz w:val="20"/>
          <w:szCs w:val="20"/>
        </w:rPr>
        <w:t xml:space="preserve">APC, Antigen-presenting cell; Cy, cyanine; FITC, fluorescein isothiocyanate; PE, phycoerythrin; </w:t>
      </w:r>
      <w:proofErr w:type="spellStart"/>
      <w:r w:rsidRPr="00AE593C">
        <w:rPr>
          <w:rStyle w:val="Emphasis"/>
          <w:rFonts w:ascii="Arial" w:eastAsiaTheme="majorEastAsia" w:hAnsi="Arial" w:cs="Arial"/>
          <w:i w:val="0"/>
          <w:iCs w:val="0"/>
          <w:sz w:val="20"/>
          <w:szCs w:val="20"/>
        </w:rPr>
        <w:t>PerCP</w:t>
      </w:r>
      <w:proofErr w:type="spellEnd"/>
      <w:r w:rsidRPr="00AE593C">
        <w:rPr>
          <w:rStyle w:val="Emphasis"/>
          <w:rFonts w:ascii="Arial" w:eastAsiaTheme="majorEastAsia" w:hAnsi="Arial" w:cs="Arial"/>
          <w:i w:val="0"/>
          <w:iCs w:val="0"/>
          <w:sz w:val="20"/>
          <w:szCs w:val="20"/>
        </w:rPr>
        <w:t xml:space="preserve">, </w:t>
      </w:r>
      <w:r w:rsidRPr="00AE593C">
        <w:rPr>
          <w:rStyle w:val="Emphasis"/>
          <w:rFonts w:ascii="Arial" w:eastAsiaTheme="majorEastAsia" w:hAnsi="Arial" w:cs="Arial"/>
          <w:i w:val="0"/>
          <w:iCs w:val="0"/>
          <w:sz w:val="20"/>
          <w:szCs w:val="20"/>
        </w:rPr>
        <w:lastRenderedPageBreak/>
        <w:t>peridinin chlorophyll protein; AF, Alexa Fluor; BV, Brilliant Violet; BUV, Brilliant Ultraviolet; DAPI, 4′,6-diamidino-2-phenylindole; GEO, Gene Expression Omnibus; RRID, Research Resource Identifier.</w:t>
      </w:r>
    </w:p>
    <w:p w14:paraId="30B7B223" w14:textId="77777777" w:rsidR="00AE593C" w:rsidRDefault="00AE593C" w:rsidP="00AE593C">
      <w:pPr>
        <w:pStyle w:val="Heading4"/>
        <w:spacing w:before="360" w:after="120"/>
        <w:jc w:val="both"/>
        <w:rPr>
          <w:rFonts w:ascii="Arial" w:eastAsia="Times New Roman" w:hAnsi="Arial" w:cs="Arial"/>
          <w:i w:val="0"/>
          <w:iCs w:val="0"/>
          <w:color w:val="1F1F1F"/>
          <w:sz w:val="20"/>
          <w:szCs w:val="20"/>
        </w:rPr>
      </w:pPr>
      <w:r w:rsidRPr="00AE593C">
        <w:rPr>
          <w:rFonts w:ascii="Arial" w:eastAsia="Times New Roman" w:hAnsi="Arial" w:cs="Arial"/>
          <w:i w:val="0"/>
          <w:iCs w:val="0"/>
          <w:color w:val="1F1F1F"/>
          <w:sz w:val="20"/>
          <w:szCs w:val="20"/>
        </w:rPr>
        <w:t>**</w:t>
      </w:r>
      <w:r w:rsidRPr="00AE593C">
        <w:rPr>
          <w:rFonts w:ascii="Arial" w:eastAsia="Times New Roman" w:hAnsi="Arial" w:cs="Arial"/>
          <w:i w:val="0"/>
          <w:iCs w:val="0"/>
          <w:color w:val="1F1F1F"/>
          <w:sz w:val="20"/>
          <w:szCs w:val="20"/>
        </w:rPr>
        <w:t>BD: BD Biosciences (US);</w:t>
      </w:r>
      <w:r w:rsidRPr="00AE593C">
        <w:rPr>
          <w:rFonts w:ascii="Arial" w:eastAsia="Times New Roman" w:hAnsi="Arial" w:cs="Arial"/>
          <w:i w:val="0"/>
          <w:iCs w:val="0"/>
          <w:color w:val="1F1F1F"/>
          <w:sz w:val="20"/>
          <w:szCs w:val="20"/>
        </w:rPr>
        <w:t xml:space="preserve"> </w:t>
      </w:r>
      <w:proofErr w:type="spellStart"/>
      <w:r w:rsidRPr="00AE593C">
        <w:rPr>
          <w:rFonts w:ascii="Arial" w:eastAsia="Times New Roman" w:hAnsi="Arial" w:cs="Arial"/>
          <w:i w:val="0"/>
          <w:iCs w:val="0"/>
          <w:color w:val="1F1F1F"/>
          <w:sz w:val="20"/>
          <w:szCs w:val="20"/>
        </w:rPr>
        <w:t>BioLegend</w:t>
      </w:r>
      <w:proofErr w:type="spellEnd"/>
      <w:r w:rsidRPr="00AE593C">
        <w:rPr>
          <w:rFonts w:ascii="Arial" w:eastAsia="Times New Roman" w:hAnsi="Arial" w:cs="Arial"/>
          <w:i w:val="0"/>
          <w:iCs w:val="0"/>
          <w:color w:val="1F1F1F"/>
          <w:sz w:val="20"/>
          <w:szCs w:val="20"/>
        </w:rPr>
        <w:t xml:space="preserve">: </w:t>
      </w:r>
      <w:proofErr w:type="spellStart"/>
      <w:r w:rsidRPr="00AE593C">
        <w:rPr>
          <w:rFonts w:ascii="Arial" w:eastAsia="Times New Roman" w:hAnsi="Arial" w:cs="Arial"/>
          <w:i w:val="0"/>
          <w:iCs w:val="0"/>
          <w:color w:val="1F1F1F"/>
          <w:sz w:val="20"/>
          <w:szCs w:val="20"/>
        </w:rPr>
        <w:t>BioLegend</w:t>
      </w:r>
      <w:proofErr w:type="spellEnd"/>
      <w:r w:rsidRPr="00AE593C">
        <w:rPr>
          <w:rFonts w:ascii="Arial" w:eastAsia="Times New Roman" w:hAnsi="Arial" w:cs="Arial"/>
          <w:i w:val="0"/>
          <w:iCs w:val="0"/>
          <w:color w:val="1F1F1F"/>
          <w:sz w:val="20"/>
          <w:szCs w:val="20"/>
        </w:rPr>
        <w:t xml:space="preserve"> (US);</w:t>
      </w:r>
      <w:r>
        <w:rPr>
          <w:rFonts w:ascii="Arial" w:eastAsia="Times New Roman" w:hAnsi="Arial" w:cs="Arial"/>
          <w:i w:val="0"/>
          <w:iCs w:val="0"/>
          <w:color w:val="1F1F1F"/>
          <w:sz w:val="20"/>
          <w:szCs w:val="20"/>
        </w:rPr>
        <w:t xml:space="preserve"> </w:t>
      </w:r>
      <w:proofErr w:type="spellStart"/>
      <w:r w:rsidRPr="00AE593C">
        <w:rPr>
          <w:rFonts w:ascii="Arial" w:eastAsia="Times New Roman" w:hAnsi="Arial" w:cs="Arial"/>
          <w:i w:val="0"/>
          <w:iCs w:val="0"/>
          <w:color w:val="1F1F1F"/>
          <w:sz w:val="20"/>
          <w:szCs w:val="20"/>
        </w:rPr>
        <w:t>eBioscience</w:t>
      </w:r>
      <w:proofErr w:type="spellEnd"/>
      <w:r w:rsidRPr="00AE593C">
        <w:rPr>
          <w:rFonts w:ascii="Arial" w:eastAsia="Times New Roman" w:hAnsi="Arial" w:cs="Arial"/>
          <w:i w:val="0"/>
          <w:iCs w:val="0"/>
          <w:color w:val="1F1F1F"/>
          <w:sz w:val="20"/>
          <w:szCs w:val="20"/>
        </w:rPr>
        <w:t xml:space="preserve">: </w:t>
      </w:r>
      <w:proofErr w:type="spellStart"/>
      <w:r w:rsidRPr="00AE593C">
        <w:rPr>
          <w:rFonts w:ascii="Arial" w:eastAsia="Times New Roman" w:hAnsi="Arial" w:cs="Arial"/>
          <w:i w:val="0"/>
          <w:iCs w:val="0"/>
          <w:color w:val="1F1F1F"/>
          <w:sz w:val="20"/>
          <w:szCs w:val="20"/>
        </w:rPr>
        <w:t>Thermo</w:t>
      </w:r>
      <w:proofErr w:type="spellEnd"/>
      <w:r w:rsidRPr="00AE593C">
        <w:rPr>
          <w:rFonts w:ascii="Arial" w:eastAsia="Times New Roman" w:hAnsi="Arial" w:cs="Arial"/>
          <w:i w:val="0"/>
          <w:iCs w:val="0"/>
          <w:color w:val="1F1F1F"/>
          <w:sz w:val="20"/>
          <w:szCs w:val="20"/>
        </w:rPr>
        <w:t xml:space="preserve"> Fisher Scientific (UK);</w:t>
      </w:r>
      <w:r>
        <w:rPr>
          <w:rFonts w:ascii="Arial" w:eastAsia="Times New Roman" w:hAnsi="Arial" w:cs="Arial"/>
          <w:i w:val="0"/>
          <w:iCs w:val="0"/>
          <w:color w:val="1F1F1F"/>
          <w:sz w:val="20"/>
          <w:szCs w:val="20"/>
        </w:rPr>
        <w:t xml:space="preserve"> </w:t>
      </w:r>
      <w:proofErr w:type="spellStart"/>
      <w:r w:rsidRPr="00AE593C">
        <w:rPr>
          <w:rFonts w:ascii="Arial" w:eastAsia="Times New Roman" w:hAnsi="Arial" w:cs="Arial"/>
          <w:i w:val="0"/>
          <w:iCs w:val="0"/>
          <w:color w:val="1F1F1F"/>
          <w:sz w:val="20"/>
          <w:szCs w:val="20"/>
        </w:rPr>
        <w:t>Thermo</w:t>
      </w:r>
      <w:proofErr w:type="spellEnd"/>
      <w:r w:rsidRPr="00AE593C">
        <w:rPr>
          <w:rFonts w:ascii="Arial" w:eastAsia="Times New Roman" w:hAnsi="Arial" w:cs="Arial"/>
          <w:i w:val="0"/>
          <w:iCs w:val="0"/>
          <w:color w:val="1F1F1F"/>
          <w:sz w:val="20"/>
          <w:szCs w:val="20"/>
        </w:rPr>
        <w:t xml:space="preserve"> Fisher: </w:t>
      </w:r>
      <w:proofErr w:type="spellStart"/>
      <w:r w:rsidRPr="00AE593C">
        <w:rPr>
          <w:rFonts w:ascii="Arial" w:eastAsia="Times New Roman" w:hAnsi="Arial" w:cs="Arial"/>
          <w:i w:val="0"/>
          <w:iCs w:val="0"/>
          <w:color w:val="1F1F1F"/>
          <w:sz w:val="20"/>
          <w:szCs w:val="20"/>
        </w:rPr>
        <w:t>Thermo</w:t>
      </w:r>
      <w:proofErr w:type="spellEnd"/>
      <w:r w:rsidRPr="00AE593C">
        <w:rPr>
          <w:rFonts w:ascii="Arial" w:eastAsia="Times New Roman" w:hAnsi="Arial" w:cs="Arial"/>
          <w:i w:val="0"/>
          <w:iCs w:val="0"/>
          <w:color w:val="1F1F1F"/>
          <w:sz w:val="20"/>
          <w:szCs w:val="20"/>
        </w:rPr>
        <w:t xml:space="preserve"> Fisher Scientific (US);</w:t>
      </w:r>
      <w:r>
        <w:rPr>
          <w:rFonts w:ascii="Arial" w:eastAsia="Times New Roman" w:hAnsi="Arial" w:cs="Arial"/>
          <w:i w:val="0"/>
          <w:iCs w:val="0"/>
          <w:color w:val="1F1F1F"/>
          <w:sz w:val="20"/>
          <w:szCs w:val="20"/>
        </w:rPr>
        <w:t xml:space="preserve"> </w:t>
      </w:r>
      <w:r w:rsidRPr="00AE593C">
        <w:rPr>
          <w:rFonts w:ascii="Arial" w:eastAsia="Times New Roman" w:hAnsi="Arial" w:cs="Arial"/>
          <w:i w:val="0"/>
          <w:iCs w:val="0"/>
          <w:color w:val="1F1F1F"/>
          <w:sz w:val="20"/>
          <w:szCs w:val="20"/>
        </w:rPr>
        <w:t>Worthington: Worthington Biochemical Corporation (US);</w:t>
      </w:r>
      <w:r>
        <w:rPr>
          <w:rFonts w:ascii="Arial" w:eastAsia="Times New Roman" w:hAnsi="Arial" w:cs="Arial"/>
          <w:i w:val="0"/>
          <w:iCs w:val="0"/>
          <w:color w:val="1F1F1F"/>
          <w:sz w:val="20"/>
          <w:szCs w:val="20"/>
        </w:rPr>
        <w:t xml:space="preserve"> </w:t>
      </w:r>
      <w:proofErr w:type="spellStart"/>
      <w:r w:rsidRPr="00AE593C">
        <w:rPr>
          <w:rFonts w:ascii="Arial" w:eastAsia="Times New Roman" w:hAnsi="Arial" w:cs="Arial"/>
          <w:i w:val="0"/>
          <w:iCs w:val="0"/>
          <w:color w:val="1F1F1F"/>
          <w:sz w:val="20"/>
          <w:szCs w:val="20"/>
        </w:rPr>
        <w:t>Peprotech</w:t>
      </w:r>
      <w:proofErr w:type="spellEnd"/>
      <w:r w:rsidRPr="00AE593C">
        <w:rPr>
          <w:rFonts w:ascii="Arial" w:eastAsia="Times New Roman" w:hAnsi="Arial" w:cs="Arial"/>
          <w:i w:val="0"/>
          <w:iCs w:val="0"/>
          <w:color w:val="1F1F1F"/>
          <w:sz w:val="20"/>
          <w:szCs w:val="20"/>
        </w:rPr>
        <w:t xml:space="preserve">: </w:t>
      </w:r>
      <w:proofErr w:type="spellStart"/>
      <w:r w:rsidRPr="00AE593C">
        <w:rPr>
          <w:rFonts w:ascii="Arial" w:eastAsia="Times New Roman" w:hAnsi="Arial" w:cs="Arial"/>
          <w:i w:val="0"/>
          <w:iCs w:val="0"/>
          <w:color w:val="1F1F1F"/>
          <w:sz w:val="20"/>
          <w:szCs w:val="20"/>
        </w:rPr>
        <w:t>PeproTech</w:t>
      </w:r>
      <w:proofErr w:type="spellEnd"/>
      <w:r w:rsidRPr="00AE593C">
        <w:rPr>
          <w:rFonts w:ascii="Arial" w:eastAsia="Times New Roman" w:hAnsi="Arial" w:cs="Arial"/>
          <w:i w:val="0"/>
          <w:iCs w:val="0"/>
          <w:color w:val="1F1F1F"/>
          <w:sz w:val="20"/>
          <w:szCs w:val="20"/>
        </w:rPr>
        <w:t>, Inc. (Rocky Hill, NJ, US);</w:t>
      </w:r>
      <w:r>
        <w:rPr>
          <w:rFonts w:ascii="Arial" w:eastAsia="Times New Roman" w:hAnsi="Arial" w:cs="Arial"/>
          <w:i w:val="0"/>
          <w:iCs w:val="0"/>
          <w:color w:val="1F1F1F"/>
          <w:sz w:val="20"/>
          <w:szCs w:val="20"/>
        </w:rPr>
        <w:t xml:space="preserve"> </w:t>
      </w:r>
      <w:proofErr w:type="spellStart"/>
      <w:r w:rsidRPr="00AE593C">
        <w:rPr>
          <w:rFonts w:ascii="Arial" w:eastAsia="Times New Roman" w:hAnsi="Arial" w:cs="Arial"/>
          <w:i w:val="0"/>
          <w:iCs w:val="0"/>
          <w:color w:val="1F1F1F"/>
          <w:sz w:val="20"/>
          <w:szCs w:val="20"/>
        </w:rPr>
        <w:t>ImmunoTools</w:t>
      </w:r>
      <w:proofErr w:type="spellEnd"/>
      <w:r w:rsidRPr="00AE593C">
        <w:rPr>
          <w:rFonts w:ascii="Arial" w:eastAsia="Times New Roman" w:hAnsi="Arial" w:cs="Arial"/>
          <w:i w:val="0"/>
          <w:iCs w:val="0"/>
          <w:color w:val="1F1F1F"/>
          <w:sz w:val="20"/>
          <w:szCs w:val="20"/>
        </w:rPr>
        <w:t xml:space="preserve">: </w:t>
      </w:r>
      <w:proofErr w:type="spellStart"/>
      <w:r w:rsidRPr="00AE593C">
        <w:rPr>
          <w:rFonts w:ascii="Arial" w:eastAsia="Times New Roman" w:hAnsi="Arial" w:cs="Arial"/>
          <w:i w:val="0"/>
          <w:iCs w:val="0"/>
          <w:color w:val="1F1F1F"/>
          <w:sz w:val="20"/>
          <w:szCs w:val="20"/>
        </w:rPr>
        <w:t>ImmunoTools</w:t>
      </w:r>
      <w:proofErr w:type="spellEnd"/>
      <w:r w:rsidRPr="00AE593C">
        <w:rPr>
          <w:rFonts w:ascii="Arial" w:eastAsia="Times New Roman" w:hAnsi="Arial" w:cs="Arial"/>
          <w:i w:val="0"/>
          <w:iCs w:val="0"/>
          <w:color w:val="1F1F1F"/>
          <w:sz w:val="20"/>
          <w:szCs w:val="20"/>
        </w:rPr>
        <w:t xml:space="preserve"> GmbH (</w:t>
      </w:r>
      <w:proofErr w:type="spellStart"/>
      <w:r w:rsidRPr="00AE593C">
        <w:rPr>
          <w:rFonts w:ascii="Arial" w:eastAsia="Times New Roman" w:hAnsi="Arial" w:cs="Arial"/>
          <w:i w:val="0"/>
          <w:iCs w:val="0"/>
          <w:color w:val="1F1F1F"/>
          <w:sz w:val="20"/>
          <w:szCs w:val="20"/>
        </w:rPr>
        <w:t>Gladiolenweg</w:t>
      </w:r>
      <w:proofErr w:type="spellEnd"/>
      <w:r w:rsidRPr="00AE593C">
        <w:rPr>
          <w:rFonts w:ascii="Arial" w:eastAsia="Times New Roman" w:hAnsi="Arial" w:cs="Arial"/>
          <w:i w:val="0"/>
          <w:iCs w:val="0"/>
          <w:color w:val="1F1F1F"/>
          <w:sz w:val="20"/>
          <w:szCs w:val="20"/>
        </w:rPr>
        <w:t>, Germany);</w:t>
      </w:r>
      <w:r>
        <w:rPr>
          <w:rFonts w:ascii="Arial" w:eastAsia="Times New Roman" w:hAnsi="Arial" w:cs="Arial"/>
          <w:i w:val="0"/>
          <w:iCs w:val="0"/>
          <w:color w:val="1F1F1F"/>
          <w:sz w:val="20"/>
          <w:szCs w:val="20"/>
        </w:rPr>
        <w:t xml:space="preserve"> </w:t>
      </w:r>
      <w:r w:rsidRPr="00AE593C">
        <w:rPr>
          <w:rFonts w:ascii="Arial" w:eastAsia="Times New Roman" w:hAnsi="Arial" w:cs="Arial"/>
          <w:i w:val="0"/>
          <w:iCs w:val="0"/>
          <w:color w:val="1F1F1F"/>
          <w:sz w:val="20"/>
          <w:szCs w:val="20"/>
        </w:rPr>
        <w:t>Corning: Corning Inc. (US);</w:t>
      </w:r>
      <w:r>
        <w:rPr>
          <w:rFonts w:ascii="Arial" w:eastAsia="Times New Roman" w:hAnsi="Arial" w:cs="Arial"/>
          <w:i w:val="0"/>
          <w:iCs w:val="0"/>
          <w:color w:val="1F1F1F"/>
          <w:sz w:val="20"/>
          <w:szCs w:val="20"/>
        </w:rPr>
        <w:t xml:space="preserve"> </w:t>
      </w:r>
      <w:proofErr w:type="spellStart"/>
      <w:r w:rsidRPr="00AE593C">
        <w:rPr>
          <w:rFonts w:ascii="Arial" w:eastAsia="Times New Roman" w:hAnsi="Arial" w:cs="Arial"/>
          <w:i w:val="0"/>
          <w:iCs w:val="0"/>
          <w:color w:val="1F1F1F"/>
          <w:sz w:val="20"/>
          <w:szCs w:val="20"/>
        </w:rPr>
        <w:t>Miltenyi</w:t>
      </w:r>
      <w:proofErr w:type="spellEnd"/>
      <w:r w:rsidRPr="00AE593C">
        <w:rPr>
          <w:rFonts w:ascii="Arial" w:eastAsia="Times New Roman" w:hAnsi="Arial" w:cs="Arial"/>
          <w:i w:val="0"/>
          <w:iCs w:val="0"/>
          <w:color w:val="1F1F1F"/>
          <w:sz w:val="20"/>
          <w:szCs w:val="20"/>
        </w:rPr>
        <w:t xml:space="preserve"> Biotec: </w:t>
      </w:r>
      <w:proofErr w:type="spellStart"/>
      <w:r w:rsidRPr="00AE593C">
        <w:rPr>
          <w:rFonts w:ascii="Arial" w:eastAsia="Times New Roman" w:hAnsi="Arial" w:cs="Arial"/>
          <w:i w:val="0"/>
          <w:iCs w:val="0"/>
          <w:color w:val="1F1F1F"/>
          <w:sz w:val="20"/>
          <w:szCs w:val="20"/>
        </w:rPr>
        <w:t>Miltenyi</w:t>
      </w:r>
      <w:proofErr w:type="spellEnd"/>
      <w:r w:rsidRPr="00AE593C">
        <w:rPr>
          <w:rFonts w:ascii="Arial" w:eastAsia="Times New Roman" w:hAnsi="Arial" w:cs="Arial"/>
          <w:i w:val="0"/>
          <w:iCs w:val="0"/>
          <w:color w:val="1F1F1F"/>
          <w:sz w:val="20"/>
          <w:szCs w:val="20"/>
        </w:rPr>
        <w:t xml:space="preserve"> Biotec GmbH (Germany);</w:t>
      </w:r>
      <w:r>
        <w:rPr>
          <w:rFonts w:ascii="Arial" w:eastAsia="Times New Roman" w:hAnsi="Arial" w:cs="Arial"/>
          <w:i w:val="0"/>
          <w:iCs w:val="0"/>
          <w:color w:val="1F1F1F"/>
          <w:sz w:val="20"/>
          <w:szCs w:val="20"/>
        </w:rPr>
        <w:t xml:space="preserve"> </w:t>
      </w:r>
      <w:r w:rsidRPr="00AE593C">
        <w:rPr>
          <w:rFonts w:ascii="Arial" w:eastAsia="Times New Roman" w:hAnsi="Arial" w:cs="Arial"/>
          <w:i w:val="0"/>
          <w:iCs w:val="0"/>
          <w:color w:val="1F1F1F"/>
          <w:sz w:val="20"/>
          <w:szCs w:val="20"/>
        </w:rPr>
        <w:t>Sigma-Aldrich: Sigma-Aldrich (US);</w:t>
      </w:r>
      <w:r>
        <w:rPr>
          <w:rFonts w:ascii="Arial" w:eastAsia="Times New Roman" w:hAnsi="Arial" w:cs="Arial"/>
          <w:i w:val="0"/>
          <w:iCs w:val="0"/>
          <w:color w:val="1F1F1F"/>
          <w:sz w:val="20"/>
          <w:szCs w:val="20"/>
        </w:rPr>
        <w:t xml:space="preserve"> </w:t>
      </w:r>
      <w:r w:rsidRPr="00AE593C">
        <w:rPr>
          <w:rFonts w:ascii="Arial" w:eastAsia="Times New Roman" w:hAnsi="Arial" w:cs="Arial"/>
          <w:i w:val="0"/>
          <w:iCs w:val="0"/>
          <w:color w:val="1F1F1F"/>
          <w:sz w:val="20"/>
          <w:szCs w:val="20"/>
        </w:rPr>
        <w:t>R&amp;D Systems: R&amp;D Systems, Inc. (US);</w:t>
      </w:r>
      <w:r>
        <w:rPr>
          <w:rFonts w:ascii="Arial" w:eastAsia="Times New Roman" w:hAnsi="Arial" w:cs="Arial"/>
          <w:i w:val="0"/>
          <w:iCs w:val="0"/>
          <w:color w:val="1F1F1F"/>
          <w:sz w:val="20"/>
          <w:szCs w:val="20"/>
        </w:rPr>
        <w:t xml:space="preserve"> </w:t>
      </w:r>
      <w:r w:rsidRPr="00AE593C">
        <w:rPr>
          <w:rFonts w:ascii="Arial" w:eastAsia="Times New Roman" w:hAnsi="Arial" w:cs="Arial"/>
          <w:i w:val="0"/>
          <w:iCs w:val="0"/>
          <w:color w:val="1F1F1F"/>
          <w:sz w:val="20"/>
          <w:szCs w:val="20"/>
        </w:rPr>
        <w:t>Jackson Laboratory: The Jackson Laboratory (US);</w:t>
      </w:r>
      <w:r>
        <w:rPr>
          <w:rFonts w:ascii="Arial" w:eastAsia="Times New Roman" w:hAnsi="Arial" w:cs="Arial"/>
          <w:i w:val="0"/>
          <w:iCs w:val="0"/>
          <w:color w:val="1F1F1F"/>
          <w:sz w:val="20"/>
          <w:szCs w:val="20"/>
        </w:rPr>
        <w:t xml:space="preserve"> </w:t>
      </w:r>
      <w:r w:rsidRPr="00AE593C">
        <w:rPr>
          <w:rFonts w:ascii="Arial" w:eastAsia="Times New Roman" w:hAnsi="Arial" w:cs="Arial"/>
          <w:i w:val="0"/>
          <w:iCs w:val="0"/>
          <w:color w:val="1F1F1F"/>
          <w:sz w:val="20"/>
          <w:szCs w:val="20"/>
        </w:rPr>
        <w:t>Cytek Biosciences: Cytek Biosciences (Fremont, CA, US);</w:t>
      </w:r>
      <w:r>
        <w:rPr>
          <w:rFonts w:ascii="Arial" w:eastAsia="Times New Roman" w:hAnsi="Arial" w:cs="Arial"/>
          <w:i w:val="0"/>
          <w:iCs w:val="0"/>
          <w:color w:val="1F1F1F"/>
          <w:sz w:val="20"/>
          <w:szCs w:val="20"/>
        </w:rPr>
        <w:t xml:space="preserve"> </w:t>
      </w:r>
      <w:r w:rsidRPr="00AE593C">
        <w:rPr>
          <w:rFonts w:ascii="Arial" w:eastAsia="Times New Roman" w:hAnsi="Arial" w:cs="Arial"/>
          <w:i w:val="0"/>
          <w:iCs w:val="0"/>
          <w:color w:val="1F1F1F"/>
          <w:sz w:val="20"/>
          <w:szCs w:val="20"/>
        </w:rPr>
        <w:t xml:space="preserve">Gibco: Gibco, a brand of </w:t>
      </w:r>
      <w:proofErr w:type="spellStart"/>
      <w:r w:rsidRPr="00AE593C">
        <w:rPr>
          <w:rFonts w:ascii="Arial" w:eastAsia="Times New Roman" w:hAnsi="Arial" w:cs="Arial"/>
          <w:i w:val="0"/>
          <w:iCs w:val="0"/>
          <w:color w:val="1F1F1F"/>
          <w:sz w:val="20"/>
          <w:szCs w:val="20"/>
        </w:rPr>
        <w:t>Thermo</w:t>
      </w:r>
      <w:proofErr w:type="spellEnd"/>
      <w:r w:rsidRPr="00AE593C">
        <w:rPr>
          <w:rFonts w:ascii="Arial" w:eastAsia="Times New Roman" w:hAnsi="Arial" w:cs="Arial"/>
          <w:i w:val="0"/>
          <w:iCs w:val="0"/>
          <w:color w:val="1F1F1F"/>
          <w:sz w:val="20"/>
          <w:szCs w:val="20"/>
        </w:rPr>
        <w:t xml:space="preserve"> Fisher Scientific (US).</w:t>
      </w:r>
    </w:p>
    <w:p w14:paraId="496DCDFD" w14:textId="4538D7B2" w:rsidR="00D92AB8" w:rsidRPr="00A038E0" w:rsidRDefault="00D92AB8" w:rsidP="00AE593C">
      <w:pPr>
        <w:pStyle w:val="Heading4"/>
        <w:spacing w:before="360" w:after="120"/>
        <w:jc w:val="both"/>
        <w:rPr>
          <w:rFonts w:ascii="Arial" w:hAnsi="Arial" w:cs="Arial"/>
          <w:i w:val="0"/>
          <w:iCs w:val="0"/>
          <w:color w:val="auto"/>
          <w:sz w:val="20"/>
          <w:szCs w:val="20"/>
          <w:u w:val="single"/>
        </w:rPr>
      </w:pPr>
      <w:r w:rsidRPr="00A038E0">
        <w:rPr>
          <w:rFonts w:ascii="Arial" w:hAnsi="Arial" w:cs="Arial"/>
          <w:b/>
          <w:bCs/>
          <w:i w:val="0"/>
          <w:iCs w:val="0"/>
          <w:sz w:val="20"/>
          <w:szCs w:val="20"/>
          <w:u w:val="single"/>
        </w:rPr>
        <w:t>Humans</w:t>
      </w:r>
    </w:p>
    <w:p w14:paraId="716CE11F" w14:textId="77777777" w:rsidR="00E762E7" w:rsidRPr="00E762E7" w:rsidRDefault="00E762E7" w:rsidP="00E762E7">
      <w:pPr>
        <w:spacing w:before="120" w:after="120"/>
        <w:rPr>
          <w:rFonts w:ascii="Arial" w:eastAsiaTheme="majorEastAsia" w:hAnsi="Arial" w:cs="Arial"/>
          <w:b/>
          <w:bCs/>
          <w:i/>
          <w:iCs/>
          <w:color w:val="0F4761" w:themeColor="accent1" w:themeShade="BF"/>
          <w:sz w:val="20"/>
          <w:szCs w:val="20"/>
        </w:rPr>
      </w:pPr>
      <w:r w:rsidRPr="00E762E7">
        <w:rPr>
          <w:rFonts w:ascii="Arial" w:eastAsiaTheme="majorEastAsia" w:hAnsi="Arial" w:cs="Arial"/>
          <w:b/>
          <w:bCs/>
          <w:i/>
          <w:iCs/>
          <w:color w:val="0F4761" w:themeColor="accent1" w:themeShade="BF"/>
          <w:sz w:val="20"/>
          <w:szCs w:val="20"/>
        </w:rPr>
        <w:t>Generation of human γδ T-cell lines</w:t>
      </w:r>
    </w:p>
    <w:p w14:paraId="5E6E249A" w14:textId="5C10480A" w:rsidR="00D6364C" w:rsidRDefault="00E762E7" w:rsidP="0009561B">
      <w:pPr>
        <w:spacing w:before="120" w:after="120"/>
        <w:jc w:val="both"/>
        <w:rPr>
          <w:rFonts w:ascii="Arial" w:hAnsi="Arial" w:cs="Arial"/>
          <w:sz w:val="20"/>
          <w:szCs w:val="20"/>
        </w:rPr>
      </w:pPr>
      <w:r w:rsidRPr="00E762E7">
        <w:rPr>
          <w:rFonts w:ascii="Arial" w:hAnsi="Arial" w:cs="Arial"/>
          <w:sz w:val="20"/>
          <w:szCs w:val="20"/>
        </w:rPr>
        <w:t xml:space="preserve">Peripheral blood mononuclear cells (PBMC) from healthy donors were isolated by centrifugation on a </w:t>
      </w:r>
      <w:proofErr w:type="spellStart"/>
      <w:r w:rsidRPr="00E762E7">
        <w:rPr>
          <w:rFonts w:ascii="Arial" w:hAnsi="Arial" w:cs="Arial"/>
          <w:sz w:val="20"/>
          <w:szCs w:val="20"/>
        </w:rPr>
        <w:t>Ficoll</w:t>
      </w:r>
      <w:proofErr w:type="spellEnd"/>
      <w:r w:rsidRPr="00E762E7">
        <w:rPr>
          <w:rFonts w:ascii="Arial" w:hAnsi="Arial" w:cs="Arial"/>
          <w:sz w:val="20"/>
          <w:szCs w:val="20"/>
        </w:rPr>
        <w:t>-Paque PLUS (GE Healthcare, Little Chalfont, United Kingdom) gradient. Cells were stained with an anti TCR V delta 1 Monoclonal Antibody (TS8.2 clone from Invitrogen, Waltham, Mass) and Vδ1</w:t>
      </w:r>
      <w:r w:rsidRPr="00F10B35">
        <w:rPr>
          <w:rFonts w:ascii="Arial" w:hAnsi="Arial" w:cs="Arial"/>
          <w:sz w:val="20"/>
          <w:szCs w:val="20"/>
          <w:vertAlign w:val="superscript"/>
        </w:rPr>
        <w:t>+</w:t>
      </w:r>
      <w:r w:rsidRPr="00E762E7">
        <w:rPr>
          <w:rFonts w:ascii="Arial" w:hAnsi="Arial" w:cs="Arial"/>
          <w:sz w:val="20"/>
          <w:szCs w:val="20"/>
        </w:rPr>
        <w:t xml:space="preserve"> cells isolated by </w:t>
      </w:r>
      <w:r w:rsidR="00AB30A1" w:rsidRPr="00A038E0">
        <w:rPr>
          <w:rFonts w:ascii="Arial" w:hAnsi="Arial" w:cs="Arial"/>
          <w:sz w:val="20"/>
          <w:szCs w:val="20"/>
        </w:rPr>
        <w:t>fluorescence-activated cell sorting (FACS)</w:t>
      </w:r>
      <w:r w:rsidRPr="00E762E7">
        <w:rPr>
          <w:rFonts w:ascii="Arial" w:hAnsi="Arial" w:cs="Arial"/>
          <w:sz w:val="20"/>
          <w:szCs w:val="20"/>
        </w:rPr>
        <w:t xml:space="preserve">-sorting with a </w:t>
      </w:r>
      <w:proofErr w:type="spellStart"/>
      <w:r w:rsidRPr="00E762E7">
        <w:rPr>
          <w:rFonts w:ascii="Arial" w:hAnsi="Arial" w:cs="Arial"/>
          <w:sz w:val="20"/>
          <w:szCs w:val="20"/>
        </w:rPr>
        <w:t>FACSAria</w:t>
      </w:r>
      <w:proofErr w:type="spellEnd"/>
      <w:r w:rsidRPr="00E762E7">
        <w:rPr>
          <w:rFonts w:ascii="Arial" w:hAnsi="Arial" w:cs="Arial"/>
          <w:sz w:val="20"/>
          <w:szCs w:val="20"/>
        </w:rPr>
        <w:t xml:space="preserve"> Fusion flow cytometer (BD Biosciences) at Flow Cytometry Facilities at Centro de </w:t>
      </w:r>
      <w:proofErr w:type="spellStart"/>
      <w:r w:rsidRPr="00E762E7">
        <w:rPr>
          <w:rFonts w:ascii="Arial" w:hAnsi="Arial" w:cs="Arial"/>
          <w:sz w:val="20"/>
          <w:szCs w:val="20"/>
        </w:rPr>
        <w:t>Investigaciones</w:t>
      </w:r>
      <w:proofErr w:type="spellEnd"/>
      <w:r w:rsidRPr="00E762E7">
        <w:rPr>
          <w:rFonts w:ascii="Arial" w:hAnsi="Arial" w:cs="Arial"/>
          <w:sz w:val="20"/>
          <w:szCs w:val="20"/>
        </w:rPr>
        <w:t xml:space="preserve"> </w:t>
      </w:r>
      <w:proofErr w:type="spellStart"/>
      <w:r w:rsidRPr="00E762E7">
        <w:rPr>
          <w:rFonts w:ascii="Arial" w:hAnsi="Arial" w:cs="Arial"/>
          <w:sz w:val="20"/>
          <w:szCs w:val="20"/>
        </w:rPr>
        <w:t>Biológicas</w:t>
      </w:r>
      <w:proofErr w:type="spellEnd"/>
      <w:r w:rsidRPr="00E762E7">
        <w:rPr>
          <w:rFonts w:ascii="Arial" w:hAnsi="Arial" w:cs="Arial"/>
          <w:sz w:val="20"/>
          <w:szCs w:val="20"/>
        </w:rPr>
        <w:t>-Margarita Salas (Madrid, Spain). First, polyclonal Vδ1</w:t>
      </w:r>
      <w:r w:rsidRPr="00F10B35">
        <w:rPr>
          <w:rFonts w:ascii="Arial" w:hAnsi="Arial" w:cs="Arial"/>
          <w:sz w:val="20"/>
          <w:szCs w:val="20"/>
          <w:vertAlign w:val="superscript"/>
        </w:rPr>
        <w:t>+</w:t>
      </w:r>
      <w:r w:rsidRPr="00E762E7">
        <w:rPr>
          <w:rFonts w:ascii="Arial" w:hAnsi="Arial" w:cs="Arial"/>
          <w:sz w:val="20"/>
          <w:szCs w:val="20"/>
        </w:rPr>
        <w:t xml:space="preserve"> cells were stimulated at day 0 with 1 mg/mL Phytohemagglutinin-L (PHA-L) from Phaseolus vulgaris (Sigma-Aldrich, St Louis, Mo), and cocultured with irradiated allogeneic feeder cells weekly (PBMC and Epstein Barr Virus-transformed B cells, 40 and 65 Gy, respectively) at 1:2 ratio in </w:t>
      </w:r>
      <w:proofErr w:type="spellStart"/>
      <w:r w:rsidRPr="00E762E7">
        <w:rPr>
          <w:rFonts w:ascii="Arial" w:hAnsi="Arial" w:cs="Arial"/>
          <w:sz w:val="20"/>
          <w:szCs w:val="20"/>
        </w:rPr>
        <w:t>Iscove’s</w:t>
      </w:r>
      <w:proofErr w:type="spellEnd"/>
      <w:r w:rsidRPr="00E762E7">
        <w:rPr>
          <w:rFonts w:ascii="Arial" w:hAnsi="Arial" w:cs="Arial"/>
          <w:sz w:val="20"/>
          <w:szCs w:val="20"/>
        </w:rPr>
        <w:t xml:space="preserve"> Modified Dulbecco’s Medium (IMDM) (GE Healthcare) supplemented with 40 IU/mL recombinant human IL-2, 10% AB+ human serum, and 1% L-glutamine and Antibiotic-Antimycotic (Life Technologies, Carlsbad, Calif). After 3 weeks of allogeneic stimuli, 0,7 million expanded Vδ1</w:t>
      </w:r>
      <w:r w:rsidRPr="00F10B35">
        <w:rPr>
          <w:rFonts w:ascii="Arial" w:hAnsi="Arial" w:cs="Arial"/>
          <w:sz w:val="20"/>
          <w:szCs w:val="20"/>
          <w:vertAlign w:val="superscript"/>
        </w:rPr>
        <w:t>+</w:t>
      </w:r>
      <w:r w:rsidRPr="00E762E7">
        <w:rPr>
          <w:rFonts w:ascii="Arial" w:hAnsi="Arial" w:cs="Arial"/>
          <w:sz w:val="20"/>
          <w:szCs w:val="20"/>
        </w:rPr>
        <w:t xml:space="preserve"> cells were stimulated with 10 </w:t>
      </w:r>
      <w:proofErr w:type="spellStart"/>
      <w:r w:rsidRPr="00E762E7">
        <w:rPr>
          <w:rFonts w:ascii="Arial" w:hAnsi="Arial" w:cs="Arial"/>
          <w:sz w:val="20"/>
          <w:szCs w:val="20"/>
        </w:rPr>
        <w:t>μg</w:t>
      </w:r>
      <w:proofErr w:type="spellEnd"/>
      <w:r w:rsidRPr="00E762E7">
        <w:rPr>
          <w:rFonts w:ascii="Arial" w:hAnsi="Arial" w:cs="Arial"/>
          <w:sz w:val="20"/>
          <w:szCs w:val="20"/>
        </w:rPr>
        <w:t xml:space="preserve">/mL PHA-L (only at day 0) for 24 hours and co-cultured with irradiated (150 Gy) HTLV-1-producing cell line (MT2) at 1:1 ratio in RPMI 1640 medium from Lonza (Basel, Switzerland), supplemented with 100 IU/mL recombinant interleukin-2 (rIL-2), 10% </w:t>
      </w:r>
      <w:proofErr w:type="spellStart"/>
      <w:r w:rsidRPr="00E762E7">
        <w:rPr>
          <w:rFonts w:ascii="Arial" w:hAnsi="Arial" w:cs="Arial"/>
          <w:sz w:val="20"/>
          <w:szCs w:val="20"/>
        </w:rPr>
        <w:t>fetal</w:t>
      </w:r>
      <w:proofErr w:type="spellEnd"/>
      <w:r w:rsidRPr="00E762E7">
        <w:rPr>
          <w:rFonts w:ascii="Arial" w:hAnsi="Arial" w:cs="Arial"/>
          <w:sz w:val="20"/>
          <w:szCs w:val="20"/>
        </w:rPr>
        <w:t xml:space="preserve"> bovine serum  and 1% L-glutamine and antibiotics-antimycotic. After 4 weeks, cell lines phenotype was checked to be exclusively Vδ1</w:t>
      </w:r>
      <w:r w:rsidRPr="00F10B35">
        <w:rPr>
          <w:rFonts w:ascii="Arial" w:hAnsi="Arial" w:cs="Arial"/>
          <w:sz w:val="20"/>
          <w:szCs w:val="20"/>
          <w:vertAlign w:val="superscript"/>
        </w:rPr>
        <w:t>+</w:t>
      </w:r>
      <w:r w:rsidRPr="00E762E7">
        <w:rPr>
          <w:rFonts w:ascii="Arial" w:hAnsi="Arial" w:cs="Arial"/>
          <w:sz w:val="20"/>
          <w:szCs w:val="20"/>
        </w:rPr>
        <w:t xml:space="preserve"> cells by flow cytometry with a </w:t>
      </w:r>
      <w:proofErr w:type="spellStart"/>
      <w:r w:rsidRPr="00E762E7">
        <w:rPr>
          <w:rFonts w:ascii="Arial" w:hAnsi="Arial" w:cs="Arial"/>
          <w:sz w:val="20"/>
          <w:szCs w:val="20"/>
        </w:rPr>
        <w:t>FACSCelesta</w:t>
      </w:r>
      <w:proofErr w:type="spellEnd"/>
      <w:r w:rsidRPr="00E762E7">
        <w:rPr>
          <w:rFonts w:ascii="Arial" w:hAnsi="Arial" w:cs="Arial"/>
          <w:sz w:val="20"/>
          <w:szCs w:val="20"/>
        </w:rPr>
        <w:t xml:space="preserve"> flow cytometer (BD Biosciences) at the </w:t>
      </w:r>
      <w:proofErr w:type="spellStart"/>
      <w:r w:rsidRPr="00E762E7">
        <w:rPr>
          <w:rFonts w:ascii="Arial" w:hAnsi="Arial" w:cs="Arial"/>
          <w:sz w:val="20"/>
          <w:szCs w:val="20"/>
        </w:rPr>
        <w:t>Center</w:t>
      </w:r>
      <w:proofErr w:type="spellEnd"/>
      <w:r w:rsidRPr="00E762E7">
        <w:rPr>
          <w:rFonts w:ascii="Arial" w:hAnsi="Arial" w:cs="Arial"/>
          <w:sz w:val="20"/>
          <w:szCs w:val="20"/>
        </w:rPr>
        <w:t xml:space="preserve"> for Cytometry and Fluorescence Microscopy of Complutense University of Madrid (Spain).</w:t>
      </w:r>
    </w:p>
    <w:p w14:paraId="604A6B6B" w14:textId="10395B3F" w:rsidR="00961692" w:rsidRPr="00A038E0" w:rsidRDefault="00961692" w:rsidP="00E762E7">
      <w:pPr>
        <w:pStyle w:val="Heading4"/>
        <w:spacing w:before="120" w:after="120"/>
        <w:jc w:val="both"/>
        <w:rPr>
          <w:rFonts w:ascii="Arial" w:hAnsi="Arial" w:cs="Arial"/>
          <w:b/>
          <w:bCs/>
          <w:sz w:val="20"/>
          <w:szCs w:val="20"/>
        </w:rPr>
      </w:pPr>
      <w:r w:rsidRPr="00961692">
        <w:rPr>
          <w:rFonts w:ascii="Arial" w:eastAsia="Times New Roman" w:hAnsi="Arial" w:cs="Arial"/>
          <w:b/>
          <w:bCs/>
          <w:sz w:val="20"/>
          <w:szCs w:val="20"/>
        </w:rPr>
        <w:t>CRISPR RNP nucleofection</w:t>
      </w:r>
      <w:r w:rsidRPr="00A038E0">
        <w:rPr>
          <w:rFonts w:ascii="Arial" w:eastAsia="Times New Roman" w:hAnsi="Arial" w:cs="Arial"/>
          <w:b/>
          <w:bCs/>
          <w:sz w:val="20"/>
          <w:szCs w:val="20"/>
        </w:rPr>
        <w:t xml:space="preserve"> and </w:t>
      </w:r>
      <w:r w:rsidRPr="00A038E0">
        <w:rPr>
          <w:rFonts w:ascii="Arial" w:hAnsi="Arial" w:cs="Arial"/>
          <w:b/>
          <w:bCs/>
          <w:sz w:val="20"/>
          <w:szCs w:val="20"/>
        </w:rPr>
        <w:t xml:space="preserve">TCR deletion </w:t>
      </w:r>
    </w:p>
    <w:p w14:paraId="132F9DB3" w14:textId="685D27C1" w:rsidR="00C55722" w:rsidRDefault="00C55722" w:rsidP="0009561B">
      <w:pPr>
        <w:pStyle w:val="Heading3"/>
        <w:spacing w:before="120" w:after="120"/>
        <w:jc w:val="both"/>
        <w:rPr>
          <w:rFonts w:ascii="Arial" w:hAnsi="Arial" w:cs="Arial"/>
          <w:b/>
          <w:bCs/>
          <w:sz w:val="20"/>
          <w:szCs w:val="20"/>
          <w:u w:val="single"/>
        </w:rPr>
      </w:pPr>
      <w:r w:rsidRPr="00C55722">
        <w:rPr>
          <w:rFonts w:ascii="Arial" w:hAnsi="Arial" w:cs="Arial"/>
          <w:color w:val="auto"/>
          <w:sz w:val="20"/>
          <w:szCs w:val="20"/>
        </w:rPr>
        <w:t>Human blood HTLV1-immortalized Vδ1+ were cultured in complete RPMI medium containing 10% FBS and 100 U mL-1 of rhIL-2 (</w:t>
      </w:r>
      <w:proofErr w:type="spellStart"/>
      <w:r w:rsidRPr="00C55722">
        <w:rPr>
          <w:rFonts w:ascii="Arial" w:hAnsi="Arial" w:cs="Arial"/>
          <w:color w:val="auto"/>
          <w:sz w:val="20"/>
          <w:szCs w:val="20"/>
        </w:rPr>
        <w:t>PeproTech</w:t>
      </w:r>
      <w:proofErr w:type="spellEnd"/>
      <w:r w:rsidRPr="00C55722">
        <w:rPr>
          <w:rFonts w:ascii="Arial" w:hAnsi="Arial" w:cs="Arial"/>
          <w:color w:val="auto"/>
          <w:sz w:val="20"/>
          <w:szCs w:val="20"/>
        </w:rPr>
        <w:t xml:space="preserve">, Cat. # 200-02) and subjected to CRISPR to delete </w:t>
      </w:r>
      <w:r w:rsidRPr="00F10B35">
        <w:rPr>
          <w:rFonts w:ascii="Arial" w:hAnsi="Arial" w:cs="Arial"/>
          <w:i/>
          <w:iCs/>
          <w:sz w:val="20"/>
          <w:szCs w:val="20"/>
        </w:rPr>
        <w:t>TRDV1</w:t>
      </w:r>
      <w:r w:rsidRPr="00C55722">
        <w:rPr>
          <w:rFonts w:ascii="Arial" w:hAnsi="Arial" w:cs="Arial"/>
          <w:color w:val="auto"/>
          <w:sz w:val="20"/>
          <w:szCs w:val="20"/>
        </w:rPr>
        <w:t xml:space="preserve"> gene using a modified protocol previously published</w:t>
      </w:r>
      <w:r w:rsidR="00EC37DF">
        <w:rPr>
          <w:rFonts w:ascii="Arial" w:hAnsi="Arial" w:cs="Arial"/>
          <w:color w:val="auto"/>
          <w:sz w:val="20"/>
          <w:szCs w:val="20"/>
        </w:rPr>
        <w:fldChar w:fldCharType="begin">
          <w:fldData xml:space="preserve">PEVuZE5vdGU+PENpdGU+PEF1dGhvcj5Nb29zbWFubjwvQXV0aG9yPjxZZWFyPjIwMjI8L1llYXI+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</w:fldData>
        </w:fldChar>
      </w:r>
      <w:r w:rsidR="00EC37DF">
        <w:rPr>
          <w:rFonts w:ascii="Arial" w:hAnsi="Arial" w:cs="Arial"/>
          <w:color w:val="auto"/>
          <w:sz w:val="20"/>
          <w:szCs w:val="20"/>
        </w:rPr>
        <w:instrText xml:space="preserve"> ADDIN EN.CITE </w:instrText>
      </w:r>
      <w:r w:rsidR="00EC37DF">
        <w:rPr>
          <w:rFonts w:ascii="Arial" w:hAnsi="Arial" w:cs="Arial"/>
          <w:color w:val="auto"/>
          <w:sz w:val="20"/>
          <w:szCs w:val="20"/>
        </w:rPr>
        <w:fldChar w:fldCharType="begin">
          <w:fldData xml:space="preserve">PEVuZE5vdGU+PENpdGU+PEF1dGhvcj5Nb29zbWFubjwvQXV0aG9yPjxZZWFyPjIwMjI8L1llYXI+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</w:fldData>
        </w:fldChar>
      </w:r>
      <w:r w:rsidR="00EC37DF">
        <w:rPr>
          <w:rFonts w:ascii="Arial" w:hAnsi="Arial" w:cs="Arial"/>
          <w:color w:val="auto"/>
          <w:sz w:val="20"/>
          <w:szCs w:val="20"/>
        </w:rPr>
        <w:instrText xml:space="preserve"> ADDIN EN.CITE.DATA </w:instrText>
      </w:r>
      <w:r w:rsidR="00EC37DF">
        <w:rPr>
          <w:rFonts w:ascii="Arial" w:hAnsi="Arial" w:cs="Arial"/>
          <w:color w:val="auto"/>
          <w:sz w:val="20"/>
          <w:szCs w:val="20"/>
        </w:rPr>
      </w:r>
      <w:r w:rsidR="00EC37DF">
        <w:rPr>
          <w:rFonts w:ascii="Arial" w:hAnsi="Arial" w:cs="Arial"/>
          <w:color w:val="auto"/>
          <w:sz w:val="20"/>
          <w:szCs w:val="20"/>
        </w:rPr>
        <w:fldChar w:fldCharType="end"/>
      </w:r>
      <w:r w:rsidR="00EC37DF">
        <w:rPr>
          <w:rFonts w:ascii="Arial" w:hAnsi="Arial" w:cs="Arial"/>
          <w:color w:val="auto"/>
          <w:sz w:val="20"/>
          <w:szCs w:val="20"/>
        </w:rPr>
      </w:r>
      <w:r w:rsidR="00EC37DF">
        <w:rPr>
          <w:rFonts w:ascii="Arial" w:hAnsi="Arial" w:cs="Arial"/>
          <w:color w:val="auto"/>
          <w:sz w:val="20"/>
          <w:szCs w:val="20"/>
        </w:rPr>
        <w:fldChar w:fldCharType="separate"/>
      </w:r>
      <w:r w:rsidR="00EC37DF" w:rsidRPr="00EC37DF">
        <w:rPr>
          <w:rFonts w:ascii="Arial" w:hAnsi="Arial" w:cs="Arial"/>
          <w:noProof/>
          <w:color w:val="auto"/>
          <w:sz w:val="20"/>
          <w:szCs w:val="20"/>
          <w:vertAlign w:val="superscript"/>
        </w:rPr>
        <w:t>2</w:t>
      </w:r>
      <w:r w:rsidR="00EC37DF">
        <w:rPr>
          <w:rFonts w:ascii="Arial" w:hAnsi="Arial" w:cs="Arial"/>
          <w:color w:val="auto"/>
          <w:sz w:val="20"/>
          <w:szCs w:val="20"/>
        </w:rPr>
        <w:fldChar w:fldCharType="end"/>
      </w:r>
      <w:r w:rsidRPr="00C55722">
        <w:rPr>
          <w:rFonts w:ascii="Arial" w:hAnsi="Arial" w:cs="Arial"/>
          <w:color w:val="auto"/>
          <w:sz w:val="20"/>
          <w:szCs w:val="20"/>
        </w:rPr>
        <w:t xml:space="preserve">. </w:t>
      </w:r>
      <w:r w:rsidRPr="00F10B35">
        <w:rPr>
          <w:rFonts w:ascii="Arial" w:hAnsi="Arial" w:cs="Arial"/>
          <w:i/>
          <w:iCs/>
          <w:sz w:val="20"/>
          <w:szCs w:val="20"/>
        </w:rPr>
        <w:t>TRDV1</w:t>
      </w:r>
      <w:r w:rsidRPr="00C55722">
        <w:rPr>
          <w:rFonts w:ascii="Arial" w:hAnsi="Arial" w:cs="Arial"/>
          <w:color w:val="auto"/>
          <w:sz w:val="20"/>
          <w:szCs w:val="20"/>
        </w:rPr>
        <w:t xml:space="preserve"> gene was independently targeted by two different custom-designed gRNAs (5'-CATCAGAACCCTGGCGAATA-3', 5'-ACCACCAACTTGTTTCATAC-3') synthetized by IDT. In brief, Cas9 RNPs were assembled by complexing two-component 40 </w:t>
      </w:r>
      <w:proofErr w:type="spellStart"/>
      <w:r w:rsidRPr="00C55722">
        <w:rPr>
          <w:rFonts w:ascii="Arial" w:hAnsi="Arial" w:cs="Arial"/>
          <w:color w:val="auto"/>
          <w:sz w:val="20"/>
          <w:szCs w:val="20"/>
        </w:rPr>
        <w:t>μM</w:t>
      </w:r>
      <w:proofErr w:type="spellEnd"/>
      <w:r w:rsidRPr="00C55722">
        <w:rPr>
          <w:rFonts w:ascii="Arial" w:hAnsi="Arial" w:cs="Arial"/>
          <w:color w:val="auto"/>
          <w:sz w:val="20"/>
          <w:szCs w:val="20"/>
        </w:rPr>
        <w:t xml:space="preserve"> gRNA (</w:t>
      </w:r>
      <w:proofErr w:type="spellStart"/>
      <w:proofErr w:type="gramStart"/>
      <w:r w:rsidRPr="00C55722">
        <w:rPr>
          <w:rFonts w:ascii="Arial" w:hAnsi="Arial" w:cs="Arial"/>
          <w:color w:val="auto"/>
          <w:sz w:val="20"/>
          <w:szCs w:val="20"/>
        </w:rPr>
        <w:t>crRNA:tracrRNA</w:t>
      </w:r>
      <w:proofErr w:type="spellEnd"/>
      <w:proofErr w:type="gramEnd"/>
      <w:r w:rsidRPr="00C55722">
        <w:rPr>
          <w:rFonts w:ascii="Arial" w:hAnsi="Arial" w:cs="Arial"/>
          <w:color w:val="auto"/>
          <w:sz w:val="20"/>
          <w:szCs w:val="20"/>
        </w:rPr>
        <w:t xml:space="preserve">) with 13 </w:t>
      </w:r>
      <w:proofErr w:type="spellStart"/>
      <w:r w:rsidRPr="00C55722">
        <w:rPr>
          <w:rFonts w:ascii="Arial" w:hAnsi="Arial" w:cs="Arial"/>
          <w:color w:val="auto"/>
          <w:sz w:val="20"/>
          <w:szCs w:val="20"/>
        </w:rPr>
        <w:t>μM</w:t>
      </w:r>
      <w:proofErr w:type="spellEnd"/>
      <w:r w:rsidRPr="00C55722">
        <w:rPr>
          <w:rFonts w:ascii="Arial" w:hAnsi="Arial" w:cs="Arial"/>
          <w:color w:val="auto"/>
          <w:sz w:val="20"/>
          <w:szCs w:val="20"/>
        </w:rPr>
        <w:t xml:space="preserve"> Cas9-GFP nuclease (IDT, Cat. # 10008100) to form an RNP at 20 </w:t>
      </w:r>
      <w:proofErr w:type="spellStart"/>
      <w:r w:rsidRPr="00C55722">
        <w:rPr>
          <w:rFonts w:ascii="Arial" w:hAnsi="Arial" w:cs="Arial"/>
          <w:color w:val="auto"/>
          <w:sz w:val="20"/>
          <w:szCs w:val="20"/>
        </w:rPr>
        <w:t>μM</w:t>
      </w:r>
      <w:proofErr w:type="spellEnd"/>
      <w:r w:rsidRPr="00C55722">
        <w:rPr>
          <w:rFonts w:ascii="Arial" w:hAnsi="Arial" w:cs="Arial"/>
          <w:color w:val="auto"/>
          <w:sz w:val="20"/>
          <w:szCs w:val="20"/>
        </w:rPr>
        <w:t xml:space="preserve"> immediately before experiments. Nucleofection was carried out on 1x106 cells with 3 </w:t>
      </w:r>
      <w:proofErr w:type="spellStart"/>
      <w:r w:rsidRPr="00C55722">
        <w:rPr>
          <w:rFonts w:ascii="Arial" w:hAnsi="Arial" w:cs="Arial"/>
          <w:color w:val="auto"/>
          <w:sz w:val="20"/>
          <w:szCs w:val="20"/>
        </w:rPr>
        <w:t>μL</w:t>
      </w:r>
      <w:proofErr w:type="spellEnd"/>
      <w:r w:rsidRPr="00C55722">
        <w:rPr>
          <w:rFonts w:ascii="Arial" w:hAnsi="Arial" w:cs="Arial"/>
          <w:color w:val="auto"/>
          <w:sz w:val="20"/>
          <w:szCs w:val="20"/>
        </w:rPr>
        <w:t xml:space="preserve"> of Cas9 RNP and P3 buffer (Lonza, Cat. # V4XP-3032) in a total of 20 </w:t>
      </w:r>
      <w:proofErr w:type="spellStart"/>
      <w:r w:rsidRPr="00C55722">
        <w:rPr>
          <w:rFonts w:ascii="Arial" w:hAnsi="Arial" w:cs="Arial"/>
          <w:color w:val="auto"/>
          <w:sz w:val="20"/>
          <w:szCs w:val="20"/>
        </w:rPr>
        <w:t>μL</w:t>
      </w:r>
      <w:proofErr w:type="spellEnd"/>
      <w:r w:rsidRPr="00C55722">
        <w:rPr>
          <w:rFonts w:ascii="Arial" w:hAnsi="Arial" w:cs="Arial"/>
          <w:color w:val="auto"/>
          <w:sz w:val="20"/>
          <w:szCs w:val="20"/>
        </w:rPr>
        <w:t xml:space="preserve"> per reaction using the Lonza Nucleofection system with pulse code EH100. Immediately after nucleofection, 80 </w:t>
      </w:r>
      <w:proofErr w:type="spellStart"/>
      <w:r w:rsidRPr="00C55722">
        <w:rPr>
          <w:rFonts w:ascii="Arial" w:hAnsi="Arial" w:cs="Arial"/>
          <w:color w:val="auto"/>
          <w:sz w:val="20"/>
          <w:szCs w:val="20"/>
        </w:rPr>
        <w:t>μL</w:t>
      </w:r>
      <w:proofErr w:type="spellEnd"/>
      <w:r w:rsidRPr="00C55722">
        <w:rPr>
          <w:rFonts w:ascii="Arial" w:hAnsi="Arial" w:cs="Arial"/>
          <w:color w:val="auto"/>
          <w:sz w:val="20"/>
          <w:szCs w:val="20"/>
        </w:rPr>
        <w:t xml:space="preserve"> of pre-warmed RPMI medium without Pen/Strep was added directly to the cells in the nucleofection cuvettes and were rested for 10 min at 37°C. After 10 min, cells were transferred to 48-well cell culture plates and incubated overnight at 37° C, 5% CO2 in RPMI medium containing 100 U mL-1 of rhIL-2 but without Pen/Strep.  After 24 hours, cells were sorted based on GFP signal using BD FACS Aria III Cell Sorter (BD) to enrich for transfected GFP+ cells and returned to culture. Following 10 days, </w:t>
      </w:r>
      <w:r w:rsidRPr="00F10B35">
        <w:rPr>
          <w:rFonts w:ascii="Arial" w:hAnsi="Arial" w:cs="Arial"/>
          <w:i/>
          <w:iCs/>
          <w:sz w:val="20"/>
          <w:szCs w:val="20"/>
        </w:rPr>
        <w:t>TRDV1</w:t>
      </w:r>
      <w:r w:rsidRPr="00C55722">
        <w:rPr>
          <w:rFonts w:ascii="Arial" w:hAnsi="Arial" w:cs="Arial"/>
          <w:color w:val="auto"/>
          <w:sz w:val="20"/>
          <w:szCs w:val="20"/>
        </w:rPr>
        <w:t xml:space="preserve"> knock-out efficiency was determined by flow cytometry with TCR Vδ1 antibody (</w:t>
      </w:r>
      <w:proofErr w:type="spellStart"/>
      <w:r w:rsidRPr="00C55722">
        <w:rPr>
          <w:rFonts w:ascii="Arial" w:hAnsi="Arial" w:cs="Arial"/>
          <w:color w:val="auto"/>
          <w:sz w:val="20"/>
          <w:szCs w:val="20"/>
        </w:rPr>
        <w:t>Miltenyi</w:t>
      </w:r>
      <w:proofErr w:type="spellEnd"/>
      <w:r w:rsidRPr="00C55722">
        <w:rPr>
          <w:rFonts w:ascii="Arial" w:hAnsi="Arial" w:cs="Arial"/>
          <w:color w:val="auto"/>
          <w:sz w:val="20"/>
          <w:szCs w:val="20"/>
        </w:rPr>
        <w:t xml:space="preserve"> Biotec, Cat. # 130-118-968) using the BD LSR </w:t>
      </w:r>
      <w:proofErr w:type="spellStart"/>
      <w:r w:rsidRPr="00C55722">
        <w:rPr>
          <w:rFonts w:ascii="Arial" w:hAnsi="Arial" w:cs="Arial"/>
          <w:color w:val="auto"/>
          <w:sz w:val="20"/>
          <w:szCs w:val="20"/>
        </w:rPr>
        <w:t>Fortessa</w:t>
      </w:r>
      <w:proofErr w:type="spellEnd"/>
      <w:r w:rsidRPr="00C55722">
        <w:rPr>
          <w:rFonts w:ascii="Arial" w:hAnsi="Arial" w:cs="Arial"/>
          <w:color w:val="auto"/>
          <w:sz w:val="20"/>
          <w:szCs w:val="20"/>
        </w:rPr>
        <w:t xml:space="preserve"> instrument (BD).</w:t>
      </w:r>
    </w:p>
    <w:p w14:paraId="6D41A0E8" w14:textId="77C45ABA" w:rsidR="00D92AB8" w:rsidRDefault="00D92AB8" w:rsidP="00F02800">
      <w:pPr>
        <w:pStyle w:val="Heading3"/>
        <w:spacing w:before="360" w:after="120"/>
        <w:jc w:val="both"/>
        <w:rPr>
          <w:rFonts w:ascii="Arial" w:hAnsi="Arial" w:cs="Arial"/>
          <w:b/>
          <w:bCs/>
          <w:sz w:val="20"/>
          <w:szCs w:val="20"/>
          <w:u w:val="single"/>
        </w:rPr>
      </w:pPr>
      <w:r w:rsidRPr="00A038E0">
        <w:rPr>
          <w:rFonts w:ascii="Arial" w:hAnsi="Arial" w:cs="Arial"/>
          <w:b/>
          <w:bCs/>
          <w:sz w:val="20"/>
          <w:szCs w:val="20"/>
          <w:u w:val="single"/>
        </w:rPr>
        <w:t xml:space="preserve">Experimental </w:t>
      </w:r>
      <w:r w:rsidR="00D47085">
        <w:rPr>
          <w:rFonts w:ascii="Arial" w:hAnsi="Arial" w:cs="Arial"/>
          <w:b/>
          <w:bCs/>
          <w:sz w:val="20"/>
          <w:szCs w:val="20"/>
          <w:u w:val="single"/>
        </w:rPr>
        <w:t xml:space="preserve">Mouse </w:t>
      </w:r>
      <w:r w:rsidRPr="00A038E0">
        <w:rPr>
          <w:rFonts w:ascii="Arial" w:hAnsi="Arial" w:cs="Arial"/>
          <w:b/>
          <w:bCs/>
          <w:sz w:val="20"/>
          <w:szCs w:val="20"/>
          <w:u w:val="single"/>
        </w:rPr>
        <w:t>protocols</w:t>
      </w:r>
    </w:p>
    <w:p w14:paraId="64B7B4A4" w14:textId="77777777" w:rsidR="00BB0F6D" w:rsidRPr="00A038E0" w:rsidRDefault="00BB0F6D" w:rsidP="00BB0F6D">
      <w:pPr>
        <w:pStyle w:val="Heading4"/>
        <w:spacing w:before="120" w:after="120"/>
        <w:jc w:val="both"/>
        <w:rPr>
          <w:rFonts w:ascii="Arial" w:hAnsi="Arial" w:cs="Arial"/>
          <w:b/>
          <w:bCs/>
          <w:sz w:val="20"/>
          <w:szCs w:val="20"/>
        </w:rPr>
      </w:pPr>
      <w:r w:rsidRPr="00A038E0">
        <w:rPr>
          <w:rFonts w:ascii="Arial" w:hAnsi="Arial" w:cs="Arial"/>
          <w:b/>
          <w:bCs/>
          <w:sz w:val="20"/>
          <w:szCs w:val="20"/>
        </w:rPr>
        <w:t xml:space="preserve">Conditional Cγ1 </w:t>
      </w:r>
      <w:r>
        <w:rPr>
          <w:rFonts w:ascii="Arial" w:hAnsi="Arial" w:cs="Arial"/>
          <w:b/>
          <w:bCs/>
          <w:sz w:val="20"/>
          <w:szCs w:val="20"/>
        </w:rPr>
        <w:t>d</w:t>
      </w:r>
      <w:r w:rsidRPr="00A038E0">
        <w:rPr>
          <w:rFonts w:ascii="Arial" w:hAnsi="Arial" w:cs="Arial"/>
          <w:b/>
          <w:bCs/>
          <w:sz w:val="20"/>
          <w:szCs w:val="20"/>
        </w:rPr>
        <w:t>eletion</w:t>
      </w:r>
    </w:p>
    <w:p w14:paraId="7699E006" w14:textId="77777777" w:rsidR="00BB0F6D" w:rsidRPr="00A038E0" w:rsidRDefault="00BB0F6D" w:rsidP="00BB0F6D">
      <w:pPr>
        <w:spacing w:before="120" w:after="120"/>
        <w:jc w:val="both"/>
        <w:rPr>
          <w:rFonts w:ascii="Arial" w:hAnsi="Arial" w:cs="Arial"/>
          <w:sz w:val="20"/>
          <w:szCs w:val="20"/>
        </w:rPr>
      </w:pPr>
      <w:r w:rsidRPr="00A038E0">
        <w:rPr>
          <w:rFonts w:ascii="Arial" w:hAnsi="Arial" w:cs="Arial"/>
          <w:sz w:val="20"/>
          <w:szCs w:val="20"/>
        </w:rPr>
        <w:t xml:space="preserve">To induce conditional deletion of </w:t>
      </w:r>
      <w:r w:rsidRPr="00A038E0">
        <w:rPr>
          <w:rFonts w:ascii="Arial" w:hAnsi="Arial" w:cs="Arial"/>
          <w:i/>
          <w:iCs/>
          <w:sz w:val="20"/>
          <w:szCs w:val="20"/>
        </w:rPr>
        <w:t>Cγ1</w:t>
      </w:r>
      <w:r w:rsidRPr="00A038E0">
        <w:rPr>
          <w:rFonts w:ascii="Arial" w:hAnsi="Arial" w:cs="Arial"/>
          <w:sz w:val="20"/>
          <w:szCs w:val="20"/>
        </w:rPr>
        <w:t xml:space="preserve">, </w:t>
      </w:r>
      <w:r w:rsidRPr="00A038E0">
        <w:rPr>
          <w:rFonts w:ascii="Arial" w:hAnsi="Arial" w:cs="Arial"/>
          <w:i/>
          <w:iCs/>
          <w:sz w:val="20"/>
          <w:szCs w:val="20"/>
        </w:rPr>
        <w:t>Cγ1^flox^</w:t>
      </w:r>
      <w:r w:rsidRPr="00A038E0">
        <w:rPr>
          <w:rFonts w:ascii="Arial" w:hAnsi="Arial" w:cs="Arial"/>
          <w:sz w:val="20"/>
          <w:szCs w:val="20"/>
        </w:rPr>
        <w:t xml:space="preserve"> mice were crossed with two different lines expressing tamoxifen-inducible Cre recombinase (</w:t>
      </w:r>
      <w:r w:rsidRPr="00A038E0">
        <w:rPr>
          <w:rFonts w:ascii="Arial" w:hAnsi="Arial" w:cs="Arial"/>
          <w:i/>
          <w:iCs/>
          <w:sz w:val="20"/>
          <w:szCs w:val="20"/>
        </w:rPr>
        <w:t>Cre-ERT2</w:t>
      </w:r>
      <w:r w:rsidRPr="00A038E0">
        <w:rPr>
          <w:rFonts w:ascii="Arial" w:hAnsi="Arial" w:cs="Arial"/>
          <w:sz w:val="20"/>
          <w:szCs w:val="20"/>
        </w:rPr>
        <w:t xml:space="preserve">). </w:t>
      </w:r>
      <w:r w:rsidRPr="00A038E0">
        <w:rPr>
          <w:rFonts w:ascii="Arial" w:hAnsi="Arial" w:cs="Arial"/>
          <w:i/>
          <w:iCs/>
          <w:sz w:val="20"/>
          <w:szCs w:val="20"/>
        </w:rPr>
        <w:t>TCRδ^Cre-ERT2^</w:t>
      </w:r>
      <w:r w:rsidRPr="00A038E0">
        <w:rPr>
          <w:rFonts w:ascii="Arial" w:hAnsi="Arial" w:cs="Arial"/>
          <w:sz w:val="20"/>
          <w:szCs w:val="20"/>
        </w:rPr>
        <w:t xml:space="preserve"> mice were used for </w:t>
      </w:r>
      <w:r w:rsidRPr="00A038E0">
        <w:rPr>
          <w:rFonts w:ascii="Arial" w:hAnsi="Arial" w:cs="Arial"/>
          <w:i/>
          <w:iCs/>
          <w:sz w:val="20"/>
          <w:szCs w:val="20"/>
        </w:rPr>
        <w:t>Cγ1</w:t>
      </w:r>
      <w:r w:rsidRPr="00A038E0">
        <w:rPr>
          <w:rFonts w:ascii="Arial" w:hAnsi="Arial" w:cs="Arial"/>
          <w:sz w:val="20"/>
          <w:szCs w:val="20"/>
        </w:rPr>
        <w:t xml:space="preserve"> deletion specifically in dermal and epidermal γδ T cells, while </w:t>
      </w:r>
      <w:r w:rsidRPr="00A038E0">
        <w:rPr>
          <w:rFonts w:ascii="Arial" w:hAnsi="Arial" w:cs="Arial"/>
          <w:i/>
          <w:iCs/>
          <w:sz w:val="20"/>
          <w:szCs w:val="20"/>
        </w:rPr>
        <w:t>Rosa26^Cre-ERT2^</w:t>
      </w:r>
      <w:r w:rsidRPr="00A038E0">
        <w:rPr>
          <w:rFonts w:ascii="Arial" w:hAnsi="Arial" w:cs="Arial"/>
          <w:sz w:val="20"/>
          <w:szCs w:val="20"/>
        </w:rPr>
        <w:t xml:space="preserve"> mice allowed for ubiquitous deletion upon tamoxifen administration</w:t>
      </w:r>
      <w:r>
        <w:rPr>
          <w:rFonts w:ascii="Arial" w:hAnsi="Arial" w:cs="Arial"/>
          <w:sz w:val="20"/>
          <w:szCs w:val="20"/>
        </w:rPr>
        <w:t xml:space="preserve"> including the gut</w:t>
      </w:r>
      <w:r w:rsidRPr="00A038E0">
        <w:rPr>
          <w:rFonts w:ascii="Arial" w:hAnsi="Arial" w:cs="Arial"/>
          <w:sz w:val="20"/>
          <w:szCs w:val="20"/>
        </w:rPr>
        <w:t>.</w:t>
      </w:r>
      <w:r>
        <w:rPr>
          <w:rFonts w:ascii="Arial" w:hAnsi="Arial" w:cs="Arial"/>
          <w:sz w:val="20"/>
          <w:szCs w:val="20"/>
        </w:rPr>
        <w:t xml:space="preserve"> </w:t>
      </w:r>
      <w:r w:rsidRPr="00A038E0">
        <w:rPr>
          <w:rFonts w:ascii="Arial" w:hAnsi="Arial" w:cs="Arial"/>
          <w:sz w:val="20"/>
          <w:szCs w:val="20"/>
        </w:rPr>
        <w:t xml:space="preserve">Experimental mice received tamoxifen (TAM) </w:t>
      </w:r>
      <w:r w:rsidRPr="00A038E0">
        <w:rPr>
          <w:rFonts w:ascii="Arial" w:hAnsi="Arial" w:cs="Arial"/>
          <w:sz w:val="20"/>
          <w:szCs w:val="20"/>
        </w:rPr>
        <w:lastRenderedPageBreak/>
        <w:t>for 7 days, by intraperitoneal (</w:t>
      </w:r>
      <w:proofErr w:type="spellStart"/>
      <w:r w:rsidRPr="00A038E0">
        <w:rPr>
          <w:rFonts w:ascii="Arial" w:hAnsi="Arial" w:cs="Arial"/>
          <w:sz w:val="20"/>
          <w:szCs w:val="20"/>
        </w:rPr>
        <w:t>ip</w:t>
      </w:r>
      <w:proofErr w:type="spellEnd"/>
      <w:r w:rsidRPr="00A038E0">
        <w:rPr>
          <w:rFonts w:ascii="Arial" w:hAnsi="Arial" w:cs="Arial"/>
          <w:sz w:val="20"/>
          <w:szCs w:val="20"/>
        </w:rPr>
        <w:t xml:space="preserve">) injection. Following treatment, epidermis and dermis samples were collected from </w:t>
      </w:r>
      <w:r w:rsidRPr="00A038E0">
        <w:rPr>
          <w:rFonts w:ascii="Arial" w:hAnsi="Arial" w:cs="Arial"/>
          <w:i/>
          <w:iCs/>
          <w:sz w:val="20"/>
          <w:szCs w:val="20"/>
        </w:rPr>
        <w:t>TCRδ^Cre-ERT2^</w:t>
      </w:r>
      <w:r w:rsidRPr="00A038E0">
        <w:rPr>
          <w:rFonts w:ascii="Arial" w:hAnsi="Arial" w:cs="Arial"/>
          <w:sz w:val="20"/>
          <w:szCs w:val="20"/>
        </w:rPr>
        <w:t xml:space="preserve"> mice, while intraepithelial lymphocytes (IELs) were isolated from </w:t>
      </w:r>
      <w:r w:rsidRPr="00A038E0">
        <w:rPr>
          <w:rFonts w:ascii="Arial" w:hAnsi="Arial" w:cs="Arial"/>
          <w:i/>
          <w:iCs/>
          <w:sz w:val="20"/>
          <w:szCs w:val="20"/>
        </w:rPr>
        <w:t>Rosa26^Cre-ERT2^</w:t>
      </w:r>
      <w:r w:rsidRPr="00A038E0">
        <w:rPr>
          <w:rFonts w:ascii="Arial" w:hAnsi="Arial" w:cs="Arial"/>
          <w:sz w:val="20"/>
          <w:szCs w:val="20"/>
        </w:rPr>
        <w:t xml:space="preserve"> mice for further analysis.</w:t>
      </w:r>
    </w:p>
    <w:p w14:paraId="0F68772C" w14:textId="4116ADDE" w:rsidR="00A038E0" w:rsidRDefault="00A038E0" w:rsidP="00CF3FAD">
      <w:pPr>
        <w:pStyle w:val="Heading4"/>
        <w:spacing w:before="120" w:after="120"/>
        <w:jc w:val="both"/>
        <w:rPr>
          <w:rFonts w:ascii="Arial" w:hAnsi="Arial" w:cs="Arial"/>
          <w:b/>
          <w:bCs/>
          <w:sz w:val="20"/>
          <w:szCs w:val="20"/>
        </w:rPr>
      </w:pPr>
      <w:r w:rsidRPr="00A038E0">
        <w:rPr>
          <w:rFonts w:ascii="Arial" w:hAnsi="Arial" w:cs="Arial"/>
          <w:b/>
          <w:bCs/>
          <w:sz w:val="20"/>
          <w:szCs w:val="20"/>
        </w:rPr>
        <w:t>Epiderm</w:t>
      </w:r>
      <w:r w:rsidR="00AA4387">
        <w:rPr>
          <w:rFonts w:ascii="Arial" w:hAnsi="Arial" w:cs="Arial"/>
          <w:b/>
          <w:bCs/>
          <w:sz w:val="20"/>
          <w:szCs w:val="20"/>
        </w:rPr>
        <w:t xml:space="preserve">al </w:t>
      </w:r>
      <w:r w:rsidR="007F6B87">
        <w:rPr>
          <w:rFonts w:ascii="Arial" w:hAnsi="Arial" w:cs="Arial"/>
          <w:b/>
          <w:bCs/>
          <w:sz w:val="20"/>
          <w:szCs w:val="20"/>
        </w:rPr>
        <w:t>cells</w:t>
      </w:r>
      <w:r w:rsidRPr="00A038E0">
        <w:rPr>
          <w:rFonts w:ascii="Arial" w:hAnsi="Arial" w:cs="Arial"/>
          <w:b/>
          <w:bCs/>
          <w:sz w:val="20"/>
          <w:szCs w:val="20"/>
        </w:rPr>
        <w:t xml:space="preserve"> isolation</w:t>
      </w:r>
    </w:p>
    <w:p w14:paraId="5239A174" w14:textId="19553F3F" w:rsidR="00C15F4C" w:rsidRPr="00C15F4C" w:rsidRDefault="006A17BD" w:rsidP="00C15F4C">
      <w:pPr>
        <w:rPr>
          <w:rFonts w:ascii="Arial" w:hAnsi="Arial" w:cs="Arial"/>
          <w:sz w:val="20"/>
          <w:szCs w:val="20"/>
        </w:rPr>
      </w:pPr>
      <w:r>
        <w:rPr>
          <w:rFonts w:ascii="Arial" w:hAnsi="Arial" w:cs="Arial"/>
          <w:sz w:val="20"/>
          <w:szCs w:val="20"/>
        </w:rPr>
        <w:t xml:space="preserve">Whole trunk </w:t>
      </w:r>
      <w:r w:rsidR="00C15F4C" w:rsidRPr="00C15F4C">
        <w:rPr>
          <w:rFonts w:ascii="Arial" w:hAnsi="Arial" w:cs="Arial"/>
          <w:sz w:val="20"/>
          <w:szCs w:val="20"/>
        </w:rPr>
        <w:t xml:space="preserve">epidermis was separated from the dermis by incubating skin samples </w:t>
      </w:r>
      <w:r w:rsidR="00DF31B1" w:rsidRPr="00BB0F6D">
        <w:rPr>
          <w:rFonts w:ascii="Arial" w:hAnsi="Arial" w:cs="Arial"/>
          <w:sz w:val="20"/>
          <w:szCs w:val="20"/>
        </w:rPr>
        <w:t>in 2</w:t>
      </w:r>
      <w:r w:rsidR="00BB0F6D">
        <w:rPr>
          <w:rFonts w:ascii="Arial" w:hAnsi="Arial" w:cs="Arial"/>
          <w:sz w:val="20"/>
          <w:szCs w:val="20"/>
        </w:rPr>
        <w:t xml:space="preserve"> </w:t>
      </w:r>
      <w:r w:rsidR="00773A00" w:rsidRPr="00F10B35">
        <w:rPr>
          <w:rFonts w:ascii="Arial" w:hAnsi="Arial" w:cs="Arial"/>
          <w:sz w:val="20"/>
          <w:szCs w:val="20"/>
        </w:rPr>
        <w:t>mg/mL</w:t>
      </w:r>
      <w:r w:rsidR="00D90C5C" w:rsidRPr="00BB0F6D">
        <w:rPr>
          <w:rFonts w:ascii="Arial" w:hAnsi="Arial" w:cs="Arial"/>
          <w:sz w:val="20"/>
          <w:szCs w:val="20"/>
        </w:rPr>
        <w:t xml:space="preserve"> </w:t>
      </w:r>
      <w:proofErr w:type="spellStart"/>
      <w:r w:rsidR="00C15F4C" w:rsidRPr="00BB0F6D">
        <w:rPr>
          <w:rFonts w:ascii="Arial" w:hAnsi="Arial" w:cs="Arial"/>
          <w:sz w:val="20"/>
          <w:szCs w:val="20"/>
        </w:rPr>
        <w:t>Dispase</w:t>
      </w:r>
      <w:proofErr w:type="spellEnd"/>
      <w:r w:rsidR="00C15F4C" w:rsidRPr="00BB0F6D">
        <w:rPr>
          <w:rFonts w:ascii="Arial" w:hAnsi="Arial" w:cs="Arial"/>
          <w:sz w:val="20"/>
          <w:szCs w:val="20"/>
        </w:rPr>
        <w:t xml:space="preserve"> II</w:t>
      </w:r>
      <w:r w:rsidR="00C15F4C" w:rsidRPr="00C15F4C">
        <w:rPr>
          <w:rFonts w:ascii="Arial" w:hAnsi="Arial" w:cs="Arial"/>
          <w:sz w:val="20"/>
          <w:szCs w:val="20"/>
        </w:rPr>
        <w:t xml:space="preserve"> at 37°</w:t>
      </w:r>
      <w:r w:rsidR="00E75D5C">
        <w:rPr>
          <w:rFonts w:ascii="Arial" w:hAnsi="Arial" w:cs="Arial"/>
          <w:sz w:val="20"/>
          <w:szCs w:val="20"/>
        </w:rPr>
        <w:t xml:space="preserve"> </w:t>
      </w:r>
      <w:r w:rsidR="00C15F4C" w:rsidRPr="00C15F4C">
        <w:rPr>
          <w:rFonts w:ascii="Arial" w:hAnsi="Arial" w:cs="Arial"/>
          <w:sz w:val="20"/>
          <w:szCs w:val="20"/>
        </w:rPr>
        <w:t>C for 2</w:t>
      </w:r>
      <w:r w:rsidR="00E75D5C">
        <w:rPr>
          <w:rFonts w:ascii="Arial" w:hAnsi="Arial" w:cs="Arial"/>
          <w:sz w:val="20"/>
          <w:szCs w:val="20"/>
        </w:rPr>
        <w:t xml:space="preserve"> </w:t>
      </w:r>
      <w:r w:rsidR="00C15F4C" w:rsidRPr="00C15F4C">
        <w:rPr>
          <w:rFonts w:ascii="Arial" w:hAnsi="Arial" w:cs="Arial"/>
          <w:sz w:val="20"/>
          <w:szCs w:val="20"/>
        </w:rPr>
        <w:t>h</w:t>
      </w:r>
      <w:r w:rsidR="00E75D5C">
        <w:rPr>
          <w:rFonts w:ascii="Arial" w:hAnsi="Arial" w:cs="Arial"/>
          <w:sz w:val="20"/>
          <w:szCs w:val="20"/>
        </w:rPr>
        <w:t>ours</w:t>
      </w:r>
      <w:r w:rsidR="00C15F4C">
        <w:rPr>
          <w:rFonts w:ascii="Arial" w:hAnsi="Arial" w:cs="Arial"/>
          <w:sz w:val="20"/>
          <w:szCs w:val="20"/>
        </w:rPr>
        <w:fldChar w:fldCharType="begin">
          <w:fldData xml:space="preserve">PEVuZE5vdGU+PENpdGU+PEF1dGhvcj5NYWxsaWNrLVdvb2Q8L0F1dGhvcj48WWVhcj4xOTk4PC9Z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</w:fldData>
        </w:fldChar>
      </w:r>
      <w:r w:rsidR="00EC37DF">
        <w:rPr>
          <w:rFonts w:ascii="Arial" w:hAnsi="Arial" w:cs="Arial"/>
          <w:sz w:val="20"/>
          <w:szCs w:val="20"/>
        </w:rPr>
        <w:instrText xml:space="preserve"> ADDIN EN.CITE </w:instrText>
      </w:r>
      <w:r w:rsidR="00EC37DF">
        <w:rPr>
          <w:rFonts w:ascii="Arial" w:hAnsi="Arial" w:cs="Arial"/>
          <w:sz w:val="20"/>
          <w:szCs w:val="20"/>
        </w:rPr>
        <w:fldChar w:fldCharType="begin">
          <w:fldData xml:space="preserve">PEVuZE5vdGU+PENpdGU+PEF1dGhvcj5NYWxsaWNrLVdvb2Q8L0F1dGhvcj48WWVhcj4xOTk4PC9Z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</w:fldData>
        </w:fldChar>
      </w:r>
      <w:r w:rsidR="00EC37DF">
        <w:rPr>
          <w:rFonts w:ascii="Arial" w:hAnsi="Arial" w:cs="Arial"/>
          <w:sz w:val="20"/>
          <w:szCs w:val="20"/>
        </w:rPr>
        <w:instrText xml:space="preserve"> ADDIN EN.CITE.DATA </w:instrText>
      </w:r>
      <w:r w:rsidR="00EC37DF">
        <w:rPr>
          <w:rFonts w:ascii="Arial" w:hAnsi="Arial" w:cs="Arial"/>
          <w:sz w:val="20"/>
          <w:szCs w:val="20"/>
        </w:rPr>
      </w:r>
      <w:r w:rsidR="00EC37DF">
        <w:rPr>
          <w:rFonts w:ascii="Arial" w:hAnsi="Arial" w:cs="Arial"/>
          <w:sz w:val="20"/>
          <w:szCs w:val="20"/>
        </w:rPr>
        <w:fldChar w:fldCharType="end"/>
      </w:r>
      <w:r w:rsidR="00C15F4C">
        <w:rPr>
          <w:rFonts w:ascii="Arial" w:hAnsi="Arial" w:cs="Arial"/>
          <w:sz w:val="20"/>
          <w:szCs w:val="20"/>
        </w:rPr>
      </w:r>
      <w:r w:rsidR="00C15F4C">
        <w:rPr>
          <w:rFonts w:ascii="Arial" w:hAnsi="Arial" w:cs="Arial"/>
          <w:sz w:val="20"/>
          <w:szCs w:val="20"/>
        </w:rPr>
        <w:fldChar w:fldCharType="separate"/>
      </w:r>
      <w:r w:rsidR="00EC37DF" w:rsidRPr="00EC37DF">
        <w:rPr>
          <w:rFonts w:ascii="Arial" w:hAnsi="Arial" w:cs="Arial"/>
          <w:noProof/>
          <w:sz w:val="20"/>
          <w:szCs w:val="20"/>
          <w:vertAlign w:val="superscript"/>
        </w:rPr>
        <w:t>3</w:t>
      </w:r>
      <w:r w:rsidR="00C15F4C">
        <w:rPr>
          <w:rFonts w:ascii="Arial" w:hAnsi="Arial" w:cs="Arial"/>
          <w:sz w:val="20"/>
          <w:szCs w:val="20"/>
        </w:rPr>
        <w:fldChar w:fldCharType="end"/>
      </w:r>
      <w:r w:rsidR="00C15F4C" w:rsidRPr="00C15F4C">
        <w:rPr>
          <w:rFonts w:ascii="Arial" w:hAnsi="Arial" w:cs="Arial"/>
          <w:sz w:val="20"/>
          <w:szCs w:val="20"/>
        </w:rPr>
        <w:t xml:space="preserve">. Following incubation, the epidermal sheets were carefully peeled off and </w:t>
      </w:r>
      <w:r w:rsidR="003E7557">
        <w:rPr>
          <w:rFonts w:ascii="Arial" w:hAnsi="Arial" w:cs="Arial"/>
          <w:sz w:val="20"/>
          <w:szCs w:val="20"/>
        </w:rPr>
        <w:t>digested</w:t>
      </w:r>
      <w:r w:rsidR="00C15F4C" w:rsidRPr="00C15F4C">
        <w:rPr>
          <w:rFonts w:ascii="Arial" w:hAnsi="Arial" w:cs="Arial"/>
          <w:sz w:val="20"/>
          <w:szCs w:val="20"/>
        </w:rPr>
        <w:t xml:space="preserve"> </w:t>
      </w:r>
      <w:r w:rsidR="008440AA">
        <w:rPr>
          <w:rFonts w:ascii="Arial" w:hAnsi="Arial" w:cs="Arial"/>
          <w:sz w:val="20"/>
          <w:szCs w:val="20"/>
        </w:rPr>
        <w:t xml:space="preserve">with 0.1 mg/mL of DNase I </w:t>
      </w:r>
      <w:r w:rsidR="00370591">
        <w:rPr>
          <w:rFonts w:ascii="Arial" w:hAnsi="Arial" w:cs="Arial"/>
          <w:sz w:val="20"/>
          <w:szCs w:val="20"/>
        </w:rPr>
        <w:t>at 37° C for 15 min shaking at 230 rpm</w:t>
      </w:r>
      <w:r w:rsidR="003E7557">
        <w:rPr>
          <w:rFonts w:ascii="Arial" w:hAnsi="Arial" w:cs="Arial"/>
          <w:sz w:val="20"/>
          <w:szCs w:val="20"/>
        </w:rPr>
        <w:t xml:space="preserve"> </w:t>
      </w:r>
      <w:r w:rsidR="00C15F4C" w:rsidRPr="00C15F4C">
        <w:rPr>
          <w:rFonts w:ascii="Arial" w:hAnsi="Arial" w:cs="Arial"/>
          <w:sz w:val="20"/>
          <w:szCs w:val="20"/>
        </w:rPr>
        <w:t>to obtain single-cell suspensions for subsequent analysis.</w:t>
      </w:r>
    </w:p>
    <w:p w14:paraId="35B08C9B" w14:textId="5D1F9E47" w:rsidR="00A038E0" w:rsidRDefault="00A038E0" w:rsidP="00CF3FAD">
      <w:pPr>
        <w:pStyle w:val="Heading4"/>
        <w:spacing w:before="120" w:after="120"/>
        <w:jc w:val="both"/>
        <w:rPr>
          <w:rFonts w:ascii="Arial" w:hAnsi="Arial" w:cs="Arial"/>
          <w:b/>
          <w:bCs/>
          <w:sz w:val="20"/>
          <w:szCs w:val="20"/>
        </w:rPr>
      </w:pPr>
      <w:r w:rsidRPr="00A038E0">
        <w:rPr>
          <w:rFonts w:ascii="Arial" w:hAnsi="Arial" w:cs="Arial"/>
          <w:b/>
          <w:bCs/>
          <w:sz w:val="20"/>
          <w:szCs w:val="20"/>
        </w:rPr>
        <w:t>Derm</w:t>
      </w:r>
      <w:r w:rsidR="00AA4387">
        <w:rPr>
          <w:rFonts w:ascii="Arial" w:hAnsi="Arial" w:cs="Arial"/>
          <w:b/>
          <w:bCs/>
          <w:sz w:val="20"/>
          <w:szCs w:val="20"/>
        </w:rPr>
        <w:t xml:space="preserve">al </w:t>
      </w:r>
      <w:r w:rsidR="007F6B87">
        <w:rPr>
          <w:rFonts w:ascii="Arial" w:hAnsi="Arial" w:cs="Arial"/>
          <w:b/>
          <w:bCs/>
          <w:sz w:val="20"/>
          <w:szCs w:val="20"/>
        </w:rPr>
        <w:t>cells</w:t>
      </w:r>
      <w:r w:rsidRPr="00A038E0">
        <w:rPr>
          <w:rFonts w:ascii="Arial" w:hAnsi="Arial" w:cs="Arial"/>
          <w:b/>
          <w:bCs/>
          <w:sz w:val="20"/>
          <w:szCs w:val="20"/>
        </w:rPr>
        <w:t xml:space="preserve"> isolation</w:t>
      </w:r>
    </w:p>
    <w:p w14:paraId="59AAC05B" w14:textId="2D1C449D" w:rsidR="00827417" w:rsidRDefault="00827417" w:rsidP="00CF3FAD">
      <w:pPr>
        <w:pStyle w:val="Heading4"/>
        <w:spacing w:before="120" w:after="120"/>
        <w:jc w:val="both"/>
        <w:rPr>
          <w:rFonts w:ascii="Arial" w:eastAsia="Times New Roman" w:hAnsi="Arial" w:cs="Arial"/>
          <w:i w:val="0"/>
          <w:iCs w:val="0"/>
          <w:color w:val="auto"/>
          <w:sz w:val="20"/>
          <w:szCs w:val="20"/>
        </w:rPr>
      </w:pPr>
      <w:r w:rsidRPr="00827417">
        <w:rPr>
          <w:rFonts w:ascii="Arial" w:eastAsia="Times New Roman" w:hAnsi="Arial" w:cs="Arial"/>
          <w:i w:val="0"/>
          <w:iCs w:val="0"/>
          <w:color w:val="auto"/>
          <w:sz w:val="20"/>
          <w:szCs w:val="20"/>
        </w:rPr>
        <w:t xml:space="preserve">After epidermis separation, </w:t>
      </w:r>
      <w:r w:rsidR="00895410">
        <w:rPr>
          <w:rFonts w:ascii="Arial" w:eastAsia="Times New Roman" w:hAnsi="Arial" w:cs="Arial"/>
          <w:i w:val="0"/>
          <w:iCs w:val="0"/>
          <w:color w:val="auto"/>
          <w:sz w:val="20"/>
          <w:szCs w:val="20"/>
        </w:rPr>
        <w:t>dermis tissue</w:t>
      </w:r>
      <w:r w:rsidRPr="00827417">
        <w:rPr>
          <w:rFonts w:ascii="Arial" w:eastAsia="Times New Roman" w:hAnsi="Arial" w:cs="Arial"/>
          <w:i w:val="0"/>
          <w:iCs w:val="0"/>
          <w:color w:val="auto"/>
          <w:sz w:val="20"/>
          <w:szCs w:val="20"/>
        </w:rPr>
        <w:t xml:space="preserve"> was finely minced with scissors and incubated at 37°</w:t>
      </w:r>
      <w:r w:rsidR="00D90C5C">
        <w:rPr>
          <w:rFonts w:ascii="Arial" w:eastAsia="Times New Roman" w:hAnsi="Arial" w:cs="Arial"/>
          <w:i w:val="0"/>
          <w:iCs w:val="0"/>
          <w:color w:val="auto"/>
          <w:sz w:val="20"/>
          <w:szCs w:val="20"/>
        </w:rPr>
        <w:t xml:space="preserve"> </w:t>
      </w:r>
      <w:r w:rsidRPr="00827417">
        <w:rPr>
          <w:rFonts w:ascii="Arial" w:eastAsia="Times New Roman" w:hAnsi="Arial" w:cs="Arial"/>
          <w:i w:val="0"/>
          <w:iCs w:val="0"/>
          <w:color w:val="auto"/>
          <w:sz w:val="20"/>
          <w:szCs w:val="20"/>
        </w:rPr>
        <w:t xml:space="preserve">C </w:t>
      </w:r>
      <w:r w:rsidR="004A2055" w:rsidRPr="00827417">
        <w:rPr>
          <w:rFonts w:ascii="Arial" w:eastAsia="Times New Roman" w:hAnsi="Arial" w:cs="Arial"/>
          <w:i w:val="0"/>
          <w:iCs w:val="0"/>
          <w:color w:val="auto"/>
          <w:sz w:val="20"/>
          <w:szCs w:val="20"/>
        </w:rPr>
        <w:t xml:space="preserve">for 1 hour </w:t>
      </w:r>
      <w:r w:rsidRPr="00827417">
        <w:rPr>
          <w:rFonts w:ascii="Arial" w:eastAsia="Times New Roman" w:hAnsi="Arial" w:cs="Arial"/>
          <w:i w:val="0"/>
          <w:iCs w:val="0"/>
          <w:color w:val="auto"/>
          <w:sz w:val="20"/>
          <w:szCs w:val="20"/>
        </w:rPr>
        <w:t xml:space="preserve">with shaking at 700 rpm on a </w:t>
      </w:r>
      <w:proofErr w:type="spellStart"/>
      <w:r w:rsidRPr="00827417">
        <w:rPr>
          <w:rFonts w:ascii="Arial" w:eastAsia="Times New Roman" w:hAnsi="Arial" w:cs="Arial"/>
          <w:i w:val="0"/>
          <w:iCs w:val="0"/>
          <w:color w:val="auto"/>
          <w:sz w:val="20"/>
          <w:szCs w:val="20"/>
        </w:rPr>
        <w:t>thermoblock</w:t>
      </w:r>
      <w:proofErr w:type="spellEnd"/>
      <w:r w:rsidRPr="00827417">
        <w:rPr>
          <w:rFonts w:ascii="Arial" w:eastAsia="Times New Roman" w:hAnsi="Arial" w:cs="Arial"/>
          <w:i w:val="0"/>
          <w:iCs w:val="0"/>
          <w:color w:val="auto"/>
          <w:sz w:val="20"/>
          <w:szCs w:val="20"/>
        </w:rPr>
        <w:t xml:space="preserve"> in</w:t>
      </w:r>
      <w:r w:rsidR="00CB78D1">
        <w:rPr>
          <w:rFonts w:ascii="Arial" w:eastAsia="Times New Roman" w:hAnsi="Arial" w:cs="Arial"/>
          <w:i w:val="0"/>
          <w:iCs w:val="0"/>
          <w:color w:val="auto"/>
          <w:sz w:val="20"/>
          <w:szCs w:val="20"/>
        </w:rPr>
        <w:t xml:space="preserve"> </w:t>
      </w:r>
      <w:r w:rsidR="004A2055">
        <w:rPr>
          <w:rFonts w:ascii="Arial" w:eastAsia="Times New Roman" w:hAnsi="Arial" w:cs="Arial"/>
          <w:i w:val="0"/>
          <w:iCs w:val="0"/>
          <w:color w:val="auto"/>
          <w:sz w:val="20"/>
          <w:szCs w:val="20"/>
        </w:rPr>
        <w:t xml:space="preserve">digestion </w:t>
      </w:r>
      <w:r w:rsidR="00A1318D">
        <w:rPr>
          <w:rFonts w:ascii="Arial" w:eastAsia="Times New Roman" w:hAnsi="Arial" w:cs="Arial"/>
          <w:i w:val="0"/>
          <w:iCs w:val="0"/>
          <w:color w:val="auto"/>
          <w:sz w:val="20"/>
          <w:szCs w:val="20"/>
        </w:rPr>
        <w:t xml:space="preserve">solution </w:t>
      </w:r>
      <w:r w:rsidRPr="00827417">
        <w:rPr>
          <w:rFonts w:ascii="Arial" w:eastAsia="Times New Roman" w:hAnsi="Arial" w:cs="Arial"/>
          <w:i w:val="0"/>
          <w:iCs w:val="0"/>
          <w:color w:val="auto"/>
          <w:sz w:val="20"/>
          <w:szCs w:val="20"/>
        </w:rPr>
        <w:t xml:space="preserve">containing </w:t>
      </w:r>
      <w:r w:rsidRPr="00BB0F6D">
        <w:rPr>
          <w:rFonts w:ascii="Arial" w:eastAsia="Times New Roman" w:hAnsi="Arial" w:cs="Arial"/>
          <w:i w:val="0"/>
          <w:iCs w:val="0"/>
          <w:color w:val="auto"/>
          <w:sz w:val="20"/>
          <w:szCs w:val="20"/>
        </w:rPr>
        <w:t xml:space="preserve">2.7 mg/ml collagenase XI, </w:t>
      </w:r>
      <w:r w:rsidR="00A1318D" w:rsidRPr="00F10B35">
        <w:rPr>
          <w:rFonts w:ascii="Arial" w:eastAsia="Times New Roman" w:hAnsi="Arial" w:cs="Arial"/>
          <w:i w:val="0"/>
          <w:iCs w:val="0"/>
          <w:color w:val="auto"/>
          <w:sz w:val="20"/>
          <w:szCs w:val="20"/>
        </w:rPr>
        <w:t xml:space="preserve">0.25 mg </w:t>
      </w:r>
      <w:r w:rsidRPr="00BB0F6D">
        <w:rPr>
          <w:rFonts w:ascii="Arial" w:eastAsia="Times New Roman" w:hAnsi="Arial" w:cs="Arial"/>
          <w:i w:val="0"/>
          <w:iCs w:val="0"/>
          <w:color w:val="auto"/>
          <w:sz w:val="20"/>
          <w:szCs w:val="20"/>
        </w:rPr>
        <w:t xml:space="preserve">hyaluronidase, and </w:t>
      </w:r>
      <w:r w:rsidR="00A1318D" w:rsidRPr="00F10B35">
        <w:rPr>
          <w:rFonts w:ascii="Arial" w:eastAsia="Times New Roman" w:hAnsi="Arial" w:cs="Arial"/>
          <w:i w:val="0"/>
          <w:iCs w:val="0"/>
          <w:color w:val="auto"/>
          <w:sz w:val="20"/>
          <w:szCs w:val="20"/>
        </w:rPr>
        <w:t xml:space="preserve">0.1mg/ml </w:t>
      </w:r>
      <w:r w:rsidRPr="00BB0F6D">
        <w:rPr>
          <w:rFonts w:ascii="Arial" w:eastAsia="Times New Roman" w:hAnsi="Arial" w:cs="Arial"/>
          <w:i w:val="0"/>
          <w:iCs w:val="0"/>
          <w:color w:val="auto"/>
          <w:sz w:val="20"/>
          <w:szCs w:val="20"/>
        </w:rPr>
        <w:t>DNase I</w:t>
      </w:r>
      <w:r w:rsidR="00826B61" w:rsidRPr="00BB0F6D">
        <w:rPr>
          <w:rFonts w:ascii="Arial" w:eastAsia="Times New Roman" w:hAnsi="Arial" w:cs="Arial"/>
          <w:i w:val="0"/>
          <w:iCs w:val="0"/>
          <w:color w:val="auto"/>
          <w:sz w:val="20"/>
          <w:szCs w:val="20"/>
        </w:rPr>
        <w:t xml:space="preserve"> i</w:t>
      </w:r>
      <w:r w:rsidR="00826B61">
        <w:rPr>
          <w:rFonts w:ascii="Arial" w:eastAsia="Times New Roman" w:hAnsi="Arial" w:cs="Arial"/>
          <w:i w:val="0"/>
          <w:iCs w:val="0"/>
          <w:color w:val="auto"/>
          <w:sz w:val="20"/>
          <w:szCs w:val="20"/>
        </w:rPr>
        <w:t>n RPMI with 1X HEPES</w:t>
      </w:r>
      <w:r w:rsidRPr="00827417">
        <w:rPr>
          <w:rFonts w:ascii="Arial" w:eastAsia="Times New Roman" w:hAnsi="Arial" w:cs="Arial"/>
          <w:i w:val="0"/>
          <w:iCs w:val="0"/>
          <w:color w:val="auto"/>
          <w:sz w:val="20"/>
          <w:szCs w:val="20"/>
        </w:rPr>
        <w:t xml:space="preserve">. </w:t>
      </w:r>
      <w:r w:rsidR="00CB78D1">
        <w:rPr>
          <w:rFonts w:ascii="Arial" w:eastAsia="Times New Roman" w:hAnsi="Arial" w:cs="Arial"/>
          <w:i w:val="0"/>
          <w:iCs w:val="0"/>
          <w:color w:val="auto"/>
          <w:sz w:val="20"/>
          <w:szCs w:val="20"/>
        </w:rPr>
        <w:t>D</w:t>
      </w:r>
      <w:r w:rsidRPr="00827417">
        <w:rPr>
          <w:rFonts w:ascii="Arial" w:eastAsia="Times New Roman" w:hAnsi="Arial" w:cs="Arial"/>
          <w:i w:val="0"/>
          <w:iCs w:val="0"/>
          <w:color w:val="auto"/>
          <w:sz w:val="20"/>
          <w:szCs w:val="20"/>
        </w:rPr>
        <w:t xml:space="preserve">igested </w:t>
      </w:r>
      <w:r w:rsidR="00EC2CF4">
        <w:rPr>
          <w:rFonts w:ascii="Arial" w:eastAsia="Times New Roman" w:hAnsi="Arial" w:cs="Arial"/>
          <w:i w:val="0"/>
          <w:iCs w:val="0"/>
          <w:color w:val="auto"/>
          <w:sz w:val="20"/>
          <w:szCs w:val="20"/>
        </w:rPr>
        <w:t>tissue</w:t>
      </w:r>
      <w:r w:rsidRPr="00827417">
        <w:rPr>
          <w:rFonts w:ascii="Arial" w:eastAsia="Times New Roman" w:hAnsi="Arial" w:cs="Arial"/>
          <w:i w:val="0"/>
          <w:iCs w:val="0"/>
          <w:color w:val="auto"/>
          <w:sz w:val="20"/>
          <w:szCs w:val="20"/>
        </w:rPr>
        <w:t xml:space="preserve"> was then filtered through a </w:t>
      </w:r>
      <w:r w:rsidR="002C042D">
        <w:rPr>
          <w:rFonts w:ascii="Arial" w:eastAsia="Times New Roman" w:hAnsi="Arial" w:cs="Arial"/>
          <w:i w:val="0"/>
          <w:iCs w:val="0"/>
          <w:color w:val="auto"/>
          <w:sz w:val="20"/>
          <w:szCs w:val="20"/>
        </w:rPr>
        <w:t>3</w:t>
      </w:r>
      <w:r w:rsidRPr="00827417">
        <w:rPr>
          <w:rFonts w:ascii="Arial" w:eastAsia="Times New Roman" w:hAnsi="Arial" w:cs="Arial"/>
          <w:i w:val="0"/>
          <w:iCs w:val="0"/>
          <w:color w:val="auto"/>
          <w:sz w:val="20"/>
          <w:szCs w:val="20"/>
        </w:rPr>
        <w:t xml:space="preserve">0 </w:t>
      </w:r>
      <w:proofErr w:type="spellStart"/>
      <w:r w:rsidRPr="00827417">
        <w:rPr>
          <w:rFonts w:ascii="Arial" w:eastAsia="Times New Roman" w:hAnsi="Arial" w:cs="Arial"/>
          <w:i w:val="0"/>
          <w:iCs w:val="0"/>
          <w:color w:val="auto"/>
          <w:sz w:val="20"/>
          <w:szCs w:val="20"/>
        </w:rPr>
        <w:t>μm</w:t>
      </w:r>
      <w:proofErr w:type="spellEnd"/>
      <w:r w:rsidRPr="00827417">
        <w:rPr>
          <w:rFonts w:ascii="Arial" w:eastAsia="Times New Roman" w:hAnsi="Arial" w:cs="Arial"/>
          <w:i w:val="0"/>
          <w:iCs w:val="0"/>
          <w:color w:val="auto"/>
          <w:sz w:val="20"/>
          <w:szCs w:val="20"/>
        </w:rPr>
        <w:t xml:space="preserve"> filter cone </w:t>
      </w:r>
      <w:r w:rsidR="008A5227">
        <w:rPr>
          <w:rFonts w:ascii="Arial" w:eastAsia="Times New Roman" w:hAnsi="Arial" w:cs="Arial"/>
          <w:i w:val="0"/>
          <w:iCs w:val="0"/>
          <w:color w:val="auto"/>
          <w:sz w:val="20"/>
          <w:szCs w:val="20"/>
        </w:rPr>
        <w:t>(</w:t>
      </w:r>
      <w:proofErr w:type="spellStart"/>
      <w:r w:rsidR="008A5227" w:rsidRPr="008A5227">
        <w:rPr>
          <w:rFonts w:ascii="Arial" w:eastAsia="Times New Roman" w:hAnsi="Arial" w:cs="Arial"/>
          <w:i w:val="0"/>
          <w:iCs w:val="0"/>
          <w:color w:val="auto"/>
          <w:sz w:val="20"/>
          <w:szCs w:val="20"/>
        </w:rPr>
        <w:t>CellTrics</w:t>
      </w:r>
      <w:proofErr w:type="spellEnd"/>
      <w:r w:rsidR="008A5227" w:rsidRPr="008A5227">
        <w:rPr>
          <w:rFonts w:ascii="Arial" w:eastAsia="Times New Roman" w:hAnsi="Arial" w:cs="Arial"/>
          <w:i w:val="0"/>
          <w:iCs w:val="0"/>
          <w:color w:val="auto"/>
          <w:sz w:val="20"/>
          <w:szCs w:val="20"/>
        </w:rPr>
        <w:t xml:space="preserve"> 30 </w:t>
      </w:r>
      <w:proofErr w:type="spellStart"/>
      <w:r w:rsidR="008A5227" w:rsidRPr="008A5227">
        <w:rPr>
          <w:rFonts w:ascii="Arial" w:eastAsia="Times New Roman" w:hAnsi="Arial" w:cs="Arial"/>
          <w:i w:val="0"/>
          <w:iCs w:val="0"/>
          <w:color w:val="auto"/>
          <w:sz w:val="20"/>
          <w:szCs w:val="20"/>
        </w:rPr>
        <w:t>μm</w:t>
      </w:r>
      <w:proofErr w:type="spellEnd"/>
      <w:r w:rsidR="008A5227" w:rsidRPr="008A5227">
        <w:rPr>
          <w:rFonts w:ascii="Arial" w:eastAsia="Times New Roman" w:hAnsi="Arial" w:cs="Arial"/>
          <w:i w:val="0"/>
          <w:iCs w:val="0"/>
          <w:color w:val="auto"/>
          <w:sz w:val="20"/>
          <w:szCs w:val="20"/>
        </w:rPr>
        <w:t xml:space="preserve"> Cat# 04-0042-2316, Sysmex</w:t>
      </w:r>
      <w:r w:rsidR="008A5227">
        <w:rPr>
          <w:rFonts w:ascii="Arial" w:eastAsia="Times New Roman" w:hAnsi="Arial" w:cs="Arial"/>
          <w:i w:val="0"/>
          <w:iCs w:val="0"/>
          <w:color w:val="auto"/>
          <w:sz w:val="20"/>
          <w:szCs w:val="20"/>
        </w:rPr>
        <w:t>)</w:t>
      </w:r>
      <w:r w:rsidR="008A5227" w:rsidRPr="008A5227">
        <w:rPr>
          <w:rFonts w:ascii="Arial" w:eastAsia="Times New Roman" w:hAnsi="Arial" w:cs="Arial"/>
          <w:i w:val="0"/>
          <w:iCs w:val="0"/>
          <w:color w:val="auto"/>
          <w:sz w:val="20"/>
          <w:szCs w:val="20"/>
        </w:rPr>
        <w:t xml:space="preserve"> </w:t>
      </w:r>
      <w:r w:rsidRPr="00827417">
        <w:rPr>
          <w:rFonts w:ascii="Arial" w:eastAsia="Times New Roman" w:hAnsi="Arial" w:cs="Arial"/>
          <w:i w:val="0"/>
          <w:iCs w:val="0"/>
          <w:color w:val="auto"/>
          <w:sz w:val="20"/>
          <w:szCs w:val="20"/>
        </w:rPr>
        <w:t>into a new tube for subsequent analysis.</w:t>
      </w:r>
    </w:p>
    <w:p w14:paraId="18D3AD21" w14:textId="1A8ACB6C" w:rsidR="00A038E0" w:rsidRPr="00A038E0" w:rsidRDefault="00A038E0" w:rsidP="00CF3FAD">
      <w:pPr>
        <w:pStyle w:val="Heading4"/>
        <w:spacing w:before="120" w:after="120"/>
        <w:jc w:val="both"/>
        <w:rPr>
          <w:rFonts w:ascii="Arial" w:hAnsi="Arial" w:cs="Arial"/>
          <w:b/>
          <w:bCs/>
          <w:sz w:val="20"/>
          <w:szCs w:val="20"/>
        </w:rPr>
      </w:pPr>
      <w:r w:rsidRPr="00A038E0">
        <w:rPr>
          <w:rFonts w:ascii="Arial" w:hAnsi="Arial" w:cs="Arial"/>
          <w:b/>
          <w:bCs/>
          <w:sz w:val="20"/>
          <w:szCs w:val="20"/>
        </w:rPr>
        <w:t>Isolation of mouse intestinal IEL</w:t>
      </w:r>
    </w:p>
    <w:p w14:paraId="0BE81D67" w14:textId="39E35A6D" w:rsidR="00A038E0" w:rsidRPr="00A038E0" w:rsidRDefault="00A038E0" w:rsidP="00CF3FAD">
      <w:pPr>
        <w:spacing w:before="120" w:after="120"/>
        <w:jc w:val="both"/>
        <w:rPr>
          <w:rFonts w:ascii="Arial" w:hAnsi="Arial" w:cs="Arial"/>
          <w:sz w:val="20"/>
          <w:szCs w:val="20"/>
        </w:rPr>
      </w:pPr>
      <w:r w:rsidRPr="00A038E0">
        <w:rPr>
          <w:rFonts w:ascii="Arial" w:hAnsi="Arial" w:cs="Arial"/>
          <w:sz w:val="20"/>
          <w:szCs w:val="20"/>
        </w:rPr>
        <w:t>Mouse IEL were isolated from small intestine</w:t>
      </w:r>
      <w:r w:rsidR="000A2557">
        <w:rPr>
          <w:rFonts w:ascii="Arial" w:hAnsi="Arial" w:cs="Arial"/>
          <w:sz w:val="20"/>
          <w:szCs w:val="20"/>
        </w:rPr>
        <w:fldChar w:fldCharType="begin">
          <w:fldData xml:space="preserve">PEVuZE5vdGU+PENpdGU+PEF1dGhvcj5UdXJjaGlub3ZpY2g8L0F1dGhvcj48WWVhcj4yMDExPC9Z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</w:fldData>
        </w:fldChar>
      </w:r>
      <w:r w:rsidR="00EC37DF">
        <w:rPr>
          <w:rFonts w:ascii="Arial" w:hAnsi="Arial" w:cs="Arial"/>
          <w:sz w:val="20"/>
          <w:szCs w:val="20"/>
        </w:rPr>
        <w:instrText xml:space="preserve"> ADDIN EN.CITE </w:instrText>
      </w:r>
      <w:r w:rsidR="00EC37DF">
        <w:rPr>
          <w:rFonts w:ascii="Arial" w:hAnsi="Arial" w:cs="Arial"/>
          <w:sz w:val="20"/>
          <w:szCs w:val="20"/>
        </w:rPr>
        <w:fldChar w:fldCharType="begin">
          <w:fldData xml:space="preserve">PEVuZE5vdGU+PENpdGU+PEF1dGhvcj5UdXJjaGlub3ZpY2g8L0F1dGhvcj48WWVhcj4yMDExPC9Z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</w:fldData>
        </w:fldChar>
      </w:r>
      <w:r w:rsidR="00EC37DF">
        <w:rPr>
          <w:rFonts w:ascii="Arial" w:hAnsi="Arial" w:cs="Arial"/>
          <w:sz w:val="20"/>
          <w:szCs w:val="20"/>
        </w:rPr>
        <w:instrText xml:space="preserve"> ADDIN EN.CITE.DATA </w:instrText>
      </w:r>
      <w:r w:rsidR="00EC37DF">
        <w:rPr>
          <w:rFonts w:ascii="Arial" w:hAnsi="Arial" w:cs="Arial"/>
          <w:sz w:val="20"/>
          <w:szCs w:val="20"/>
        </w:rPr>
      </w:r>
      <w:r w:rsidR="00EC37DF">
        <w:rPr>
          <w:rFonts w:ascii="Arial" w:hAnsi="Arial" w:cs="Arial"/>
          <w:sz w:val="20"/>
          <w:szCs w:val="20"/>
        </w:rPr>
        <w:fldChar w:fldCharType="end"/>
      </w:r>
      <w:r w:rsidR="000A2557">
        <w:rPr>
          <w:rFonts w:ascii="Arial" w:hAnsi="Arial" w:cs="Arial"/>
          <w:sz w:val="20"/>
          <w:szCs w:val="20"/>
        </w:rPr>
      </w:r>
      <w:r w:rsidR="000A2557">
        <w:rPr>
          <w:rFonts w:ascii="Arial" w:hAnsi="Arial" w:cs="Arial"/>
          <w:sz w:val="20"/>
          <w:szCs w:val="20"/>
        </w:rPr>
        <w:fldChar w:fldCharType="separate"/>
      </w:r>
      <w:r w:rsidR="00EC37DF" w:rsidRPr="00EC37DF">
        <w:rPr>
          <w:rFonts w:ascii="Arial" w:hAnsi="Arial" w:cs="Arial"/>
          <w:noProof/>
          <w:sz w:val="20"/>
          <w:szCs w:val="20"/>
          <w:vertAlign w:val="superscript"/>
        </w:rPr>
        <w:t>4</w:t>
      </w:r>
      <w:r w:rsidR="000A2557">
        <w:rPr>
          <w:rFonts w:ascii="Arial" w:hAnsi="Arial" w:cs="Arial"/>
          <w:sz w:val="20"/>
          <w:szCs w:val="20"/>
        </w:rPr>
        <w:fldChar w:fldCharType="end"/>
      </w:r>
      <w:r w:rsidRPr="00A038E0">
        <w:rPr>
          <w:rFonts w:ascii="Arial" w:hAnsi="Arial" w:cs="Arial"/>
          <w:sz w:val="20"/>
          <w:szCs w:val="20"/>
        </w:rPr>
        <w:t xml:space="preserve">. Briefly, small intestine was opened, washed in PBS, cut into 0.5-cm long pieces and incubated at </w:t>
      </w:r>
      <w:r w:rsidR="005C47AC">
        <w:rPr>
          <w:rFonts w:ascii="Arial" w:hAnsi="Arial" w:cs="Arial"/>
          <w:sz w:val="20"/>
          <w:szCs w:val="20"/>
        </w:rPr>
        <w:t>room temperature</w:t>
      </w:r>
      <w:r w:rsidRPr="00A038E0">
        <w:rPr>
          <w:rFonts w:ascii="Arial" w:hAnsi="Arial" w:cs="Arial"/>
          <w:sz w:val="20"/>
          <w:szCs w:val="20"/>
        </w:rPr>
        <w:t xml:space="preserve"> in complete RPMI supplemented with 1 mM DTT. Tissues were then </w:t>
      </w:r>
      <w:r w:rsidR="008A07A5">
        <w:rPr>
          <w:rFonts w:ascii="Arial" w:hAnsi="Arial" w:cs="Arial"/>
          <w:sz w:val="20"/>
          <w:szCs w:val="20"/>
        </w:rPr>
        <w:t xml:space="preserve">subjected to two </w:t>
      </w:r>
      <w:r w:rsidR="006B01DB">
        <w:rPr>
          <w:rFonts w:ascii="Arial" w:hAnsi="Arial" w:cs="Arial"/>
          <w:sz w:val="20"/>
          <w:szCs w:val="20"/>
        </w:rPr>
        <w:t xml:space="preserve">rounds of </w:t>
      </w:r>
      <w:r w:rsidRPr="00A038E0">
        <w:rPr>
          <w:rFonts w:ascii="Arial" w:hAnsi="Arial" w:cs="Arial"/>
          <w:sz w:val="20"/>
          <w:szCs w:val="20"/>
        </w:rPr>
        <w:t>wash</w:t>
      </w:r>
      <w:r w:rsidR="008A07A5">
        <w:rPr>
          <w:rFonts w:ascii="Arial" w:hAnsi="Arial" w:cs="Arial"/>
          <w:sz w:val="20"/>
          <w:szCs w:val="20"/>
        </w:rPr>
        <w:t>es</w:t>
      </w:r>
      <w:r w:rsidR="00AF5542" w:rsidRPr="00AF5542">
        <w:rPr>
          <w:rFonts w:ascii="Arial" w:hAnsi="Arial" w:cs="Arial"/>
          <w:sz w:val="20"/>
          <w:szCs w:val="20"/>
        </w:rPr>
        <w:t xml:space="preserve"> </w:t>
      </w:r>
      <w:r w:rsidR="00AF5542">
        <w:rPr>
          <w:rFonts w:ascii="Arial" w:hAnsi="Arial" w:cs="Arial"/>
          <w:sz w:val="20"/>
          <w:szCs w:val="20"/>
        </w:rPr>
        <w:t>with</w:t>
      </w:r>
      <w:r w:rsidR="00AF5542" w:rsidRPr="00A038E0">
        <w:rPr>
          <w:rFonts w:ascii="Arial" w:hAnsi="Arial" w:cs="Arial"/>
          <w:sz w:val="20"/>
          <w:szCs w:val="20"/>
        </w:rPr>
        <w:t xml:space="preserve"> complete RPMI</w:t>
      </w:r>
      <w:r w:rsidRPr="00A038E0">
        <w:rPr>
          <w:rFonts w:ascii="Arial" w:hAnsi="Arial" w:cs="Arial"/>
          <w:sz w:val="20"/>
          <w:szCs w:val="20"/>
        </w:rPr>
        <w:t>, vortex and filtered through 70 </w:t>
      </w:r>
      <w:proofErr w:type="spellStart"/>
      <w:r w:rsidR="005C47AC" w:rsidRPr="00827417">
        <w:rPr>
          <w:rFonts w:ascii="Arial" w:hAnsi="Arial" w:cs="Arial"/>
          <w:sz w:val="20"/>
          <w:szCs w:val="20"/>
        </w:rPr>
        <w:t>μm</w:t>
      </w:r>
      <w:proofErr w:type="spellEnd"/>
      <w:r w:rsidRPr="00A038E0">
        <w:rPr>
          <w:rFonts w:ascii="Arial" w:hAnsi="Arial" w:cs="Arial"/>
          <w:sz w:val="20"/>
          <w:szCs w:val="20"/>
        </w:rPr>
        <w:t xml:space="preserve"> cell strainers. </w:t>
      </w:r>
      <w:r w:rsidRPr="00BB0F6D">
        <w:rPr>
          <w:rFonts w:ascii="Arial" w:hAnsi="Arial" w:cs="Arial"/>
          <w:sz w:val="20"/>
          <w:szCs w:val="20"/>
        </w:rPr>
        <w:t xml:space="preserve">IEL </w:t>
      </w:r>
      <w:r w:rsidR="00441125" w:rsidRPr="00F10B35">
        <w:rPr>
          <w:rFonts w:ascii="Arial" w:hAnsi="Arial" w:cs="Arial"/>
          <w:sz w:val="20"/>
          <w:szCs w:val="20"/>
        </w:rPr>
        <w:t xml:space="preserve">fraction </w:t>
      </w:r>
      <w:r w:rsidRPr="00BB0F6D">
        <w:rPr>
          <w:rFonts w:ascii="Arial" w:hAnsi="Arial" w:cs="Arial"/>
          <w:sz w:val="20"/>
          <w:szCs w:val="20"/>
        </w:rPr>
        <w:t>w</w:t>
      </w:r>
      <w:r w:rsidR="00441125" w:rsidRPr="00F10B35">
        <w:rPr>
          <w:rFonts w:ascii="Arial" w:hAnsi="Arial" w:cs="Arial"/>
          <w:sz w:val="20"/>
          <w:szCs w:val="20"/>
        </w:rPr>
        <w:t>as</w:t>
      </w:r>
      <w:r w:rsidRPr="00BB0F6D">
        <w:rPr>
          <w:rFonts w:ascii="Arial" w:hAnsi="Arial" w:cs="Arial"/>
          <w:sz w:val="20"/>
          <w:szCs w:val="20"/>
        </w:rPr>
        <w:t xml:space="preserve"> then purified by </w:t>
      </w:r>
      <w:proofErr w:type="spellStart"/>
      <w:r w:rsidRPr="00BB0F6D">
        <w:rPr>
          <w:rFonts w:ascii="Arial" w:hAnsi="Arial" w:cs="Arial"/>
          <w:sz w:val="20"/>
          <w:szCs w:val="20"/>
        </w:rPr>
        <w:t>Percoll</w:t>
      </w:r>
      <w:proofErr w:type="spellEnd"/>
      <w:r w:rsidRPr="00BB0F6D">
        <w:rPr>
          <w:rFonts w:ascii="Arial" w:hAnsi="Arial" w:cs="Arial"/>
          <w:sz w:val="20"/>
          <w:szCs w:val="20"/>
        </w:rPr>
        <w:t xml:space="preserve"> density</w:t>
      </w:r>
      <w:r w:rsidR="00064428" w:rsidRPr="00F10B35">
        <w:rPr>
          <w:rFonts w:ascii="Arial" w:hAnsi="Arial" w:cs="Arial"/>
          <w:sz w:val="20"/>
          <w:szCs w:val="20"/>
        </w:rPr>
        <w:t xml:space="preserve"> gradient (</w:t>
      </w:r>
      <w:r w:rsidR="00441125" w:rsidRPr="00F10B35">
        <w:rPr>
          <w:rFonts w:ascii="Arial" w:hAnsi="Arial" w:cs="Arial"/>
          <w:sz w:val="20"/>
          <w:szCs w:val="20"/>
        </w:rPr>
        <w:t>80:40:20)</w:t>
      </w:r>
      <w:r w:rsidRPr="00BB0F6D">
        <w:rPr>
          <w:rFonts w:ascii="Arial" w:hAnsi="Arial" w:cs="Arial"/>
          <w:sz w:val="20"/>
          <w:szCs w:val="20"/>
        </w:rPr>
        <w:t xml:space="preserve"> centrifugation and stained by flow cytometry</w:t>
      </w:r>
      <w:r w:rsidR="005C47AC" w:rsidRPr="00BB0F6D">
        <w:rPr>
          <w:rFonts w:ascii="Arial" w:hAnsi="Arial" w:cs="Arial"/>
          <w:sz w:val="20"/>
          <w:szCs w:val="20"/>
        </w:rPr>
        <w:t>.</w:t>
      </w:r>
    </w:p>
    <w:p w14:paraId="0EE412DC" w14:textId="77777777" w:rsidR="00D53546" w:rsidRPr="00A038E0" w:rsidRDefault="00D53546" w:rsidP="00CF3FAD">
      <w:pPr>
        <w:pStyle w:val="Heading4"/>
        <w:spacing w:before="120" w:after="120"/>
        <w:jc w:val="both"/>
        <w:rPr>
          <w:rFonts w:ascii="Arial" w:hAnsi="Arial" w:cs="Arial"/>
          <w:sz w:val="20"/>
          <w:szCs w:val="20"/>
        </w:rPr>
      </w:pPr>
      <w:r w:rsidRPr="00A038E0">
        <w:rPr>
          <w:rFonts w:ascii="Arial" w:hAnsi="Arial" w:cs="Arial"/>
          <w:b/>
          <w:bCs/>
          <w:sz w:val="20"/>
          <w:szCs w:val="20"/>
        </w:rPr>
        <w:t>Isolation of primary DETC lines (short-term DETC)</w:t>
      </w:r>
    </w:p>
    <w:p w14:paraId="090B54C1" w14:textId="482E62C2" w:rsidR="001031A4" w:rsidRDefault="00D53546" w:rsidP="001031A4">
      <w:pPr>
        <w:spacing w:before="120" w:after="120"/>
        <w:jc w:val="both"/>
        <w:rPr>
          <w:rFonts w:ascii="Arial" w:hAnsi="Arial" w:cs="Arial"/>
          <w:sz w:val="20"/>
          <w:szCs w:val="20"/>
        </w:rPr>
      </w:pPr>
      <w:r w:rsidRPr="00A038E0">
        <w:rPr>
          <w:rFonts w:ascii="Arial" w:hAnsi="Arial" w:cs="Arial"/>
          <w:sz w:val="20"/>
          <w:szCs w:val="20"/>
        </w:rPr>
        <w:t>Primary DETCs were isolated and grown as previously described</w:t>
      </w:r>
      <w:r w:rsidR="00FD0059" w:rsidRPr="00A038E0">
        <w:rPr>
          <w:rFonts w:ascii="Arial" w:hAnsi="Arial" w:cs="Arial"/>
          <w:sz w:val="20"/>
          <w:szCs w:val="20"/>
        </w:rPr>
        <w:fldChar w:fldCharType="begin">
          <w:fldData xml:space="preserve">PEVuZE5vdGU+PENpdGU+PEF1dGhvcj5XaXRoZXJkZW48L0F1dGhvcj48WWVhcj4yMDEwPC9ZZWFy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</w:fldData>
        </w:fldChar>
      </w:r>
      <w:r w:rsidR="00EC37DF">
        <w:rPr>
          <w:rFonts w:ascii="Arial" w:hAnsi="Arial" w:cs="Arial"/>
          <w:sz w:val="20"/>
          <w:szCs w:val="20"/>
        </w:rPr>
        <w:instrText xml:space="preserve"> ADDIN EN.CITE </w:instrText>
      </w:r>
      <w:r w:rsidR="00EC37DF">
        <w:rPr>
          <w:rFonts w:ascii="Arial" w:hAnsi="Arial" w:cs="Arial"/>
          <w:sz w:val="20"/>
          <w:szCs w:val="20"/>
        </w:rPr>
        <w:fldChar w:fldCharType="begin">
          <w:fldData xml:space="preserve">PEVuZE5vdGU+PENpdGU+PEF1dGhvcj5XaXRoZXJkZW48L0F1dGhvcj48WWVhcj4yMDEwPC9ZZWFy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</w:fldData>
        </w:fldChar>
      </w:r>
      <w:r w:rsidR="00EC37DF">
        <w:rPr>
          <w:rFonts w:ascii="Arial" w:hAnsi="Arial" w:cs="Arial"/>
          <w:sz w:val="20"/>
          <w:szCs w:val="20"/>
        </w:rPr>
        <w:instrText xml:space="preserve"> ADDIN EN.CITE.DATA </w:instrText>
      </w:r>
      <w:r w:rsidR="00EC37DF">
        <w:rPr>
          <w:rFonts w:ascii="Arial" w:hAnsi="Arial" w:cs="Arial"/>
          <w:sz w:val="20"/>
          <w:szCs w:val="20"/>
        </w:rPr>
      </w:r>
      <w:r w:rsidR="00EC37DF">
        <w:rPr>
          <w:rFonts w:ascii="Arial" w:hAnsi="Arial" w:cs="Arial"/>
          <w:sz w:val="20"/>
          <w:szCs w:val="20"/>
        </w:rPr>
        <w:fldChar w:fldCharType="end"/>
      </w:r>
      <w:r w:rsidR="00FD0059" w:rsidRPr="00A038E0">
        <w:rPr>
          <w:rFonts w:ascii="Arial" w:hAnsi="Arial" w:cs="Arial"/>
          <w:sz w:val="20"/>
          <w:szCs w:val="20"/>
        </w:rPr>
      </w:r>
      <w:r w:rsidR="00FD0059" w:rsidRPr="00A038E0">
        <w:rPr>
          <w:rFonts w:ascii="Arial" w:hAnsi="Arial" w:cs="Arial"/>
          <w:sz w:val="20"/>
          <w:szCs w:val="20"/>
        </w:rPr>
        <w:fldChar w:fldCharType="separate"/>
      </w:r>
      <w:r w:rsidR="00EC37DF" w:rsidRPr="00EC37DF">
        <w:rPr>
          <w:rFonts w:ascii="Arial" w:hAnsi="Arial" w:cs="Arial"/>
          <w:noProof/>
          <w:sz w:val="20"/>
          <w:szCs w:val="20"/>
          <w:vertAlign w:val="superscript"/>
        </w:rPr>
        <w:t>5</w:t>
      </w:r>
      <w:r w:rsidR="00FD0059" w:rsidRPr="00A038E0">
        <w:rPr>
          <w:rFonts w:ascii="Arial" w:hAnsi="Arial" w:cs="Arial"/>
          <w:sz w:val="20"/>
          <w:szCs w:val="20"/>
        </w:rPr>
        <w:fldChar w:fldCharType="end"/>
      </w:r>
      <w:r w:rsidRPr="00A038E0">
        <w:rPr>
          <w:rFonts w:ascii="Arial" w:hAnsi="Arial" w:cs="Arial"/>
          <w:sz w:val="20"/>
          <w:szCs w:val="20"/>
        </w:rPr>
        <w:t>. After approximately 1 month, cells were assessed for purity by flow cytometry. Cell lines with ≥85% DETCs were used for experiments.</w:t>
      </w:r>
      <w:r w:rsidR="001031A4">
        <w:rPr>
          <w:rFonts w:ascii="Arial" w:hAnsi="Arial" w:cs="Arial"/>
          <w:sz w:val="20"/>
          <w:szCs w:val="20"/>
        </w:rPr>
        <w:t xml:space="preserve"> </w:t>
      </w:r>
    </w:p>
    <w:p w14:paraId="731F8775" w14:textId="77777777" w:rsidR="001031A4" w:rsidRDefault="0072425C" w:rsidP="001031A4">
      <w:pPr>
        <w:spacing w:before="120" w:after="120"/>
        <w:jc w:val="both"/>
        <w:rPr>
          <w:rFonts w:ascii="Arial" w:eastAsiaTheme="majorEastAsia" w:hAnsi="Arial" w:cs="Arial"/>
          <w:b/>
          <w:bCs/>
          <w:i/>
          <w:iCs/>
          <w:color w:val="0F4761" w:themeColor="accent1" w:themeShade="BF"/>
          <w:sz w:val="20"/>
          <w:szCs w:val="20"/>
        </w:rPr>
      </w:pPr>
      <w:r w:rsidRPr="001031A4">
        <w:rPr>
          <w:rFonts w:ascii="Arial" w:eastAsiaTheme="majorEastAsia" w:hAnsi="Arial" w:cs="Arial"/>
          <w:b/>
          <w:bCs/>
          <w:i/>
          <w:iCs/>
          <w:color w:val="0F4761" w:themeColor="accent1" w:themeShade="BF"/>
          <w:sz w:val="20"/>
          <w:szCs w:val="20"/>
        </w:rPr>
        <w:t>TEWL measurement</w:t>
      </w:r>
    </w:p>
    <w:p w14:paraId="70CF9BBE" w14:textId="2D28303D" w:rsidR="001031A4" w:rsidRDefault="0072425C" w:rsidP="001031A4">
      <w:pPr>
        <w:spacing w:before="120" w:after="120"/>
        <w:jc w:val="both"/>
        <w:rPr>
          <w:rFonts w:ascii="Arial" w:hAnsi="Arial" w:cs="Arial"/>
          <w:color w:val="000000" w:themeColor="text1"/>
          <w:sz w:val="20"/>
          <w:szCs w:val="20"/>
        </w:rPr>
      </w:pPr>
      <w:r w:rsidRPr="00A038E0">
        <w:rPr>
          <w:rFonts w:ascii="Arial" w:hAnsi="Arial" w:cs="Arial"/>
          <w:color w:val="000000" w:themeColor="text1"/>
          <w:sz w:val="20"/>
          <w:szCs w:val="20"/>
        </w:rPr>
        <w:t xml:space="preserve">Under inhalation </w:t>
      </w:r>
      <w:r w:rsidR="00E239CA" w:rsidRPr="00A038E0">
        <w:rPr>
          <w:rFonts w:ascii="Arial" w:hAnsi="Arial" w:cs="Arial"/>
          <w:color w:val="000000" w:themeColor="text1"/>
          <w:sz w:val="20"/>
          <w:szCs w:val="20"/>
        </w:rPr>
        <w:t>anaesthesia</w:t>
      </w:r>
      <w:r w:rsidRPr="00A038E0">
        <w:rPr>
          <w:rFonts w:ascii="Arial" w:hAnsi="Arial" w:cs="Arial"/>
          <w:color w:val="000000" w:themeColor="text1"/>
          <w:sz w:val="20"/>
          <w:szCs w:val="20"/>
        </w:rPr>
        <w:t xml:space="preserve">, TEWL of the ear pinnae was measured using a </w:t>
      </w:r>
      <w:proofErr w:type="spellStart"/>
      <w:r w:rsidRPr="00A038E0">
        <w:rPr>
          <w:rFonts w:ascii="Arial" w:hAnsi="Arial" w:cs="Arial"/>
          <w:color w:val="000000" w:themeColor="text1"/>
          <w:sz w:val="20"/>
          <w:szCs w:val="20"/>
        </w:rPr>
        <w:t>Tewameter</w:t>
      </w:r>
      <w:proofErr w:type="spellEnd"/>
      <w:r w:rsidRPr="00A038E0">
        <w:rPr>
          <w:rFonts w:ascii="Arial" w:hAnsi="Arial" w:cs="Arial"/>
          <w:color w:val="000000" w:themeColor="text1"/>
          <w:sz w:val="20"/>
          <w:szCs w:val="20"/>
        </w:rPr>
        <w:t xml:space="preserve"> TM300 probe (Ck Electronic) under constant temperature and humidity conditions. Values were recorded as the average of ten consecutive measurements once readings were stabilized using MPA software (Ck Electronic).</w:t>
      </w:r>
    </w:p>
    <w:p w14:paraId="21162BA2" w14:textId="77777777" w:rsidR="001031A4" w:rsidRPr="001031A4" w:rsidRDefault="0072425C" w:rsidP="001031A4">
      <w:pPr>
        <w:spacing w:before="120" w:after="120"/>
        <w:jc w:val="both"/>
        <w:rPr>
          <w:rFonts w:ascii="Arial" w:eastAsiaTheme="majorEastAsia" w:hAnsi="Arial" w:cs="Arial"/>
          <w:b/>
          <w:bCs/>
          <w:i/>
          <w:iCs/>
          <w:color w:val="0F4761" w:themeColor="accent1" w:themeShade="BF"/>
          <w:sz w:val="20"/>
          <w:szCs w:val="20"/>
        </w:rPr>
      </w:pPr>
      <w:r w:rsidRPr="001031A4">
        <w:rPr>
          <w:rFonts w:ascii="Arial" w:eastAsiaTheme="majorEastAsia" w:hAnsi="Arial" w:cs="Arial"/>
          <w:b/>
          <w:bCs/>
          <w:i/>
          <w:iCs/>
          <w:color w:val="0F4761" w:themeColor="accent1" w:themeShade="BF"/>
          <w:sz w:val="20"/>
          <w:szCs w:val="20"/>
        </w:rPr>
        <w:t>UVR model</w:t>
      </w:r>
    </w:p>
    <w:p w14:paraId="5A6A53A4" w14:textId="098CE33A" w:rsidR="001031A4" w:rsidRDefault="0072425C" w:rsidP="001031A4">
      <w:pPr>
        <w:spacing w:before="120" w:after="120"/>
        <w:jc w:val="both"/>
        <w:rPr>
          <w:rFonts w:ascii="Arial" w:hAnsi="Arial" w:cs="Arial"/>
          <w:color w:val="000000" w:themeColor="text1"/>
          <w:sz w:val="20"/>
          <w:szCs w:val="20"/>
        </w:rPr>
      </w:pPr>
      <w:r w:rsidRPr="00A038E0">
        <w:rPr>
          <w:rFonts w:ascii="Arial" w:hAnsi="Arial" w:cs="Arial"/>
          <w:color w:val="000000" w:themeColor="text1"/>
          <w:sz w:val="20"/>
          <w:szCs w:val="20"/>
        </w:rPr>
        <w:t xml:space="preserve">Under inhalation </w:t>
      </w:r>
      <w:r w:rsidR="00E239CA" w:rsidRPr="00A038E0">
        <w:rPr>
          <w:rFonts w:ascii="Arial" w:hAnsi="Arial" w:cs="Arial"/>
          <w:color w:val="000000" w:themeColor="text1"/>
          <w:sz w:val="20"/>
          <w:szCs w:val="20"/>
        </w:rPr>
        <w:t>anaesthesia</w:t>
      </w:r>
      <w:r w:rsidRPr="00A038E0">
        <w:rPr>
          <w:rFonts w:ascii="Arial" w:hAnsi="Arial" w:cs="Arial"/>
          <w:color w:val="000000" w:themeColor="text1"/>
          <w:sz w:val="20"/>
          <w:szCs w:val="20"/>
        </w:rPr>
        <w:t>, mice were positioned under a cardboard box, and one or both ears were exposed and fixed flat using Blu-Tac. UVB radiation (302 nm) was administered to dorsal ear skin for a dose of 45 </w:t>
      </w:r>
      <w:proofErr w:type="spellStart"/>
      <w:r w:rsidRPr="00A038E0">
        <w:rPr>
          <w:rFonts w:ascii="Arial" w:hAnsi="Arial" w:cs="Arial"/>
          <w:color w:val="000000" w:themeColor="text1"/>
          <w:sz w:val="20"/>
          <w:szCs w:val="20"/>
        </w:rPr>
        <w:t>mJ</w:t>
      </w:r>
      <w:proofErr w:type="spellEnd"/>
      <w:r w:rsidRPr="00A038E0">
        <w:rPr>
          <w:rFonts w:ascii="Arial" w:hAnsi="Arial" w:cs="Arial"/>
          <w:color w:val="000000" w:themeColor="text1"/>
          <w:sz w:val="20"/>
          <w:szCs w:val="20"/>
        </w:rPr>
        <w:t xml:space="preserve"> cm</w:t>
      </w:r>
      <w:r w:rsidRPr="00A038E0">
        <w:rPr>
          <w:rFonts w:ascii="Arial" w:hAnsi="Arial" w:cs="Arial"/>
          <w:color w:val="000000" w:themeColor="text1"/>
          <w:sz w:val="20"/>
          <w:szCs w:val="20"/>
          <w:vertAlign w:val="superscript"/>
        </w:rPr>
        <w:t>–2</w:t>
      </w:r>
      <w:r w:rsidRPr="00A038E0">
        <w:rPr>
          <w:rFonts w:ascii="Arial" w:hAnsi="Arial" w:cs="Arial"/>
          <w:color w:val="000000" w:themeColor="text1"/>
          <w:sz w:val="20"/>
          <w:szCs w:val="20"/>
        </w:rPr>
        <w:t> (C57BL/6) using an XX-15 Series UV bench lamp (UVP) mounted on a Perspex and plastic housing.</w:t>
      </w:r>
    </w:p>
    <w:p w14:paraId="50A84A20" w14:textId="77777777" w:rsidR="001031A4" w:rsidRPr="001031A4" w:rsidRDefault="00CF3FAD" w:rsidP="001031A4">
      <w:pPr>
        <w:spacing w:before="120" w:after="120"/>
        <w:jc w:val="both"/>
        <w:rPr>
          <w:rFonts w:ascii="Arial" w:eastAsiaTheme="majorEastAsia" w:hAnsi="Arial" w:cs="Arial"/>
          <w:b/>
          <w:bCs/>
          <w:i/>
          <w:iCs/>
          <w:color w:val="0F4761" w:themeColor="accent1" w:themeShade="BF"/>
          <w:sz w:val="20"/>
          <w:szCs w:val="20"/>
        </w:rPr>
      </w:pPr>
      <w:r w:rsidRPr="001031A4">
        <w:rPr>
          <w:rFonts w:ascii="Arial" w:eastAsiaTheme="majorEastAsia" w:hAnsi="Arial" w:cs="Arial"/>
          <w:b/>
          <w:bCs/>
          <w:i/>
          <w:iCs/>
          <w:color w:val="0F4761" w:themeColor="accent1" w:themeShade="BF"/>
          <w:sz w:val="20"/>
          <w:szCs w:val="20"/>
        </w:rPr>
        <w:t>Ear swelling measurement</w:t>
      </w:r>
    </w:p>
    <w:p w14:paraId="05C153F8" w14:textId="760C4B0E" w:rsidR="00CF3FAD" w:rsidRPr="00CF3FAD" w:rsidRDefault="00CF3FAD" w:rsidP="001031A4">
      <w:pPr>
        <w:spacing w:before="120" w:after="120"/>
        <w:jc w:val="both"/>
        <w:rPr>
          <w:rFonts w:ascii="Arial" w:hAnsi="Arial" w:cs="Arial"/>
          <w:sz w:val="20"/>
          <w:szCs w:val="20"/>
        </w:rPr>
      </w:pPr>
      <w:r w:rsidRPr="00CF3FAD">
        <w:rPr>
          <w:rFonts w:ascii="Arial" w:hAnsi="Arial" w:cs="Arial"/>
          <w:sz w:val="20"/>
          <w:szCs w:val="20"/>
        </w:rPr>
        <w:t xml:space="preserve">Total ear thickness was calculated as the average of three measurements of the ear pinna with a </w:t>
      </w:r>
      <w:proofErr w:type="spellStart"/>
      <w:r w:rsidRPr="00CF3FAD">
        <w:rPr>
          <w:rFonts w:ascii="Arial" w:hAnsi="Arial" w:cs="Arial"/>
          <w:sz w:val="20"/>
          <w:szCs w:val="20"/>
        </w:rPr>
        <w:t>micrometer</w:t>
      </w:r>
      <w:proofErr w:type="spellEnd"/>
      <w:r w:rsidRPr="00CF3FAD">
        <w:rPr>
          <w:rFonts w:ascii="Arial" w:hAnsi="Arial" w:cs="Arial"/>
          <w:sz w:val="20"/>
          <w:szCs w:val="20"/>
        </w:rPr>
        <w:t xml:space="preserve"> (Mitutoyo) after discarding the first measurement.</w:t>
      </w:r>
    </w:p>
    <w:p w14:paraId="205FD977" w14:textId="77777777" w:rsidR="0072425C" w:rsidRPr="00A038E0" w:rsidRDefault="0072425C" w:rsidP="00CF3FAD">
      <w:pPr>
        <w:pStyle w:val="Heading4"/>
        <w:spacing w:before="120" w:after="120"/>
        <w:jc w:val="both"/>
        <w:rPr>
          <w:rFonts w:ascii="Arial" w:hAnsi="Arial" w:cs="Arial"/>
          <w:b/>
          <w:bCs/>
          <w:sz w:val="20"/>
          <w:szCs w:val="20"/>
        </w:rPr>
      </w:pPr>
      <w:r w:rsidRPr="00A038E0">
        <w:rPr>
          <w:rFonts w:ascii="Arial" w:hAnsi="Arial" w:cs="Arial"/>
          <w:b/>
          <w:bCs/>
          <w:sz w:val="20"/>
          <w:szCs w:val="20"/>
        </w:rPr>
        <w:t>IMQ-induced psoriasis</w:t>
      </w:r>
    </w:p>
    <w:p w14:paraId="18266760" w14:textId="69B274C7" w:rsidR="0072425C" w:rsidRPr="00A038E0" w:rsidRDefault="0072425C" w:rsidP="00CF3FAD">
      <w:pPr>
        <w:spacing w:before="120" w:after="120"/>
        <w:jc w:val="both"/>
        <w:rPr>
          <w:rFonts w:ascii="Arial" w:hAnsi="Arial" w:cs="Arial"/>
          <w:sz w:val="20"/>
          <w:szCs w:val="20"/>
        </w:rPr>
      </w:pPr>
      <w:r w:rsidRPr="00A038E0">
        <w:rPr>
          <w:rFonts w:ascii="Arial" w:hAnsi="Arial" w:cs="Arial"/>
          <w:sz w:val="20"/>
          <w:szCs w:val="20"/>
        </w:rPr>
        <w:t xml:space="preserve">To induce psoriasis, ears were treated daily with 5 mg Aldara cream (5% IMQ) per ear for seven consecutive days. Ear thickness was measured starting </w:t>
      </w:r>
      <w:r w:rsidR="002558A5" w:rsidRPr="00A038E0">
        <w:rPr>
          <w:rFonts w:ascii="Arial" w:hAnsi="Arial" w:cs="Arial"/>
          <w:sz w:val="20"/>
          <w:szCs w:val="20"/>
        </w:rPr>
        <w:t>1</w:t>
      </w:r>
      <w:r w:rsidRPr="00A038E0">
        <w:rPr>
          <w:rFonts w:ascii="Arial" w:hAnsi="Arial" w:cs="Arial"/>
          <w:sz w:val="20"/>
          <w:szCs w:val="20"/>
        </w:rPr>
        <w:t xml:space="preserve"> d</w:t>
      </w:r>
      <w:r w:rsidR="00BA3219">
        <w:rPr>
          <w:rFonts w:ascii="Arial" w:hAnsi="Arial" w:cs="Arial"/>
          <w:sz w:val="20"/>
          <w:szCs w:val="20"/>
        </w:rPr>
        <w:t>ay</w:t>
      </w:r>
      <w:r w:rsidRPr="00A038E0">
        <w:rPr>
          <w:rFonts w:ascii="Arial" w:hAnsi="Arial" w:cs="Arial"/>
          <w:sz w:val="20"/>
          <w:szCs w:val="20"/>
        </w:rPr>
        <w:t xml:space="preserve"> before the first treatment (day 0) and set to 100%. Ear thickness was measured using a </w:t>
      </w:r>
      <w:r w:rsidR="00E239CA" w:rsidRPr="00A038E0">
        <w:rPr>
          <w:rFonts w:ascii="Arial" w:hAnsi="Arial" w:cs="Arial"/>
          <w:sz w:val="20"/>
          <w:szCs w:val="20"/>
        </w:rPr>
        <w:t>calliper</w:t>
      </w:r>
      <w:r w:rsidRPr="00A038E0">
        <w:rPr>
          <w:rFonts w:ascii="Arial" w:hAnsi="Arial" w:cs="Arial"/>
          <w:sz w:val="20"/>
          <w:szCs w:val="20"/>
        </w:rPr>
        <w:t xml:space="preserve">. Reddening and scaling were evaluated daily and scored. Reddening and scaling were assessed separately to calculate an average cumulative disease score. For treatment, mice were anesthetized with </w:t>
      </w:r>
      <w:r w:rsidR="00E239CA" w:rsidRPr="00A038E0">
        <w:rPr>
          <w:rFonts w:ascii="Arial" w:hAnsi="Arial" w:cs="Arial"/>
          <w:sz w:val="20"/>
          <w:szCs w:val="20"/>
        </w:rPr>
        <w:t>isoflurane</w:t>
      </w:r>
      <w:r w:rsidRPr="00A038E0">
        <w:rPr>
          <w:rFonts w:ascii="Arial" w:hAnsi="Arial" w:cs="Arial"/>
          <w:sz w:val="20"/>
          <w:szCs w:val="20"/>
        </w:rPr>
        <w:t>.</w:t>
      </w:r>
    </w:p>
    <w:p w14:paraId="6E89ECC6" w14:textId="77777777" w:rsidR="000E604D" w:rsidRPr="00A038E0" w:rsidRDefault="000E604D" w:rsidP="00CF3FAD">
      <w:pPr>
        <w:pStyle w:val="Heading4"/>
        <w:spacing w:before="120" w:after="120"/>
        <w:jc w:val="both"/>
        <w:rPr>
          <w:rFonts w:ascii="Arial" w:hAnsi="Arial" w:cs="Arial"/>
          <w:b/>
          <w:bCs/>
          <w:sz w:val="20"/>
          <w:szCs w:val="20"/>
        </w:rPr>
      </w:pPr>
      <w:r w:rsidRPr="00A038E0">
        <w:rPr>
          <w:rFonts w:ascii="Arial" w:hAnsi="Arial" w:cs="Arial"/>
          <w:b/>
          <w:bCs/>
          <w:sz w:val="20"/>
          <w:szCs w:val="20"/>
        </w:rPr>
        <w:t>Subcutaneous Inoculation of B16 Melanoma Cells</w:t>
      </w:r>
    </w:p>
    <w:p w14:paraId="3C4D61EA" w14:textId="77777777" w:rsidR="000E604D" w:rsidRPr="00A038E0" w:rsidRDefault="000E604D" w:rsidP="00CF3FAD">
      <w:pPr>
        <w:spacing w:before="120" w:after="120"/>
        <w:jc w:val="both"/>
        <w:rPr>
          <w:rFonts w:ascii="Arial" w:hAnsi="Arial" w:cs="Arial"/>
          <w:sz w:val="20"/>
          <w:szCs w:val="20"/>
        </w:rPr>
      </w:pPr>
      <w:r w:rsidRPr="00A038E0">
        <w:rPr>
          <w:rFonts w:ascii="Arial" w:hAnsi="Arial" w:cs="Arial"/>
          <w:sz w:val="20"/>
          <w:szCs w:val="20"/>
        </w:rPr>
        <w:t>For B16 melanoma inoculation, animals were placed individually in an induction chamber and anesthetized with 5% isoflurane (</w:t>
      </w:r>
      <w:proofErr w:type="spellStart"/>
      <w:r w:rsidRPr="00A038E0">
        <w:rPr>
          <w:rFonts w:ascii="Arial" w:hAnsi="Arial" w:cs="Arial"/>
          <w:sz w:val="20"/>
          <w:szCs w:val="20"/>
        </w:rPr>
        <w:t>Isoflo</w:t>
      </w:r>
      <w:proofErr w:type="spellEnd"/>
      <w:r w:rsidRPr="00A038E0">
        <w:rPr>
          <w:rFonts w:ascii="Arial" w:hAnsi="Arial" w:cs="Arial"/>
          <w:sz w:val="20"/>
          <w:szCs w:val="20"/>
        </w:rPr>
        <w:t>, Zoetis, UK) in 100% oxygen at a flow rate of 5 L/min until the loss of the righting reflex. Lubricating eye gel (</w:t>
      </w:r>
      <w:proofErr w:type="spellStart"/>
      <w:r w:rsidRPr="00A038E0">
        <w:rPr>
          <w:rFonts w:ascii="Arial" w:hAnsi="Arial" w:cs="Arial"/>
          <w:sz w:val="20"/>
          <w:szCs w:val="20"/>
        </w:rPr>
        <w:t>Lubrithal</w:t>
      </w:r>
      <w:proofErr w:type="spellEnd"/>
      <w:r w:rsidRPr="00A038E0">
        <w:rPr>
          <w:rFonts w:ascii="Arial" w:hAnsi="Arial" w:cs="Arial"/>
          <w:sz w:val="20"/>
          <w:szCs w:val="20"/>
        </w:rPr>
        <w:t xml:space="preserve"> Eye Gel 10G Tube) was applied to prevent corneal drying.</w:t>
      </w:r>
    </w:p>
    <w:p w14:paraId="7FB21CC1" w14:textId="77777777" w:rsidR="000E604D" w:rsidRPr="00A038E0" w:rsidRDefault="000E604D" w:rsidP="00CF3FAD">
      <w:pPr>
        <w:spacing w:before="120" w:after="120"/>
        <w:jc w:val="both"/>
        <w:rPr>
          <w:rFonts w:ascii="Arial" w:hAnsi="Arial" w:cs="Arial"/>
          <w:sz w:val="20"/>
          <w:szCs w:val="20"/>
        </w:rPr>
      </w:pPr>
      <w:r w:rsidRPr="00A038E0">
        <w:rPr>
          <w:rFonts w:ascii="Arial" w:hAnsi="Arial" w:cs="Arial"/>
          <w:sz w:val="20"/>
          <w:szCs w:val="20"/>
        </w:rPr>
        <w:t xml:space="preserve">The injection site, typically the right flank, was shaved using a Wella razor and cleaned with 70% ethanol. B16 melanoma cells were harvested by washing with PBS, incubating at 37°C for 5 min with 0.25% trypsin/EDTA solution (Sigma), and washed with </w:t>
      </w:r>
      <w:proofErr w:type="gramStart"/>
      <w:r w:rsidRPr="00A038E0">
        <w:rPr>
          <w:rFonts w:ascii="Arial" w:hAnsi="Arial" w:cs="Arial"/>
          <w:sz w:val="20"/>
          <w:szCs w:val="20"/>
        </w:rPr>
        <w:t>Hanks'</w:t>
      </w:r>
      <w:proofErr w:type="gramEnd"/>
      <w:r w:rsidRPr="00A038E0">
        <w:rPr>
          <w:rFonts w:ascii="Arial" w:hAnsi="Arial" w:cs="Arial"/>
          <w:sz w:val="20"/>
          <w:szCs w:val="20"/>
        </w:rPr>
        <w:t xml:space="preserve"> balanced saline solution (HBSS).</w:t>
      </w:r>
    </w:p>
    <w:p w14:paraId="5752D36F" w14:textId="1DDA74F7" w:rsidR="000E604D" w:rsidRDefault="000E604D" w:rsidP="00CF3FAD">
      <w:pPr>
        <w:spacing w:before="120" w:after="120"/>
        <w:jc w:val="both"/>
        <w:rPr>
          <w:rFonts w:ascii="Arial" w:hAnsi="Arial" w:cs="Arial"/>
          <w:sz w:val="20"/>
          <w:szCs w:val="20"/>
        </w:rPr>
      </w:pPr>
      <w:r w:rsidRPr="00A038E0">
        <w:rPr>
          <w:rFonts w:ascii="Arial" w:hAnsi="Arial" w:cs="Arial"/>
          <w:sz w:val="20"/>
          <w:szCs w:val="20"/>
        </w:rPr>
        <w:lastRenderedPageBreak/>
        <w:t>For subcutaneous inoculation, B16.F10 cells (</w:t>
      </w:r>
      <w:r w:rsidR="00AF792B">
        <w:rPr>
          <w:rFonts w:ascii="Arial" w:hAnsi="Arial" w:cs="Arial"/>
          <w:sz w:val="20"/>
          <w:szCs w:val="20"/>
        </w:rPr>
        <w:t>1</w:t>
      </w:r>
      <w:r w:rsidRPr="00A038E0">
        <w:rPr>
          <w:rFonts w:ascii="Arial" w:hAnsi="Arial" w:cs="Arial"/>
          <w:sz w:val="20"/>
          <w:szCs w:val="20"/>
        </w:rPr>
        <w:t>×10</w:t>
      </w:r>
      <w:r w:rsidRPr="00A038E0">
        <w:rPr>
          <w:rFonts w:ascii="Arial" w:hAnsi="Arial" w:cs="Arial"/>
          <w:sz w:val="20"/>
          <w:szCs w:val="20"/>
          <w:vertAlign w:val="superscript"/>
        </w:rPr>
        <w:t>6</w:t>
      </w:r>
      <w:r w:rsidRPr="00A038E0">
        <w:rPr>
          <w:rFonts w:ascii="Arial" w:hAnsi="Arial" w:cs="Arial"/>
          <w:sz w:val="20"/>
          <w:szCs w:val="20"/>
        </w:rPr>
        <w:t xml:space="preserve">) were suspended in 100 </w:t>
      </w:r>
      <w:proofErr w:type="spellStart"/>
      <w:r w:rsidRPr="00A038E0">
        <w:rPr>
          <w:rFonts w:ascii="Arial" w:hAnsi="Arial" w:cs="Arial"/>
          <w:sz w:val="20"/>
          <w:szCs w:val="20"/>
        </w:rPr>
        <w:t>μL</w:t>
      </w:r>
      <w:proofErr w:type="spellEnd"/>
      <w:r w:rsidRPr="00A038E0">
        <w:rPr>
          <w:rFonts w:ascii="Arial" w:hAnsi="Arial" w:cs="Arial"/>
          <w:sz w:val="20"/>
          <w:szCs w:val="20"/>
        </w:rPr>
        <w:t xml:space="preserve"> of PBS and injected subcutaneously using a 27G needle into the flank region. Mice were observed for 5–10 minutes post-injection to ensure proper distribution of the suspension and were then returned to their cages.</w:t>
      </w:r>
      <w:r w:rsidR="00AF792B">
        <w:rPr>
          <w:rFonts w:ascii="Arial" w:hAnsi="Arial" w:cs="Arial"/>
          <w:sz w:val="20"/>
          <w:szCs w:val="20"/>
        </w:rPr>
        <w:t xml:space="preserve"> </w:t>
      </w:r>
      <w:r w:rsidRPr="00A038E0">
        <w:rPr>
          <w:rFonts w:ascii="Arial" w:hAnsi="Arial" w:cs="Arial"/>
          <w:sz w:val="20"/>
          <w:szCs w:val="20"/>
        </w:rPr>
        <w:t xml:space="preserve">Developing </w:t>
      </w:r>
      <w:r w:rsidR="00E239CA" w:rsidRPr="00A038E0">
        <w:rPr>
          <w:rFonts w:ascii="Arial" w:hAnsi="Arial" w:cs="Arial"/>
          <w:sz w:val="20"/>
          <w:szCs w:val="20"/>
        </w:rPr>
        <w:t>tumours</w:t>
      </w:r>
      <w:r w:rsidRPr="00A038E0">
        <w:rPr>
          <w:rFonts w:ascii="Arial" w:hAnsi="Arial" w:cs="Arial"/>
          <w:sz w:val="20"/>
          <w:szCs w:val="20"/>
        </w:rPr>
        <w:t xml:space="preserve"> were measured using a digital </w:t>
      </w:r>
      <w:r w:rsidR="00E239CA" w:rsidRPr="00A038E0">
        <w:rPr>
          <w:rFonts w:ascii="Arial" w:hAnsi="Arial" w:cs="Arial"/>
          <w:sz w:val="20"/>
          <w:szCs w:val="20"/>
        </w:rPr>
        <w:t>calliper</w:t>
      </w:r>
      <w:r w:rsidRPr="00A038E0">
        <w:rPr>
          <w:rFonts w:ascii="Arial" w:hAnsi="Arial" w:cs="Arial"/>
          <w:sz w:val="20"/>
          <w:szCs w:val="20"/>
        </w:rPr>
        <w:t xml:space="preserve"> at regular intervals. Tumor growth and health status were monitored according to institutional ethical guidelines.</w:t>
      </w:r>
    </w:p>
    <w:p w14:paraId="0F68389B" w14:textId="486623EC" w:rsidR="0009561B" w:rsidRPr="0009561B" w:rsidRDefault="0009561B" w:rsidP="0009561B">
      <w:pPr>
        <w:pStyle w:val="Heading3"/>
        <w:spacing w:before="360" w:after="120"/>
        <w:jc w:val="both"/>
        <w:rPr>
          <w:rFonts w:ascii="Arial" w:hAnsi="Arial" w:cs="Arial"/>
          <w:b/>
          <w:bCs/>
          <w:sz w:val="20"/>
          <w:szCs w:val="20"/>
          <w:u w:val="single"/>
        </w:rPr>
      </w:pPr>
      <w:r w:rsidRPr="0009561B">
        <w:rPr>
          <w:rFonts w:ascii="Arial" w:hAnsi="Arial" w:cs="Arial"/>
          <w:b/>
          <w:bCs/>
          <w:sz w:val="20"/>
          <w:szCs w:val="20"/>
          <w:u w:val="single"/>
        </w:rPr>
        <w:t>Experimental Techniques</w:t>
      </w:r>
    </w:p>
    <w:p w14:paraId="05F4FD81" w14:textId="250D6F01" w:rsidR="00D92AB8" w:rsidRPr="00A038E0" w:rsidRDefault="00D92AB8" w:rsidP="00CF3FAD">
      <w:pPr>
        <w:pStyle w:val="Heading4"/>
        <w:spacing w:before="120" w:after="120"/>
        <w:jc w:val="both"/>
        <w:rPr>
          <w:rFonts w:ascii="Arial" w:hAnsi="Arial" w:cs="Arial"/>
          <w:sz w:val="20"/>
          <w:szCs w:val="20"/>
        </w:rPr>
      </w:pPr>
      <w:r w:rsidRPr="00754616">
        <w:rPr>
          <w:rFonts w:ascii="Arial" w:hAnsi="Arial" w:cs="Arial"/>
          <w:b/>
          <w:bCs/>
          <w:sz w:val="20"/>
          <w:szCs w:val="20"/>
        </w:rPr>
        <w:t>Flow cytometry</w:t>
      </w:r>
    </w:p>
    <w:p w14:paraId="22ADFA8F" w14:textId="07693A5D" w:rsidR="00D92AB8" w:rsidRDefault="00D92AB8" w:rsidP="00CF3FAD">
      <w:pPr>
        <w:spacing w:before="120" w:after="120"/>
        <w:jc w:val="both"/>
        <w:rPr>
          <w:rFonts w:ascii="Arial" w:hAnsi="Arial" w:cs="Arial"/>
          <w:sz w:val="20"/>
          <w:szCs w:val="20"/>
        </w:rPr>
      </w:pPr>
      <w:r w:rsidRPr="00A038E0">
        <w:rPr>
          <w:rFonts w:ascii="Arial" w:hAnsi="Arial" w:cs="Arial"/>
          <w:sz w:val="20"/>
          <w:szCs w:val="20"/>
        </w:rPr>
        <w:t xml:space="preserve">To </w:t>
      </w:r>
      <w:r w:rsidR="00ED4E8C" w:rsidRPr="00A038E0">
        <w:rPr>
          <w:rFonts w:ascii="Arial" w:hAnsi="Arial" w:cs="Arial"/>
          <w:sz w:val="20"/>
          <w:szCs w:val="20"/>
        </w:rPr>
        <w:t>analyse</w:t>
      </w:r>
      <w:r w:rsidRPr="00A038E0">
        <w:rPr>
          <w:rFonts w:ascii="Arial" w:hAnsi="Arial" w:cs="Arial"/>
          <w:sz w:val="20"/>
          <w:szCs w:val="20"/>
        </w:rPr>
        <w:t xml:space="preserve"> </w:t>
      </w:r>
      <w:r w:rsidR="00667BE5" w:rsidRPr="00A038E0">
        <w:rPr>
          <w:rFonts w:ascii="Arial" w:hAnsi="Arial" w:cs="Arial"/>
          <w:sz w:val="20"/>
          <w:szCs w:val="20"/>
        </w:rPr>
        <w:t>γδ</w:t>
      </w:r>
      <w:r w:rsidRPr="00A038E0">
        <w:rPr>
          <w:rFonts w:ascii="Arial" w:hAnsi="Arial" w:cs="Arial"/>
          <w:sz w:val="20"/>
          <w:szCs w:val="20"/>
        </w:rPr>
        <w:t xml:space="preserve"> T</w:t>
      </w:r>
      <w:r w:rsidR="00667BE5">
        <w:rPr>
          <w:rFonts w:ascii="Arial" w:hAnsi="Arial" w:cs="Arial"/>
          <w:sz w:val="20"/>
          <w:szCs w:val="20"/>
        </w:rPr>
        <w:t xml:space="preserve"> </w:t>
      </w:r>
      <w:r w:rsidRPr="00A038E0">
        <w:rPr>
          <w:rFonts w:ascii="Arial" w:hAnsi="Arial" w:cs="Arial"/>
          <w:sz w:val="20"/>
          <w:szCs w:val="20"/>
        </w:rPr>
        <w:t>cell populations, separate</w:t>
      </w:r>
      <w:r w:rsidR="00930FA9">
        <w:rPr>
          <w:rFonts w:ascii="Arial" w:hAnsi="Arial" w:cs="Arial"/>
          <w:sz w:val="20"/>
          <w:szCs w:val="20"/>
        </w:rPr>
        <w:t xml:space="preserve"> tissue-specific</w:t>
      </w:r>
      <w:r w:rsidRPr="00A038E0">
        <w:rPr>
          <w:rFonts w:ascii="Arial" w:hAnsi="Arial" w:cs="Arial"/>
          <w:sz w:val="20"/>
          <w:szCs w:val="20"/>
        </w:rPr>
        <w:t xml:space="preserve"> cell </w:t>
      </w:r>
      <w:r w:rsidRPr="00F53C99">
        <w:rPr>
          <w:rFonts w:ascii="Arial" w:hAnsi="Arial" w:cs="Arial"/>
          <w:sz w:val="20"/>
          <w:szCs w:val="20"/>
        </w:rPr>
        <w:t>suspensions were prepared as described</w:t>
      </w:r>
      <w:bookmarkStart w:id="4" w:name="bbib32"/>
      <w:r w:rsidR="00A50EA7" w:rsidRPr="00F53C99">
        <w:rPr>
          <w:rFonts w:ascii="Arial" w:hAnsi="Arial" w:cs="Arial"/>
          <w:sz w:val="20"/>
          <w:szCs w:val="20"/>
        </w:rPr>
        <w:t xml:space="preserve"> before </w:t>
      </w:r>
      <w:r w:rsidRPr="00F53C99">
        <w:rPr>
          <w:rFonts w:ascii="Arial" w:hAnsi="Arial" w:cs="Arial"/>
          <w:sz w:val="20"/>
          <w:szCs w:val="20"/>
        </w:rPr>
        <w:t>from ears or back skin</w:t>
      </w:r>
      <w:r w:rsidR="00A50EA7" w:rsidRPr="00F53C99">
        <w:rPr>
          <w:rFonts w:ascii="Arial" w:hAnsi="Arial" w:cs="Arial"/>
          <w:sz w:val="20"/>
          <w:szCs w:val="20"/>
        </w:rPr>
        <w:t xml:space="preserve"> or gut</w:t>
      </w:r>
      <w:r w:rsidRPr="00F53C99">
        <w:rPr>
          <w:rFonts w:ascii="Arial" w:hAnsi="Arial" w:cs="Arial"/>
          <w:sz w:val="20"/>
          <w:szCs w:val="20"/>
        </w:rPr>
        <w:t xml:space="preserve"> of individual animals. </w:t>
      </w:r>
      <w:r w:rsidR="00667BE5" w:rsidRPr="00A038E0">
        <w:rPr>
          <w:rFonts w:ascii="Arial" w:hAnsi="Arial" w:cs="Arial"/>
          <w:sz w:val="20"/>
          <w:szCs w:val="20"/>
        </w:rPr>
        <w:t>γδ</w:t>
      </w:r>
      <w:r w:rsidR="00A50EA7" w:rsidRPr="00F53C99">
        <w:rPr>
          <w:rFonts w:ascii="Arial" w:hAnsi="Arial" w:cs="Arial"/>
          <w:sz w:val="20"/>
          <w:szCs w:val="20"/>
        </w:rPr>
        <w:t xml:space="preserve"> T</w:t>
      </w:r>
      <w:r w:rsidR="00667BE5">
        <w:rPr>
          <w:rFonts w:ascii="Arial" w:hAnsi="Arial" w:cs="Arial"/>
          <w:sz w:val="20"/>
          <w:szCs w:val="20"/>
        </w:rPr>
        <w:t xml:space="preserve"> </w:t>
      </w:r>
      <w:r w:rsidR="00A50EA7" w:rsidRPr="00F53C99">
        <w:rPr>
          <w:rFonts w:ascii="Arial" w:hAnsi="Arial" w:cs="Arial"/>
          <w:sz w:val="20"/>
          <w:szCs w:val="20"/>
        </w:rPr>
        <w:t xml:space="preserve">cell </w:t>
      </w:r>
      <w:r w:rsidRPr="00F53C99">
        <w:rPr>
          <w:rFonts w:ascii="Arial" w:hAnsi="Arial" w:cs="Arial"/>
          <w:sz w:val="20"/>
          <w:szCs w:val="20"/>
        </w:rPr>
        <w:t>were blocked with normal hamster IgG plus anti-</w:t>
      </w:r>
      <w:proofErr w:type="spellStart"/>
      <w:r w:rsidRPr="00F53C99">
        <w:rPr>
          <w:rFonts w:ascii="Arial" w:hAnsi="Arial" w:cs="Arial"/>
          <w:sz w:val="20"/>
          <w:szCs w:val="20"/>
        </w:rPr>
        <w:t>FcR</w:t>
      </w:r>
      <w:proofErr w:type="spellEnd"/>
      <w:r w:rsidRPr="00F53C99">
        <w:rPr>
          <w:rFonts w:ascii="Arial" w:hAnsi="Arial" w:cs="Arial"/>
          <w:sz w:val="20"/>
          <w:szCs w:val="20"/>
        </w:rPr>
        <w:t xml:space="preserve"> (2.4G2</w:t>
      </w:r>
      <w:r w:rsidR="009C0521" w:rsidRPr="00F53C99">
        <w:rPr>
          <w:rFonts w:ascii="Arial" w:hAnsi="Arial" w:cs="Arial"/>
          <w:sz w:val="20"/>
          <w:szCs w:val="20"/>
        </w:rPr>
        <w:t>) and</w:t>
      </w:r>
      <w:r w:rsidRPr="00F53C99">
        <w:rPr>
          <w:rFonts w:ascii="Arial" w:hAnsi="Arial" w:cs="Arial"/>
          <w:sz w:val="20"/>
          <w:szCs w:val="20"/>
        </w:rPr>
        <w:t xml:space="preserve"> </w:t>
      </w:r>
      <w:r w:rsidR="00A50EA7" w:rsidRPr="00F53C99">
        <w:rPr>
          <w:rFonts w:ascii="Arial" w:hAnsi="Arial" w:cs="Arial"/>
          <w:sz w:val="20"/>
          <w:szCs w:val="20"/>
        </w:rPr>
        <w:t xml:space="preserve">stained with specific </w:t>
      </w:r>
      <w:r w:rsidR="00ED4E8C" w:rsidRPr="00F53C99">
        <w:rPr>
          <w:rFonts w:ascii="Arial" w:hAnsi="Arial" w:cs="Arial"/>
          <w:sz w:val="20"/>
          <w:szCs w:val="20"/>
        </w:rPr>
        <w:t>ant</w:t>
      </w:r>
      <w:r w:rsidR="00ED4E8C">
        <w:rPr>
          <w:rFonts w:ascii="Arial" w:hAnsi="Arial" w:cs="Arial"/>
          <w:sz w:val="20"/>
          <w:szCs w:val="20"/>
        </w:rPr>
        <w:t>ibodies</w:t>
      </w:r>
      <w:r w:rsidR="00ED4E8C" w:rsidRPr="00F53C99">
        <w:rPr>
          <w:rFonts w:ascii="Arial" w:hAnsi="Arial" w:cs="Arial"/>
          <w:sz w:val="20"/>
          <w:szCs w:val="20"/>
        </w:rPr>
        <w:t xml:space="preserve"> </w:t>
      </w:r>
      <w:r w:rsidRPr="00F53C99">
        <w:rPr>
          <w:rFonts w:ascii="Arial" w:hAnsi="Arial" w:cs="Arial"/>
          <w:sz w:val="20"/>
          <w:szCs w:val="20"/>
        </w:rPr>
        <w:t xml:space="preserve">(Table </w:t>
      </w:r>
      <w:bookmarkEnd w:id="1"/>
      <w:r w:rsidR="00A50EA7" w:rsidRPr="00F53C99">
        <w:rPr>
          <w:rFonts w:ascii="Arial" w:hAnsi="Arial" w:cs="Arial"/>
          <w:sz w:val="20"/>
          <w:szCs w:val="20"/>
        </w:rPr>
        <w:t>3</w:t>
      </w:r>
      <w:r w:rsidRPr="00F53C99">
        <w:rPr>
          <w:rFonts w:ascii="Arial" w:hAnsi="Arial" w:cs="Arial"/>
          <w:sz w:val="20"/>
          <w:szCs w:val="20"/>
        </w:rPr>
        <w:t>). Isotype-matched control antibodies were used at the same concentrations as </w:t>
      </w:r>
      <w:hyperlink r:id="rId7" w:tooltip="Learn more about test antibodies from ScienceDirect's AI-generated Topic Pages" w:history="1">
        <w:r w:rsidRPr="00F53C99">
          <w:rPr>
            <w:rFonts w:ascii="Arial" w:hAnsi="Arial" w:cs="Arial"/>
            <w:sz w:val="20"/>
            <w:szCs w:val="20"/>
          </w:rPr>
          <w:t>test antibodies</w:t>
        </w:r>
      </w:hyperlink>
      <w:r w:rsidRPr="00F53C99">
        <w:rPr>
          <w:rFonts w:ascii="Arial" w:hAnsi="Arial" w:cs="Arial"/>
          <w:sz w:val="20"/>
          <w:szCs w:val="20"/>
        </w:rPr>
        <w:t>. Analysis</w:t>
      </w:r>
      <w:r w:rsidRPr="00A038E0">
        <w:rPr>
          <w:rFonts w:ascii="Arial" w:hAnsi="Arial" w:cs="Arial"/>
          <w:sz w:val="20"/>
          <w:szCs w:val="20"/>
        </w:rPr>
        <w:t xml:space="preserve"> was performed with a LSR</w:t>
      </w:r>
      <w:r w:rsidR="00945DA6">
        <w:rPr>
          <w:rFonts w:ascii="Arial" w:hAnsi="Arial" w:cs="Arial"/>
          <w:sz w:val="20"/>
          <w:szCs w:val="20"/>
        </w:rPr>
        <w:t xml:space="preserve"> </w:t>
      </w:r>
      <w:proofErr w:type="spellStart"/>
      <w:r w:rsidRPr="00A038E0">
        <w:rPr>
          <w:rFonts w:ascii="Arial" w:hAnsi="Arial" w:cs="Arial"/>
          <w:sz w:val="20"/>
          <w:szCs w:val="20"/>
        </w:rPr>
        <w:t>Fortessa</w:t>
      </w:r>
      <w:proofErr w:type="spellEnd"/>
      <w:r w:rsidRPr="00A038E0">
        <w:rPr>
          <w:rFonts w:ascii="Arial" w:hAnsi="Arial" w:cs="Arial"/>
          <w:sz w:val="20"/>
          <w:szCs w:val="20"/>
        </w:rPr>
        <w:t xml:space="preserve"> (BD Biosciences) with electronic gates set on live cells by a combination of forward and side light scatter and </w:t>
      </w:r>
      <w:r w:rsidR="008F20F1" w:rsidRPr="009C0521">
        <w:rPr>
          <w:rFonts w:ascii="Arial" w:hAnsi="Arial" w:cs="Arial"/>
          <w:sz w:val="20"/>
          <w:szCs w:val="20"/>
        </w:rPr>
        <w:t>viability dye exclusion</w:t>
      </w:r>
      <w:r w:rsidRPr="00A038E0">
        <w:rPr>
          <w:rFonts w:ascii="Arial" w:hAnsi="Arial" w:cs="Arial"/>
          <w:sz w:val="20"/>
          <w:szCs w:val="20"/>
        </w:rPr>
        <w:t>. A minimum of 1</w:t>
      </w:r>
      <w:r w:rsidR="008F20F1">
        <w:rPr>
          <w:rFonts w:ascii="Arial" w:hAnsi="Arial" w:cs="Arial"/>
          <w:sz w:val="20"/>
          <w:szCs w:val="20"/>
        </w:rPr>
        <w:t>0</w:t>
      </w:r>
      <w:r w:rsidRPr="00A038E0">
        <w:rPr>
          <w:rFonts w:ascii="Arial" w:hAnsi="Arial" w:cs="Arial"/>
          <w:sz w:val="20"/>
          <w:szCs w:val="20"/>
        </w:rPr>
        <w:t xml:space="preserve">00 live events was collected per sample and data were </w:t>
      </w:r>
      <w:r w:rsidR="003052A0" w:rsidRPr="00A038E0">
        <w:rPr>
          <w:rFonts w:ascii="Arial" w:hAnsi="Arial" w:cs="Arial"/>
          <w:sz w:val="20"/>
          <w:szCs w:val="20"/>
        </w:rPr>
        <w:t>analysed</w:t>
      </w:r>
      <w:r w:rsidRPr="00A038E0">
        <w:rPr>
          <w:rFonts w:ascii="Arial" w:hAnsi="Arial" w:cs="Arial"/>
          <w:sz w:val="20"/>
          <w:szCs w:val="20"/>
        </w:rPr>
        <w:t xml:space="preserve"> with </w:t>
      </w:r>
      <w:proofErr w:type="spellStart"/>
      <w:r w:rsidRPr="00A038E0">
        <w:rPr>
          <w:rFonts w:ascii="Arial" w:hAnsi="Arial" w:cs="Arial"/>
          <w:sz w:val="20"/>
          <w:szCs w:val="20"/>
        </w:rPr>
        <w:fldChar w:fldCharType="begin"/>
      </w:r>
      <w:r w:rsidRPr="00A038E0">
        <w:rPr>
          <w:rFonts w:ascii="Arial" w:hAnsi="Arial" w:cs="Arial"/>
          <w:sz w:val="20"/>
          <w:szCs w:val="20"/>
        </w:rPr>
        <w:instrText>HYPERLINK "https://www.sciencedirect.com/topics/medicine-and-dentistry/sequest" \o "Learn more about FlowJo from ScienceDirect's AI-generated Topic Pages"</w:instrText>
      </w:r>
      <w:r w:rsidRPr="00A038E0">
        <w:rPr>
          <w:rFonts w:ascii="Arial" w:hAnsi="Arial" w:cs="Arial"/>
          <w:sz w:val="20"/>
          <w:szCs w:val="20"/>
        </w:rPr>
      </w:r>
      <w:r w:rsidRPr="00A038E0">
        <w:rPr>
          <w:rFonts w:ascii="Arial" w:hAnsi="Arial" w:cs="Arial"/>
          <w:sz w:val="20"/>
          <w:szCs w:val="20"/>
        </w:rPr>
        <w:fldChar w:fldCharType="separate"/>
      </w:r>
      <w:r w:rsidRPr="00A038E0">
        <w:rPr>
          <w:rStyle w:val="Hyperlink"/>
          <w:rFonts w:ascii="Arial" w:eastAsiaTheme="majorEastAsia" w:hAnsi="Arial" w:cs="Arial"/>
          <w:color w:val="1F1F1F"/>
          <w:sz w:val="20"/>
          <w:szCs w:val="20"/>
        </w:rPr>
        <w:t>FlowJo</w:t>
      </w:r>
      <w:proofErr w:type="spellEnd"/>
      <w:r w:rsidRPr="00A038E0">
        <w:rPr>
          <w:rFonts w:ascii="Arial" w:hAnsi="Arial" w:cs="Arial"/>
          <w:sz w:val="20"/>
          <w:szCs w:val="20"/>
        </w:rPr>
        <w:fldChar w:fldCharType="end"/>
      </w:r>
      <w:r w:rsidRPr="00A038E0">
        <w:rPr>
          <w:rFonts w:ascii="Arial" w:hAnsi="Arial" w:cs="Arial"/>
          <w:sz w:val="20"/>
          <w:szCs w:val="20"/>
        </w:rPr>
        <w:t> software (BD, Franklin Lakes, NJ).</w:t>
      </w:r>
    </w:p>
    <w:p w14:paraId="47D3E86E" w14:textId="6AF0B0D6" w:rsidR="009C0521" w:rsidRPr="00A038E0" w:rsidRDefault="009C0521" w:rsidP="00CF3FAD">
      <w:pPr>
        <w:spacing w:before="120" w:after="120"/>
        <w:jc w:val="both"/>
        <w:rPr>
          <w:rFonts w:ascii="Arial" w:hAnsi="Arial" w:cs="Arial"/>
          <w:sz w:val="20"/>
          <w:szCs w:val="20"/>
        </w:rPr>
      </w:pPr>
      <w:r>
        <w:rPr>
          <w:rFonts w:ascii="Arial" w:hAnsi="Arial" w:cs="Arial"/>
          <w:sz w:val="20"/>
          <w:szCs w:val="20"/>
        </w:rPr>
        <w:t>For spectral analysis f</w:t>
      </w:r>
      <w:r w:rsidRPr="009C0521">
        <w:rPr>
          <w:rFonts w:ascii="Arial" w:hAnsi="Arial" w:cs="Arial"/>
          <w:sz w:val="20"/>
          <w:szCs w:val="20"/>
        </w:rPr>
        <w:t xml:space="preserve">low cytometry was performed using a Spectral Aurora flow cytometer (Cytek Biosciences, 5-laser system), capable of full-spectrum detection across UV (355 nm), Violet (405 nm), Blue (488 nm), </w:t>
      </w:r>
      <w:proofErr w:type="gramStart"/>
      <w:r w:rsidRPr="009C0521">
        <w:rPr>
          <w:rFonts w:ascii="Arial" w:hAnsi="Arial" w:cs="Arial"/>
          <w:sz w:val="20"/>
          <w:szCs w:val="20"/>
        </w:rPr>
        <w:t>Yellow-Green</w:t>
      </w:r>
      <w:proofErr w:type="gramEnd"/>
      <w:r w:rsidRPr="009C0521">
        <w:rPr>
          <w:rFonts w:ascii="Arial" w:hAnsi="Arial" w:cs="Arial"/>
          <w:sz w:val="20"/>
          <w:szCs w:val="20"/>
        </w:rPr>
        <w:t xml:space="preserve"> (561 nm), and Red (640 nm) lasers.</w:t>
      </w:r>
      <w:r>
        <w:rPr>
          <w:rFonts w:ascii="Arial" w:hAnsi="Arial" w:cs="Arial"/>
          <w:sz w:val="20"/>
          <w:szCs w:val="20"/>
        </w:rPr>
        <w:t xml:space="preserve"> </w:t>
      </w:r>
      <w:r w:rsidRPr="009C0521">
        <w:rPr>
          <w:rFonts w:ascii="Arial" w:hAnsi="Arial" w:cs="Arial"/>
          <w:sz w:val="20"/>
          <w:szCs w:val="20"/>
        </w:rPr>
        <w:t xml:space="preserve">Fluorescence signals were recorded using the Cytek </w:t>
      </w:r>
      <w:proofErr w:type="spellStart"/>
      <w:r w:rsidRPr="009C0521">
        <w:rPr>
          <w:rFonts w:ascii="Arial" w:hAnsi="Arial" w:cs="Arial"/>
          <w:sz w:val="20"/>
          <w:szCs w:val="20"/>
        </w:rPr>
        <w:t>SpectroFlo</w:t>
      </w:r>
      <w:proofErr w:type="spellEnd"/>
      <w:r w:rsidRPr="009C0521">
        <w:rPr>
          <w:rFonts w:ascii="Arial" w:hAnsi="Arial" w:cs="Arial"/>
          <w:sz w:val="20"/>
          <w:szCs w:val="20"/>
        </w:rPr>
        <w:t xml:space="preserve"> software. Single-stained controls were included for spectral unmixing, using either compensation beads (</w:t>
      </w:r>
      <w:proofErr w:type="spellStart"/>
      <w:r w:rsidRPr="009C0521">
        <w:rPr>
          <w:rFonts w:ascii="Arial" w:hAnsi="Arial" w:cs="Arial"/>
          <w:sz w:val="20"/>
          <w:szCs w:val="20"/>
        </w:rPr>
        <w:t>UltraComp</w:t>
      </w:r>
      <w:proofErr w:type="spellEnd"/>
      <w:r w:rsidRPr="009C0521">
        <w:rPr>
          <w:rFonts w:ascii="Arial" w:hAnsi="Arial" w:cs="Arial"/>
          <w:sz w:val="20"/>
          <w:szCs w:val="20"/>
        </w:rPr>
        <w:t xml:space="preserve"> </w:t>
      </w:r>
      <w:proofErr w:type="spellStart"/>
      <w:r w:rsidRPr="009C0521">
        <w:rPr>
          <w:rFonts w:ascii="Arial" w:hAnsi="Arial" w:cs="Arial"/>
          <w:sz w:val="20"/>
          <w:szCs w:val="20"/>
        </w:rPr>
        <w:t>eBeads</w:t>
      </w:r>
      <w:proofErr w:type="spellEnd"/>
      <w:r w:rsidRPr="009C0521">
        <w:rPr>
          <w:rFonts w:ascii="Arial" w:hAnsi="Arial" w:cs="Arial"/>
          <w:sz w:val="20"/>
          <w:szCs w:val="20"/>
        </w:rPr>
        <w:t xml:space="preserve">, </w:t>
      </w:r>
      <w:proofErr w:type="spellStart"/>
      <w:r w:rsidRPr="009C0521">
        <w:rPr>
          <w:rFonts w:ascii="Arial" w:hAnsi="Arial" w:cs="Arial"/>
          <w:sz w:val="20"/>
          <w:szCs w:val="20"/>
        </w:rPr>
        <w:t>Thermo</w:t>
      </w:r>
      <w:proofErr w:type="spellEnd"/>
      <w:r w:rsidRPr="009C0521">
        <w:rPr>
          <w:rFonts w:ascii="Arial" w:hAnsi="Arial" w:cs="Arial"/>
          <w:sz w:val="20"/>
          <w:szCs w:val="20"/>
        </w:rPr>
        <w:t xml:space="preserve"> Fisher)</w:t>
      </w:r>
      <w:r w:rsidR="006373A0">
        <w:rPr>
          <w:rFonts w:ascii="Arial" w:hAnsi="Arial" w:cs="Arial"/>
          <w:sz w:val="20"/>
          <w:szCs w:val="20"/>
        </w:rPr>
        <w:t xml:space="preserve"> or cells</w:t>
      </w:r>
      <w:r w:rsidRPr="009C0521">
        <w:rPr>
          <w:rFonts w:ascii="Arial" w:hAnsi="Arial" w:cs="Arial"/>
          <w:sz w:val="20"/>
          <w:szCs w:val="20"/>
        </w:rPr>
        <w:t>. Negative and fluorescence-minus-one (FMO) controls were included to define gating strategies. Data were acquired with gating performed on live, singlet populations based on FSC-A vs. FSC-H and viability dye exclusion.</w:t>
      </w:r>
      <w:r>
        <w:rPr>
          <w:rFonts w:ascii="Arial" w:hAnsi="Arial" w:cs="Arial"/>
          <w:sz w:val="20"/>
          <w:szCs w:val="20"/>
        </w:rPr>
        <w:t xml:space="preserve"> </w:t>
      </w:r>
      <w:r w:rsidRPr="009C0521">
        <w:rPr>
          <w:rFonts w:ascii="Arial" w:hAnsi="Arial" w:cs="Arial"/>
          <w:sz w:val="20"/>
          <w:szCs w:val="20"/>
        </w:rPr>
        <w:t xml:space="preserve">Dimensionality reduction techniques, including t-distributed stochastic </w:t>
      </w:r>
      <w:r w:rsidR="003052A0" w:rsidRPr="009C0521">
        <w:rPr>
          <w:rFonts w:ascii="Arial" w:hAnsi="Arial" w:cs="Arial"/>
          <w:sz w:val="20"/>
          <w:szCs w:val="20"/>
        </w:rPr>
        <w:t>neighbour</w:t>
      </w:r>
      <w:r w:rsidRPr="009C0521">
        <w:rPr>
          <w:rFonts w:ascii="Arial" w:hAnsi="Arial" w:cs="Arial"/>
          <w:sz w:val="20"/>
          <w:szCs w:val="20"/>
        </w:rPr>
        <w:t xml:space="preserve"> embedding (t-SNE) were applied to visualize high-dimensional datasets using </w:t>
      </w:r>
      <w:proofErr w:type="spellStart"/>
      <w:r w:rsidRPr="009C0521">
        <w:rPr>
          <w:rFonts w:ascii="Arial" w:hAnsi="Arial" w:cs="Arial"/>
          <w:sz w:val="20"/>
          <w:szCs w:val="20"/>
        </w:rPr>
        <w:t>FlowJo</w:t>
      </w:r>
      <w:proofErr w:type="spellEnd"/>
      <w:r w:rsidRPr="009C0521">
        <w:rPr>
          <w:rFonts w:ascii="Arial" w:hAnsi="Arial" w:cs="Arial"/>
          <w:sz w:val="20"/>
          <w:szCs w:val="20"/>
        </w:rPr>
        <w:t xml:space="preserve"> v10 (BD Biosciences). </w:t>
      </w:r>
    </w:p>
    <w:p w14:paraId="0771F860" w14:textId="075E2163" w:rsidR="00D92AB8" w:rsidRPr="00A038E0" w:rsidRDefault="00AB30A1" w:rsidP="00CF3FAD">
      <w:pPr>
        <w:pStyle w:val="Heading4"/>
        <w:spacing w:before="120" w:after="120"/>
        <w:jc w:val="both"/>
        <w:rPr>
          <w:rFonts w:ascii="Arial" w:hAnsi="Arial" w:cs="Arial"/>
          <w:sz w:val="20"/>
          <w:szCs w:val="20"/>
        </w:rPr>
      </w:pPr>
      <w:r w:rsidRPr="00754616">
        <w:rPr>
          <w:rFonts w:ascii="Arial" w:hAnsi="Arial" w:cs="Arial"/>
          <w:b/>
          <w:bCs/>
          <w:sz w:val="20"/>
          <w:szCs w:val="20"/>
        </w:rPr>
        <w:t>FACS</w:t>
      </w:r>
      <w:r w:rsidR="00D92AB8" w:rsidRPr="00754616">
        <w:rPr>
          <w:rFonts w:ascii="Arial" w:hAnsi="Arial" w:cs="Arial"/>
          <w:b/>
          <w:bCs/>
          <w:sz w:val="20"/>
          <w:szCs w:val="20"/>
        </w:rPr>
        <w:t xml:space="preserve"> sorting for bulk RNA-</w:t>
      </w:r>
      <w:proofErr w:type="spellStart"/>
      <w:r w:rsidR="00D92AB8" w:rsidRPr="00754616">
        <w:rPr>
          <w:rFonts w:ascii="Arial" w:hAnsi="Arial" w:cs="Arial"/>
          <w:b/>
          <w:bCs/>
          <w:sz w:val="20"/>
          <w:szCs w:val="20"/>
        </w:rPr>
        <w:t>seq</w:t>
      </w:r>
      <w:proofErr w:type="spellEnd"/>
      <w:r w:rsidR="00BB0F6D">
        <w:rPr>
          <w:rFonts w:ascii="Arial" w:hAnsi="Arial" w:cs="Arial"/>
          <w:b/>
          <w:bCs/>
          <w:sz w:val="20"/>
          <w:szCs w:val="20"/>
        </w:rPr>
        <w:t xml:space="preserve"> and ATAC-</w:t>
      </w:r>
      <w:proofErr w:type="spellStart"/>
      <w:r w:rsidR="00BB0F6D">
        <w:rPr>
          <w:rFonts w:ascii="Arial" w:hAnsi="Arial" w:cs="Arial"/>
          <w:b/>
          <w:bCs/>
          <w:sz w:val="20"/>
          <w:szCs w:val="20"/>
        </w:rPr>
        <w:t>seq</w:t>
      </w:r>
      <w:proofErr w:type="spellEnd"/>
      <w:r w:rsidR="00D92AB8" w:rsidRPr="00A038E0">
        <w:rPr>
          <w:rFonts w:ascii="Arial" w:hAnsi="Arial" w:cs="Arial"/>
          <w:b/>
          <w:bCs/>
          <w:sz w:val="20"/>
          <w:szCs w:val="20"/>
        </w:rPr>
        <w:t xml:space="preserve"> </w:t>
      </w:r>
    </w:p>
    <w:p w14:paraId="3A5225BC" w14:textId="7C2DCCE0" w:rsidR="00D92AB8" w:rsidRPr="00754616" w:rsidRDefault="00D92AB8" w:rsidP="00CF3FAD">
      <w:pPr>
        <w:spacing w:before="120" w:after="120"/>
        <w:jc w:val="both"/>
        <w:rPr>
          <w:rFonts w:ascii="Arial" w:hAnsi="Arial" w:cs="Arial"/>
          <w:sz w:val="20"/>
          <w:szCs w:val="20"/>
        </w:rPr>
      </w:pPr>
      <w:r w:rsidRPr="00A038E0">
        <w:rPr>
          <w:rFonts w:ascii="Arial" w:hAnsi="Arial" w:cs="Arial"/>
          <w:sz w:val="20"/>
          <w:szCs w:val="20"/>
        </w:rPr>
        <w:t xml:space="preserve">To isolate </w:t>
      </w:r>
      <w:r w:rsidR="00AB30A1">
        <w:rPr>
          <w:rFonts w:ascii="Arial" w:hAnsi="Arial" w:cs="Arial"/>
          <w:sz w:val="20"/>
          <w:szCs w:val="20"/>
        </w:rPr>
        <w:t xml:space="preserve">mouse </w:t>
      </w:r>
      <w:r w:rsidR="003052A0" w:rsidRPr="00A038E0">
        <w:rPr>
          <w:rFonts w:ascii="Arial" w:hAnsi="Arial" w:cs="Arial"/>
          <w:sz w:val="20"/>
          <w:szCs w:val="20"/>
        </w:rPr>
        <w:t>γδ</w:t>
      </w:r>
      <w:r w:rsidRPr="00A038E0">
        <w:rPr>
          <w:rFonts w:ascii="Arial" w:hAnsi="Arial" w:cs="Arial"/>
          <w:sz w:val="20"/>
          <w:szCs w:val="20"/>
        </w:rPr>
        <w:t xml:space="preserve"> T</w:t>
      </w:r>
      <w:r w:rsidR="003052A0">
        <w:rPr>
          <w:rFonts w:ascii="Arial" w:hAnsi="Arial" w:cs="Arial"/>
          <w:sz w:val="20"/>
          <w:szCs w:val="20"/>
        </w:rPr>
        <w:t xml:space="preserve"> </w:t>
      </w:r>
      <w:r w:rsidRPr="00A038E0">
        <w:rPr>
          <w:rFonts w:ascii="Arial" w:hAnsi="Arial" w:cs="Arial"/>
          <w:sz w:val="20"/>
          <w:szCs w:val="20"/>
        </w:rPr>
        <w:t xml:space="preserve">cell populations, separated </w:t>
      </w:r>
      <w:r w:rsidR="00D41B9A">
        <w:rPr>
          <w:rFonts w:ascii="Arial" w:hAnsi="Arial" w:cs="Arial"/>
          <w:sz w:val="20"/>
          <w:szCs w:val="20"/>
        </w:rPr>
        <w:t>tissue</w:t>
      </w:r>
      <w:r w:rsidR="0074640E">
        <w:rPr>
          <w:rFonts w:ascii="Arial" w:hAnsi="Arial" w:cs="Arial"/>
          <w:sz w:val="20"/>
          <w:szCs w:val="20"/>
        </w:rPr>
        <w:t xml:space="preserve">-specific </w:t>
      </w:r>
      <w:r w:rsidRPr="00A038E0">
        <w:rPr>
          <w:rFonts w:ascii="Arial" w:hAnsi="Arial" w:cs="Arial"/>
          <w:sz w:val="20"/>
          <w:szCs w:val="20"/>
        </w:rPr>
        <w:t xml:space="preserve">cell suspensions were prepared as described </w:t>
      </w:r>
      <w:bookmarkEnd w:id="4"/>
      <w:r w:rsidR="002361FF">
        <w:rPr>
          <w:rFonts w:ascii="Arial" w:hAnsi="Arial" w:cs="Arial"/>
          <w:sz w:val="20"/>
          <w:szCs w:val="20"/>
        </w:rPr>
        <w:t>before</w:t>
      </w:r>
      <w:r w:rsidR="00CF3FAD">
        <w:rPr>
          <w:rFonts w:ascii="Arial" w:hAnsi="Arial" w:cs="Arial"/>
          <w:sz w:val="20"/>
          <w:szCs w:val="20"/>
        </w:rPr>
        <w:t>,</w:t>
      </w:r>
      <w:r w:rsidRPr="00A038E0">
        <w:rPr>
          <w:rFonts w:ascii="Arial" w:hAnsi="Arial" w:cs="Arial"/>
          <w:sz w:val="20"/>
          <w:szCs w:val="20"/>
        </w:rPr>
        <w:t xml:space="preserve"> incubated with </w:t>
      </w:r>
      <w:r w:rsidR="0074640E">
        <w:rPr>
          <w:rFonts w:ascii="Arial" w:hAnsi="Arial" w:cs="Arial"/>
          <w:sz w:val="20"/>
          <w:szCs w:val="20"/>
        </w:rPr>
        <w:t>antibodies</w:t>
      </w:r>
      <w:r w:rsidR="0074640E" w:rsidRPr="00A038E0">
        <w:rPr>
          <w:rFonts w:ascii="Arial" w:hAnsi="Arial" w:cs="Arial"/>
          <w:sz w:val="20"/>
          <w:szCs w:val="20"/>
        </w:rPr>
        <w:t xml:space="preserve"> </w:t>
      </w:r>
      <w:r w:rsidRPr="00A038E0">
        <w:rPr>
          <w:rFonts w:ascii="Arial" w:hAnsi="Arial" w:cs="Arial"/>
          <w:sz w:val="20"/>
          <w:szCs w:val="20"/>
        </w:rPr>
        <w:t>for 30 min at 4°C in FACS buffer (</w:t>
      </w:r>
      <w:r w:rsidR="0074640E">
        <w:rPr>
          <w:rFonts w:ascii="Arial" w:hAnsi="Arial" w:cs="Arial"/>
          <w:sz w:val="20"/>
          <w:szCs w:val="20"/>
        </w:rPr>
        <w:t>0.5</w:t>
      </w:r>
      <w:r w:rsidRPr="00A038E0">
        <w:rPr>
          <w:rFonts w:ascii="Arial" w:hAnsi="Arial" w:cs="Arial"/>
          <w:sz w:val="20"/>
          <w:szCs w:val="20"/>
        </w:rPr>
        <w:t>% FBS</w:t>
      </w:r>
      <w:r w:rsidR="0074640E">
        <w:rPr>
          <w:rFonts w:ascii="Arial" w:hAnsi="Arial" w:cs="Arial"/>
          <w:sz w:val="20"/>
          <w:szCs w:val="20"/>
        </w:rPr>
        <w:t>, 2 mM EDTA</w:t>
      </w:r>
      <w:r w:rsidRPr="00A038E0">
        <w:rPr>
          <w:rFonts w:ascii="Arial" w:hAnsi="Arial" w:cs="Arial"/>
          <w:sz w:val="20"/>
          <w:szCs w:val="20"/>
        </w:rPr>
        <w:t xml:space="preserve"> in PBS, pH 7.4), then washed twice in </w:t>
      </w:r>
      <w:r w:rsidRPr="00AB30A1">
        <w:rPr>
          <w:rFonts w:ascii="Arial" w:eastAsiaTheme="majorEastAsia" w:hAnsi="Arial" w:cs="Arial"/>
          <w:sz w:val="20"/>
          <w:szCs w:val="20"/>
        </w:rPr>
        <w:t>FACS</w:t>
      </w:r>
      <w:r w:rsidRPr="00A038E0">
        <w:rPr>
          <w:rFonts w:ascii="Arial" w:hAnsi="Arial" w:cs="Arial"/>
          <w:sz w:val="20"/>
          <w:szCs w:val="20"/>
        </w:rPr>
        <w:t> buffer. Viable</w:t>
      </w:r>
      <w:r w:rsidR="003052A0" w:rsidRPr="003052A0">
        <w:rPr>
          <w:rFonts w:ascii="Arial" w:hAnsi="Arial" w:cs="Arial"/>
          <w:sz w:val="20"/>
          <w:szCs w:val="20"/>
        </w:rPr>
        <w:t xml:space="preserve"> </w:t>
      </w:r>
      <w:r w:rsidR="003052A0" w:rsidRPr="00A038E0">
        <w:rPr>
          <w:rFonts w:ascii="Arial" w:hAnsi="Arial" w:cs="Arial"/>
          <w:sz w:val="20"/>
          <w:szCs w:val="20"/>
        </w:rPr>
        <w:t>γδ</w:t>
      </w:r>
      <w:r w:rsidR="003052A0" w:rsidRPr="00A038E0" w:rsidDel="003052A0">
        <w:rPr>
          <w:rFonts w:ascii="Arial" w:hAnsi="Arial" w:cs="Arial"/>
          <w:sz w:val="20"/>
          <w:szCs w:val="20"/>
        </w:rPr>
        <w:t xml:space="preserve"> </w:t>
      </w:r>
      <w:r w:rsidR="00453078" w:rsidRPr="00A038E0">
        <w:rPr>
          <w:rFonts w:ascii="Arial" w:hAnsi="Arial" w:cs="Arial"/>
          <w:sz w:val="20"/>
          <w:szCs w:val="20"/>
        </w:rPr>
        <w:t>T</w:t>
      </w:r>
      <w:r w:rsidR="003052A0">
        <w:rPr>
          <w:rFonts w:ascii="Arial" w:hAnsi="Arial" w:cs="Arial"/>
          <w:sz w:val="20"/>
          <w:szCs w:val="20"/>
        </w:rPr>
        <w:t xml:space="preserve"> </w:t>
      </w:r>
      <w:r w:rsidR="00453078" w:rsidRPr="00A038E0">
        <w:rPr>
          <w:rFonts w:ascii="Arial" w:hAnsi="Arial" w:cs="Arial"/>
          <w:sz w:val="20"/>
          <w:szCs w:val="20"/>
        </w:rPr>
        <w:t>cell</w:t>
      </w:r>
      <w:r w:rsidRPr="00A038E0">
        <w:rPr>
          <w:rFonts w:ascii="Arial" w:hAnsi="Arial" w:cs="Arial"/>
          <w:sz w:val="20"/>
          <w:szCs w:val="20"/>
        </w:rPr>
        <w:t xml:space="preserve"> cells were sorted into PBS buffer + 0.04% </w:t>
      </w:r>
      <w:r w:rsidRPr="00453078">
        <w:rPr>
          <w:rFonts w:ascii="Arial" w:eastAsiaTheme="majorEastAsia" w:hAnsi="Arial" w:cs="Arial"/>
          <w:sz w:val="20"/>
          <w:szCs w:val="20"/>
        </w:rPr>
        <w:t>BSA</w:t>
      </w:r>
      <w:r w:rsidRPr="00A038E0">
        <w:rPr>
          <w:rFonts w:ascii="Arial" w:hAnsi="Arial" w:cs="Arial"/>
          <w:sz w:val="20"/>
          <w:szCs w:val="20"/>
        </w:rPr>
        <w:t xml:space="preserve"> and retained on ice. </w:t>
      </w:r>
      <w:r w:rsidR="0044614A">
        <w:rPr>
          <w:rFonts w:ascii="Arial" w:hAnsi="Arial" w:cs="Arial"/>
          <w:sz w:val="20"/>
          <w:szCs w:val="20"/>
        </w:rPr>
        <w:t xml:space="preserve">Human </w:t>
      </w:r>
      <w:r w:rsidR="00453078" w:rsidRPr="00961692">
        <w:rPr>
          <w:rFonts w:ascii="Arial" w:hAnsi="Arial" w:cs="Arial"/>
          <w:sz w:val="20"/>
          <w:szCs w:val="20"/>
        </w:rPr>
        <w:t xml:space="preserve">HTLV1-immortalized </w:t>
      </w:r>
      <w:r w:rsidR="00B92D98" w:rsidRPr="00C55722">
        <w:rPr>
          <w:rFonts w:ascii="Arial" w:hAnsi="Arial" w:cs="Arial"/>
          <w:sz w:val="20"/>
          <w:szCs w:val="20"/>
        </w:rPr>
        <w:t>Vδ1</w:t>
      </w:r>
      <w:r w:rsidR="00453078" w:rsidRPr="00961692">
        <w:rPr>
          <w:rFonts w:ascii="Arial" w:hAnsi="Arial" w:cs="Arial"/>
          <w:sz w:val="20"/>
          <w:szCs w:val="20"/>
          <w:vertAlign w:val="superscript"/>
        </w:rPr>
        <w:t>+ </w:t>
      </w:r>
      <w:r w:rsidR="00453078" w:rsidRPr="00961692">
        <w:rPr>
          <w:rFonts w:ascii="Arial" w:hAnsi="Arial" w:cs="Arial"/>
          <w:sz w:val="20"/>
          <w:szCs w:val="20"/>
        </w:rPr>
        <w:t>were </w:t>
      </w:r>
      <w:r w:rsidR="00453078">
        <w:rPr>
          <w:rFonts w:ascii="Arial" w:hAnsi="Arial" w:cs="Arial"/>
          <w:sz w:val="20"/>
          <w:szCs w:val="20"/>
        </w:rPr>
        <w:t xml:space="preserve">stained </w:t>
      </w:r>
      <w:r w:rsidR="0044614A">
        <w:rPr>
          <w:rFonts w:ascii="Arial" w:hAnsi="Arial" w:cs="Arial"/>
          <w:sz w:val="20"/>
          <w:szCs w:val="20"/>
        </w:rPr>
        <w:t xml:space="preserve">with </w:t>
      </w:r>
      <w:r w:rsidR="00453078">
        <w:rPr>
          <w:rFonts w:ascii="Arial" w:hAnsi="Arial" w:cs="Arial"/>
          <w:sz w:val="20"/>
          <w:szCs w:val="20"/>
        </w:rPr>
        <w:t>TCR</w:t>
      </w:r>
      <w:r w:rsidR="00B92D98" w:rsidRPr="00B92D98">
        <w:rPr>
          <w:rFonts w:ascii="Arial" w:hAnsi="Arial" w:cs="Arial"/>
          <w:sz w:val="20"/>
          <w:szCs w:val="20"/>
        </w:rPr>
        <w:t xml:space="preserve"> </w:t>
      </w:r>
      <w:r w:rsidR="00B92D98" w:rsidRPr="00C55722">
        <w:rPr>
          <w:rFonts w:ascii="Arial" w:hAnsi="Arial" w:cs="Arial"/>
          <w:sz w:val="20"/>
          <w:szCs w:val="20"/>
        </w:rPr>
        <w:t>Vδ1</w:t>
      </w:r>
      <w:r w:rsidR="0044614A">
        <w:rPr>
          <w:rFonts w:ascii="Arial" w:hAnsi="Arial" w:cs="Arial"/>
          <w:sz w:val="20"/>
          <w:szCs w:val="20"/>
        </w:rPr>
        <w:t xml:space="preserve"> </w:t>
      </w:r>
      <w:r w:rsidR="0044614A" w:rsidRPr="00C55722">
        <w:rPr>
          <w:rFonts w:ascii="Arial" w:hAnsi="Arial" w:cs="Arial"/>
          <w:sz w:val="20"/>
          <w:szCs w:val="20"/>
        </w:rPr>
        <w:t>antibody (</w:t>
      </w:r>
      <w:proofErr w:type="spellStart"/>
      <w:r w:rsidR="0044614A" w:rsidRPr="00C55722">
        <w:rPr>
          <w:rFonts w:ascii="Arial" w:hAnsi="Arial" w:cs="Arial"/>
          <w:sz w:val="20"/>
          <w:szCs w:val="20"/>
        </w:rPr>
        <w:t>Miltenyi</w:t>
      </w:r>
      <w:proofErr w:type="spellEnd"/>
      <w:r w:rsidR="0044614A" w:rsidRPr="00C55722">
        <w:rPr>
          <w:rFonts w:ascii="Arial" w:hAnsi="Arial" w:cs="Arial"/>
          <w:sz w:val="20"/>
          <w:szCs w:val="20"/>
        </w:rPr>
        <w:t xml:space="preserve"> Biotec, Cat. # 130-118-968)</w:t>
      </w:r>
      <w:r w:rsidR="00453078">
        <w:rPr>
          <w:rFonts w:ascii="Arial" w:hAnsi="Arial" w:cs="Arial"/>
          <w:sz w:val="20"/>
          <w:szCs w:val="20"/>
        </w:rPr>
        <w:t xml:space="preserve"> and sorted into TCR</w:t>
      </w:r>
      <w:r w:rsidR="00453078" w:rsidRPr="009232A9">
        <w:rPr>
          <w:rFonts w:ascii="Arial" w:hAnsi="Arial" w:cs="Arial"/>
          <w:sz w:val="20"/>
          <w:szCs w:val="20"/>
          <w:vertAlign w:val="superscript"/>
        </w:rPr>
        <w:t>+</w:t>
      </w:r>
      <w:r w:rsidR="00453078">
        <w:rPr>
          <w:rFonts w:ascii="Arial" w:hAnsi="Arial" w:cs="Arial"/>
          <w:sz w:val="20"/>
          <w:szCs w:val="20"/>
        </w:rPr>
        <w:t xml:space="preserve"> and </w:t>
      </w:r>
      <w:proofErr w:type="spellStart"/>
      <w:r w:rsidR="00453078" w:rsidRPr="00754616">
        <w:rPr>
          <w:rFonts w:ascii="Arial" w:hAnsi="Arial" w:cs="Arial"/>
          <w:sz w:val="20"/>
          <w:szCs w:val="20"/>
        </w:rPr>
        <w:t>TCR</w:t>
      </w:r>
      <w:r w:rsidR="00B92D98" w:rsidRPr="009232A9">
        <w:rPr>
          <w:rFonts w:ascii="Arial" w:hAnsi="Arial" w:cs="Arial"/>
          <w:sz w:val="20"/>
          <w:szCs w:val="20"/>
          <w:vertAlign w:val="superscript"/>
        </w:rPr>
        <w:t>neg</w:t>
      </w:r>
      <w:proofErr w:type="spellEnd"/>
      <w:r w:rsidR="00B92D98" w:rsidRPr="00754616">
        <w:rPr>
          <w:rFonts w:ascii="Arial" w:hAnsi="Arial" w:cs="Arial"/>
          <w:sz w:val="20"/>
          <w:szCs w:val="20"/>
        </w:rPr>
        <w:t xml:space="preserve"> </w:t>
      </w:r>
      <w:r w:rsidR="00453078" w:rsidRPr="00754616">
        <w:rPr>
          <w:rFonts w:ascii="Arial" w:hAnsi="Arial" w:cs="Arial"/>
          <w:sz w:val="20"/>
          <w:szCs w:val="20"/>
        </w:rPr>
        <w:t>cells. Sorted cells were confirmed to be &gt;85% to 95% pure prior to </w:t>
      </w:r>
      <w:r w:rsidR="00453078" w:rsidRPr="00754616">
        <w:rPr>
          <w:rFonts w:ascii="Arial" w:eastAsiaTheme="majorEastAsia" w:hAnsi="Arial" w:cs="Arial"/>
          <w:sz w:val="20"/>
          <w:szCs w:val="20"/>
        </w:rPr>
        <w:t>RNA</w:t>
      </w:r>
      <w:r w:rsidR="00453078" w:rsidRPr="00754616">
        <w:rPr>
          <w:rFonts w:ascii="Arial" w:hAnsi="Arial" w:cs="Arial"/>
          <w:sz w:val="20"/>
          <w:szCs w:val="20"/>
        </w:rPr>
        <w:t> extraction.</w:t>
      </w:r>
    </w:p>
    <w:p w14:paraId="7C7E733C" w14:textId="47875CCA" w:rsidR="00D92AB8" w:rsidRPr="00A038E0" w:rsidRDefault="00D45C19" w:rsidP="00CF3FAD">
      <w:pPr>
        <w:pStyle w:val="Heading4"/>
        <w:spacing w:before="120" w:after="120"/>
        <w:jc w:val="both"/>
        <w:rPr>
          <w:rFonts w:ascii="Arial" w:hAnsi="Arial" w:cs="Arial"/>
          <w:sz w:val="20"/>
          <w:szCs w:val="20"/>
        </w:rPr>
      </w:pPr>
      <w:r w:rsidRPr="00754616">
        <w:rPr>
          <w:rFonts w:ascii="Arial" w:hAnsi="Arial" w:cs="Arial"/>
          <w:b/>
          <w:bCs/>
          <w:sz w:val="20"/>
          <w:szCs w:val="20"/>
        </w:rPr>
        <w:t xml:space="preserve">Bulk </w:t>
      </w:r>
      <w:r w:rsidR="00D92AB8" w:rsidRPr="00754616">
        <w:rPr>
          <w:rFonts w:ascii="Arial" w:hAnsi="Arial" w:cs="Arial"/>
          <w:b/>
          <w:bCs/>
          <w:sz w:val="20"/>
          <w:szCs w:val="20"/>
        </w:rPr>
        <w:t>RNA-</w:t>
      </w:r>
      <w:proofErr w:type="spellStart"/>
      <w:r w:rsidR="00D92AB8" w:rsidRPr="00754616">
        <w:rPr>
          <w:rFonts w:ascii="Arial" w:hAnsi="Arial" w:cs="Arial"/>
          <w:b/>
          <w:bCs/>
          <w:sz w:val="20"/>
          <w:szCs w:val="20"/>
        </w:rPr>
        <w:t>seq</w:t>
      </w:r>
      <w:proofErr w:type="spellEnd"/>
    </w:p>
    <w:p w14:paraId="1A17D21D" w14:textId="1027BB66" w:rsidR="00D92AB8" w:rsidRPr="00065F91" w:rsidRDefault="00D92AB8" w:rsidP="00644DAF">
      <w:pPr>
        <w:spacing w:before="120" w:after="120"/>
        <w:jc w:val="both"/>
        <w:rPr>
          <w:rFonts w:ascii="Arial" w:hAnsi="Arial" w:cs="Arial"/>
          <w:sz w:val="20"/>
          <w:szCs w:val="20"/>
        </w:rPr>
      </w:pPr>
      <w:r w:rsidRPr="00A038E0">
        <w:rPr>
          <w:rFonts w:ascii="Arial" w:hAnsi="Arial" w:cs="Arial"/>
          <w:sz w:val="20"/>
          <w:szCs w:val="20"/>
        </w:rPr>
        <w:t>cDNA was prepared from 10</w:t>
      </w:r>
      <w:r w:rsidR="00BF3A17">
        <w:rPr>
          <w:rFonts w:ascii="Arial" w:hAnsi="Arial" w:cs="Arial"/>
          <w:sz w:val="20"/>
          <w:szCs w:val="20"/>
        </w:rPr>
        <w:t xml:space="preserve"> </w:t>
      </w:r>
      <w:r w:rsidRPr="00A038E0">
        <w:rPr>
          <w:rFonts w:ascii="Arial" w:hAnsi="Arial" w:cs="Arial"/>
          <w:sz w:val="20"/>
          <w:szCs w:val="20"/>
        </w:rPr>
        <w:t>ng input RNA using the NuGEN Ovation RNA-</w:t>
      </w:r>
      <w:proofErr w:type="spellStart"/>
      <w:r w:rsidRPr="00A038E0">
        <w:rPr>
          <w:rFonts w:ascii="Arial" w:hAnsi="Arial" w:cs="Arial"/>
          <w:sz w:val="20"/>
          <w:szCs w:val="20"/>
        </w:rPr>
        <w:t>Seq</w:t>
      </w:r>
      <w:proofErr w:type="spellEnd"/>
      <w:r w:rsidRPr="00A038E0">
        <w:rPr>
          <w:rFonts w:ascii="Arial" w:hAnsi="Arial" w:cs="Arial"/>
          <w:sz w:val="20"/>
          <w:szCs w:val="20"/>
        </w:rPr>
        <w:t xml:space="preserve"> System (V2; Manchester, United Kingdom), and libraries constructed using the NuGEN Ultralow Library System V2. Both these steps followed the manufacturer’s instructions. The resulting libraries were pooled for </w:t>
      </w:r>
      <w:r w:rsidRPr="00065F91">
        <w:rPr>
          <w:rFonts w:ascii="Arial" w:hAnsi="Arial" w:cs="Arial"/>
          <w:sz w:val="20"/>
          <w:szCs w:val="20"/>
        </w:rPr>
        <w:t xml:space="preserve">sequencing on an Illumina </w:t>
      </w:r>
      <w:proofErr w:type="spellStart"/>
      <w:r w:rsidRPr="00065F91">
        <w:rPr>
          <w:rFonts w:ascii="Arial" w:hAnsi="Arial" w:cs="Arial"/>
          <w:sz w:val="20"/>
          <w:szCs w:val="20"/>
        </w:rPr>
        <w:t>HiSeq</w:t>
      </w:r>
      <w:proofErr w:type="spellEnd"/>
      <w:r w:rsidRPr="00065F91">
        <w:rPr>
          <w:rFonts w:ascii="Arial" w:hAnsi="Arial" w:cs="Arial"/>
          <w:sz w:val="20"/>
          <w:szCs w:val="20"/>
        </w:rPr>
        <w:t xml:space="preserve"> 2500 platform (San Diego, Calif) with single-ended 75-bp reads. </w:t>
      </w:r>
      <w:bookmarkStart w:id="5" w:name="bbib36"/>
    </w:p>
    <w:bookmarkEnd w:id="5"/>
    <w:p w14:paraId="13E68713" w14:textId="7E1AB0B4" w:rsidR="00D45C19" w:rsidRPr="00A038E0" w:rsidRDefault="00D45C19" w:rsidP="00065F91">
      <w:pPr>
        <w:pStyle w:val="Heading4"/>
        <w:tabs>
          <w:tab w:val="left" w:pos="1471"/>
        </w:tabs>
        <w:spacing w:before="120" w:after="120"/>
        <w:jc w:val="both"/>
        <w:rPr>
          <w:rFonts w:ascii="Arial" w:hAnsi="Arial" w:cs="Arial"/>
          <w:sz w:val="20"/>
          <w:szCs w:val="20"/>
        </w:rPr>
      </w:pPr>
      <w:r w:rsidRPr="00754616">
        <w:rPr>
          <w:rFonts w:ascii="Arial" w:hAnsi="Arial" w:cs="Arial"/>
          <w:b/>
          <w:bCs/>
          <w:sz w:val="20"/>
          <w:szCs w:val="20"/>
        </w:rPr>
        <w:t>Bulk ATAC-</w:t>
      </w:r>
      <w:proofErr w:type="spellStart"/>
      <w:r w:rsidRPr="00754616">
        <w:rPr>
          <w:rFonts w:ascii="Arial" w:hAnsi="Arial" w:cs="Arial"/>
          <w:b/>
          <w:bCs/>
          <w:sz w:val="20"/>
          <w:szCs w:val="20"/>
        </w:rPr>
        <w:t>seq</w:t>
      </w:r>
      <w:proofErr w:type="spellEnd"/>
    </w:p>
    <w:p w14:paraId="6AB92582" w14:textId="60F9D6EF" w:rsidR="00D45C19" w:rsidRDefault="00314FA0" w:rsidP="00065F91">
      <w:pPr>
        <w:pStyle w:val="Heading4"/>
        <w:spacing w:before="0" w:after="0"/>
        <w:jc w:val="both"/>
        <w:rPr>
          <w:rFonts w:ascii="Arial" w:hAnsi="Arial" w:cs="Arial"/>
          <w:i w:val="0"/>
          <w:iCs w:val="0"/>
          <w:color w:val="auto"/>
          <w:sz w:val="20"/>
          <w:szCs w:val="20"/>
        </w:rPr>
      </w:pPr>
      <w:r w:rsidRPr="00754616">
        <w:rPr>
          <w:rFonts w:ascii="Arial" w:hAnsi="Arial" w:cs="Arial"/>
          <w:i w:val="0"/>
          <w:iCs w:val="0"/>
          <w:color w:val="auto"/>
          <w:sz w:val="20"/>
          <w:szCs w:val="20"/>
        </w:rPr>
        <w:t>ATAC-</w:t>
      </w:r>
      <w:proofErr w:type="spellStart"/>
      <w:r w:rsidRPr="00754616">
        <w:rPr>
          <w:rFonts w:ascii="Arial" w:hAnsi="Arial" w:cs="Arial"/>
          <w:i w:val="0"/>
          <w:iCs w:val="0"/>
          <w:color w:val="auto"/>
          <w:sz w:val="20"/>
          <w:szCs w:val="20"/>
        </w:rPr>
        <w:t>seq</w:t>
      </w:r>
      <w:proofErr w:type="spellEnd"/>
      <w:r w:rsidRPr="00754616">
        <w:rPr>
          <w:rFonts w:ascii="Arial" w:hAnsi="Arial" w:cs="Arial"/>
          <w:i w:val="0"/>
          <w:iCs w:val="0"/>
          <w:color w:val="auto"/>
          <w:sz w:val="20"/>
          <w:szCs w:val="20"/>
        </w:rPr>
        <w:t xml:space="preserve"> samples were </w:t>
      </w:r>
      <w:r w:rsidR="00126478" w:rsidRPr="00754616">
        <w:rPr>
          <w:rFonts w:ascii="Arial" w:hAnsi="Arial" w:cs="Arial"/>
          <w:i w:val="0"/>
          <w:iCs w:val="0"/>
          <w:color w:val="auto"/>
          <w:sz w:val="20"/>
          <w:szCs w:val="20"/>
        </w:rPr>
        <w:t xml:space="preserve">prepared using the </w:t>
      </w:r>
      <w:r w:rsidR="00747CBB" w:rsidRPr="00754616">
        <w:rPr>
          <w:rFonts w:ascii="Arial" w:hAnsi="Arial" w:cs="Arial"/>
          <w:i w:val="0"/>
          <w:iCs w:val="0"/>
          <w:color w:val="auto"/>
          <w:sz w:val="20"/>
          <w:szCs w:val="20"/>
        </w:rPr>
        <w:t>ATAC-</w:t>
      </w:r>
      <w:proofErr w:type="spellStart"/>
      <w:r w:rsidR="00747CBB" w:rsidRPr="00754616">
        <w:rPr>
          <w:rFonts w:ascii="Arial" w:hAnsi="Arial" w:cs="Arial"/>
          <w:i w:val="0"/>
          <w:iCs w:val="0"/>
          <w:color w:val="auto"/>
          <w:sz w:val="20"/>
          <w:szCs w:val="20"/>
        </w:rPr>
        <w:t>seq</w:t>
      </w:r>
      <w:proofErr w:type="spellEnd"/>
      <w:r w:rsidR="00747CBB" w:rsidRPr="00754616">
        <w:rPr>
          <w:rFonts w:ascii="Arial" w:hAnsi="Arial" w:cs="Arial"/>
          <w:i w:val="0"/>
          <w:iCs w:val="0"/>
          <w:color w:val="auto"/>
          <w:sz w:val="20"/>
          <w:szCs w:val="20"/>
        </w:rPr>
        <w:t xml:space="preserve"> Kit from Active Motif </w:t>
      </w:r>
      <w:r w:rsidR="002952E2" w:rsidRPr="00754616">
        <w:rPr>
          <w:rFonts w:ascii="Arial" w:hAnsi="Arial" w:cs="Arial"/>
          <w:i w:val="0"/>
          <w:iCs w:val="0"/>
          <w:color w:val="auto"/>
          <w:sz w:val="20"/>
          <w:szCs w:val="20"/>
        </w:rPr>
        <w:t>(</w:t>
      </w:r>
      <w:r w:rsidR="00747CBB" w:rsidRPr="00754616">
        <w:rPr>
          <w:rFonts w:ascii="Arial" w:hAnsi="Arial" w:cs="Arial"/>
          <w:i w:val="0"/>
          <w:iCs w:val="0"/>
          <w:color w:val="auto"/>
          <w:sz w:val="20"/>
          <w:szCs w:val="20"/>
        </w:rPr>
        <w:t>Cat</w:t>
      </w:r>
      <w:r w:rsidR="00754616" w:rsidRPr="00754616">
        <w:rPr>
          <w:rFonts w:ascii="Arial" w:hAnsi="Arial" w:cs="Arial"/>
          <w:i w:val="0"/>
          <w:iCs w:val="0"/>
          <w:color w:val="auto"/>
          <w:sz w:val="20"/>
          <w:szCs w:val="20"/>
        </w:rPr>
        <w:t>.</w:t>
      </w:r>
      <w:r w:rsidR="00747CBB" w:rsidRPr="00754616">
        <w:rPr>
          <w:rFonts w:ascii="Arial" w:hAnsi="Arial" w:cs="Arial"/>
          <w:i w:val="0"/>
          <w:iCs w:val="0"/>
          <w:color w:val="auto"/>
          <w:sz w:val="20"/>
          <w:szCs w:val="20"/>
        </w:rPr>
        <w:t xml:space="preserve"> </w:t>
      </w:r>
      <w:r w:rsidR="00754616" w:rsidRPr="00754616">
        <w:rPr>
          <w:rFonts w:ascii="Arial" w:hAnsi="Arial" w:cs="Arial"/>
          <w:i w:val="0"/>
          <w:iCs w:val="0"/>
          <w:color w:val="auto"/>
          <w:sz w:val="20"/>
          <w:szCs w:val="20"/>
        </w:rPr>
        <w:t>#</w:t>
      </w:r>
      <w:r w:rsidR="00747CBB" w:rsidRPr="00754616">
        <w:rPr>
          <w:rFonts w:ascii="Arial" w:hAnsi="Arial" w:cs="Arial"/>
          <w:i w:val="0"/>
          <w:iCs w:val="0"/>
          <w:color w:val="auto"/>
          <w:sz w:val="20"/>
          <w:szCs w:val="20"/>
        </w:rPr>
        <w:t xml:space="preserve"> 53150</w:t>
      </w:r>
      <w:r w:rsidR="002952E2" w:rsidRPr="00754616">
        <w:rPr>
          <w:rFonts w:ascii="Arial" w:hAnsi="Arial" w:cs="Arial"/>
          <w:i w:val="0"/>
          <w:iCs w:val="0"/>
          <w:color w:val="auto"/>
          <w:sz w:val="20"/>
          <w:szCs w:val="20"/>
        </w:rPr>
        <w:t xml:space="preserve">) following </w:t>
      </w:r>
      <w:r w:rsidR="00AB7538" w:rsidRPr="00754616">
        <w:rPr>
          <w:rFonts w:ascii="Arial" w:hAnsi="Arial" w:cs="Arial"/>
          <w:i w:val="0"/>
          <w:iCs w:val="0"/>
          <w:color w:val="auto"/>
          <w:sz w:val="20"/>
          <w:szCs w:val="20"/>
        </w:rPr>
        <w:t>manufacturer’s</w:t>
      </w:r>
      <w:r w:rsidR="002952E2" w:rsidRPr="00754616">
        <w:rPr>
          <w:rFonts w:ascii="Arial" w:hAnsi="Arial" w:cs="Arial"/>
          <w:i w:val="0"/>
          <w:iCs w:val="0"/>
          <w:color w:val="auto"/>
          <w:sz w:val="20"/>
          <w:szCs w:val="20"/>
        </w:rPr>
        <w:t xml:space="preserve"> instructions. </w:t>
      </w:r>
      <w:r w:rsidR="00AB7538" w:rsidRPr="00754616">
        <w:rPr>
          <w:rFonts w:ascii="Arial" w:hAnsi="Arial" w:cs="Arial"/>
          <w:i w:val="0"/>
          <w:iCs w:val="0"/>
          <w:color w:val="auto"/>
          <w:sz w:val="20"/>
          <w:szCs w:val="20"/>
        </w:rPr>
        <w:t>For each sample,</w:t>
      </w:r>
      <w:r w:rsidR="002952E2" w:rsidRPr="00754616">
        <w:rPr>
          <w:rFonts w:ascii="Arial" w:hAnsi="Arial" w:cs="Arial"/>
          <w:i w:val="0"/>
          <w:iCs w:val="0"/>
          <w:color w:val="auto"/>
          <w:sz w:val="20"/>
          <w:szCs w:val="20"/>
        </w:rPr>
        <w:t xml:space="preserve"> 50 000 cells were </w:t>
      </w:r>
      <w:r w:rsidR="007A2BBC" w:rsidRPr="00754616">
        <w:rPr>
          <w:rFonts w:ascii="Arial" w:hAnsi="Arial" w:cs="Arial"/>
          <w:i w:val="0"/>
          <w:iCs w:val="0"/>
          <w:color w:val="auto"/>
          <w:sz w:val="20"/>
          <w:szCs w:val="20"/>
        </w:rPr>
        <w:t>lysed in ice-cold ATAC Lysis Buffer</w:t>
      </w:r>
      <w:r w:rsidR="00B21318" w:rsidRPr="00754616">
        <w:rPr>
          <w:rFonts w:ascii="Arial" w:hAnsi="Arial" w:cs="Arial"/>
          <w:i w:val="0"/>
          <w:iCs w:val="0"/>
          <w:color w:val="auto"/>
          <w:sz w:val="20"/>
          <w:szCs w:val="20"/>
        </w:rPr>
        <w:t xml:space="preserve"> and </w:t>
      </w:r>
      <w:r w:rsidR="001522A5" w:rsidRPr="00754616">
        <w:rPr>
          <w:rFonts w:ascii="Arial" w:hAnsi="Arial" w:cs="Arial"/>
          <w:i w:val="0"/>
          <w:iCs w:val="0"/>
          <w:color w:val="auto"/>
          <w:sz w:val="20"/>
          <w:szCs w:val="20"/>
        </w:rPr>
        <w:t xml:space="preserve">immediately spin down at 500 g for 10 min at 4°C. After supernatant removal, </w:t>
      </w:r>
      <w:r w:rsidR="00F81BD5" w:rsidRPr="00754616">
        <w:rPr>
          <w:rFonts w:ascii="Arial" w:hAnsi="Arial" w:cs="Arial"/>
          <w:i w:val="0"/>
          <w:iCs w:val="0"/>
          <w:color w:val="auto"/>
          <w:sz w:val="20"/>
          <w:szCs w:val="20"/>
        </w:rPr>
        <w:t>nuclei</w:t>
      </w:r>
      <w:r w:rsidR="001522A5" w:rsidRPr="00754616">
        <w:rPr>
          <w:rFonts w:ascii="Arial" w:hAnsi="Arial" w:cs="Arial"/>
          <w:i w:val="0"/>
          <w:iCs w:val="0"/>
          <w:color w:val="auto"/>
          <w:sz w:val="20"/>
          <w:szCs w:val="20"/>
        </w:rPr>
        <w:t xml:space="preserve"> were </w:t>
      </w:r>
      <w:r w:rsidR="00E77FE5" w:rsidRPr="00754616">
        <w:rPr>
          <w:rFonts w:ascii="Arial" w:hAnsi="Arial" w:cs="Arial"/>
          <w:i w:val="0"/>
          <w:iCs w:val="0"/>
          <w:color w:val="auto"/>
          <w:sz w:val="20"/>
          <w:szCs w:val="20"/>
        </w:rPr>
        <w:t xml:space="preserve">resuspended in </w:t>
      </w:r>
      <w:proofErr w:type="spellStart"/>
      <w:r w:rsidR="00E77FE5" w:rsidRPr="00754616">
        <w:rPr>
          <w:rFonts w:ascii="Arial" w:hAnsi="Arial" w:cs="Arial"/>
          <w:i w:val="0"/>
          <w:iCs w:val="0"/>
          <w:color w:val="auto"/>
          <w:sz w:val="20"/>
          <w:szCs w:val="20"/>
        </w:rPr>
        <w:t>tagmentation</w:t>
      </w:r>
      <w:proofErr w:type="spellEnd"/>
      <w:r w:rsidR="00E77FE5" w:rsidRPr="00754616">
        <w:rPr>
          <w:rFonts w:ascii="Arial" w:hAnsi="Arial" w:cs="Arial"/>
          <w:i w:val="0"/>
          <w:iCs w:val="0"/>
          <w:color w:val="auto"/>
          <w:sz w:val="20"/>
          <w:szCs w:val="20"/>
        </w:rPr>
        <w:t xml:space="preserve"> master mix</w:t>
      </w:r>
      <w:r w:rsidR="007D4D7F" w:rsidRPr="00754616">
        <w:rPr>
          <w:rFonts w:ascii="Arial" w:hAnsi="Arial" w:cs="Arial"/>
          <w:i w:val="0"/>
          <w:iCs w:val="0"/>
          <w:color w:val="auto"/>
          <w:sz w:val="20"/>
          <w:szCs w:val="20"/>
        </w:rPr>
        <w:t xml:space="preserve"> and incubated at 37° C for 30 min while shaking at 800 rpm</w:t>
      </w:r>
      <w:r w:rsidR="004D4581" w:rsidRPr="00754616">
        <w:rPr>
          <w:rFonts w:ascii="Arial" w:hAnsi="Arial" w:cs="Arial"/>
          <w:i w:val="0"/>
          <w:iCs w:val="0"/>
          <w:color w:val="auto"/>
          <w:sz w:val="20"/>
          <w:szCs w:val="20"/>
        </w:rPr>
        <w:t xml:space="preserve">. </w:t>
      </w:r>
      <w:proofErr w:type="spellStart"/>
      <w:r w:rsidR="004D4581" w:rsidRPr="00754616">
        <w:rPr>
          <w:rFonts w:ascii="Arial" w:hAnsi="Arial" w:cs="Arial"/>
          <w:i w:val="0"/>
          <w:iCs w:val="0"/>
          <w:color w:val="auto"/>
          <w:sz w:val="20"/>
          <w:szCs w:val="20"/>
        </w:rPr>
        <w:t>Tagmentation</w:t>
      </w:r>
      <w:proofErr w:type="spellEnd"/>
      <w:r w:rsidR="004D4581" w:rsidRPr="00754616">
        <w:rPr>
          <w:rFonts w:ascii="Arial" w:hAnsi="Arial" w:cs="Arial"/>
          <w:i w:val="0"/>
          <w:iCs w:val="0"/>
          <w:color w:val="auto"/>
          <w:sz w:val="20"/>
          <w:szCs w:val="20"/>
        </w:rPr>
        <w:t xml:space="preserve"> reaction was stopped by addition of DNA </w:t>
      </w:r>
      <w:r w:rsidR="000402FF" w:rsidRPr="00754616">
        <w:rPr>
          <w:rFonts w:ascii="Arial" w:hAnsi="Arial" w:cs="Arial"/>
          <w:i w:val="0"/>
          <w:iCs w:val="0"/>
          <w:color w:val="auto"/>
          <w:sz w:val="20"/>
          <w:szCs w:val="20"/>
        </w:rPr>
        <w:t>P</w:t>
      </w:r>
      <w:r w:rsidR="004D4581" w:rsidRPr="00754616">
        <w:rPr>
          <w:rFonts w:ascii="Arial" w:hAnsi="Arial" w:cs="Arial"/>
          <w:i w:val="0"/>
          <w:iCs w:val="0"/>
          <w:color w:val="auto"/>
          <w:sz w:val="20"/>
          <w:szCs w:val="20"/>
        </w:rPr>
        <w:t>urification</w:t>
      </w:r>
      <w:r w:rsidR="00B25AFD" w:rsidRPr="00754616">
        <w:rPr>
          <w:rFonts w:ascii="Arial" w:hAnsi="Arial" w:cs="Arial"/>
          <w:i w:val="0"/>
          <w:iCs w:val="0"/>
          <w:color w:val="auto"/>
          <w:sz w:val="20"/>
          <w:szCs w:val="20"/>
        </w:rPr>
        <w:t xml:space="preserve"> </w:t>
      </w:r>
      <w:r w:rsidR="000402FF" w:rsidRPr="00754616">
        <w:rPr>
          <w:rFonts w:ascii="Arial" w:hAnsi="Arial" w:cs="Arial"/>
          <w:i w:val="0"/>
          <w:iCs w:val="0"/>
          <w:color w:val="auto"/>
          <w:sz w:val="20"/>
          <w:szCs w:val="20"/>
        </w:rPr>
        <w:t>B</w:t>
      </w:r>
      <w:r w:rsidR="00B25AFD" w:rsidRPr="00754616">
        <w:rPr>
          <w:rFonts w:ascii="Arial" w:hAnsi="Arial" w:cs="Arial"/>
          <w:i w:val="0"/>
          <w:iCs w:val="0"/>
          <w:color w:val="auto"/>
          <w:sz w:val="20"/>
          <w:szCs w:val="20"/>
        </w:rPr>
        <w:t>inding</w:t>
      </w:r>
      <w:r w:rsidR="004D4581" w:rsidRPr="00754616">
        <w:rPr>
          <w:rFonts w:ascii="Arial" w:hAnsi="Arial" w:cs="Arial"/>
          <w:i w:val="0"/>
          <w:iCs w:val="0"/>
          <w:color w:val="auto"/>
          <w:sz w:val="20"/>
          <w:szCs w:val="20"/>
        </w:rPr>
        <w:t xml:space="preserve"> buffer</w:t>
      </w:r>
      <w:r w:rsidR="000402FF" w:rsidRPr="00754616">
        <w:rPr>
          <w:rFonts w:ascii="Arial" w:hAnsi="Arial" w:cs="Arial"/>
          <w:i w:val="0"/>
          <w:iCs w:val="0"/>
          <w:color w:val="auto"/>
          <w:sz w:val="20"/>
          <w:szCs w:val="20"/>
        </w:rPr>
        <w:t xml:space="preserve"> (Active Motif)</w:t>
      </w:r>
      <w:r w:rsidR="00B25AFD" w:rsidRPr="00754616">
        <w:rPr>
          <w:rFonts w:ascii="Arial" w:hAnsi="Arial" w:cs="Arial"/>
          <w:i w:val="0"/>
          <w:iCs w:val="0"/>
          <w:color w:val="auto"/>
          <w:sz w:val="20"/>
          <w:szCs w:val="20"/>
        </w:rPr>
        <w:t xml:space="preserve">. </w:t>
      </w:r>
      <w:proofErr w:type="spellStart"/>
      <w:r w:rsidR="008C4B6A" w:rsidRPr="00754616">
        <w:rPr>
          <w:rFonts w:ascii="Arial" w:hAnsi="Arial" w:cs="Arial"/>
          <w:i w:val="0"/>
          <w:iCs w:val="0"/>
          <w:color w:val="auto"/>
          <w:sz w:val="20"/>
          <w:szCs w:val="20"/>
        </w:rPr>
        <w:t>Tagmented</w:t>
      </w:r>
      <w:proofErr w:type="spellEnd"/>
      <w:r w:rsidR="008C4B6A" w:rsidRPr="00754616">
        <w:rPr>
          <w:rFonts w:ascii="Arial" w:hAnsi="Arial" w:cs="Arial"/>
          <w:i w:val="0"/>
          <w:iCs w:val="0"/>
          <w:color w:val="auto"/>
          <w:sz w:val="20"/>
          <w:szCs w:val="20"/>
        </w:rPr>
        <w:t xml:space="preserve"> </w:t>
      </w:r>
      <w:r w:rsidR="00F42508" w:rsidRPr="00754616">
        <w:rPr>
          <w:rFonts w:ascii="Arial" w:hAnsi="Arial" w:cs="Arial"/>
          <w:i w:val="0"/>
          <w:iCs w:val="0"/>
          <w:color w:val="auto"/>
          <w:sz w:val="20"/>
          <w:szCs w:val="20"/>
        </w:rPr>
        <w:t>DNA fragments were purified and</w:t>
      </w:r>
      <w:r w:rsidR="00677964" w:rsidRPr="00754616">
        <w:rPr>
          <w:rFonts w:ascii="Arial" w:hAnsi="Arial" w:cs="Arial"/>
          <w:i w:val="0"/>
          <w:iCs w:val="0"/>
          <w:color w:val="auto"/>
          <w:sz w:val="20"/>
          <w:szCs w:val="20"/>
        </w:rPr>
        <w:t xml:space="preserve"> eluted in 35 </w:t>
      </w:r>
      <w:proofErr w:type="spellStart"/>
      <w:r w:rsidR="00677964" w:rsidRPr="00754616">
        <w:rPr>
          <w:rFonts w:ascii="Arial" w:hAnsi="Arial" w:cs="Arial"/>
          <w:i w:val="0"/>
          <w:iCs w:val="0"/>
          <w:color w:val="auto"/>
          <w:sz w:val="20"/>
          <w:szCs w:val="20"/>
        </w:rPr>
        <w:t>μl</w:t>
      </w:r>
      <w:proofErr w:type="spellEnd"/>
      <w:r w:rsidR="00677964" w:rsidRPr="00754616">
        <w:rPr>
          <w:rFonts w:ascii="Arial" w:hAnsi="Arial" w:cs="Arial"/>
          <w:i w:val="0"/>
          <w:iCs w:val="0"/>
          <w:color w:val="auto"/>
          <w:sz w:val="20"/>
          <w:szCs w:val="20"/>
        </w:rPr>
        <w:t xml:space="preserve"> of DNA Elution buffer</w:t>
      </w:r>
      <w:r w:rsidR="000402FF" w:rsidRPr="00754616">
        <w:rPr>
          <w:rFonts w:ascii="Arial" w:hAnsi="Arial" w:cs="Arial"/>
          <w:i w:val="0"/>
          <w:iCs w:val="0"/>
          <w:color w:val="auto"/>
          <w:sz w:val="20"/>
          <w:szCs w:val="20"/>
        </w:rPr>
        <w:t xml:space="preserve"> (Active Motif)</w:t>
      </w:r>
      <w:r w:rsidR="00677964" w:rsidRPr="00754616">
        <w:rPr>
          <w:rFonts w:ascii="Arial" w:hAnsi="Arial" w:cs="Arial"/>
          <w:i w:val="0"/>
          <w:iCs w:val="0"/>
          <w:color w:val="auto"/>
          <w:sz w:val="20"/>
          <w:szCs w:val="20"/>
        </w:rPr>
        <w:t>, which were then</w:t>
      </w:r>
      <w:r w:rsidR="00F42508" w:rsidRPr="00754616">
        <w:rPr>
          <w:rFonts w:ascii="Arial" w:hAnsi="Arial" w:cs="Arial"/>
          <w:i w:val="0"/>
          <w:iCs w:val="0"/>
          <w:color w:val="auto"/>
          <w:sz w:val="20"/>
          <w:szCs w:val="20"/>
        </w:rPr>
        <w:t xml:space="preserve"> </w:t>
      </w:r>
      <w:r w:rsidR="00677964" w:rsidRPr="00754616">
        <w:rPr>
          <w:rFonts w:ascii="Arial" w:hAnsi="Arial" w:cs="Arial"/>
          <w:i w:val="0"/>
          <w:iCs w:val="0"/>
          <w:color w:val="auto"/>
          <w:sz w:val="20"/>
          <w:szCs w:val="20"/>
        </w:rPr>
        <w:t xml:space="preserve">amplified in a 50 </w:t>
      </w:r>
      <w:proofErr w:type="spellStart"/>
      <w:r w:rsidR="00677964" w:rsidRPr="00754616">
        <w:rPr>
          <w:rFonts w:ascii="Arial" w:hAnsi="Arial" w:cs="Arial"/>
          <w:i w:val="0"/>
          <w:iCs w:val="0"/>
          <w:color w:val="auto"/>
          <w:sz w:val="20"/>
          <w:szCs w:val="20"/>
        </w:rPr>
        <w:t>μl</w:t>
      </w:r>
      <w:proofErr w:type="spellEnd"/>
      <w:r w:rsidR="00677964" w:rsidRPr="00754616">
        <w:rPr>
          <w:rFonts w:ascii="Arial" w:hAnsi="Arial" w:cs="Arial"/>
          <w:i w:val="0"/>
          <w:iCs w:val="0"/>
          <w:color w:val="auto"/>
          <w:sz w:val="20"/>
          <w:szCs w:val="20"/>
        </w:rPr>
        <w:t xml:space="preserve"> PCR reaction using standard ATAC PCR conditions: 72 °C for 5 min; 98 °C for 30 sec and thermocycling at 98 °C for 10 sec, 63 °C for 30 sec and 72 °C for 1 min for 10 cycles. Each 50 </w:t>
      </w:r>
      <w:proofErr w:type="spellStart"/>
      <w:r w:rsidR="00677964" w:rsidRPr="00754616">
        <w:rPr>
          <w:rFonts w:ascii="Arial" w:hAnsi="Arial" w:cs="Arial"/>
          <w:i w:val="0"/>
          <w:iCs w:val="0"/>
          <w:color w:val="auto"/>
          <w:sz w:val="20"/>
          <w:szCs w:val="20"/>
        </w:rPr>
        <w:t>μl</w:t>
      </w:r>
      <w:proofErr w:type="spellEnd"/>
      <w:r w:rsidR="00677964" w:rsidRPr="00754616">
        <w:rPr>
          <w:rFonts w:ascii="Arial" w:hAnsi="Arial" w:cs="Arial"/>
          <w:i w:val="0"/>
          <w:iCs w:val="0"/>
          <w:color w:val="auto"/>
          <w:sz w:val="20"/>
          <w:szCs w:val="20"/>
        </w:rPr>
        <w:t xml:space="preserve"> PCR reaction contained of 33.5 </w:t>
      </w:r>
      <w:proofErr w:type="spellStart"/>
      <w:r w:rsidR="00677964" w:rsidRPr="00754616">
        <w:rPr>
          <w:rFonts w:ascii="Arial" w:hAnsi="Arial" w:cs="Arial"/>
          <w:i w:val="0"/>
          <w:iCs w:val="0"/>
          <w:color w:val="auto"/>
          <w:sz w:val="20"/>
          <w:szCs w:val="20"/>
        </w:rPr>
        <w:t>μl</w:t>
      </w:r>
      <w:proofErr w:type="spellEnd"/>
      <w:r w:rsidR="00677964" w:rsidRPr="00754616">
        <w:rPr>
          <w:rFonts w:ascii="Arial" w:hAnsi="Arial" w:cs="Arial"/>
          <w:i w:val="0"/>
          <w:iCs w:val="0"/>
          <w:color w:val="auto"/>
          <w:sz w:val="20"/>
          <w:szCs w:val="20"/>
        </w:rPr>
        <w:t xml:space="preserve"> </w:t>
      </w:r>
      <w:proofErr w:type="spellStart"/>
      <w:r w:rsidR="00677964" w:rsidRPr="00754616">
        <w:rPr>
          <w:rFonts w:ascii="Arial" w:hAnsi="Arial" w:cs="Arial"/>
          <w:i w:val="0"/>
          <w:iCs w:val="0"/>
          <w:color w:val="auto"/>
          <w:sz w:val="20"/>
          <w:szCs w:val="20"/>
        </w:rPr>
        <w:t>Tagmented</w:t>
      </w:r>
      <w:proofErr w:type="spellEnd"/>
      <w:r w:rsidR="00677964" w:rsidRPr="00754616">
        <w:rPr>
          <w:rFonts w:ascii="Arial" w:hAnsi="Arial" w:cs="Arial"/>
          <w:i w:val="0"/>
          <w:iCs w:val="0"/>
          <w:color w:val="auto"/>
          <w:sz w:val="20"/>
          <w:szCs w:val="20"/>
        </w:rPr>
        <w:t xml:space="preserve"> DNA, 1 </w:t>
      </w:r>
      <w:proofErr w:type="spellStart"/>
      <w:r w:rsidR="00677964" w:rsidRPr="00754616">
        <w:rPr>
          <w:rFonts w:ascii="Arial" w:hAnsi="Arial" w:cs="Arial"/>
          <w:i w:val="0"/>
          <w:iCs w:val="0"/>
          <w:color w:val="auto"/>
          <w:sz w:val="20"/>
          <w:szCs w:val="20"/>
        </w:rPr>
        <w:t>μl</w:t>
      </w:r>
      <w:proofErr w:type="spellEnd"/>
      <w:r w:rsidR="00677964" w:rsidRPr="00754616">
        <w:rPr>
          <w:rFonts w:ascii="Arial" w:hAnsi="Arial" w:cs="Arial"/>
          <w:i w:val="0"/>
          <w:iCs w:val="0"/>
          <w:color w:val="auto"/>
          <w:sz w:val="20"/>
          <w:szCs w:val="20"/>
        </w:rPr>
        <w:t xml:space="preserve"> dNTPs (10 mM), 10 </w:t>
      </w:r>
      <w:proofErr w:type="spellStart"/>
      <w:r w:rsidR="00677964" w:rsidRPr="00754616">
        <w:rPr>
          <w:rFonts w:ascii="Arial" w:hAnsi="Arial" w:cs="Arial"/>
          <w:i w:val="0"/>
          <w:iCs w:val="0"/>
          <w:color w:val="auto"/>
          <w:sz w:val="20"/>
          <w:szCs w:val="20"/>
        </w:rPr>
        <w:t>μl</w:t>
      </w:r>
      <w:proofErr w:type="spellEnd"/>
      <w:r w:rsidR="00677964" w:rsidRPr="00754616">
        <w:rPr>
          <w:rFonts w:ascii="Arial" w:hAnsi="Arial" w:cs="Arial"/>
          <w:i w:val="0"/>
          <w:iCs w:val="0"/>
          <w:color w:val="auto"/>
          <w:sz w:val="20"/>
          <w:szCs w:val="20"/>
        </w:rPr>
        <w:t xml:space="preserve"> Q5 Reaction Buffer (5X), 0.5 </w:t>
      </w:r>
      <w:proofErr w:type="spellStart"/>
      <w:r w:rsidR="00677964" w:rsidRPr="00754616">
        <w:rPr>
          <w:rFonts w:ascii="Arial" w:hAnsi="Arial" w:cs="Arial"/>
          <w:i w:val="0"/>
          <w:iCs w:val="0"/>
          <w:color w:val="auto"/>
          <w:sz w:val="20"/>
          <w:szCs w:val="20"/>
        </w:rPr>
        <w:t>μl</w:t>
      </w:r>
      <w:proofErr w:type="spellEnd"/>
      <w:r w:rsidR="00677964" w:rsidRPr="00754616">
        <w:rPr>
          <w:rFonts w:ascii="Arial" w:hAnsi="Arial" w:cs="Arial"/>
          <w:i w:val="0"/>
          <w:iCs w:val="0"/>
          <w:color w:val="auto"/>
          <w:sz w:val="20"/>
          <w:szCs w:val="20"/>
        </w:rPr>
        <w:t xml:space="preserve"> of Q5 High-Fidelity Polymerase (2 U/</w:t>
      </w:r>
      <w:proofErr w:type="spellStart"/>
      <w:r w:rsidR="00677964" w:rsidRPr="00754616">
        <w:rPr>
          <w:rFonts w:ascii="Arial" w:hAnsi="Arial" w:cs="Arial"/>
          <w:i w:val="0"/>
          <w:iCs w:val="0"/>
          <w:color w:val="auto"/>
          <w:sz w:val="20"/>
          <w:szCs w:val="20"/>
        </w:rPr>
        <w:t>μl</w:t>
      </w:r>
      <w:proofErr w:type="spellEnd"/>
      <w:r w:rsidR="00677964" w:rsidRPr="00754616">
        <w:rPr>
          <w:rFonts w:ascii="Arial" w:hAnsi="Arial" w:cs="Arial"/>
          <w:i w:val="0"/>
          <w:iCs w:val="0"/>
          <w:color w:val="auto"/>
          <w:sz w:val="20"/>
          <w:szCs w:val="20"/>
        </w:rPr>
        <w:t xml:space="preserve">), 2.5 </w:t>
      </w:r>
      <w:proofErr w:type="spellStart"/>
      <w:r w:rsidR="00677964" w:rsidRPr="00754616">
        <w:rPr>
          <w:rFonts w:ascii="Arial" w:hAnsi="Arial" w:cs="Arial"/>
          <w:i w:val="0"/>
          <w:iCs w:val="0"/>
          <w:color w:val="auto"/>
          <w:sz w:val="20"/>
          <w:szCs w:val="20"/>
        </w:rPr>
        <w:t>μl</w:t>
      </w:r>
      <w:proofErr w:type="spellEnd"/>
      <w:r w:rsidR="00677964" w:rsidRPr="00754616">
        <w:rPr>
          <w:rFonts w:ascii="Arial" w:hAnsi="Arial" w:cs="Arial"/>
          <w:i w:val="0"/>
          <w:iCs w:val="0"/>
          <w:color w:val="auto"/>
          <w:sz w:val="20"/>
          <w:szCs w:val="20"/>
        </w:rPr>
        <w:t xml:space="preserve"> </w:t>
      </w:r>
      <w:proofErr w:type="spellStart"/>
      <w:r w:rsidR="00677964" w:rsidRPr="00754616">
        <w:rPr>
          <w:rFonts w:ascii="Arial" w:hAnsi="Arial" w:cs="Arial"/>
          <w:i w:val="0"/>
          <w:iCs w:val="0"/>
          <w:color w:val="auto"/>
          <w:sz w:val="20"/>
          <w:szCs w:val="20"/>
        </w:rPr>
        <w:t>Nextera</w:t>
      </w:r>
      <w:proofErr w:type="spellEnd"/>
      <w:r w:rsidR="00677964" w:rsidRPr="00754616">
        <w:rPr>
          <w:rFonts w:ascii="Arial" w:hAnsi="Arial" w:cs="Arial"/>
          <w:i w:val="0"/>
          <w:iCs w:val="0"/>
          <w:color w:val="auto"/>
          <w:sz w:val="20"/>
          <w:szCs w:val="20"/>
        </w:rPr>
        <w:t xml:space="preserve"> i5 Indexed primer (25 </w:t>
      </w:r>
      <w:proofErr w:type="spellStart"/>
      <w:r w:rsidR="00677964" w:rsidRPr="00754616">
        <w:rPr>
          <w:rFonts w:ascii="Arial" w:hAnsi="Arial" w:cs="Arial"/>
          <w:i w:val="0"/>
          <w:iCs w:val="0"/>
          <w:color w:val="auto"/>
          <w:sz w:val="20"/>
          <w:szCs w:val="20"/>
        </w:rPr>
        <w:t>μM</w:t>
      </w:r>
      <w:proofErr w:type="spellEnd"/>
      <w:r w:rsidR="00677964" w:rsidRPr="00754616">
        <w:rPr>
          <w:rFonts w:ascii="Arial" w:hAnsi="Arial" w:cs="Arial"/>
          <w:i w:val="0"/>
          <w:iCs w:val="0"/>
          <w:color w:val="auto"/>
          <w:sz w:val="20"/>
          <w:szCs w:val="20"/>
        </w:rPr>
        <w:t xml:space="preserve">) and 2.5 </w:t>
      </w:r>
      <w:proofErr w:type="spellStart"/>
      <w:r w:rsidR="00677964" w:rsidRPr="00754616">
        <w:rPr>
          <w:rFonts w:ascii="Arial" w:hAnsi="Arial" w:cs="Arial"/>
          <w:i w:val="0"/>
          <w:iCs w:val="0"/>
          <w:color w:val="auto"/>
          <w:sz w:val="20"/>
          <w:szCs w:val="20"/>
        </w:rPr>
        <w:t>μl</w:t>
      </w:r>
      <w:proofErr w:type="spellEnd"/>
      <w:r w:rsidR="00677964" w:rsidRPr="00754616">
        <w:rPr>
          <w:rFonts w:ascii="Arial" w:hAnsi="Arial" w:cs="Arial"/>
          <w:i w:val="0"/>
          <w:iCs w:val="0"/>
          <w:color w:val="auto"/>
          <w:sz w:val="20"/>
          <w:szCs w:val="20"/>
        </w:rPr>
        <w:t xml:space="preserve"> </w:t>
      </w:r>
      <w:proofErr w:type="spellStart"/>
      <w:r w:rsidR="00677964" w:rsidRPr="00754616">
        <w:rPr>
          <w:rFonts w:ascii="Arial" w:hAnsi="Arial" w:cs="Arial"/>
          <w:i w:val="0"/>
          <w:iCs w:val="0"/>
          <w:color w:val="auto"/>
          <w:sz w:val="20"/>
          <w:szCs w:val="20"/>
        </w:rPr>
        <w:t>Nextera</w:t>
      </w:r>
      <w:proofErr w:type="spellEnd"/>
      <w:r w:rsidR="00677964" w:rsidRPr="00754616">
        <w:rPr>
          <w:rFonts w:ascii="Arial" w:hAnsi="Arial" w:cs="Arial"/>
          <w:i w:val="0"/>
          <w:iCs w:val="0"/>
          <w:color w:val="auto"/>
          <w:sz w:val="20"/>
          <w:szCs w:val="20"/>
        </w:rPr>
        <w:t xml:space="preserve"> i7 Indexed primer</w:t>
      </w:r>
      <w:r w:rsidR="00754616" w:rsidRPr="00754616">
        <w:rPr>
          <w:rFonts w:ascii="Arial" w:hAnsi="Arial" w:cs="Arial"/>
          <w:i w:val="0"/>
          <w:iCs w:val="0"/>
          <w:color w:val="auto"/>
          <w:sz w:val="20"/>
          <w:szCs w:val="20"/>
        </w:rPr>
        <w:t xml:space="preserve"> (25 </w:t>
      </w:r>
      <w:proofErr w:type="spellStart"/>
      <w:r w:rsidR="00754616" w:rsidRPr="00754616">
        <w:rPr>
          <w:rFonts w:ascii="Arial" w:hAnsi="Arial" w:cs="Arial"/>
          <w:i w:val="0"/>
          <w:iCs w:val="0"/>
          <w:color w:val="auto"/>
          <w:sz w:val="20"/>
          <w:szCs w:val="20"/>
        </w:rPr>
        <w:t>μM</w:t>
      </w:r>
      <w:proofErr w:type="spellEnd"/>
      <w:r w:rsidR="00754616" w:rsidRPr="00754616">
        <w:rPr>
          <w:rFonts w:ascii="Arial" w:hAnsi="Arial" w:cs="Arial"/>
          <w:i w:val="0"/>
          <w:iCs w:val="0"/>
          <w:color w:val="auto"/>
          <w:sz w:val="20"/>
          <w:szCs w:val="20"/>
        </w:rPr>
        <w:t>)</w:t>
      </w:r>
      <w:r w:rsidR="00677964" w:rsidRPr="00754616">
        <w:rPr>
          <w:rFonts w:ascii="Arial" w:hAnsi="Arial" w:cs="Arial"/>
          <w:i w:val="0"/>
          <w:iCs w:val="0"/>
          <w:color w:val="auto"/>
          <w:sz w:val="20"/>
          <w:szCs w:val="20"/>
        </w:rPr>
        <w:t xml:space="preserve"> (Illumina).</w:t>
      </w:r>
      <w:r w:rsidR="000402FF" w:rsidRPr="00754616">
        <w:rPr>
          <w:rFonts w:ascii="Arial" w:hAnsi="Arial" w:cs="Arial"/>
          <w:i w:val="0"/>
          <w:iCs w:val="0"/>
          <w:color w:val="auto"/>
          <w:sz w:val="20"/>
          <w:szCs w:val="20"/>
        </w:rPr>
        <w:t xml:space="preserve"> Following amplification, ATAC-</w:t>
      </w:r>
      <w:proofErr w:type="spellStart"/>
      <w:r w:rsidR="000402FF" w:rsidRPr="00754616">
        <w:rPr>
          <w:rFonts w:ascii="Arial" w:hAnsi="Arial" w:cs="Arial"/>
          <w:i w:val="0"/>
          <w:iCs w:val="0"/>
          <w:color w:val="auto"/>
          <w:sz w:val="20"/>
          <w:szCs w:val="20"/>
        </w:rPr>
        <w:t>seq</w:t>
      </w:r>
      <w:proofErr w:type="spellEnd"/>
      <w:r w:rsidR="000402FF" w:rsidRPr="00754616">
        <w:rPr>
          <w:rFonts w:ascii="Arial" w:hAnsi="Arial" w:cs="Arial"/>
          <w:i w:val="0"/>
          <w:iCs w:val="0"/>
          <w:color w:val="auto"/>
          <w:sz w:val="20"/>
          <w:szCs w:val="20"/>
        </w:rPr>
        <w:t xml:space="preserve"> libraries were cleaned up using 60 </w:t>
      </w:r>
      <w:proofErr w:type="spellStart"/>
      <w:r w:rsidR="000402FF" w:rsidRPr="00754616">
        <w:rPr>
          <w:rFonts w:ascii="Arial" w:hAnsi="Arial" w:cs="Arial"/>
          <w:i w:val="0"/>
          <w:iCs w:val="0"/>
          <w:color w:val="auto"/>
          <w:sz w:val="20"/>
          <w:szCs w:val="20"/>
        </w:rPr>
        <w:t>μl</w:t>
      </w:r>
      <w:proofErr w:type="spellEnd"/>
      <w:r w:rsidR="000402FF" w:rsidRPr="00754616">
        <w:rPr>
          <w:rFonts w:ascii="Arial" w:hAnsi="Arial" w:cs="Arial"/>
          <w:i w:val="0"/>
          <w:iCs w:val="0"/>
          <w:color w:val="auto"/>
          <w:sz w:val="20"/>
          <w:szCs w:val="20"/>
        </w:rPr>
        <w:t xml:space="preserve"> of SPRI bead solution (1.2</w:t>
      </w:r>
      <w:r w:rsidR="00754616" w:rsidRPr="00754616">
        <w:rPr>
          <w:rFonts w:ascii="Arial" w:hAnsi="Arial" w:cs="Arial"/>
          <w:i w:val="0"/>
          <w:iCs w:val="0"/>
          <w:color w:val="auto"/>
          <w:sz w:val="20"/>
          <w:szCs w:val="20"/>
        </w:rPr>
        <w:t xml:space="preserve"> </w:t>
      </w:r>
      <w:r w:rsidR="000402FF" w:rsidRPr="00754616">
        <w:rPr>
          <w:rFonts w:ascii="Arial" w:hAnsi="Arial" w:cs="Arial"/>
          <w:i w:val="0"/>
          <w:iCs w:val="0"/>
          <w:color w:val="auto"/>
          <w:sz w:val="20"/>
          <w:szCs w:val="20"/>
        </w:rPr>
        <w:t xml:space="preserve">X the sample volume) and two 80% ethanol washes while being placed on a magnetic rack stand before being eluted in 20 </w:t>
      </w:r>
      <w:proofErr w:type="spellStart"/>
      <w:r w:rsidR="000402FF" w:rsidRPr="00754616">
        <w:rPr>
          <w:rFonts w:ascii="Arial" w:hAnsi="Arial" w:cs="Arial"/>
          <w:i w:val="0"/>
          <w:iCs w:val="0"/>
          <w:color w:val="auto"/>
          <w:sz w:val="20"/>
          <w:szCs w:val="20"/>
        </w:rPr>
        <w:t>μl</w:t>
      </w:r>
      <w:proofErr w:type="spellEnd"/>
      <w:r w:rsidR="000402FF" w:rsidRPr="00754616">
        <w:rPr>
          <w:rFonts w:ascii="Arial" w:hAnsi="Arial" w:cs="Arial"/>
          <w:i w:val="0"/>
          <w:iCs w:val="0"/>
          <w:color w:val="auto"/>
          <w:sz w:val="20"/>
          <w:szCs w:val="20"/>
        </w:rPr>
        <w:t xml:space="preserve"> DNA Purification Elution Buffer (Active Motif). All ATAC-</w:t>
      </w:r>
      <w:proofErr w:type="spellStart"/>
      <w:r w:rsidR="000402FF" w:rsidRPr="00754616">
        <w:rPr>
          <w:rFonts w:ascii="Arial" w:hAnsi="Arial" w:cs="Arial"/>
          <w:i w:val="0"/>
          <w:iCs w:val="0"/>
          <w:color w:val="auto"/>
          <w:sz w:val="20"/>
          <w:szCs w:val="20"/>
        </w:rPr>
        <w:t>seq</w:t>
      </w:r>
      <w:proofErr w:type="spellEnd"/>
      <w:r w:rsidR="000402FF" w:rsidRPr="00754616">
        <w:rPr>
          <w:rFonts w:ascii="Arial" w:hAnsi="Arial" w:cs="Arial"/>
          <w:i w:val="0"/>
          <w:iCs w:val="0"/>
          <w:color w:val="auto"/>
          <w:sz w:val="20"/>
          <w:szCs w:val="20"/>
        </w:rPr>
        <w:t xml:space="preserve"> libraries were examined on the </w:t>
      </w:r>
      <w:proofErr w:type="spellStart"/>
      <w:r w:rsidR="000402FF" w:rsidRPr="00754616">
        <w:rPr>
          <w:rFonts w:ascii="Arial" w:hAnsi="Arial" w:cs="Arial"/>
          <w:i w:val="0"/>
          <w:iCs w:val="0"/>
          <w:color w:val="auto"/>
          <w:sz w:val="20"/>
          <w:szCs w:val="20"/>
        </w:rPr>
        <w:t>TapeStation</w:t>
      </w:r>
      <w:proofErr w:type="spellEnd"/>
      <w:r w:rsidR="000402FF" w:rsidRPr="00754616">
        <w:rPr>
          <w:rFonts w:ascii="Arial" w:hAnsi="Arial" w:cs="Arial"/>
          <w:i w:val="0"/>
          <w:iCs w:val="0"/>
          <w:color w:val="auto"/>
          <w:sz w:val="20"/>
          <w:szCs w:val="20"/>
        </w:rPr>
        <w:t xml:space="preserve"> (Agilent) before sequenced on the </w:t>
      </w:r>
      <w:proofErr w:type="spellStart"/>
      <w:r w:rsidR="000402FF" w:rsidRPr="00754616">
        <w:rPr>
          <w:rFonts w:ascii="Arial" w:hAnsi="Arial" w:cs="Arial"/>
          <w:i w:val="0"/>
          <w:iCs w:val="0"/>
          <w:color w:val="auto"/>
          <w:sz w:val="20"/>
          <w:szCs w:val="20"/>
        </w:rPr>
        <w:t>NovaSeq</w:t>
      </w:r>
      <w:proofErr w:type="spellEnd"/>
      <w:r w:rsidR="000402FF" w:rsidRPr="00754616">
        <w:rPr>
          <w:rFonts w:ascii="Arial" w:hAnsi="Arial" w:cs="Arial"/>
          <w:i w:val="0"/>
          <w:iCs w:val="0"/>
          <w:color w:val="auto"/>
          <w:sz w:val="20"/>
          <w:szCs w:val="20"/>
        </w:rPr>
        <w:t xml:space="preserve"> 6000 system (Illumina), with paired-end read lengths of 50 bp and at least 50</w:t>
      </w:r>
      <w:r w:rsidR="00754616" w:rsidRPr="00754616">
        <w:rPr>
          <w:rFonts w:ascii="Arial" w:hAnsi="Arial" w:cs="Arial"/>
          <w:i w:val="0"/>
          <w:iCs w:val="0"/>
          <w:color w:val="auto"/>
          <w:sz w:val="20"/>
          <w:szCs w:val="20"/>
        </w:rPr>
        <w:t xml:space="preserve"> </w:t>
      </w:r>
      <w:r w:rsidR="000402FF" w:rsidRPr="00754616">
        <w:rPr>
          <w:rFonts w:ascii="Arial" w:hAnsi="Arial" w:cs="Arial"/>
          <w:i w:val="0"/>
          <w:iCs w:val="0"/>
          <w:color w:val="auto"/>
          <w:sz w:val="20"/>
          <w:szCs w:val="20"/>
        </w:rPr>
        <w:t>million uniquely mapped reads per sample.</w:t>
      </w:r>
    </w:p>
    <w:p w14:paraId="09D88F2A" w14:textId="77777777" w:rsidR="00DF31B1" w:rsidRPr="00DF31B1" w:rsidRDefault="00DF31B1" w:rsidP="00DF31B1"/>
    <w:p w14:paraId="05416517" w14:textId="0102111C" w:rsidR="00B50731" w:rsidRPr="00A038E0" w:rsidRDefault="00B50731" w:rsidP="00B50731">
      <w:pPr>
        <w:pStyle w:val="Heading4"/>
        <w:spacing w:before="120" w:after="120"/>
        <w:jc w:val="both"/>
        <w:rPr>
          <w:rFonts w:ascii="Arial" w:hAnsi="Arial" w:cs="Arial"/>
          <w:sz w:val="20"/>
          <w:szCs w:val="20"/>
        </w:rPr>
      </w:pPr>
      <w:r w:rsidRPr="00754616">
        <w:rPr>
          <w:rFonts w:ascii="Arial" w:hAnsi="Arial" w:cs="Arial"/>
          <w:b/>
          <w:bCs/>
          <w:sz w:val="20"/>
          <w:szCs w:val="20"/>
        </w:rPr>
        <w:lastRenderedPageBreak/>
        <w:t>Bulk RNA-</w:t>
      </w:r>
      <w:proofErr w:type="spellStart"/>
      <w:r w:rsidRPr="00754616">
        <w:rPr>
          <w:rFonts w:ascii="Arial" w:hAnsi="Arial" w:cs="Arial"/>
          <w:b/>
          <w:bCs/>
          <w:sz w:val="20"/>
          <w:szCs w:val="20"/>
        </w:rPr>
        <w:t>seq</w:t>
      </w:r>
      <w:proofErr w:type="spellEnd"/>
      <w:r w:rsidRPr="00B97E5C">
        <w:rPr>
          <w:rFonts w:ascii="Arial" w:hAnsi="Arial" w:cs="Arial"/>
          <w:b/>
          <w:bCs/>
          <w:sz w:val="20"/>
          <w:szCs w:val="20"/>
        </w:rPr>
        <w:t xml:space="preserve"> bioinformatic analysis</w:t>
      </w:r>
    </w:p>
    <w:p w14:paraId="17807E05" w14:textId="3C3C6769" w:rsidR="00B97E5C" w:rsidRDefault="00FE6855" w:rsidP="00065F91">
      <w:pPr>
        <w:spacing w:before="120"/>
        <w:jc w:val="both"/>
        <w:rPr>
          <w:rFonts w:ascii="Arial" w:hAnsi="Arial" w:cs="Arial"/>
          <w:sz w:val="20"/>
          <w:szCs w:val="20"/>
        </w:rPr>
      </w:pPr>
      <w:r w:rsidRPr="00441515">
        <w:rPr>
          <w:rFonts w:ascii="Arial" w:hAnsi="Arial" w:cs="Arial"/>
          <w:b/>
          <w:bCs/>
          <w:i/>
          <w:iCs/>
          <w:sz w:val="20"/>
          <w:szCs w:val="20"/>
        </w:rPr>
        <w:t>Reads alignment and quantification</w:t>
      </w:r>
      <w:r w:rsidR="007A66C2" w:rsidRPr="00441515">
        <w:rPr>
          <w:rFonts w:ascii="Arial" w:hAnsi="Arial" w:cs="Arial"/>
          <w:b/>
          <w:bCs/>
          <w:i/>
          <w:iCs/>
          <w:sz w:val="20"/>
          <w:szCs w:val="20"/>
        </w:rPr>
        <w:t>:</w:t>
      </w:r>
      <w:r w:rsidR="007A66C2" w:rsidRPr="00574CCE">
        <w:rPr>
          <w:rFonts w:ascii="Arial" w:hAnsi="Arial" w:cs="Arial"/>
          <w:sz w:val="20"/>
          <w:szCs w:val="20"/>
        </w:rPr>
        <w:t xml:space="preserve"> </w:t>
      </w:r>
      <w:r w:rsidR="00625E56">
        <w:rPr>
          <w:rFonts w:ascii="Arial" w:hAnsi="Arial" w:cs="Arial"/>
          <w:sz w:val="20"/>
          <w:szCs w:val="20"/>
        </w:rPr>
        <w:t>Raw r</w:t>
      </w:r>
      <w:r w:rsidRPr="00754616">
        <w:rPr>
          <w:rFonts w:ascii="Arial" w:hAnsi="Arial" w:cs="Arial"/>
          <w:sz w:val="20"/>
          <w:szCs w:val="20"/>
        </w:rPr>
        <w:t>eads were processed using the publicly available nf-core</w:t>
      </w:r>
      <w:r w:rsidR="000559D5">
        <w:rPr>
          <w:rFonts w:ascii="Arial" w:hAnsi="Arial" w:cs="Arial"/>
          <w:sz w:val="20"/>
          <w:szCs w:val="20"/>
        </w:rPr>
        <w:fldChar w:fldCharType="begin">
          <w:fldData xml:space="preserve">PEVuZE5vdGU+PENpdGU+PEF1dGhvcj5Fd2VsczwvQXV0aG9yPjxZZWFyPjIwMjA8L1llYXI+PFJl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</w:fldData>
        </w:fldChar>
      </w:r>
      <w:r w:rsidR="000559D5">
        <w:rPr>
          <w:rFonts w:ascii="Arial" w:hAnsi="Arial" w:cs="Arial"/>
          <w:sz w:val="20"/>
          <w:szCs w:val="20"/>
        </w:rPr>
        <w:instrText xml:space="preserve"> ADDIN EN.CITE </w:instrText>
      </w:r>
      <w:r w:rsidR="000559D5">
        <w:rPr>
          <w:rFonts w:ascii="Arial" w:hAnsi="Arial" w:cs="Arial"/>
          <w:sz w:val="20"/>
          <w:szCs w:val="20"/>
        </w:rPr>
        <w:fldChar w:fldCharType="begin">
          <w:fldData xml:space="preserve">PEVuZE5vdGU+PENpdGU+PEF1dGhvcj5Fd2VsczwvQXV0aG9yPjxZZWFyPjIwMjA8L1llYXI+PFJl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</w:fldData>
        </w:fldChar>
      </w:r>
      <w:r w:rsidR="000559D5">
        <w:rPr>
          <w:rFonts w:ascii="Arial" w:hAnsi="Arial" w:cs="Arial"/>
          <w:sz w:val="20"/>
          <w:szCs w:val="20"/>
        </w:rPr>
        <w:instrText xml:space="preserve"> ADDIN EN.CITE.DATA </w:instrText>
      </w:r>
      <w:r w:rsidR="000559D5">
        <w:rPr>
          <w:rFonts w:ascii="Arial" w:hAnsi="Arial" w:cs="Arial"/>
          <w:sz w:val="20"/>
          <w:szCs w:val="20"/>
        </w:rPr>
      </w:r>
      <w:r w:rsidR="000559D5">
        <w:rPr>
          <w:rFonts w:ascii="Arial" w:hAnsi="Arial" w:cs="Arial"/>
          <w:sz w:val="20"/>
          <w:szCs w:val="20"/>
        </w:rPr>
        <w:fldChar w:fldCharType="end"/>
      </w:r>
      <w:r w:rsidR="000559D5">
        <w:rPr>
          <w:rFonts w:ascii="Arial" w:hAnsi="Arial" w:cs="Arial"/>
          <w:sz w:val="20"/>
          <w:szCs w:val="20"/>
        </w:rPr>
      </w:r>
      <w:r w:rsidR="000559D5">
        <w:rPr>
          <w:rFonts w:ascii="Arial" w:hAnsi="Arial" w:cs="Arial"/>
          <w:sz w:val="20"/>
          <w:szCs w:val="20"/>
        </w:rPr>
        <w:fldChar w:fldCharType="separate"/>
      </w:r>
      <w:r w:rsidR="000559D5" w:rsidRPr="000559D5">
        <w:rPr>
          <w:rFonts w:ascii="Arial" w:hAnsi="Arial" w:cs="Arial"/>
          <w:noProof/>
          <w:sz w:val="20"/>
          <w:szCs w:val="20"/>
          <w:vertAlign w:val="superscript"/>
        </w:rPr>
        <w:t>6</w:t>
      </w:r>
      <w:r w:rsidR="000559D5">
        <w:rPr>
          <w:rFonts w:ascii="Arial" w:hAnsi="Arial" w:cs="Arial"/>
          <w:sz w:val="20"/>
          <w:szCs w:val="20"/>
        </w:rPr>
        <w:fldChar w:fldCharType="end"/>
      </w:r>
      <w:r w:rsidR="000559D5">
        <w:rPr>
          <w:rFonts w:ascii="Arial" w:hAnsi="Arial" w:cs="Arial"/>
          <w:sz w:val="20"/>
          <w:szCs w:val="20"/>
        </w:rPr>
        <w:t xml:space="preserve"> </w:t>
      </w:r>
      <w:proofErr w:type="spellStart"/>
      <w:r w:rsidR="00883967" w:rsidRPr="00574CCE">
        <w:rPr>
          <w:rFonts w:ascii="Arial" w:hAnsi="Arial" w:cs="Arial"/>
          <w:sz w:val="20"/>
          <w:szCs w:val="20"/>
        </w:rPr>
        <w:t>RNA</w:t>
      </w:r>
      <w:r w:rsidRPr="00754616">
        <w:rPr>
          <w:rFonts w:ascii="Arial" w:hAnsi="Arial" w:cs="Arial"/>
          <w:sz w:val="20"/>
          <w:szCs w:val="20"/>
        </w:rPr>
        <w:t>seq</w:t>
      </w:r>
      <w:proofErr w:type="spellEnd"/>
      <w:r w:rsidRPr="00754616">
        <w:rPr>
          <w:rFonts w:ascii="Arial" w:hAnsi="Arial" w:cs="Arial"/>
          <w:sz w:val="20"/>
          <w:szCs w:val="20"/>
        </w:rPr>
        <w:t xml:space="preserve"> pipeline v3.3 with the STAR</w:t>
      </w:r>
      <w:r w:rsidR="00460433">
        <w:rPr>
          <w:rFonts w:ascii="Arial" w:hAnsi="Arial" w:cs="Arial"/>
          <w:sz w:val="20"/>
          <w:szCs w:val="20"/>
        </w:rPr>
        <w:fldChar w:fldCharType="begin">
          <w:fldData xml:space="preserve">PEVuZE5vdGU+PENpdGU+PEF1dGhvcj5Fd2VsczwvQXV0aG9yPjxZZWFyPjIwMjA8L1llYXI+PFJl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</w:fldData>
        </w:fldChar>
      </w:r>
      <w:r w:rsidR="00460433">
        <w:rPr>
          <w:rFonts w:ascii="Arial" w:hAnsi="Arial" w:cs="Arial"/>
          <w:sz w:val="20"/>
          <w:szCs w:val="20"/>
        </w:rPr>
        <w:instrText xml:space="preserve"> ADDIN EN.CITE </w:instrText>
      </w:r>
      <w:r w:rsidR="00460433">
        <w:rPr>
          <w:rFonts w:ascii="Arial" w:hAnsi="Arial" w:cs="Arial"/>
          <w:sz w:val="20"/>
          <w:szCs w:val="20"/>
        </w:rPr>
        <w:fldChar w:fldCharType="begin">
          <w:fldData xml:space="preserve">PEVuZE5vdGU+PENpdGU+PEF1dGhvcj5Fd2VsczwvQXV0aG9yPjxZZWFyPjIwMjA8L1llYXI+PFJl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</w:fldData>
        </w:fldChar>
      </w:r>
      <w:r w:rsidR="00460433">
        <w:rPr>
          <w:rFonts w:ascii="Arial" w:hAnsi="Arial" w:cs="Arial"/>
          <w:sz w:val="20"/>
          <w:szCs w:val="20"/>
        </w:rPr>
        <w:instrText xml:space="preserve"> ADDIN EN.CITE.DATA </w:instrText>
      </w:r>
      <w:r w:rsidR="00460433">
        <w:rPr>
          <w:rFonts w:ascii="Arial" w:hAnsi="Arial" w:cs="Arial"/>
          <w:sz w:val="20"/>
          <w:szCs w:val="20"/>
        </w:rPr>
      </w:r>
      <w:r w:rsidR="00460433">
        <w:rPr>
          <w:rFonts w:ascii="Arial" w:hAnsi="Arial" w:cs="Arial"/>
          <w:sz w:val="20"/>
          <w:szCs w:val="20"/>
        </w:rPr>
        <w:fldChar w:fldCharType="end"/>
      </w:r>
      <w:r w:rsidR="00460433">
        <w:rPr>
          <w:rFonts w:ascii="Arial" w:hAnsi="Arial" w:cs="Arial"/>
          <w:sz w:val="20"/>
          <w:szCs w:val="20"/>
        </w:rPr>
        <w:fldChar w:fldCharType="separate"/>
      </w:r>
      <w:r w:rsidR="00460433" w:rsidRPr="00460433">
        <w:rPr>
          <w:rFonts w:ascii="Arial" w:hAnsi="Arial" w:cs="Arial"/>
          <w:noProof/>
          <w:sz w:val="20"/>
          <w:szCs w:val="20"/>
          <w:vertAlign w:val="superscript"/>
        </w:rPr>
        <w:t>6</w:t>
      </w:r>
      <w:r w:rsidR="00460433">
        <w:rPr>
          <w:rFonts w:ascii="Arial" w:hAnsi="Arial" w:cs="Arial"/>
          <w:sz w:val="20"/>
          <w:szCs w:val="20"/>
        </w:rPr>
        <w:fldChar w:fldCharType="end"/>
      </w:r>
      <w:r w:rsidRPr="00754616">
        <w:rPr>
          <w:rFonts w:ascii="Arial" w:hAnsi="Arial" w:cs="Arial"/>
          <w:sz w:val="20"/>
          <w:szCs w:val="20"/>
        </w:rPr>
        <w:t xml:space="preserve"> / RSEM</w:t>
      </w:r>
      <w:r w:rsidR="000559D5">
        <w:rPr>
          <w:rFonts w:ascii="Arial" w:hAnsi="Arial" w:cs="Arial"/>
          <w:sz w:val="20"/>
          <w:szCs w:val="20"/>
        </w:rPr>
        <w:fldChar w:fldCharType="begin"/>
      </w:r>
      <w:r w:rsidR="00065F91">
        <w:rPr>
          <w:rFonts w:ascii="Arial" w:hAnsi="Arial" w:cs="Arial"/>
          <w:sz w:val="20"/>
          <w:szCs w:val="20"/>
        </w:rPr>
        <w:instrText xml:space="preserve"> ADDIN EN.CITE &lt;EndNote&gt;&lt;Cite&gt;&lt;Author&gt;Li&lt;/Author&gt;&lt;Year&gt;2011&lt;/Year&gt;&lt;RecNum&gt;11&lt;/RecNum&gt;&lt;DisplayText&gt;&lt;style face="superscript"&gt;7&lt;/style&gt;&lt;/DisplayText&gt;&lt;record&gt;&lt;rec-number&gt;11&lt;/rec-number&gt;&lt;foreign-keys&gt;&lt;key app="EN" db-id="defatztzerww0bets5upv0pussaetpa5tsra" timestamp="1740306669"&gt;11&lt;/key&gt;&lt;/foreign-keys&gt;&lt;ref-type name="Journal Article"&gt;17&lt;/ref-type&gt;&lt;contributors&gt;&lt;authors&gt;&lt;author&gt;Li, B.&lt;/author&gt;&lt;author&gt;Dewey, C. N.&lt;/author&gt;&lt;/authors&gt;&lt;/contributors&gt;&lt;auth-address&gt;Department of Computer Sciences, University of Wisconsin-Madison, Madison, WI, USA.&lt;/auth-address&gt;&lt;titles&gt;&lt;title&gt;RSEM: accurate transcript quantification from RNA-Seq data with or without a reference genome&lt;/title&gt;&lt;secondary-title&gt;BMC Bioinformatics&lt;/secondary-title&gt;&lt;/titles&gt;&lt;periodical&gt;&lt;full-title&gt;BMC Bioinformatics&lt;/full-title&gt;&lt;/periodical&gt;&lt;pages&gt;323&lt;/pages&gt;&lt;volume&gt;12&lt;/volume&gt;&lt;edition&gt;20110804&lt;/edition&gt;&lt;keywords&gt;&lt;keyword&gt;Animals&lt;/keyword&gt;&lt;keyword&gt;Computer Simulation&lt;/keyword&gt;&lt;keyword&gt;Gene Expression Profiling/*methods&lt;/keyword&gt;&lt;keyword&gt;Humans&lt;/keyword&gt;&lt;keyword&gt;Mice&lt;/keyword&gt;&lt;keyword&gt;Protein Isoforms/genetics&lt;/keyword&gt;&lt;keyword&gt;RNA/genetics&lt;/keyword&gt;&lt;keyword&gt;Sequence Analysis, RNA/*methods&lt;/keyword&gt;&lt;keyword&gt;*Software&lt;/keyword&gt;&lt;/keywords&gt;&lt;dates&gt;&lt;year&gt;2011&lt;/year&gt;&lt;pub-dates&gt;&lt;date&gt;Aug 4&lt;/date&gt;&lt;/pub-dates&gt;&lt;/dates&gt;&lt;isbn&gt;1471-2105 (Electronic)&amp;#xD;1471-2105 (Linking)&lt;/isbn&gt;&lt;accession-num&gt;21816040&lt;/accession-num&gt;&lt;urls&gt;&lt;related-urls&gt;&lt;url&gt;https://www.ncbi.nlm.nih.gov/pubmed/21816040&lt;/url&gt;&lt;/related-urls&gt;&lt;/urls&gt;&lt;custom2&gt;PMC3163565&lt;/custom2&gt;&lt;electronic-resource-num&gt;10.1186/1471-2105-12-323&lt;/electronic-resource-num&gt;&lt;remote-database-name&gt;Medline&lt;/remote-database-name&gt;&lt;remote-database-provider&gt;NLM&lt;/remote-database-provider&gt;&lt;/record&gt;&lt;/Cite&gt;&lt;/EndNote&gt;</w:instrText>
      </w:r>
      <w:r w:rsidR="000559D5">
        <w:rPr>
          <w:rFonts w:ascii="Arial" w:hAnsi="Arial" w:cs="Arial"/>
          <w:sz w:val="20"/>
          <w:szCs w:val="20"/>
        </w:rPr>
        <w:fldChar w:fldCharType="separate"/>
      </w:r>
      <w:r w:rsidR="000559D5" w:rsidRPr="000559D5">
        <w:rPr>
          <w:rFonts w:ascii="Arial" w:hAnsi="Arial" w:cs="Arial"/>
          <w:noProof/>
          <w:sz w:val="20"/>
          <w:szCs w:val="20"/>
          <w:vertAlign w:val="superscript"/>
        </w:rPr>
        <w:t>7</w:t>
      </w:r>
      <w:r w:rsidR="000559D5">
        <w:rPr>
          <w:rFonts w:ascii="Arial" w:hAnsi="Arial" w:cs="Arial"/>
          <w:sz w:val="20"/>
          <w:szCs w:val="20"/>
        </w:rPr>
        <w:fldChar w:fldCharType="end"/>
      </w:r>
      <w:r w:rsidR="000559D5">
        <w:rPr>
          <w:rFonts w:ascii="Arial" w:hAnsi="Arial" w:cs="Arial"/>
          <w:sz w:val="20"/>
          <w:szCs w:val="20"/>
        </w:rPr>
        <w:t xml:space="preserve"> </w:t>
      </w:r>
      <w:r w:rsidRPr="00754616">
        <w:rPr>
          <w:rFonts w:ascii="Arial" w:hAnsi="Arial" w:cs="Arial"/>
          <w:sz w:val="20"/>
          <w:szCs w:val="20"/>
        </w:rPr>
        <w:t xml:space="preserve">against mouse genome assembly GRCm38 and </w:t>
      </w:r>
      <w:proofErr w:type="spellStart"/>
      <w:r w:rsidRPr="00754616">
        <w:rPr>
          <w:rFonts w:ascii="Arial" w:hAnsi="Arial" w:cs="Arial"/>
          <w:sz w:val="20"/>
          <w:szCs w:val="20"/>
        </w:rPr>
        <w:t>Ensembl</w:t>
      </w:r>
      <w:proofErr w:type="spellEnd"/>
      <w:r w:rsidRPr="00754616">
        <w:rPr>
          <w:rFonts w:ascii="Arial" w:hAnsi="Arial" w:cs="Arial"/>
          <w:sz w:val="20"/>
          <w:szCs w:val="20"/>
        </w:rPr>
        <w:t xml:space="preserve"> </w:t>
      </w:r>
      <w:r w:rsidR="0027585A" w:rsidRPr="000C1712">
        <w:rPr>
          <w:rFonts w:ascii="Arial" w:hAnsi="Arial" w:cs="Arial"/>
          <w:sz w:val="20"/>
          <w:szCs w:val="20"/>
        </w:rPr>
        <w:t>transcript annotation</w:t>
      </w:r>
      <w:r w:rsidR="0027585A" w:rsidRPr="0027585A">
        <w:rPr>
          <w:rFonts w:ascii="Arial" w:hAnsi="Arial" w:cs="Arial"/>
          <w:sz w:val="20"/>
          <w:szCs w:val="20"/>
        </w:rPr>
        <w:t xml:space="preserve"> </w:t>
      </w:r>
      <w:r w:rsidRPr="00754616">
        <w:rPr>
          <w:rFonts w:ascii="Arial" w:hAnsi="Arial" w:cs="Arial"/>
          <w:sz w:val="20"/>
          <w:szCs w:val="20"/>
        </w:rPr>
        <w:t>release 95. Gene-level RSEM abundance estimates were imported into R</w:t>
      </w:r>
      <w:r w:rsidR="002C2265" w:rsidRPr="00574CCE">
        <w:rPr>
          <w:rFonts w:ascii="Arial" w:hAnsi="Arial" w:cs="Arial"/>
          <w:sz w:val="20"/>
          <w:szCs w:val="20"/>
        </w:rPr>
        <w:t xml:space="preserve"> </w:t>
      </w:r>
      <w:r w:rsidR="00AD683D">
        <w:rPr>
          <w:rFonts w:ascii="Arial" w:hAnsi="Arial" w:cs="Arial"/>
          <w:sz w:val="20"/>
          <w:szCs w:val="20"/>
        </w:rPr>
        <w:t>(</w:t>
      </w:r>
      <w:r w:rsidR="002C2265" w:rsidRPr="00574CCE">
        <w:rPr>
          <w:rFonts w:ascii="Arial" w:hAnsi="Arial" w:cs="Arial"/>
          <w:sz w:val="20"/>
          <w:szCs w:val="20"/>
        </w:rPr>
        <w:t>version 4.4.3</w:t>
      </w:r>
      <w:r w:rsidR="00AD683D">
        <w:rPr>
          <w:rFonts w:ascii="Arial" w:hAnsi="Arial" w:cs="Arial"/>
          <w:sz w:val="20"/>
          <w:szCs w:val="20"/>
        </w:rPr>
        <w:t>)</w:t>
      </w:r>
      <w:r w:rsidRPr="00754616">
        <w:rPr>
          <w:rFonts w:ascii="Arial" w:hAnsi="Arial" w:cs="Arial"/>
          <w:sz w:val="20"/>
          <w:szCs w:val="20"/>
        </w:rPr>
        <w:t xml:space="preserve"> using the </w:t>
      </w:r>
      <w:r w:rsidR="004208FF" w:rsidRPr="00574CCE">
        <w:rPr>
          <w:rFonts w:ascii="Arial" w:hAnsi="Arial" w:cs="Arial"/>
          <w:sz w:val="20"/>
          <w:szCs w:val="20"/>
        </w:rPr>
        <w:t>DESeq2</w:t>
      </w:r>
      <w:r w:rsidR="00AD683D">
        <w:rPr>
          <w:rFonts w:ascii="Arial" w:hAnsi="Arial" w:cs="Arial"/>
          <w:sz w:val="20"/>
          <w:szCs w:val="20"/>
        </w:rPr>
        <w:t xml:space="preserve"> </w:t>
      </w:r>
      <w:r w:rsidR="004208FF" w:rsidRPr="00574CCE">
        <w:rPr>
          <w:rFonts w:ascii="Arial" w:hAnsi="Arial" w:cs="Arial"/>
          <w:sz w:val="20"/>
          <w:szCs w:val="20"/>
        </w:rPr>
        <w:t>1.46.0</w:t>
      </w:r>
      <w:r w:rsidR="00385267" w:rsidRPr="00574CCE">
        <w:rPr>
          <w:rFonts w:ascii="Arial" w:hAnsi="Arial" w:cs="Arial"/>
          <w:sz w:val="20"/>
          <w:szCs w:val="20"/>
        </w:rPr>
        <w:t xml:space="preserve"> package</w:t>
      </w:r>
      <w:r w:rsidR="000559D5">
        <w:rPr>
          <w:rFonts w:ascii="Arial" w:hAnsi="Arial" w:cs="Arial"/>
          <w:sz w:val="20"/>
          <w:szCs w:val="20"/>
        </w:rPr>
        <w:fldChar w:fldCharType="begin"/>
      </w:r>
      <w:r w:rsidR="00065F91">
        <w:rPr>
          <w:rFonts w:ascii="Arial" w:hAnsi="Arial" w:cs="Arial"/>
          <w:sz w:val="20"/>
          <w:szCs w:val="20"/>
        </w:rPr>
        <w:instrText xml:space="preserve"> ADDIN EN.CITE &lt;EndNote&gt;&lt;Cite&gt;&lt;Author&gt;Love&lt;/Author&gt;&lt;Year&gt;2014&lt;/Year&gt;&lt;RecNum&gt;12&lt;/RecNum&gt;&lt;DisplayText&gt;&lt;style face="superscript"&gt;8&lt;/style&gt;&lt;/DisplayText&gt;&lt;record&gt;&lt;rec-number&gt;12&lt;/rec-number&gt;&lt;foreign-keys&gt;&lt;key app="EN" db-id="defatztzerww0bets5upv0pussaetpa5tsra" timestamp="1740306704"&gt;12&lt;/key&gt;&lt;/foreign-keys&gt;&lt;ref-type name="Journal Article"&gt;17&lt;/ref-type&gt;&lt;contributors&gt;&lt;authors&gt;&lt;author&gt;Love, M. I.&lt;/author&gt;&lt;author&gt;Huber, W.&lt;/author&gt;&lt;author&gt;Anders, S.&lt;/author&gt;&lt;/authors&gt;&lt;/contributors&gt;&lt;titles&gt;&lt;title&gt;Moderated estimation of fold change and dispersion for RNA-seq data with DESeq2&lt;/title&gt;&lt;secondary-title&gt;Genome Biol&lt;/secondary-title&gt;&lt;/titles&gt;&lt;periodical&gt;&lt;full-title&gt;Genome Biol&lt;/full-title&gt;&lt;/periodical&gt;&lt;pages&gt;550&lt;/pages&gt;&lt;volume&gt;15&lt;/volume&gt;&lt;number&gt;12&lt;/number&gt;&lt;keywords&gt;&lt;keyword&gt;Algorithms&lt;/keyword&gt;&lt;keyword&gt;Computational Biology/*methods&lt;/keyword&gt;&lt;keyword&gt;High-Throughput Nucleotide Sequencing&lt;/keyword&gt;&lt;keyword&gt;Models, Genetic&lt;/keyword&gt;&lt;keyword&gt;RNA/*analysis&lt;/keyword&gt;&lt;keyword&gt;Sequence Analysis, RNA&lt;/keyword&gt;&lt;keyword&gt;*Software&lt;/keyword&gt;&lt;/keywords&gt;&lt;dates&gt;&lt;year&gt;2014&lt;/year&gt;&lt;/dates&gt;&lt;isbn&gt;1474-760X (Electronic)&amp;#xD;1465-6906 (Print)&amp;#xD;1474-7596 (Linking)&lt;/isbn&gt;&lt;accession-num&gt;25516281&lt;/accession-num&gt;&lt;urls&gt;&lt;related-urls&gt;&lt;url&gt;https://www.ncbi.nlm.nih.gov/pubmed/25516281&lt;/url&gt;&lt;/related-urls&gt;&lt;/urls&gt;&lt;custom2&gt;PMC4302049&lt;/custom2&gt;&lt;electronic-resource-num&gt;10.1186/s13059-014-0550-8&lt;/electronic-resource-num&gt;&lt;remote-database-name&gt;Medline&lt;/remote-database-name&gt;&lt;remote-database-provider&gt;NLM&lt;/remote-database-provider&gt;&lt;/record&gt;&lt;/Cite&gt;&lt;/EndNote&gt;</w:instrText>
      </w:r>
      <w:r w:rsidR="000559D5">
        <w:rPr>
          <w:rFonts w:ascii="Arial" w:hAnsi="Arial" w:cs="Arial"/>
          <w:sz w:val="20"/>
          <w:szCs w:val="20"/>
        </w:rPr>
        <w:fldChar w:fldCharType="separate"/>
      </w:r>
      <w:r w:rsidR="000559D5" w:rsidRPr="000559D5">
        <w:rPr>
          <w:rFonts w:ascii="Arial" w:hAnsi="Arial" w:cs="Arial"/>
          <w:noProof/>
          <w:sz w:val="20"/>
          <w:szCs w:val="20"/>
          <w:vertAlign w:val="superscript"/>
        </w:rPr>
        <w:t>8</w:t>
      </w:r>
      <w:r w:rsidR="000559D5">
        <w:rPr>
          <w:rFonts w:ascii="Arial" w:hAnsi="Arial" w:cs="Arial"/>
          <w:sz w:val="20"/>
          <w:szCs w:val="20"/>
        </w:rPr>
        <w:fldChar w:fldCharType="end"/>
      </w:r>
      <w:r w:rsidRPr="00754616">
        <w:rPr>
          <w:rFonts w:ascii="Arial" w:hAnsi="Arial" w:cs="Arial"/>
          <w:sz w:val="20"/>
          <w:szCs w:val="20"/>
        </w:rPr>
        <w:t xml:space="preserve">. Normalization factors were calculated using the default </w:t>
      </w:r>
      <w:proofErr w:type="spellStart"/>
      <w:r w:rsidRPr="00754616">
        <w:rPr>
          <w:rFonts w:ascii="Arial" w:hAnsi="Arial" w:cs="Arial"/>
          <w:sz w:val="20"/>
          <w:szCs w:val="20"/>
        </w:rPr>
        <w:t>DESeq</w:t>
      </w:r>
      <w:proofErr w:type="spellEnd"/>
      <w:r w:rsidRPr="00754616">
        <w:rPr>
          <w:rFonts w:ascii="Arial" w:hAnsi="Arial" w:cs="Arial"/>
          <w:sz w:val="20"/>
          <w:szCs w:val="20"/>
        </w:rPr>
        <w:t xml:space="preserve"> function</w:t>
      </w:r>
      <w:r w:rsidR="00706FD6" w:rsidRPr="00574CCE">
        <w:rPr>
          <w:rFonts w:ascii="Arial" w:hAnsi="Arial" w:cs="Arial"/>
          <w:sz w:val="20"/>
          <w:szCs w:val="20"/>
        </w:rPr>
        <w:t xml:space="preserve"> and</w:t>
      </w:r>
      <w:r w:rsidRPr="00754616">
        <w:rPr>
          <w:rFonts w:ascii="Arial" w:hAnsi="Arial" w:cs="Arial"/>
          <w:sz w:val="20"/>
          <w:szCs w:val="20"/>
        </w:rPr>
        <w:t xml:space="preserve"> VST </w:t>
      </w:r>
      <w:r w:rsidR="00706FD6" w:rsidRPr="00574CCE">
        <w:rPr>
          <w:rFonts w:ascii="Arial" w:hAnsi="Arial" w:cs="Arial"/>
          <w:sz w:val="20"/>
          <w:szCs w:val="20"/>
        </w:rPr>
        <w:t>normalized counts were generated for downstream analys</w:t>
      </w:r>
      <w:r w:rsidR="007B5FF6" w:rsidRPr="00574CCE">
        <w:rPr>
          <w:rFonts w:ascii="Arial" w:hAnsi="Arial" w:cs="Arial"/>
          <w:sz w:val="20"/>
          <w:szCs w:val="20"/>
        </w:rPr>
        <w:t>e</w:t>
      </w:r>
      <w:r w:rsidR="00706FD6" w:rsidRPr="00574CCE">
        <w:rPr>
          <w:rFonts w:ascii="Arial" w:hAnsi="Arial" w:cs="Arial"/>
          <w:sz w:val="20"/>
          <w:szCs w:val="20"/>
        </w:rPr>
        <w:t>s</w:t>
      </w:r>
      <w:r w:rsidR="007B5FF6" w:rsidRPr="00574CCE">
        <w:rPr>
          <w:rFonts w:ascii="Arial" w:hAnsi="Arial" w:cs="Arial"/>
          <w:sz w:val="20"/>
          <w:szCs w:val="20"/>
        </w:rPr>
        <w:t>.</w:t>
      </w:r>
      <w:r w:rsidR="006A682C">
        <w:rPr>
          <w:rFonts w:ascii="Arial" w:hAnsi="Arial" w:cs="Arial"/>
          <w:sz w:val="20"/>
          <w:szCs w:val="20"/>
        </w:rPr>
        <w:t xml:space="preserve"> Experimental b</w:t>
      </w:r>
      <w:r w:rsidR="006A682C" w:rsidRPr="006A682C">
        <w:rPr>
          <w:rFonts w:ascii="Arial" w:hAnsi="Arial" w:cs="Arial"/>
          <w:sz w:val="20"/>
          <w:szCs w:val="20"/>
        </w:rPr>
        <w:t>atch effect</w:t>
      </w:r>
      <w:r w:rsidR="006A682C">
        <w:rPr>
          <w:rFonts w:ascii="Arial" w:hAnsi="Arial" w:cs="Arial"/>
          <w:sz w:val="20"/>
          <w:szCs w:val="20"/>
        </w:rPr>
        <w:t xml:space="preserve"> was removed</w:t>
      </w:r>
      <w:r w:rsidR="006A682C" w:rsidRPr="006A682C">
        <w:rPr>
          <w:rFonts w:ascii="Arial" w:hAnsi="Arial" w:cs="Arial"/>
          <w:sz w:val="20"/>
          <w:szCs w:val="20"/>
        </w:rPr>
        <w:t xml:space="preserve"> using </w:t>
      </w:r>
      <w:proofErr w:type="spellStart"/>
      <w:r w:rsidR="00A46697" w:rsidRPr="00A46697">
        <w:rPr>
          <w:rFonts w:ascii="Arial" w:hAnsi="Arial" w:cs="Arial"/>
          <w:sz w:val="20"/>
          <w:szCs w:val="20"/>
        </w:rPr>
        <w:t>limma</w:t>
      </w:r>
      <w:proofErr w:type="spellEnd"/>
      <w:r w:rsidR="00D32944">
        <w:rPr>
          <w:rFonts w:ascii="Arial" w:hAnsi="Arial" w:cs="Arial"/>
          <w:sz w:val="20"/>
          <w:szCs w:val="20"/>
        </w:rPr>
        <w:t xml:space="preserve"> </w:t>
      </w:r>
      <w:r w:rsidR="00A46697" w:rsidRPr="00A46697">
        <w:rPr>
          <w:rFonts w:ascii="Arial" w:hAnsi="Arial" w:cs="Arial"/>
          <w:sz w:val="20"/>
          <w:szCs w:val="20"/>
        </w:rPr>
        <w:t xml:space="preserve">3.62.2 </w:t>
      </w:r>
      <w:r w:rsidR="00A46697" w:rsidRPr="006A682C">
        <w:rPr>
          <w:rFonts w:ascii="Arial" w:hAnsi="Arial" w:cs="Arial"/>
          <w:sz w:val="20"/>
          <w:szCs w:val="20"/>
        </w:rPr>
        <w:t>package</w:t>
      </w:r>
      <w:r w:rsidR="006A682C">
        <w:rPr>
          <w:rFonts w:ascii="Arial" w:hAnsi="Arial" w:cs="Arial"/>
          <w:sz w:val="20"/>
          <w:szCs w:val="20"/>
        </w:rPr>
        <w:t xml:space="preserve">. </w:t>
      </w:r>
      <w:r w:rsidR="00493371" w:rsidRPr="00574CCE">
        <w:rPr>
          <w:rFonts w:ascii="Arial" w:hAnsi="Arial" w:cs="Arial"/>
          <w:sz w:val="20"/>
          <w:szCs w:val="20"/>
        </w:rPr>
        <w:t>Principal Component Analysis (</w:t>
      </w:r>
      <w:r w:rsidRPr="00754616">
        <w:rPr>
          <w:rFonts w:ascii="Arial" w:hAnsi="Arial" w:cs="Arial"/>
          <w:sz w:val="20"/>
          <w:szCs w:val="20"/>
        </w:rPr>
        <w:t>PCA</w:t>
      </w:r>
      <w:r w:rsidR="00493371" w:rsidRPr="00574CCE">
        <w:rPr>
          <w:rFonts w:ascii="Arial" w:hAnsi="Arial" w:cs="Arial"/>
          <w:sz w:val="20"/>
          <w:szCs w:val="20"/>
        </w:rPr>
        <w:t>)</w:t>
      </w:r>
      <w:r w:rsidRPr="00754616">
        <w:rPr>
          <w:rFonts w:ascii="Arial" w:hAnsi="Arial" w:cs="Arial"/>
          <w:sz w:val="20"/>
          <w:szCs w:val="20"/>
        </w:rPr>
        <w:t xml:space="preserve"> was performed </w:t>
      </w:r>
      <w:r w:rsidR="00217CFE">
        <w:rPr>
          <w:rFonts w:ascii="Arial" w:hAnsi="Arial" w:cs="Arial"/>
          <w:sz w:val="20"/>
          <w:szCs w:val="20"/>
        </w:rPr>
        <w:t>with</w:t>
      </w:r>
      <w:r w:rsidRPr="00754616">
        <w:rPr>
          <w:rFonts w:ascii="Arial" w:hAnsi="Arial" w:cs="Arial"/>
          <w:sz w:val="20"/>
          <w:szCs w:val="20"/>
        </w:rPr>
        <w:t xml:space="preserve"> VST </w:t>
      </w:r>
      <w:r w:rsidR="00EF7E97" w:rsidRPr="00574CCE">
        <w:rPr>
          <w:rFonts w:ascii="Arial" w:hAnsi="Arial" w:cs="Arial"/>
          <w:sz w:val="20"/>
          <w:szCs w:val="20"/>
        </w:rPr>
        <w:t xml:space="preserve">normalized </w:t>
      </w:r>
      <w:r w:rsidR="00493371" w:rsidRPr="00574CCE">
        <w:rPr>
          <w:rFonts w:ascii="Arial" w:hAnsi="Arial" w:cs="Arial"/>
          <w:sz w:val="20"/>
          <w:szCs w:val="20"/>
        </w:rPr>
        <w:t>counts</w:t>
      </w:r>
      <w:r w:rsidR="00D32944">
        <w:rPr>
          <w:rFonts w:ascii="Arial" w:hAnsi="Arial" w:cs="Arial"/>
          <w:sz w:val="20"/>
          <w:szCs w:val="20"/>
        </w:rPr>
        <w:t xml:space="preserve"> </w:t>
      </w:r>
      <w:r w:rsidR="003A369B">
        <w:rPr>
          <w:rFonts w:ascii="Arial" w:hAnsi="Arial" w:cs="Arial"/>
          <w:sz w:val="20"/>
          <w:szCs w:val="20"/>
        </w:rPr>
        <w:t>using</w:t>
      </w:r>
      <w:r w:rsidR="00303B64">
        <w:rPr>
          <w:rFonts w:ascii="Arial" w:hAnsi="Arial" w:cs="Arial"/>
          <w:sz w:val="20"/>
          <w:szCs w:val="20"/>
        </w:rPr>
        <w:t xml:space="preserve"> </w:t>
      </w:r>
      <w:proofErr w:type="spellStart"/>
      <w:r w:rsidR="00303B64" w:rsidRPr="00303B64">
        <w:rPr>
          <w:rFonts w:ascii="Arial" w:hAnsi="Arial" w:cs="Arial"/>
          <w:sz w:val="20"/>
          <w:szCs w:val="20"/>
        </w:rPr>
        <w:t>plotPCA</w:t>
      </w:r>
      <w:proofErr w:type="spellEnd"/>
      <w:r w:rsidR="00303B64">
        <w:rPr>
          <w:rFonts w:ascii="Arial" w:hAnsi="Arial" w:cs="Arial"/>
          <w:sz w:val="20"/>
          <w:szCs w:val="20"/>
        </w:rPr>
        <w:t xml:space="preserve"> function from</w:t>
      </w:r>
      <w:r w:rsidR="00303B64" w:rsidRPr="00303B64">
        <w:rPr>
          <w:rFonts w:ascii="Arial" w:hAnsi="Arial" w:cs="Arial"/>
          <w:sz w:val="20"/>
          <w:szCs w:val="20"/>
        </w:rPr>
        <w:t xml:space="preserve"> DESeq2</w:t>
      </w:r>
      <w:r w:rsidR="00EF7E97" w:rsidRPr="00574CCE">
        <w:rPr>
          <w:rFonts w:ascii="Arial" w:hAnsi="Arial" w:cs="Arial"/>
          <w:sz w:val="20"/>
          <w:szCs w:val="20"/>
        </w:rPr>
        <w:t>.</w:t>
      </w:r>
      <w:r w:rsidRPr="00754616">
        <w:rPr>
          <w:rFonts w:ascii="Arial" w:hAnsi="Arial" w:cs="Arial"/>
          <w:sz w:val="20"/>
          <w:szCs w:val="20"/>
        </w:rPr>
        <w:t xml:space="preserve"> </w:t>
      </w:r>
    </w:p>
    <w:p w14:paraId="1E21FB0F" w14:textId="2C1780B7" w:rsidR="00B97E5C" w:rsidRDefault="00631B16" w:rsidP="00441515">
      <w:pPr>
        <w:jc w:val="both"/>
        <w:rPr>
          <w:rFonts w:ascii="Arial" w:hAnsi="Arial" w:cs="Arial"/>
          <w:sz w:val="20"/>
          <w:szCs w:val="20"/>
        </w:rPr>
      </w:pPr>
      <w:r w:rsidRPr="00441515">
        <w:rPr>
          <w:rFonts w:ascii="Arial" w:hAnsi="Arial" w:cs="Arial"/>
          <w:b/>
          <w:bCs/>
          <w:i/>
          <w:iCs/>
          <w:sz w:val="20"/>
          <w:szCs w:val="20"/>
        </w:rPr>
        <w:t>Differential gene expression analysis</w:t>
      </w:r>
      <w:r w:rsidR="00EB4986" w:rsidRPr="00441515">
        <w:rPr>
          <w:rFonts w:ascii="Arial" w:hAnsi="Arial" w:cs="Arial"/>
          <w:b/>
          <w:bCs/>
          <w:i/>
          <w:iCs/>
          <w:sz w:val="20"/>
          <w:szCs w:val="20"/>
        </w:rPr>
        <w:t>:</w:t>
      </w:r>
      <w:r w:rsidR="00FD2ECA">
        <w:rPr>
          <w:rFonts w:ascii="Arial" w:hAnsi="Arial" w:cs="Arial"/>
          <w:sz w:val="20"/>
          <w:szCs w:val="20"/>
        </w:rPr>
        <w:t xml:space="preserve"> </w:t>
      </w:r>
      <w:r w:rsidRPr="00754616">
        <w:rPr>
          <w:rFonts w:ascii="Arial" w:hAnsi="Arial" w:cs="Arial"/>
          <w:sz w:val="20"/>
          <w:szCs w:val="20"/>
        </w:rPr>
        <w:t xml:space="preserve">Differential </w:t>
      </w:r>
      <w:r w:rsidR="00EB4986">
        <w:rPr>
          <w:rFonts w:ascii="Arial" w:hAnsi="Arial" w:cs="Arial"/>
          <w:sz w:val="20"/>
          <w:szCs w:val="20"/>
        </w:rPr>
        <w:t xml:space="preserve">gene </w:t>
      </w:r>
      <w:r w:rsidRPr="00754616">
        <w:rPr>
          <w:rFonts w:ascii="Arial" w:hAnsi="Arial" w:cs="Arial"/>
          <w:sz w:val="20"/>
          <w:szCs w:val="20"/>
        </w:rPr>
        <w:t xml:space="preserve">expression </w:t>
      </w:r>
      <w:r w:rsidR="00113A69">
        <w:rPr>
          <w:rFonts w:ascii="Arial" w:hAnsi="Arial" w:cs="Arial"/>
          <w:sz w:val="20"/>
          <w:szCs w:val="20"/>
        </w:rPr>
        <w:t xml:space="preserve">analysis </w:t>
      </w:r>
      <w:r w:rsidR="00F057B2" w:rsidRPr="00F057B2">
        <w:rPr>
          <w:rFonts w:ascii="Arial" w:hAnsi="Arial" w:cs="Arial"/>
          <w:sz w:val="20"/>
          <w:szCs w:val="20"/>
        </w:rPr>
        <w:t xml:space="preserve">based on the </w:t>
      </w:r>
      <w:r w:rsidR="00F057B2">
        <w:rPr>
          <w:rFonts w:ascii="Arial" w:hAnsi="Arial" w:cs="Arial"/>
          <w:sz w:val="20"/>
          <w:szCs w:val="20"/>
        </w:rPr>
        <w:t>n</w:t>
      </w:r>
      <w:r w:rsidR="00F057B2" w:rsidRPr="00F057B2">
        <w:rPr>
          <w:rFonts w:ascii="Arial" w:hAnsi="Arial" w:cs="Arial"/>
          <w:sz w:val="20"/>
          <w:szCs w:val="20"/>
        </w:rPr>
        <w:t xml:space="preserve">egative </w:t>
      </w:r>
      <w:r w:rsidR="00F057B2">
        <w:rPr>
          <w:rFonts w:ascii="Arial" w:hAnsi="Arial" w:cs="Arial"/>
          <w:sz w:val="20"/>
          <w:szCs w:val="20"/>
        </w:rPr>
        <w:t>b</w:t>
      </w:r>
      <w:r w:rsidR="00F057B2" w:rsidRPr="00F057B2">
        <w:rPr>
          <w:rFonts w:ascii="Arial" w:hAnsi="Arial" w:cs="Arial"/>
          <w:sz w:val="20"/>
          <w:szCs w:val="20"/>
        </w:rPr>
        <w:t>inomial distribution</w:t>
      </w:r>
      <w:r w:rsidR="00B168BB">
        <w:rPr>
          <w:rFonts w:ascii="Arial" w:hAnsi="Arial" w:cs="Arial"/>
          <w:sz w:val="20"/>
          <w:szCs w:val="20"/>
        </w:rPr>
        <w:t xml:space="preserve"> with</w:t>
      </w:r>
      <w:r w:rsidR="004F152D">
        <w:rPr>
          <w:rFonts w:ascii="Arial" w:hAnsi="Arial" w:cs="Arial"/>
          <w:sz w:val="20"/>
          <w:szCs w:val="20"/>
        </w:rPr>
        <w:t xml:space="preserve"> </w:t>
      </w:r>
      <w:r w:rsidR="00B168BB" w:rsidRPr="00CD3006">
        <w:rPr>
          <w:rFonts w:ascii="Arial" w:hAnsi="Arial" w:cs="Arial"/>
          <w:sz w:val="20"/>
          <w:szCs w:val="20"/>
        </w:rPr>
        <w:t>Wald test</w:t>
      </w:r>
      <w:r w:rsidR="00F057B2">
        <w:rPr>
          <w:rFonts w:ascii="Arial" w:hAnsi="Arial" w:cs="Arial"/>
          <w:sz w:val="20"/>
          <w:szCs w:val="20"/>
        </w:rPr>
        <w:t xml:space="preserve"> </w:t>
      </w:r>
      <w:r w:rsidRPr="00754616">
        <w:rPr>
          <w:rFonts w:ascii="Arial" w:hAnsi="Arial" w:cs="Arial"/>
          <w:sz w:val="20"/>
          <w:szCs w:val="20"/>
        </w:rPr>
        <w:t>between</w:t>
      </w:r>
      <w:r w:rsidR="00B168BB">
        <w:rPr>
          <w:rFonts w:ascii="Arial" w:hAnsi="Arial" w:cs="Arial"/>
          <w:sz w:val="20"/>
          <w:szCs w:val="20"/>
        </w:rPr>
        <w:t xml:space="preserve"> different</w:t>
      </w:r>
      <w:r w:rsidRPr="00754616">
        <w:rPr>
          <w:rFonts w:ascii="Arial" w:hAnsi="Arial" w:cs="Arial"/>
          <w:sz w:val="20"/>
          <w:szCs w:val="20"/>
        </w:rPr>
        <w:t xml:space="preserve"> </w:t>
      </w:r>
      <w:r w:rsidR="00113A69">
        <w:rPr>
          <w:rFonts w:ascii="Arial" w:hAnsi="Arial" w:cs="Arial"/>
          <w:sz w:val="20"/>
          <w:szCs w:val="20"/>
        </w:rPr>
        <w:t>genotypes</w:t>
      </w:r>
      <w:r w:rsidRPr="00754616">
        <w:rPr>
          <w:rFonts w:ascii="Arial" w:hAnsi="Arial" w:cs="Arial"/>
          <w:sz w:val="20"/>
          <w:szCs w:val="20"/>
        </w:rPr>
        <w:t xml:space="preserve"> was </w:t>
      </w:r>
      <w:r w:rsidR="00B168BB">
        <w:rPr>
          <w:rFonts w:ascii="Arial" w:hAnsi="Arial" w:cs="Arial"/>
          <w:sz w:val="20"/>
          <w:szCs w:val="20"/>
        </w:rPr>
        <w:t>performed</w:t>
      </w:r>
      <w:r w:rsidRPr="00754616">
        <w:rPr>
          <w:rFonts w:ascii="Arial" w:hAnsi="Arial" w:cs="Arial"/>
          <w:sz w:val="20"/>
          <w:szCs w:val="20"/>
        </w:rPr>
        <w:t xml:space="preserve"> </w:t>
      </w:r>
      <w:r w:rsidR="005D4410">
        <w:rPr>
          <w:rFonts w:ascii="Arial" w:hAnsi="Arial" w:cs="Arial"/>
          <w:sz w:val="20"/>
          <w:szCs w:val="20"/>
        </w:rPr>
        <w:t xml:space="preserve">for each dataset </w:t>
      </w:r>
      <w:r w:rsidRPr="00754616">
        <w:rPr>
          <w:rFonts w:ascii="Arial" w:hAnsi="Arial" w:cs="Arial"/>
          <w:sz w:val="20"/>
          <w:szCs w:val="20"/>
        </w:rPr>
        <w:t xml:space="preserve">using </w:t>
      </w:r>
      <w:r w:rsidR="00B168BB">
        <w:rPr>
          <w:rFonts w:ascii="Arial" w:hAnsi="Arial" w:cs="Arial"/>
          <w:sz w:val="20"/>
          <w:szCs w:val="20"/>
        </w:rPr>
        <w:t>the</w:t>
      </w:r>
      <w:r w:rsidRPr="00754616">
        <w:rPr>
          <w:rFonts w:ascii="Arial" w:hAnsi="Arial" w:cs="Arial"/>
          <w:sz w:val="20"/>
          <w:szCs w:val="20"/>
        </w:rPr>
        <w:t xml:space="preserve"> </w:t>
      </w:r>
      <w:proofErr w:type="spellStart"/>
      <w:r w:rsidRPr="00754616">
        <w:rPr>
          <w:rFonts w:ascii="Arial" w:hAnsi="Arial" w:cs="Arial"/>
          <w:sz w:val="20"/>
          <w:szCs w:val="20"/>
        </w:rPr>
        <w:t>DESeq</w:t>
      </w:r>
      <w:proofErr w:type="spellEnd"/>
      <w:r w:rsidR="00F057B2">
        <w:rPr>
          <w:rFonts w:ascii="Arial" w:hAnsi="Arial" w:cs="Arial"/>
          <w:sz w:val="20"/>
          <w:szCs w:val="20"/>
        </w:rPr>
        <w:t xml:space="preserve"> function from </w:t>
      </w:r>
      <w:r w:rsidR="00F057B2" w:rsidRPr="00574CCE">
        <w:rPr>
          <w:rFonts w:ascii="Arial" w:hAnsi="Arial" w:cs="Arial"/>
          <w:sz w:val="20"/>
          <w:szCs w:val="20"/>
        </w:rPr>
        <w:t>DESeq2</w:t>
      </w:r>
      <w:r w:rsidR="00F057B2">
        <w:rPr>
          <w:rFonts w:ascii="Arial" w:hAnsi="Arial" w:cs="Arial"/>
          <w:sz w:val="20"/>
          <w:szCs w:val="20"/>
        </w:rPr>
        <w:t xml:space="preserve"> </w:t>
      </w:r>
      <w:r w:rsidR="00F057B2" w:rsidRPr="00574CCE">
        <w:rPr>
          <w:rFonts w:ascii="Arial" w:hAnsi="Arial" w:cs="Arial"/>
          <w:sz w:val="20"/>
          <w:szCs w:val="20"/>
        </w:rPr>
        <w:t>1.46.0 package</w:t>
      </w:r>
      <w:r w:rsidR="00F057B2">
        <w:rPr>
          <w:rFonts w:ascii="Arial" w:hAnsi="Arial" w:cs="Arial"/>
          <w:sz w:val="20"/>
          <w:szCs w:val="20"/>
        </w:rPr>
        <w:t>.</w:t>
      </w:r>
      <w:r w:rsidR="00A470A6">
        <w:rPr>
          <w:rFonts w:ascii="Arial" w:hAnsi="Arial" w:cs="Arial"/>
          <w:sz w:val="20"/>
          <w:szCs w:val="20"/>
        </w:rPr>
        <w:t xml:space="preserve"> </w:t>
      </w:r>
      <w:r w:rsidRPr="00754616">
        <w:rPr>
          <w:rFonts w:ascii="Arial" w:hAnsi="Arial" w:cs="Arial"/>
          <w:sz w:val="20"/>
          <w:szCs w:val="20"/>
        </w:rPr>
        <w:t xml:space="preserve">Significance was </w:t>
      </w:r>
      <w:r w:rsidR="00700DA3">
        <w:rPr>
          <w:rFonts w:ascii="Arial" w:hAnsi="Arial" w:cs="Arial"/>
          <w:sz w:val="20"/>
          <w:szCs w:val="20"/>
        </w:rPr>
        <w:t>determined</w:t>
      </w:r>
      <w:r w:rsidRPr="00754616">
        <w:rPr>
          <w:rFonts w:ascii="Arial" w:hAnsi="Arial" w:cs="Arial"/>
          <w:sz w:val="20"/>
          <w:szCs w:val="20"/>
        </w:rPr>
        <w:t xml:space="preserve"> </w:t>
      </w:r>
      <w:r w:rsidR="00700DA3">
        <w:rPr>
          <w:rFonts w:ascii="Arial" w:hAnsi="Arial" w:cs="Arial"/>
          <w:sz w:val="20"/>
          <w:szCs w:val="20"/>
        </w:rPr>
        <w:t xml:space="preserve">by adjusted </w:t>
      </w:r>
      <w:r w:rsidR="000C26C4">
        <w:rPr>
          <w:rFonts w:ascii="Arial" w:hAnsi="Arial" w:cs="Arial"/>
          <w:sz w:val="20"/>
          <w:szCs w:val="20"/>
        </w:rPr>
        <w:t>P</w:t>
      </w:r>
      <w:r w:rsidR="00700DA3">
        <w:rPr>
          <w:rFonts w:ascii="Arial" w:hAnsi="Arial" w:cs="Arial"/>
          <w:sz w:val="20"/>
          <w:szCs w:val="20"/>
        </w:rPr>
        <w:t xml:space="preserve"> value</w:t>
      </w:r>
      <w:r w:rsidRPr="00754616">
        <w:rPr>
          <w:rFonts w:ascii="Arial" w:hAnsi="Arial" w:cs="Arial"/>
          <w:sz w:val="20"/>
          <w:szCs w:val="20"/>
        </w:rPr>
        <w:t xml:space="preserve"> &lt; 0.05</w:t>
      </w:r>
      <w:r w:rsidR="00A470A6">
        <w:rPr>
          <w:rFonts w:ascii="Arial" w:hAnsi="Arial" w:cs="Arial"/>
          <w:sz w:val="20"/>
          <w:szCs w:val="20"/>
        </w:rPr>
        <w:t xml:space="preserve"> </w:t>
      </w:r>
      <w:r w:rsidRPr="00754616">
        <w:rPr>
          <w:rFonts w:ascii="Arial" w:hAnsi="Arial" w:cs="Arial"/>
          <w:sz w:val="20"/>
          <w:szCs w:val="20"/>
        </w:rPr>
        <w:t>and a base</w:t>
      </w:r>
      <w:r w:rsidR="00A470A6">
        <w:rPr>
          <w:rFonts w:ascii="Arial" w:hAnsi="Arial" w:cs="Arial"/>
          <w:sz w:val="20"/>
          <w:szCs w:val="20"/>
        </w:rPr>
        <w:t xml:space="preserve"> m</w:t>
      </w:r>
      <w:r w:rsidRPr="00754616">
        <w:rPr>
          <w:rFonts w:ascii="Arial" w:hAnsi="Arial" w:cs="Arial"/>
          <w:sz w:val="20"/>
          <w:szCs w:val="20"/>
        </w:rPr>
        <w:t xml:space="preserve">ean &gt; </w:t>
      </w:r>
      <w:r w:rsidR="00A470A6">
        <w:rPr>
          <w:rFonts w:ascii="Arial" w:hAnsi="Arial" w:cs="Arial"/>
          <w:sz w:val="20"/>
          <w:szCs w:val="20"/>
        </w:rPr>
        <w:t>1</w:t>
      </w:r>
      <w:r w:rsidRPr="00754616">
        <w:rPr>
          <w:rFonts w:ascii="Arial" w:hAnsi="Arial" w:cs="Arial"/>
          <w:sz w:val="20"/>
          <w:szCs w:val="20"/>
        </w:rPr>
        <w:t xml:space="preserve">0. A combined list of significantly </w:t>
      </w:r>
      <w:r w:rsidR="0013683E">
        <w:rPr>
          <w:rFonts w:ascii="Arial" w:hAnsi="Arial" w:cs="Arial"/>
          <w:sz w:val="20"/>
          <w:szCs w:val="20"/>
        </w:rPr>
        <w:t xml:space="preserve">differentially expressed genes </w:t>
      </w:r>
      <w:r w:rsidRPr="00754616">
        <w:rPr>
          <w:rFonts w:ascii="Arial" w:hAnsi="Arial" w:cs="Arial"/>
          <w:sz w:val="20"/>
          <w:szCs w:val="20"/>
        </w:rPr>
        <w:t xml:space="preserve">from all pairwise comparisons was created and used </w:t>
      </w:r>
      <w:r w:rsidR="001006A5">
        <w:rPr>
          <w:rFonts w:ascii="Arial" w:hAnsi="Arial" w:cs="Arial"/>
          <w:sz w:val="20"/>
          <w:szCs w:val="20"/>
        </w:rPr>
        <w:t xml:space="preserve">to </w:t>
      </w:r>
      <w:r w:rsidR="00E300D6">
        <w:rPr>
          <w:rFonts w:ascii="Arial" w:hAnsi="Arial" w:cs="Arial"/>
          <w:sz w:val="20"/>
          <w:szCs w:val="20"/>
        </w:rPr>
        <w:t>identify the number of genes upregulated</w:t>
      </w:r>
      <w:r w:rsidR="00C74FAD">
        <w:rPr>
          <w:rFonts w:ascii="Arial" w:hAnsi="Arial" w:cs="Arial"/>
          <w:sz w:val="20"/>
          <w:szCs w:val="20"/>
        </w:rPr>
        <w:t xml:space="preserve"> (</w:t>
      </w:r>
      <w:r w:rsidR="00C74FAD" w:rsidRPr="00C85A9A">
        <w:rPr>
          <w:rFonts w:ascii="Arial" w:hAnsi="Arial" w:cs="Arial"/>
          <w:sz w:val="20"/>
          <w:szCs w:val="20"/>
        </w:rPr>
        <w:t>log</w:t>
      </w:r>
      <w:r w:rsidR="00C74FAD" w:rsidRPr="00CD3006">
        <w:rPr>
          <w:rFonts w:ascii="Arial" w:hAnsi="Arial" w:cs="Arial"/>
          <w:sz w:val="20"/>
          <w:szCs w:val="20"/>
          <w:vertAlign w:val="subscript"/>
        </w:rPr>
        <w:t>2</w:t>
      </w:r>
      <w:r w:rsidR="00DD62AE">
        <w:rPr>
          <w:rFonts w:ascii="Arial" w:hAnsi="Arial" w:cs="Arial"/>
          <w:sz w:val="20"/>
          <w:szCs w:val="20"/>
          <w:vertAlign w:val="subscript"/>
        </w:rPr>
        <w:t xml:space="preserve"> </w:t>
      </w:r>
      <w:r w:rsidR="00DD62AE">
        <w:rPr>
          <w:rFonts w:ascii="Arial" w:hAnsi="Arial" w:cs="Arial"/>
          <w:sz w:val="20"/>
          <w:szCs w:val="20"/>
        </w:rPr>
        <w:t>f</w:t>
      </w:r>
      <w:r w:rsidR="00C74FAD" w:rsidRPr="00C85A9A">
        <w:rPr>
          <w:rFonts w:ascii="Arial" w:hAnsi="Arial" w:cs="Arial"/>
          <w:sz w:val="20"/>
          <w:szCs w:val="20"/>
        </w:rPr>
        <w:t>old</w:t>
      </w:r>
      <w:r w:rsidR="00C74FAD">
        <w:rPr>
          <w:rFonts w:ascii="Arial" w:hAnsi="Arial" w:cs="Arial"/>
          <w:sz w:val="20"/>
          <w:szCs w:val="20"/>
        </w:rPr>
        <w:t xml:space="preserve"> </w:t>
      </w:r>
      <w:r w:rsidR="00DD62AE">
        <w:rPr>
          <w:rFonts w:ascii="Arial" w:hAnsi="Arial" w:cs="Arial"/>
          <w:sz w:val="20"/>
          <w:szCs w:val="20"/>
        </w:rPr>
        <w:t>c</w:t>
      </w:r>
      <w:r w:rsidR="00C74FAD" w:rsidRPr="00C85A9A">
        <w:rPr>
          <w:rFonts w:ascii="Arial" w:hAnsi="Arial" w:cs="Arial"/>
          <w:sz w:val="20"/>
          <w:szCs w:val="20"/>
        </w:rPr>
        <w:t xml:space="preserve">hange </w:t>
      </w:r>
      <w:r w:rsidR="00C74FAD">
        <w:rPr>
          <w:rFonts w:ascii="Arial" w:hAnsi="Arial" w:cs="Arial"/>
          <w:sz w:val="20"/>
          <w:szCs w:val="20"/>
        </w:rPr>
        <w:t>&gt;</w:t>
      </w:r>
      <w:r w:rsidR="00C74FAD" w:rsidRPr="00C85A9A">
        <w:rPr>
          <w:rFonts w:ascii="Arial" w:hAnsi="Arial" w:cs="Arial"/>
          <w:sz w:val="20"/>
          <w:szCs w:val="20"/>
        </w:rPr>
        <w:t xml:space="preserve"> 0</w:t>
      </w:r>
      <w:r w:rsidR="00C74FAD">
        <w:rPr>
          <w:rFonts w:ascii="Arial" w:hAnsi="Arial" w:cs="Arial"/>
          <w:sz w:val="20"/>
          <w:szCs w:val="20"/>
        </w:rPr>
        <w:t>)</w:t>
      </w:r>
      <w:r w:rsidR="00E300D6">
        <w:rPr>
          <w:rFonts w:ascii="Arial" w:hAnsi="Arial" w:cs="Arial"/>
          <w:sz w:val="20"/>
          <w:szCs w:val="20"/>
        </w:rPr>
        <w:t xml:space="preserve"> and downregulated</w:t>
      </w:r>
      <w:r w:rsidR="00C85A9A">
        <w:rPr>
          <w:rFonts w:ascii="Arial" w:hAnsi="Arial" w:cs="Arial"/>
          <w:sz w:val="20"/>
          <w:szCs w:val="20"/>
        </w:rPr>
        <w:t xml:space="preserve"> (</w:t>
      </w:r>
      <w:r w:rsidR="00C85A9A" w:rsidRPr="00C85A9A">
        <w:rPr>
          <w:rFonts w:ascii="Arial" w:hAnsi="Arial" w:cs="Arial"/>
          <w:sz w:val="20"/>
          <w:szCs w:val="20"/>
        </w:rPr>
        <w:t>log</w:t>
      </w:r>
      <w:r w:rsidR="00C85A9A" w:rsidRPr="00754616">
        <w:rPr>
          <w:rFonts w:ascii="Arial" w:hAnsi="Arial" w:cs="Arial"/>
          <w:sz w:val="20"/>
          <w:szCs w:val="20"/>
          <w:vertAlign w:val="subscript"/>
        </w:rPr>
        <w:t>2</w:t>
      </w:r>
      <w:r w:rsidR="00DD62AE">
        <w:rPr>
          <w:rFonts w:ascii="Arial" w:hAnsi="Arial" w:cs="Arial"/>
          <w:sz w:val="20"/>
          <w:szCs w:val="20"/>
          <w:vertAlign w:val="subscript"/>
        </w:rPr>
        <w:t xml:space="preserve"> </w:t>
      </w:r>
      <w:r w:rsidR="00DD62AE">
        <w:rPr>
          <w:rFonts w:ascii="Arial" w:hAnsi="Arial" w:cs="Arial"/>
          <w:sz w:val="20"/>
          <w:szCs w:val="20"/>
        </w:rPr>
        <w:t>f</w:t>
      </w:r>
      <w:r w:rsidR="00C85A9A" w:rsidRPr="00C85A9A">
        <w:rPr>
          <w:rFonts w:ascii="Arial" w:hAnsi="Arial" w:cs="Arial"/>
          <w:sz w:val="20"/>
          <w:szCs w:val="20"/>
        </w:rPr>
        <w:t>old</w:t>
      </w:r>
      <w:r w:rsidR="00C85A9A">
        <w:rPr>
          <w:rFonts w:ascii="Arial" w:hAnsi="Arial" w:cs="Arial"/>
          <w:sz w:val="20"/>
          <w:szCs w:val="20"/>
        </w:rPr>
        <w:t xml:space="preserve"> </w:t>
      </w:r>
      <w:r w:rsidR="00DD62AE">
        <w:rPr>
          <w:rFonts w:ascii="Arial" w:hAnsi="Arial" w:cs="Arial"/>
          <w:sz w:val="20"/>
          <w:szCs w:val="20"/>
        </w:rPr>
        <w:t>c</w:t>
      </w:r>
      <w:r w:rsidR="00C85A9A" w:rsidRPr="00C85A9A">
        <w:rPr>
          <w:rFonts w:ascii="Arial" w:hAnsi="Arial" w:cs="Arial"/>
          <w:sz w:val="20"/>
          <w:szCs w:val="20"/>
        </w:rPr>
        <w:t>hange &lt; 0</w:t>
      </w:r>
      <w:r w:rsidR="00C85A9A">
        <w:rPr>
          <w:rFonts w:ascii="Arial" w:hAnsi="Arial" w:cs="Arial"/>
          <w:sz w:val="20"/>
          <w:szCs w:val="20"/>
        </w:rPr>
        <w:t>)</w:t>
      </w:r>
      <w:r w:rsidR="001006A5">
        <w:rPr>
          <w:rFonts w:ascii="Arial" w:hAnsi="Arial" w:cs="Arial"/>
          <w:sz w:val="20"/>
          <w:szCs w:val="20"/>
        </w:rPr>
        <w:t>,</w:t>
      </w:r>
      <w:r w:rsidR="00E300D6">
        <w:rPr>
          <w:rFonts w:ascii="Arial" w:hAnsi="Arial" w:cs="Arial"/>
          <w:sz w:val="20"/>
          <w:szCs w:val="20"/>
        </w:rPr>
        <w:t xml:space="preserve"> and </w:t>
      </w:r>
      <w:r w:rsidRPr="00754616">
        <w:rPr>
          <w:rFonts w:ascii="Arial" w:hAnsi="Arial" w:cs="Arial"/>
          <w:sz w:val="20"/>
          <w:szCs w:val="20"/>
        </w:rPr>
        <w:t>to generate heatmap</w:t>
      </w:r>
      <w:r w:rsidR="005975DC">
        <w:rPr>
          <w:rFonts w:ascii="Arial" w:hAnsi="Arial" w:cs="Arial"/>
          <w:sz w:val="20"/>
          <w:szCs w:val="20"/>
        </w:rPr>
        <w:t>s</w:t>
      </w:r>
      <w:r w:rsidRPr="00754616">
        <w:rPr>
          <w:rFonts w:ascii="Arial" w:hAnsi="Arial" w:cs="Arial"/>
          <w:sz w:val="20"/>
          <w:szCs w:val="20"/>
        </w:rPr>
        <w:t xml:space="preserve"> </w:t>
      </w:r>
      <w:r w:rsidR="008351E7" w:rsidRPr="00574CCE">
        <w:rPr>
          <w:rFonts w:ascii="Arial" w:hAnsi="Arial" w:cs="Arial"/>
          <w:sz w:val="20"/>
          <w:szCs w:val="20"/>
        </w:rPr>
        <w:t>comparing VST normalized counts across samples with</w:t>
      </w:r>
      <w:r w:rsidR="008351E7" w:rsidRPr="001454E3">
        <w:rPr>
          <w:rFonts w:ascii="Arial" w:hAnsi="Arial" w:cs="Arial"/>
          <w:sz w:val="20"/>
          <w:szCs w:val="20"/>
        </w:rPr>
        <w:t xml:space="preserve"> Euclidean distance clustering </w:t>
      </w:r>
      <w:r w:rsidR="008351E7" w:rsidRPr="00574CCE">
        <w:rPr>
          <w:rFonts w:ascii="Arial" w:hAnsi="Arial" w:cs="Arial"/>
          <w:sz w:val="20"/>
          <w:szCs w:val="20"/>
        </w:rPr>
        <w:t xml:space="preserve">using the </w:t>
      </w:r>
      <w:proofErr w:type="spellStart"/>
      <w:r w:rsidR="008351E7" w:rsidRPr="00574CCE">
        <w:rPr>
          <w:rFonts w:ascii="Arial" w:hAnsi="Arial" w:cs="Arial"/>
          <w:sz w:val="20"/>
          <w:szCs w:val="20"/>
        </w:rPr>
        <w:t>pheatmap</w:t>
      </w:r>
      <w:proofErr w:type="spellEnd"/>
      <w:r w:rsidR="008351E7" w:rsidRPr="00574CCE">
        <w:rPr>
          <w:rFonts w:ascii="Arial" w:hAnsi="Arial" w:cs="Arial"/>
          <w:sz w:val="20"/>
          <w:szCs w:val="20"/>
        </w:rPr>
        <w:t xml:space="preserve"> 1.0.12 package.</w:t>
      </w:r>
      <w:r w:rsidR="00DF0B37">
        <w:rPr>
          <w:rFonts w:ascii="Arial" w:hAnsi="Arial" w:cs="Arial"/>
          <w:sz w:val="20"/>
          <w:szCs w:val="20"/>
        </w:rPr>
        <w:t xml:space="preserve"> </w:t>
      </w:r>
    </w:p>
    <w:p w14:paraId="681921CC" w14:textId="021F5888" w:rsidR="00C74D35" w:rsidRPr="00166C4D" w:rsidRDefault="00D702CA" w:rsidP="00441515">
      <w:pPr>
        <w:jc w:val="both"/>
        <w:rPr>
          <w:rFonts w:ascii="Arial" w:hAnsi="Arial" w:cs="Arial"/>
          <w:sz w:val="20"/>
          <w:szCs w:val="20"/>
        </w:rPr>
      </w:pPr>
      <w:r w:rsidRPr="00441515">
        <w:rPr>
          <w:rFonts w:ascii="Arial" w:hAnsi="Arial" w:cs="Arial"/>
          <w:b/>
          <w:bCs/>
          <w:i/>
          <w:iCs/>
          <w:sz w:val="20"/>
          <w:szCs w:val="20"/>
        </w:rPr>
        <w:t>Gene Set Enrichment Analysis (GSEA)</w:t>
      </w:r>
      <w:r w:rsidR="002354EB" w:rsidRPr="00441515">
        <w:rPr>
          <w:rFonts w:ascii="Arial" w:hAnsi="Arial" w:cs="Arial"/>
          <w:b/>
          <w:bCs/>
          <w:i/>
          <w:iCs/>
          <w:sz w:val="20"/>
          <w:szCs w:val="20"/>
        </w:rPr>
        <w:t>:</w:t>
      </w:r>
      <w:r w:rsidR="00166C4D">
        <w:rPr>
          <w:rFonts w:ascii="Arial" w:hAnsi="Arial" w:cs="Arial"/>
          <w:sz w:val="20"/>
          <w:szCs w:val="20"/>
        </w:rPr>
        <w:t xml:space="preserve"> GSEA was performed </w:t>
      </w:r>
      <w:r w:rsidR="005577BA">
        <w:rPr>
          <w:rFonts w:ascii="Arial" w:hAnsi="Arial" w:cs="Arial"/>
          <w:sz w:val="20"/>
          <w:szCs w:val="20"/>
        </w:rPr>
        <w:t xml:space="preserve">using the </w:t>
      </w:r>
      <w:proofErr w:type="spellStart"/>
      <w:r w:rsidR="00000CC6" w:rsidRPr="00000CC6">
        <w:rPr>
          <w:rFonts w:ascii="Arial" w:hAnsi="Arial" w:cs="Arial"/>
          <w:sz w:val="20"/>
          <w:szCs w:val="20"/>
        </w:rPr>
        <w:t>fgsea</w:t>
      </w:r>
      <w:proofErr w:type="spellEnd"/>
      <w:r w:rsidR="00000CC6">
        <w:rPr>
          <w:rFonts w:ascii="Arial" w:hAnsi="Arial" w:cs="Arial"/>
          <w:sz w:val="20"/>
          <w:szCs w:val="20"/>
        </w:rPr>
        <w:t xml:space="preserve"> </w:t>
      </w:r>
      <w:r w:rsidR="00000CC6" w:rsidRPr="00000CC6">
        <w:rPr>
          <w:rFonts w:ascii="Arial" w:hAnsi="Arial" w:cs="Arial"/>
          <w:sz w:val="20"/>
          <w:szCs w:val="20"/>
        </w:rPr>
        <w:t>1.32.2</w:t>
      </w:r>
      <w:r w:rsidR="00147376">
        <w:rPr>
          <w:rFonts w:ascii="Arial" w:hAnsi="Arial" w:cs="Arial"/>
          <w:sz w:val="20"/>
          <w:szCs w:val="20"/>
        </w:rPr>
        <w:t xml:space="preserve"> package</w:t>
      </w:r>
      <w:r w:rsidR="00460433">
        <w:rPr>
          <w:rFonts w:ascii="Arial" w:hAnsi="Arial" w:cs="Arial"/>
          <w:sz w:val="20"/>
          <w:szCs w:val="20"/>
        </w:rPr>
        <w:fldChar w:fldCharType="begin"/>
      </w:r>
      <w:r w:rsidR="00460433">
        <w:rPr>
          <w:rFonts w:ascii="Arial" w:hAnsi="Arial" w:cs="Arial"/>
          <w:sz w:val="20"/>
          <w:szCs w:val="20"/>
        </w:rPr>
        <w:instrText xml:space="preserve"> ADDIN EN.CITE &lt;EndNote&gt;&lt;Cite&gt;&lt;Author&gt;Sergushichev&lt;/Author&gt;&lt;Year&gt;2016&lt;/Year&gt;&lt;RecNum&gt;57&lt;/RecNum&gt;&lt;DisplayText&gt;&lt;style face="superscript"&gt;9&lt;/style&gt;&lt;/DisplayText&gt;&lt;record&gt;&lt;rec-number&gt;57&lt;/rec-number&gt;&lt;foreign-keys&gt;&lt;key app="EN" db-id="defatztzerww0bets5upv0pussaetpa5tsra" timestamp="1748335725"&gt;57&lt;/key&gt;&lt;/foreign-keys&gt;&lt;ref-type name="Journal Article"&gt;17&lt;/ref-type&gt;&lt;contributors&gt;&lt;authors&gt;&lt;author&gt;Alexey A. Sergushichev&lt;/author&gt;&lt;/authors&gt;&lt;/contributors&gt;&lt;titles&gt;&lt;title&gt;Analysis of the data was done using the fgsea package&lt;/title&gt;&lt;secondary-title&gt;bioRxiv &lt;/secondary-title&gt;&lt;/titles&gt;&lt;volume&gt;v1.16.0&lt;/volume&gt;&lt;dates&gt;&lt;year&gt;2016&lt;/year&gt;&lt;/dates&gt;&lt;urls&gt;&lt;/urls&gt;&lt;/record&gt;&lt;/Cite&gt;&lt;/EndNote&gt;</w:instrText>
      </w:r>
      <w:r w:rsidR="00460433">
        <w:rPr>
          <w:rFonts w:ascii="Arial" w:hAnsi="Arial" w:cs="Arial"/>
          <w:sz w:val="20"/>
          <w:szCs w:val="20"/>
        </w:rPr>
        <w:fldChar w:fldCharType="separate"/>
      </w:r>
      <w:r w:rsidR="00460433" w:rsidRPr="00460433">
        <w:rPr>
          <w:rFonts w:ascii="Arial" w:hAnsi="Arial" w:cs="Arial"/>
          <w:noProof/>
          <w:sz w:val="20"/>
          <w:szCs w:val="20"/>
          <w:vertAlign w:val="superscript"/>
        </w:rPr>
        <w:t>9</w:t>
      </w:r>
      <w:r w:rsidR="00460433">
        <w:rPr>
          <w:rFonts w:ascii="Arial" w:hAnsi="Arial" w:cs="Arial"/>
          <w:sz w:val="20"/>
          <w:szCs w:val="20"/>
        </w:rPr>
        <w:fldChar w:fldCharType="end"/>
      </w:r>
      <w:r w:rsidR="00147376">
        <w:rPr>
          <w:rFonts w:ascii="Arial" w:hAnsi="Arial" w:cs="Arial"/>
          <w:sz w:val="20"/>
          <w:szCs w:val="20"/>
        </w:rPr>
        <w:t xml:space="preserve">. </w:t>
      </w:r>
      <w:r w:rsidR="00907A18">
        <w:rPr>
          <w:rFonts w:ascii="Arial" w:hAnsi="Arial" w:cs="Arial"/>
          <w:sz w:val="20"/>
          <w:szCs w:val="20"/>
        </w:rPr>
        <w:t>The a</w:t>
      </w:r>
      <w:r w:rsidR="002C2F8F">
        <w:rPr>
          <w:rFonts w:ascii="Arial" w:hAnsi="Arial" w:cs="Arial"/>
          <w:sz w:val="20"/>
          <w:szCs w:val="20"/>
        </w:rPr>
        <w:t xml:space="preserve">nalysis was performed on a ranked gene </w:t>
      </w:r>
      <w:r w:rsidR="00822B25">
        <w:rPr>
          <w:rFonts w:ascii="Arial" w:hAnsi="Arial" w:cs="Arial"/>
          <w:sz w:val="20"/>
          <w:szCs w:val="20"/>
        </w:rPr>
        <w:t xml:space="preserve">list </w:t>
      </w:r>
      <w:r w:rsidR="002C2F8F">
        <w:rPr>
          <w:rFonts w:ascii="Arial" w:hAnsi="Arial" w:cs="Arial"/>
          <w:sz w:val="20"/>
          <w:szCs w:val="20"/>
        </w:rPr>
        <w:t>generated</w:t>
      </w:r>
      <w:r w:rsidR="004522B3">
        <w:rPr>
          <w:rFonts w:ascii="Arial" w:hAnsi="Arial" w:cs="Arial"/>
          <w:sz w:val="20"/>
          <w:szCs w:val="20"/>
        </w:rPr>
        <w:t xml:space="preserve"> using their </w:t>
      </w:r>
      <w:r w:rsidR="005324E4">
        <w:rPr>
          <w:rFonts w:ascii="Arial" w:hAnsi="Arial" w:cs="Arial"/>
          <w:sz w:val="20"/>
          <w:szCs w:val="20"/>
        </w:rPr>
        <w:t>level of differential expression (</w:t>
      </w:r>
      <w:r w:rsidR="000C26C4">
        <w:rPr>
          <w:rFonts w:ascii="Arial" w:hAnsi="Arial" w:cs="Arial"/>
          <w:sz w:val="20"/>
          <w:szCs w:val="20"/>
        </w:rPr>
        <w:t>P</w:t>
      </w:r>
      <w:r w:rsidR="004522B3">
        <w:rPr>
          <w:rFonts w:ascii="Arial" w:hAnsi="Arial" w:cs="Arial"/>
          <w:sz w:val="20"/>
          <w:szCs w:val="20"/>
        </w:rPr>
        <w:t xml:space="preserve"> value</w:t>
      </w:r>
      <w:r w:rsidR="005324E4">
        <w:rPr>
          <w:rFonts w:ascii="Arial" w:hAnsi="Arial" w:cs="Arial"/>
          <w:sz w:val="20"/>
          <w:szCs w:val="20"/>
        </w:rPr>
        <w:t>)</w:t>
      </w:r>
      <w:r w:rsidR="004522B3">
        <w:rPr>
          <w:rFonts w:ascii="Arial" w:hAnsi="Arial" w:cs="Arial"/>
          <w:sz w:val="20"/>
          <w:szCs w:val="20"/>
        </w:rPr>
        <w:t xml:space="preserve"> </w:t>
      </w:r>
      <w:r w:rsidR="008C7E41">
        <w:rPr>
          <w:rFonts w:ascii="Arial" w:hAnsi="Arial" w:cs="Arial"/>
          <w:sz w:val="20"/>
          <w:szCs w:val="20"/>
        </w:rPr>
        <w:t>and their log2 fold change</w:t>
      </w:r>
      <w:r w:rsidR="00211A2E" w:rsidRPr="00211A2E">
        <w:rPr>
          <w:rFonts w:ascii="Arial" w:hAnsi="Arial" w:cs="Arial"/>
          <w:sz w:val="20"/>
          <w:szCs w:val="20"/>
        </w:rPr>
        <w:t xml:space="preserve"> </w:t>
      </w:r>
      <w:r w:rsidR="00211A2E">
        <w:rPr>
          <w:rFonts w:ascii="Arial" w:hAnsi="Arial" w:cs="Arial"/>
          <w:sz w:val="20"/>
          <w:szCs w:val="20"/>
        </w:rPr>
        <w:t>to score magnitude</w:t>
      </w:r>
      <w:r w:rsidR="00A95700">
        <w:rPr>
          <w:rFonts w:ascii="Arial" w:hAnsi="Arial" w:cs="Arial"/>
          <w:sz w:val="20"/>
          <w:szCs w:val="20"/>
        </w:rPr>
        <w:t xml:space="preserve"> and direction of change. </w:t>
      </w:r>
      <w:r w:rsidR="00016F43">
        <w:rPr>
          <w:rFonts w:ascii="Arial" w:hAnsi="Arial" w:cs="Arial"/>
          <w:sz w:val="20"/>
          <w:szCs w:val="20"/>
        </w:rPr>
        <w:t>Gene sets were retrieve</w:t>
      </w:r>
      <w:r w:rsidR="00286D35">
        <w:rPr>
          <w:rFonts w:ascii="Arial" w:hAnsi="Arial" w:cs="Arial"/>
          <w:sz w:val="20"/>
          <w:szCs w:val="20"/>
        </w:rPr>
        <w:t>d</w:t>
      </w:r>
      <w:r w:rsidR="00016F43">
        <w:rPr>
          <w:rFonts w:ascii="Arial" w:hAnsi="Arial" w:cs="Arial"/>
          <w:sz w:val="20"/>
          <w:szCs w:val="20"/>
        </w:rPr>
        <w:t xml:space="preserve"> from </w:t>
      </w:r>
      <w:r w:rsidR="00E55D18" w:rsidRPr="00E55D18">
        <w:rPr>
          <w:rFonts w:ascii="Arial" w:hAnsi="Arial" w:cs="Arial"/>
          <w:sz w:val="20"/>
          <w:szCs w:val="20"/>
        </w:rPr>
        <w:t>the Molecular Signatures Database (</w:t>
      </w:r>
      <w:proofErr w:type="spellStart"/>
      <w:r w:rsidR="00E55D18" w:rsidRPr="00E55D18">
        <w:rPr>
          <w:rFonts w:ascii="Arial" w:hAnsi="Arial" w:cs="Arial"/>
          <w:sz w:val="20"/>
          <w:szCs w:val="20"/>
        </w:rPr>
        <w:t>MSigDB</w:t>
      </w:r>
      <w:proofErr w:type="spellEnd"/>
      <w:r w:rsidR="00E55D18" w:rsidRPr="00E55D18">
        <w:rPr>
          <w:rFonts w:ascii="Arial" w:hAnsi="Arial" w:cs="Arial"/>
          <w:sz w:val="20"/>
          <w:szCs w:val="20"/>
        </w:rPr>
        <w:t>)</w:t>
      </w:r>
      <w:r w:rsidR="00E55D18">
        <w:rPr>
          <w:rFonts w:ascii="Arial" w:hAnsi="Arial" w:cs="Arial"/>
          <w:sz w:val="20"/>
          <w:szCs w:val="20"/>
        </w:rPr>
        <w:t xml:space="preserve"> using their mouse and human Hallmarks collections</w:t>
      </w:r>
      <w:r w:rsidR="00776720">
        <w:rPr>
          <w:rFonts w:ascii="Arial" w:hAnsi="Arial" w:cs="Arial"/>
          <w:sz w:val="20"/>
          <w:szCs w:val="20"/>
        </w:rPr>
        <w:t xml:space="preserve"> with the </w:t>
      </w:r>
      <w:proofErr w:type="spellStart"/>
      <w:r w:rsidR="00B22474" w:rsidRPr="00B22474">
        <w:rPr>
          <w:rFonts w:ascii="Arial" w:hAnsi="Arial" w:cs="Arial"/>
          <w:sz w:val="20"/>
          <w:szCs w:val="20"/>
        </w:rPr>
        <w:t>msigdbr</w:t>
      </w:r>
      <w:proofErr w:type="spellEnd"/>
      <w:r w:rsidR="00B22474">
        <w:rPr>
          <w:rFonts w:ascii="Arial" w:hAnsi="Arial" w:cs="Arial"/>
          <w:sz w:val="20"/>
          <w:szCs w:val="20"/>
        </w:rPr>
        <w:t xml:space="preserve"> </w:t>
      </w:r>
      <w:r w:rsidR="00B22474" w:rsidRPr="00B22474">
        <w:rPr>
          <w:rFonts w:ascii="Arial" w:hAnsi="Arial" w:cs="Arial"/>
          <w:sz w:val="20"/>
          <w:szCs w:val="20"/>
        </w:rPr>
        <w:t>10.0.1</w:t>
      </w:r>
      <w:r w:rsidR="00776720">
        <w:rPr>
          <w:rFonts w:ascii="Arial" w:hAnsi="Arial" w:cs="Arial"/>
          <w:sz w:val="20"/>
          <w:szCs w:val="20"/>
        </w:rPr>
        <w:t>package</w:t>
      </w:r>
      <w:r w:rsidR="00A21616">
        <w:rPr>
          <w:rFonts w:ascii="Arial" w:hAnsi="Arial" w:cs="Arial"/>
          <w:sz w:val="20"/>
          <w:szCs w:val="20"/>
        </w:rPr>
        <w:t xml:space="preserve"> [</w:t>
      </w:r>
      <w:r w:rsidR="00A21616" w:rsidRPr="00A21616">
        <w:rPr>
          <w:rFonts w:ascii="Arial" w:hAnsi="Arial" w:cs="Arial"/>
          <w:sz w:val="20"/>
          <w:szCs w:val="20"/>
        </w:rPr>
        <w:t>https://igordot.github.io/msigdbr/</w:t>
      </w:r>
      <w:r w:rsidR="00A21616">
        <w:rPr>
          <w:rFonts w:ascii="Arial" w:hAnsi="Arial" w:cs="Arial"/>
          <w:sz w:val="20"/>
          <w:szCs w:val="20"/>
        </w:rPr>
        <w:t>]</w:t>
      </w:r>
      <w:r w:rsidR="00776720">
        <w:rPr>
          <w:rFonts w:ascii="Arial" w:hAnsi="Arial" w:cs="Arial"/>
          <w:sz w:val="20"/>
          <w:szCs w:val="20"/>
        </w:rPr>
        <w:t>.</w:t>
      </w:r>
      <w:r w:rsidR="004F7D27">
        <w:rPr>
          <w:rFonts w:ascii="Arial" w:hAnsi="Arial" w:cs="Arial"/>
          <w:sz w:val="20"/>
          <w:szCs w:val="20"/>
        </w:rPr>
        <w:t xml:space="preserve"> </w:t>
      </w:r>
      <w:r w:rsidR="006D1A35">
        <w:rPr>
          <w:rFonts w:ascii="Arial" w:hAnsi="Arial" w:cs="Arial"/>
          <w:sz w:val="20"/>
          <w:szCs w:val="20"/>
        </w:rPr>
        <w:t xml:space="preserve">Additional </w:t>
      </w:r>
      <w:r w:rsidR="007902EC">
        <w:rPr>
          <w:rFonts w:ascii="Arial" w:hAnsi="Arial" w:cs="Arial"/>
          <w:sz w:val="20"/>
          <w:szCs w:val="20"/>
        </w:rPr>
        <w:t xml:space="preserve">R packages used for data analysis and plotting include </w:t>
      </w:r>
      <w:proofErr w:type="spellStart"/>
      <w:r w:rsidR="00227BED" w:rsidRPr="00227BED">
        <w:rPr>
          <w:rFonts w:ascii="Arial" w:hAnsi="Arial" w:cs="Arial"/>
          <w:sz w:val="20"/>
          <w:szCs w:val="20"/>
        </w:rPr>
        <w:t>tidyverse</w:t>
      </w:r>
      <w:proofErr w:type="spellEnd"/>
      <w:r w:rsidR="00227BED">
        <w:rPr>
          <w:rFonts w:ascii="Arial" w:hAnsi="Arial" w:cs="Arial"/>
          <w:sz w:val="20"/>
          <w:szCs w:val="20"/>
        </w:rPr>
        <w:t xml:space="preserve"> </w:t>
      </w:r>
      <w:r w:rsidR="00227BED" w:rsidRPr="00227BED">
        <w:rPr>
          <w:rFonts w:ascii="Arial" w:hAnsi="Arial" w:cs="Arial"/>
          <w:sz w:val="20"/>
          <w:szCs w:val="20"/>
        </w:rPr>
        <w:t>2.0.0</w:t>
      </w:r>
      <w:r w:rsidR="00227BED">
        <w:rPr>
          <w:rFonts w:ascii="Arial" w:hAnsi="Arial" w:cs="Arial"/>
          <w:sz w:val="20"/>
          <w:szCs w:val="20"/>
        </w:rPr>
        <w:t xml:space="preserve">, </w:t>
      </w:r>
      <w:proofErr w:type="spellStart"/>
      <w:r w:rsidR="00227BED" w:rsidRPr="007902EC">
        <w:rPr>
          <w:rFonts w:ascii="Arial" w:hAnsi="Arial" w:cs="Arial"/>
          <w:sz w:val="20"/>
          <w:szCs w:val="20"/>
        </w:rPr>
        <w:t>org.Mm.eg.db</w:t>
      </w:r>
      <w:proofErr w:type="spellEnd"/>
      <w:r w:rsidR="00227BED">
        <w:rPr>
          <w:rFonts w:ascii="Arial" w:hAnsi="Arial" w:cs="Arial"/>
          <w:sz w:val="20"/>
          <w:szCs w:val="20"/>
        </w:rPr>
        <w:t xml:space="preserve"> </w:t>
      </w:r>
      <w:r w:rsidR="00227BED" w:rsidRPr="007902EC">
        <w:rPr>
          <w:rFonts w:ascii="Arial" w:hAnsi="Arial" w:cs="Arial"/>
          <w:sz w:val="20"/>
          <w:szCs w:val="20"/>
        </w:rPr>
        <w:t>3.20.0</w:t>
      </w:r>
      <w:r w:rsidR="00227BED">
        <w:rPr>
          <w:rFonts w:ascii="Arial" w:hAnsi="Arial" w:cs="Arial"/>
          <w:sz w:val="20"/>
          <w:szCs w:val="20"/>
        </w:rPr>
        <w:t xml:space="preserve">, </w:t>
      </w:r>
      <w:proofErr w:type="spellStart"/>
      <w:r w:rsidR="002B1C2D" w:rsidRPr="009A37F2">
        <w:rPr>
          <w:rFonts w:ascii="Arial" w:hAnsi="Arial" w:cs="Arial"/>
          <w:sz w:val="20"/>
          <w:szCs w:val="20"/>
        </w:rPr>
        <w:t>ggrepel</w:t>
      </w:r>
      <w:proofErr w:type="spellEnd"/>
      <w:r w:rsidR="002B1C2D">
        <w:rPr>
          <w:rFonts w:ascii="Arial" w:hAnsi="Arial" w:cs="Arial"/>
          <w:sz w:val="20"/>
          <w:szCs w:val="20"/>
        </w:rPr>
        <w:t xml:space="preserve"> </w:t>
      </w:r>
      <w:r w:rsidR="002B1C2D" w:rsidRPr="009A37F2">
        <w:rPr>
          <w:rFonts w:ascii="Arial" w:hAnsi="Arial" w:cs="Arial"/>
          <w:sz w:val="20"/>
          <w:szCs w:val="20"/>
        </w:rPr>
        <w:t>0.9.6</w:t>
      </w:r>
      <w:r w:rsidR="002B1C2D">
        <w:rPr>
          <w:rFonts w:ascii="Arial" w:hAnsi="Arial" w:cs="Arial"/>
          <w:sz w:val="20"/>
          <w:szCs w:val="20"/>
        </w:rPr>
        <w:t xml:space="preserve">, </w:t>
      </w:r>
      <w:proofErr w:type="spellStart"/>
      <w:r w:rsidR="002B1C2D" w:rsidRPr="009A37F2">
        <w:rPr>
          <w:rFonts w:ascii="Arial" w:hAnsi="Arial" w:cs="Arial"/>
          <w:sz w:val="20"/>
          <w:szCs w:val="20"/>
        </w:rPr>
        <w:t>magrittr</w:t>
      </w:r>
      <w:proofErr w:type="spellEnd"/>
      <w:r w:rsidR="002B1C2D">
        <w:rPr>
          <w:rFonts w:ascii="Arial" w:hAnsi="Arial" w:cs="Arial"/>
          <w:sz w:val="20"/>
          <w:szCs w:val="20"/>
        </w:rPr>
        <w:t xml:space="preserve"> </w:t>
      </w:r>
      <w:r w:rsidR="002B1C2D" w:rsidRPr="009A37F2">
        <w:rPr>
          <w:rFonts w:ascii="Arial" w:hAnsi="Arial" w:cs="Arial"/>
          <w:sz w:val="20"/>
          <w:szCs w:val="20"/>
        </w:rPr>
        <w:t>2.0.3</w:t>
      </w:r>
      <w:r w:rsidR="002B1C2D">
        <w:rPr>
          <w:rFonts w:ascii="Arial" w:hAnsi="Arial" w:cs="Arial"/>
          <w:sz w:val="20"/>
          <w:szCs w:val="20"/>
        </w:rPr>
        <w:t xml:space="preserve">, </w:t>
      </w:r>
      <w:r w:rsidR="00227BED" w:rsidRPr="00227BED">
        <w:rPr>
          <w:rFonts w:ascii="Arial" w:hAnsi="Arial" w:cs="Arial"/>
          <w:sz w:val="20"/>
          <w:szCs w:val="20"/>
        </w:rPr>
        <w:t>ggplot2</w:t>
      </w:r>
      <w:r w:rsidR="00227BED">
        <w:rPr>
          <w:rFonts w:ascii="Arial" w:hAnsi="Arial" w:cs="Arial"/>
          <w:sz w:val="20"/>
          <w:szCs w:val="20"/>
        </w:rPr>
        <w:t xml:space="preserve"> </w:t>
      </w:r>
      <w:r w:rsidR="00227BED" w:rsidRPr="00227BED">
        <w:rPr>
          <w:rFonts w:ascii="Arial" w:hAnsi="Arial" w:cs="Arial"/>
          <w:sz w:val="20"/>
          <w:szCs w:val="20"/>
        </w:rPr>
        <w:t>3.5.1</w:t>
      </w:r>
      <w:r w:rsidR="00227BED">
        <w:rPr>
          <w:rFonts w:ascii="Arial" w:hAnsi="Arial" w:cs="Arial"/>
          <w:sz w:val="20"/>
          <w:szCs w:val="20"/>
        </w:rPr>
        <w:t xml:space="preserve">, </w:t>
      </w:r>
      <w:r w:rsidR="002B1C2D">
        <w:rPr>
          <w:rFonts w:ascii="Arial" w:hAnsi="Arial" w:cs="Arial"/>
          <w:sz w:val="20"/>
          <w:szCs w:val="20"/>
        </w:rPr>
        <w:t xml:space="preserve">and </w:t>
      </w:r>
      <w:r w:rsidR="007902EC" w:rsidRPr="007902EC">
        <w:rPr>
          <w:rFonts w:ascii="Arial" w:hAnsi="Arial" w:cs="Arial"/>
          <w:sz w:val="20"/>
          <w:szCs w:val="20"/>
        </w:rPr>
        <w:t>RcolorBrewer</w:t>
      </w:r>
      <w:r w:rsidR="007902EC">
        <w:rPr>
          <w:rFonts w:ascii="Arial" w:hAnsi="Arial" w:cs="Arial"/>
          <w:sz w:val="20"/>
          <w:szCs w:val="20"/>
        </w:rPr>
        <w:t xml:space="preserve"> </w:t>
      </w:r>
      <w:r w:rsidR="007902EC" w:rsidRPr="007902EC">
        <w:rPr>
          <w:rFonts w:ascii="Arial" w:hAnsi="Arial" w:cs="Arial"/>
          <w:sz w:val="20"/>
          <w:szCs w:val="20"/>
        </w:rPr>
        <w:t>1.1-3</w:t>
      </w:r>
      <w:r w:rsidR="002B1C2D">
        <w:rPr>
          <w:rFonts w:ascii="Arial" w:hAnsi="Arial" w:cs="Arial"/>
          <w:sz w:val="20"/>
          <w:szCs w:val="20"/>
        </w:rPr>
        <w:t>.</w:t>
      </w:r>
    </w:p>
    <w:p w14:paraId="14A0FEFC" w14:textId="0DC4CE68" w:rsidR="00FD2ECA" w:rsidRPr="00BC5DBD" w:rsidRDefault="00B50731" w:rsidP="00BC5DBD">
      <w:pPr>
        <w:pStyle w:val="Heading4"/>
        <w:spacing w:before="120" w:after="120"/>
        <w:jc w:val="both"/>
        <w:rPr>
          <w:rFonts w:ascii="Arial" w:hAnsi="Arial" w:cs="Arial"/>
          <w:b/>
          <w:bCs/>
          <w:sz w:val="20"/>
          <w:szCs w:val="20"/>
        </w:rPr>
      </w:pPr>
      <w:r w:rsidRPr="00BC5DBD">
        <w:rPr>
          <w:rFonts w:ascii="Arial" w:hAnsi="Arial" w:cs="Arial"/>
          <w:b/>
          <w:bCs/>
          <w:sz w:val="20"/>
          <w:szCs w:val="20"/>
        </w:rPr>
        <w:t>Bulk ATAC-</w:t>
      </w:r>
      <w:proofErr w:type="spellStart"/>
      <w:r w:rsidRPr="00BC5DBD">
        <w:rPr>
          <w:rFonts w:ascii="Arial" w:hAnsi="Arial" w:cs="Arial"/>
          <w:b/>
          <w:bCs/>
          <w:sz w:val="20"/>
          <w:szCs w:val="20"/>
        </w:rPr>
        <w:t>seq</w:t>
      </w:r>
      <w:proofErr w:type="spellEnd"/>
      <w:r w:rsidRPr="00BC5DBD">
        <w:rPr>
          <w:rFonts w:ascii="Arial" w:hAnsi="Arial" w:cs="Arial"/>
          <w:b/>
          <w:bCs/>
          <w:sz w:val="20"/>
          <w:szCs w:val="20"/>
        </w:rPr>
        <w:t xml:space="preserve"> bioinformatic analysis</w:t>
      </w:r>
    </w:p>
    <w:p w14:paraId="5C620137" w14:textId="15A01050" w:rsidR="00FD2ECA" w:rsidRPr="00BC5DBD" w:rsidRDefault="00FD2ECA" w:rsidP="00FD2ECA">
      <w:pPr>
        <w:jc w:val="both"/>
        <w:rPr>
          <w:rFonts w:ascii="Arial" w:hAnsi="Arial" w:cs="Arial"/>
          <w:b/>
          <w:bCs/>
          <w:i/>
          <w:iCs/>
          <w:sz w:val="20"/>
          <w:szCs w:val="20"/>
        </w:rPr>
      </w:pPr>
      <w:r w:rsidRPr="00BC5DBD">
        <w:rPr>
          <w:rFonts w:ascii="Arial" w:hAnsi="Arial" w:cs="Arial"/>
          <w:b/>
          <w:bCs/>
          <w:i/>
          <w:iCs/>
          <w:sz w:val="20"/>
          <w:szCs w:val="20"/>
        </w:rPr>
        <w:t xml:space="preserve">Read Alignment and Peak Calling: </w:t>
      </w:r>
      <w:r w:rsidRPr="00BC5DBD">
        <w:rPr>
          <w:rFonts w:ascii="Arial" w:hAnsi="Arial" w:cs="Arial"/>
          <w:sz w:val="20"/>
          <w:szCs w:val="20"/>
        </w:rPr>
        <w:t xml:space="preserve">Sequencing reads were processed using the </w:t>
      </w:r>
      <w:proofErr w:type="spellStart"/>
      <w:r w:rsidRPr="00BC5DBD">
        <w:rPr>
          <w:rFonts w:ascii="Arial" w:hAnsi="Arial" w:cs="Arial"/>
          <w:sz w:val="20"/>
          <w:szCs w:val="20"/>
        </w:rPr>
        <w:t>nf</w:t>
      </w:r>
      <w:proofErr w:type="spellEnd"/>
      <w:r w:rsidRPr="00BC5DBD">
        <w:rPr>
          <w:rFonts w:ascii="Arial" w:hAnsi="Arial" w:cs="Arial"/>
          <w:sz w:val="20"/>
          <w:szCs w:val="20"/>
        </w:rPr>
        <w:t>-core ATAC-</w:t>
      </w:r>
      <w:proofErr w:type="spellStart"/>
      <w:r w:rsidRPr="00BC5DBD">
        <w:rPr>
          <w:rFonts w:ascii="Arial" w:hAnsi="Arial" w:cs="Arial"/>
          <w:sz w:val="20"/>
          <w:szCs w:val="20"/>
        </w:rPr>
        <w:t>seq</w:t>
      </w:r>
      <w:proofErr w:type="spellEnd"/>
      <w:r w:rsidRPr="00BC5DBD">
        <w:rPr>
          <w:rFonts w:ascii="Arial" w:hAnsi="Arial" w:cs="Arial"/>
          <w:sz w:val="20"/>
          <w:szCs w:val="20"/>
        </w:rPr>
        <w:t xml:space="preserve"> pipeline (v2.1.2)</w:t>
      </w:r>
      <w:r w:rsidR="00460433">
        <w:rPr>
          <w:rFonts w:ascii="Arial" w:hAnsi="Arial" w:cs="Arial"/>
          <w:sz w:val="20"/>
          <w:szCs w:val="20"/>
        </w:rPr>
        <w:fldChar w:fldCharType="begin">
          <w:fldData xml:space="preserve">PEVuZE5vdGU+PENpdGU+PEF1dGhvcj5Fd2VsczwvQXV0aG9yPjxZZWFyPjIwMjA8L1llYXI+PFJl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</w:fldData>
        </w:fldChar>
      </w:r>
      <w:r w:rsidR="00460433">
        <w:rPr>
          <w:rFonts w:ascii="Arial" w:hAnsi="Arial" w:cs="Arial"/>
          <w:sz w:val="20"/>
          <w:szCs w:val="20"/>
        </w:rPr>
        <w:instrText xml:space="preserve"> ADDIN EN.CITE </w:instrText>
      </w:r>
      <w:r w:rsidR="00460433">
        <w:rPr>
          <w:rFonts w:ascii="Arial" w:hAnsi="Arial" w:cs="Arial"/>
          <w:sz w:val="20"/>
          <w:szCs w:val="20"/>
        </w:rPr>
        <w:fldChar w:fldCharType="begin">
          <w:fldData xml:space="preserve">PEVuZE5vdGU+PENpdGU+PEF1dGhvcj5Fd2VsczwvQXV0aG9yPjxZZWFyPjIwMjA8L1llYXI+PFJl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</w:fldData>
        </w:fldChar>
      </w:r>
      <w:r w:rsidR="00460433">
        <w:rPr>
          <w:rFonts w:ascii="Arial" w:hAnsi="Arial" w:cs="Arial"/>
          <w:sz w:val="20"/>
          <w:szCs w:val="20"/>
        </w:rPr>
        <w:instrText xml:space="preserve"> ADDIN EN.CITE.DATA </w:instrText>
      </w:r>
      <w:r w:rsidR="00460433">
        <w:rPr>
          <w:rFonts w:ascii="Arial" w:hAnsi="Arial" w:cs="Arial"/>
          <w:sz w:val="20"/>
          <w:szCs w:val="20"/>
        </w:rPr>
      </w:r>
      <w:r w:rsidR="00460433">
        <w:rPr>
          <w:rFonts w:ascii="Arial" w:hAnsi="Arial" w:cs="Arial"/>
          <w:sz w:val="20"/>
          <w:szCs w:val="20"/>
        </w:rPr>
        <w:fldChar w:fldCharType="end"/>
      </w:r>
      <w:r w:rsidR="00460433">
        <w:rPr>
          <w:rFonts w:ascii="Arial" w:hAnsi="Arial" w:cs="Arial"/>
          <w:sz w:val="20"/>
          <w:szCs w:val="20"/>
        </w:rPr>
        <w:fldChar w:fldCharType="separate"/>
      </w:r>
      <w:r w:rsidR="00460433" w:rsidRPr="00460433">
        <w:rPr>
          <w:rFonts w:ascii="Arial" w:hAnsi="Arial" w:cs="Arial"/>
          <w:noProof/>
          <w:sz w:val="20"/>
          <w:szCs w:val="20"/>
          <w:vertAlign w:val="superscript"/>
        </w:rPr>
        <w:t>6</w:t>
      </w:r>
      <w:r w:rsidR="00460433">
        <w:rPr>
          <w:rFonts w:ascii="Arial" w:hAnsi="Arial" w:cs="Arial"/>
          <w:sz w:val="20"/>
          <w:szCs w:val="20"/>
        </w:rPr>
        <w:fldChar w:fldCharType="end"/>
      </w:r>
      <w:r w:rsidRPr="00BC5DBD">
        <w:rPr>
          <w:rFonts w:ascii="Arial" w:hAnsi="Arial" w:cs="Arial"/>
          <w:sz w:val="20"/>
          <w:szCs w:val="20"/>
        </w:rPr>
        <w:t xml:space="preserve">, aligned to the mouse reference genome (mm10), and filtered using the ENCODE blacklist to exclude artefactual regions. Peak calling was performed with MACS2 in broad peak mode. Genotype-specific peak intersections were computed using </w:t>
      </w:r>
      <w:proofErr w:type="spellStart"/>
      <w:r w:rsidRPr="00BC5DBD">
        <w:rPr>
          <w:rFonts w:ascii="Arial" w:hAnsi="Arial" w:cs="Arial"/>
          <w:sz w:val="20"/>
          <w:szCs w:val="20"/>
        </w:rPr>
        <w:t>bedtools</w:t>
      </w:r>
      <w:proofErr w:type="spellEnd"/>
      <w:r w:rsidRPr="00BC5DBD">
        <w:rPr>
          <w:rFonts w:ascii="Arial" w:hAnsi="Arial" w:cs="Arial"/>
          <w:sz w:val="20"/>
          <w:szCs w:val="20"/>
        </w:rPr>
        <w:t xml:space="preserve"> intersect (v2.30.0), requiring a minimum of 50% reciprocal overlap between peaks. A peak was only considered to be genuine if present in all biological replicates for each genotype per organ group. Read counting was performed using </w:t>
      </w:r>
      <w:proofErr w:type="spellStart"/>
      <w:r w:rsidRPr="00BC5DBD">
        <w:rPr>
          <w:rFonts w:ascii="Arial" w:hAnsi="Arial" w:cs="Arial"/>
          <w:sz w:val="20"/>
          <w:szCs w:val="20"/>
        </w:rPr>
        <w:t>featureCounts</w:t>
      </w:r>
      <w:proofErr w:type="spellEnd"/>
      <w:r w:rsidRPr="00BC5DBD">
        <w:rPr>
          <w:rFonts w:ascii="Arial" w:hAnsi="Arial" w:cs="Arial"/>
          <w:sz w:val="20"/>
          <w:szCs w:val="20"/>
        </w:rPr>
        <w:t xml:space="preserve"> (v2.0.3) with --</w:t>
      </w:r>
      <w:proofErr w:type="spellStart"/>
      <w:r w:rsidRPr="00BC5DBD">
        <w:rPr>
          <w:rFonts w:ascii="Arial" w:hAnsi="Arial" w:cs="Arial"/>
          <w:sz w:val="20"/>
          <w:szCs w:val="20"/>
        </w:rPr>
        <w:t>fracOverlap</w:t>
      </w:r>
      <w:proofErr w:type="spellEnd"/>
      <w:r w:rsidRPr="00BC5DBD">
        <w:rPr>
          <w:rFonts w:ascii="Arial" w:hAnsi="Arial" w:cs="Arial"/>
          <w:sz w:val="20"/>
          <w:szCs w:val="20"/>
        </w:rPr>
        <w:t xml:space="preserve"> 0.2. </w:t>
      </w:r>
    </w:p>
    <w:p w14:paraId="05641F0F" w14:textId="0DBD8E5F" w:rsidR="00FD2ECA" w:rsidRPr="00BC5DBD" w:rsidRDefault="00FD2ECA" w:rsidP="00FD2ECA">
      <w:pPr>
        <w:jc w:val="both"/>
        <w:rPr>
          <w:rFonts w:ascii="Arial" w:hAnsi="Arial" w:cs="Arial"/>
          <w:b/>
          <w:bCs/>
          <w:sz w:val="20"/>
          <w:szCs w:val="20"/>
        </w:rPr>
      </w:pPr>
      <w:r w:rsidRPr="00BC5DBD">
        <w:rPr>
          <w:rFonts w:ascii="Arial" w:hAnsi="Arial" w:cs="Arial"/>
          <w:b/>
          <w:bCs/>
          <w:i/>
          <w:iCs/>
          <w:sz w:val="20"/>
          <w:szCs w:val="20"/>
        </w:rPr>
        <w:t>Differential Accessibility Analysis:</w:t>
      </w:r>
      <w:r w:rsidRPr="00BC5DBD">
        <w:rPr>
          <w:rFonts w:ascii="Arial" w:hAnsi="Arial" w:cs="Arial"/>
          <w:b/>
          <w:bCs/>
          <w:sz w:val="20"/>
          <w:szCs w:val="20"/>
        </w:rPr>
        <w:t xml:space="preserve"> </w:t>
      </w:r>
      <w:r w:rsidRPr="00BC5DBD">
        <w:rPr>
          <w:rFonts w:ascii="Arial" w:hAnsi="Arial" w:cs="Arial"/>
          <w:sz w:val="20"/>
          <w:szCs w:val="20"/>
        </w:rPr>
        <w:t xml:space="preserve">Read counts were imported into R 4.4.1 and filtered to include only standard chromosomes. GC content bias was addressed using the </w:t>
      </w:r>
      <w:proofErr w:type="spellStart"/>
      <w:r w:rsidRPr="00BC5DBD">
        <w:rPr>
          <w:rFonts w:ascii="Arial" w:hAnsi="Arial" w:cs="Arial"/>
          <w:sz w:val="20"/>
          <w:szCs w:val="20"/>
        </w:rPr>
        <w:t>EDASeq</w:t>
      </w:r>
      <w:proofErr w:type="spellEnd"/>
      <w:r w:rsidRPr="00BC5DBD">
        <w:rPr>
          <w:rFonts w:ascii="Arial" w:hAnsi="Arial" w:cs="Arial"/>
          <w:sz w:val="20"/>
          <w:szCs w:val="20"/>
        </w:rPr>
        <w:t xml:space="preserve"> package</w:t>
      </w:r>
      <w:r w:rsidR="000559D5">
        <w:rPr>
          <w:rFonts w:ascii="Arial" w:hAnsi="Arial" w:cs="Arial"/>
          <w:sz w:val="20"/>
          <w:szCs w:val="20"/>
        </w:rPr>
        <w:fldChar w:fldCharType="begin"/>
      </w:r>
      <w:r w:rsidR="00460433">
        <w:rPr>
          <w:rFonts w:ascii="Arial" w:hAnsi="Arial" w:cs="Arial"/>
          <w:sz w:val="20"/>
          <w:szCs w:val="20"/>
        </w:rPr>
        <w:instrText xml:space="preserve"> ADDIN EN.CITE &lt;EndNote&gt;&lt;Cite&gt;&lt;Author&gt;Risso&lt;/Author&gt;&lt;Year&gt;2011&lt;/Year&gt;&lt;RecNum&gt;31&lt;/RecNum&gt;&lt;DisplayText&gt;&lt;style face="superscript"&gt;10&lt;/style&gt;&lt;/DisplayText&gt;&lt;record&gt;&lt;rec-number&gt;31&lt;/rec-number&gt;&lt;foreign-keys&gt;&lt;key app="EN" db-id="5vfpsff5sz9dx2eevxjpvf5bfzdp2afdd5r9" timestamp="1747753457"&gt;31&lt;/key&gt;&lt;/foreign-keys&gt;&lt;ref-type name="Journal Article"&gt;17&lt;/ref-type&gt;&lt;contributors&gt;&lt;authors&gt;&lt;author&gt;Risso, D.&lt;/author&gt;&lt;author&gt;Schwartz, K.&lt;/author&gt;&lt;author&gt;Sherlock, G.&lt;/author&gt;&lt;author&gt;Dudoit, S.&lt;/author&gt;&lt;/authors&gt;&lt;/contributors&gt;&lt;auth-address&gt;Division of Biostatistics and Department of Statistics, University of California, Berkeley, USA.&lt;/auth-address&gt;&lt;titles&gt;&lt;title&gt;GC-content normalization for RNA-Seq data&lt;/title&gt;&lt;secondary-title&gt;BMC Bioinformatics&lt;/secondary-title&gt;&lt;/titles&gt;&lt;periodical&gt;&lt;full-title&gt;BMC Bioinformatics&lt;/full-title&gt;&lt;/periodical&gt;&lt;pages&gt;480&lt;/pages&gt;&lt;volume&gt;12&lt;/volume&gt;&lt;edition&gt;20111217&lt;/edition&gt;&lt;keywords&gt;&lt;keyword&gt;*Base Composition&lt;/keyword&gt;&lt;keyword&gt;Gene Expression Profiling&lt;/keyword&gt;&lt;keyword&gt;Saccharomyces cerevisiae/genetics&lt;/keyword&gt;&lt;keyword&gt;Sequence Analysis, RNA/*methods&lt;/keyword&gt;&lt;keyword&gt;Transcriptome&lt;/keyword&gt;&lt;/keywords&gt;&lt;dates&gt;&lt;year&gt;2011&lt;/year&gt;&lt;pub-dates&gt;&lt;date&gt;Dec 17&lt;/date&gt;&lt;/pub-dates&gt;&lt;/dates&gt;&lt;isbn&gt;1471-2105 (Electronic)&amp;#xD;1471-2105 (Linking)&lt;/isbn&gt;&lt;accession-num&gt;22177264&lt;/accession-num&gt;&lt;urls&gt;&lt;related-urls&gt;&lt;url&gt;https://www.ncbi.nlm.nih.gov/pubmed/22177264&lt;/url&gt;&lt;/related-urls&gt;&lt;/urls&gt;&lt;custom2&gt;PMC3315510&lt;/custom2&gt;&lt;electronic-resource-num&gt;10.1186/1471-2105-12-480&lt;/electronic-resource-num&gt;&lt;remote-database-name&gt;Medline&lt;/remote-database-name&gt;&lt;remote-database-provider&gt;NLM&lt;/remote-database-provider&gt;&lt;/record&gt;&lt;/Cite&gt;&lt;/EndNote&gt;</w:instrText>
      </w:r>
      <w:r w:rsidR="000559D5">
        <w:rPr>
          <w:rFonts w:ascii="Arial" w:hAnsi="Arial" w:cs="Arial"/>
          <w:sz w:val="20"/>
          <w:szCs w:val="20"/>
        </w:rPr>
        <w:fldChar w:fldCharType="separate"/>
      </w:r>
      <w:r w:rsidR="00460433" w:rsidRPr="00460433">
        <w:rPr>
          <w:rFonts w:ascii="Arial" w:hAnsi="Arial" w:cs="Arial"/>
          <w:noProof/>
          <w:sz w:val="20"/>
          <w:szCs w:val="20"/>
          <w:vertAlign w:val="superscript"/>
        </w:rPr>
        <w:t>10</w:t>
      </w:r>
      <w:r w:rsidR="000559D5">
        <w:rPr>
          <w:rFonts w:ascii="Arial" w:hAnsi="Arial" w:cs="Arial"/>
          <w:sz w:val="20"/>
          <w:szCs w:val="20"/>
        </w:rPr>
        <w:fldChar w:fldCharType="end"/>
      </w:r>
      <w:r w:rsidRPr="00BC5DBD">
        <w:rPr>
          <w:rFonts w:ascii="Arial" w:hAnsi="Arial" w:cs="Arial"/>
          <w:sz w:val="20"/>
          <w:szCs w:val="20"/>
        </w:rPr>
        <w:t xml:space="preserve">, employing full quantile normalization within and between lanes. Offsets incorporating both library size and GC content were used in a negative binomial generalized linear model framework implemented via </w:t>
      </w:r>
      <w:proofErr w:type="spellStart"/>
      <w:r w:rsidRPr="00BC5DBD">
        <w:rPr>
          <w:rFonts w:ascii="Arial" w:hAnsi="Arial" w:cs="Arial"/>
          <w:sz w:val="20"/>
          <w:szCs w:val="20"/>
        </w:rPr>
        <w:t>edgeR</w:t>
      </w:r>
      <w:proofErr w:type="spellEnd"/>
      <w:r w:rsidRPr="00BC5DBD">
        <w:rPr>
          <w:rFonts w:ascii="Arial" w:hAnsi="Arial" w:cs="Arial"/>
          <w:sz w:val="20"/>
          <w:szCs w:val="20"/>
        </w:rPr>
        <w:t xml:space="preserve">. Differential accessibility was assessed with a likelihood ratio test. Peaks with an FDR &lt; 0.05 were considered significantly differentially accessible. </w:t>
      </w:r>
    </w:p>
    <w:p w14:paraId="2EED6467" w14:textId="4EDA5E5D" w:rsidR="00FD2ECA" w:rsidRPr="00BC5DBD" w:rsidRDefault="00FD2ECA" w:rsidP="00FD2ECA">
      <w:pPr>
        <w:jc w:val="both"/>
        <w:rPr>
          <w:rFonts w:ascii="Arial" w:hAnsi="Arial" w:cs="Arial"/>
          <w:b/>
          <w:bCs/>
          <w:sz w:val="20"/>
          <w:szCs w:val="20"/>
        </w:rPr>
      </w:pPr>
      <w:r w:rsidRPr="00BC5DBD">
        <w:rPr>
          <w:rFonts w:ascii="Arial" w:hAnsi="Arial" w:cs="Arial"/>
          <w:b/>
          <w:bCs/>
          <w:i/>
          <w:iCs/>
          <w:sz w:val="20"/>
          <w:szCs w:val="20"/>
        </w:rPr>
        <w:t>Peak annotation and functional analysis:</w:t>
      </w:r>
      <w:r w:rsidRPr="00BC5DBD">
        <w:rPr>
          <w:rFonts w:ascii="Arial" w:hAnsi="Arial" w:cs="Arial"/>
          <w:b/>
          <w:bCs/>
          <w:sz w:val="20"/>
          <w:szCs w:val="20"/>
        </w:rPr>
        <w:t xml:space="preserve"> </w:t>
      </w:r>
      <w:r w:rsidRPr="00BC5DBD">
        <w:rPr>
          <w:rFonts w:ascii="Arial" w:hAnsi="Arial" w:cs="Arial"/>
          <w:sz w:val="20"/>
          <w:szCs w:val="20"/>
        </w:rPr>
        <w:t>Differentially accessible ATAC-</w:t>
      </w:r>
      <w:proofErr w:type="spellStart"/>
      <w:r w:rsidRPr="00BC5DBD">
        <w:rPr>
          <w:rFonts w:ascii="Arial" w:hAnsi="Arial" w:cs="Arial"/>
          <w:sz w:val="20"/>
          <w:szCs w:val="20"/>
        </w:rPr>
        <w:t>seq</w:t>
      </w:r>
      <w:proofErr w:type="spellEnd"/>
      <w:r w:rsidRPr="00BC5DBD">
        <w:rPr>
          <w:rFonts w:ascii="Arial" w:hAnsi="Arial" w:cs="Arial"/>
          <w:sz w:val="20"/>
          <w:szCs w:val="20"/>
        </w:rPr>
        <w:t xml:space="preserve"> peaks were annotated using the </w:t>
      </w:r>
      <w:proofErr w:type="spellStart"/>
      <w:r w:rsidRPr="00BC5DBD">
        <w:rPr>
          <w:rFonts w:ascii="Arial" w:hAnsi="Arial" w:cs="Arial"/>
          <w:sz w:val="20"/>
          <w:szCs w:val="20"/>
        </w:rPr>
        <w:t>ChIPseeker</w:t>
      </w:r>
      <w:proofErr w:type="spellEnd"/>
      <w:r w:rsidRPr="00BC5DBD">
        <w:rPr>
          <w:rFonts w:ascii="Arial" w:hAnsi="Arial" w:cs="Arial"/>
          <w:sz w:val="20"/>
          <w:szCs w:val="20"/>
        </w:rPr>
        <w:t xml:space="preserve"> package</w:t>
      </w:r>
      <w:r w:rsidR="000559D5">
        <w:rPr>
          <w:rFonts w:ascii="Arial" w:hAnsi="Arial" w:cs="Arial"/>
          <w:sz w:val="20"/>
          <w:szCs w:val="20"/>
        </w:rPr>
        <w:fldChar w:fldCharType="begin">
          <w:fldData xml:space="preserve">PEVuZE5vdGU+PENpdGU+PEF1dGhvcj5ZdTwvQXV0aG9yPjxZZWFyPjIwMTU8L1llYXI+PFJlY051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</w:fldData>
        </w:fldChar>
      </w:r>
      <w:r w:rsidR="00460433">
        <w:rPr>
          <w:rFonts w:ascii="Arial" w:hAnsi="Arial" w:cs="Arial"/>
          <w:sz w:val="20"/>
          <w:szCs w:val="20"/>
        </w:rPr>
        <w:instrText xml:space="preserve"> ADDIN EN.CITE </w:instrText>
      </w:r>
      <w:r w:rsidR="00460433">
        <w:rPr>
          <w:rFonts w:ascii="Arial" w:hAnsi="Arial" w:cs="Arial"/>
          <w:sz w:val="20"/>
          <w:szCs w:val="20"/>
        </w:rPr>
        <w:fldChar w:fldCharType="begin">
          <w:fldData xml:space="preserve">PEVuZE5vdGU+PENpdGU+PEF1dGhvcj5ZdTwvQXV0aG9yPjxZZWFyPjIwMTU8L1llYXI+PFJlY051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</w:fldData>
        </w:fldChar>
      </w:r>
      <w:r w:rsidR="00460433">
        <w:rPr>
          <w:rFonts w:ascii="Arial" w:hAnsi="Arial" w:cs="Arial"/>
          <w:sz w:val="20"/>
          <w:szCs w:val="20"/>
        </w:rPr>
        <w:instrText xml:space="preserve"> ADDIN EN.CITE.DATA </w:instrText>
      </w:r>
      <w:r w:rsidR="00460433">
        <w:rPr>
          <w:rFonts w:ascii="Arial" w:hAnsi="Arial" w:cs="Arial"/>
          <w:sz w:val="20"/>
          <w:szCs w:val="20"/>
        </w:rPr>
      </w:r>
      <w:r w:rsidR="00460433">
        <w:rPr>
          <w:rFonts w:ascii="Arial" w:hAnsi="Arial" w:cs="Arial"/>
          <w:sz w:val="20"/>
          <w:szCs w:val="20"/>
        </w:rPr>
        <w:fldChar w:fldCharType="end"/>
      </w:r>
      <w:r w:rsidR="000559D5">
        <w:rPr>
          <w:rFonts w:ascii="Arial" w:hAnsi="Arial" w:cs="Arial"/>
          <w:sz w:val="20"/>
          <w:szCs w:val="20"/>
        </w:rPr>
        <w:fldChar w:fldCharType="separate"/>
      </w:r>
      <w:r w:rsidR="00460433" w:rsidRPr="00460433">
        <w:rPr>
          <w:rFonts w:ascii="Arial" w:hAnsi="Arial" w:cs="Arial"/>
          <w:noProof/>
          <w:sz w:val="20"/>
          <w:szCs w:val="20"/>
          <w:vertAlign w:val="superscript"/>
        </w:rPr>
        <w:t>11</w:t>
      </w:r>
      <w:r w:rsidR="000559D5">
        <w:rPr>
          <w:rFonts w:ascii="Arial" w:hAnsi="Arial" w:cs="Arial"/>
          <w:sz w:val="20"/>
          <w:szCs w:val="20"/>
        </w:rPr>
        <w:fldChar w:fldCharType="end"/>
      </w:r>
      <w:r w:rsidRPr="00BC5DBD">
        <w:rPr>
          <w:rFonts w:ascii="Arial" w:hAnsi="Arial" w:cs="Arial"/>
          <w:sz w:val="20"/>
          <w:szCs w:val="20"/>
        </w:rPr>
        <w:t xml:space="preserve"> with gene models from </w:t>
      </w:r>
      <w:proofErr w:type="spellStart"/>
      <w:r w:rsidRPr="00BC5DBD">
        <w:rPr>
          <w:rFonts w:ascii="Arial" w:hAnsi="Arial" w:cs="Arial"/>
          <w:sz w:val="20"/>
          <w:szCs w:val="20"/>
        </w:rPr>
        <w:t>Ensembl</w:t>
      </w:r>
      <w:proofErr w:type="spellEnd"/>
      <w:r w:rsidRPr="00BC5DBD">
        <w:rPr>
          <w:rFonts w:ascii="Arial" w:hAnsi="Arial" w:cs="Arial"/>
          <w:sz w:val="20"/>
          <w:szCs w:val="20"/>
        </w:rPr>
        <w:t xml:space="preserve"> (mm10). Peaks were assigned to the nearest gene using a ±3 kb window around transcription start sites (TSS). Functional enrichment of genes associated with annotated peaks was performed using clusterProfiler</w:t>
      </w:r>
      <w:r w:rsidR="000559D5">
        <w:rPr>
          <w:rFonts w:ascii="Arial" w:hAnsi="Arial" w:cs="Arial"/>
          <w:sz w:val="20"/>
          <w:szCs w:val="20"/>
        </w:rPr>
        <w:fldChar w:fldCharType="begin">
          <w:fldData xml:space="preserve">PEVuZE5vdGU+PENpdGU+PEF1dGhvcj5XdTwvQXV0aG9yPjxZZWFyPjIwMjE8L1llYXI+PFJlY051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</w:fldData>
        </w:fldChar>
      </w:r>
      <w:r w:rsidR="00460433">
        <w:rPr>
          <w:rFonts w:ascii="Arial" w:hAnsi="Arial" w:cs="Arial"/>
          <w:sz w:val="20"/>
          <w:szCs w:val="20"/>
        </w:rPr>
        <w:instrText xml:space="preserve"> ADDIN EN.CITE </w:instrText>
      </w:r>
      <w:r w:rsidR="00460433">
        <w:rPr>
          <w:rFonts w:ascii="Arial" w:hAnsi="Arial" w:cs="Arial"/>
          <w:sz w:val="20"/>
          <w:szCs w:val="20"/>
        </w:rPr>
        <w:fldChar w:fldCharType="begin">
          <w:fldData xml:space="preserve">PEVuZE5vdGU+PENpdGU+PEF1dGhvcj5XdTwvQXV0aG9yPjxZZWFyPjIwMjE8L1llYXI+PFJlY051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</w:fldData>
        </w:fldChar>
      </w:r>
      <w:r w:rsidR="00460433">
        <w:rPr>
          <w:rFonts w:ascii="Arial" w:hAnsi="Arial" w:cs="Arial"/>
          <w:sz w:val="20"/>
          <w:szCs w:val="20"/>
        </w:rPr>
        <w:instrText xml:space="preserve"> ADDIN EN.CITE.DATA </w:instrText>
      </w:r>
      <w:r w:rsidR="00460433">
        <w:rPr>
          <w:rFonts w:ascii="Arial" w:hAnsi="Arial" w:cs="Arial"/>
          <w:sz w:val="20"/>
          <w:szCs w:val="20"/>
        </w:rPr>
      </w:r>
      <w:r w:rsidR="00460433">
        <w:rPr>
          <w:rFonts w:ascii="Arial" w:hAnsi="Arial" w:cs="Arial"/>
          <w:sz w:val="20"/>
          <w:szCs w:val="20"/>
        </w:rPr>
        <w:fldChar w:fldCharType="end"/>
      </w:r>
      <w:r w:rsidR="000559D5">
        <w:rPr>
          <w:rFonts w:ascii="Arial" w:hAnsi="Arial" w:cs="Arial"/>
          <w:sz w:val="20"/>
          <w:szCs w:val="20"/>
        </w:rPr>
        <w:fldChar w:fldCharType="separate"/>
      </w:r>
      <w:r w:rsidR="00460433" w:rsidRPr="00460433">
        <w:rPr>
          <w:rFonts w:ascii="Arial" w:hAnsi="Arial" w:cs="Arial"/>
          <w:noProof/>
          <w:sz w:val="20"/>
          <w:szCs w:val="20"/>
          <w:vertAlign w:val="superscript"/>
        </w:rPr>
        <w:t>12</w:t>
      </w:r>
      <w:r w:rsidR="000559D5">
        <w:rPr>
          <w:rFonts w:ascii="Arial" w:hAnsi="Arial" w:cs="Arial"/>
          <w:sz w:val="20"/>
          <w:szCs w:val="20"/>
        </w:rPr>
        <w:fldChar w:fldCharType="end"/>
      </w:r>
      <w:r w:rsidRPr="00BC5DBD">
        <w:rPr>
          <w:rFonts w:ascii="Arial" w:hAnsi="Arial" w:cs="Arial"/>
          <w:sz w:val="20"/>
          <w:szCs w:val="20"/>
        </w:rPr>
        <w:t xml:space="preserve"> and Gene Ontology (GO) pathway databases. Separate enrichment analyses were conducted for upregulated and downregulated peaks identified through differential accessibility testing (FDR &lt; 0.05).</w:t>
      </w:r>
    </w:p>
    <w:p w14:paraId="521E78DF" w14:textId="6D7917FB" w:rsidR="00325504" w:rsidRDefault="00FD2ECA" w:rsidP="00BC5DBD">
      <w:pPr>
        <w:jc w:val="both"/>
        <w:rPr>
          <w:highlight w:val="yellow"/>
        </w:rPr>
      </w:pPr>
      <w:r w:rsidRPr="00BC5DBD">
        <w:rPr>
          <w:rFonts w:ascii="Arial" w:hAnsi="Arial" w:cs="Arial"/>
          <w:b/>
          <w:bCs/>
          <w:i/>
          <w:iCs/>
          <w:sz w:val="20"/>
          <w:szCs w:val="20"/>
        </w:rPr>
        <w:t>Motif enrichment analysis</w:t>
      </w:r>
      <w:r w:rsidR="004A1FF0" w:rsidRPr="00BC5DBD">
        <w:rPr>
          <w:rFonts w:ascii="Arial" w:hAnsi="Arial" w:cs="Arial"/>
          <w:b/>
          <w:bCs/>
          <w:i/>
          <w:iCs/>
          <w:sz w:val="20"/>
          <w:szCs w:val="20"/>
        </w:rPr>
        <w:t>:</w:t>
      </w:r>
      <w:r w:rsidR="004A1FF0" w:rsidRPr="00BC5DBD">
        <w:rPr>
          <w:rFonts w:ascii="Arial" w:hAnsi="Arial" w:cs="Arial"/>
          <w:b/>
          <w:bCs/>
          <w:sz w:val="20"/>
          <w:szCs w:val="20"/>
        </w:rPr>
        <w:t xml:space="preserve"> </w:t>
      </w:r>
      <w:r w:rsidRPr="00BC5DBD">
        <w:rPr>
          <w:rFonts w:ascii="Arial" w:hAnsi="Arial" w:cs="Arial"/>
          <w:sz w:val="20"/>
          <w:szCs w:val="20"/>
        </w:rPr>
        <w:t>Motif enrichment analysis was performed using HOMER’s findMotifsGenome.pl tool</w:t>
      </w:r>
      <w:r w:rsidR="00065F91">
        <w:rPr>
          <w:rFonts w:ascii="Arial" w:hAnsi="Arial" w:cs="Arial"/>
          <w:sz w:val="20"/>
          <w:szCs w:val="20"/>
        </w:rPr>
        <w:fldChar w:fldCharType="begin"/>
      </w:r>
      <w:r w:rsidR="00460433">
        <w:rPr>
          <w:rFonts w:ascii="Arial" w:hAnsi="Arial" w:cs="Arial"/>
          <w:sz w:val="20"/>
          <w:szCs w:val="20"/>
        </w:rPr>
        <w:instrText xml:space="preserve"> ADDIN EN.CITE &lt;EndNote&gt;&lt;Cite&gt;&lt;RecNum&gt;56&lt;/RecNum&gt;&lt;DisplayText&gt;&lt;style face="superscript"&gt;13&lt;/style&gt;&lt;/DisplayText&gt;&lt;record&gt;&lt;rec-number&gt;56&lt;/rec-number&gt;&lt;foreign-keys&gt;&lt;key app="EN" db-id="defatztzerww0bets5upv0pussaetpa5tsra" timestamp="1748335060"&gt;56&lt;/key&gt;&lt;/foreign-keys&gt;&lt;ref-type name="Computer Program"&gt;9&lt;/ref-type&gt;&lt;contributors&gt;&lt;/contributors&gt;&lt;titles&gt;&lt;title&gt;HOMER (Hypergeometric Optimization of Motif EnRichment) (RRID:SCR_010881) &lt;/title&gt;&lt;/titles&gt;&lt;dates&gt;&lt;/dates&gt;&lt;urls&gt;&lt;/urls&gt;&lt;/record&gt;&lt;/Cite&gt;&lt;/EndNote&gt;</w:instrText>
      </w:r>
      <w:r w:rsidR="00065F91">
        <w:rPr>
          <w:rFonts w:ascii="Arial" w:hAnsi="Arial" w:cs="Arial"/>
          <w:sz w:val="20"/>
          <w:szCs w:val="20"/>
        </w:rPr>
        <w:fldChar w:fldCharType="separate"/>
      </w:r>
      <w:r w:rsidR="00460433" w:rsidRPr="00460433">
        <w:rPr>
          <w:rFonts w:ascii="Arial" w:hAnsi="Arial" w:cs="Arial"/>
          <w:noProof/>
          <w:sz w:val="20"/>
          <w:szCs w:val="20"/>
          <w:vertAlign w:val="superscript"/>
        </w:rPr>
        <w:t>13</w:t>
      </w:r>
      <w:r w:rsidR="00065F91">
        <w:rPr>
          <w:rFonts w:ascii="Arial" w:hAnsi="Arial" w:cs="Arial"/>
          <w:sz w:val="20"/>
          <w:szCs w:val="20"/>
        </w:rPr>
        <w:fldChar w:fldCharType="end"/>
      </w:r>
      <w:r w:rsidRPr="00BC5DBD">
        <w:rPr>
          <w:rFonts w:ascii="Arial" w:hAnsi="Arial" w:cs="Arial"/>
          <w:sz w:val="20"/>
          <w:szCs w:val="20"/>
        </w:rPr>
        <w:t xml:space="preserve">. Differentially accessible peaks between WT and </w:t>
      </w:r>
      <w:r w:rsidR="0088077E">
        <w:rPr>
          <w:rFonts w:ascii="Arial" w:hAnsi="Arial" w:cs="Arial"/>
          <w:sz w:val="20"/>
          <w:szCs w:val="20"/>
        </w:rPr>
        <w:t>KO</w:t>
      </w:r>
      <w:r w:rsidR="0088077E" w:rsidRPr="00BC5DBD">
        <w:rPr>
          <w:rFonts w:ascii="Arial" w:hAnsi="Arial" w:cs="Arial"/>
          <w:sz w:val="20"/>
          <w:szCs w:val="20"/>
        </w:rPr>
        <w:t xml:space="preserve"> </w:t>
      </w:r>
      <w:r w:rsidRPr="00BC5DBD">
        <w:rPr>
          <w:rFonts w:ascii="Arial" w:hAnsi="Arial" w:cs="Arial"/>
          <w:sz w:val="20"/>
          <w:szCs w:val="20"/>
        </w:rPr>
        <w:t xml:space="preserve">samples (FDR &lt; 0.05) were used as input and motifs were searched within ±100 bp (200 bp window) around the peak centres. The mouse genome (mm10) was used as reference with repeat-masking enabled. </w:t>
      </w:r>
    </w:p>
    <w:p w14:paraId="729B56AE" w14:textId="39B172B3" w:rsidR="00682DA1" w:rsidRPr="00E854BC" w:rsidRDefault="00BC5DBD" w:rsidP="00E854BC">
      <w:pPr>
        <w:jc w:val="both"/>
        <w:rPr>
          <w:rFonts w:ascii="Arial" w:hAnsi="Arial" w:cs="Arial"/>
          <w:sz w:val="20"/>
          <w:szCs w:val="20"/>
        </w:rPr>
      </w:pPr>
      <w:r w:rsidRPr="00BC5DBD">
        <w:rPr>
          <w:rFonts w:ascii="Arial" w:hAnsi="Arial" w:cs="Arial"/>
          <w:b/>
          <w:bCs/>
          <w:i/>
          <w:iCs/>
          <w:sz w:val="20"/>
          <w:szCs w:val="20"/>
        </w:rPr>
        <w:t>Genome browser data visualization:</w:t>
      </w:r>
      <w:r w:rsidRPr="00BC5DBD">
        <w:rPr>
          <w:rFonts w:ascii="Arial" w:hAnsi="Arial" w:cs="Arial"/>
          <w:sz w:val="20"/>
          <w:szCs w:val="20"/>
        </w:rPr>
        <w:t xml:space="preserve"> </w:t>
      </w:r>
      <w:r w:rsidR="00FD55E8" w:rsidRPr="00BC5DBD">
        <w:rPr>
          <w:rFonts w:ascii="Arial" w:hAnsi="Arial" w:cs="Arial"/>
          <w:sz w:val="20"/>
          <w:szCs w:val="20"/>
        </w:rPr>
        <w:t>Genome</w:t>
      </w:r>
      <w:r w:rsidR="00FD55E8">
        <w:rPr>
          <w:rFonts w:ascii="Arial" w:hAnsi="Arial" w:cs="Arial"/>
          <w:sz w:val="20"/>
          <w:szCs w:val="20"/>
        </w:rPr>
        <w:t xml:space="preserve"> browser track</w:t>
      </w:r>
      <w:r w:rsidR="00417900">
        <w:rPr>
          <w:rFonts w:ascii="Arial" w:hAnsi="Arial" w:cs="Arial"/>
          <w:sz w:val="20"/>
          <w:szCs w:val="20"/>
        </w:rPr>
        <w:t xml:space="preserve">s </w:t>
      </w:r>
      <w:r w:rsidR="00FD55E8">
        <w:rPr>
          <w:rFonts w:ascii="Arial" w:hAnsi="Arial" w:cs="Arial"/>
          <w:sz w:val="20"/>
          <w:szCs w:val="20"/>
        </w:rPr>
        <w:t xml:space="preserve">were generated </w:t>
      </w:r>
      <w:r w:rsidR="00FA2A18">
        <w:rPr>
          <w:rFonts w:ascii="Arial" w:hAnsi="Arial" w:cs="Arial"/>
          <w:sz w:val="20"/>
          <w:szCs w:val="20"/>
        </w:rPr>
        <w:t xml:space="preserve">with </w:t>
      </w:r>
      <w:r w:rsidR="00EB0884">
        <w:rPr>
          <w:rFonts w:ascii="Arial" w:hAnsi="Arial" w:cs="Arial"/>
          <w:sz w:val="20"/>
          <w:szCs w:val="20"/>
        </w:rPr>
        <w:t xml:space="preserve">bigwig </w:t>
      </w:r>
      <w:r w:rsidR="003D44BD">
        <w:rPr>
          <w:rFonts w:ascii="Arial" w:hAnsi="Arial" w:cs="Arial"/>
          <w:sz w:val="20"/>
          <w:szCs w:val="20"/>
        </w:rPr>
        <w:t xml:space="preserve">coverage </w:t>
      </w:r>
      <w:r w:rsidR="00EB0884">
        <w:rPr>
          <w:rFonts w:ascii="Arial" w:hAnsi="Arial" w:cs="Arial"/>
          <w:sz w:val="20"/>
          <w:szCs w:val="20"/>
        </w:rPr>
        <w:t xml:space="preserve">files </w:t>
      </w:r>
      <w:r w:rsidR="00DC40A6">
        <w:rPr>
          <w:rFonts w:ascii="Arial" w:hAnsi="Arial" w:cs="Arial"/>
          <w:sz w:val="20"/>
          <w:szCs w:val="20"/>
        </w:rPr>
        <w:t>from RNA-</w:t>
      </w:r>
      <w:proofErr w:type="spellStart"/>
      <w:r w:rsidR="00DC40A6">
        <w:rPr>
          <w:rFonts w:ascii="Arial" w:hAnsi="Arial" w:cs="Arial"/>
          <w:sz w:val="20"/>
          <w:szCs w:val="20"/>
        </w:rPr>
        <w:t>seq</w:t>
      </w:r>
      <w:proofErr w:type="spellEnd"/>
      <w:r w:rsidR="00DC40A6">
        <w:rPr>
          <w:rFonts w:ascii="Arial" w:hAnsi="Arial" w:cs="Arial"/>
          <w:sz w:val="20"/>
          <w:szCs w:val="20"/>
        </w:rPr>
        <w:t xml:space="preserve"> and ATAC-</w:t>
      </w:r>
      <w:proofErr w:type="spellStart"/>
      <w:r w:rsidR="00DC40A6">
        <w:rPr>
          <w:rFonts w:ascii="Arial" w:hAnsi="Arial" w:cs="Arial"/>
          <w:sz w:val="20"/>
          <w:szCs w:val="20"/>
        </w:rPr>
        <w:t>seq</w:t>
      </w:r>
      <w:proofErr w:type="spellEnd"/>
      <w:r w:rsidR="00DC40A6">
        <w:rPr>
          <w:rFonts w:ascii="Arial" w:hAnsi="Arial" w:cs="Arial"/>
          <w:sz w:val="20"/>
          <w:szCs w:val="20"/>
        </w:rPr>
        <w:t xml:space="preserve"> data and </w:t>
      </w:r>
      <w:r w:rsidR="002E5B1E">
        <w:rPr>
          <w:rFonts w:ascii="Arial" w:hAnsi="Arial" w:cs="Arial"/>
          <w:sz w:val="20"/>
          <w:szCs w:val="20"/>
        </w:rPr>
        <w:t xml:space="preserve">bed files for </w:t>
      </w:r>
      <w:r w:rsidR="002F3637">
        <w:rPr>
          <w:rFonts w:ascii="Arial" w:hAnsi="Arial" w:cs="Arial"/>
          <w:sz w:val="20"/>
          <w:szCs w:val="20"/>
        </w:rPr>
        <w:t>ATAC-</w:t>
      </w:r>
      <w:proofErr w:type="spellStart"/>
      <w:r w:rsidR="002F3637">
        <w:rPr>
          <w:rFonts w:ascii="Arial" w:hAnsi="Arial" w:cs="Arial"/>
          <w:sz w:val="20"/>
          <w:szCs w:val="20"/>
        </w:rPr>
        <w:t>seq</w:t>
      </w:r>
      <w:proofErr w:type="spellEnd"/>
      <w:r w:rsidR="002F3637">
        <w:rPr>
          <w:rFonts w:ascii="Arial" w:hAnsi="Arial" w:cs="Arial"/>
          <w:sz w:val="20"/>
          <w:szCs w:val="20"/>
        </w:rPr>
        <w:t xml:space="preserve"> peaks </w:t>
      </w:r>
      <w:r w:rsidR="002E5B1E">
        <w:rPr>
          <w:rFonts w:ascii="Arial" w:hAnsi="Arial" w:cs="Arial"/>
          <w:sz w:val="20"/>
          <w:szCs w:val="20"/>
        </w:rPr>
        <w:t xml:space="preserve">initially visualized </w:t>
      </w:r>
      <w:r w:rsidR="00417900">
        <w:rPr>
          <w:rFonts w:ascii="Arial" w:hAnsi="Arial" w:cs="Arial"/>
          <w:sz w:val="20"/>
          <w:szCs w:val="20"/>
        </w:rPr>
        <w:t xml:space="preserve">with </w:t>
      </w:r>
      <w:r w:rsidR="00417900" w:rsidRPr="00417900">
        <w:rPr>
          <w:rFonts w:ascii="Arial" w:hAnsi="Arial" w:cs="Arial"/>
          <w:sz w:val="20"/>
          <w:szCs w:val="20"/>
        </w:rPr>
        <w:t>Integrative Genomics Viewer (IGV)</w:t>
      </w:r>
      <w:r w:rsidR="00417900">
        <w:rPr>
          <w:rFonts w:ascii="Arial" w:hAnsi="Arial" w:cs="Arial"/>
          <w:sz w:val="20"/>
          <w:szCs w:val="20"/>
        </w:rPr>
        <w:t xml:space="preserve"> and finally plotted</w:t>
      </w:r>
      <w:r w:rsidR="002E5B1E">
        <w:rPr>
          <w:rFonts w:ascii="Arial" w:hAnsi="Arial" w:cs="Arial"/>
          <w:sz w:val="20"/>
          <w:szCs w:val="20"/>
        </w:rPr>
        <w:t xml:space="preserve"> </w:t>
      </w:r>
      <w:r w:rsidR="00FD55E8">
        <w:rPr>
          <w:rFonts w:ascii="Arial" w:hAnsi="Arial" w:cs="Arial"/>
          <w:sz w:val="20"/>
          <w:szCs w:val="20"/>
        </w:rPr>
        <w:t xml:space="preserve">using </w:t>
      </w:r>
      <w:r w:rsidR="007B62B4">
        <w:rPr>
          <w:rFonts w:ascii="Arial" w:hAnsi="Arial" w:cs="Arial"/>
          <w:sz w:val="20"/>
          <w:szCs w:val="20"/>
        </w:rPr>
        <w:t xml:space="preserve">the </w:t>
      </w:r>
      <w:proofErr w:type="spellStart"/>
      <w:r w:rsidR="00F50592" w:rsidRPr="00F50592">
        <w:rPr>
          <w:rFonts w:ascii="Arial" w:hAnsi="Arial" w:cs="Arial"/>
          <w:sz w:val="20"/>
          <w:szCs w:val="20"/>
        </w:rPr>
        <w:t>ggbio</w:t>
      </w:r>
      <w:proofErr w:type="spellEnd"/>
      <w:r w:rsidR="00F50592">
        <w:rPr>
          <w:rFonts w:ascii="Arial" w:hAnsi="Arial" w:cs="Arial"/>
          <w:sz w:val="20"/>
          <w:szCs w:val="20"/>
        </w:rPr>
        <w:t xml:space="preserve"> </w:t>
      </w:r>
      <w:r w:rsidR="00F50592" w:rsidRPr="00F50592">
        <w:rPr>
          <w:rFonts w:ascii="Arial" w:hAnsi="Arial" w:cs="Arial"/>
          <w:sz w:val="20"/>
          <w:szCs w:val="20"/>
        </w:rPr>
        <w:t>1.54.0</w:t>
      </w:r>
      <w:r w:rsidR="00F50592">
        <w:rPr>
          <w:rFonts w:ascii="Arial" w:hAnsi="Arial" w:cs="Arial"/>
          <w:sz w:val="20"/>
          <w:szCs w:val="20"/>
        </w:rPr>
        <w:t xml:space="preserve"> package </w:t>
      </w:r>
      <w:r w:rsidR="00016AD1">
        <w:rPr>
          <w:rFonts w:ascii="Arial" w:hAnsi="Arial" w:cs="Arial"/>
          <w:sz w:val="20"/>
          <w:szCs w:val="20"/>
        </w:rPr>
        <w:t>with</w:t>
      </w:r>
      <w:r w:rsidR="00865C87">
        <w:rPr>
          <w:rFonts w:ascii="Arial" w:hAnsi="Arial" w:cs="Arial"/>
          <w:sz w:val="20"/>
          <w:szCs w:val="20"/>
        </w:rPr>
        <w:t xml:space="preserve"> </w:t>
      </w:r>
      <w:proofErr w:type="gramStart"/>
      <w:r w:rsidR="00865C87" w:rsidRPr="00865C87">
        <w:rPr>
          <w:rFonts w:ascii="Arial" w:hAnsi="Arial" w:cs="Arial"/>
          <w:sz w:val="20"/>
          <w:szCs w:val="20"/>
        </w:rPr>
        <w:t>EnsDb.Mmusculus.v</w:t>
      </w:r>
      <w:proofErr w:type="gramEnd"/>
      <w:r w:rsidR="00865C87" w:rsidRPr="00865C87">
        <w:rPr>
          <w:rFonts w:ascii="Arial" w:hAnsi="Arial" w:cs="Arial"/>
          <w:sz w:val="20"/>
          <w:szCs w:val="20"/>
        </w:rPr>
        <w:t>79</w:t>
      </w:r>
      <w:r w:rsidR="00865C87">
        <w:rPr>
          <w:rFonts w:ascii="Arial" w:hAnsi="Arial" w:cs="Arial"/>
          <w:sz w:val="20"/>
          <w:szCs w:val="20"/>
        </w:rPr>
        <w:t xml:space="preserve"> </w:t>
      </w:r>
      <w:r w:rsidR="00865C87" w:rsidRPr="00865C87">
        <w:rPr>
          <w:rFonts w:ascii="Arial" w:hAnsi="Arial" w:cs="Arial"/>
          <w:sz w:val="20"/>
          <w:szCs w:val="20"/>
        </w:rPr>
        <w:t>2.99.0</w:t>
      </w:r>
      <w:r w:rsidR="00562BB8">
        <w:rPr>
          <w:rFonts w:ascii="Arial" w:hAnsi="Arial" w:cs="Arial"/>
          <w:sz w:val="20"/>
          <w:szCs w:val="20"/>
        </w:rPr>
        <w:t xml:space="preserve"> as </w:t>
      </w:r>
      <w:r w:rsidR="00016AD1">
        <w:rPr>
          <w:rFonts w:ascii="Arial" w:hAnsi="Arial" w:cs="Arial"/>
          <w:sz w:val="20"/>
          <w:szCs w:val="20"/>
        </w:rPr>
        <w:t>gene</w:t>
      </w:r>
      <w:r w:rsidR="006140BE">
        <w:rPr>
          <w:rFonts w:ascii="Arial" w:hAnsi="Arial" w:cs="Arial"/>
          <w:sz w:val="20"/>
          <w:szCs w:val="20"/>
        </w:rPr>
        <w:t xml:space="preserve"> database</w:t>
      </w:r>
      <w:r w:rsidR="00865C87">
        <w:rPr>
          <w:rFonts w:ascii="Arial" w:hAnsi="Arial" w:cs="Arial"/>
          <w:sz w:val="20"/>
          <w:szCs w:val="20"/>
        </w:rPr>
        <w:t xml:space="preserve">. </w:t>
      </w:r>
    </w:p>
    <w:p w14:paraId="69F3B0FA" w14:textId="5669A3D3" w:rsidR="00916A1F" w:rsidRPr="00A038E0" w:rsidRDefault="008E5292" w:rsidP="00916A1F">
      <w:pPr>
        <w:pStyle w:val="Heading4"/>
        <w:spacing w:before="120" w:after="120"/>
        <w:jc w:val="both"/>
        <w:rPr>
          <w:rFonts w:ascii="Arial" w:hAnsi="Arial" w:cs="Arial"/>
          <w:sz w:val="20"/>
          <w:szCs w:val="20"/>
        </w:rPr>
      </w:pPr>
      <w:r>
        <w:rPr>
          <w:rFonts w:ascii="Arial" w:hAnsi="Arial" w:cs="Arial"/>
          <w:b/>
          <w:bCs/>
          <w:sz w:val="20"/>
          <w:szCs w:val="20"/>
        </w:rPr>
        <w:t>Ultra-low input</w:t>
      </w:r>
      <w:r w:rsidR="00821285">
        <w:rPr>
          <w:rFonts w:ascii="Arial" w:hAnsi="Arial" w:cs="Arial"/>
          <w:b/>
          <w:bCs/>
          <w:sz w:val="20"/>
          <w:szCs w:val="20"/>
        </w:rPr>
        <w:t xml:space="preserve"> </w:t>
      </w:r>
      <w:r w:rsidR="00821285" w:rsidRPr="00821285">
        <w:rPr>
          <w:rFonts w:ascii="Arial" w:hAnsi="Arial" w:cs="Arial"/>
          <w:b/>
          <w:bCs/>
          <w:sz w:val="20"/>
          <w:szCs w:val="20"/>
        </w:rPr>
        <w:t>Mass spectrometry</w:t>
      </w:r>
      <w:r>
        <w:rPr>
          <w:rFonts w:ascii="Arial" w:hAnsi="Arial" w:cs="Arial"/>
          <w:b/>
          <w:bCs/>
          <w:sz w:val="20"/>
          <w:szCs w:val="20"/>
        </w:rPr>
        <w:t xml:space="preserve"> Proteomic analysis</w:t>
      </w:r>
      <w:r w:rsidR="00916A1F">
        <w:rPr>
          <w:rFonts w:ascii="Arial" w:hAnsi="Arial" w:cs="Arial"/>
          <w:b/>
          <w:bCs/>
          <w:sz w:val="20"/>
          <w:szCs w:val="20"/>
        </w:rPr>
        <w:t xml:space="preserve"> </w:t>
      </w:r>
    </w:p>
    <w:p w14:paraId="4B83EDC8" w14:textId="05C971DB" w:rsidR="00916A1F" w:rsidRPr="00002C6C" w:rsidRDefault="00127C6C" w:rsidP="00002C6C">
      <w:pPr>
        <w:jc w:val="both"/>
        <w:rPr>
          <w:rFonts w:ascii="Arial" w:hAnsi="Arial" w:cs="Arial"/>
          <w:sz w:val="20"/>
          <w:szCs w:val="20"/>
        </w:rPr>
      </w:pPr>
      <w:r>
        <w:rPr>
          <w:rFonts w:ascii="Arial" w:hAnsi="Arial" w:cs="Arial"/>
          <w:sz w:val="20"/>
          <w:szCs w:val="20"/>
        </w:rPr>
        <w:t>Epidermal so</w:t>
      </w:r>
      <w:r w:rsidR="00BB1325" w:rsidRPr="00E53F98">
        <w:rPr>
          <w:rFonts w:ascii="Arial" w:hAnsi="Arial" w:cs="Arial"/>
          <w:sz w:val="20"/>
          <w:szCs w:val="20"/>
        </w:rPr>
        <w:t xml:space="preserve">rted </w:t>
      </w:r>
      <w:r w:rsidR="00E53F98" w:rsidRPr="00A038E0">
        <w:rPr>
          <w:rFonts w:ascii="Arial" w:hAnsi="Arial" w:cs="Arial"/>
          <w:sz w:val="20"/>
          <w:szCs w:val="20"/>
        </w:rPr>
        <w:t>γδ</w:t>
      </w:r>
      <w:r w:rsidR="00E53F98">
        <w:rPr>
          <w:rFonts w:ascii="Arial" w:hAnsi="Arial" w:cs="Arial"/>
          <w:sz w:val="20"/>
          <w:szCs w:val="20"/>
        </w:rPr>
        <w:t xml:space="preserve"> T </w:t>
      </w:r>
      <w:r w:rsidR="00BB1325" w:rsidRPr="00E53F98">
        <w:rPr>
          <w:rFonts w:ascii="Arial" w:hAnsi="Arial" w:cs="Arial"/>
          <w:sz w:val="20"/>
          <w:szCs w:val="20"/>
        </w:rPr>
        <w:t>cells were lysed in 30 µL mild lysis buffer (50mM Tris pH</w:t>
      </w:r>
      <w:r w:rsidR="00E53F98">
        <w:rPr>
          <w:rFonts w:ascii="Arial" w:hAnsi="Arial" w:cs="Arial"/>
          <w:sz w:val="20"/>
          <w:szCs w:val="20"/>
        </w:rPr>
        <w:t>:</w:t>
      </w:r>
      <w:r w:rsidR="00BB1325" w:rsidRPr="00E53F98">
        <w:rPr>
          <w:rFonts w:ascii="Arial" w:hAnsi="Arial" w:cs="Arial"/>
          <w:sz w:val="20"/>
          <w:szCs w:val="20"/>
        </w:rPr>
        <w:t>8, 100mM KCL, 0.2% triton) and 30 µL harsh lysis buffer (100</w:t>
      </w:r>
      <w:r w:rsidR="00E53F98">
        <w:rPr>
          <w:rFonts w:ascii="Arial" w:hAnsi="Arial" w:cs="Arial"/>
          <w:sz w:val="20"/>
          <w:szCs w:val="20"/>
        </w:rPr>
        <w:t xml:space="preserve"> </w:t>
      </w:r>
      <w:r w:rsidR="00BB1325" w:rsidRPr="00E53F98">
        <w:rPr>
          <w:rFonts w:ascii="Arial" w:hAnsi="Arial" w:cs="Arial"/>
          <w:sz w:val="20"/>
          <w:szCs w:val="20"/>
        </w:rPr>
        <w:t xml:space="preserve">mM TEAB, 5% SDS). </w:t>
      </w:r>
      <w:r w:rsidR="00E53F98" w:rsidRPr="00E53F98">
        <w:rPr>
          <w:rFonts w:ascii="Arial" w:hAnsi="Arial" w:cs="Arial"/>
          <w:sz w:val="20"/>
          <w:szCs w:val="20"/>
        </w:rPr>
        <w:t>S</w:t>
      </w:r>
      <w:r w:rsidR="00BB1325" w:rsidRPr="00E53F98">
        <w:rPr>
          <w:rFonts w:ascii="Arial" w:hAnsi="Arial" w:cs="Arial"/>
          <w:sz w:val="20"/>
          <w:szCs w:val="20"/>
        </w:rPr>
        <w:t>amples were</w:t>
      </w:r>
      <w:r w:rsidR="00E53F98">
        <w:rPr>
          <w:rFonts w:ascii="Arial" w:hAnsi="Arial" w:cs="Arial"/>
          <w:sz w:val="20"/>
          <w:szCs w:val="20"/>
        </w:rPr>
        <w:t xml:space="preserve"> then</w:t>
      </w:r>
      <w:r w:rsidR="00BB1325" w:rsidRPr="00E53F98">
        <w:rPr>
          <w:rFonts w:ascii="Arial" w:hAnsi="Arial" w:cs="Arial"/>
          <w:sz w:val="20"/>
          <w:szCs w:val="20"/>
        </w:rPr>
        <w:t xml:space="preserve"> sonicated </w:t>
      </w:r>
      <w:r w:rsidR="00E7744A">
        <w:rPr>
          <w:rFonts w:ascii="Arial" w:hAnsi="Arial" w:cs="Arial"/>
          <w:sz w:val="20"/>
          <w:szCs w:val="20"/>
        </w:rPr>
        <w:t>and</w:t>
      </w:r>
      <w:r w:rsidR="00BB1325" w:rsidRPr="00E53F98">
        <w:rPr>
          <w:rFonts w:ascii="Arial" w:hAnsi="Arial" w:cs="Arial"/>
          <w:sz w:val="20"/>
          <w:szCs w:val="20"/>
        </w:rPr>
        <w:t xml:space="preserve"> reduced using </w:t>
      </w:r>
      <w:r w:rsidR="00E7744A" w:rsidRPr="00E53F98">
        <w:rPr>
          <w:rFonts w:ascii="Arial" w:hAnsi="Arial" w:cs="Arial"/>
          <w:sz w:val="20"/>
          <w:szCs w:val="20"/>
        </w:rPr>
        <w:t xml:space="preserve">50 mM </w:t>
      </w:r>
      <w:r w:rsidR="00BB1325" w:rsidRPr="00E53F98">
        <w:rPr>
          <w:rFonts w:ascii="Arial" w:hAnsi="Arial" w:cs="Arial"/>
          <w:sz w:val="20"/>
          <w:szCs w:val="20"/>
        </w:rPr>
        <w:t>DTT and incubated at 45 °C for 10 min.</w:t>
      </w:r>
      <w:r w:rsidR="00E7744A">
        <w:rPr>
          <w:rFonts w:ascii="Arial" w:hAnsi="Arial" w:cs="Arial"/>
          <w:sz w:val="20"/>
          <w:szCs w:val="20"/>
        </w:rPr>
        <w:t xml:space="preserve"> Samples were </w:t>
      </w:r>
      <w:r w:rsidR="00426AF4">
        <w:rPr>
          <w:rFonts w:ascii="Arial" w:hAnsi="Arial" w:cs="Arial"/>
          <w:sz w:val="20"/>
          <w:szCs w:val="20"/>
        </w:rPr>
        <w:t xml:space="preserve">then </w:t>
      </w:r>
      <w:r w:rsidR="00426AF4" w:rsidRPr="00E53F98">
        <w:rPr>
          <w:rFonts w:ascii="Arial" w:hAnsi="Arial" w:cs="Arial"/>
          <w:sz w:val="20"/>
          <w:szCs w:val="20"/>
        </w:rPr>
        <w:t>incubated at room temperature for 5 min</w:t>
      </w:r>
      <w:r w:rsidR="00426AF4">
        <w:rPr>
          <w:rFonts w:ascii="Arial" w:hAnsi="Arial" w:cs="Arial"/>
          <w:sz w:val="20"/>
          <w:szCs w:val="20"/>
        </w:rPr>
        <w:t xml:space="preserve"> with</w:t>
      </w:r>
      <w:r w:rsidR="00426AF4" w:rsidRPr="00E53F98">
        <w:rPr>
          <w:rFonts w:ascii="Arial" w:hAnsi="Arial" w:cs="Arial"/>
          <w:sz w:val="20"/>
          <w:szCs w:val="20"/>
        </w:rPr>
        <w:t xml:space="preserve"> 10 mM </w:t>
      </w:r>
      <w:r w:rsidR="00BB1325" w:rsidRPr="00E53F98">
        <w:rPr>
          <w:rFonts w:ascii="Arial" w:hAnsi="Arial" w:cs="Arial"/>
          <w:sz w:val="20"/>
          <w:szCs w:val="20"/>
        </w:rPr>
        <w:t>Iodoacetamide</w:t>
      </w:r>
      <w:r w:rsidR="00426AF4">
        <w:rPr>
          <w:rFonts w:ascii="Arial" w:hAnsi="Arial" w:cs="Arial"/>
          <w:sz w:val="20"/>
          <w:szCs w:val="20"/>
        </w:rPr>
        <w:t xml:space="preserve">. </w:t>
      </w:r>
      <w:r w:rsidR="00BB1325" w:rsidRPr="00E53F98">
        <w:rPr>
          <w:rFonts w:ascii="Arial" w:hAnsi="Arial" w:cs="Arial"/>
          <w:sz w:val="20"/>
          <w:szCs w:val="20"/>
        </w:rPr>
        <w:t>For trypsin digestion, the PROTIFI S-Trap™ system was utilized using the S-Trap™ Micro Columns (PROTIFI, Cat.</w:t>
      </w:r>
      <w:r w:rsidR="006570BC">
        <w:rPr>
          <w:rFonts w:ascii="Arial" w:hAnsi="Arial" w:cs="Arial"/>
          <w:sz w:val="20"/>
          <w:szCs w:val="20"/>
        </w:rPr>
        <w:t xml:space="preserve"> #</w:t>
      </w:r>
      <w:r w:rsidR="00BB1325" w:rsidRPr="00E53F98">
        <w:rPr>
          <w:rFonts w:ascii="Arial" w:hAnsi="Arial" w:cs="Arial"/>
          <w:sz w:val="20"/>
          <w:szCs w:val="20"/>
        </w:rPr>
        <w:t xml:space="preserve"> C02-micro-80) according to the manufacturer’s instructions. In brief, 5 µL of 55% phosphoric acid was added to all samples. 165 µL of </w:t>
      </w:r>
      <w:r w:rsidR="00BB1325" w:rsidRPr="00E53F98">
        <w:rPr>
          <w:rFonts w:ascii="Arial" w:hAnsi="Arial" w:cs="Arial"/>
          <w:sz w:val="20"/>
          <w:szCs w:val="20"/>
        </w:rPr>
        <w:lastRenderedPageBreak/>
        <w:t>100</w:t>
      </w:r>
      <w:r w:rsidR="006570BC">
        <w:rPr>
          <w:rFonts w:ascii="Arial" w:hAnsi="Arial" w:cs="Arial"/>
          <w:sz w:val="20"/>
          <w:szCs w:val="20"/>
        </w:rPr>
        <w:t xml:space="preserve"> </w:t>
      </w:r>
      <w:r w:rsidR="00BB1325" w:rsidRPr="00E53F98">
        <w:rPr>
          <w:rFonts w:ascii="Arial" w:hAnsi="Arial" w:cs="Arial"/>
          <w:sz w:val="20"/>
          <w:szCs w:val="20"/>
        </w:rPr>
        <w:t>mM TEAB-MeOH Binding Buffer was added to one S-Trap™ Micro Column per sample. Afterwards, the whole sample mixtures were added on top of the Binding Buffer in the Micro Columns and centrifuged for 1 min at 500</w:t>
      </w:r>
      <w:r w:rsidR="00BA7659">
        <w:rPr>
          <w:rFonts w:ascii="Arial" w:hAnsi="Arial" w:cs="Arial"/>
          <w:sz w:val="20"/>
          <w:szCs w:val="20"/>
        </w:rPr>
        <w:t xml:space="preserve"> </w:t>
      </w:r>
      <w:r w:rsidR="00BB1325" w:rsidRPr="00E53F98">
        <w:rPr>
          <w:rFonts w:ascii="Arial" w:hAnsi="Arial" w:cs="Arial"/>
          <w:sz w:val="20"/>
          <w:szCs w:val="20"/>
        </w:rPr>
        <w:t xml:space="preserve">g to precipitate samples on top of the S-Trap matrix. Samples were </w:t>
      </w:r>
      <w:r w:rsidR="00EA4680">
        <w:rPr>
          <w:rFonts w:ascii="Arial" w:hAnsi="Arial" w:cs="Arial"/>
          <w:sz w:val="20"/>
          <w:szCs w:val="20"/>
        </w:rPr>
        <w:t xml:space="preserve">then </w:t>
      </w:r>
      <w:r w:rsidR="00BB1325" w:rsidRPr="00E53F98">
        <w:rPr>
          <w:rFonts w:ascii="Arial" w:hAnsi="Arial" w:cs="Arial"/>
          <w:sz w:val="20"/>
          <w:szCs w:val="20"/>
        </w:rPr>
        <w:t xml:space="preserve">washed </w:t>
      </w:r>
      <w:r w:rsidR="00EA4680">
        <w:rPr>
          <w:rFonts w:ascii="Arial" w:hAnsi="Arial" w:cs="Arial"/>
          <w:sz w:val="20"/>
          <w:szCs w:val="20"/>
        </w:rPr>
        <w:t>four</w:t>
      </w:r>
      <w:r w:rsidR="00BB1325" w:rsidRPr="00E53F98">
        <w:rPr>
          <w:rFonts w:ascii="Arial" w:hAnsi="Arial" w:cs="Arial"/>
          <w:sz w:val="20"/>
          <w:szCs w:val="20"/>
        </w:rPr>
        <w:t xml:space="preserve"> times by adding additional 165 µL of Binding Buffer to each column, </w:t>
      </w:r>
      <w:r w:rsidR="00EA4680" w:rsidRPr="00E53F98">
        <w:rPr>
          <w:rFonts w:ascii="Arial" w:hAnsi="Arial" w:cs="Arial"/>
          <w:sz w:val="20"/>
          <w:szCs w:val="20"/>
        </w:rPr>
        <w:t>centrifuged</w:t>
      </w:r>
      <w:r w:rsidR="00BB1325" w:rsidRPr="00E53F98">
        <w:rPr>
          <w:rFonts w:ascii="Arial" w:hAnsi="Arial" w:cs="Arial"/>
          <w:sz w:val="20"/>
          <w:szCs w:val="20"/>
        </w:rPr>
        <w:t xml:space="preserve"> for 1 min</w:t>
      </w:r>
      <w:r w:rsidR="00EA4680">
        <w:rPr>
          <w:rFonts w:ascii="Arial" w:hAnsi="Arial" w:cs="Arial"/>
          <w:sz w:val="20"/>
          <w:szCs w:val="20"/>
        </w:rPr>
        <w:t xml:space="preserve"> </w:t>
      </w:r>
      <w:r w:rsidR="00BB1325" w:rsidRPr="00E53F98">
        <w:rPr>
          <w:rFonts w:ascii="Arial" w:hAnsi="Arial" w:cs="Arial"/>
          <w:sz w:val="20"/>
          <w:szCs w:val="20"/>
        </w:rPr>
        <w:t>at 500</w:t>
      </w:r>
      <w:r w:rsidR="00EA4680">
        <w:rPr>
          <w:rFonts w:ascii="Arial" w:hAnsi="Arial" w:cs="Arial"/>
          <w:sz w:val="20"/>
          <w:szCs w:val="20"/>
        </w:rPr>
        <w:t xml:space="preserve"> </w:t>
      </w:r>
      <w:r w:rsidR="00BB1325" w:rsidRPr="00E53F98">
        <w:rPr>
          <w:rFonts w:ascii="Arial" w:hAnsi="Arial" w:cs="Arial"/>
          <w:sz w:val="20"/>
          <w:szCs w:val="20"/>
        </w:rPr>
        <w:t xml:space="preserve">g and discarding the flowthrough. Columns were transferred to fresh 1.5 mL Eppendorf Protein </w:t>
      </w:r>
      <w:proofErr w:type="spellStart"/>
      <w:r w:rsidR="00BB1325" w:rsidRPr="00E53F98">
        <w:rPr>
          <w:rFonts w:ascii="Arial" w:hAnsi="Arial" w:cs="Arial"/>
          <w:sz w:val="20"/>
          <w:szCs w:val="20"/>
        </w:rPr>
        <w:t>LoBind</w:t>
      </w:r>
      <w:proofErr w:type="spellEnd"/>
      <w:r w:rsidR="00BB1325" w:rsidRPr="00E53F98">
        <w:rPr>
          <w:rFonts w:ascii="Arial" w:hAnsi="Arial" w:cs="Arial"/>
          <w:sz w:val="20"/>
          <w:szCs w:val="20"/>
        </w:rPr>
        <w:t xml:space="preserve"> Tubes. </w:t>
      </w:r>
      <w:r w:rsidR="00EA4680">
        <w:rPr>
          <w:rFonts w:ascii="Arial" w:hAnsi="Arial" w:cs="Arial"/>
          <w:sz w:val="20"/>
          <w:szCs w:val="20"/>
        </w:rPr>
        <w:t xml:space="preserve">A total of </w:t>
      </w:r>
      <w:r w:rsidR="00BB1325" w:rsidRPr="00E53F98">
        <w:rPr>
          <w:rFonts w:ascii="Arial" w:hAnsi="Arial" w:cs="Arial"/>
          <w:sz w:val="20"/>
          <w:szCs w:val="20"/>
        </w:rPr>
        <w:t>45 µL of Digestion Buffer containing 2</w:t>
      </w:r>
      <w:r w:rsidR="00EA4680">
        <w:rPr>
          <w:rFonts w:ascii="Arial" w:hAnsi="Arial" w:cs="Arial"/>
          <w:sz w:val="20"/>
          <w:szCs w:val="20"/>
        </w:rPr>
        <w:t xml:space="preserve"> </w:t>
      </w:r>
      <w:r w:rsidR="00BB1325" w:rsidRPr="00E53F98">
        <w:rPr>
          <w:rFonts w:ascii="Arial" w:hAnsi="Arial" w:cs="Arial"/>
          <w:sz w:val="20"/>
          <w:szCs w:val="20"/>
        </w:rPr>
        <w:t>mg Trypsin in TEAB was added to each column. Column in collection tubes were incubated at 45 °C for 5 hours.</w:t>
      </w:r>
      <w:r w:rsidR="000053A3">
        <w:rPr>
          <w:rFonts w:ascii="Arial" w:hAnsi="Arial" w:cs="Arial"/>
          <w:sz w:val="20"/>
          <w:szCs w:val="20"/>
        </w:rPr>
        <w:t xml:space="preserve"> </w:t>
      </w:r>
      <w:r w:rsidR="00BB1325" w:rsidRPr="00E53F98">
        <w:rPr>
          <w:rFonts w:ascii="Arial" w:hAnsi="Arial" w:cs="Arial"/>
          <w:sz w:val="20"/>
          <w:szCs w:val="20"/>
        </w:rPr>
        <w:t>Following trypsin digestion, peptides were eluted from the columns using different elution buffers. First, 40 µL of Elution Buffer 1 (50 mM TEAB in H</w:t>
      </w:r>
      <w:r w:rsidR="00BB1325" w:rsidRPr="000053A3">
        <w:rPr>
          <w:rFonts w:ascii="Arial" w:hAnsi="Arial" w:cs="Arial"/>
          <w:sz w:val="20"/>
          <w:szCs w:val="20"/>
          <w:vertAlign w:val="subscript"/>
        </w:rPr>
        <w:t>2</w:t>
      </w:r>
      <w:r w:rsidR="00BB1325" w:rsidRPr="00E53F98">
        <w:rPr>
          <w:rFonts w:ascii="Arial" w:hAnsi="Arial" w:cs="Arial"/>
          <w:sz w:val="20"/>
          <w:szCs w:val="20"/>
        </w:rPr>
        <w:t>O) was added and columns were centrifuged for 1 min at 350</w:t>
      </w:r>
      <w:r w:rsidR="000053A3">
        <w:rPr>
          <w:rFonts w:ascii="Arial" w:hAnsi="Arial" w:cs="Arial"/>
          <w:sz w:val="20"/>
          <w:szCs w:val="20"/>
        </w:rPr>
        <w:t xml:space="preserve"> </w:t>
      </w:r>
      <w:r w:rsidR="00BB1325" w:rsidRPr="00E53F98">
        <w:rPr>
          <w:rFonts w:ascii="Arial" w:hAnsi="Arial" w:cs="Arial"/>
          <w:sz w:val="20"/>
          <w:szCs w:val="20"/>
        </w:rPr>
        <w:t xml:space="preserve">g to elute peptides generally. </w:t>
      </w:r>
      <w:r w:rsidR="000053A3">
        <w:rPr>
          <w:rFonts w:ascii="Arial" w:hAnsi="Arial" w:cs="Arial"/>
          <w:sz w:val="20"/>
          <w:szCs w:val="20"/>
        </w:rPr>
        <w:t>Second</w:t>
      </w:r>
      <w:r w:rsidR="00BB1325" w:rsidRPr="00E53F98">
        <w:rPr>
          <w:rFonts w:ascii="Arial" w:hAnsi="Arial" w:cs="Arial"/>
          <w:sz w:val="20"/>
          <w:szCs w:val="20"/>
        </w:rPr>
        <w:t>, 40 µL of Elution Buffer 2 (0.1% formic acid) was added and columns were centrifuged for 1 min at 350</w:t>
      </w:r>
      <w:r w:rsidR="000053A3">
        <w:rPr>
          <w:rFonts w:ascii="Arial" w:hAnsi="Arial" w:cs="Arial"/>
          <w:sz w:val="20"/>
          <w:szCs w:val="20"/>
        </w:rPr>
        <w:t xml:space="preserve"> </w:t>
      </w:r>
      <w:r w:rsidR="00BB1325" w:rsidRPr="00E53F98">
        <w:rPr>
          <w:rFonts w:ascii="Arial" w:hAnsi="Arial" w:cs="Arial"/>
          <w:sz w:val="20"/>
          <w:szCs w:val="20"/>
        </w:rPr>
        <w:t>g to elute acidic peptides specifically. Finally, 40 µL of Elution Buffer 3 (50% acetonitrile, 0.1% formic acid) was added and columns were centrifuged for 1 min at 350</w:t>
      </w:r>
      <w:r w:rsidR="000053A3">
        <w:rPr>
          <w:rFonts w:ascii="Arial" w:hAnsi="Arial" w:cs="Arial"/>
          <w:sz w:val="20"/>
          <w:szCs w:val="20"/>
        </w:rPr>
        <w:t xml:space="preserve"> </w:t>
      </w:r>
      <w:r w:rsidR="00BB1325" w:rsidRPr="00E53F98">
        <w:rPr>
          <w:rFonts w:ascii="Arial" w:hAnsi="Arial" w:cs="Arial"/>
          <w:sz w:val="20"/>
          <w:szCs w:val="20"/>
        </w:rPr>
        <w:t>g to elute hydrophobic peptides specifically. All elution</w:t>
      </w:r>
      <w:r w:rsidR="000053A3">
        <w:rPr>
          <w:rFonts w:ascii="Arial" w:hAnsi="Arial" w:cs="Arial"/>
          <w:sz w:val="20"/>
          <w:szCs w:val="20"/>
        </w:rPr>
        <w:t xml:space="preserve"> fractions</w:t>
      </w:r>
      <w:r w:rsidR="00BB1325" w:rsidRPr="00E53F98">
        <w:rPr>
          <w:rFonts w:ascii="Arial" w:hAnsi="Arial" w:cs="Arial"/>
          <w:sz w:val="20"/>
          <w:szCs w:val="20"/>
        </w:rPr>
        <w:t xml:space="preserve"> were co</w:t>
      </w:r>
      <w:r w:rsidR="000053A3">
        <w:rPr>
          <w:rFonts w:ascii="Arial" w:hAnsi="Arial" w:cs="Arial"/>
          <w:sz w:val="20"/>
          <w:szCs w:val="20"/>
        </w:rPr>
        <w:t>mbined</w:t>
      </w:r>
      <w:r w:rsidR="00BB1325" w:rsidRPr="00E53F98">
        <w:rPr>
          <w:rFonts w:ascii="Arial" w:hAnsi="Arial" w:cs="Arial"/>
          <w:sz w:val="20"/>
          <w:szCs w:val="20"/>
        </w:rPr>
        <w:t xml:space="preserve"> into the same collection tube. Samples were frozen in dry ice and dried overnight using the </w:t>
      </w:r>
      <w:proofErr w:type="spellStart"/>
      <w:r w:rsidR="00BB1325" w:rsidRPr="00E53F98">
        <w:rPr>
          <w:rFonts w:ascii="Arial" w:hAnsi="Arial" w:cs="Arial"/>
          <w:sz w:val="20"/>
          <w:szCs w:val="20"/>
        </w:rPr>
        <w:t>Labconco</w:t>
      </w:r>
      <w:proofErr w:type="spellEnd"/>
      <w:r w:rsidR="00BB1325" w:rsidRPr="00E53F98">
        <w:rPr>
          <w:rFonts w:ascii="Arial" w:hAnsi="Arial" w:cs="Arial"/>
          <w:sz w:val="20"/>
          <w:szCs w:val="20"/>
        </w:rPr>
        <w:t xml:space="preserve">™ </w:t>
      </w:r>
      <w:proofErr w:type="spellStart"/>
      <w:r w:rsidR="00BB1325" w:rsidRPr="00E53F98">
        <w:rPr>
          <w:rFonts w:ascii="Arial" w:hAnsi="Arial" w:cs="Arial"/>
          <w:sz w:val="20"/>
          <w:szCs w:val="20"/>
        </w:rPr>
        <w:t>CentriVap</w:t>
      </w:r>
      <w:proofErr w:type="spellEnd"/>
      <w:r w:rsidR="00BB1325" w:rsidRPr="00E53F98">
        <w:rPr>
          <w:rFonts w:ascii="Arial" w:hAnsi="Arial" w:cs="Arial"/>
          <w:sz w:val="20"/>
          <w:szCs w:val="20"/>
        </w:rPr>
        <w:t xml:space="preserve"> Cold Trap at -4 °C to remove any residual acetonitrile from the samples.</w:t>
      </w:r>
      <w:r w:rsidR="000053A3">
        <w:rPr>
          <w:rFonts w:ascii="Arial" w:hAnsi="Arial" w:cs="Arial"/>
          <w:sz w:val="20"/>
          <w:szCs w:val="20"/>
        </w:rPr>
        <w:t xml:space="preserve"> </w:t>
      </w:r>
      <w:r w:rsidR="00BB1325" w:rsidRPr="00E53F98">
        <w:rPr>
          <w:rFonts w:ascii="Arial" w:hAnsi="Arial" w:cs="Arial"/>
          <w:sz w:val="20"/>
          <w:szCs w:val="20"/>
        </w:rPr>
        <w:t xml:space="preserve">Samples were resuspended in 0.1 % formic acid for sample loading and mass spectrometry. </w:t>
      </w:r>
      <w:proofErr w:type="spellStart"/>
      <w:r w:rsidR="00BB1325" w:rsidRPr="00E53F98">
        <w:rPr>
          <w:rFonts w:ascii="Arial" w:hAnsi="Arial" w:cs="Arial"/>
          <w:sz w:val="20"/>
          <w:szCs w:val="20"/>
        </w:rPr>
        <w:t>Evotip</w:t>
      </w:r>
      <w:proofErr w:type="spellEnd"/>
      <w:r w:rsidR="00BB1325" w:rsidRPr="00E53F98">
        <w:rPr>
          <w:rFonts w:ascii="Arial" w:hAnsi="Arial" w:cs="Arial"/>
          <w:sz w:val="20"/>
          <w:szCs w:val="20"/>
        </w:rPr>
        <w:t xml:space="preserve"> Pure C18 trap columns (EVOSEP, Cat</w:t>
      </w:r>
      <w:r w:rsidR="00D77645">
        <w:rPr>
          <w:rFonts w:ascii="Arial" w:hAnsi="Arial" w:cs="Arial"/>
          <w:sz w:val="20"/>
          <w:szCs w:val="20"/>
        </w:rPr>
        <w:t xml:space="preserve">. # </w:t>
      </w:r>
      <w:r w:rsidR="00BB1325" w:rsidRPr="00E53F98">
        <w:rPr>
          <w:rFonts w:ascii="Arial" w:hAnsi="Arial" w:cs="Arial"/>
          <w:sz w:val="20"/>
          <w:szCs w:val="20"/>
        </w:rPr>
        <w:t>EV2011) were used for sample loading, according to the manufacturer’s instructions, loading approximately 200 ng of peptides per sample.</w:t>
      </w:r>
      <w:r w:rsidR="00002C6C">
        <w:rPr>
          <w:rFonts w:ascii="Arial" w:hAnsi="Arial" w:cs="Arial"/>
          <w:sz w:val="20"/>
          <w:szCs w:val="20"/>
        </w:rPr>
        <w:t xml:space="preserve"> </w:t>
      </w:r>
      <w:r w:rsidR="00BB1325" w:rsidRPr="00E53F98">
        <w:rPr>
          <w:rFonts w:ascii="Arial" w:hAnsi="Arial" w:cs="Arial"/>
          <w:sz w:val="20"/>
          <w:szCs w:val="20"/>
        </w:rPr>
        <w:t xml:space="preserve">Data was </w:t>
      </w:r>
      <w:proofErr w:type="spellStart"/>
      <w:r w:rsidR="00BB1325" w:rsidRPr="00E53F98">
        <w:rPr>
          <w:rFonts w:ascii="Arial" w:hAnsi="Arial" w:cs="Arial"/>
          <w:sz w:val="20"/>
          <w:szCs w:val="20"/>
        </w:rPr>
        <w:t>aquired</w:t>
      </w:r>
      <w:proofErr w:type="spellEnd"/>
      <w:r w:rsidR="00BB1325" w:rsidRPr="00E53F98">
        <w:rPr>
          <w:rFonts w:ascii="Arial" w:hAnsi="Arial" w:cs="Arial"/>
          <w:sz w:val="20"/>
          <w:szCs w:val="20"/>
        </w:rPr>
        <w:t xml:space="preserve"> using TIMS TOF Pro2 by Bruker, coupled to </w:t>
      </w:r>
      <w:proofErr w:type="spellStart"/>
      <w:r w:rsidR="00BB1325" w:rsidRPr="00E53F98">
        <w:rPr>
          <w:rFonts w:ascii="Arial" w:hAnsi="Arial" w:cs="Arial"/>
          <w:sz w:val="20"/>
          <w:szCs w:val="20"/>
        </w:rPr>
        <w:t>Evosep</w:t>
      </w:r>
      <w:proofErr w:type="spellEnd"/>
      <w:r w:rsidR="00BB1325" w:rsidRPr="00E53F98">
        <w:rPr>
          <w:rFonts w:ascii="Arial" w:hAnsi="Arial" w:cs="Arial"/>
          <w:sz w:val="20"/>
          <w:szCs w:val="20"/>
        </w:rPr>
        <w:t xml:space="preserve"> One LC system. For the Liquid Chromatography (LC) separation, the standard 60SPD 2.3 method was </w:t>
      </w:r>
      <w:r w:rsidR="00E854BC" w:rsidRPr="00E53F98">
        <w:rPr>
          <w:rFonts w:ascii="Arial" w:hAnsi="Arial" w:cs="Arial"/>
          <w:sz w:val="20"/>
          <w:szCs w:val="20"/>
        </w:rPr>
        <w:t>used,</w:t>
      </w:r>
      <w:r w:rsidR="00BB1325" w:rsidRPr="00E53F98">
        <w:rPr>
          <w:rFonts w:ascii="Arial" w:hAnsi="Arial" w:cs="Arial"/>
          <w:sz w:val="20"/>
          <w:szCs w:val="20"/>
        </w:rPr>
        <w:t xml:space="preserve"> and separation was performed using EV-1109 column, heated at 40</w:t>
      </w:r>
      <w:r w:rsidR="00002C6C">
        <w:rPr>
          <w:rFonts w:ascii="Arial" w:hAnsi="Arial" w:cs="Arial"/>
          <w:sz w:val="20"/>
          <w:szCs w:val="20"/>
        </w:rPr>
        <w:t>°</w:t>
      </w:r>
      <w:r w:rsidR="00BB1325" w:rsidRPr="00E53F98">
        <w:rPr>
          <w:rFonts w:ascii="Arial" w:hAnsi="Arial" w:cs="Arial"/>
          <w:sz w:val="20"/>
          <w:szCs w:val="20"/>
        </w:rPr>
        <w:t xml:space="preserve"> C during analyses. TIMS TOF Pro2 was operated in DIA PASEF mode, scan width was set to 100-1700 m/z with the IM 1K/0 0.6 - 1.6, ramp and accumulation time was locked at 100 </w:t>
      </w:r>
      <w:proofErr w:type="spellStart"/>
      <w:r w:rsidR="00BB1325" w:rsidRPr="00E53F98">
        <w:rPr>
          <w:rFonts w:ascii="Arial" w:hAnsi="Arial" w:cs="Arial"/>
          <w:sz w:val="20"/>
          <w:szCs w:val="20"/>
        </w:rPr>
        <w:t>ms</w:t>
      </w:r>
      <w:proofErr w:type="spellEnd"/>
      <w:r w:rsidR="00BB1325" w:rsidRPr="00E53F98">
        <w:rPr>
          <w:rFonts w:ascii="Arial" w:hAnsi="Arial" w:cs="Arial"/>
          <w:sz w:val="20"/>
          <w:szCs w:val="20"/>
        </w:rPr>
        <w:t>.</w:t>
      </w:r>
    </w:p>
    <w:p w14:paraId="4688B13D" w14:textId="561AFCEC" w:rsidR="008E5292" w:rsidRPr="00A038E0" w:rsidRDefault="008E5292" w:rsidP="008E5292">
      <w:pPr>
        <w:pStyle w:val="Heading4"/>
        <w:spacing w:before="120" w:after="120"/>
        <w:jc w:val="both"/>
        <w:rPr>
          <w:rFonts w:ascii="Arial" w:hAnsi="Arial" w:cs="Arial"/>
          <w:sz w:val="20"/>
          <w:szCs w:val="20"/>
        </w:rPr>
      </w:pPr>
      <w:r>
        <w:rPr>
          <w:rFonts w:ascii="Arial" w:hAnsi="Arial" w:cs="Arial"/>
          <w:b/>
          <w:bCs/>
          <w:sz w:val="20"/>
          <w:szCs w:val="20"/>
        </w:rPr>
        <w:t>Proteomic bioinformatic analysis</w:t>
      </w:r>
    </w:p>
    <w:p w14:paraId="68CFDB1E" w14:textId="081C6B85" w:rsidR="008E5292" w:rsidRPr="006A76CD" w:rsidRDefault="006A76CD" w:rsidP="00441515">
      <w:pPr>
        <w:jc w:val="both"/>
        <w:rPr>
          <w:rFonts w:ascii="Arial" w:hAnsi="Arial" w:cs="Arial"/>
          <w:sz w:val="20"/>
          <w:szCs w:val="20"/>
          <w:highlight w:val="yellow"/>
        </w:rPr>
      </w:pPr>
      <w:r w:rsidRPr="006A76CD">
        <w:rPr>
          <w:rFonts w:ascii="Arial" w:hAnsi="Arial" w:cs="Arial"/>
          <w:sz w:val="20"/>
          <w:szCs w:val="20"/>
        </w:rPr>
        <w:t xml:space="preserve">Following acquisition, raw data was processed using </w:t>
      </w:r>
      <w:proofErr w:type="spellStart"/>
      <w:r w:rsidRPr="006A76CD">
        <w:rPr>
          <w:rFonts w:ascii="Arial" w:hAnsi="Arial" w:cs="Arial"/>
          <w:sz w:val="20"/>
          <w:szCs w:val="20"/>
        </w:rPr>
        <w:t>Spectronaut</w:t>
      </w:r>
      <w:proofErr w:type="spellEnd"/>
      <w:r w:rsidRPr="006A76CD">
        <w:rPr>
          <w:rFonts w:ascii="Arial" w:hAnsi="Arial" w:cs="Arial"/>
          <w:sz w:val="20"/>
          <w:szCs w:val="20"/>
        </w:rPr>
        <w:t xml:space="preserve"> 19.5</w:t>
      </w:r>
      <w:r w:rsidR="000559D5">
        <w:rPr>
          <w:rFonts w:ascii="Arial" w:hAnsi="Arial" w:cs="Arial"/>
          <w:sz w:val="20"/>
          <w:szCs w:val="20"/>
        </w:rPr>
        <w:fldChar w:fldCharType="begin">
          <w:fldData xml:space="preserve">PEVuZE5vdGU+PENpdGU+PEF1dGhvcj5CcnVkZXJlcjwvQXV0aG9yPjxZZWFyPjIwMTU8L1llYXI+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</w:fldData>
        </w:fldChar>
      </w:r>
      <w:r w:rsidR="00460433">
        <w:rPr>
          <w:rFonts w:ascii="Arial" w:hAnsi="Arial" w:cs="Arial"/>
          <w:sz w:val="20"/>
          <w:szCs w:val="20"/>
        </w:rPr>
        <w:instrText xml:space="preserve"> ADDIN EN.CITE </w:instrText>
      </w:r>
      <w:r w:rsidR="00460433">
        <w:rPr>
          <w:rFonts w:ascii="Arial" w:hAnsi="Arial" w:cs="Arial"/>
          <w:sz w:val="20"/>
          <w:szCs w:val="20"/>
        </w:rPr>
        <w:fldChar w:fldCharType="begin">
          <w:fldData xml:space="preserve">PEVuZE5vdGU+PENpdGU+PEF1dGhvcj5CcnVkZXJlcjwvQXV0aG9yPjxZZWFyPjIwMTU8L1llYXI+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</w:fldData>
        </w:fldChar>
      </w:r>
      <w:r w:rsidR="00460433">
        <w:rPr>
          <w:rFonts w:ascii="Arial" w:hAnsi="Arial" w:cs="Arial"/>
          <w:sz w:val="20"/>
          <w:szCs w:val="20"/>
        </w:rPr>
        <w:instrText xml:space="preserve"> ADDIN EN.CITE.DATA </w:instrText>
      </w:r>
      <w:r w:rsidR="00460433">
        <w:rPr>
          <w:rFonts w:ascii="Arial" w:hAnsi="Arial" w:cs="Arial"/>
          <w:sz w:val="20"/>
          <w:szCs w:val="20"/>
        </w:rPr>
      </w:r>
      <w:r w:rsidR="00460433">
        <w:rPr>
          <w:rFonts w:ascii="Arial" w:hAnsi="Arial" w:cs="Arial"/>
          <w:sz w:val="20"/>
          <w:szCs w:val="20"/>
        </w:rPr>
        <w:fldChar w:fldCharType="end"/>
      </w:r>
      <w:r w:rsidR="000559D5">
        <w:rPr>
          <w:rFonts w:ascii="Arial" w:hAnsi="Arial" w:cs="Arial"/>
          <w:sz w:val="20"/>
          <w:szCs w:val="20"/>
        </w:rPr>
        <w:fldChar w:fldCharType="separate"/>
      </w:r>
      <w:r w:rsidR="00460433" w:rsidRPr="00460433">
        <w:rPr>
          <w:rFonts w:ascii="Arial" w:hAnsi="Arial" w:cs="Arial"/>
          <w:noProof/>
          <w:sz w:val="20"/>
          <w:szCs w:val="20"/>
          <w:vertAlign w:val="superscript"/>
        </w:rPr>
        <w:t>14</w:t>
      </w:r>
      <w:r w:rsidR="000559D5">
        <w:rPr>
          <w:rFonts w:ascii="Arial" w:hAnsi="Arial" w:cs="Arial"/>
          <w:sz w:val="20"/>
          <w:szCs w:val="20"/>
        </w:rPr>
        <w:fldChar w:fldCharType="end"/>
      </w:r>
      <w:r w:rsidR="000559D5">
        <w:rPr>
          <w:rFonts w:ascii="Arial" w:hAnsi="Arial" w:cs="Arial"/>
          <w:sz w:val="20"/>
          <w:szCs w:val="20"/>
        </w:rPr>
        <w:t xml:space="preserve"> .</w:t>
      </w:r>
      <w:r w:rsidRPr="006A76CD">
        <w:rPr>
          <w:rFonts w:ascii="Arial" w:hAnsi="Arial" w:cs="Arial"/>
          <w:sz w:val="20"/>
          <w:szCs w:val="20"/>
        </w:rPr>
        <w:t>For peptide identification, followed by protein identity allocation, the</w:t>
      </w:r>
      <w:r w:rsidR="003C6330">
        <w:rPr>
          <w:rFonts w:ascii="Arial" w:hAnsi="Arial" w:cs="Arial"/>
          <w:sz w:val="20"/>
          <w:szCs w:val="20"/>
        </w:rPr>
        <w:t xml:space="preserve"> mouse</w:t>
      </w:r>
      <w:r w:rsidRPr="006A76CD">
        <w:rPr>
          <w:rFonts w:ascii="Arial" w:hAnsi="Arial" w:cs="Arial"/>
          <w:sz w:val="20"/>
          <w:szCs w:val="20"/>
        </w:rPr>
        <w:t xml:space="preserve"> </w:t>
      </w:r>
      <w:proofErr w:type="spellStart"/>
      <w:r w:rsidRPr="006A76CD">
        <w:rPr>
          <w:rFonts w:ascii="Arial" w:hAnsi="Arial" w:cs="Arial"/>
          <w:sz w:val="20"/>
          <w:szCs w:val="20"/>
        </w:rPr>
        <w:t>UniProt</w:t>
      </w:r>
      <w:proofErr w:type="spellEnd"/>
      <w:r w:rsidRPr="006A76CD">
        <w:rPr>
          <w:rFonts w:ascii="Arial" w:hAnsi="Arial" w:cs="Arial"/>
          <w:sz w:val="20"/>
          <w:szCs w:val="20"/>
        </w:rPr>
        <w:t xml:space="preserve"> database was used by </w:t>
      </w:r>
      <w:proofErr w:type="spellStart"/>
      <w:r w:rsidRPr="006A76CD">
        <w:rPr>
          <w:rFonts w:ascii="Arial" w:hAnsi="Arial" w:cs="Arial"/>
          <w:sz w:val="20"/>
          <w:szCs w:val="20"/>
        </w:rPr>
        <w:t>Spectronaut</w:t>
      </w:r>
      <w:proofErr w:type="spellEnd"/>
      <w:r w:rsidRPr="006A76CD">
        <w:rPr>
          <w:rFonts w:ascii="Arial" w:hAnsi="Arial" w:cs="Arial"/>
          <w:sz w:val="20"/>
          <w:szCs w:val="20"/>
        </w:rPr>
        <w:t>. The intensity data was normalized using cross-run local normalization, which is based on a retention time dependent local regression model described in Callister et al. 2006. The data was exported to a .</w:t>
      </w:r>
      <w:proofErr w:type="spellStart"/>
      <w:r w:rsidRPr="006A76CD">
        <w:rPr>
          <w:rFonts w:ascii="Arial" w:hAnsi="Arial" w:cs="Arial"/>
          <w:sz w:val="20"/>
          <w:szCs w:val="20"/>
        </w:rPr>
        <w:t>tsv</w:t>
      </w:r>
      <w:proofErr w:type="spellEnd"/>
      <w:r w:rsidRPr="006A76CD">
        <w:rPr>
          <w:rFonts w:ascii="Arial" w:hAnsi="Arial" w:cs="Arial"/>
          <w:sz w:val="20"/>
          <w:szCs w:val="20"/>
        </w:rPr>
        <w:t xml:space="preserve"> file, followed by a custom R script for further analysis using RStudio 2024.04.2+764 with R 4.4.1. All </w:t>
      </w:r>
      <w:r w:rsidR="002739BA">
        <w:rPr>
          <w:rFonts w:ascii="Arial" w:hAnsi="Arial" w:cs="Arial"/>
          <w:sz w:val="20"/>
          <w:szCs w:val="20"/>
        </w:rPr>
        <w:t xml:space="preserve">P </w:t>
      </w:r>
      <w:r w:rsidRPr="006A76CD">
        <w:rPr>
          <w:rFonts w:ascii="Arial" w:hAnsi="Arial" w:cs="Arial"/>
          <w:sz w:val="20"/>
          <w:szCs w:val="20"/>
        </w:rPr>
        <w:t>values were calculated using Welch’s t-test. P</w:t>
      </w:r>
      <w:r w:rsidR="002739BA">
        <w:rPr>
          <w:rFonts w:ascii="Arial" w:hAnsi="Arial" w:cs="Arial"/>
          <w:sz w:val="20"/>
          <w:szCs w:val="20"/>
        </w:rPr>
        <w:t xml:space="preserve"> </w:t>
      </w:r>
      <w:r w:rsidRPr="006A76CD">
        <w:rPr>
          <w:rFonts w:ascii="Arial" w:hAnsi="Arial" w:cs="Arial"/>
          <w:sz w:val="20"/>
          <w:szCs w:val="20"/>
        </w:rPr>
        <w:t xml:space="preserve">Values were adjusted using the Benjamini-Hochberg method to adjust for multiple testing and false discovery rate. Batch correction was performed in R </w:t>
      </w:r>
      <w:r w:rsidR="002739BA">
        <w:rPr>
          <w:rFonts w:ascii="Arial" w:hAnsi="Arial" w:cs="Arial"/>
          <w:sz w:val="20"/>
          <w:szCs w:val="20"/>
        </w:rPr>
        <w:t>with</w:t>
      </w:r>
      <w:r w:rsidRPr="006A76CD">
        <w:rPr>
          <w:rFonts w:ascii="Arial" w:hAnsi="Arial" w:cs="Arial"/>
          <w:sz w:val="20"/>
          <w:szCs w:val="20"/>
        </w:rPr>
        <w:t xml:space="preserve"> the </w:t>
      </w:r>
      <w:proofErr w:type="spellStart"/>
      <w:r w:rsidR="004A518B">
        <w:rPr>
          <w:rFonts w:ascii="Arial" w:hAnsi="Arial" w:cs="Arial"/>
          <w:sz w:val="20"/>
          <w:szCs w:val="20"/>
        </w:rPr>
        <w:t>l</w:t>
      </w:r>
      <w:r w:rsidR="002739BA">
        <w:rPr>
          <w:rFonts w:ascii="Arial" w:hAnsi="Arial" w:cs="Arial"/>
          <w:sz w:val="20"/>
          <w:szCs w:val="20"/>
        </w:rPr>
        <w:t>imma</w:t>
      </w:r>
      <w:proofErr w:type="spellEnd"/>
      <w:r w:rsidRPr="006A76CD">
        <w:rPr>
          <w:rFonts w:ascii="Arial" w:hAnsi="Arial" w:cs="Arial"/>
          <w:sz w:val="20"/>
          <w:szCs w:val="20"/>
        </w:rPr>
        <w:t xml:space="preserve"> version 3.62.1</w:t>
      </w:r>
      <w:r w:rsidR="002739BA" w:rsidRPr="002739BA">
        <w:rPr>
          <w:rFonts w:ascii="Arial" w:hAnsi="Arial" w:cs="Arial"/>
          <w:sz w:val="20"/>
          <w:szCs w:val="20"/>
        </w:rPr>
        <w:t xml:space="preserve"> </w:t>
      </w:r>
      <w:r w:rsidR="002739BA" w:rsidRPr="006A76CD">
        <w:rPr>
          <w:rFonts w:ascii="Arial" w:hAnsi="Arial" w:cs="Arial"/>
          <w:sz w:val="20"/>
          <w:szCs w:val="20"/>
        </w:rPr>
        <w:t>package</w:t>
      </w:r>
      <w:r w:rsidRPr="006A76CD">
        <w:rPr>
          <w:rFonts w:ascii="Arial" w:hAnsi="Arial" w:cs="Arial"/>
          <w:sz w:val="20"/>
          <w:szCs w:val="20"/>
        </w:rPr>
        <w:t>.</w:t>
      </w:r>
    </w:p>
    <w:p w14:paraId="08C79D18" w14:textId="6B826D8C" w:rsidR="00C74D35" w:rsidRPr="00A038E0" w:rsidRDefault="00C74D35" w:rsidP="00C74D35">
      <w:pPr>
        <w:pStyle w:val="Heading4"/>
        <w:spacing w:before="120" w:after="120"/>
        <w:jc w:val="both"/>
        <w:rPr>
          <w:rFonts w:ascii="Arial" w:hAnsi="Arial" w:cs="Arial"/>
          <w:sz w:val="20"/>
          <w:szCs w:val="20"/>
        </w:rPr>
      </w:pPr>
      <w:r>
        <w:rPr>
          <w:rFonts w:ascii="Arial" w:hAnsi="Arial" w:cs="Arial"/>
          <w:b/>
          <w:bCs/>
          <w:sz w:val="20"/>
          <w:szCs w:val="20"/>
        </w:rPr>
        <w:t>In vitro stimulation assays</w:t>
      </w:r>
    </w:p>
    <w:p w14:paraId="6C273B80" w14:textId="66D945B6" w:rsidR="00D45C19" w:rsidRPr="00441515" w:rsidRDefault="00431078" w:rsidP="00441515">
      <w:pPr>
        <w:jc w:val="both"/>
        <w:rPr>
          <w:rFonts w:ascii="Arial" w:hAnsi="Arial" w:cs="Arial"/>
          <w:sz w:val="20"/>
          <w:szCs w:val="20"/>
        </w:rPr>
      </w:pPr>
      <w:r w:rsidRPr="00431078">
        <w:rPr>
          <w:rFonts w:ascii="Arial" w:hAnsi="Arial" w:cs="Arial"/>
          <w:sz w:val="20"/>
          <w:szCs w:val="20"/>
        </w:rPr>
        <w:t xml:space="preserve">For analysis of </w:t>
      </w:r>
      <w:r w:rsidR="00F37C5A" w:rsidRPr="00441515">
        <w:rPr>
          <w:rFonts w:ascii="Arial" w:hAnsi="Arial" w:cs="Arial"/>
          <w:i/>
          <w:iCs/>
          <w:sz w:val="20"/>
          <w:szCs w:val="20"/>
        </w:rPr>
        <w:t>in vitro</w:t>
      </w:r>
      <w:r w:rsidR="00F37C5A">
        <w:rPr>
          <w:rFonts w:ascii="Arial" w:hAnsi="Arial" w:cs="Arial"/>
          <w:sz w:val="20"/>
          <w:szCs w:val="20"/>
        </w:rPr>
        <w:t xml:space="preserve"> </w:t>
      </w:r>
      <w:r w:rsidRPr="00431078">
        <w:rPr>
          <w:rFonts w:ascii="Arial" w:hAnsi="Arial" w:cs="Arial"/>
          <w:sz w:val="20"/>
          <w:szCs w:val="20"/>
        </w:rPr>
        <w:t xml:space="preserve">production </w:t>
      </w:r>
      <w:r w:rsidR="00D95DC0">
        <w:rPr>
          <w:rFonts w:ascii="Arial" w:hAnsi="Arial" w:cs="Arial"/>
          <w:sz w:val="20"/>
          <w:szCs w:val="20"/>
        </w:rPr>
        <w:t xml:space="preserve">of </w:t>
      </w:r>
      <w:proofErr w:type="spellStart"/>
      <w:r w:rsidR="00D95DC0">
        <w:rPr>
          <w:rFonts w:ascii="Arial" w:hAnsi="Arial" w:cs="Arial"/>
          <w:sz w:val="20"/>
          <w:szCs w:val="20"/>
        </w:rPr>
        <w:t>I</w:t>
      </w:r>
      <w:r w:rsidR="002D416B">
        <w:rPr>
          <w:rFonts w:ascii="Arial" w:hAnsi="Arial" w:cs="Arial"/>
          <w:sz w:val="20"/>
          <w:szCs w:val="20"/>
        </w:rPr>
        <w:t>FN</w:t>
      </w:r>
      <w:r w:rsidR="00D95DC0" w:rsidRPr="00A038E0">
        <w:rPr>
          <w:rFonts w:ascii="Arial" w:hAnsi="Arial" w:cs="Arial"/>
          <w:sz w:val="20"/>
          <w:szCs w:val="20"/>
        </w:rPr>
        <w:t>γ</w:t>
      </w:r>
      <w:proofErr w:type="spellEnd"/>
      <w:r w:rsidR="00D95DC0">
        <w:rPr>
          <w:rFonts w:ascii="Arial" w:hAnsi="Arial" w:cs="Arial"/>
          <w:sz w:val="20"/>
          <w:szCs w:val="20"/>
        </w:rPr>
        <w:t xml:space="preserve"> and IL</w:t>
      </w:r>
      <w:r w:rsidR="00223222">
        <w:rPr>
          <w:rFonts w:ascii="Arial" w:hAnsi="Arial" w:cs="Arial"/>
          <w:sz w:val="20"/>
          <w:szCs w:val="20"/>
        </w:rPr>
        <w:t>-</w:t>
      </w:r>
      <w:r w:rsidR="00D95DC0">
        <w:rPr>
          <w:rFonts w:ascii="Arial" w:hAnsi="Arial" w:cs="Arial"/>
          <w:sz w:val="20"/>
          <w:szCs w:val="20"/>
        </w:rPr>
        <w:t xml:space="preserve">17 </w:t>
      </w:r>
      <w:r w:rsidRPr="00431078">
        <w:rPr>
          <w:rFonts w:ascii="Arial" w:hAnsi="Arial" w:cs="Arial"/>
          <w:sz w:val="20"/>
          <w:szCs w:val="20"/>
        </w:rPr>
        <w:t xml:space="preserve">by </w:t>
      </w:r>
      <w:r w:rsidR="006623AE">
        <w:rPr>
          <w:rFonts w:ascii="Arial" w:hAnsi="Arial" w:cs="Arial"/>
          <w:sz w:val="20"/>
          <w:szCs w:val="20"/>
        </w:rPr>
        <w:t xml:space="preserve">intracellular </w:t>
      </w:r>
      <w:r w:rsidRPr="00431078">
        <w:rPr>
          <w:rFonts w:ascii="Arial" w:hAnsi="Arial" w:cs="Arial"/>
          <w:sz w:val="20"/>
          <w:szCs w:val="20"/>
        </w:rPr>
        <w:t>flow</w:t>
      </w:r>
      <w:r>
        <w:rPr>
          <w:rFonts w:ascii="Arial" w:hAnsi="Arial" w:cs="Arial"/>
          <w:sz w:val="20"/>
          <w:szCs w:val="20"/>
        </w:rPr>
        <w:t xml:space="preserve"> </w:t>
      </w:r>
      <w:r w:rsidRPr="00431078">
        <w:rPr>
          <w:rFonts w:ascii="Arial" w:hAnsi="Arial" w:cs="Arial"/>
          <w:sz w:val="20"/>
          <w:szCs w:val="20"/>
        </w:rPr>
        <w:t xml:space="preserve">cytometry, </w:t>
      </w:r>
      <w:r w:rsidR="00696052">
        <w:rPr>
          <w:rFonts w:ascii="Arial" w:hAnsi="Arial" w:cs="Arial"/>
          <w:sz w:val="20"/>
          <w:szCs w:val="20"/>
        </w:rPr>
        <w:t xml:space="preserve">tissue-specific </w:t>
      </w:r>
      <w:r w:rsidR="00696052" w:rsidRPr="00A038E0">
        <w:rPr>
          <w:rFonts w:ascii="Arial" w:hAnsi="Arial" w:cs="Arial"/>
          <w:sz w:val="20"/>
          <w:szCs w:val="20"/>
        </w:rPr>
        <w:t>γδ</w:t>
      </w:r>
      <w:r w:rsidR="00696052">
        <w:rPr>
          <w:rFonts w:ascii="Arial" w:hAnsi="Arial" w:cs="Arial"/>
          <w:sz w:val="20"/>
          <w:szCs w:val="20"/>
        </w:rPr>
        <w:t xml:space="preserve"> T </w:t>
      </w:r>
      <w:r w:rsidRPr="00431078">
        <w:rPr>
          <w:rFonts w:ascii="Arial" w:hAnsi="Arial" w:cs="Arial"/>
          <w:sz w:val="20"/>
          <w:szCs w:val="20"/>
        </w:rPr>
        <w:t xml:space="preserve">cells </w:t>
      </w:r>
      <w:r w:rsidR="008870DB">
        <w:rPr>
          <w:rFonts w:ascii="Arial" w:hAnsi="Arial" w:cs="Arial"/>
          <w:sz w:val="20"/>
          <w:szCs w:val="20"/>
        </w:rPr>
        <w:t xml:space="preserve">were </w:t>
      </w:r>
      <w:r w:rsidR="00442F23">
        <w:rPr>
          <w:rFonts w:ascii="Arial" w:hAnsi="Arial" w:cs="Arial"/>
          <w:sz w:val="20"/>
          <w:szCs w:val="20"/>
        </w:rPr>
        <w:t xml:space="preserve">purified after tissue preparations by FACS as describe </w:t>
      </w:r>
      <w:r w:rsidR="00EC79E8">
        <w:rPr>
          <w:rFonts w:ascii="Arial" w:hAnsi="Arial" w:cs="Arial"/>
          <w:sz w:val="20"/>
          <w:szCs w:val="20"/>
        </w:rPr>
        <w:t xml:space="preserve">above and </w:t>
      </w:r>
      <w:r w:rsidRPr="00431078">
        <w:rPr>
          <w:rFonts w:ascii="Arial" w:hAnsi="Arial" w:cs="Arial"/>
          <w:sz w:val="20"/>
          <w:szCs w:val="20"/>
        </w:rPr>
        <w:t xml:space="preserve">were </w:t>
      </w:r>
      <w:r w:rsidR="00EC79E8">
        <w:rPr>
          <w:rFonts w:ascii="Arial" w:hAnsi="Arial" w:cs="Arial"/>
          <w:sz w:val="20"/>
          <w:szCs w:val="20"/>
        </w:rPr>
        <w:t xml:space="preserve">then </w:t>
      </w:r>
      <w:r w:rsidRPr="00431078">
        <w:rPr>
          <w:rFonts w:ascii="Arial" w:hAnsi="Arial" w:cs="Arial"/>
          <w:sz w:val="20"/>
          <w:szCs w:val="20"/>
        </w:rPr>
        <w:t>cultured in complete RPMI medium and stimulated</w:t>
      </w:r>
      <w:r w:rsidR="00502ED2">
        <w:rPr>
          <w:rFonts w:ascii="Arial" w:hAnsi="Arial" w:cs="Arial"/>
          <w:sz w:val="20"/>
          <w:szCs w:val="20"/>
        </w:rPr>
        <w:t xml:space="preserve"> </w:t>
      </w:r>
      <w:r w:rsidR="008870DB">
        <w:rPr>
          <w:rFonts w:ascii="Arial" w:hAnsi="Arial" w:cs="Arial"/>
          <w:sz w:val="20"/>
          <w:szCs w:val="20"/>
        </w:rPr>
        <w:t>for 5 hours</w:t>
      </w:r>
      <w:r w:rsidR="00EC79E8">
        <w:rPr>
          <w:rFonts w:ascii="Arial" w:hAnsi="Arial" w:cs="Arial"/>
          <w:sz w:val="20"/>
          <w:szCs w:val="20"/>
        </w:rPr>
        <w:t xml:space="preserve"> </w:t>
      </w:r>
      <w:r w:rsidRPr="00431078">
        <w:rPr>
          <w:rFonts w:ascii="Arial" w:hAnsi="Arial" w:cs="Arial"/>
          <w:sz w:val="20"/>
          <w:szCs w:val="20"/>
        </w:rPr>
        <w:t>with 25 ng/ml phorbol 12-myristate 13-acetate</w:t>
      </w:r>
      <w:r w:rsidR="00451180">
        <w:rPr>
          <w:rFonts w:ascii="Arial" w:hAnsi="Arial" w:cs="Arial"/>
          <w:sz w:val="20"/>
          <w:szCs w:val="20"/>
        </w:rPr>
        <w:t xml:space="preserve"> (</w:t>
      </w:r>
      <w:r w:rsidR="00451180" w:rsidRPr="00431078">
        <w:rPr>
          <w:rFonts w:ascii="Arial" w:hAnsi="Arial" w:cs="Arial"/>
          <w:sz w:val="20"/>
          <w:szCs w:val="20"/>
        </w:rPr>
        <w:t>PMA</w:t>
      </w:r>
      <w:r w:rsidRPr="00431078">
        <w:rPr>
          <w:rFonts w:ascii="Arial" w:hAnsi="Arial" w:cs="Arial"/>
          <w:sz w:val="20"/>
          <w:szCs w:val="20"/>
        </w:rPr>
        <w:t xml:space="preserve">) and 1 µg/ml </w:t>
      </w:r>
      <w:r w:rsidR="00D56012">
        <w:rPr>
          <w:rFonts w:ascii="Arial" w:hAnsi="Arial" w:cs="Arial"/>
          <w:sz w:val="20"/>
          <w:szCs w:val="20"/>
        </w:rPr>
        <w:t>I</w:t>
      </w:r>
      <w:r w:rsidRPr="00431078">
        <w:rPr>
          <w:rFonts w:ascii="Arial" w:hAnsi="Arial" w:cs="Arial"/>
          <w:sz w:val="20"/>
          <w:szCs w:val="20"/>
        </w:rPr>
        <w:t>onomycin in the presence of 10 µg/ml brefeldin A</w:t>
      </w:r>
      <w:r w:rsidR="00D56012">
        <w:rPr>
          <w:rFonts w:ascii="Arial" w:hAnsi="Arial" w:cs="Arial"/>
          <w:sz w:val="20"/>
          <w:szCs w:val="20"/>
        </w:rPr>
        <w:t xml:space="preserve"> (BFA)</w:t>
      </w:r>
      <w:r w:rsidRPr="00431078">
        <w:rPr>
          <w:rFonts w:ascii="Arial" w:hAnsi="Arial" w:cs="Arial"/>
          <w:sz w:val="20"/>
          <w:szCs w:val="20"/>
        </w:rPr>
        <w:t xml:space="preserve"> </w:t>
      </w:r>
      <w:r w:rsidR="00D56012">
        <w:rPr>
          <w:rFonts w:ascii="Arial" w:hAnsi="Arial" w:cs="Arial"/>
          <w:sz w:val="20"/>
          <w:szCs w:val="20"/>
        </w:rPr>
        <w:t>at 37° C, 5% CO</w:t>
      </w:r>
      <w:r w:rsidR="00D56012" w:rsidRPr="00A87CCC">
        <w:rPr>
          <w:rFonts w:ascii="Arial" w:hAnsi="Arial" w:cs="Arial"/>
          <w:sz w:val="20"/>
          <w:szCs w:val="20"/>
          <w:vertAlign w:val="subscript"/>
        </w:rPr>
        <w:t>2</w:t>
      </w:r>
      <w:r w:rsidR="00D56012">
        <w:rPr>
          <w:rFonts w:ascii="Arial" w:hAnsi="Arial" w:cs="Arial"/>
          <w:sz w:val="20"/>
          <w:szCs w:val="20"/>
        </w:rPr>
        <w:t xml:space="preserve">. PMA, Ionomycin and BFA were </w:t>
      </w:r>
      <w:r w:rsidRPr="00431078">
        <w:rPr>
          <w:rFonts w:ascii="Arial" w:hAnsi="Arial" w:cs="Arial"/>
          <w:sz w:val="20"/>
          <w:szCs w:val="20"/>
        </w:rPr>
        <w:t xml:space="preserve">all </w:t>
      </w:r>
      <w:r w:rsidR="00D56012">
        <w:rPr>
          <w:rFonts w:ascii="Arial" w:hAnsi="Arial" w:cs="Arial"/>
          <w:sz w:val="20"/>
          <w:szCs w:val="20"/>
        </w:rPr>
        <w:t xml:space="preserve">purchased </w:t>
      </w:r>
      <w:r w:rsidRPr="00431078">
        <w:rPr>
          <w:rFonts w:ascii="Arial" w:hAnsi="Arial" w:cs="Arial"/>
          <w:sz w:val="20"/>
          <w:szCs w:val="20"/>
        </w:rPr>
        <w:t>from Sigma</w:t>
      </w:r>
      <w:r w:rsidR="002026A2">
        <w:rPr>
          <w:rFonts w:ascii="Arial" w:hAnsi="Arial" w:cs="Arial"/>
          <w:sz w:val="20"/>
          <w:szCs w:val="20"/>
        </w:rPr>
        <w:t>.</w:t>
      </w:r>
      <w:r w:rsidR="00495F15">
        <w:rPr>
          <w:rFonts w:ascii="Arial" w:hAnsi="Arial" w:cs="Arial"/>
          <w:sz w:val="20"/>
          <w:szCs w:val="20"/>
        </w:rPr>
        <w:t xml:space="preserve"> </w:t>
      </w:r>
      <w:r w:rsidR="00593A02">
        <w:rPr>
          <w:rFonts w:ascii="Arial" w:hAnsi="Arial" w:cs="Arial"/>
          <w:sz w:val="20"/>
          <w:szCs w:val="20"/>
        </w:rPr>
        <w:t xml:space="preserve">For cytokine stimulation, sorted cells were </w:t>
      </w:r>
      <w:r w:rsidR="000E017B">
        <w:rPr>
          <w:rFonts w:ascii="Arial" w:hAnsi="Arial" w:cs="Arial"/>
          <w:sz w:val="20"/>
          <w:szCs w:val="20"/>
        </w:rPr>
        <w:t>stimulated</w:t>
      </w:r>
      <w:r w:rsidR="00495F15">
        <w:rPr>
          <w:rFonts w:ascii="Arial" w:hAnsi="Arial" w:cs="Arial"/>
          <w:sz w:val="20"/>
          <w:szCs w:val="20"/>
        </w:rPr>
        <w:t xml:space="preserve"> </w:t>
      </w:r>
      <w:r w:rsidR="00606283">
        <w:rPr>
          <w:rFonts w:ascii="Arial" w:hAnsi="Arial" w:cs="Arial"/>
          <w:sz w:val="20"/>
          <w:szCs w:val="20"/>
        </w:rPr>
        <w:t xml:space="preserve">in complete RPMI </w:t>
      </w:r>
      <w:r w:rsidR="00F12E3E">
        <w:rPr>
          <w:rFonts w:ascii="Arial" w:hAnsi="Arial" w:cs="Arial"/>
          <w:sz w:val="20"/>
          <w:szCs w:val="20"/>
        </w:rPr>
        <w:t xml:space="preserve">with </w:t>
      </w:r>
      <w:r w:rsidR="008512FA" w:rsidRPr="008512FA">
        <w:rPr>
          <w:rFonts w:ascii="Arial" w:hAnsi="Arial" w:cs="Arial"/>
          <w:sz w:val="20"/>
          <w:szCs w:val="20"/>
        </w:rPr>
        <w:t>IL-1β (10 ng/ml) plus IL-23</w:t>
      </w:r>
      <w:r w:rsidR="008512FA">
        <w:rPr>
          <w:rFonts w:ascii="Arial" w:hAnsi="Arial" w:cs="Arial"/>
          <w:sz w:val="20"/>
          <w:szCs w:val="20"/>
        </w:rPr>
        <w:t xml:space="preserve"> </w:t>
      </w:r>
      <w:r w:rsidR="008512FA" w:rsidRPr="008512FA">
        <w:rPr>
          <w:rFonts w:ascii="Arial" w:hAnsi="Arial" w:cs="Arial"/>
          <w:sz w:val="20"/>
          <w:szCs w:val="20"/>
        </w:rPr>
        <w:t>(50 ng/ml)</w:t>
      </w:r>
      <w:r w:rsidR="009B0D0B">
        <w:rPr>
          <w:rFonts w:ascii="Arial" w:hAnsi="Arial" w:cs="Arial"/>
          <w:sz w:val="20"/>
          <w:szCs w:val="20"/>
        </w:rPr>
        <w:t xml:space="preserve"> or with </w:t>
      </w:r>
      <w:r w:rsidR="0020323D">
        <w:rPr>
          <w:rFonts w:ascii="Arial" w:hAnsi="Arial" w:cs="Arial"/>
          <w:sz w:val="20"/>
          <w:szCs w:val="20"/>
        </w:rPr>
        <w:t>IL</w:t>
      </w:r>
      <w:r w:rsidR="00392E13">
        <w:rPr>
          <w:rFonts w:ascii="Arial" w:hAnsi="Arial" w:cs="Arial"/>
          <w:sz w:val="20"/>
          <w:szCs w:val="20"/>
        </w:rPr>
        <w:t>-12 (100 ng/ml) plus IL-18 (100 ng/ml)</w:t>
      </w:r>
      <w:r w:rsidR="00606283">
        <w:rPr>
          <w:rFonts w:ascii="Arial" w:hAnsi="Arial" w:cs="Arial"/>
          <w:sz w:val="20"/>
          <w:szCs w:val="20"/>
        </w:rPr>
        <w:t xml:space="preserve"> for 21 hours.</w:t>
      </w:r>
      <w:r w:rsidR="00A14C99">
        <w:rPr>
          <w:rFonts w:ascii="Arial" w:hAnsi="Arial" w:cs="Arial"/>
          <w:sz w:val="20"/>
          <w:szCs w:val="20"/>
        </w:rPr>
        <w:t xml:space="preserve"> </w:t>
      </w:r>
      <w:r w:rsidR="002026A2">
        <w:rPr>
          <w:rFonts w:ascii="Arial" w:hAnsi="Arial" w:cs="Arial"/>
          <w:sz w:val="20"/>
          <w:szCs w:val="20"/>
        </w:rPr>
        <w:t>BFA</w:t>
      </w:r>
      <w:r w:rsidR="00A14C99">
        <w:rPr>
          <w:rFonts w:ascii="Arial" w:hAnsi="Arial" w:cs="Arial"/>
          <w:sz w:val="20"/>
          <w:szCs w:val="20"/>
        </w:rPr>
        <w:t xml:space="preserve"> </w:t>
      </w:r>
      <w:r w:rsidR="00A14C99" w:rsidRPr="00A14C99">
        <w:rPr>
          <w:rFonts w:ascii="Arial" w:hAnsi="Arial" w:cs="Arial"/>
          <w:sz w:val="20"/>
          <w:szCs w:val="20"/>
        </w:rPr>
        <w:t>(10 µg/ml) was added for the final 5 h, and production of IFN-γ or IL-17A</w:t>
      </w:r>
      <w:r w:rsidR="00B83A0C">
        <w:rPr>
          <w:rFonts w:ascii="Arial" w:hAnsi="Arial" w:cs="Arial"/>
          <w:sz w:val="20"/>
          <w:szCs w:val="20"/>
        </w:rPr>
        <w:t xml:space="preserve"> was immediately </w:t>
      </w:r>
      <w:r w:rsidR="00A14C99" w:rsidRPr="00A14C99">
        <w:rPr>
          <w:rFonts w:ascii="Arial" w:hAnsi="Arial" w:cs="Arial"/>
          <w:sz w:val="20"/>
          <w:szCs w:val="20"/>
        </w:rPr>
        <w:t>assessed by intracellular cytometry.</w:t>
      </w:r>
      <w:r w:rsidR="00B83A0C">
        <w:rPr>
          <w:rFonts w:ascii="Arial" w:hAnsi="Arial" w:cs="Arial"/>
          <w:sz w:val="20"/>
          <w:szCs w:val="20"/>
        </w:rPr>
        <w:t xml:space="preserve"> </w:t>
      </w:r>
      <w:r w:rsidR="00CD7858" w:rsidRPr="008512FA">
        <w:rPr>
          <w:rFonts w:ascii="Arial" w:hAnsi="Arial" w:cs="Arial"/>
          <w:sz w:val="20"/>
          <w:szCs w:val="20"/>
        </w:rPr>
        <w:t>IL-1β</w:t>
      </w:r>
      <w:r w:rsidR="00CD7858">
        <w:rPr>
          <w:rFonts w:ascii="Arial" w:hAnsi="Arial" w:cs="Arial"/>
          <w:sz w:val="20"/>
          <w:szCs w:val="20"/>
        </w:rPr>
        <w:t xml:space="preserve">, </w:t>
      </w:r>
      <w:r w:rsidR="00CD7858" w:rsidRPr="008512FA">
        <w:rPr>
          <w:rFonts w:ascii="Arial" w:hAnsi="Arial" w:cs="Arial"/>
          <w:sz w:val="20"/>
          <w:szCs w:val="20"/>
        </w:rPr>
        <w:t>IL-23</w:t>
      </w:r>
      <w:r w:rsidR="00CD7858">
        <w:rPr>
          <w:rFonts w:ascii="Arial" w:hAnsi="Arial" w:cs="Arial"/>
          <w:sz w:val="20"/>
          <w:szCs w:val="20"/>
        </w:rPr>
        <w:t xml:space="preserve">, IL-12 and IL-18 were purchased from </w:t>
      </w:r>
      <w:r w:rsidR="002A6416">
        <w:rPr>
          <w:rFonts w:ascii="Arial" w:hAnsi="Arial" w:cs="Arial"/>
          <w:sz w:val="20"/>
          <w:szCs w:val="20"/>
        </w:rPr>
        <w:t xml:space="preserve">R&amp;D and resuspended following manufacturer’s instructions. </w:t>
      </w:r>
    </w:p>
    <w:p w14:paraId="0AB6E816" w14:textId="52432D8B" w:rsidR="00D92AB8" w:rsidRPr="00A038E0" w:rsidRDefault="00D92AB8" w:rsidP="00CF3FAD">
      <w:pPr>
        <w:pStyle w:val="Heading4"/>
        <w:spacing w:before="120" w:after="120"/>
        <w:jc w:val="both"/>
        <w:rPr>
          <w:rFonts w:ascii="Arial" w:hAnsi="Arial" w:cs="Arial"/>
          <w:sz w:val="20"/>
          <w:szCs w:val="20"/>
        </w:rPr>
      </w:pPr>
      <w:r w:rsidRPr="00ED6FD4">
        <w:rPr>
          <w:rFonts w:ascii="Arial" w:hAnsi="Arial" w:cs="Arial"/>
          <w:b/>
          <w:bCs/>
          <w:sz w:val="20"/>
          <w:szCs w:val="20"/>
        </w:rPr>
        <w:t>Quantitative RT-PCR</w:t>
      </w:r>
    </w:p>
    <w:p w14:paraId="25F25D46" w14:textId="41B9E902" w:rsidR="00D92AB8" w:rsidRDefault="00D92AB8" w:rsidP="00CF3FAD">
      <w:pPr>
        <w:spacing w:before="120" w:after="120"/>
        <w:jc w:val="both"/>
        <w:rPr>
          <w:rFonts w:ascii="Arial" w:hAnsi="Arial" w:cs="Arial"/>
          <w:sz w:val="20"/>
          <w:szCs w:val="20"/>
        </w:rPr>
      </w:pPr>
      <w:r w:rsidRPr="00A038E0">
        <w:rPr>
          <w:rFonts w:ascii="Arial" w:hAnsi="Arial" w:cs="Arial"/>
          <w:sz w:val="20"/>
          <w:szCs w:val="20"/>
        </w:rPr>
        <w:t>Epidermis from back skin was separated from </w:t>
      </w:r>
      <w:r w:rsidRPr="00453078">
        <w:rPr>
          <w:rFonts w:ascii="Arial" w:eastAsiaTheme="majorEastAsia" w:hAnsi="Arial" w:cs="Arial"/>
          <w:sz w:val="20"/>
          <w:szCs w:val="20"/>
        </w:rPr>
        <w:t>dermis</w:t>
      </w:r>
      <w:r w:rsidRPr="00A038E0">
        <w:rPr>
          <w:rFonts w:ascii="Arial" w:hAnsi="Arial" w:cs="Arial"/>
          <w:sz w:val="20"/>
          <w:szCs w:val="20"/>
        </w:rPr>
        <w:t> as described in the flow cytometry section. To isolate specific epidermal</w:t>
      </w:r>
      <w:r w:rsidR="00696052">
        <w:rPr>
          <w:rFonts w:ascii="Arial" w:hAnsi="Arial" w:cs="Arial"/>
          <w:sz w:val="20"/>
          <w:szCs w:val="20"/>
        </w:rPr>
        <w:t xml:space="preserve"> </w:t>
      </w:r>
      <w:r w:rsidR="00696052" w:rsidRPr="00A038E0">
        <w:rPr>
          <w:rFonts w:ascii="Arial" w:hAnsi="Arial" w:cs="Arial"/>
          <w:sz w:val="20"/>
          <w:szCs w:val="20"/>
        </w:rPr>
        <w:t>γδ</w:t>
      </w:r>
      <w:r w:rsidR="00696052">
        <w:rPr>
          <w:rFonts w:ascii="Arial" w:hAnsi="Arial" w:cs="Arial"/>
          <w:sz w:val="20"/>
          <w:szCs w:val="20"/>
        </w:rPr>
        <w:t xml:space="preserve"> T</w:t>
      </w:r>
      <w:r w:rsidRPr="00A038E0">
        <w:rPr>
          <w:rFonts w:ascii="Arial" w:hAnsi="Arial" w:cs="Arial"/>
          <w:sz w:val="20"/>
          <w:szCs w:val="20"/>
        </w:rPr>
        <w:t xml:space="preserve"> cell populations, cell suspensions were prepared as described in the </w:t>
      </w:r>
      <w:r w:rsidRPr="007410B1">
        <w:rPr>
          <w:rFonts w:ascii="Arial" w:eastAsiaTheme="majorEastAsia" w:hAnsi="Arial" w:cs="Arial"/>
          <w:sz w:val="20"/>
          <w:szCs w:val="20"/>
        </w:rPr>
        <w:t>FACS</w:t>
      </w:r>
      <w:r w:rsidRPr="00A038E0">
        <w:rPr>
          <w:rFonts w:ascii="Arial" w:hAnsi="Arial" w:cs="Arial"/>
          <w:sz w:val="20"/>
          <w:szCs w:val="20"/>
        </w:rPr>
        <w:t> sorting section. Samples were directly frozen in RLT buffer prior to </w:t>
      </w:r>
      <w:r w:rsidRPr="00453078">
        <w:rPr>
          <w:rFonts w:ascii="Arial" w:eastAsiaTheme="majorEastAsia" w:hAnsi="Arial" w:cs="Arial"/>
          <w:sz w:val="20"/>
          <w:szCs w:val="20"/>
        </w:rPr>
        <w:t>RNA purification</w:t>
      </w:r>
      <w:r w:rsidRPr="00A038E0">
        <w:rPr>
          <w:rFonts w:ascii="Arial" w:hAnsi="Arial" w:cs="Arial"/>
          <w:sz w:val="20"/>
          <w:szCs w:val="20"/>
        </w:rPr>
        <w:t xml:space="preserve"> with </w:t>
      </w:r>
      <w:r w:rsidR="007824D0" w:rsidRPr="00A038E0">
        <w:rPr>
          <w:rFonts w:ascii="Arial" w:hAnsi="Arial" w:cs="Arial"/>
          <w:sz w:val="20"/>
          <w:szCs w:val="20"/>
        </w:rPr>
        <w:t>DNase</w:t>
      </w:r>
      <w:r w:rsidRPr="00A038E0">
        <w:rPr>
          <w:rFonts w:ascii="Arial" w:hAnsi="Arial" w:cs="Arial"/>
          <w:sz w:val="20"/>
          <w:szCs w:val="20"/>
        </w:rPr>
        <w:t xml:space="preserve"> digest (RNeasy kit; QIAGEN, Venlo, The Netherlands). cDNA was generated using Superscript-II (Invitrogen, </w:t>
      </w:r>
      <w:proofErr w:type="spellStart"/>
      <w:r w:rsidRPr="00A038E0">
        <w:rPr>
          <w:rFonts w:ascii="Arial" w:hAnsi="Arial" w:cs="Arial"/>
          <w:sz w:val="20"/>
          <w:szCs w:val="20"/>
        </w:rPr>
        <w:t>Thermo</w:t>
      </w:r>
      <w:proofErr w:type="spellEnd"/>
      <w:r w:rsidRPr="00A038E0">
        <w:rPr>
          <w:rFonts w:ascii="Arial" w:hAnsi="Arial" w:cs="Arial"/>
          <w:sz w:val="20"/>
          <w:szCs w:val="20"/>
        </w:rPr>
        <w:t xml:space="preserve"> Fisher Scientific) and </w:t>
      </w:r>
      <w:r w:rsidR="007824D0" w:rsidRPr="00A038E0">
        <w:rPr>
          <w:rFonts w:ascii="Arial" w:hAnsi="Arial" w:cs="Arial"/>
          <w:sz w:val="20"/>
          <w:szCs w:val="20"/>
        </w:rPr>
        <w:t>analysed</w:t>
      </w:r>
      <w:r w:rsidRPr="00A038E0">
        <w:rPr>
          <w:rFonts w:ascii="Arial" w:hAnsi="Arial" w:cs="Arial"/>
          <w:sz w:val="20"/>
          <w:szCs w:val="20"/>
        </w:rPr>
        <w:t xml:space="preserve"> using S</w:t>
      </w:r>
      <w:r w:rsidR="007824D0">
        <w:rPr>
          <w:rFonts w:ascii="Arial" w:hAnsi="Arial" w:cs="Arial"/>
          <w:sz w:val="20"/>
          <w:szCs w:val="20"/>
        </w:rPr>
        <w:t>YBR</w:t>
      </w:r>
      <w:r w:rsidRPr="00A038E0">
        <w:rPr>
          <w:rFonts w:ascii="Arial" w:hAnsi="Arial" w:cs="Arial"/>
          <w:sz w:val="20"/>
          <w:szCs w:val="20"/>
        </w:rPr>
        <w:t xml:space="preserve">-green assay (Invitrogen) using a Viaa7 Real-time PCR machine (Applied Biosystems, </w:t>
      </w:r>
      <w:proofErr w:type="spellStart"/>
      <w:r w:rsidRPr="00A038E0">
        <w:rPr>
          <w:rFonts w:ascii="Arial" w:hAnsi="Arial" w:cs="Arial"/>
          <w:sz w:val="20"/>
          <w:szCs w:val="20"/>
        </w:rPr>
        <w:t>Thermo</w:t>
      </w:r>
      <w:proofErr w:type="spellEnd"/>
      <w:r w:rsidRPr="00A038E0">
        <w:rPr>
          <w:rFonts w:ascii="Arial" w:hAnsi="Arial" w:cs="Arial"/>
          <w:sz w:val="20"/>
          <w:szCs w:val="20"/>
        </w:rPr>
        <w:t xml:space="preserve"> Fisher Scientific). cDNA was </w:t>
      </w:r>
      <w:r w:rsidR="007824D0" w:rsidRPr="00A038E0">
        <w:rPr>
          <w:rFonts w:ascii="Arial" w:hAnsi="Arial" w:cs="Arial"/>
          <w:sz w:val="20"/>
          <w:szCs w:val="20"/>
        </w:rPr>
        <w:t>analysed</w:t>
      </w:r>
      <w:r w:rsidRPr="00A038E0">
        <w:rPr>
          <w:rFonts w:ascii="Arial" w:hAnsi="Arial" w:cs="Arial"/>
          <w:sz w:val="20"/>
          <w:szCs w:val="20"/>
        </w:rPr>
        <w:t xml:space="preserve"> for </w:t>
      </w:r>
      <w:r w:rsidR="00282C30" w:rsidRPr="00E959A2">
        <w:rPr>
          <w:rStyle w:val="Emphasis"/>
          <w:rFonts w:ascii="Arial" w:eastAsiaTheme="majorEastAsia" w:hAnsi="Arial" w:cs="Arial"/>
          <w:i w:val="0"/>
          <w:iCs w:val="0"/>
          <w:sz w:val="20"/>
          <w:szCs w:val="20"/>
        </w:rPr>
        <w:t xml:space="preserve">TCR related </w:t>
      </w:r>
      <w:r w:rsidR="00652CB1" w:rsidRPr="00E959A2">
        <w:rPr>
          <w:rStyle w:val="Emphasis"/>
          <w:rFonts w:ascii="Arial" w:eastAsiaTheme="majorEastAsia" w:hAnsi="Arial" w:cs="Arial"/>
          <w:i w:val="0"/>
          <w:iCs w:val="0"/>
          <w:sz w:val="20"/>
          <w:szCs w:val="20"/>
        </w:rPr>
        <w:t>genes,</w:t>
      </w:r>
      <w:r w:rsidRPr="00A038E0">
        <w:rPr>
          <w:rFonts w:ascii="Arial" w:hAnsi="Arial" w:cs="Arial"/>
          <w:sz w:val="20"/>
          <w:szCs w:val="20"/>
        </w:rPr>
        <w:t xml:space="preserve"> and the expression levels of each gene were normalized to </w:t>
      </w:r>
      <w:r w:rsidR="004A518B" w:rsidRPr="0088077E">
        <w:rPr>
          <w:rFonts w:ascii="Arial" w:eastAsiaTheme="majorEastAsia" w:hAnsi="Arial" w:cs="Arial"/>
          <w:i/>
          <w:iCs/>
          <w:sz w:val="20"/>
          <w:szCs w:val="20"/>
        </w:rPr>
        <w:t>C</w:t>
      </w:r>
      <w:r w:rsidRPr="0088077E">
        <w:rPr>
          <w:rFonts w:ascii="Arial" w:eastAsiaTheme="majorEastAsia" w:hAnsi="Arial" w:cs="Arial"/>
          <w:i/>
          <w:iCs/>
          <w:sz w:val="20"/>
          <w:szCs w:val="20"/>
        </w:rPr>
        <w:t>yclophilin</w:t>
      </w:r>
      <w:r w:rsidR="00750B60" w:rsidRPr="0088077E">
        <w:rPr>
          <w:rFonts w:ascii="Arial" w:eastAsiaTheme="majorEastAsia" w:hAnsi="Arial" w:cs="Arial"/>
          <w:i/>
          <w:iCs/>
          <w:sz w:val="20"/>
          <w:szCs w:val="20"/>
        </w:rPr>
        <w:t xml:space="preserve"> A</w:t>
      </w:r>
      <w:r w:rsidRPr="00ED6FD4">
        <w:rPr>
          <w:rFonts w:ascii="Arial" w:hAnsi="Arial" w:cs="Arial"/>
          <w:sz w:val="20"/>
          <w:szCs w:val="20"/>
        </w:rPr>
        <w:t>.</w:t>
      </w:r>
    </w:p>
    <w:p w14:paraId="1AC08141" w14:textId="77777777" w:rsidR="00F13D60" w:rsidRPr="00F13D60" w:rsidRDefault="00F13D60" w:rsidP="00F13D60">
      <w:pPr>
        <w:pStyle w:val="Heading4"/>
        <w:spacing w:before="120" w:after="120"/>
        <w:jc w:val="both"/>
        <w:rPr>
          <w:rFonts w:ascii="Arial" w:hAnsi="Arial" w:cs="Arial"/>
          <w:b/>
          <w:bCs/>
          <w:sz w:val="20"/>
          <w:szCs w:val="20"/>
        </w:rPr>
      </w:pPr>
      <w:proofErr w:type="spellStart"/>
      <w:r w:rsidRPr="0056419C">
        <w:rPr>
          <w:rFonts w:ascii="Arial" w:hAnsi="Arial" w:cs="Arial"/>
          <w:b/>
          <w:bCs/>
          <w:sz w:val="20"/>
          <w:szCs w:val="20"/>
        </w:rPr>
        <w:t>NanoString</w:t>
      </w:r>
      <w:proofErr w:type="spellEnd"/>
    </w:p>
    <w:p w14:paraId="605DBB39" w14:textId="1581CA6D" w:rsidR="00F13D60" w:rsidRPr="00A038E0" w:rsidRDefault="00846CB8" w:rsidP="00F13D60">
      <w:pPr>
        <w:spacing w:before="120" w:after="120"/>
        <w:jc w:val="both"/>
        <w:rPr>
          <w:rFonts w:ascii="Arial" w:hAnsi="Arial" w:cs="Arial"/>
          <w:sz w:val="20"/>
          <w:szCs w:val="20"/>
        </w:rPr>
      </w:pPr>
      <w:proofErr w:type="spellStart"/>
      <w:r w:rsidRPr="00A038E0">
        <w:rPr>
          <w:rFonts w:ascii="Arial" w:hAnsi="Arial" w:cs="Arial"/>
          <w:sz w:val="20"/>
          <w:szCs w:val="20"/>
        </w:rPr>
        <w:t>γδ</w:t>
      </w:r>
      <w:proofErr w:type="spellEnd"/>
      <w:r w:rsidRPr="003C4644" w:rsidDel="00846CB8">
        <w:rPr>
          <w:rFonts w:ascii="Arial" w:hAnsi="Arial" w:cs="Arial"/>
          <w:bCs/>
          <w:sz w:val="20"/>
          <w:szCs w:val="20"/>
        </w:rPr>
        <w:t xml:space="preserve"> </w:t>
      </w:r>
      <w:r w:rsidR="003C4644" w:rsidRPr="003C4644">
        <w:rPr>
          <w:rFonts w:ascii="Arial" w:hAnsi="Arial" w:cs="Arial"/>
          <w:bCs/>
          <w:sz w:val="20"/>
          <w:szCs w:val="20"/>
          <w:vertAlign w:val="superscript"/>
        </w:rPr>
        <w:t>TCR</w:t>
      </w:r>
      <w:r w:rsidR="00F13D60" w:rsidRPr="003C4644">
        <w:rPr>
          <w:rFonts w:ascii="Arial" w:hAnsi="Arial" w:cs="Arial"/>
          <w:sz w:val="20"/>
          <w:szCs w:val="20"/>
        </w:rPr>
        <w:t xml:space="preserve"> and </w:t>
      </w:r>
      <w:proofErr w:type="spellStart"/>
      <w:r w:rsidRPr="00A038E0">
        <w:rPr>
          <w:rFonts w:ascii="Arial" w:hAnsi="Arial" w:cs="Arial"/>
          <w:sz w:val="20"/>
          <w:szCs w:val="20"/>
        </w:rPr>
        <w:t>γδ</w:t>
      </w:r>
      <w:proofErr w:type="spellEnd"/>
      <w:r w:rsidRPr="003C4644" w:rsidDel="00846CB8">
        <w:rPr>
          <w:rFonts w:ascii="Arial" w:hAnsi="Arial" w:cs="Arial"/>
          <w:bCs/>
          <w:sz w:val="20"/>
          <w:szCs w:val="20"/>
        </w:rPr>
        <w:t xml:space="preserve"> </w:t>
      </w:r>
      <w:r w:rsidR="003C4644">
        <w:rPr>
          <w:rFonts w:ascii="Arial" w:hAnsi="Arial" w:cs="Arial"/>
          <w:bCs/>
          <w:sz w:val="20"/>
          <w:szCs w:val="20"/>
          <w:vertAlign w:val="superscript"/>
        </w:rPr>
        <w:t>X</w:t>
      </w:r>
      <w:r w:rsidR="003C4644" w:rsidRPr="003C4644">
        <w:rPr>
          <w:rFonts w:ascii="Arial" w:hAnsi="Arial" w:cs="Arial"/>
          <w:sz w:val="20"/>
          <w:szCs w:val="20"/>
        </w:rPr>
        <w:t xml:space="preserve"> </w:t>
      </w:r>
      <w:r w:rsidR="00F13D60" w:rsidRPr="003C4644">
        <w:rPr>
          <w:rFonts w:ascii="Arial" w:hAnsi="Arial" w:cs="Arial"/>
          <w:sz w:val="20"/>
          <w:szCs w:val="20"/>
        </w:rPr>
        <w:t xml:space="preserve">T cells were sorted using FACS from </w:t>
      </w:r>
      <w:r w:rsidR="003C4644">
        <w:rPr>
          <w:rFonts w:ascii="Arial" w:hAnsi="Arial" w:cs="Arial"/>
          <w:sz w:val="20"/>
          <w:szCs w:val="20"/>
        </w:rPr>
        <w:t>dermis or gut preparations</w:t>
      </w:r>
      <w:r w:rsidR="00F13D60" w:rsidRPr="003C4644">
        <w:rPr>
          <w:rFonts w:ascii="Arial" w:hAnsi="Arial" w:cs="Arial"/>
          <w:sz w:val="20"/>
          <w:szCs w:val="20"/>
        </w:rPr>
        <w:t xml:space="preserve">. Cells were sorted into R10 medium at 4 °C and subsequently pelleted and lysed using the RLT lysis buffer (QIAGEN). Lysates from an average of approximately </w:t>
      </w:r>
      <w:r w:rsidR="003C4644">
        <w:rPr>
          <w:rFonts w:ascii="Arial" w:hAnsi="Arial" w:cs="Arial"/>
          <w:sz w:val="20"/>
          <w:szCs w:val="20"/>
        </w:rPr>
        <w:t>50</w:t>
      </w:r>
      <w:r w:rsidR="00F13D60" w:rsidRPr="003C4644">
        <w:rPr>
          <w:rFonts w:ascii="Arial" w:hAnsi="Arial" w:cs="Arial"/>
          <w:sz w:val="20"/>
          <w:szCs w:val="20"/>
        </w:rPr>
        <w:t xml:space="preserve">,000 cells per sorted population were hybridized to the </w:t>
      </w:r>
      <w:r w:rsidR="0056419C" w:rsidRPr="0056419C">
        <w:rPr>
          <w:rFonts w:ascii="Arial" w:hAnsi="Arial" w:cs="Arial"/>
          <w:sz w:val="20"/>
          <w:szCs w:val="20"/>
        </w:rPr>
        <w:t xml:space="preserve">nCounter® </w:t>
      </w:r>
      <w:proofErr w:type="spellStart"/>
      <w:r w:rsidR="0056419C" w:rsidRPr="0056419C">
        <w:rPr>
          <w:rFonts w:ascii="Arial" w:hAnsi="Arial" w:cs="Arial"/>
          <w:sz w:val="20"/>
          <w:szCs w:val="20"/>
        </w:rPr>
        <w:t>PanCancer</w:t>
      </w:r>
      <w:proofErr w:type="spellEnd"/>
      <w:r w:rsidR="0056419C" w:rsidRPr="0056419C">
        <w:rPr>
          <w:rFonts w:ascii="Arial" w:hAnsi="Arial" w:cs="Arial"/>
          <w:sz w:val="20"/>
          <w:szCs w:val="20"/>
        </w:rPr>
        <w:t xml:space="preserve"> Immune Profiling Panel</w:t>
      </w:r>
      <w:r w:rsidR="0056419C">
        <w:rPr>
          <w:rFonts w:ascii="Arial" w:hAnsi="Arial" w:cs="Arial"/>
          <w:sz w:val="20"/>
          <w:szCs w:val="20"/>
        </w:rPr>
        <w:t xml:space="preserve"> to </w:t>
      </w:r>
      <w:r w:rsidR="00F13D60" w:rsidRPr="0056419C">
        <w:rPr>
          <w:rFonts w:ascii="Arial" w:hAnsi="Arial" w:cs="Arial"/>
          <w:sz w:val="20"/>
          <w:szCs w:val="20"/>
        </w:rPr>
        <w:t>profile 7</w:t>
      </w:r>
      <w:r w:rsidR="0056419C" w:rsidRPr="0056419C">
        <w:rPr>
          <w:rFonts w:ascii="Arial" w:hAnsi="Arial" w:cs="Arial"/>
          <w:sz w:val="20"/>
          <w:szCs w:val="20"/>
        </w:rPr>
        <w:t>70</w:t>
      </w:r>
      <w:r w:rsidR="00F13D60" w:rsidRPr="0056419C">
        <w:rPr>
          <w:rFonts w:ascii="Arial" w:hAnsi="Arial" w:cs="Arial"/>
          <w:sz w:val="20"/>
          <w:szCs w:val="20"/>
        </w:rPr>
        <w:t xml:space="preserve"> human genes at 65 °C overnight (</w:t>
      </w:r>
      <w:proofErr w:type="spellStart"/>
      <w:r w:rsidR="00F13D60" w:rsidRPr="0056419C">
        <w:rPr>
          <w:rFonts w:ascii="Arial" w:hAnsi="Arial" w:cs="Arial"/>
          <w:sz w:val="20"/>
          <w:szCs w:val="20"/>
        </w:rPr>
        <w:t>NanoString</w:t>
      </w:r>
      <w:proofErr w:type="spellEnd"/>
      <w:r w:rsidR="00F13D60" w:rsidRPr="0056419C">
        <w:rPr>
          <w:rFonts w:ascii="Arial" w:hAnsi="Arial" w:cs="Arial"/>
          <w:sz w:val="20"/>
          <w:szCs w:val="20"/>
        </w:rPr>
        <w:t xml:space="preserve"> Technologies). Hybridized samples were processed on an nCounter Prep Station and data were collected on an nCounter Digital Analyzer (</w:t>
      </w:r>
      <w:proofErr w:type="spellStart"/>
      <w:r w:rsidR="00F13D60" w:rsidRPr="0056419C">
        <w:rPr>
          <w:rFonts w:ascii="Arial" w:hAnsi="Arial" w:cs="Arial"/>
          <w:sz w:val="20"/>
          <w:szCs w:val="20"/>
        </w:rPr>
        <w:t>NanoString</w:t>
      </w:r>
      <w:proofErr w:type="spellEnd"/>
      <w:r w:rsidR="00F13D60" w:rsidRPr="00F13D60">
        <w:rPr>
          <w:rFonts w:ascii="Arial" w:hAnsi="Arial" w:cs="Arial"/>
          <w:sz w:val="20"/>
          <w:szCs w:val="20"/>
        </w:rPr>
        <w:t xml:space="preserve"> Technologies), according to the manufacturer’s </w:t>
      </w:r>
      <w:r w:rsidR="00F13D60" w:rsidRPr="00F13D60">
        <w:rPr>
          <w:rFonts w:ascii="Arial" w:hAnsi="Arial" w:cs="Arial"/>
          <w:sz w:val="20"/>
          <w:szCs w:val="20"/>
        </w:rPr>
        <w:lastRenderedPageBreak/>
        <w:t xml:space="preserve">instructions. Raw data were imported into </w:t>
      </w:r>
      <w:proofErr w:type="spellStart"/>
      <w:r w:rsidR="00F13D60" w:rsidRPr="00F13D60">
        <w:rPr>
          <w:rFonts w:ascii="Arial" w:hAnsi="Arial" w:cs="Arial"/>
          <w:sz w:val="20"/>
          <w:szCs w:val="20"/>
        </w:rPr>
        <w:t>nSolver</w:t>
      </w:r>
      <w:proofErr w:type="spellEnd"/>
      <w:r w:rsidR="00F13D60" w:rsidRPr="00F13D60">
        <w:rPr>
          <w:rFonts w:ascii="Arial" w:hAnsi="Arial" w:cs="Arial"/>
          <w:sz w:val="20"/>
          <w:szCs w:val="20"/>
        </w:rPr>
        <w:t xml:space="preserve"> v.4.0 (</w:t>
      </w:r>
      <w:proofErr w:type="spellStart"/>
      <w:r w:rsidR="00F13D60" w:rsidRPr="00F13D60">
        <w:rPr>
          <w:rFonts w:ascii="Arial" w:hAnsi="Arial" w:cs="Arial"/>
          <w:sz w:val="20"/>
          <w:szCs w:val="20"/>
        </w:rPr>
        <w:t>NanoString</w:t>
      </w:r>
      <w:proofErr w:type="spellEnd"/>
      <w:r w:rsidR="00F13D60" w:rsidRPr="00F13D60">
        <w:rPr>
          <w:rFonts w:ascii="Arial" w:hAnsi="Arial" w:cs="Arial"/>
          <w:sz w:val="20"/>
          <w:szCs w:val="20"/>
        </w:rPr>
        <w:t xml:space="preserve"> Technologies) for data quality checks, background thresholding, scaling and normalization. Raw counts were scaled based on the geometric mean of all positive control probes. Gene expression normalization (normalized counts) was performed relative to the geometric mean of all housekeeping genes included in the panel. The lower limit of detection was set at a normalized count of 20, which encompassed all negative control reference probes. All samples passed the default </w:t>
      </w:r>
      <w:proofErr w:type="spellStart"/>
      <w:r w:rsidR="00F13D60" w:rsidRPr="00F13D60">
        <w:rPr>
          <w:rFonts w:ascii="Arial" w:hAnsi="Arial" w:cs="Arial"/>
          <w:sz w:val="20"/>
          <w:szCs w:val="20"/>
        </w:rPr>
        <w:t>nSolver</w:t>
      </w:r>
      <w:proofErr w:type="spellEnd"/>
      <w:r w:rsidR="00F13D60" w:rsidRPr="00F13D60">
        <w:rPr>
          <w:rFonts w:ascii="Arial" w:hAnsi="Arial" w:cs="Arial"/>
          <w:sz w:val="20"/>
          <w:szCs w:val="20"/>
        </w:rPr>
        <w:t xml:space="preserve"> v.4.0 quality checks after this process. Normalized counts were used for all subsequent analyses. Differential gene expression analyses were restricted to paired samples.</w:t>
      </w:r>
    </w:p>
    <w:p w14:paraId="5DF112A1" w14:textId="77777777" w:rsidR="00D92AB8" w:rsidRPr="00A038E0" w:rsidRDefault="00D92AB8" w:rsidP="00CF3FAD">
      <w:pPr>
        <w:pStyle w:val="Heading4"/>
        <w:spacing w:before="120" w:after="120"/>
        <w:jc w:val="both"/>
        <w:rPr>
          <w:rFonts w:ascii="Arial" w:hAnsi="Arial" w:cs="Arial"/>
          <w:sz w:val="20"/>
          <w:szCs w:val="20"/>
        </w:rPr>
      </w:pPr>
      <w:r w:rsidRPr="00A038E0">
        <w:rPr>
          <w:rFonts w:ascii="Arial" w:hAnsi="Arial" w:cs="Arial"/>
          <w:b/>
          <w:bCs/>
          <w:sz w:val="20"/>
          <w:szCs w:val="20"/>
        </w:rPr>
        <w:t>Confocal microscopy</w:t>
      </w:r>
    </w:p>
    <w:p w14:paraId="0464A048" w14:textId="6DAFBC23" w:rsidR="00D92AB8" w:rsidRDefault="006610C1" w:rsidP="00CF3FAD">
      <w:pPr>
        <w:spacing w:before="120" w:after="120"/>
        <w:jc w:val="both"/>
        <w:rPr>
          <w:rFonts w:ascii="Arial" w:hAnsi="Arial" w:cs="Arial"/>
          <w:sz w:val="20"/>
          <w:szCs w:val="20"/>
        </w:rPr>
      </w:pPr>
      <w:r>
        <w:rPr>
          <w:rFonts w:ascii="Arial" w:hAnsi="Arial" w:cs="Arial"/>
          <w:sz w:val="20"/>
          <w:szCs w:val="20"/>
        </w:rPr>
        <w:t>W</w:t>
      </w:r>
      <w:r w:rsidRPr="006610C1">
        <w:rPr>
          <w:rFonts w:ascii="Arial" w:hAnsi="Arial" w:cs="Arial"/>
          <w:sz w:val="20"/>
          <w:szCs w:val="20"/>
        </w:rPr>
        <w:t xml:space="preserve">hole depilated split ear sheets were flattened in a histology cassette and fixed </w:t>
      </w:r>
      <w:r w:rsidR="00750628" w:rsidRPr="00750628">
        <w:rPr>
          <w:rFonts w:ascii="Arial" w:hAnsi="Arial" w:cs="Arial"/>
          <w:sz w:val="20"/>
          <w:szCs w:val="20"/>
        </w:rPr>
        <w:t xml:space="preserve">with 10% neutral buffered formalin </w:t>
      </w:r>
      <w:r w:rsidRPr="006610C1">
        <w:rPr>
          <w:rFonts w:ascii="Arial" w:hAnsi="Arial" w:cs="Arial"/>
          <w:sz w:val="20"/>
          <w:szCs w:val="20"/>
        </w:rPr>
        <w:t>for 2 h at room temperature and permeabilized in 0.5% Triton X-100 for at least 1 h at room temperature.</w:t>
      </w:r>
      <w:r>
        <w:rPr>
          <w:rFonts w:ascii="Arial" w:hAnsi="Arial" w:cs="Arial"/>
          <w:sz w:val="20"/>
          <w:szCs w:val="20"/>
        </w:rPr>
        <w:t xml:space="preserve"> </w:t>
      </w:r>
      <w:r w:rsidR="00D92AB8" w:rsidRPr="00A038E0">
        <w:rPr>
          <w:rFonts w:ascii="Arial" w:hAnsi="Arial" w:cs="Arial"/>
          <w:sz w:val="20"/>
          <w:szCs w:val="20"/>
        </w:rPr>
        <w:t>The epidermal sheets were blocked with PBS containing 5% normal goat serum and stained for 1 hour with antibodies at room temperature in PBS containing 5% normal goat serum and 0.5% </w:t>
      </w:r>
      <w:r w:rsidR="00D92AB8" w:rsidRPr="008746BD">
        <w:rPr>
          <w:rFonts w:ascii="Arial" w:eastAsiaTheme="majorEastAsia" w:hAnsi="Arial" w:cs="Arial"/>
          <w:sz w:val="20"/>
          <w:szCs w:val="20"/>
        </w:rPr>
        <w:t>BSA</w:t>
      </w:r>
      <w:r w:rsidR="00D92AB8" w:rsidRPr="00A038E0">
        <w:rPr>
          <w:rFonts w:ascii="Arial" w:hAnsi="Arial" w:cs="Arial"/>
          <w:sz w:val="20"/>
          <w:szCs w:val="20"/>
        </w:rPr>
        <w:t xml:space="preserve">. z-sections were acquired on a Leica SP5 confocal microscope (Leica Microsystems, Deerfield, Ill) using a 10×/1.25 numerical aperture objective and processed and </w:t>
      </w:r>
      <w:r w:rsidR="007824D0" w:rsidRPr="00A038E0">
        <w:rPr>
          <w:rFonts w:ascii="Arial" w:hAnsi="Arial" w:cs="Arial"/>
          <w:sz w:val="20"/>
          <w:szCs w:val="20"/>
        </w:rPr>
        <w:t>analysed</w:t>
      </w:r>
      <w:r w:rsidR="00D92AB8" w:rsidRPr="00A038E0">
        <w:rPr>
          <w:rFonts w:ascii="Arial" w:hAnsi="Arial" w:cs="Arial"/>
          <w:sz w:val="20"/>
          <w:szCs w:val="20"/>
        </w:rPr>
        <w:t xml:space="preserve"> using Fiji</w:t>
      </w:r>
      <w:r w:rsidR="00373866" w:rsidRPr="00A038E0">
        <w:rPr>
          <w:rFonts w:ascii="Arial" w:hAnsi="Arial" w:cs="Arial"/>
          <w:sz w:val="20"/>
          <w:szCs w:val="20"/>
        </w:rPr>
        <w:fldChar w:fldCharType="begin">
          <w:fldData xml:space="preserve">PEVuZE5vdGU+PENpdGU+PEF1dGhvcj5TY2hpbmRlbGluPC9BdXRob3I+PFllYXI+MjAxMjwvWWVh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</w:fldData>
        </w:fldChar>
      </w:r>
      <w:r w:rsidR="00460433">
        <w:rPr>
          <w:rFonts w:ascii="Arial" w:hAnsi="Arial" w:cs="Arial"/>
          <w:sz w:val="20"/>
          <w:szCs w:val="20"/>
        </w:rPr>
        <w:instrText xml:space="preserve"> ADDIN EN.CITE </w:instrText>
      </w:r>
      <w:r w:rsidR="00460433">
        <w:rPr>
          <w:rFonts w:ascii="Arial" w:hAnsi="Arial" w:cs="Arial"/>
          <w:sz w:val="20"/>
          <w:szCs w:val="20"/>
        </w:rPr>
        <w:fldChar w:fldCharType="begin">
          <w:fldData xml:space="preserve">PEVuZE5vdGU+PENpdGU+PEF1dGhvcj5TY2hpbmRlbGluPC9BdXRob3I+PFllYXI+MjAxMjwvWWVh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</w:fldData>
        </w:fldChar>
      </w:r>
      <w:r w:rsidR="00460433">
        <w:rPr>
          <w:rFonts w:ascii="Arial" w:hAnsi="Arial" w:cs="Arial"/>
          <w:sz w:val="20"/>
          <w:szCs w:val="20"/>
        </w:rPr>
        <w:instrText xml:space="preserve"> ADDIN EN.CITE.DATA </w:instrText>
      </w:r>
      <w:r w:rsidR="00460433">
        <w:rPr>
          <w:rFonts w:ascii="Arial" w:hAnsi="Arial" w:cs="Arial"/>
          <w:sz w:val="20"/>
          <w:szCs w:val="20"/>
        </w:rPr>
      </w:r>
      <w:r w:rsidR="00460433">
        <w:rPr>
          <w:rFonts w:ascii="Arial" w:hAnsi="Arial" w:cs="Arial"/>
          <w:sz w:val="20"/>
          <w:szCs w:val="20"/>
        </w:rPr>
        <w:fldChar w:fldCharType="end"/>
      </w:r>
      <w:r w:rsidR="00373866" w:rsidRPr="00A038E0">
        <w:rPr>
          <w:rFonts w:ascii="Arial" w:hAnsi="Arial" w:cs="Arial"/>
          <w:sz w:val="20"/>
          <w:szCs w:val="20"/>
        </w:rPr>
        <w:fldChar w:fldCharType="separate"/>
      </w:r>
      <w:r w:rsidR="00460433" w:rsidRPr="00460433">
        <w:rPr>
          <w:rFonts w:ascii="Arial" w:hAnsi="Arial" w:cs="Arial"/>
          <w:noProof/>
          <w:sz w:val="20"/>
          <w:szCs w:val="20"/>
          <w:vertAlign w:val="superscript"/>
        </w:rPr>
        <w:t>15</w:t>
      </w:r>
      <w:r w:rsidR="00373866" w:rsidRPr="00A038E0">
        <w:rPr>
          <w:rFonts w:ascii="Arial" w:hAnsi="Arial" w:cs="Arial"/>
          <w:sz w:val="20"/>
          <w:szCs w:val="20"/>
        </w:rPr>
        <w:fldChar w:fldCharType="end"/>
      </w:r>
      <w:r w:rsidR="00D92AB8" w:rsidRPr="00A038E0">
        <w:rPr>
          <w:rFonts w:ascii="Arial" w:hAnsi="Arial" w:cs="Arial"/>
          <w:sz w:val="20"/>
          <w:szCs w:val="20"/>
        </w:rPr>
        <w:t>.</w:t>
      </w:r>
      <w:bookmarkStart w:id="6" w:name="bbib38"/>
      <w:r w:rsidR="00D92AB8" w:rsidRPr="00A038E0">
        <w:rPr>
          <w:rFonts w:ascii="Arial" w:hAnsi="Arial" w:cs="Arial"/>
          <w:sz w:val="20"/>
          <w:szCs w:val="20"/>
        </w:rPr>
        <w:t> For </w:t>
      </w:r>
      <w:r w:rsidR="00D92AB8" w:rsidRPr="008746BD">
        <w:rPr>
          <w:rFonts w:ascii="Arial" w:eastAsiaTheme="majorEastAsia" w:hAnsi="Arial" w:cs="Arial"/>
          <w:sz w:val="20"/>
          <w:szCs w:val="20"/>
        </w:rPr>
        <w:t>quantitative analysis</w:t>
      </w:r>
      <w:r w:rsidR="00D92AB8" w:rsidRPr="00A038E0">
        <w:rPr>
          <w:rFonts w:ascii="Arial" w:hAnsi="Arial" w:cs="Arial"/>
          <w:sz w:val="20"/>
          <w:szCs w:val="20"/>
        </w:rPr>
        <w:t xml:space="preserve">, confocal records were processed to identify cells </w:t>
      </w:r>
      <w:bookmarkEnd w:id="0"/>
      <w:r w:rsidR="00D92AB8" w:rsidRPr="00A038E0">
        <w:rPr>
          <w:rFonts w:ascii="Arial" w:hAnsi="Arial" w:cs="Arial"/>
          <w:sz w:val="20"/>
          <w:szCs w:val="20"/>
        </w:rPr>
        <w:t>using Otsu's automated thresholding and multiresolution segmentation in Definiens Developer XD software (Munich, Germany). Morphological parameter sphericity was calculated as the ratio of cell object border length to its volume, ranging from 0 to 1 with higher values corresponding to more spherical objects.</w:t>
      </w:r>
    </w:p>
    <w:p w14:paraId="5EB6AEC8" w14:textId="4AA26713" w:rsidR="00562058" w:rsidRDefault="00F915F0" w:rsidP="00562058">
      <w:pPr>
        <w:pStyle w:val="Heading4"/>
        <w:spacing w:before="120" w:after="120"/>
        <w:jc w:val="both"/>
        <w:rPr>
          <w:rFonts w:ascii="Arial" w:hAnsi="Arial" w:cs="Arial"/>
          <w:b/>
          <w:bCs/>
          <w:sz w:val="20"/>
          <w:szCs w:val="20"/>
        </w:rPr>
      </w:pPr>
      <w:r>
        <w:rPr>
          <w:rFonts w:ascii="Arial" w:hAnsi="Arial" w:cs="Arial"/>
          <w:b/>
          <w:bCs/>
          <w:sz w:val="20"/>
          <w:szCs w:val="20"/>
        </w:rPr>
        <w:t>Metabolic</w:t>
      </w:r>
      <w:r w:rsidR="004665B6">
        <w:rPr>
          <w:rFonts w:ascii="Arial" w:hAnsi="Arial" w:cs="Arial"/>
          <w:b/>
          <w:bCs/>
          <w:sz w:val="20"/>
          <w:szCs w:val="20"/>
        </w:rPr>
        <w:t xml:space="preserve"> analysis</w:t>
      </w:r>
    </w:p>
    <w:p w14:paraId="52CB463E" w14:textId="416621B7" w:rsidR="00252C90" w:rsidRPr="00952827" w:rsidRDefault="008A263F" w:rsidP="00657275">
      <w:pPr>
        <w:jc w:val="both"/>
        <w:rPr>
          <w:rFonts w:ascii="Arial" w:hAnsi="Arial" w:cs="Arial"/>
          <w:sz w:val="20"/>
          <w:szCs w:val="20"/>
          <w:highlight w:val="yellow"/>
        </w:rPr>
      </w:pPr>
      <w:r w:rsidRPr="008A263F">
        <w:rPr>
          <w:rFonts w:ascii="Arial" w:hAnsi="Arial" w:cs="Arial"/>
          <w:sz w:val="20"/>
          <w:szCs w:val="20"/>
        </w:rPr>
        <w:t>Rea</w:t>
      </w:r>
      <w:r w:rsidR="00667488">
        <w:rPr>
          <w:rFonts w:ascii="Arial" w:hAnsi="Arial" w:cs="Arial"/>
          <w:sz w:val="20"/>
          <w:szCs w:val="20"/>
        </w:rPr>
        <w:t>l</w:t>
      </w:r>
      <w:r w:rsidR="00E346B3">
        <w:rPr>
          <w:rFonts w:ascii="Arial" w:hAnsi="Arial" w:cs="Arial"/>
          <w:sz w:val="20"/>
          <w:szCs w:val="20"/>
        </w:rPr>
        <w:t xml:space="preserve">-time metabolic </w:t>
      </w:r>
      <w:r w:rsidR="00601349">
        <w:rPr>
          <w:rFonts w:ascii="Arial" w:hAnsi="Arial" w:cs="Arial"/>
          <w:sz w:val="20"/>
          <w:szCs w:val="20"/>
        </w:rPr>
        <w:t>profiling</w:t>
      </w:r>
      <w:r w:rsidR="00E346B3">
        <w:rPr>
          <w:rFonts w:ascii="Arial" w:hAnsi="Arial" w:cs="Arial"/>
          <w:sz w:val="20"/>
          <w:szCs w:val="20"/>
        </w:rPr>
        <w:t xml:space="preserve"> was carried out using the Seahorse </w:t>
      </w:r>
      <w:r w:rsidR="00C46DDB">
        <w:rPr>
          <w:rFonts w:ascii="Arial" w:hAnsi="Arial" w:cs="Arial"/>
          <w:sz w:val="20"/>
          <w:szCs w:val="20"/>
        </w:rPr>
        <w:t xml:space="preserve">Extracellular Flux </w:t>
      </w:r>
      <w:r w:rsidR="006844E6">
        <w:rPr>
          <w:rFonts w:ascii="Arial" w:hAnsi="Arial" w:cs="Arial"/>
          <w:sz w:val="20"/>
          <w:szCs w:val="20"/>
        </w:rPr>
        <w:t>A</w:t>
      </w:r>
      <w:r w:rsidR="0068012D">
        <w:rPr>
          <w:rFonts w:ascii="Arial" w:hAnsi="Arial" w:cs="Arial"/>
          <w:sz w:val="20"/>
          <w:szCs w:val="20"/>
        </w:rPr>
        <w:t>nalyser</w:t>
      </w:r>
      <w:r w:rsidR="00C46DDB">
        <w:rPr>
          <w:rFonts w:ascii="Arial" w:hAnsi="Arial" w:cs="Arial"/>
          <w:sz w:val="20"/>
          <w:szCs w:val="20"/>
        </w:rPr>
        <w:t xml:space="preserve"> </w:t>
      </w:r>
      <w:r w:rsidR="006876A0">
        <w:rPr>
          <w:rFonts w:ascii="Arial" w:hAnsi="Arial" w:cs="Arial"/>
          <w:sz w:val="20"/>
          <w:szCs w:val="20"/>
        </w:rPr>
        <w:t xml:space="preserve">system </w:t>
      </w:r>
      <w:r w:rsidR="00C46DDB">
        <w:rPr>
          <w:rFonts w:ascii="Arial" w:hAnsi="Arial" w:cs="Arial"/>
          <w:sz w:val="20"/>
          <w:szCs w:val="20"/>
        </w:rPr>
        <w:t>(</w:t>
      </w:r>
      <w:r w:rsidR="00F455E3" w:rsidRPr="00F455E3">
        <w:rPr>
          <w:rFonts w:ascii="Arial" w:hAnsi="Arial" w:cs="Arial"/>
          <w:sz w:val="20"/>
          <w:szCs w:val="20"/>
        </w:rPr>
        <w:t>Agilent</w:t>
      </w:r>
      <w:r w:rsidR="00F455E3">
        <w:rPr>
          <w:rFonts w:ascii="Arial" w:hAnsi="Arial" w:cs="Arial"/>
          <w:sz w:val="20"/>
          <w:szCs w:val="20"/>
        </w:rPr>
        <w:t>)</w:t>
      </w:r>
      <w:r w:rsidR="00657275">
        <w:rPr>
          <w:rFonts w:ascii="Arial" w:hAnsi="Arial" w:cs="Arial"/>
          <w:sz w:val="20"/>
          <w:szCs w:val="20"/>
        </w:rPr>
        <w:t xml:space="preserve"> </w:t>
      </w:r>
      <w:r w:rsidR="00364C96">
        <w:rPr>
          <w:rFonts w:ascii="Arial" w:hAnsi="Arial" w:cs="Arial"/>
          <w:sz w:val="20"/>
          <w:szCs w:val="20"/>
        </w:rPr>
        <w:t>as previously described</w:t>
      </w:r>
      <w:r w:rsidR="000559D5">
        <w:rPr>
          <w:rFonts w:ascii="Arial" w:hAnsi="Arial" w:cs="Arial"/>
          <w:sz w:val="20"/>
          <w:szCs w:val="20"/>
        </w:rPr>
        <w:fldChar w:fldCharType="begin">
          <w:fldData xml:space="preserve">PEVuZE5vdGU+PENpdGU+PEF1dGhvcj52YW4gZGVyIFdpbmR0PC9BdXRob3I+PFllYXI+MjAxNjwv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</w:fldData>
        </w:fldChar>
      </w:r>
      <w:r w:rsidR="00460433">
        <w:rPr>
          <w:rFonts w:ascii="Arial" w:hAnsi="Arial" w:cs="Arial"/>
          <w:sz w:val="20"/>
          <w:szCs w:val="20"/>
        </w:rPr>
        <w:instrText xml:space="preserve"> ADDIN EN.CITE </w:instrText>
      </w:r>
      <w:r w:rsidR="00460433">
        <w:rPr>
          <w:rFonts w:ascii="Arial" w:hAnsi="Arial" w:cs="Arial"/>
          <w:sz w:val="20"/>
          <w:szCs w:val="20"/>
        </w:rPr>
        <w:fldChar w:fldCharType="begin">
          <w:fldData xml:space="preserve">PEVuZE5vdGU+PENpdGU+PEF1dGhvcj52YW4gZGVyIFdpbmR0PC9BdXRob3I+PFllYXI+MjAxNjwv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</w:fldData>
        </w:fldChar>
      </w:r>
      <w:r w:rsidR="00460433">
        <w:rPr>
          <w:rFonts w:ascii="Arial" w:hAnsi="Arial" w:cs="Arial"/>
          <w:sz w:val="20"/>
          <w:szCs w:val="20"/>
        </w:rPr>
        <w:instrText xml:space="preserve"> ADDIN EN.CITE.DATA </w:instrText>
      </w:r>
      <w:r w:rsidR="00460433">
        <w:rPr>
          <w:rFonts w:ascii="Arial" w:hAnsi="Arial" w:cs="Arial"/>
          <w:sz w:val="20"/>
          <w:szCs w:val="20"/>
        </w:rPr>
      </w:r>
      <w:r w:rsidR="00460433">
        <w:rPr>
          <w:rFonts w:ascii="Arial" w:hAnsi="Arial" w:cs="Arial"/>
          <w:sz w:val="20"/>
          <w:szCs w:val="20"/>
        </w:rPr>
        <w:fldChar w:fldCharType="end"/>
      </w:r>
      <w:r w:rsidR="000559D5">
        <w:rPr>
          <w:rFonts w:ascii="Arial" w:hAnsi="Arial" w:cs="Arial"/>
          <w:sz w:val="20"/>
          <w:szCs w:val="20"/>
        </w:rPr>
        <w:fldChar w:fldCharType="separate"/>
      </w:r>
      <w:r w:rsidR="00460433" w:rsidRPr="00460433">
        <w:rPr>
          <w:rFonts w:ascii="Arial" w:hAnsi="Arial" w:cs="Arial"/>
          <w:noProof/>
          <w:sz w:val="20"/>
          <w:szCs w:val="20"/>
          <w:vertAlign w:val="superscript"/>
        </w:rPr>
        <w:t>16</w:t>
      </w:r>
      <w:r w:rsidR="000559D5">
        <w:rPr>
          <w:rFonts w:ascii="Arial" w:hAnsi="Arial" w:cs="Arial"/>
          <w:sz w:val="20"/>
          <w:szCs w:val="20"/>
        </w:rPr>
        <w:fldChar w:fldCharType="end"/>
      </w:r>
      <w:r w:rsidR="000559D5">
        <w:rPr>
          <w:rFonts w:ascii="Arial" w:hAnsi="Arial" w:cs="Arial"/>
          <w:sz w:val="20"/>
          <w:szCs w:val="20"/>
        </w:rPr>
        <w:t xml:space="preserve"> .</w:t>
      </w:r>
      <w:r w:rsidR="00EC6E00">
        <w:rPr>
          <w:rFonts w:ascii="Arial" w:hAnsi="Arial" w:cs="Arial"/>
          <w:sz w:val="20"/>
          <w:szCs w:val="20"/>
        </w:rPr>
        <w:t>In brief, h</w:t>
      </w:r>
      <w:r w:rsidR="0068012D">
        <w:rPr>
          <w:rFonts w:ascii="Arial" w:hAnsi="Arial" w:cs="Arial"/>
          <w:sz w:val="20"/>
          <w:szCs w:val="20"/>
        </w:rPr>
        <w:t>uman V</w:t>
      </w:r>
      <w:r w:rsidR="0068012D" w:rsidRPr="00A038E0">
        <w:rPr>
          <w:rFonts w:ascii="Arial" w:hAnsi="Arial" w:cs="Arial"/>
          <w:sz w:val="20"/>
          <w:szCs w:val="20"/>
        </w:rPr>
        <w:t>δ</w:t>
      </w:r>
      <w:r w:rsidR="0068012D">
        <w:rPr>
          <w:rFonts w:ascii="Arial" w:hAnsi="Arial" w:cs="Arial"/>
          <w:sz w:val="20"/>
          <w:szCs w:val="20"/>
        </w:rPr>
        <w:t>1 c</w:t>
      </w:r>
      <w:r w:rsidR="006876A0" w:rsidRPr="006876A0">
        <w:rPr>
          <w:rFonts w:ascii="Arial" w:hAnsi="Arial" w:cs="Arial"/>
          <w:sz w:val="20"/>
          <w:szCs w:val="20"/>
        </w:rPr>
        <w:t>ells were seeded at a density of 10</w:t>
      </w:r>
      <w:r w:rsidR="0068012D">
        <w:rPr>
          <w:rFonts w:ascii="Arial" w:hAnsi="Arial" w:cs="Arial"/>
          <w:sz w:val="20"/>
          <w:szCs w:val="20"/>
        </w:rPr>
        <w:t>0</w:t>
      </w:r>
      <w:r w:rsidR="006876A0" w:rsidRPr="006876A0">
        <w:rPr>
          <w:rFonts w:ascii="Arial" w:hAnsi="Arial" w:cs="Arial"/>
          <w:sz w:val="20"/>
          <w:szCs w:val="20"/>
        </w:rPr>
        <w:t xml:space="preserve">,000 cells/well in </w:t>
      </w:r>
      <w:r w:rsidR="00C85C57">
        <w:rPr>
          <w:rFonts w:ascii="Arial" w:hAnsi="Arial" w:cs="Arial"/>
          <w:sz w:val="20"/>
          <w:szCs w:val="20"/>
        </w:rPr>
        <w:t>p</w:t>
      </w:r>
      <w:r w:rsidR="00652E4B" w:rsidRPr="00652E4B">
        <w:rPr>
          <w:rFonts w:ascii="Arial" w:hAnsi="Arial" w:cs="Arial"/>
          <w:sz w:val="20"/>
          <w:szCs w:val="20"/>
        </w:rPr>
        <w:t>oly-D-</w:t>
      </w:r>
      <w:r w:rsidR="00C85C57">
        <w:rPr>
          <w:rFonts w:ascii="Arial" w:hAnsi="Arial" w:cs="Arial"/>
          <w:sz w:val="20"/>
          <w:szCs w:val="20"/>
        </w:rPr>
        <w:t>l</w:t>
      </w:r>
      <w:r w:rsidR="00652E4B" w:rsidRPr="00652E4B">
        <w:rPr>
          <w:rFonts w:ascii="Arial" w:hAnsi="Arial" w:cs="Arial"/>
          <w:sz w:val="20"/>
          <w:szCs w:val="20"/>
        </w:rPr>
        <w:t>ysine</w:t>
      </w:r>
      <w:r w:rsidR="00A4091B">
        <w:rPr>
          <w:rFonts w:ascii="Arial" w:hAnsi="Arial" w:cs="Arial"/>
          <w:sz w:val="20"/>
          <w:szCs w:val="20"/>
        </w:rPr>
        <w:t xml:space="preserve"> pre-coated</w:t>
      </w:r>
      <w:r w:rsidR="00271037">
        <w:rPr>
          <w:rFonts w:ascii="Arial" w:hAnsi="Arial" w:cs="Arial"/>
          <w:sz w:val="20"/>
          <w:szCs w:val="20"/>
        </w:rPr>
        <w:t xml:space="preserve"> </w:t>
      </w:r>
      <w:r w:rsidR="00EB32F0" w:rsidRPr="00EB32F0">
        <w:rPr>
          <w:rFonts w:ascii="Arial" w:hAnsi="Arial" w:cs="Arial"/>
          <w:sz w:val="20"/>
          <w:szCs w:val="20"/>
        </w:rPr>
        <w:t>Seahorse XFe96</w:t>
      </w:r>
      <w:r w:rsidR="00EB32F0">
        <w:rPr>
          <w:rFonts w:ascii="Arial" w:hAnsi="Arial" w:cs="Arial"/>
          <w:i/>
          <w:iCs/>
          <w:sz w:val="20"/>
          <w:szCs w:val="20"/>
        </w:rPr>
        <w:t xml:space="preserve"> </w:t>
      </w:r>
      <w:r w:rsidR="006876A0" w:rsidRPr="006876A0">
        <w:rPr>
          <w:rFonts w:ascii="Arial" w:hAnsi="Arial" w:cs="Arial"/>
          <w:sz w:val="20"/>
          <w:szCs w:val="20"/>
        </w:rPr>
        <w:t>plates</w:t>
      </w:r>
      <w:r w:rsidR="00A6251A">
        <w:rPr>
          <w:rFonts w:ascii="Arial" w:hAnsi="Arial" w:cs="Arial"/>
          <w:sz w:val="20"/>
          <w:szCs w:val="20"/>
        </w:rPr>
        <w:t xml:space="preserve"> in </w:t>
      </w:r>
      <w:r w:rsidR="00981595" w:rsidRPr="00981595">
        <w:rPr>
          <w:rFonts w:ascii="Arial" w:hAnsi="Arial" w:cs="Arial"/>
          <w:sz w:val="20"/>
          <w:szCs w:val="20"/>
        </w:rPr>
        <w:t>XF assay buffer</w:t>
      </w:r>
      <w:r w:rsidR="005464E5">
        <w:rPr>
          <w:rFonts w:ascii="Arial" w:hAnsi="Arial" w:cs="Arial"/>
          <w:sz w:val="20"/>
          <w:szCs w:val="20"/>
        </w:rPr>
        <w:t xml:space="preserve"> </w:t>
      </w:r>
      <w:r w:rsidR="00824B0E">
        <w:rPr>
          <w:rFonts w:ascii="Arial" w:hAnsi="Arial" w:cs="Arial"/>
          <w:sz w:val="20"/>
          <w:szCs w:val="20"/>
        </w:rPr>
        <w:t>(Agilent</w:t>
      </w:r>
      <w:r w:rsidR="00A630DC">
        <w:rPr>
          <w:rFonts w:ascii="Arial" w:hAnsi="Arial" w:cs="Arial"/>
          <w:sz w:val="20"/>
          <w:szCs w:val="20"/>
        </w:rPr>
        <w:t>) and</w:t>
      </w:r>
      <w:r w:rsidR="00824B0E">
        <w:rPr>
          <w:rFonts w:ascii="Arial" w:hAnsi="Arial" w:cs="Arial"/>
          <w:sz w:val="20"/>
          <w:szCs w:val="20"/>
        </w:rPr>
        <w:t xml:space="preserve"> </w:t>
      </w:r>
      <w:r w:rsidR="00AD4622">
        <w:rPr>
          <w:rFonts w:ascii="Arial" w:hAnsi="Arial" w:cs="Arial"/>
          <w:sz w:val="20"/>
          <w:szCs w:val="20"/>
        </w:rPr>
        <w:t>centrifuged</w:t>
      </w:r>
      <w:r w:rsidR="00AD4622" w:rsidRPr="00AD4622">
        <w:rPr>
          <w:rFonts w:ascii="Arial" w:hAnsi="Arial" w:cs="Arial"/>
          <w:sz w:val="20"/>
          <w:szCs w:val="20"/>
        </w:rPr>
        <w:t xml:space="preserve"> at 400 g </w:t>
      </w:r>
      <w:r w:rsidR="00A630DC" w:rsidRPr="00AD4622">
        <w:rPr>
          <w:rFonts w:ascii="Arial" w:hAnsi="Arial" w:cs="Arial"/>
          <w:sz w:val="20"/>
          <w:szCs w:val="20"/>
        </w:rPr>
        <w:t xml:space="preserve">for 5 min </w:t>
      </w:r>
      <w:r w:rsidR="00AD4622" w:rsidRPr="00AD4622">
        <w:rPr>
          <w:rFonts w:ascii="Arial" w:hAnsi="Arial" w:cs="Arial"/>
          <w:sz w:val="20"/>
          <w:szCs w:val="20"/>
        </w:rPr>
        <w:t>to settle cells</w:t>
      </w:r>
      <w:r w:rsidR="00981595">
        <w:rPr>
          <w:rFonts w:ascii="Arial" w:hAnsi="Arial" w:cs="Arial"/>
          <w:sz w:val="20"/>
          <w:szCs w:val="20"/>
        </w:rPr>
        <w:t xml:space="preserve">. </w:t>
      </w:r>
      <w:r w:rsidR="005F6305">
        <w:rPr>
          <w:rFonts w:ascii="Arial" w:hAnsi="Arial" w:cs="Arial"/>
          <w:sz w:val="20"/>
          <w:szCs w:val="20"/>
        </w:rPr>
        <w:t xml:space="preserve">Plates were then allowed to equilibrate </w:t>
      </w:r>
      <w:r w:rsidR="006A12D9">
        <w:rPr>
          <w:rFonts w:ascii="Arial" w:hAnsi="Arial" w:cs="Arial"/>
          <w:sz w:val="20"/>
          <w:szCs w:val="20"/>
        </w:rPr>
        <w:t xml:space="preserve">at 37° C </w:t>
      </w:r>
      <w:r w:rsidR="006E272D">
        <w:rPr>
          <w:rFonts w:ascii="Arial" w:hAnsi="Arial" w:cs="Arial"/>
          <w:sz w:val="20"/>
          <w:szCs w:val="20"/>
        </w:rPr>
        <w:t>in a non-</w:t>
      </w:r>
      <w:r w:rsidR="006A12D9">
        <w:rPr>
          <w:rFonts w:ascii="Arial" w:hAnsi="Arial" w:cs="Arial"/>
          <w:sz w:val="20"/>
          <w:szCs w:val="20"/>
        </w:rPr>
        <w:t>CO</w:t>
      </w:r>
      <w:r w:rsidR="006A12D9" w:rsidRPr="006A12D9">
        <w:rPr>
          <w:rFonts w:ascii="Arial" w:hAnsi="Arial" w:cs="Arial"/>
          <w:sz w:val="20"/>
          <w:szCs w:val="20"/>
          <w:vertAlign w:val="subscript"/>
        </w:rPr>
        <w:t>2</w:t>
      </w:r>
      <w:r w:rsidR="00D77628">
        <w:rPr>
          <w:rFonts w:ascii="Arial" w:hAnsi="Arial" w:cs="Arial"/>
          <w:sz w:val="20"/>
          <w:szCs w:val="20"/>
        </w:rPr>
        <w:t xml:space="preserve"> incubator for 30 min.</w:t>
      </w:r>
      <w:r w:rsidR="006876A0" w:rsidRPr="006876A0">
        <w:rPr>
          <w:rFonts w:ascii="Arial" w:hAnsi="Arial" w:cs="Arial"/>
          <w:sz w:val="20"/>
          <w:szCs w:val="20"/>
        </w:rPr>
        <w:t xml:space="preserve"> </w:t>
      </w:r>
      <w:r w:rsidR="007A723A">
        <w:rPr>
          <w:rFonts w:ascii="Arial" w:hAnsi="Arial" w:cs="Arial"/>
          <w:sz w:val="20"/>
          <w:szCs w:val="20"/>
        </w:rPr>
        <w:t>Mitochondrial function was assess</w:t>
      </w:r>
      <w:r w:rsidR="00CD5973">
        <w:rPr>
          <w:rFonts w:ascii="Arial" w:hAnsi="Arial" w:cs="Arial"/>
          <w:sz w:val="20"/>
          <w:szCs w:val="20"/>
        </w:rPr>
        <w:t>ed</w:t>
      </w:r>
      <w:r w:rsidR="007A723A">
        <w:rPr>
          <w:rFonts w:ascii="Arial" w:hAnsi="Arial" w:cs="Arial"/>
          <w:sz w:val="20"/>
          <w:szCs w:val="20"/>
        </w:rPr>
        <w:t xml:space="preserve"> by </w:t>
      </w:r>
      <w:r w:rsidR="00CD5973" w:rsidRPr="006876A0">
        <w:rPr>
          <w:rFonts w:ascii="Arial" w:hAnsi="Arial" w:cs="Arial"/>
          <w:sz w:val="20"/>
          <w:szCs w:val="20"/>
        </w:rPr>
        <w:t>measur</w:t>
      </w:r>
      <w:r w:rsidR="00CD5973">
        <w:rPr>
          <w:rFonts w:ascii="Arial" w:hAnsi="Arial" w:cs="Arial"/>
          <w:sz w:val="20"/>
          <w:szCs w:val="20"/>
        </w:rPr>
        <w:t xml:space="preserve">ement </w:t>
      </w:r>
      <w:r w:rsidR="007A723A">
        <w:rPr>
          <w:rFonts w:ascii="Arial" w:hAnsi="Arial" w:cs="Arial"/>
          <w:sz w:val="20"/>
          <w:szCs w:val="20"/>
        </w:rPr>
        <w:t>of o</w:t>
      </w:r>
      <w:r w:rsidR="002225E5" w:rsidRPr="002225E5">
        <w:rPr>
          <w:rFonts w:ascii="Arial" w:hAnsi="Arial" w:cs="Arial"/>
          <w:sz w:val="20"/>
          <w:szCs w:val="20"/>
        </w:rPr>
        <w:t>xygen consumption rate</w:t>
      </w:r>
      <w:r w:rsidR="002225E5">
        <w:rPr>
          <w:rFonts w:ascii="Arial" w:hAnsi="Arial" w:cs="Arial"/>
          <w:sz w:val="20"/>
          <w:szCs w:val="20"/>
        </w:rPr>
        <w:t xml:space="preserve"> </w:t>
      </w:r>
      <w:r w:rsidR="002225E5" w:rsidRPr="002225E5">
        <w:rPr>
          <w:rFonts w:ascii="Arial" w:hAnsi="Arial" w:cs="Arial"/>
          <w:sz w:val="20"/>
          <w:szCs w:val="20"/>
        </w:rPr>
        <w:t>(OCR</w:t>
      </w:r>
      <w:r w:rsidR="002225E5">
        <w:rPr>
          <w:rFonts w:ascii="Arial" w:hAnsi="Arial" w:cs="Arial"/>
          <w:sz w:val="20"/>
          <w:szCs w:val="20"/>
        </w:rPr>
        <w:t>) and e</w:t>
      </w:r>
      <w:r w:rsidR="002225E5" w:rsidRPr="002225E5">
        <w:rPr>
          <w:rFonts w:ascii="Arial" w:hAnsi="Arial" w:cs="Arial"/>
          <w:sz w:val="20"/>
          <w:szCs w:val="20"/>
        </w:rPr>
        <w:t>xtracellular acidification rate (ECAR)</w:t>
      </w:r>
      <w:r w:rsidR="002225E5">
        <w:rPr>
          <w:rFonts w:ascii="Arial" w:hAnsi="Arial" w:cs="Arial"/>
          <w:sz w:val="20"/>
          <w:szCs w:val="20"/>
        </w:rPr>
        <w:t xml:space="preserve"> </w:t>
      </w:r>
      <w:r w:rsidR="006876A0" w:rsidRPr="006876A0">
        <w:rPr>
          <w:rFonts w:ascii="Arial" w:hAnsi="Arial" w:cs="Arial"/>
          <w:sz w:val="20"/>
          <w:szCs w:val="20"/>
        </w:rPr>
        <w:t>under basal conditions</w:t>
      </w:r>
      <w:r w:rsidR="00AD5F9E">
        <w:rPr>
          <w:rFonts w:ascii="Arial" w:hAnsi="Arial" w:cs="Arial"/>
          <w:sz w:val="20"/>
          <w:szCs w:val="20"/>
        </w:rPr>
        <w:t xml:space="preserve"> and</w:t>
      </w:r>
      <w:r w:rsidR="001403F2">
        <w:rPr>
          <w:rFonts w:ascii="Arial" w:hAnsi="Arial" w:cs="Arial"/>
          <w:sz w:val="20"/>
          <w:szCs w:val="20"/>
        </w:rPr>
        <w:t xml:space="preserve"> </w:t>
      </w:r>
      <w:r w:rsidR="006876A0" w:rsidRPr="006876A0">
        <w:rPr>
          <w:rFonts w:ascii="Arial" w:hAnsi="Arial" w:cs="Arial"/>
          <w:sz w:val="20"/>
          <w:szCs w:val="20"/>
        </w:rPr>
        <w:t xml:space="preserve">after sequential injection of </w:t>
      </w:r>
      <w:r w:rsidR="00597012" w:rsidRPr="00597012">
        <w:rPr>
          <w:rFonts w:ascii="Arial" w:hAnsi="Arial" w:cs="Arial"/>
          <w:sz w:val="20"/>
          <w:szCs w:val="20"/>
        </w:rPr>
        <w:t xml:space="preserve">1 </w:t>
      </w:r>
      <w:proofErr w:type="spellStart"/>
      <w:r w:rsidR="00597012" w:rsidRPr="00597012">
        <w:rPr>
          <w:rFonts w:ascii="Arial" w:hAnsi="Arial" w:cs="Arial"/>
          <w:sz w:val="20"/>
          <w:szCs w:val="20"/>
        </w:rPr>
        <w:t>μM</w:t>
      </w:r>
      <w:proofErr w:type="spellEnd"/>
      <w:r w:rsidR="00597012" w:rsidRPr="00597012">
        <w:rPr>
          <w:rFonts w:ascii="Arial" w:hAnsi="Arial" w:cs="Arial"/>
          <w:sz w:val="20"/>
          <w:szCs w:val="20"/>
        </w:rPr>
        <w:t xml:space="preserve"> oligomycin, 1.5 </w:t>
      </w:r>
      <w:proofErr w:type="spellStart"/>
      <w:r w:rsidR="00597012" w:rsidRPr="00597012">
        <w:rPr>
          <w:rFonts w:ascii="Arial" w:hAnsi="Arial" w:cs="Arial"/>
          <w:sz w:val="20"/>
          <w:szCs w:val="20"/>
        </w:rPr>
        <w:t>μM</w:t>
      </w:r>
      <w:proofErr w:type="spellEnd"/>
      <w:r w:rsidR="00597012" w:rsidRPr="00597012">
        <w:rPr>
          <w:rFonts w:ascii="Arial" w:hAnsi="Arial" w:cs="Arial"/>
          <w:sz w:val="20"/>
          <w:szCs w:val="20"/>
        </w:rPr>
        <w:t xml:space="preserve"> </w:t>
      </w:r>
      <w:proofErr w:type="spellStart"/>
      <w:r w:rsidR="00510AB7" w:rsidRPr="00510AB7">
        <w:rPr>
          <w:rFonts w:ascii="Arial" w:hAnsi="Arial" w:cs="Arial"/>
          <w:sz w:val="20"/>
          <w:szCs w:val="20"/>
        </w:rPr>
        <w:t>Fluoro</w:t>
      </w:r>
      <w:proofErr w:type="spellEnd"/>
      <w:r w:rsidR="00510AB7" w:rsidRPr="00510AB7">
        <w:rPr>
          <w:rFonts w:ascii="Arial" w:hAnsi="Arial" w:cs="Arial"/>
          <w:sz w:val="20"/>
          <w:szCs w:val="20"/>
        </w:rPr>
        <w:t>-carbonyl</w:t>
      </w:r>
      <w:r w:rsidR="00510AB7">
        <w:rPr>
          <w:rFonts w:ascii="Arial" w:hAnsi="Arial" w:cs="Arial"/>
          <w:sz w:val="20"/>
          <w:szCs w:val="20"/>
        </w:rPr>
        <w:t xml:space="preserve"> </w:t>
      </w:r>
      <w:proofErr w:type="spellStart"/>
      <w:r w:rsidR="00510AB7" w:rsidRPr="00510AB7">
        <w:rPr>
          <w:rFonts w:ascii="Arial" w:hAnsi="Arial" w:cs="Arial"/>
          <w:sz w:val="20"/>
          <w:szCs w:val="20"/>
        </w:rPr>
        <w:t>cynade</w:t>
      </w:r>
      <w:proofErr w:type="spellEnd"/>
      <w:r w:rsidR="00510AB7" w:rsidRPr="00510AB7">
        <w:rPr>
          <w:rFonts w:ascii="Arial" w:hAnsi="Arial" w:cs="Arial"/>
          <w:sz w:val="20"/>
          <w:szCs w:val="20"/>
        </w:rPr>
        <w:t xml:space="preserve"> </w:t>
      </w:r>
      <w:proofErr w:type="spellStart"/>
      <w:r w:rsidR="00510AB7" w:rsidRPr="00510AB7">
        <w:rPr>
          <w:rFonts w:ascii="Arial" w:hAnsi="Arial" w:cs="Arial"/>
          <w:sz w:val="20"/>
          <w:szCs w:val="20"/>
        </w:rPr>
        <w:t>phenylhydrazon</w:t>
      </w:r>
      <w:proofErr w:type="spellEnd"/>
      <w:r w:rsidR="00510AB7" w:rsidRPr="00510AB7">
        <w:rPr>
          <w:rFonts w:ascii="Arial" w:hAnsi="Arial" w:cs="Arial"/>
          <w:sz w:val="20"/>
          <w:szCs w:val="20"/>
        </w:rPr>
        <w:t> </w:t>
      </w:r>
      <w:r w:rsidR="00510AB7">
        <w:rPr>
          <w:rFonts w:ascii="Arial" w:hAnsi="Arial" w:cs="Arial"/>
          <w:sz w:val="20"/>
          <w:szCs w:val="20"/>
        </w:rPr>
        <w:t>(</w:t>
      </w:r>
      <w:r w:rsidR="00597012" w:rsidRPr="00597012">
        <w:rPr>
          <w:rFonts w:ascii="Arial" w:hAnsi="Arial" w:cs="Arial"/>
          <w:sz w:val="20"/>
          <w:szCs w:val="20"/>
        </w:rPr>
        <w:t>FCCP</w:t>
      </w:r>
      <w:r w:rsidR="00510AB7">
        <w:rPr>
          <w:rFonts w:ascii="Arial" w:hAnsi="Arial" w:cs="Arial"/>
          <w:sz w:val="20"/>
          <w:szCs w:val="20"/>
        </w:rPr>
        <w:t>)</w:t>
      </w:r>
      <w:r w:rsidR="00816F09">
        <w:rPr>
          <w:rFonts w:ascii="Arial" w:hAnsi="Arial" w:cs="Arial"/>
          <w:sz w:val="20"/>
          <w:szCs w:val="20"/>
        </w:rPr>
        <w:t>,</w:t>
      </w:r>
      <w:r w:rsidR="00597012" w:rsidRPr="00597012">
        <w:rPr>
          <w:rFonts w:ascii="Arial" w:hAnsi="Arial" w:cs="Arial"/>
          <w:sz w:val="20"/>
          <w:szCs w:val="20"/>
        </w:rPr>
        <w:t xml:space="preserve"> 100 </w:t>
      </w:r>
      <w:proofErr w:type="spellStart"/>
      <w:r w:rsidR="00597012" w:rsidRPr="00597012">
        <w:rPr>
          <w:rFonts w:ascii="Arial" w:hAnsi="Arial" w:cs="Arial"/>
          <w:sz w:val="20"/>
          <w:szCs w:val="20"/>
        </w:rPr>
        <w:t>nM</w:t>
      </w:r>
      <w:proofErr w:type="spellEnd"/>
      <w:r w:rsidR="00B663AB">
        <w:rPr>
          <w:rFonts w:ascii="Arial" w:hAnsi="Arial" w:cs="Arial"/>
          <w:sz w:val="20"/>
          <w:szCs w:val="20"/>
        </w:rPr>
        <w:t xml:space="preserve"> </w:t>
      </w:r>
      <w:r w:rsidR="00597012" w:rsidRPr="00597012">
        <w:rPr>
          <w:rFonts w:ascii="Arial" w:hAnsi="Arial" w:cs="Arial"/>
          <w:sz w:val="20"/>
          <w:szCs w:val="20"/>
        </w:rPr>
        <w:t xml:space="preserve">rotenone and 1 </w:t>
      </w:r>
      <w:proofErr w:type="spellStart"/>
      <w:r w:rsidR="00597012" w:rsidRPr="00597012">
        <w:rPr>
          <w:rFonts w:ascii="Arial" w:hAnsi="Arial" w:cs="Arial"/>
          <w:sz w:val="20"/>
          <w:szCs w:val="20"/>
        </w:rPr>
        <w:t>μM</w:t>
      </w:r>
      <w:proofErr w:type="spellEnd"/>
      <w:r w:rsidR="00597012" w:rsidRPr="00597012">
        <w:rPr>
          <w:rFonts w:ascii="Arial" w:hAnsi="Arial" w:cs="Arial"/>
          <w:sz w:val="20"/>
          <w:szCs w:val="20"/>
        </w:rPr>
        <w:t xml:space="preserve"> antimycin A</w:t>
      </w:r>
      <w:r w:rsidR="00AD5F9E">
        <w:rPr>
          <w:rFonts w:ascii="Arial" w:hAnsi="Arial" w:cs="Arial"/>
          <w:sz w:val="20"/>
          <w:szCs w:val="20"/>
        </w:rPr>
        <w:t>. To assess</w:t>
      </w:r>
      <w:r w:rsidR="004E04FB">
        <w:rPr>
          <w:rFonts w:ascii="Arial" w:hAnsi="Arial" w:cs="Arial"/>
          <w:sz w:val="20"/>
          <w:szCs w:val="20"/>
        </w:rPr>
        <w:t xml:space="preserve"> contribution of</w:t>
      </w:r>
      <w:r w:rsidR="00AD5F9E">
        <w:rPr>
          <w:rFonts w:ascii="Arial" w:hAnsi="Arial" w:cs="Arial"/>
          <w:sz w:val="20"/>
          <w:szCs w:val="20"/>
        </w:rPr>
        <w:t xml:space="preserve"> fatty acid oxidation</w:t>
      </w:r>
      <w:r w:rsidR="00A60A1C">
        <w:rPr>
          <w:rFonts w:ascii="Arial" w:hAnsi="Arial" w:cs="Arial"/>
          <w:sz w:val="20"/>
          <w:szCs w:val="20"/>
        </w:rPr>
        <w:t xml:space="preserve"> (FAO)</w:t>
      </w:r>
      <w:r w:rsidR="004E04FB">
        <w:rPr>
          <w:rFonts w:ascii="Arial" w:hAnsi="Arial" w:cs="Arial"/>
          <w:sz w:val="20"/>
          <w:szCs w:val="20"/>
        </w:rPr>
        <w:t xml:space="preserve"> to </w:t>
      </w:r>
      <w:r w:rsidR="00011AED">
        <w:rPr>
          <w:rFonts w:ascii="Arial" w:hAnsi="Arial" w:cs="Arial"/>
          <w:sz w:val="20"/>
          <w:szCs w:val="20"/>
        </w:rPr>
        <w:t xml:space="preserve">basal </w:t>
      </w:r>
      <w:r w:rsidR="0062023E">
        <w:rPr>
          <w:rFonts w:ascii="Arial" w:hAnsi="Arial" w:cs="Arial"/>
          <w:sz w:val="20"/>
          <w:szCs w:val="20"/>
        </w:rPr>
        <w:t xml:space="preserve">mitochondrial </w:t>
      </w:r>
      <w:r w:rsidR="00011AED">
        <w:rPr>
          <w:rFonts w:ascii="Arial" w:hAnsi="Arial" w:cs="Arial"/>
          <w:sz w:val="20"/>
          <w:szCs w:val="20"/>
        </w:rPr>
        <w:t xml:space="preserve">oxygen consumption, </w:t>
      </w:r>
      <w:r w:rsidR="00AD45B6">
        <w:rPr>
          <w:rFonts w:ascii="Arial" w:hAnsi="Arial" w:cs="Arial"/>
          <w:sz w:val="20"/>
          <w:szCs w:val="20"/>
        </w:rPr>
        <w:t>3</w:t>
      </w:r>
      <w:r w:rsidR="00AD45B6" w:rsidRPr="00AD45B6">
        <w:rPr>
          <w:rFonts w:ascii="Arial" w:hAnsi="Arial" w:cs="Arial"/>
          <w:sz w:val="20"/>
          <w:szCs w:val="20"/>
        </w:rPr>
        <w:t xml:space="preserve">00 </w:t>
      </w:r>
      <w:proofErr w:type="spellStart"/>
      <w:r w:rsidR="00AD45B6" w:rsidRPr="00AD45B6">
        <w:rPr>
          <w:rFonts w:ascii="Arial" w:hAnsi="Arial" w:cs="Arial"/>
          <w:sz w:val="20"/>
          <w:szCs w:val="20"/>
        </w:rPr>
        <w:t>μM</w:t>
      </w:r>
      <w:proofErr w:type="spellEnd"/>
      <w:r w:rsidR="00AD45B6" w:rsidRPr="00AD45B6">
        <w:rPr>
          <w:rFonts w:ascii="Arial" w:hAnsi="Arial" w:cs="Arial"/>
          <w:sz w:val="20"/>
          <w:szCs w:val="20"/>
        </w:rPr>
        <w:t xml:space="preserve"> etomoxir</w:t>
      </w:r>
      <w:r w:rsidR="008E0F85">
        <w:rPr>
          <w:rFonts w:ascii="Arial" w:hAnsi="Arial" w:cs="Arial"/>
          <w:sz w:val="20"/>
          <w:szCs w:val="20"/>
        </w:rPr>
        <w:t xml:space="preserve"> was injected in port A prior to injections of </w:t>
      </w:r>
      <w:r w:rsidR="008E0F85" w:rsidRPr="00597012">
        <w:rPr>
          <w:rFonts w:ascii="Arial" w:hAnsi="Arial" w:cs="Arial"/>
          <w:sz w:val="20"/>
          <w:szCs w:val="20"/>
        </w:rPr>
        <w:t xml:space="preserve">1 </w:t>
      </w:r>
      <w:proofErr w:type="spellStart"/>
      <w:r w:rsidR="008E0F85" w:rsidRPr="00597012">
        <w:rPr>
          <w:rFonts w:ascii="Arial" w:hAnsi="Arial" w:cs="Arial"/>
          <w:sz w:val="20"/>
          <w:szCs w:val="20"/>
        </w:rPr>
        <w:t>μM</w:t>
      </w:r>
      <w:proofErr w:type="spellEnd"/>
      <w:r w:rsidR="008E0F85" w:rsidRPr="00597012">
        <w:rPr>
          <w:rFonts w:ascii="Arial" w:hAnsi="Arial" w:cs="Arial"/>
          <w:sz w:val="20"/>
          <w:szCs w:val="20"/>
        </w:rPr>
        <w:t xml:space="preserve"> oligomycin, 1.5 </w:t>
      </w:r>
      <w:proofErr w:type="spellStart"/>
      <w:r w:rsidR="008E0F85" w:rsidRPr="00597012">
        <w:rPr>
          <w:rFonts w:ascii="Arial" w:hAnsi="Arial" w:cs="Arial"/>
          <w:sz w:val="20"/>
          <w:szCs w:val="20"/>
        </w:rPr>
        <w:t>μM</w:t>
      </w:r>
      <w:proofErr w:type="spellEnd"/>
      <w:r w:rsidR="008E0F85" w:rsidRPr="00597012">
        <w:rPr>
          <w:rFonts w:ascii="Arial" w:hAnsi="Arial" w:cs="Arial"/>
          <w:sz w:val="20"/>
          <w:szCs w:val="20"/>
        </w:rPr>
        <w:t xml:space="preserve"> FCCP</w:t>
      </w:r>
      <w:r w:rsidR="008E0F85">
        <w:rPr>
          <w:rFonts w:ascii="Arial" w:hAnsi="Arial" w:cs="Arial"/>
          <w:sz w:val="20"/>
          <w:szCs w:val="20"/>
        </w:rPr>
        <w:t>,</w:t>
      </w:r>
      <w:r w:rsidR="008E0F85" w:rsidRPr="00597012">
        <w:rPr>
          <w:rFonts w:ascii="Arial" w:hAnsi="Arial" w:cs="Arial"/>
          <w:sz w:val="20"/>
          <w:szCs w:val="20"/>
        </w:rPr>
        <w:t xml:space="preserve"> 100 </w:t>
      </w:r>
      <w:proofErr w:type="spellStart"/>
      <w:r w:rsidR="008E0F85" w:rsidRPr="00597012">
        <w:rPr>
          <w:rFonts w:ascii="Arial" w:hAnsi="Arial" w:cs="Arial"/>
          <w:sz w:val="20"/>
          <w:szCs w:val="20"/>
        </w:rPr>
        <w:t>nM</w:t>
      </w:r>
      <w:proofErr w:type="spellEnd"/>
      <w:r w:rsidR="008E0F85">
        <w:rPr>
          <w:rFonts w:ascii="Arial" w:hAnsi="Arial" w:cs="Arial"/>
          <w:sz w:val="20"/>
          <w:szCs w:val="20"/>
        </w:rPr>
        <w:t xml:space="preserve"> </w:t>
      </w:r>
      <w:r w:rsidR="008E0F85" w:rsidRPr="00597012">
        <w:rPr>
          <w:rFonts w:ascii="Arial" w:hAnsi="Arial" w:cs="Arial"/>
          <w:sz w:val="20"/>
          <w:szCs w:val="20"/>
        </w:rPr>
        <w:t xml:space="preserve">rotenone and 1 </w:t>
      </w:r>
      <w:proofErr w:type="spellStart"/>
      <w:r w:rsidR="008E0F85" w:rsidRPr="00597012">
        <w:rPr>
          <w:rFonts w:ascii="Arial" w:hAnsi="Arial" w:cs="Arial"/>
          <w:sz w:val="20"/>
          <w:szCs w:val="20"/>
        </w:rPr>
        <w:t>μM</w:t>
      </w:r>
      <w:proofErr w:type="spellEnd"/>
      <w:r w:rsidR="008E0F85" w:rsidRPr="00597012">
        <w:rPr>
          <w:rFonts w:ascii="Arial" w:hAnsi="Arial" w:cs="Arial"/>
          <w:sz w:val="20"/>
          <w:szCs w:val="20"/>
        </w:rPr>
        <w:t xml:space="preserve"> antimycin A</w:t>
      </w:r>
      <w:r w:rsidR="008E0F85">
        <w:rPr>
          <w:rFonts w:ascii="Arial" w:hAnsi="Arial" w:cs="Arial"/>
          <w:sz w:val="20"/>
          <w:szCs w:val="20"/>
        </w:rPr>
        <w:t>.</w:t>
      </w:r>
      <w:r w:rsidR="00F90403">
        <w:rPr>
          <w:rFonts w:ascii="Arial" w:hAnsi="Arial" w:cs="Arial"/>
          <w:sz w:val="20"/>
          <w:szCs w:val="20"/>
        </w:rPr>
        <w:t xml:space="preserve"> Data was acquired </w:t>
      </w:r>
      <w:r w:rsidR="00D11D35">
        <w:rPr>
          <w:rFonts w:ascii="Arial" w:hAnsi="Arial" w:cs="Arial"/>
          <w:sz w:val="20"/>
          <w:szCs w:val="20"/>
        </w:rPr>
        <w:t>using</w:t>
      </w:r>
      <w:r w:rsidR="00252C90">
        <w:rPr>
          <w:rFonts w:ascii="Arial" w:hAnsi="Arial" w:cs="Arial"/>
          <w:sz w:val="20"/>
          <w:szCs w:val="20"/>
        </w:rPr>
        <w:t xml:space="preserve"> the </w:t>
      </w:r>
      <w:r w:rsidR="00BD3C4A" w:rsidRPr="00BD3C4A">
        <w:rPr>
          <w:rFonts w:ascii="Arial" w:hAnsi="Arial" w:cs="Arial"/>
          <w:sz w:val="20"/>
          <w:szCs w:val="20"/>
        </w:rPr>
        <w:t xml:space="preserve">Seahorse XFe96 </w:t>
      </w:r>
      <w:r w:rsidR="00252C90" w:rsidRPr="006876A0">
        <w:rPr>
          <w:rFonts w:ascii="Arial" w:hAnsi="Arial" w:cs="Arial"/>
          <w:sz w:val="20"/>
          <w:szCs w:val="20"/>
        </w:rPr>
        <w:t>Extracellular Flux Analyzer</w:t>
      </w:r>
      <w:r w:rsidR="00252C90" w:rsidRPr="00252C90">
        <w:rPr>
          <w:rFonts w:ascii="Arial" w:hAnsi="Arial" w:cs="Arial"/>
          <w:sz w:val="20"/>
          <w:szCs w:val="20"/>
        </w:rPr>
        <w:t xml:space="preserve"> </w:t>
      </w:r>
      <w:r w:rsidR="00252C90" w:rsidRPr="006876A0">
        <w:rPr>
          <w:rFonts w:ascii="Arial" w:hAnsi="Arial" w:cs="Arial"/>
          <w:sz w:val="20"/>
          <w:szCs w:val="20"/>
        </w:rPr>
        <w:t>and Wave software</w:t>
      </w:r>
      <w:r w:rsidR="0068389C">
        <w:rPr>
          <w:rFonts w:ascii="Arial" w:hAnsi="Arial" w:cs="Arial"/>
          <w:sz w:val="20"/>
          <w:szCs w:val="20"/>
        </w:rPr>
        <w:t xml:space="preserve"> (</w:t>
      </w:r>
      <w:r w:rsidR="0068389C" w:rsidRPr="00F455E3">
        <w:rPr>
          <w:rFonts w:ascii="Arial" w:hAnsi="Arial" w:cs="Arial"/>
          <w:sz w:val="20"/>
          <w:szCs w:val="20"/>
        </w:rPr>
        <w:t>Agilent</w:t>
      </w:r>
      <w:r w:rsidR="0068389C">
        <w:rPr>
          <w:rFonts w:ascii="Arial" w:hAnsi="Arial" w:cs="Arial"/>
          <w:sz w:val="20"/>
          <w:szCs w:val="20"/>
        </w:rPr>
        <w:t xml:space="preserve">) </w:t>
      </w:r>
      <w:r w:rsidR="00572198">
        <w:rPr>
          <w:rFonts w:ascii="Arial" w:hAnsi="Arial" w:cs="Arial"/>
          <w:sz w:val="20"/>
          <w:szCs w:val="20"/>
        </w:rPr>
        <w:t xml:space="preserve">following </w:t>
      </w:r>
      <w:r w:rsidR="0068389C">
        <w:rPr>
          <w:rFonts w:ascii="Arial" w:hAnsi="Arial" w:cs="Arial"/>
          <w:sz w:val="20"/>
          <w:szCs w:val="20"/>
        </w:rPr>
        <w:t>manufacturer recommended settings</w:t>
      </w:r>
      <w:r w:rsidR="007466E4">
        <w:rPr>
          <w:rFonts w:ascii="Arial" w:hAnsi="Arial" w:cs="Arial"/>
          <w:sz w:val="20"/>
          <w:szCs w:val="20"/>
        </w:rPr>
        <w:t xml:space="preserve"> </w:t>
      </w:r>
      <w:r w:rsidR="00551035">
        <w:rPr>
          <w:rFonts w:ascii="Arial" w:hAnsi="Arial" w:cs="Arial"/>
          <w:sz w:val="20"/>
          <w:szCs w:val="20"/>
        </w:rPr>
        <w:t>and</w:t>
      </w:r>
      <w:r w:rsidR="007466E4">
        <w:rPr>
          <w:rFonts w:ascii="Arial" w:hAnsi="Arial" w:cs="Arial"/>
          <w:sz w:val="20"/>
          <w:szCs w:val="20"/>
        </w:rPr>
        <w:t xml:space="preserve"> </w:t>
      </w:r>
      <w:r w:rsidR="00F0176A">
        <w:rPr>
          <w:rFonts w:ascii="Arial" w:hAnsi="Arial" w:cs="Arial"/>
          <w:sz w:val="20"/>
          <w:szCs w:val="20"/>
        </w:rPr>
        <w:t xml:space="preserve">plotted using </w:t>
      </w:r>
      <w:r w:rsidR="00F0176A" w:rsidRPr="00A038E0">
        <w:rPr>
          <w:rFonts w:ascii="Arial" w:hAnsi="Arial" w:cs="Arial"/>
          <w:sz w:val="20"/>
          <w:szCs w:val="20"/>
        </w:rPr>
        <w:t xml:space="preserve">Prism </w:t>
      </w:r>
      <w:r w:rsidR="00F0176A">
        <w:rPr>
          <w:rFonts w:ascii="Arial" w:hAnsi="Arial" w:cs="Arial"/>
          <w:sz w:val="20"/>
          <w:szCs w:val="20"/>
        </w:rPr>
        <w:t xml:space="preserve">version 10 </w:t>
      </w:r>
      <w:r w:rsidR="00F0176A" w:rsidRPr="00A038E0">
        <w:rPr>
          <w:rFonts w:ascii="Arial" w:hAnsi="Arial" w:cs="Arial"/>
          <w:sz w:val="20"/>
          <w:szCs w:val="20"/>
        </w:rPr>
        <w:t>software (GraphPad Software</w:t>
      </w:r>
      <w:r w:rsidR="00F0176A">
        <w:rPr>
          <w:rFonts w:ascii="Arial" w:hAnsi="Arial" w:cs="Arial"/>
          <w:sz w:val="20"/>
          <w:szCs w:val="20"/>
        </w:rPr>
        <w:t>).</w:t>
      </w:r>
    </w:p>
    <w:bookmarkEnd w:id="6"/>
    <w:p w14:paraId="36DBE89E" w14:textId="77777777" w:rsidR="00D92AB8" w:rsidRPr="00A038E0" w:rsidRDefault="00D92AB8" w:rsidP="00CF3FAD">
      <w:pPr>
        <w:pStyle w:val="Heading3"/>
        <w:spacing w:before="120" w:after="120"/>
        <w:jc w:val="both"/>
        <w:rPr>
          <w:rFonts w:ascii="Arial" w:hAnsi="Arial" w:cs="Arial"/>
          <w:sz w:val="20"/>
          <w:szCs w:val="20"/>
        </w:rPr>
      </w:pPr>
      <w:r w:rsidRPr="00A038E0">
        <w:rPr>
          <w:rFonts w:ascii="Arial" w:hAnsi="Arial" w:cs="Arial"/>
          <w:b/>
          <w:bCs/>
          <w:sz w:val="20"/>
          <w:szCs w:val="20"/>
        </w:rPr>
        <w:t>Normalization and statistical analysis</w:t>
      </w:r>
    </w:p>
    <w:p w14:paraId="2D77C6D9" w14:textId="77777777" w:rsidR="00D92AB8" w:rsidRPr="00A038E0" w:rsidRDefault="00D92AB8" w:rsidP="00CF3FAD">
      <w:pPr>
        <w:spacing w:before="120" w:after="120"/>
        <w:jc w:val="both"/>
        <w:rPr>
          <w:rFonts w:ascii="Arial" w:hAnsi="Arial" w:cs="Arial"/>
          <w:sz w:val="20"/>
          <w:szCs w:val="20"/>
        </w:rPr>
      </w:pPr>
      <w:r w:rsidRPr="00A038E0">
        <w:rPr>
          <w:rFonts w:ascii="Arial" w:hAnsi="Arial" w:cs="Arial"/>
          <w:sz w:val="20"/>
          <w:szCs w:val="20"/>
        </w:rPr>
        <w:t>When indicated in each experiment, every value was divided by the average value of the normal control condition. This process of division allowed us to normalize the data and compare it across different experiments. After normalizing the values, we combined or pooled the data from different experiments.</w:t>
      </w:r>
    </w:p>
    <w:p w14:paraId="67143750" w14:textId="1641462B" w:rsidR="00D92AB8" w:rsidRPr="00A038E0" w:rsidRDefault="00D92AB8" w:rsidP="00CF3FAD">
      <w:pPr>
        <w:spacing w:before="120" w:after="120"/>
        <w:jc w:val="both"/>
        <w:rPr>
          <w:rFonts w:ascii="Arial" w:hAnsi="Arial" w:cs="Arial"/>
          <w:sz w:val="20"/>
          <w:szCs w:val="20"/>
        </w:rPr>
      </w:pPr>
      <w:r w:rsidRPr="00A038E0">
        <w:rPr>
          <w:rFonts w:ascii="Arial" w:hAnsi="Arial" w:cs="Arial"/>
          <w:sz w:val="20"/>
          <w:szCs w:val="20"/>
        </w:rPr>
        <w:t xml:space="preserve">Groups were compared with Prism </w:t>
      </w:r>
      <w:r w:rsidR="00B8728A">
        <w:rPr>
          <w:rFonts w:ascii="Arial" w:hAnsi="Arial" w:cs="Arial"/>
          <w:sz w:val="20"/>
          <w:szCs w:val="20"/>
        </w:rPr>
        <w:t xml:space="preserve">version </w:t>
      </w:r>
      <w:r w:rsidR="00A11FFE">
        <w:rPr>
          <w:rFonts w:ascii="Arial" w:hAnsi="Arial" w:cs="Arial"/>
          <w:sz w:val="20"/>
          <w:szCs w:val="20"/>
        </w:rPr>
        <w:t xml:space="preserve">10 </w:t>
      </w:r>
      <w:r w:rsidRPr="00A038E0">
        <w:rPr>
          <w:rFonts w:ascii="Arial" w:hAnsi="Arial" w:cs="Arial"/>
          <w:sz w:val="20"/>
          <w:szCs w:val="20"/>
        </w:rPr>
        <w:t>software (GraphPad Software, San Diego, Calif) using the 2-tailed unpaired Student </w:t>
      </w:r>
      <w:r w:rsidRPr="00A038E0">
        <w:rPr>
          <w:rStyle w:val="Emphasis"/>
          <w:rFonts w:ascii="Arial" w:eastAsiaTheme="majorEastAsia" w:hAnsi="Arial" w:cs="Arial"/>
          <w:sz w:val="20"/>
          <w:szCs w:val="20"/>
        </w:rPr>
        <w:t>t-</w:t>
      </w:r>
      <w:r w:rsidRPr="00A038E0">
        <w:rPr>
          <w:rFonts w:ascii="Arial" w:hAnsi="Arial" w:cs="Arial"/>
          <w:sz w:val="20"/>
          <w:szCs w:val="20"/>
        </w:rPr>
        <w:t>test for comparison of 2 groups or 1-way ANOVA for comparison of 3 groups. Data are presented as each data point and mean or mean ± SD. </w:t>
      </w:r>
      <w:r w:rsidRPr="00A038E0">
        <w:rPr>
          <w:rStyle w:val="Emphasis"/>
          <w:rFonts w:ascii="Arial" w:eastAsiaTheme="majorEastAsia" w:hAnsi="Arial" w:cs="Arial"/>
          <w:sz w:val="20"/>
          <w:szCs w:val="20"/>
        </w:rPr>
        <w:t>P</w:t>
      </w:r>
      <w:r w:rsidRPr="00A038E0">
        <w:rPr>
          <w:rFonts w:ascii="Arial" w:hAnsi="Arial" w:cs="Arial"/>
          <w:sz w:val="20"/>
          <w:szCs w:val="20"/>
        </w:rPr>
        <w:t xml:space="preserve"> &lt; </w:t>
      </w:r>
      <w:r w:rsidR="001D6E4A">
        <w:rPr>
          <w:rFonts w:ascii="Arial" w:hAnsi="Arial" w:cs="Arial"/>
          <w:sz w:val="20"/>
          <w:szCs w:val="20"/>
        </w:rPr>
        <w:t>0</w:t>
      </w:r>
      <w:r w:rsidRPr="00A038E0">
        <w:rPr>
          <w:rFonts w:ascii="Arial" w:hAnsi="Arial" w:cs="Arial"/>
          <w:sz w:val="20"/>
          <w:szCs w:val="20"/>
        </w:rPr>
        <w:t>.05 was considered significant. The experiments were not randomized, and the investigators were not blinded to allocation during experiments and outcome assessment. No statistical methods were used to predetermine </w:t>
      </w:r>
      <w:r w:rsidRPr="008746BD">
        <w:rPr>
          <w:rFonts w:ascii="Arial" w:eastAsiaTheme="majorEastAsia" w:hAnsi="Arial" w:cs="Arial"/>
          <w:sz w:val="20"/>
          <w:szCs w:val="20"/>
        </w:rPr>
        <w:t>sample size</w:t>
      </w:r>
      <w:r w:rsidRPr="00A038E0">
        <w:rPr>
          <w:rFonts w:ascii="Arial" w:hAnsi="Arial" w:cs="Arial"/>
          <w:sz w:val="20"/>
          <w:szCs w:val="20"/>
        </w:rPr>
        <w:t>. All experiments were performed at least twice, either with similar results obtained and representative data shown, or with pooled data shown. Graph bars with pooled data from multiple experiments include all experiments performed. Where representative histograms are shown, data reflect ≥2 independent experiments with ≥3 mice per experiment, in which similar results were obtained.</w:t>
      </w:r>
    </w:p>
    <w:p w14:paraId="374D375C" w14:textId="77777777" w:rsidR="00FD0059" w:rsidRPr="00A038E0" w:rsidRDefault="00FD0059" w:rsidP="00D92AB8">
      <w:pPr>
        <w:jc w:val="both"/>
        <w:rPr>
          <w:rFonts w:ascii="Arial" w:hAnsi="Arial" w:cs="Arial"/>
          <w:sz w:val="20"/>
          <w:szCs w:val="20"/>
        </w:rPr>
      </w:pPr>
    </w:p>
    <w:p w14:paraId="761B44D6" w14:textId="19C45503" w:rsidR="00460433" w:rsidRPr="00460433" w:rsidRDefault="00FD0059" w:rsidP="00460433">
      <w:pPr>
        <w:pStyle w:val="EndNoteBibliography"/>
        <w:ind w:left="720" w:hanging="720"/>
        <w:rPr>
          <w:noProof/>
        </w:rPr>
      </w:pPr>
      <w:r w:rsidRPr="00A038E0">
        <w:rPr>
          <w:rFonts w:ascii="Arial" w:hAnsi="Arial" w:cs="Arial"/>
          <w:sz w:val="20"/>
          <w:szCs w:val="20"/>
        </w:rPr>
        <w:fldChar w:fldCharType="begin"/>
      </w:r>
      <w:r w:rsidRPr="00A038E0">
        <w:rPr>
          <w:rFonts w:ascii="Arial" w:hAnsi="Arial" w:cs="Arial"/>
          <w:sz w:val="20"/>
          <w:szCs w:val="20"/>
        </w:rPr>
        <w:instrText xml:space="preserve"> ADDIN EN.REFLIST </w:instrText>
      </w:r>
      <w:r w:rsidRPr="00A038E0">
        <w:rPr>
          <w:rFonts w:ascii="Arial" w:hAnsi="Arial" w:cs="Arial"/>
          <w:sz w:val="20"/>
          <w:szCs w:val="20"/>
        </w:rPr>
        <w:fldChar w:fldCharType="separate"/>
      </w:r>
      <w:r w:rsidR="00460433" w:rsidRPr="00460433">
        <w:rPr>
          <w:noProof/>
        </w:rPr>
        <w:t>1</w:t>
      </w:r>
      <w:r w:rsidR="00460433" w:rsidRPr="00460433">
        <w:rPr>
          <w:noProof/>
        </w:rPr>
        <w:tab/>
        <w:t xml:space="preserve">Kaneko, T. Genome Editing in Mouse and Rat by Electroporation. </w:t>
      </w:r>
      <w:r w:rsidR="00460433" w:rsidRPr="00460433">
        <w:rPr>
          <w:i/>
          <w:noProof/>
        </w:rPr>
        <w:t>Methods Mol Biol</w:t>
      </w:r>
      <w:r w:rsidR="00460433" w:rsidRPr="00460433">
        <w:rPr>
          <w:noProof/>
        </w:rPr>
        <w:t xml:space="preserve"> </w:t>
      </w:r>
      <w:r w:rsidR="00460433" w:rsidRPr="00460433">
        <w:rPr>
          <w:b/>
          <w:noProof/>
        </w:rPr>
        <w:t>1630</w:t>
      </w:r>
      <w:r w:rsidR="00460433" w:rsidRPr="00460433">
        <w:rPr>
          <w:noProof/>
        </w:rPr>
        <w:t xml:space="preserve">, 81-89 (2017). </w:t>
      </w:r>
      <w:hyperlink r:id="rId8" w:history="1">
        <w:r w:rsidR="00460433" w:rsidRPr="00460433">
          <w:rPr>
            <w:rStyle w:val="Hyperlink"/>
            <w:noProof/>
          </w:rPr>
          <w:t>https://doi.org:10.1007/978-1-4939-7128-2_7</w:t>
        </w:r>
      </w:hyperlink>
    </w:p>
    <w:p w14:paraId="1624399A" w14:textId="203AC516" w:rsidR="00460433" w:rsidRPr="00460433" w:rsidRDefault="00460433" w:rsidP="00460433">
      <w:pPr>
        <w:pStyle w:val="EndNoteBibliography"/>
        <w:ind w:left="720" w:hanging="720"/>
        <w:rPr>
          <w:noProof/>
        </w:rPr>
      </w:pPr>
      <w:r w:rsidRPr="00460433">
        <w:rPr>
          <w:noProof/>
        </w:rPr>
        <w:t>2</w:t>
      </w:r>
      <w:r w:rsidRPr="00460433">
        <w:rPr>
          <w:noProof/>
        </w:rPr>
        <w:tab/>
        <w:t xml:space="preserve">Moosmann, C., Muller, T. R., Busch, D. H. &amp; Schober, K. Orthotopic T-cell receptor replacement in primary human T cells using CRISPR-Cas9-mediated homology-directed repair. </w:t>
      </w:r>
      <w:r w:rsidRPr="00460433">
        <w:rPr>
          <w:i/>
          <w:noProof/>
        </w:rPr>
        <w:t>STAR Protoc</w:t>
      </w:r>
      <w:r w:rsidRPr="00460433">
        <w:rPr>
          <w:noProof/>
        </w:rPr>
        <w:t xml:space="preserve"> </w:t>
      </w:r>
      <w:r w:rsidRPr="00460433">
        <w:rPr>
          <w:b/>
          <w:noProof/>
        </w:rPr>
        <w:t>3</w:t>
      </w:r>
      <w:r w:rsidRPr="00460433">
        <w:rPr>
          <w:noProof/>
        </w:rPr>
        <w:t xml:space="preserve">, 101031 (2022). </w:t>
      </w:r>
      <w:hyperlink r:id="rId9" w:history="1">
        <w:r w:rsidRPr="00460433">
          <w:rPr>
            <w:rStyle w:val="Hyperlink"/>
            <w:noProof/>
          </w:rPr>
          <w:t>https://doi.org:10.1016/j.xpro.2021.101031</w:t>
        </w:r>
      </w:hyperlink>
    </w:p>
    <w:p w14:paraId="0D77B3DC" w14:textId="40D791FD" w:rsidR="00460433" w:rsidRPr="00460433" w:rsidRDefault="00460433" w:rsidP="00460433">
      <w:pPr>
        <w:pStyle w:val="EndNoteBibliography"/>
        <w:ind w:left="720" w:hanging="720"/>
        <w:rPr>
          <w:noProof/>
        </w:rPr>
      </w:pPr>
      <w:r w:rsidRPr="00460433">
        <w:rPr>
          <w:noProof/>
        </w:rPr>
        <w:lastRenderedPageBreak/>
        <w:t>3</w:t>
      </w:r>
      <w:r w:rsidRPr="00460433">
        <w:rPr>
          <w:noProof/>
        </w:rPr>
        <w:tab/>
        <w:t>Mallick-Wood, C. A.</w:t>
      </w:r>
      <w:r w:rsidRPr="00460433">
        <w:rPr>
          <w:i/>
          <w:noProof/>
        </w:rPr>
        <w:t xml:space="preserve"> et al.</w:t>
      </w:r>
      <w:r w:rsidRPr="00460433">
        <w:rPr>
          <w:noProof/>
        </w:rPr>
        <w:t xml:space="preserve"> Conservation of T cell receptor conformation in epidermal gammadelta cells with disrupted primary Vgamma gene usage. </w:t>
      </w:r>
      <w:r w:rsidRPr="00460433">
        <w:rPr>
          <w:i/>
          <w:noProof/>
        </w:rPr>
        <w:t>Science</w:t>
      </w:r>
      <w:r w:rsidRPr="00460433">
        <w:rPr>
          <w:noProof/>
        </w:rPr>
        <w:t xml:space="preserve"> </w:t>
      </w:r>
      <w:r w:rsidRPr="00460433">
        <w:rPr>
          <w:b/>
          <w:noProof/>
        </w:rPr>
        <w:t>279</w:t>
      </w:r>
      <w:r w:rsidRPr="00460433">
        <w:rPr>
          <w:noProof/>
        </w:rPr>
        <w:t xml:space="preserve">, 1729-1733 (1998). </w:t>
      </w:r>
      <w:hyperlink r:id="rId10" w:history="1">
        <w:r w:rsidRPr="00460433">
          <w:rPr>
            <w:rStyle w:val="Hyperlink"/>
            <w:noProof/>
          </w:rPr>
          <w:t>https://doi.org:10.1126/science.279.5357.1729</w:t>
        </w:r>
      </w:hyperlink>
    </w:p>
    <w:p w14:paraId="3679A4C0" w14:textId="51A9B027" w:rsidR="00460433" w:rsidRPr="00460433" w:rsidRDefault="00460433" w:rsidP="00460433">
      <w:pPr>
        <w:pStyle w:val="EndNoteBibliography"/>
        <w:ind w:left="720" w:hanging="720"/>
        <w:rPr>
          <w:noProof/>
        </w:rPr>
      </w:pPr>
      <w:r w:rsidRPr="00460433">
        <w:rPr>
          <w:noProof/>
        </w:rPr>
        <w:t>4</w:t>
      </w:r>
      <w:r w:rsidRPr="00460433">
        <w:rPr>
          <w:noProof/>
        </w:rPr>
        <w:tab/>
        <w:t xml:space="preserve">Turchinovich, G. &amp; Hayday, A. C. Skint-1 identifies a common molecular mechanism for the development of interferon-gamma-secreting versus interleukin-17-secreting gammadelta T cells. </w:t>
      </w:r>
      <w:r w:rsidRPr="00460433">
        <w:rPr>
          <w:i/>
          <w:noProof/>
        </w:rPr>
        <w:t>Immunity</w:t>
      </w:r>
      <w:r w:rsidRPr="00460433">
        <w:rPr>
          <w:noProof/>
        </w:rPr>
        <w:t xml:space="preserve"> </w:t>
      </w:r>
      <w:r w:rsidRPr="00460433">
        <w:rPr>
          <w:b/>
          <w:noProof/>
        </w:rPr>
        <w:t>35</w:t>
      </w:r>
      <w:r w:rsidRPr="00460433">
        <w:rPr>
          <w:noProof/>
        </w:rPr>
        <w:t xml:space="preserve">, 59-68 (2011). </w:t>
      </w:r>
      <w:hyperlink r:id="rId11" w:history="1">
        <w:r w:rsidRPr="00460433">
          <w:rPr>
            <w:rStyle w:val="Hyperlink"/>
            <w:noProof/>
          </w:rPr>
          <w:t>https://doi.org:10.1016/j.immuni.2011.04.018</w:t>
        </w:r>
      </w:hyperlink>
    </w:p>
    <w:p w14:paraId="7E06735E" w14:textId="25175FE3" w:rsidR="00460433" w:rsidRPr="00460433" w:rsidRDefault="00460433" w:rsidP="00460433">
      <w:pPr>
        <w:pStyle w:val="EndNoteBibliography"/>
        <w:ind w:left="720" w:hanging="720"/>
        <w:rPr>
          <w:noProof/>
        </w:rPr>
      </w:pPr>
      <w:r w:rsidRPr="00460433">
        <w:rPr>
          <w:noProof/>
        </w:rPr>
        <w:t>5</w:t>
      </w:r>
      <w:r w:rsidRPr="00460433">
        <w:rPr>
          <w:noProof/>
        </w:rPr>
        <w:tab/>
        <w:t>Witherden, D. A.</w:t>
      </w:r>
      <w:r w:rsidRPr="00460433">
        <w:rPr>
          <w:i/>
          <w:noProof/>
        </w:rPr>
        <w:t xml:space="preserve"> et al.</w:t>
      </w:r>
      <w:r w:rsidRPr="00460433">
        <w:rPr>
          <w:noProof/>
        </w:rPr>
        <w:t xml:space="preserve"> The junctional adhesion molecule JAML is a costimulatory receptor for epithelial gammadelta T cell activation. </w:t>
      </w:r>
      <w:r w:rsidRPr="00460433">
        <w:rPr>
          <w:i/>
          <w:noProof/>
        </w:rPr>
        <w:t>Science</w:t>
      </w:r>
      <w:r w:rsidRPr="00460433">
        <w:rPr>
          <w:noProof/>
        </w:rPr>
        <w:t xml:space="preserve"> </w:t>
      </w:r>
      <w:r w:rsidRPr="00460433">
        <w:rPr>
          <w:b/>
          <w:noProof/>
        </w:rPr>
        <w:t>329</w:t>
      </w:r>
      <w:r w:rsidRPr="00460433">
        <w:rPr>
          <w:noProof/>
        </w:rPr>
        <w:t xml:space="preserve">, 1205-1210 (2010). </w:t>
      </w:r>
      <w:hyperlink r:id="rId12" w:history="1">
        <w:r w:rsidRPr="00460433">
          <w:rPr>
            <w:rStyle w:val="Hyperlink"/>
            <w:noProof/>
          </w:rPr>
          <w:t>https://doi.org:10.1126/science.1192698</w:t>
        </w:r>
      </w:hyperlink>
    </w:p>
    <w:p w14:paraId="7BF5F9D2" w14:textId="5967C5A3" w:rsidR="00460433" w:rsidRPr="00460433" w:rsidRDefault="00460433" w:rsidP="00460433">
      <w:pPr>
        <w:pStyle w:val="EndNoteBibliography"/>
        <w:ind w:left="720" w:hanging="720"/>
        <w:rPr>
          <w:noProof/>
        </w:rPr>
      </w:pPr>
      <w:r w:rsidRPr="00460433">
        <w:rPr>
          <w:noProof/>
        </w:rPr>
        <w:t>6</w:t>
      </w:r>
      <w:r w:rsidRPr="00460433">
        <w:rPr>
          <w:noProof/>
        </w:rPr>
        <w:tab/>
        <w:t>Ewels, P. A.</w:t>
      </w:r>
      <w:r w:rsidRPr="00460433">
        <w:rPr>
          <w:i/>
          <w:noProof/>
        </w:rPr>
        <w:t xml:space="preserve"> et al.</w:t>
      </w:r>
      <w:r w:rsidRPr="00460433">
        <w:rPr>
          <w:noProof/>
        </w:rPr>
        <w:t xml:space="preserve"> The nf-core framework for community-curated bioinformatics pipelines. </w:t>
      </w:r>
      <w:r w:rsidRPr="00460433">
        <w:rPr>
          <w:i/>
          <w:noProof/>
        </w:rPr>
        <w:t>Nat Biotechnol</w:t>
      </w:r>
      <w:r w:rsidRPr="00460433">
        <w:rPr>
          <w:noProof/>
        </w:rPr>
        <w:t xml:space="preserve"> </w:t>
      </w:r>
      <w:r w:rsidRPr="00460433">
        <w:rPr>
          <w:b/>
          <w:noProof/>
        </w:rPr>
        <w:t>38</w:t>
      </w:r>
      <w:r w:rsidRPr="00460433">
        <w:rPr>
          <w:noProof/>
        </w:rPr>
        <w:t xml:space="preserve">, 276-278 (2020). </w:t>
      </w:r>
      <w:hyperlink r:id="rId13" w:history="1">
        <w:r w:rsidRPr="00460433">
          <w:rPr>
            <w:rStyle w:val="Hyperlink"/>
            <w:noProof/>
          </w:rPr>
          <w:t>https://doi.org:10.1038/s41587-020-0439-x</w:t>
        </w:r>
      </w:hyperlink>
    </w:p>
    <w:p w14:paraId="242C3F2A" w14:textId="23006E23" w:rsidR="00460433" w:rsidRPr="00460433" w:rsidRDefault="00460433" w:rsidP="00460433">
      <w:pPr>
        <w:pStyle w:val="EndNoteBibliography"/>
        <w:ind w:left="720" w:hanging="720"/>
        <w:rPr>
          <w:noProof/>
        </w:rPr>
      </w:pPr>
      <w:r w:rsidRPr="00460433">
        <w:rPr>
          <w:noProof/>
        </w:rPr>
        <w:t>7</w:t>
      </w:r>
      <w:r w:rsidRPr="00460433">
        <w:rPr>
          <w:noProof/>
        </w:rPr>
        <w:tab/>
        <w:t xml:space="preserve">Li, B. &amp; Dewey, C. N. RSEM: accurate transcript quantification from RNA-Seq data with or without a reference genome. </w:t>
      </w:r>
      <w:r w:rsidRPr="00460433">
        <w:rPr>
          <w:i/>
          <w:noProof/>
        </w:rPr>
        <w:t>BMC Bioinformatics</w:t>
      </w:r>
      <w:r w:rsidRPr="00460433">
        <w:rPr>
          <w:noProof/>
        </w:rPr>
        <w:t xml:space="preserve"> </w:t>
      </w:r>
      <w:r w:rsidRPr="00460433">
        <w:rPr>
          <w:b/>
          <w:noProof/>
        </w:rPr>
        <w:t>12</w:t>
      </w:r>
      <w:r w:rsidRPr="00460433">
        <w:rPr>
          <w:noProof/>
        </w:rPr>
        <w:t xml:space="preserve">, 323 (2011). </w:t>
      </w:r>
      <w:hyperlink r:id="rId14" w:history="1">
        <w:r w:rsidRPr="00460433">
          <w:rPr>
            <w:rStyle w:val="Hyperlink"/>
            <w:noProof/>
          </w:rPr>
          <w:t>https://doi.org:10.1186/1471-2105-12-323</w:t>
        </w:r>
      </w:hyperlink>
    </w:p>
    <w:p w14:paraId="21FB4640" w14:textId="2C95BBEA" w:rsidR="00460433" w:rsidRPr="00460433" w:rsidRDefault="00460433" w:rsidP="00460433">
      <w:pPr>
        <w:pStyle w:val="EndNoteBibliography"/>
        <w:ind w:left="720" w:hanging="720"/>
        <w:rPr>
          <w:noProof/>
        </w:rPr>
      </w:pPr>
      <w:r w:rsidRPr="00460433">
        <w:rPr>
          <w:noProof/>
        </w:rPr>
        <w:t>8</w:t>
      </w:r>
      <w:r w:rsidRPr="00460433">
        <w:rPr>
          <w:noProof/>
        </w:rPr>
        <w:tab/>
        <w:t xml:space="preserve">Love, M. I., Huber, W. &amp; Anders, S. Moderated estimation of fold change and dispersion for RNA-seq data with DESeq2. </w:t>
      </w:r>
      <w:r w:rsidRPr="00460433">
        <w:rPr>
          <w:i/>
          <w:noProof/>
        </w:rPr>
        <w:t>Genome Biol</w:t>
      </w:r>
      <w:r w:rsidRPr="00460433">
        <w:rPr>
          <w:noProof/>
        </w:rPr>
        <w:t xml:space="preserve"> </w:t>
      </w:r>
      <w:r w:rsidRPr="00460433">
        <w:rPr>
          <w:b/>
          <w:noProof/>
        </w:rPr>
        <w:t>15</w:t>
      </w:r>
      <w:r w:rsidRPr="00460433">
        <w:rPr>
          <w:noProof/>
        </w:rPr>
        <w:t xml:space="preserve">, 550 (2014). </w:t>
      </w:r>
      <w:hyperlink r:id="rId15" w:history="1">
        <w:r w:rsidRPr="00460433">
          <w:rPr>
            <w:rStyle w:val="Hyperlink"/>
            <w:noProof/>
          </w:rPr>
          <w:t>https://doi.org:10.1186/s13059-014-0550-8</w:t>
        </w:r>
      </w:hyperlink>
    </w:p>
    <w:p w14:paraId="3179AC97" w14:textId="77777777" w:rsidR="00460433" w:rsidRPr="00460433" w:rsidRDefault="00460433" w:rsidP="00460433">
      <w:pPr>
        <w:pStyle w:val="EndNoteBibliography"/>
        <w:ind w:left="720" w:hanging="720"/>
        <w:rPr>
          <w:noProof/>
        </w:rPr>
      </w:pPr>
      <w:r w:rsidRPr="00460433">
        <w:rPr>
          <w:noProof/>
        </w:rPr>
        <w:t>9</w:t>
      </w:r>
      <w:r w:rsidRPr="00460433">
        <w:rPr>
          <w:noProof/>
        </w:rPr>
        <w:tab/>
        <w:t xml:space="preserve">Sergushichev, A. A. Analysis of the data was done using the fgsea package. </w:t>
      </w:r>
      <w:r w:rsidRPr="00460433">
        <w:rPr>
          <w:i/>
          <w:noProof/>
        </w:rPr>
        <w:t xml:space="preserve">bioRxiv </w:t>
      </w:r>
      <w:r w:rsidRPr="00460433">
        <w:rPr>
          <w:b/>
          <w:noProof/>
        </w:rPr>
        <w:t>v1.16.0</w:t>
      </w:r>
      <w:r w:rsidRPr="00460433">
        <w:rPr>
          <w:noProof/>
        </w:rPr>
        <w:t xml:space="preserve"> (2016). </w:t>
      </w:r>
    </w:p>
    <w:p w14:paraId="0F8A849D" w14:textId="069C0CE7" w:rsidR="00460433" w:rsidRPr="00460433" w:rsidRDefault="00460433" w:rsidP="00460433">
      <w:pPr>
        <w:pStyle w:val="EndNoteBibliography"/>
        <w:ind w:left="720" w:hanging="720"/>
        <w:rPr>
          <w:noProof/>
        </w:rPr>
      </w:pPr>
      <w:r w:rsidRPr="00460433">
        <w:rPr>
          <w:noProof/>
        </w:rPr>
        <w:t>10</w:t>
      </w:r>
      <w:r w:rsidRPr="00460433">
        <w:rPr>
          <w:noProof/>
        </w:rPr>
        <w:tab/>
        <w:t xml:space="preserve">Risso, D., Schwartz, K., Sherlock, G. &amp; Dudoit, S. GC-content normalization for RNA-Seq data. </w:t>
      </w:r>
      <w:r w:rsidRPr="00460433">
        <w:rPr>
          <w:i/>
          <w:noProof/>
        </w:rPr>
        <w:t>BMC Bioinformatics</w:t>
      </w:r>
      <w:r w:rsidRPr="00460433">
        <w:rPr>
          <w:noProof/>
        </w:rPr>
        <w:t xml:space="preserve"> </w:t>
      </w:r>
      <w:r w:rsidRPr="00460433">
        <w:rPr>
          <w:b/>
          <w:noProof/>
        </w:rPr>
        <w:t>12</w:t>
      </w:r>
      <w:r w:rsidRPr="00460433">
        <w:rPr>
          <w:noProof/>
        </w:rPr>
        <w:t xml:space="preserve">, 480 (2011). </w:t>
      </w:r>
      <w:hyperlink r:id="rId16" w:history="1">
        <w:r w:rsidRPr="00460433">
          <w:rPr>
            <w:rStyle w:val="Hyperlink"/>
            <w:noProof/>
          </w:rPr>
          <w:t>https://doi.org:10.1186/1471-2105-12-480</w:t>
        </w:r>
      </w:hyperlink>
    </w:p>
    <w:p w14:paraId="56A28799" w14:textId="2F681214" w:rsidR="00460433" w:rsidRPr="00460433" w:rsidRDefault="00460433" w:rsidP="00460433">
      <w:pPr>
        <w:pStyle w:val="EndNoteBibliography"/>
        <w:ind w:left="720" w:hanging="720"/>
        <w:rPr>
          <w:noProof/>
        </w:rPr>
      </w:pPr>
      <w:r w:rsidRPr="00460433">
        <w:rPr>
          <w:noProof/>
        </w:rPr>
        <w:t>11</w:t>
      </w:r>
      <w:r w:rsidRPr="00460433">
        <w:rPr>
          <w:noProof/>
        </w:rPr>
        <w:tab/>
        <w:t xml:space="preserve">Yu, G., Wang, L. G. &amp; He, Q. Y. ChIPseeker: an R/Bioconductor package for ChIP peak annotation, comparison and visualization. </w:t>
      </w:r>
      <w:r w:rsidRPr="00460433">
        <w:rPr>
          <w:i/>
          <w:noProof/>
        </w:rPr>
        <w:t>Bioinformatics</w:t>
      </w:r>
      <w:r w:rsidRPr="00460433">
        <w:rPr>
          <w:noProof/>
        </w:rPr>
        <w:t xml:space="preserve"> </w:t>
      </w:r>
      <w:r w:rsidRPr="00460433">
        <w:rPr>
          <w:b/>
          <w:noProof/>
        </w:rPr>
        <w:t>31</w:t>
      </w:r>
      <w:r w:rsidRPr="00460433">
        <w:rPr>
          <w:noProof/>
        </w:rPr>
        <w:t xml:space="preserve">, 2382-2383 (2015). </w:t>
      </w:r>
      <w:hyperlink r:id="rId17" w:history="1">
        <w:r w:rsidRPr="00460433">
          <w:rPr>
            <w:rStyle w:val="Hyperlink"/>
            <w:noProof/>
          </w:rPr>
          <w:t>https://doi.org:10.1093/bioinformatics/btv145</w:t>
        </w:r>
      </w:hyperlink>
    </w:p>
    <w:p w14:paraId="4E5BAD01" w14:textId="4FC09F8E" w:rsidR="00460433" w:rsidRPr="00460433" w:rsidRDefault="00460433" w:rsidP="00460433">
      <w:pPr>
        <w:pStyle w:val="EndNoteBibliography"/>
        <w:ind w:left="720" w:hanging="720"/>
        <w:rPr>
          <w:noProof/>
        </w:rPr>
      </w:pPr>
      <w:r w:rsidRPr="00460433">
        <w:rPr>
          <w:noProof/>
        </w:rPr>
        <w:t>12</w:t>
      </w:r>
      <w:r w:rsidRPr="00460433">
        <w:rPr>
          <w:noProof/>
        </w:rPr>
        <w:tab/>
        <w:t>Wu, T.</w:t>
      </w:r>
      <w:r w:rsidRPr="00460433">
        <w:rPr>
          <w:i/>
          <w:noProof/>
        </w:rPr>
        <w:t xml:space="preserve"> et al.</w:t>
      </w:r>
      <w:r w:rsidRPr="00460433">
        <w:rPr>
          <w:noProof/>
        </w:rPr>
        <w:t xml:space="preserve"> clusterProfiler 4.0: A universal enrichment tool for interpreting omics data. </w:t>
      </w:r>
      <w:r w:rsidRPr="00460433">
        <w:rPr>
          <w:i/>
          <w:noProof/>
        </w:rPr>
        <w:t>Innovation (Camb)</w:t>
      </w:r>
      <w:r w:rsidRPr="00460433">
        <w:rPr>
          <w:noProof/>
        </w:rPr>
        <w:t xml:space="preserve"> </w:t>
      </w:r>
      <w:r w:rsidRPr="00460433">
        <w:rPr>
          <w:b/>
          <w:noProof/>
        </w:rPr>
        <w:t>2</w:t>
      </w:r>
      <w:r w:rsidRPr="00460433">
        <w:rPr>
          <w:noProof/>
        </w:rPr>
        <w:t xml:space="preserve">, 100141 (2021). </w:t>
      </w:r>
      <w:hyperlink r:id="rId18" w:history="1">
        <w:r w:rsidRPr="00460433">
          <w:rPr>
            <w:rStyle w:val="Hyperlink"/>
            <w:noProof/>
          </w:rPr>
          <w:t>https://doi.org:10.1016/j.xinn.2021.100141</w:t>
        </w:r>
      </w:hyperlink>
    </w:p>
    <w:p w14:paraId="27A08D9D" w14:textId="77777777" w:rsidR="00460433" w:rsidRPr="00460433" w:rsidRDefault="00460433" w:rsidP="00460433">
      <w:pPr>
        <w:pStyle w:val="EndNoteBibliography"/>
        <w:ind w:left="720" w:hanging="720"/>
        <w:rPr>
          <w:noProof/>
        </w:rPr>
      </w:pPr>
      <w:r w:rsidRPr="00460433">
        <w:rPr>
          <w:noProof/>
        </w:rPr>
        <w:t>13</w:t>
      </w:r>
      <w:r w:rsidRPr="00460433">
        <w:rPr>
          <w:noProof/>
        </w:rPr>
        <w:tab/>
        <w:t xml:space="preserve">HOMER (Hypergeometric Optimization of Motif EnRichment) (RRID:SCR_010881) </w:t>
      </w:r>
    </w:p>
    <w:p w14:paraId="181B6EBC" w14:textId="5E834D8E" w:rsidR="00460433" w:rsidRPr="00460433" w:rsidRDefault="00460433" w:rsidP="00460433">
      <w:pPr>
        <w:pStyle w:val="EndNoteBibliography"/>
        <w:ind w:left="720" w:hanging="720"/>
        <w:rPr>
          <w:noProof/>
        </w:rPr>
      </w:pPr>
      <w:r w:rsidRPr="00460433">
        <w:rPr>
          <w:noProof/>
        </w:rPr>
        <w:t>14</w:t>
      </w:r>
      <w:r w:rsidRPr="00460433">
        <w:rPr>
          <w:noProof/>
        </w:rPr>
        <w:tab/>
        <w:t>Bruderer, R.</w:t>
      </w:r>
      <w:r w:rsidRPr="00460433">
        <w:rPr>
          <w:i/>
          <w:noProof/>
        </w:rPr>
        <w:t xml:space="preserve"> et al.</w:t>
      </w:r>
      <w:r w:rsidRPr="00460433">
        <w:rPr>
          <w:noProof/>
        </w:rPr>
        <w:t xml:space="preserve"> Extending the limits of quantitative proteome profiling with data-independent acquisition and application to acetaminophen-treated three-dimensional liver microtissues. </w:t>
      </w:r>
      <w:r w:rsidRPr="00460433">
        <w:rPr>
          <w:i/>
          <w:noProof/>
        </w:rPr>
        <w:t>Mol Cell Proteomics</w:t>
      </w:r>
      <w:r w:rsidRPr="00460433">
        <w:rPr>
          <w:noProof/>
        </w:rPr>
        <w:t xml:space="preserve"> </w:t>
      </w:r>
      <w:r w:rsidRPr="00460433">
        <w:rPr>
          <w:b/>
          <w:noProof/>
        </w:rPr>
        <w:t>14</w:t>
      </w:r>
      <w:r w:rsidRPr="00460433">
        <w:rPr>
          <w:noProof/>
        </w:rPr>
        <w:t xml:space="preserve">, 1400-1410 (2015). </w:t>
      </w:r>
      <w:hyperlink r:id="rId19" w:history="1">
        <w:r w:rsidRPr="00460433">
          <w:rPr>
            <w:rStyle w:val="Hyperlink"/>
            <w:noProof/>
          </w:rPr>
          <w:t>https://doi.org:10.1074/mcp.M114.044305</w:t>
        </w:r>
      </w:hyperlink>
    </w:p>
    <w:p w14:paraId="4BB72943" w14:textId="1B5C4354" w:rsidR="00460433" w:rsidRPr="00460433" w:rsidRDefault="00460433" w:rsidP="00460433">
      <w:pPr>
        <w:pStyle w:val="EndNoteBibliography"/>
        <w:ind w:left="720" w:hanging="720"/>
        <w:rPr>
          <w:noProof/>
        </w:rPr>
      </w:pPr>
      <w:r w:rsidRPr="00460433">
        <w:rPr>
          <w:noProof/>
        </w:rPr>
        <w:t>15</w:t>
      </w:r>
      <w:r w:rsidRPr="00460433">
        <w:rPr>
          <w:noProof/>
        </w:rPr>
        <w:tab/>
        <w:t>Schindelin, J.</w:t>
      </w:r>
      <w:r w:rsidRPr="00460433">
        <w:rPr>
          <w:i/>
          <w:noProof/>
        </w:rPr>
        <w:t xml:space="preserve"> et al.</w:t>
      </w:r>
      <w:r w:rsidRPr="00460433">
        <w:rPr>
          <w:noProof/>
        </w:rPr>
        <w:t xml:space="preserve"> Fiji: an open-source platform for biological-image analysis. </w:t>
      </w:r>
      <w:r w:rsidRPr="00460433">
        <w:rPr>
          <w:i/>
          <w:noProof/>
        </w:rPr>
        <w:t>Nat Methods</w:t>
      </w:r>
      <w:r w:rsidRPr="00460433">
        <w:rPr>
          <w:noProof/>
        </w:rPr>
        <w:t xml:space="preserve"> </w:t>
      </w:r>
      <w:r w:rsidRPr="00460433">
        <w:rPr>
          <w:b/>
          <w:noProof/>
        </w:rPr>
        <w:t>9</w:t>
      </w:r>
      <w:r w:rsidRPr="00460433">
        <w:rPr>
          <w:noProof/>
        </w:rPr>
        <w:t xml:space="preserve">, 676-682 (2012). </w:t>
      </w:r>
      <w:hyperlink r:id="rId20" w:history="1">
        <w:r w:rsidRPr="00460433">
          <w:rPr>
            <w:rStyle w:val="Hyperlink"/>
            <w:noProof/>
          </w:rPr>
          <w:t>https://doi.org:10.1038/nmeth.2019</w:t>
        </w:r>
      </w:hyperlink>
    </w:p>
    <w:p w14:paraId="1899B920" w14:textId="4C937B84" w:rsidR="00460433" w:rsidRPr="00460433" w:rsidRDefault="00460433" w:rsidP="00460433">
      <w:pPr>
        <w:pStyle w:val="EndNoteBibliography"/>
        <w:ind w:left="720" w:hanging="720"/>
        <w:rPr>
          <w:noProof/>
        </w:rPr>
      </w:pPr>
      <w:r w:rsidRPr="00460433">
        <w:rPr>
          <w:noProof/>
        </w:rPr>
        <w:t>16</w:t>
      </w:r>
      <w:r w:rsidRPr="00460433">
        <w:rPr>
          <w:noProof/>
        </w:rPr>
        <w:tab/>
        <w:t xml:space="preserve">van der Windt, G. J. W., Chang, C. H. &amp; Pearce, E. L. Measuring Bioenergetics in T Cells Using a Seahorse Extracellular Flux Analyzer. </w:t>
      </w:r>
      <w:r w:rsidRPr="00460433">
        <w:rPr>
          <w:i/>
          <w:noProof/>
        </w:rPr>
        <w:t>Curr Protoc Immunol</w:t>
      </w:r>
      <w:r w:rsidRPr="00460433">
        <w:rPr>
          <w:noProof/>
        </w:rPr>
        <w:t xml:space="preserve"> </w:t>
      </w:r>
      <w:r w:rsidRPr="00460433">
        <w:rPr>
          <w:b/>
          <w:noProof/>
        </w:rPr>
        <w:t>113</w:t>
      </w:r>
      <w:r w:rsidRPr="00460433">
        <w:rPr>
          <w:noProof/>
        </w:rPr>
        <w:t xml:space="preserve">, 3 16B 11-13 16B 14 (2016). </w:t>
      </w:r>
      <w:hyperlink r:id="rId21" w:history="1">
        <w:r w:rsidRPr="00460433">
          <w:rPr>
            <w:rStyle w:val="Hyperlink"/>
            <w:noProof/>
          </w:rPr>
          <w:t>https://doi.org:10.1002/0471142735.im0316bs113</w:t>
        </w:r>
      </w:hyperlink>
    </w:p>
    <w:p w14:paraId="5019767E" w14:textId="1CD7A9CC" w:rsidR="001020BB" w:rsidRPr="00A038E0" w:rsidRDefault="00FD0059" w:rsidP="00D92AB8">
      <w:pPr>
        <w:jc w:val="both"/>
        <w:rPr>
          <w:rFonts w:ascii="Arial" w:hAnsi="Arial" w:cs="Arial"/>
          <w:sz w:val="20"/>
          <w:szCs w:val="20"/>
        </w:rPr>
      </w:pPr>
      <w:r w:rsidRPr="00A038E0">
        <w:rPr>
          <w:rFonts w:ascii="Arial" w:hAnsi="Arial" w:cs="Arial"/>
          <w:sz w:val="20"/>
          <w:szCs w:val="20"/>
        </w:rPr>
        <w:fldChar w:fldCharType="end"/>
      </w:r>
    </w:p>
    <w:sectPr w:rsidR="001020BB" w:rsidRPr="00A038E0" w:rsidSect="00C55722">
      <w:pgSz w:w="11900" w:h="16840"/>
      <w:pgMar w:top="1440" w:right="1440" w:bottom="1440" w:left="144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Helvetica">
    <w:panose1 w:val="00000000000000000000"/>
    <w:charset w:val="00"/>
    <w:family w:val="auto"/>
    <w:pitch w:val="variable"/>
    <w:sig w:usb0="E00002FF" w:usb1="5000785B"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9A7424"/>
    <w:multiLevelType w:val="hybridMultilevel"/>
    <w:tmpl w:val="D43804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F1006E8"/>
    <w:multiLevelType w:val="hybridMultilevel"/>
    <w:tmpl w:val="69CC1BA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560A0B15"/>
    <w:multiLevelType w:val="hybridMultilevel"/>
    <w:tmpl w:val="865030E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69BB683E"/>
    <w:multiLevelType w:val="hybridMultilevel"/>
    <w:tmpl w:val="69CC1BAA"/>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70BB0D8F"/>
    <w:multiLevelType w:val="hybridMultilevel"/>
    <w:tmpl w:val="69CC1BAA"/>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2098013963">
    <w:abstractNumId w:val="2"/>
  </w:num>
  <w:num w:numId="2" w16cid:durableId="1221286264">
    <w:abstractNumId w:val="1"/>
  </w:num>
  <w:num w:numId="3" w16cid:durableId="1400251123">
    <w:abstractNumId w:val="3"/>
  </w:num>
  <w:num w:numId="4" w16cid:durableId="937252806">
    <w:abstractNumId w:val="0"/>
  </w:num>
  <w:num w:numId="5" w16cid:durableId="165807157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4"/>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EN.InstantFormat" w:val="&lt;ENInstantFormat&gt;&lt;Enabled&gt;1&lt;/Enabled&gt;&lt;ScanUnformatted&gt;1&lt;/ScanUnformatted&gt;&lt;ScanChanges&gt;1&lt;/ScanChanges&gt;&lt;Suspended&gt;0&lt;/Suspended&gt;&lt;/ENInstantFormat&gt;"/>
    <w:docVar w:name="EN.Layout" w:val="&lt;ENLayout&gt;&lt;Style&gt;Nature&lt;/Style&gt;&lt;LeftDelim&gt;{&lt;/LeftDelim&gt;&lt;RightDelim&gt;}&lt;/RightDelim&gt;&lt;FontName&gt;Times New Roman&lt;/FontName&gt;&lt;FontSize&gt;12&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defatztzerww0bets5upv0pussaetpa5tsra&quot;&gt;Nature&lt;record-ids&gt;&lt;item&gt;7&lt;/item&gt;&lt;item&gt;11&lt;/item&gt;&lt;item&gt;12&lt;/item&gt;&lt;item&gt;14&lt;/item&gt;&lt;item&gt;31&lt;/item&gt;&lt;item&gt;33&lt;/item&gt;&lt;item&gt;56&lt;/item&gt;&lt;item&gt;57&lt;/item&gt;&lt;/record-ids&gt;&lt;/item&gt;&lt;/Libraries&gt;"/>
  </w:docVars>
  <w:rsids>
    <w:rsidRoot w:val="00E1706F"/>
    <w:rsid w:val="00000A44"/>
    <w:rsid w:val="00000CC6"/>
    <w:rsid w:val="00002C6C"/>
    <w:rsid w:val="000053A3"/>
    <w:rsid w:val="0000564A"/>
    <w:rsid w:val="00011AED"/>
    <w:rsid w:val="00012FC1"/>
    <w:rsid w:val="00016AD1"/>
    <w:rsid w:val="00016F43"/>
    <w:rsid w:val="000200FB"/>
    <w:rsid w:val="000402FF"/>
    <w:rsid w:val="000559D5"/>
    <w:rsid w:val="00061030"/>
    <w:rsid w:val="00064428"/>
    <w:rsid w:val="00065F91"/>
    <w:rsid w:val="00076C53"/>
    <w:rsid w:val="0007772D"/>
    <w:rsid w:val="0009561B"/>
    <w:rsid w:val="000A2557"/>
    <w:rsid w:val="000B1B74"/>
    <w:rsid w:val="000C26C4"/>
    <w:rsid w:val="000E017B"/>
    <w:rsid w:val="000E604D"/>
    <w:rsid w:val="001006A5"/>
    <w:rsid w:val="00100981"/>
    <w:rsid w:val="001020BB"/>
    <w:rsid w:val="001031A4"/>
    <w:rsid w:val="00113A69"/>
    <w:rsid w:val="00121C6E"/>
    <w:rsid w:val="00126478"/>
    <w:rsid w:val="00127C6C"/>
    <w:rsid w:val="00132B11"/>
    <w:rsid w:val="00133237"/>
    <w:rsid w:val="00135566"/>
    <w:rsid w:val="0013683E"/>
    <w:rsid w:val="00137502"/>
    <w:rsid w:val="001403F2"/>
    <w:rsid w:val="00142947"/>
    <w:rsid w:val="00147376"/>
    <w:rsid w:val="001522A5"/>
    <w:rsid w:val="00162E0E"/>
    <w:rsid w:val="00163C70"/>
    <w:rsid w:val="00166C4D"/>
    <w:rsid w:val="00190D09"/>
    <w:rsid w:val="001B3F1F"/>
    <w:rsid w:val="001C0188"/>
    <w:rsid w:val="001D01FA"/>
    <w:rsid w:val="001D056E"/>
    <w:rsid w:val="001D6A91"/>
    <w:rsid w:val="001D6E4A"/>
    <w:rsid w:val="001E6A73"/>
    <w:rsid w:val="002026A2"/>
    <w:rsid w:val="0020323D"/>
    <w:rsid w:val="00211A2E"/>
    <w:rsid w:val="00217164"/>
    <w:rsid w:val="00217225"/>
    <w:rsid w:val="00217CFE"/>
    <w:rsid w:val="002219DD"/>
    <w:rsid w:val="002225E5"/>
    <w:rsid w:val="00223222"/>
    <w:rsid w:val="00227BED"/>
    <w:rsid w:val="00232FFA"/>
    <w:rsid w:val="002354EB"/>
    <w:rsid w:val="002361FF"/>
    <w:rsid w:val="00252C90"/>
    <w:rsid w:val="002558A5"/>
    <w:rsid w:val="00257B64"/>
    <w:rsid w:val="00265017"/>
    <w:rsid w:val="00271037"/>
    <w:rsid w:val="002739BA"/>
    <w:rsid w:val="0027585A"/>
    <w:rsid w:val="00276DAB"/>
    <w:rsid w:val="00282039"/>
    <w:rsid w:val="00282C30"/>
    <w:rsid w:val="00283DCC"/>
    <w:rsid w:val="00286D35"/>
    <w:rsid w:val="002952E2"/>
    <w:rsid w:val="002A010B"/>
    <w:rsid w:val="002A1CA1"/>
    <w:rsid w:val="002A6416"/>
    <w:rsid w:val="002A664D"/>
    <w:rsid w:val="002B1C2D"/>
    <w:rsid w:val="002B1F8F"/>
    <w:rsid w:val="002B2184"/>
    <w:rsid w:val="002C042D"/>
    <w:rsid w:val="002C2265"/>
    <w:rsid w:val="002C2F8F"/>
    <w:rsid w:val="002D416B"/>
    <w:rsid w:val="002E5B1E"/>
    <w:rsid w:val="002F3637"/>
    <w:rsid w:val="002F7094"/>
    <w:rsid w:val="002F7E9D"/>
    <w:rsid w:val="003003AC"/>
    <w:rsid w:val="00303B64"/>
    <w:rsid w:val="003052A0"/>
    <w:rsid w:val="00311F40"/>
    <w:rsid w:val="00314FA0"/>
    <w:rsid w:val="00325504"/>
    <w:rsid w:val="00357800"/>
    <w:rsid w:val="00364C96"/>
    <w:rsid w:val="00366693"/>
    <w:rsid w:val="00370591"/>
    <w:rsid w:val="00373866"/>
    <w:rsid w:val="00385267"/>
    <w:rsid w:val="00392E13"/>
    <w:rsid w:val="003A369B"/>
    <w:rsid w:val="003B7097"/>
    <w:rsid w:val="003C4644"/>
    <w:rsid w:val="003C6330"/>
    <w:rsid w:val="003D019D"/>
    <w:rsid w:val="003D44BD"/>
    <w:rsid w:val="003E7557"/>
    <w:rsid w:val="003F3907"/>
    <w:rsid w:val="003F74FD"/>
    <w:rsid w:val="003F76D3"/>
    <w:rsid w:val="00403E39"/>
    <w:rsid w:val="00403F5E"/>
    <w:rsid w:val="00417900"/>
    <w:rsid w:val="004208FF"/>
    <w:rsid w:val="0042364C"/>
    <w:rsid w:val="00426AF4"/>
    <w:rsid w:val="00431078"/>
    <w:rsid w:val="00431B5E"/>
    <w:rsid w:val="00432222"/>
    <w:rsid w:val="00440FF0"/>
    <w:rsid w:val="00441125"/>
    <w:rsid w:val="00441515"/>
    <w:rsid w:val="00442F23"/>
    <w:rsid w:val="00444CA7"/>
    <w:rsid w:val="0044614A"/>
    <w:rsid w:val="00451180"/>
    <w:rsid w:val="004522B3"/>
    <w:rsid w:val="00453078"/>
    <w:rsid w:val="00457CA8"/>
    <w:rsid w:val="00460433"/>
    <w:rsid w:val="004665B6"/>
    <w:rsid w:val="00471925"/>
    <w:rsid w:val="0049008C"/>
    <w:rsid w:val="00493371"/>
    <w:rsid w:val="00495F15"/>
    <w:rsid w:val="004A1FF0"/>
    <w:rsid w:val="004A2055"/>
    <w:rsid w:val="004A2294"/>
    <w:rsid w:val="004A518B"/>
    <w:rsid w:val="004A6809"/>
    <w:rsid w:val="004A7651"/>
    <w:rsid w:val="004C693E"/>
    <w:rsid w:val="004D4581"/>
    <w:rsid w:val="004E04FB"/>
    <w:rsid w:val="004E0806"/>
    <w:rsid w:val="004E424D"/>
    <w:rsid w:val="004E78F3"/>
    <w:rsid w:val="004F152D"/>
    <w:rsid w:val="004F7B6F"/>
    <w:rsid w:val="004F7D27"/>
    <w:rsid w:val="00502ED2"/>
    <w:rsid w:val="00510AB7"/>
    <w:rsid w:val="00520B01"/>
    <w:rsid w:val="0052765D"/>
    <w:rsid w:val="00527EC1"/>
    <w:rsid w:val="0053107E"/>
    <w:rsid w:val="005324E4"/>
    <w:rsid w:val="00543A56"/>
    <w:rsid w:val="005451E6"/>
    <w:rsid w:val="005464E5"/>
    <w:rsid w:val="00551035"/>
    <w:rsid w:val="00552132"/>
    <w:rsid w:val="005577BA"/>
    <w:rsid w:val="00562058"/>
    <w:rsid w:val="00562079"/>
    <w:rsid w:val="00562BB8"/>
    <w:rsid w:val="00562F98"/>
    <w:rsid w:val="0056419C"/>
    <w:rsid w:val="00572198"/>
    <w:rsid w:val="00574CCE"/>
    <w:rsid w:val="00576CBD"/>
    <w:rsid w:val="0058509A"/>
    <w:rsid w:val="00593A02"/>
    <w:rsid w:val="00597012"/>
    <w:rsid w:val="005975DC"/>
    <w:rsid w:val="005A2131"/>
    <w:rsid w:val="005B6F3A"/>
    <w:rsid w:val="005C47AC"/>
    <w:rsid w:val="005C71A7"/>
    <w:rsid w:val="005D044F"/>
    <w:rsid w:val="005D4410"/>
    <w:rsid w:val="005D4F5C"/>
    <w:rsid w:val="005D5039"/>
    <w:rsid w:val="005E043E"/>
    <w:rsid w:val="005F483F"/>
    <w:rsid w:val="005F600B"/>
    <w:rsid w:val="005F6305"/>
    <w:rsid w:val="00600063"/>
    <w:rsid w:val="00601349"/>
    <w:rsid w:val="00606283"/>
    <w:rsid w:val="00610153"/>
    <w:rsid w:val="00613F7A"/>
    <w:rsid w:val="006140BE"/>
    <w:rsid w:val="0062023E"/>
    <w:rsid w:val="0062203A"/>
    <w:rsid w:val="00622F59"/>
    <w:rsid w:val="0062457D"/>
    <w:rsid w:val="00625E56"/>
    <w:rsid w:val="006306F5"/>
    <w:rsid w:val="00630DF2"/>
    <w:rsid w:val="00631B16"/>
    <w:rsid w:val="006373A0"/>
    <w:rsid w:val="00644DAF"/>
    <w:rsid w:val="00652CB1"/>
    <w:rsid w:val="00652E4B"/>
    <w:rsid w:val="00655BBF"/>
    <w:rsid w:val="006570BC"/>
    <w:rsid w:val="00657275"/>
    <w:rsid w:val="006610C1"/>
    <w:rsid w:val="006623AE"/>
    <w:rsid w:val="00665740"/>
    <w:rsid w:val="00667488"/>
    <w:rsid w:val="00667BE5"/>
    <w:rsid w:val="00673D8C"/>
    <w:rsid w:val="00677964"/>
    <w:rsid w:val="0068012D"/>
    <w:rsid w:val="00682DA1"/>
    <w:rsid w:val="0068389C"/>
    <w:rsid w:val="006844E6"/>
    <w:rsid w:val="0068723D"/>
    <w:rsid w:val="006876A0"/>
    <w:rsid w:val="00693559"/>
    <w:rsid w:val="00693892"/>
    <w:rsid w:val="00696052"/>
    <w:rsid w:val="006977E8"/>
    <w:rsid w:val="006A12D9"/>
    <w:rsid w:val="006A17BD"/>
    <w:rsid w:val="006A682C"/>
    <w:rsid w:val="006A76CD"/>
    <w:rsid w:val="006B01DB"/>
    <w:rsid w:val="006D1A35"/>
    <w:rsid w:val="006E272D"/>
    <w:rsid w:val="006F4652"/>
    <w:rsid w:val="006F6DFE"/>
    <w:rsid w:val="006F7D5C"/>
    <w:rsid w:val="00700DA3"/>
    <w:rsid w:val="007031DD"/>
    <w:rsid w:val="00703F36"/>
    <w:rsid w:val="00706FD6"/>
    <w:rsid w:val="0071105A"/>
    <w:rsid w:val="0072425C"/>
    <w:rsid w:val="007410B1"/>
    <w:rsid w:val="0074640E"/>
    <w:rsid w:val="007466E4"/>
    <w:rsid w:val="00747CBB"/>
    <w:rsid w:val="00750628"/>
    <w:rsid w:val="00750B60"/>
    <w:rsid w:val="007522E0"/>
    <w:rsid w:val="00754616"/>
    <w:rsid w:val="007555F8"/>
    <w:rsid w:val="0076130B"/>
    <w:rsid w:val="00772A5E"/>
    <w:rsid w:val="00773A00"/>
    <w:rsid w:val="00776720"/>
    <w:rsid w:val="007824D0"/>
    <w:rsid w:val="00787145"/>
    <w:rsid w:val="007902EC"/>
    <w:rsid w:val="007A2BBC"/>
    <w:rsid w:val="007A66C2"/>
    <w:rsid w:val="007A723A"/>
    <w:rsid w:val="007B5FF6"/>
    <w:rsid w:val="007B62B4"/>
    <w:rsid w:val="007C2A40"/>
    <w:rsid w:val="007C3E2B"/>
    <w:rsid w:val="007D4D7F"/>
    <w:rsid w:val="007F4802"/>
    <w:rsid w:val="007F6B87"/>
    <w:rsid w:val="00805454"/>
    <w:rsid w:val="00816285"/>
    <w:rsid w:val="00816F09"/>
    <w:rsid w:val="00817C13"/>
    <w:rsid w:val="00821285"/>
    <w:rsid w:val="00822B25"/>
    <w:rsid w:val="00824B0E"/>
    <w:rsid w:val="00826B61"/>
    <w:rsid w:val="00827417"/>
    <w:rsid w:val="00831A92"/>
    <w:rsid w:val="00831E5D"/>
    <w:rsid w:val="008351E7"/>
    <w:rsid w:val="008440AA"/>
    <w:rsid w:val="00846CB8"/>
    <w:rsid w:val="008512FA"/>
    <w:rsid w:val="00851F76"/>
    <w:rsid w:val="00861387"/>
    <w:rsid w:val="00865C87"/>
    <w:rsid w:val="008746BD"/>
    <w:rsid w:val="008762B3"/>
    <w:rsid w:val="0087737E"/>
    <w:rsid w:val="0088077E"/>
    <w:rsid w:val="00883967"/>
    <w:rsid w:val="008870DB"/>
    <w:rsid w:val="00890661"/>
    <w:rsid w:val="00892ADE"/>
    <w:rsid w:val="00895410"/>
    <w:rsid w:val="008A07A5"/>
    <w:rsid w:val="008A263F"/>
    <w:rsid w:val="008A3D8F"/>
    <w:rsid w:val="008A5227"/>
    <w:rsid w:val="008B5DE4"/>
    <w:rsid w:val="008C4B6A"/>
    <w:rsid w:val="008C7E41"/>
    <w:rsid w:val="008D219E"/>
    <w:rsid w:val="008D67A5"/>
    <w:rsid w:val="008E0F85"/>
    <w:rsid w:val="008E5292"/>
    <w:rsid w:val="008F20F1"/>
    <w:rsid w:val="00902856"/>
    <w:rsid w:val="00906180"/>
    <w:rsid w:val="00907A18"/>
    <w:rsid w:val="00911DB9"/>
    <w:rsid w:val="00913E23"/>
    <w:rsid w:val="00916276"/>
    <w:rsid w:val="00916A1F"/>
    <w:rsid w:val="009232A9"/>
    <w:rsid w:val="0092670B"/>
    <w:rsid w:val="00930FA9"/>
    <w:rsid w:val="0094296F"/>
    <w:rsid w:val="00945DA6"/>
    <w:rsid w:val="00947C84"/>
    <w:rsid w:val="00952827"/>
    <w:rsid w:val="00956FE8"/>
    <w:rsid w:val="00960B58"/>
    <w:rsid w:val="00961692"/>
    <w:rsid w:val="00963606"/>
    <w:rsid w:val="00981595"/>
    <w:rsid w:val="00982BB3"/>
    <w:rsid w:val="00990DF0"/>
    <w:rsid w:val="00996479"/>
    <w:rsid w:val="009A37F2"/>
    <w:rsid w:val="009B0D0B"/>
    <w:rsid w:val="009B471B"/>
    <w:rsid w:val="009C029F"/>
    <w:rsid w:val="009C0521"/>
    <w:rsid w:val="009D056E"/>
    <w:rsid w:val="009D3331"/>
    <w:rsid w:val="009E1805"/>
    <w:rsid w:val="009F0180"/>
    <w:rsid w:val="00A038E0"/>
    <w:rsid w:val="00A100B7"/>
    <w:rsid w:val="00A11FFE"/>
    <w:rsid w:val="00A1318D"/>
    <w:rsid w:val="00A14C99"/>
    <w:rsid w:val="00A15B88"/>
    <w:rsid w:val="00A17538"/>
    <w:rsid w:val="00A21616"/>
    <w:rsid w:val="00A35524"/>
    <w:rsid w:val="00A4091B"/>
    <w:rsid w:val="00A40E6A"/>
    <w:rsid w:val="00A450FC"/>
    <w:rsid w:val="00A46697"/>
    <w:rsid w:val="00A470A6"/>
    <w:rsid w:val="00A50EA7"/>
    <w:rsid w:val="00A60A1C"/>
    <w:rsid w:val="00A6251A"/>
    <w:rsid w:val="00A630DC"/>
    <w:rsid w:val="00A63216"/>
    <w:rsid w:val="00A638D0"/>
    <w:rsid w:val="00A76682"/>
    <w:rsid w:val="00A95700"/>
    <w:rsid w:val="00A958A9"/>
    <w:rsid w:val="00AA1164"/>
    <w:rsid w:val="00AA1478"/>
    <w:rsid w:val="00AA4387"/>
    <w:rsid w:val="00AA6816"/>
    <w:rsid w:val="00AB30A1"/>
    <w:rsid w:val="00AB6AF2"/>
    <w:rsid w:val="00AB7538"/>
    <w:rsid w:val="00AB759C"/>
    <w:rsid w:val="00AC1685"/>
    <w:rsid w:val="00AC18C3"/>
    <w:rsid w:val="00AC7335"/>
    <w:rsid w:val="00AC7766"/>
    <w:rsid w:val="00AD45B6"/>
    <w:rsid w:val="00AD4622"/>
    <w:rsid w:val="00AD5658"/>
    <w:rsid w:val="00AD5F9E"/>
    <w:rsid w:val="00AD683D"/>
    <w:rsid w:val="00AE16F6"/>
    <w:rsid w:val="00AE36F0"/>
    <w:rsid w:val="00AE593C"/>
    <w:rsid w:val="00AE6376"/>
    <w:rsid w:val="00AF5542"/>
    <w:rsid w:val="00AF6B68"/>
    <w:rsid w:val="00AF792B"/>
    <w:rsid w:val="00B11140"/>
    <w:rsid w:val="00B168BB"/>
    <w:rsid w:val="00B21318"/>
    <w:rsid w:val="00B22474"/>
    <w:rsid w:val="00B25AFD"/>
    <w:rsid w:val="00B334C6"/>
    <w:rsid w:val="00B45DE3"/>
    <w:rsid w:val="00B50731"/>
    <w:rsid w:val="00B60623"/>
    <w:rsid w:val="00B63D80"/>
    <w:rsid w:val="00B663AB"/>
    <w:rsid w:val="00B66D41"/>
    <w:rsid w:val="00B67242"/>
    <w:rsid w:val="00B7269E"/>
    <w:rsid w:val="00B83A0C"/>
    <w:rsid w:val="00B8728A"/>
    <w:rsid w:val="00B92D98"/>
    <w:rsid w:val="00B949FA"/>
    <w:rsid w:val="00B96E95"/>
    <w:rsid w:val="00B97E5C"/>
    <w:rsid w:val="00BA14EE"/>
    <w:rsid w:val="00BA3219"/>
    <w:rsid w:val="00BA7659"/>
    <w:rsid w:val="00BB0F6D"/>
    <w:rsid w:val="00BB1325"/>
    <w:rsid w:val="00BB1C8C"/>
    <w:rsid w:val="00BC5DBD"/>
    <w:rsid w:val="00BD3C4A"/>
    <w:rsid w:val="00BE16B0"/>
    <w:rsid w:val="00BE4996"/>
    <w:rsid w:val="00BF3A17"/>
    <w:rsid w:val="00C15F4C"/>
    <w:rsid w:val="00C46DDB"/>
    <w:rsid w:val="00C5338A"/>
    <w:rsid w:val="00C540EB"/>
    <w:rsid w:val="00C55722"/>
    <w:rsid w:val="00C61890"/>
    <w:rsid w:val="00C641A5"/>
    <w:rsid w:val="00C6534A"/>
    <w:rsid w:val="00C74D35"/>
    <w:rsid w:val="00C74FAD"/>
    <w:rsid w:val="00C85A9A"/>
    <w:rsid w:val="00C85C57"/>
    <w:rsid w:val="00C90B35"/>
    <w:rsid w:val="00C95EFA"/>
    <w:rsid w:val="00CA4AF3"/>
    <w:rsid w:val="00CB2DCA"/>
    <w:rsid w:val="00CB3A5B"/>
    <w:rsid w:val="00CB4DF2"/>
    <w:rsid w:val="00CB78D1"/>
    <w:rsid w:val="00CC166D"/>
    <w:rsid w:val="00CD5973"/>
    <w:rsid w:val="00CD7858"/>
    <w:rsid w:val="00CF079A"/>
    <w:rsid w:val="00CF3FAD"/>
    <w:rsid w:val="00D0758A"/>
    <w:rsid w:val="00D11D35"/>
    <w:rsid w:val="00D12194"/>
    <w:rsid w:val="00D26D72"/>
    <w:rsid w:val="00D32944"/>
    <w:rsid w:val="00D33681"/>
    <w:rsid w:val="00D37797"/>
    <w:rsid w:val="00D41B9A"/>
    <w:rsid w:val="00D423A2"/>
    <w:rsid w:val="00D433E5"/>
    <w:rsid w:val="00D43E51"/>
    <w:rsid w:val="00D45C19"/>
    <w:rsid w:val="00D47085"/>
    <w:rsid w:val="00D5039A"/>
    <w:rsid w:val="00D53546"/>
    <w:rsid w:val="00D56012"/>
    <w:rsid w:val="00D5745E"/>
    <w:rsid w:val="00D6364C"/>
    <w:rsid w:val="00D651A5"/>
    <w:rsid w:val="00D67A8A"/>
    <w:rsid w:val="00D702CA"/>
    <w:rsid w:val="00D77628"/>
    <w:rsid w:val="00D77645"/>
    <w:rsid w:val="00D90C5C"/>
    <w:rsid w:val="00D92AB8"/>
    <w:rsid w:val="00D9334E"/>
    <w:rsid w:val="00D95DC0"/>
    <w:rsid w:val="00DB3D8E"/>
    <w:rsid w:val="00DB7971"/>
    <w:rsid w:val="00DC40A6"/>
    <w:rsid w:val="00DD62AE"/>
    <w:rsid w:val="00DE173A"/>
    <w:rsid w:val="00DF0B37"/>
    <w:rsid w:val="00DF31B1"/>
    <w:rsid w:val="00DF7A01"/>
    <w:rsid w:val="00E01EA5"/>
    <w:rsid w:val="00E1706F"/>
    <w:rsid w:val="00E239CA"/>
    <w:rsid w:val="00E300D6"/>
    <w:rsid w:val="00E33FE0"/>
    <w:rsid w:val="00E346B3"/>
    <w:rsid w:val="00E40D7C"/>
    <w:rsid w:val="00E43A3A"/>
    <w:rsid w:val="00E507CE"/>
    <w:rsid w:val="00E50DFB"/>
    <w:rsid w:val="00E53F98"/>
    <w:rsid w:val="00E54CD4"/>
    <w:rsid w:val="00E55D18"/>
    <w:rsid w:val="00E61DF4"/>
    <w:rsid w:val="00E62CDB"/>
    <w:rsid w:val="00E64EAB"/>
    <w:rsid w:val="00E75D5C"/>
    <w:rsid w:val="00E762E7"/>
    <w:rsid w:val="00E7744A"/>
    <w:rsid w:val="00E77FE5"/>
    <w:rsid w:val="00E854BC"/>
    <w:rsid w:val="00E94357"/>
    <w:rsid w:val="00E959A2"/>
    <w:rsid w:val="00EA4680"/>
    <w:rsid w:val="00EA5363"/>
    <w:rsid w:val="00EB0884"/>
    <w:rsid w:val="00EB32F0"/>
    <w:rsid w:val="00EB4986"/>
    <w:rsid w:val="00EB4AF3"/>
    <w:rsid w:val="00EC2CF4"/>
    <w:rsid w:val="00EC37DF"/>
    <w:rsid w:val="00EC6E00"/>
    <w:rsid w:val="00EC79E8"/>
    <w:rsid w:val="00ED4E8C"/>
    <w:rsid w:val="00ED6FD4"/>
    <w:rsid w:val="00EF0F1B"/>
    <w:rsid w:val="00EF7E97"/>
    <w:rsid w:val="00F0176A"/>
    <w:rsid w:val="00F02800"/>
    <w:rsid w:val="00F057B2"/>
    <w:rsid w:val="00F07C0C"/>
    <w:rsid w:val="00F10B35"/>
    <w:rsid w:val="00F11ADC"/>
    <w:rsid w:val="00F12E3E"/>
    <w:rsid w:val="00F13D60"/>
    <w:rsid w:val="00F20B07"/>
    <w:rsid w:val="00F260C0"/>
    <w:rsid w:val="00F37C5A"/>
    <w:rsid w:val="00F42508"/>
    <w:rsid w:val="00F455E3"/>
    <w:rsid w:val="00F50592"/>
    <w:rsid w:val="00F52DE6"/>
    <w:rsid w:val="00F53C99"/>
    <w:rsid w:val="00F57A8B"/>
    <w:rsid w:val="00F603ED"/>
    <w:rsid w:val="00F81BD5"/>
    <w:rsid w:val="00F90403"/>
    <w:rsid w:val="00F915F0"/>
    <w:rsid w:val="00FA2A18"/>
    <w:rsid w:val="00FC3B23"/>
    <w:rsid w:val="00FD0059"/>
    <w:rsid w:val="00FD2ECA"/>
    <w:rsid w:val="00FD55E8"/>
    <w:rsid w:val="00FE685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2ED0F7"/>
  <w15:chartTrackingRefBased/>
  <w15:docId w15:val="{E29DEF39-618F-D64D-B407-75A701EEF7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77964"/>
    <w:rPr>
      <w:rFonts w:ascii="Times New Roman" w:eastAsia="Times New Roman" w:hAnsi="Times New Roman" w:cs="Times New Roman"/>
      <w:kern w:val="0"/>
      <w:lang w:eastAsia="en-GB"/>
      <w14:ligatures w14:val="none"/>
    </w:rPr>
  </w:style>
  <w:style w:type="paragraph" w:styleId="Heading1">
    <w:name w:val="heading 1"/>
    <w:basedOn w:val="Normal"/>
    <w:next w:val="Normal"/>
    <w:link w:val="Heading1Char"/>
    <w:uiPriority w:val="9"/>
    <w:qFormat/>
    <w:rsid w:val="00E1706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E1706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E1706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rsid w:val="00E1706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unhideWhenUsed/>
    <w:qFormat/>
    <w:rsid w:val="00E1706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1706F"/>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1706F"/>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1706F"/>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1706F"/>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1706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E1706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E1706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rsid w:val="00E1706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rsid w:val="00E1706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1706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1706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1706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1706F"/>
    <w:rPr>
      <w:rFonts w:eastAsiaTheme="majorEastAsia" w:cstheme="majorBidi"/>
      <w:color w:val="272727" w:themeColor="text1" w:themeTint="D8"/>
    </w:rPr>
  </w:style>
  <w:style w:type="paragraph" w:styleId="Title">
    <w:name w:val="Title"/>
    <w:basedOn w:val="Normal"/>
    <w:next w:val="Normal"/>
    <w:link w:val="TitleChar"/>
    <w:uiPriority w:val="10"/>
    <w:qFormat/>
    <w:rsid w:val="00E1706F"/>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1706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1706F"/>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1706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1706F"/>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E1706F"/>
    <w:rPr>
      <w:i/>
      <w:iCs/>
      <w:color w:val="404040" w:themeColor="text1" w:themeTint="BF"/>
    </w:rPr>
  </w:style>
  <w:style w:type="paragraph" w:styleId="ListParagraph">
    <w:name w:val="List Paragraph"/>
    <w:basedOn w:val="Normal"/>
    <w:uiPriority w:val="34"/>
    <w:qFormat/>
    <w:rsid w:val="00E1706F"/>
    <w:pPr>
      <w:ind w:left="720"/>
      <w:contextualSpacing/>
    </w:pPr>
  </w:style>
  <w:style w:type="character" w:styleId="IntenseEmphasis">
    <w:name w:val="Intense Emphasis"/>
    <w:basedOn w:val="DefaultParagraphFont"/>
    <w:uiPriority w:val="21"/>
    <w:qFormat/>
    <w:rsid w:val="00E1706F"/>
    <w:rPr>
      <w:i/>
      <w:iCs/>
      <w:color w:val="0F4761" w:themeColor="accent1" w:themeShade="BF"/>
    </w:rPr>
  </w:style>
  <w:style w:type="paragraph" w:styleId="IntenseQuote">
    <w:name w:val="Intense Quote"/>
    <w:basedOn w:val="Normal"/>
    <w:next w:val="Normal"/>
    <w:link w:val="IntenseQuoteChar"/>
    <w:uiPriority w:val="30"/>
    <w:qFormat/>
    <w:rsid w:val="00E1706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1706F"/>
    <w:rPr>
      <w:i/>
      <w:iCs/>
      <w:color w:val="0F4761" w:themeColor="accent1" w:themeShade="BF"/>
    </w:rPr>
  </w:style>
  <w:style w:type="character" w:styleId="IntenseReference">
    <w:name w:val="Intense Reference"/>
    <w:basedOn w:val="DefaultParagraphFont"/>
    <w:uiPriority w:val="32"/>
    <w:qFormat/>
    <w:rsid w:val="00E1706F"/>
    <w:rPr>
      <w:b/>
      <w:bCs/>
      <w:smallCaps/>
      <w:color w:val="0F4761" w:themeColor="accent1" w:themeShade="BF"/>
      <w:spacing w:val="5"/>
    </w:rPr>
  </w:style>
  <w:style w:type="table" w:styleId="TableGrid">
    <w:name w:val="Table Grid"/>
    <w:basedOn w:val="TableNormal"/>
    <w:uiPriority w:val="39"/>
    <w:rsid w:val="00E1706F"/>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E1706F"/>
    <w:pPr>
      <w:spacing w:before="100" w:beforeAutospacing="1" w:after="100" w:afterAutospacing="1"/>
    </w:pPr>
  </w:style>
  <w:style w:type="paragraph" w:customStyle="1" w:styleId="msonormal0">
    <w:name w:val="msonormal"/>
    <w:basedOn w:val="Normal"/>
    <w:rsid w:val="00D92AB8"/>
    <w:pPr>
      <w:spacing w:before="100" w:beforeAutospacing="1" w:after="100" w:afterAutospacing="1"/>
    </w:pPr>
  </w:style>
  <w:style w:type="character" w:styleId="Hyperlink">
    <w:name w:val="Hyperlink"/>
    <w:basedOn w:val="DefaultParagraphFont"/>
    <w:uiPriority w:val="99"/>
    <w:unhideWhenUsed/>
    <w:rsid w:val="00D92AB8"/>
    <w:rPr>
      <w:color w:val="0000FF"/>
      <w:u w:val="single"/>
    </w:rPr>
  </w:style>
  <w:style w:type="character" w:styleId="FollowedHyperlink">
    <w:name w:val="FollowedHyperlink"/>
    <w:basedOn w:val="DefaultParagraphFont"/>
    <w:uiPriority w:val="99"/>
    <w:semiHidden/>
    <w:unhideWhenUsed/>
    <w:rsid w:val="00D92AB8"/>
    <w:rPr>
      <w:color w:val="800080"/>
      <w:u w:val="single"/>
    </w:rPr>
  </w:style>
  <w:style w:type="character" w:customStyle="1" w:styleId="anchor-text-container">
    <w:name w:val="anchor-text-container"/>
    <w:basedOn w:val="DefaultParagraphFont"/>
    <w:rsid w:val="00D92AB8"/>
  </w:style>
  <w:style w:type="character" w:customStyle="1" w:styleId="anchor-text">
    <w:name w:val="anchor-text"/>
    <w:basedOn w:val="DefaultParagraphFont"/>
    <w:rsid w:val="00D92AB8"/>
  </w:style>
  <w:style w:type="character" w:styleId="Emphasis">
    <w:name w:val="Emphasis"/>
    <w:basedOn w:val="DefaultParagraphFont"/>
    <w:uiPriority w:val="20"/>
    <w:qFormat/>
    <w:rsid w:val="00D92AB8"/>
    <w:rPr>
      <w:i/>
      <w:iCs/>
    </w:rPr>
  </w:style>
  <w:style w:type="character" w:customStyle="1" w:styleId="captions">
    <w:name w:val="captions"/>
    <w:basedOn w:val="DefaultParagraphFont"/>
    <w:rsid w:val="00D92AB8"/>
  </w:style>
  <w:style w:type="character" w:customStyle="1" w:styleId="label">
    <w:name w:val="label"/>
    <w:basedOn w:val="DefaultParagraphFont"/>
    <w:rsid w:val="00D92AB8"/>
  </w:style>
  <w:style w:type="character" w:styleId="UnresolvedMention">
    <w:name w:val="Unresolved Mention"/>
    <w:basedOn w:val="DefaultParagraphFont"/>
    <w:uiPriority w:val="99"/>
    <w:semiHidden/>
    <w:unhideWhenUsed/>
    <w:rsid w:val="0094296F"/>
    <w:rPr>
      <w:color w:val="605E5C"/>
      <w:shd w:val="clear" w:color="auto" w:fill="E1DFDD"/>
    </w:rPr>
  </w:style>
  <w:style w:type="paragraph" w:customStyle="1" w:styleId="EndNoteBibliographyTitle">
    <w:name w:val="EndNote Bibliography Title"/>
    <w:basedOn w:val="Normal"/>
    <w:link w:val="EndNoteBibliographyTitleChar"/>
    <w:rsid w:val="00FD0059"/>
    <w:pPr>
      <w:jc w:val="center"/>
    </w:pPr>
  </w:style>
  <w:style w:type="character" w:customStyle="1" w:styleId="EndNoteBibliographyTitleChar">
    <w:name w:val="EndNote Bibliography Title Char"/>
    <w:basedOn w:val="DefaultParagraphFont"/>
    <w:link w:val="EndNoteBibliographyTitle"/>
    <w:rsid w:val="00FD0059"/>
    <w:rPr>
      <w:rFonts w:ascii="Times New Roman" w:eastAsia="Times New Roman" w:hAnsi="Times New Roman" w:cs="Times New Roman"/>
      <w:kern w:val="0"/>
      <w:lang w:eastAsia="en-GB"/>
      <w14:ligatures w14:val="none"/>
    </w:rPr>
  </w:style>
  <w:style w:type="paragraph" w:customStyle="1" w:styleId="EndNoteBibliography">
    <w:name w:val="EndNote Bibliography"/>
    <w:basedOn w:val="Normal"/>
    <w:link w:val="EndNoteBibliographyChar"/>
    <w:rsid w:val="00FD0059"/>
    <w:pPr>
      <w:jc w:val="both"/>
    </w:pPr>
  </w:style>
  <w:style w:type="character" w:customStyle="1" w:styleId="EndNoteBibliographyChar">
    <w:name w:val="EndNote Bibliography Char"/>
    <w:basedOn w:val="DefaultParagraphFont"/>
    <w:link w:val="EndNoteBibliography"/>
    <w:rsid w:val="00FD0059"/>
    <w:rPr>
      <w:rFonts w:ascii="Times New Roman" w:eastAsia="Times New Roman" w:hAnsi="Times New Roman" w:cs="Times New Roman"/>
      <w:kern w:val="0"/>
      <w:lang w:eastAsia="en-GB"/>
      <w14:ligatures w14:val="none"/>
    </w:rPr>
  </w:style>
  <w:style w:type="character" w:styleId="Strong">
    <w:name w:val="Strong"/>
    <w:basedOn w:val="DefaultParagraphFont"/>
    <w:uiPriority w:val="22"/>
    <w:qFormat/>
    <w:rsid w:val="002B2184"/>
    <w:rPr>
      <w:b/>
      <w:bCs/>
    </w:rPr>
  </w:style>
  <w:style w:type="paragraph" w:styleId="Revision">
    <w:name w:val="Revision"/>
    <w:hidden/>
    <w:uiPriority w:val="99"/>
    <w:semiHidden/>
    <w:rsid w:val="00906180"/>
    <w:rPr>
      <w:rFonts w:ascii="Times New Roman" w:eastAsia="Times New Roman" w:hAnsi="Times New Roman" w:cs="Times New Roman"/>
      <w:kern w:val="0"/>
      <w:lang w:eastAsia="en-GB"/>
      <w14:ligatures w14:val="none"/>
    </w:rPr>
  </w:style>
  <w:style w:type="paragraph" w:customStyle="1" w:styleId="p1">
    <w:name w:val="p1"/>
    <w:basedOn w:val="Normal"/>
    <w:rsid w:val="00677964"/>
    <w:rPr>
      <w:rFonts w:ascii="Helvetica" w:hAnsi="Helvetica"/>
      <w:color w:val="000000"/>
      <w:sz w:val="12"/>
      <w:szCs w:val="12"/>
    </w:rPr>
  </w:style>
  <w:style w:type="character" w:customStyle="1" w:styleId="apple-converted-space">
    <w:name w:val="apple-converted-space"/>
    <w:basedOn w:val="DefaultParagraphFont"/>
    <w:rsid w:val="009B471B"/>
  </w:style>
  <w:style w:type="character" w:customStyle="1" w:styleId="item-link-text">
    <w:name w:val="item-link-text"/>
    <w:basedOn w:val="DefaultParagraphFont"/>
    <w:rsid w:val="00137502"/>
  </w:style>
  <w:style w:type="character" w:customStyle="1" w:styleId="relative">
    <w:name w:val="relative"/>
    <w:basedOn w:val="DefaultParagraphFont"/>
    <w:rsid w:val="00B949F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0180135">
      <w:bodyDiv w:val="1"/>
      <w:marLeft w:val="0"/>
      <w:marRight w:val="0"/>
      <w:marTop w:val="0"/>
      <w:marBottom w:val="0"/>
      <w:divBdr>
        <w:top w:val="none" w:sz="0" w:space="0" w:color="auto"/>
        <w:left w:val="none" w:sz="0" w:space="0" w:color="auto"/>
        <w:bottom w:val="none" w:sz="0" w:space="0" w:color="auto"/>
        <w:right w:val="none" w:sz="0" w:space="0" w:color="auto"/>
      </w:divBdr>
    </w:div>
    <w:div w:id="104278003">
      <w:bodyDiv w:val="1"/>
      <w:marLeft w:val="0"/>
      <w:marRight w:val="0"/>
      <w:marTop w:val="0"/>
      <w:marBottom w:val="0"/>
      <w:divBdr>
        <w:top w:val="none" w:sz="0" w:space="0" w:color="auto"/>
        <w:left w:val="none" w:sz="0" w:space="0" w:color="auto"/>
        <w:bottom w:val="none" w:sz="0" w:space="0" w:color="auto"/>
        <w:right w:val="none" w:sz="0" w:space="0" w:color="auto"/>
      </w:divBdr>
    </w:div>
    <w:div w:id="267003769">
      <w:bodyDiv w:val="1"/>
      <w:marLeft w:val="0"/>
      <w:marRight w:val="0"/>
      <w:marTop w:val="0"/>
      <w:marBottom w:val="0"/>
      <w:divBdr>
        <w:top w:val="none" w:sz="0" w:space="0" w:color="auto"/>
        <w:left w:val="none" w:sz="0" w:space="0" w:color="auto"/>
        <w:bottom w:val="none" w:sz="0" w:space="0" w:color="auto"/>
        <w:right w:val="none" w:sz="0" w:space="0" w:color="auto"/>
      </w:divBdr>
    </w:div>
    <w:div w:id="279000174">
      <w:bodyDiv w:val="1"/>
      <w:marLeft w:val="0"/>
      <w:marRight w:val="0"/>
      <w:marTop w:val="0"/>
      <w:marBottom w:val="0"/>
      <w:divBdr>
        <w:top w:val="none" w:sz="0" w:space="0" w:color="auto"/>
        <w:left w:val="none" w:sz="0" w:space="0" w:color="auto"/>
        <w:bottom w:val="none" w:sz="0" w:space="0" w:color="auto"/>
        <w:right w:val="none" w:sz="0" w:space="0" w:color="auto"/>
      </w:divBdr>
      <w:divsChild>
        <w:div w:id="443110576">
          <w:marLeft w:val="0"/>
          <w:marRight w:val="0"/>
          <w:marTop w:val="0"/>
          <w:marBottom w:val="0"/>
          <w:divBdr>
            <w:top w:val="none" w:sz="0" w:space="0" w:color="auto"/>
            <w:left w:val="none" w:sz="0" w:space="0" w:color="auto"/>
            <w:bottom w:val="none" w:sz="0" w:space="0" w:color="auto"/>
            <w:right w:val="none" w:sz="0" w:space="0" w:color="auto"/>
          </w:divBdr>
          <w:divsChild>
            <w:div w:id="1623800316">
              <w:marLeft w:val="0"/>
              <w:marRight w:val="0"/>
              <w:marTop w:val="0"/>
              <w:marBottom w:val="0"/>
              <w:divBdr>
                <w:top w:val="none" w:sz="0" w:space="0" w:color="auto"/>
                <w:left w:val="none" w:sz="0" w:space="0" w:color="auto"/>
                <w:bottom w:val="none" w:sz="0" w:space="0" w:color="auto"/>
                <w:right w:val="none" w:sz="0" w:space="0" w:color="auto"/>
              </w:divBdr>
              <w:divsChild>
                <w:div w:id="1173297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82663745">
      <w:bodyDiv w:val="1"/>
      <w:marLeft w:val="0"/>
      <w:marRight w:val="0"/>
      <w:marTop w:val="0"/>
      <w:marBottom w:val="0"/>
      <w:divBdr>
        <w:top w:val="none" w:sz="0" w:space="0" w:color="auto"/>
        <w:left w:val="none" w:sz="0" w:space="0" w:color="auto"/>
        <w:bottom w:val="none" w:sz="0" w:space="0" w:color="auto"/>
        <w:right w:val="none" w:sz="0" w:space="0" w:color="auto"/>
      </w:divBdr>
    </w:div>
    <w:div w:id="310135252">
      <w:bodyDiv w:val="1"/>
      <w:marLeft w:val="0"/>
      <w:marRight w:val="0"/>
      <w:marTop w:val="0"/>
      <w:marBottom w:val="0"/>
      <w:divBdr>
        <w:top w:val="none" w:sz="0" w:space="0" w:color="auto"/>
        <w:left w:val="none" w:sz="0" w:space="0" w:color="auto"/>
        <w:bottom w:val="none" w:sz="0" w:space="0" w:color="auto"/>
        <w:right w:val="none" w:sz="0" w:space="0" w:color="auto"/>
      </w:divBdr>
    </w:div>
    <w:div w:id="311905641">
      <w:bodyDiv w:val="1"/>
      <w:marLeft w:val="0"/>
      <w:marRight w:val="0"/>
      <w:marTop w:val="0"/>
      <w:marBottom w:val="0"/>
      <w:divBdr>
        <w:top w:val="none" w:sz="0" w:space="0" w:color="auto"/>
        <w:left w:val="none" w:sz="0" w:space="0" w:color="auto"/>
        <w:bottom w:val="none" w:sz="0" w:space="0" w:color="auto"/>
        <w:right w:val="none" w:sz="0" w:space="0" w:color="auto"/>
      </w:divBdr>
      <w:divsChild>
        <w:div w:id="2017462650">
          <w:marLeft w:val="0"/>
          <w:marRight w:val="0"/>
          <w:marTop w:val="0"/>
          <w:marBottom w:val="0"/>
          <w:divBdr>
            <w:top w:val="none" w:sz="0" w:space="0" w:color="auto"/>
            <w:left w:val="none" w:sz="0" w:space="0" w:color="auto"/>
            <w:bottom w:val="none" w:sz="0" w:space="0" w:color="auto"/>
            <w:right w:val="none" w:sz="0" w:space="0" w:color="auto"/>
          </w:divBdr>
          <w:divsChild>
            <w:div w:id="653801412">
              <w:marLeft w:val="0"/>
              <w:marRight w:val="0"/>
              <w:marTop w:val="0"/>
              <w:marBottom w:val="0"/>
              <w:divBdr>
                <w:top w:val="none" w:sz="0" w:space="0" w:color="auto"/>
                <w:left w:val="none" w:sz="0" w:space="0" w:color="auto"/>
                <w:bottom w:val="none" w:sz="0" w:space="0" w:color="auto"/>
                <w:right w:val="none" w:sz="0" w:space="0" w:color="auto"/>
              </w:divBdr>
              <w:divsChild>
                <w:div w:id="19339697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27515767">
      <w:bodyDiv w:val="1"/>
      <w:marLeft w:val="0"/>
      <w:marRight w:val="0"/>
      <w:marTop w:val="0"/>
      <w:marBottom w:val="0"/>
      <w:divBdr>
        <w:top w:val="none" w:sz="0" w:space="0" w:color="auto"/>
        <w:left w:val="none" w:sz="0" w:space="0" w:color="auto"/>
        <w:bottom w:val="none" w:sz="0" w:space="0" w:color="auto"/>
        <w:right w:val="none" w:sz="0" w:space="0" w:color="auto"/>
      </w:divBdr>
    </w:div>
    <w:div w:id="346173150">
      <w:bodyDiv w:val="1"/>
      <w:marLeft w:val="0"/>
      <w:marRight w:val="0"/>
      <w:marTop w:val="0"/>
      <w:marBottom w:val="0"/>
      <w:divBdr>
        <w:top w:val="none" w:sz="0" w:space="0" w:color="auto"/>
        <w:left w:val="none" w:sz="0" w:space="0" w:color="auto"/>
        <w:bottom w:val="none" w:sz="0" w:space="0" w:color="auto"/>
        <w:right w:val="none" w:sz="0" w:space="0" w:color="auto"/>
      </w:divBdr>
      <w:divsChild>
        <w:div w:id="1111244238">
          <w:marLeft w:val="0"/>
          <w:marRight w:val="0"/>
          <w:marTop w:val="0"/>
          <w:marBottom w:val="0"/>
          <w:divBdr>
            <w:top w:val="none" w:sz="0" w:space="0" w:color="auto"/>
            <w:left w:val="none" w:sz="0" w:space="0" w:color="auto"/>
            <w:bottom w:val="none" w:sz="0" w:space="0" w:color="auto"/>
            <w:right w:val="none" w:sz="0" w:space="0" w:color="auto"/>
          </w:divBdr>
          <w:divsChild>
            <w:div w:id="336927751">
              <w:marLeft w:val="0"/>
              <w:marRight w:val="0"/>
              <w:marTop w:val="0"/>
              <w:marBottom w:val="0"/>
              <w:divBdr>
                <w:top w:val="none" w:sz="0" w:space="0" w:color="auto"/>
                <w:left w:val="none" w:sz="0" w:space="0" w:color="auto"/>
                <w:bottom w:val="none" w:sz="0" w:space="0" w:color="auto"/>
                <w:right w:val="none" w:sz="0" w:space="0" w:color="auto"/>
              </w:divBdr>
              <w:divsChild>
                <w:div w:id="8068174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57892990">
      <w:bodyDiv w:val="1"/>
      <w:marLeft w:val="0"/>
      <w:marRight w:val="0"/>
      <w:marTop w:val="0"/>
      <w:marBottom w:val="0"/>
      <w:divBdr>
        <w:top w:val="none" w:sz="0" w:space="0" w:color="auto"/>
        <w:left w:val="none" w:sz="0" w:space="0" w:color="auto"/>
        <w:bottom w:val="none" w:sz="0" w:space="0" w:color="auto"/>
        <w:right w:val="none" w:sz="0" w:space="0" w:color="auto"/>
      </w:divBdr>
    </w:div>
    <w:div w:id="363486002">
      <w:bodyDiv w:val="1"/>
      <w:marLeft w:val="0"/>
      <w:marRight w:val="0"/>
      <w:marTop w:val="0"/>
      <w:marBottom w:val="0"/>
      <w:divBdr>
        <w:top w:val="none" w:sz="0" w:space="0" w:color="auto"/>
        <w:left w:val="none" w:sz="0" w:space="0" w:color="auto"/>
        <w:bottom w:val="none" w:sz="0" w:space="0" w:color="auto"/>
        <w:right w:val="none" w:sz="0" w:space="0" w:color="auto"/>
      </w:divBdr>
    </w:div>
    <w:div w:id="406268661">
      <w:bodyDiv w:val="1"/>
      <w:marLeft w:val="0"/>
      <w:marRight w:val="0"/>
      <w:marTop w:val="0"/>
      <w:marBottom w:val="0"/>
      <w:divBdr>
        <w:top w:val="none" w:sz="0" w:space="0" w:color="auto"/>
        <w:left w:val="none" w:sz="0" w:space="0" w:color="auto"/>
        <w:bottom w:val="none" w:sz="0" w:space="0" w:color="auto"/>
        <w:right w:val="none" w:sz="0" w:space="0" w:color="auto"/>
      </w:divBdr>
    </w:div>
    <w:div w:id="442118047">
      <w:bodyDiv w:val="1"/>
      <w:marLeft w:val="0"/>
      <w:marRight w:val="0"/>
      <w:marTop w:val="0"/>
      <w:marBottom w:val="0"/>
      <w:divBdr>
        <w:top w:val="none" w:sz="0" w:space="0" w:color="auto"/>
        <w:left w:val="none" w:sz="0" w:space="0" w:color="auto"/>
        <w:bottom w:val="none" w:sz="0" w:space="0" w:color="auto"/>
        <w:right w:val="none" w:sz="0" w:space="0" w:color="auto"/>
      </w:divBdr>
    </w:div>
    <w:div w:id="453330228">
      <w:bodyDiv w:val="1"/>
      <w:marLeft w:val="0"/>
      <w:marRight w:val="0"/>
      <w:marTop w:val="0"/>
      <w:marBottom w:val="0"/>
      <w:divBdr>
        <w:top w:val="none" w:sz="0" w:space="0" w:color="auto"/>
        <w:left w:val="none" w:sz="0" w:space="0" w:color="auto"/>
        <w:bottom w:val="none" w:sz="0" w:space="0" w:color="auto"/>
        <w:right w:val="none" w:sz="0" w:space="0" w:color="auto"/>
      </w:divBdr>
    </w:div>
    <w:div w:id="499926232">
      <w:bodyDiv w:val="1"/>
      <w:marLeft w:val="0"/>
      <w:marRight w:val="0"/>
      <w:marTop w:val="0"/>
      <w:marBottom w:val="0"/>
      <w:divBdr>
        <w:top w:val="none" w:sz="0" w:space="0" w:color="auto"/>
        <w:left w:val="none" w:sz="0" w:space="0" w:color="auto"/>
        <w:bottom w:val="none" w:sz="0" w:space="0" w:color="auto"/>
        <w:right w:val="none" w:sz="0" w:space="0" w:color="auto"/>
      </w:divBdr>
    </w:div>
    <w:div w:id="522940969">
      <w:bodyDiv w:val="1"/>
      <w:marLeft w:val="0"/>
      <w:marRight w:val="0"/>
      <w:marTop w:val="0"/>
      <w:marBottom w:val="0"/>
      <w:divBdr>
        <w:top w:val="none" w:sz="0" w:space="0" w:color="auto"/>
        <w:left w:val="none" w:sz="0" w:space="0" w:color="auto"/>
        <w:bottom w:val="none" w:sz="0" w:space="0" w:color="auto"/>
        <w:right w:val="none" w:sz="0" w:space="0" w:color="auto"/>
      </w:divBdr>
    </w:div>
    <w:div w:id="570769440">
      <w:bodyDiv w:val="1"/>
      <w:marLeft w:val="0"/>
      <w:marRight w:val="0"/>
      <w:marTop w:val="0"/>
      <w:marBottom w:val="0"/>
      <w:divBdr>
        <w:top w:val="none" w:sz="0" w:space="0" w:color="auto"/>
        <w:left w:val="none" w:sz="0" w:space="0" w:color="auto"/>
        <w:bottom w:val="none" w:sz="0" w:space="0" w:color="auto"/>
        <w:right w:val="none" w:sz="0" w:space="0" w:color="auto"/>
      </w:divBdr>
    </w:div>
    <w:div w:id="660081467">
      <w:bodyDiv w:val="1"/>
      <w:marLeft w:val="0"/>
      <w:marRight w:val="0"/>
      <w:marTop w:val="0"/>
      <w:marBottom w:val="0"/>
      <w:divBdr>
        <w:top w:val="none" w:sz="0" w:space="0" w:color="auto"/>
        <w:left w:val="none" w:sz="0" w:space="0" w:color="auto"/>
        <w:bottom w:val="none" w:sz="0" w:space="0" w:color="auto"/>
        <w:right w:val="none" w:sz="0" w:space="0" w:color="auto"/>
      </w:divBdr>
    </w:div>
    <w:div w:id="692537678">
      <w:bodyDiv w:val="1"/>
      <w:marLeft w:val="0"/>
      <w:marRight w:val="0"/>
      <w:marTop w:val="0"/>
      <w:marBottom w:val="0"/>
      <w:divBdr>
        <w:top w:val="none" w:sz="0" w:space="0" w:color="auto"/>
        <w:left w:val="none" w:sz="0" w:space="0" w:color="auto"/>
        <w:bottom w:val="none" w:sz="0" w:space="0" w:color="auto"/>
        <w:right w:val="none" w:sz="0" w:space="0" w:color="auto"/>
      </w:divBdr>
    </w:div>
    <w:div w:id="697004298">
      <w:bodyDiv w:val="1"/>
      <w:marLeft w:val="0"/>
      <w:marRight w:val="0"/>
      <w:marTop w:val="0"/>
      <w:marBottom w:val="0"/>
      <w:divBdr>
        <w:top w:val="none" w:sz="0" w:space="0" w:color="auto"/>
        <w:left w:val="none" w:sz="0" w:space="0" w:color="auto"/>
        <w:bottom w:val="none" w:sz="0" w:space="0" w:color="auto"/>
        <w:right w:val="none" w:sz="0" w:space="0" w:color="auto"/>
      </w:divBdr>
    </w:div>
    <w:div w:id="760219772">
      <w:bodyDiv w:val="1"/>
      <w:marLeft w:val="0"/>
      <w:marRight w:val="0"/>
      <w:marTop w:val="0"/>
      <w:marBottom w:val="0"/>
      <w:divBdr>
        <w:top w:val="none" w:sz="0" w:space="0" w:color="auto"/>
        <w:left w:val="none" w:sz="0" w:space="0" w:color="auto"/>
        <w:bottom w:val="none" w:sz="0" w:space="0" w:color="auto"/>
        <w:right w:val="none" w:sz="0" w:space="0" w:color="auto"/>
      </w:divBdr>
    </w:div>
    <w:div w:id="849292174">
      <w:bodyDiv w:val="1"/>
      <w:marLeft w:val="0"/>
      <w:marRight w:val="0"/>
      <w:marTop w:val="0"/>
      <w:marBottom w:val="0"/>
      <w:divBdr>
        <w:top w:val="none" w:sz="0" w:space="0" w:color="auto"/>
        <w:left w:val="none" w:sz="0" w:space="0" w:color="auto"/>
        <w:bottom w:val="none" w:sz="0" w:space="0" w:color="auto"/>
        <w:right w:val="none" w:sz="0" w:space="0" w:color="auto"/>
      </w:divBdr>
    </w:div>
    <w:div w:id="955479389">
      <w:bodyDiv w:val="1"/>
      <w:marLeft w:val="0"/>
      <w:marRight w:val="0"/>
      <w:marTop w:val="0"/>
      <w:marBottom w:val="0"/>
      <w:divBdr>
        <w:top w:val="none" w:sz="0" w:space="0" w:color="auto"/>
        <w:left w:val="none" w:sz="0" w:space="0" w:color="auto"/>
        <w:bottom w:val="none" w:sz="0" w:space="0" w:color="auto"/>
        <w:right w:val="none" w:sz="0" w:space="0" w:color="auto"/>
      </w:divBdr>
    </w:div>
    <w:div w:id="982277091">
      <w:bodyDiv w:val="1"/>
      <w:marLeft w:val="0"/>
      <w:marRight w:val="0"/>
      <w:marTop w:val="0"/>
      <w:marBottom w:val="0"/>
      <w:divBdr>
        <w:top w:val="none" w:sz="0" w:space="0" w:color="auto"/>
        <w:left w:val="none" w:sz="0" w:space="0" w:color="auto"/>
        <w:bottom w:val="none" w:sz="0" w:space="0" w:color="auto"/>
        <w:right w:val="none" w:sz="0" w:space="0" w:color="auto"/>
      </w:divBdr>
    </w:div>
    <w:div w:id="1081831907">
      <w:bodyDiv w:val="1"/>
      <w:marLeft w:val="0"/>
      <w:marRight w:val="0"/>
      <w:marTop w:val="0"/>
      <w:marBottom w:val="0"/>
      <w:divBdr>
        <w:top w:val="none" w:sz="0" w:space="0" w:color="auto"/>
        <w:left w:val="none" w:sz="0" w:space="0" w:color="auto"/>
        <w:bottom w:val="none" w:sz="0" w:space="0" w:color="auto"/>
        <w:right w:val="none" w:sz="0" w:space="0" w:color="auto"/>
      </w:divBdr>
    </w:div>
    <w:div w:id="1084297386">
      <w:bodyDiv w:val="1"/>
      <w:marLeft w:val="0"/>
      <w:marRight w:val="0"/>
      <w:marTop w:val="0"/>
      <w:marBottom w:val="0"/>
      <w:divBdr>
        <w:top w:val="none" w:sz="0" w:space="0" w:color="auto"/>
        <w:left w:val="none" w:sz="0" w:space="0" w:color="auto"/>
        <w:bottom w:val="none" w:sz="0" w:space="0" w:color="auto"/>
        <w:right w:val="none" w:sz="0" w:space="0" w:color="auto"/>
      </w:divBdr>
    </w:div>
    <w:div w:id="1086725179">
      <w:bodyDiv w:val="1"/>
      <w:marLeft w:val="0"/>
      <w:marRight w:val="0"/>
      <w:marTop w:val="0"/>
      <w:marBottom w:val="0"/>
      <w:divBdr>
        <w:top w:val="none" w:sz="0" w:space="0" w:color="auto"/>
        <w:left w:val="none" w:sz="0" w:space="0" w:color="auto"/>
        <w:bottom w:val="none" w:sz="0" w:space="0" w:color="auto"/>
        <w:right w:val="none" w:sz="0" w:space="0" w:color="auto"/>
      </w:divBdr>
    </w:div>
    <w:div w:id="1095711683">
      <w:bodyDiv w:val="1"/>
      <w:marLeft w:val="0"/>
      <w:marRight w:val="0"/>
      <w:marTop w:val="0"/>
      <w:marBottom w:val="0"/>
      <w:divBdr>
        <w:top w:val="none" w:sz="0" w:space="0" w:color="auto"/>
        <w:left w:val="none" w:sz="0" w:space="0" w:color="auto"/>
        <w:bottom w:val="none" w:sz="0" w:space="0" w:color="auto"/>
        <w:right w:val="none" w:sz="0" w:space="0" w:color="auto"/>
      </w:divBdr>
      <w:divsChild>
        <w:div w:id="1371370399">
          <w:marLeft w:val="0"/>
          <w:marRight w:val="0"/>
          <w:marTop w:val="0"/>
          <w:marBottom w:val="0"/>
          <w:divBdr>
            <w:top w:val="none" w:sz="0" w:space="0" w:color="auto"/>
            <w:left w:val="none" w:sz="0" w:space="0" w:color="auto"/>
            <w:bottom w:val="none" w:sz="0" w:space="0" w:color="auto"/>
            <w:right w:val="none" w:sz="0" w:space="0" w:color="auto"/>
          </w:divBdr>
          <w:divsChild>
            <w:div w:id="187303885">
              <w:marLeft w:val="0"/>
              <w:marRight w:val="0"/>
              <w:marTop w:val="0"/>
              <w:marBottom w:val="0"/>
              <w:divBdr>
                <w:top w:val="none" w:sz="0" w:space="0" w:color="auto"/>
                <w:left w:val="none" w:sz="0" w:space="0" w:color="auto"/>
                <w:bottom w:val="none" w:sz="0" w:space="0" w:color="auto"/>
                <w:right w:val="none" w:sz="0" w:space="0" w:color="auto"/>
              </w:divBdr>
              <w:divsChild>
                <w:div w:id="17443345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9833093">
      <w:bodyDiv w:val="1"/>
      <w:marLeft w:val="0"/>
      <w:marRight w:val="0"/>
      <w:marTop w:val="0"/>
      <w:marBottom w:val="0"/>
      <w:divBdr>
        <w:top w:val="none" w:sz="0" w:space="0" w:color="auto"/>
        <w:left w:val="none" w:sz="0" w:space="0" w:color="auto"/>
        <w:bottom w:val="none" w:sz="0" w:space="0" w:color="auto"/>
        <w:right w:val="none" w:sz="0" w:space="0" w:color="auto"/>
      </w:divBdr>
    </w:div>
    <w:div w:id="1141658675">
      <w:bodyDiv w:val="1"/>
      <w:marLeft w:val="0"/>
      <w:marRight w:val="0"/>
      <w:marTop w:val="0"/>
      <w:marBottom w:val="0"/>
      <w:divBdr>
        <w:top w:val="none" w:sz="0" w:space="0" w:color="auto"/>
        <w:left w:val="none" w:sz="0" w:space="0" w:color="auto"/>
        <w:bottom w:val="none" w:sz="0" w:space="0" w:color="auto"/>
        <w:right w:val="none" w:sz="0" w:space="0" w:color="auto"/>
      </w:divBdr>
    </w:div>
    <w:div w:id="1144350965">
      <w:bodyDiv w:val="1"/>
      <w:marLeft w:val="0"/>
      <w:marRight w:val="0"/>
      <w:marTop w:val="0"/>
      <w:marBottom w:val="0"/>
      <w:divBdr>
        <w:top w:val="none" w:sz="0" w:space="0" w:color="auto"/>
        <w:left w:val="none" w:sz="0" w:space="0" w:color="auto"/>
        <w:bottom w:val="none" w:sz="0" w:space="0" w:color="auto"/>
        <w:right w:val="none" w:sz="0" w:space="0" w:color="auto"/>
      </w:divBdr>
    </w:div>
    <w:div w:id="1145203868">
      <w:bodyDiv w:val="1"/>
      <w:marLeft w:val="0"/>
      <w:marRight w:val="0"/>
      <w:marTop w:val="0"/>
      <w:marBottom w:val="0"/>
      <w:divBdr>
        <w:top w:val="none" w:sz="0" w:space="0" w:color="auto"/>
        <w:left w:val="none" w:sz="0" w:space="0" w:color="auto"/>
        <w:bottom w:val="none" w:sz="0" w:space="0" w:color="auto"/>
        <w:right w:val="none" w:sz="0" w:space="0" w:color="auto"/>
      </w:divBdr>
    </w:div>
    <w:div w:id="1185434451">
      <w:bodyDiv w:val="1"/>
      <w:marLeft w:val="0"/>
      <w:marRight w:val="0"/>
      <w:marTop w:val="0"/>
      <w:marBottom w:val="0"/>
      <w:divBdr>
        <w:top w:val="none" w:sz="0" w:space="0" w:color="auto"/>
        <w:left w:val="none" w:sz="0" w:space="0" w:color="auto"/>
        <w:bottom w:val="none" w:sz="0" w:space="0" w:color="auto"/>
        <w:right w:val="none" w:sz="0" w:space="0" w:color="auto"/>
      </w:divBdr>
    </w:div>
    <w:div w:id="1232623227">
      <w:bodyDiv w:val="1"/>
      <w:marLeft w:val="0"/>
      <w:marRight w:val="0"/>
      <w:marTop w:val="0"/>
      <w:marBottom w:val="0"/>
      <w:divBdr>
        <w:top w:val="none" w:sz="0" w:space="0" w:color="auto"/>
        <w:left w:val="none" w:sz="0" w:space="0" w:color="auto"/>
        <w:bottom w:val="none" w:sz="0" w:space="0" w:color="auto"/>
        <w:right w:val="none" w:sz="0" w:space="0" w:color="auto"/>
      </w:divBdr>
    </w:div>
    <w:div w:id="1296985423">
      <w:bodyDiv w:val="1"/>
      <w:marLeft w:val="0"/>
      <w:marRight w:val="0"/>
      <w:marTop w:val="0"/>
      <w:marBottom w:val="0"/>
      <w:divBdr>
        <w:top w:val="none" w:sz="0" w:space="0" w:color="auto"/>
        <w:left w:val="none" w:sz="0" w:space="0" w:color="auto"/>
        <w:bottom w:val="none" w:sz="0" w:space="0" w:color="auto"/>
        <w:right w:val="none" w:sz="0" w:space="0" w:color="auto"/>
      </w:divBdr>
    </w:div>
    <w:div w:id="1329090803">
      <w:bodyDiv w:val="1"/>
      <w:marLeft w:val="0"/>
      <w:marRight w:val="0"/>
      <w:marTop w:val="0"/>
      <w:marBottom w:val="0"/>
      <w:divBdr>
        <w:top w:val="none" w:sz="0" w:space="0" w:color="auto"/>
        <w:left w:val="none" w:sz="0" w:space="0" w:color="auto"/>
        <w:bottom w:val="none" w:sz="0" w:space="0" w:color="auto"/>
        <w:right w:val="none" w:sz="0" w:space="0" w:color="auto"/>
      </w:divBdr>
    </w:div>
    <w:div w:id="1339651714">
      <w:bodyDiv w:val="1"/>
      <w:marLeft w:val="0"/>
      <w:marRight w:val="0"/>
      <w:marTop w:val="0"/>
      <w:marBottom w:val="0"/>
      <w:divBdr>
        <w:top w:val="none" w:sz="0" w:space="0" w:color="auto"/>
        <w:left w:val="none" w:sz="0" w:space="0" w:color="auto"/>
        <w:bottom w:val="none" w:sz="0" w:space="0" w:color="auto"/>
        <w:right w:val="none" w:sz="0" w:space="0" w:color="auto"/>
      </w:divBdr>
    </w:div>
    <w:div w:id="1363483856">
      <w:bodyDiv w:val="1"/>
      <w:marLeft w:val="0"/>
      <w:marRight w:val="0"/>
      <w:marTop w:val="0"/>
      <w:marBottom w:val="0"/>
      <w:divBdr>
        <w:top w:val="none" w:sz="0" w:space="0" w:color="auto"/>
        <w:left w:val="none" w:sz="0" w:space="0" w:color="auto"/>
        <w:bottom w:val="none" w:sz="0" w:space="0" w:color="auto"/>
        <w:right w:val="none" w:sz="0" w:space="0" w:color="auto"/>
      </w:divBdr>
    </w:div>
    <w:div w:id="1382368719">
      <w:bodyDiv w:val="1"/>
      <w:marLeft w:val="0"/>
      <w:marRight w:val="0"/>
      <w:marTop w:val="0"/>
      <w:marBottom w:val="0"/>
      <w:divBdr>
        <w:top w:val="none" w:sz="0" w:space="0" w:color="auto"/>
        <w:left w:val="none" w:sz="0" w:space="0" w:color="auto"/>
        <w:bottom w:val="none" w:sz="0" w:space="0" w:color="auto"/>
        <w:right w:val="none" w:sz="0" w:space="0" w:color="auto"/>
      </w:divBdr>
    </w:div>
    <w:div w:id="1393120065">
      <w:bodyDiv w:val="1"/>
      <w:marLeft w:val="0"/>
      <w:marRight w:val="0"/>
      <w:marTop w:val="0"/>
      <w:marBottom w:val="0"/>
      <w:divBdr>
        <w:top w:val="none" w:sz="0" w:space="0" w:color="auto"/>
        <w:left w:val="none" w:sz="0" w:space="0" w:color="auto"/>
        <w:bottom w:val="none" w:sz="0" w:space="0" w:color="auto"/>
        <w:right w:val="none" w:sz="0" w:space="0" w:color="auto"/>
      </w:divBdr>
    </w:div>
    <w:div w:id="1399132075">
      <w:bodyDiv w:val="1"/>
      <w:marLeft w:val="0"/>
      <w:marRight w:val="0"/>
      <w:marTop w:val="0"/>
      <w:marBottom w:val="0"/>
      <w:divBdr>
        <w:top w:val="none" w:sz="0" w:space="0" w:color="auto"/>
        <w:left w:val="none" w:sz="0" w:space="0" w:color="auto"/>
        <w:bottom w:val="none" w:sz="0" w:space="0" w:color="auto"/>
        <w:right w:val="none" w:sz="0" w:space="0" w:color="auto"/>
      </w:divBdr>
    </w:div>
    <w:div w:id="1408383536">
      <w:bodyDiv w:val="1"/>
      <w:marLeft w:val="0"/>
      <w:marRight w:val="0"/>
      <w:marTop w:val="0"/>
      <w:marBottom w:val="0"/>
      <w:divBdr>
        <w:top w:val="none" w:sz="0" w:space="0" w:color="auto"/>
        <w:left w:val="none" w:sz="0" w:space="0" w:color="auto"/>
        <w:bottom w:val="none" w:sz="0" w:space="0" w:color="auto"/>
        <w:right w:val="none" w:sz="0" w:space="0" w:color="auto"/>
      </w:divBdr>
    </w:div>
    <w:div w:id="1440762590">
      <w:bodyDiv w:val="1"/>
      <w:marLeft w:val="0"/>
      <w:marRight w:val="0"/>
      <w:marTop w:val="0"/>
      <w:marBottom w:val="0"/>
      <w:divBdr>
        <w:top w:val="none" w:sz="0" w:space="0" w:color="auto"/>
        <w:left w:val="none" w:sz="0" w:space="0" w:color="auto"/>
        <w:bottom w:val="none" w:sz="0" w:space="0" w:color="auto"/>
        <w:right w:val="none" w:sz="0" w:space="0" w:color="auto"/>
      </w:divBdr>
    </w:div>
    <w:div w:id="1443376729">
      <w:bodyDiv w:val="1"/>
      <w:marLeft w:val="0"/>
      <w:marRight w:val="0"/>
      <w:marTop w:val="0"/>
      <w:marBottom w:val="0"/>
      <w:divBdr>
        <w:top w:val="none" w:sz="0" w:space="0" w:color="auto"/>
        <w:left w:val="none" w:sz="0" w:space="0" w:color="auto"/>
        <w:bottom w:val="none" w:sz="0" w:space="0" w:color="auto"/>
        <w:right w:val="none" w:sz="0" w:space="0" w:color="auto"/>
      </w:divBdr>
    </w:div>
    <w:div w:id="1463187651">
      <w:bodyDiv w:val="1"/>
      <w:marLeft w:val="0"/>
      <w:marRight w:val="0"/>
      <w:marTop w:val="0"/>
      <w:marBottom w:val="0"/>
      <w:divBdr>
        <w:top w:val="none" w:sz="0" w:space="0" w:color="auto"/>
        <w:left w:val="none" w:sz="0" w:space="0" w:color="auto"/>
        <w:bottom w:val="none" w:sz="0" w:space="0" w:color="auto"/>
        <w:right w:val="none" w:sz="0" w:space="0" w:color="auto"/>
      </w:divBdr>
    </w:div>
    <w:div w:id="1550845645">
      <w:bodyDiv w:val="1"/>
      <w:marLeft w:val="0"/>
      <w:marRight w:val="0"/>
      <w:marTop w:val="0"/>
      <w:marBottom w:val="0"/>
      <w:divBdr>
        <w:top w:val="none" w:sz="0" w:space="0" w:color="auto"/>
        <w:left w:val="none" w:sz="0" w:space="0" w:color="auto"/>
        <w:bottom w:val="none" w:sz="0" w:space="0" w:color="auto"/>
        <w:right w:val="none" w:sz="0" w:space="0" w:color="auto"/>
      </w:divBdr>
    </w:div>
    <w:div w:id="1708675540">
      <w:bodyDiv w:val="1"/>
      <w:marLeft w:val="0"/>
      <w:marRight w:val="0"/>
      <w:marTop w:val="0"/>
      <w:marBottom w:val="0"/>
      <w:divBdr>
        <w:top w:val="none" w:sz="0" w:space="0" w:color="auto"/>
        <w:left w:val="none" w:sz="0" w:space="0" w:color="auto"/>
        <w:bottom w:val="none" w:sz="0" w:space="0" w:color="auto"/>
        <w:right w:val="none" w:sz="0" w:space="0" w:color="auto"/>
      </w:divBdr>
    </w:div>
    <w:div w:id="1713112327">
      <w:bodyDiv w:val="1"/>
      <w:marLeft w:val="0"/>
      <w:marRight w:val="0"/>
      <w:marTop w:val="0"/>
      <w:marBottom w:val="0"/>
      <w:divBdr>
        <w:top w:val="none" w:sz="0" w:space="0" w:color="auto"/>
        <w:left w:val="none" w:sz="0" w:space="0" w:color="auto"/>
        <w:bottom w:val="none" w:sz="0" w:space="0" w:color="auto"/>
        <w:right w:val="none" w:sz="0" w:space="0" w:color="auto"/>
      </w:divBdr>
    </w:div>
    <w:div w:id="1715764277">
      <w:bodyDiv w:val="1"/>
      <w:marLeft w:val="0"/>
      <w:marRight w:val="0"/>
      <w:marTop w:val="0"/>
      <w:marBottom w:val="0"/>
      <w:divBdr>
        <w:top w:val="none" w:sz="0" w:space="0" w:color="auto"/>
        <w:left w:val="none" w:sz="0" w:space="0" w:color="auto"/>
        <w:bottom w:val="none" w:sz="0" w:space="0" w:color="auto"/>
        <w:right w:val="none" w:sz="0" w:space="0" w:color="auto"/>
      </w:divBdr>
    </w:div>
    <w:div w:id="1737166435">
      <w:bodyDiv w:val="1"/>
      <w:marLeft w:val="0"/>
      <w:marRight w:val="0"/>
      <w:marTop w:val="0"/>
      <w:marBottom w:val="0"/>
      <w:divBdr>
        <w:top w:val="none" w:sz="0" w:space="0" w:color="auto"/>
        <w:left w:val="none" w:sz="0" w:space="0" w:color="auto"/>
        <w:bottom w:val="none" w:sz="0" w:space="0" w:color="auto"/>
        <w:right w:val="none" w:sz="0" w:space="0" w:color="auto"/>
      </w:divBdr>
    </w:div>
    <w:div w:id="1808931174">
      <w:bodyDiv w:val="1"/>
      <w:marLeft w:val="0"/>
      <w:marRight w:val="0"/>
      <w:marTop w:val="0"/>
      <w:marBottom w:val="0"/>
      <w:divBdr>
        <w:top w:val="none" w:sz="0" w:space="0" w:color="auto"/>
        <w:left w:val="none" w:sz="0" w:space="0" w:color="auto"/>
        <w:bottom w:val="none" w:sz="0" w:space="0" w:color="auto"/>
        <w:right w:val="none" w:sz="0" w:space="0" w:color="auto"/>
      </w:divBdr>
    </w:div>
    <w:div w:id="1817599869">
      <w:bodyDiv w:val="1"/>
      <w:marLeft w:val="0"/>
      <w:marRight w:val="0"/>
      <w:marTop w:val="0"/>
      <w:marBottom w:val="0"/>
      <w:divBdr>
        <w:top w:val="none" w:sz="0" w:space="0" w:color="auto"/>
        <w:left w:val="none" w:sz="0" w:space="0" w:color="auto"/>
        <w:bottom w:val="none" w:sz="0" w:space="0" w:color="auto"/>
        <w:right w:val="none" w:sz="0" w:space="0" w:color="auto"/>
      </w:divBdr>
    </w:div>
    <w:div w:id="1829976889">
      <w:bodyDiv w:val="1"/>
      <w:marLeft w:val="0"/>
      <w:marRight w:val="0"/>
      <w:marTop w:val="0"/>
      <w:marBottom w:val="0"/>
      <w:divBdr>
        <w:top w:val="none" w:sz="0" w:space="0" w:color="auto"/>
        <w:left w:val="none" w:sz="0" w:space="0" w:color="auto"/>
        <w:bottom w:val="none" w:sz="0" w:space="0" w:color="auto"/>
        <w:right w:val="none" w:sz="0" w:space="0" w:color="auto"/>
      </w:divBdr>
    </w:div>
    <w:div w:id="1848206033">
      <w:bodyDiv w:val="1"/>
      <w:marLeft w:val="0"/>
      <w:marRight w:val="0"/>
      <w:marTop w:val="0"/>
      <w:marBottom w:val="0"/>
      <w:divBdr>
        <w:top w:val="none" w:sz="0" w:space="0" w:color="auto"/>
        <w:left w:val="none" w:sz="0" w:space="0" w:color="auto"/>
        <w:bottom w:val="none" w:sz="0" w:space="0" w:color="auto"/>
        <w:right w:val="none" w:sz="0" w:space="0" w:color="auto"/>
      </w:divBdr>
    </w:div>
    <w:div w:id="1858305784">
      <w:bodyDiv w:val="1"/>
      <w:marLeft w:val="0"/>
      <w:marRight w:val="0"/>
      <w:marTop w:val="0"/>
      <w:marBottom w:val="0"/>
      <w:divBdr>
        <w:top w:val="none" w:sz="0" w:space="0" w:color="auto"/>
        <w:left w:val="none" w:sz="0" w:space="0" w:color="auto"/>
        <w:bottom w:val="none" w:sz="0" w:space="0" w:color="auto"/>
        <w:right w:val="none" w:sz="0" w:space="0" w:color="auto"/>
      </w:divBdr>
    </w:div>
    <w:div w:id="1860923051">
      <w:bodyDiv w:val="1"/>
      <w:marLeft w:val="0"/>
      <w:marRight w:val="0"/>
      <w:marTop w:val="0"/>
      <w:marBottom w:val="0"/>
      <w:divBdr>
        <w:top w:val="none" w:sz="0" w:space="0" w:color="auto"/>
        <w:left w:val="none" w:sz="0" w:space="0" w:color="auto"/>
        <w:bottom w:val="none" w:sz="0" w:space="0" w:color="auto"/>
        <w:right w:val="none" w:sz="0" w:space="0" w:color="auto"/>
      </w:divBdr>
    </w:div>
    <w:div w:id="1894777721">
      <w:bodyDiv w:val="1"/>
      <w:marLeft w:val="0"/>
      <w:marRight w:val="0"/>
      <w:marTop w:val="0"/>
      <w:marBottom w:val="0"/>
      <w:divBdr>
        <w:top w:val="none" w:sz="0" w:space="0" w:color="auto"/>
        <w:left w:val="none" w:sz="0" w:space="0" w:color="auto"/>
        <w:bottom w:val="none" w:sz="0" w:space="0" w:color="auto"/>
        <w:right w:val="none" w:sz="0" w:space="0" w:color="auto"/>
      </w:divBdr>
      <w:divsChild>
        <w:div w:id="1524903642">
          <w:marLeft w:val="0"/>
          <w:marRight w:val="0"/>
          <w:marTop w:val="0"/>
          <w:marBottom w:val="240"/>
          <w:divBdr>
            <w:top w:val="none" w:sz="0" w:space="0" w:color="auto"/>
            <w:left w:val="none" w:sz="0" w:space="0" w:color="auto"/>
            <w:bottom w:val="none" w:sz="0" w:space="0" w:color="auto"/>
            <w:right w:val="none" w:sz="0" w:space="0" w:color="auto"/>
          </w:divBdr>
        </w:div>
        <w:div w:id="1828784650">
          <w:marLeft w:val="0"/>
          <w:marRight w:val="0"/>
          <w:marTop w:val="0"/>
          <w:marBottom w:val="240"/>
          <w:divBdr>
            <w:top w:val="none" w:sz="0" w:space="0" w:color="auto"/>
            <w:left w:val="none" w:sz="0" w:space="0" w:color="auto"/>
            <w:bottom w:val="none" w:sz="0" w:space="0" w:color="auto"/>
            <w:right w:val="none" w:sz="0" w:space="0" w:color="auto"/>
          </w:divBdr>
        </w:div>
        <w:div w:id="570122136">
          <w:marLeft w:val="0"/>
          <w:marRight w:val="0"/>
          <w:marTop w:val="0"/>
          <w:marBottom w:val="240"/>
          <w:divBdr>
            <w:top w:val="none" w:sz="0" w:space="0" w:color="auto"/>
            <w:left w:val="none" w:sz="0" w:space="0" w:color="auto"/>
            <w:bottom w:val="none" w:sz="0" w:space="0" w:color="auto"/>
            <w:right w:val="none" w:sz="0" w:space="0" w:color="auto"/>
          </w:divBdr>
        </w:div>
        <w:div w:id="114953096">
          <w:marLeft w:val="0"/>
          <w:marRight w:val="0"/>
          <w:marTop w:val="0"/>
          <w:marBottom w:val="240"/>
          <w:divBdr>
            <w:top w:val="none" w:sz="0" w:space="0" w:color="auto"/>
            <w:left w:val="none" w:sz="0" w:space="0" w:color="auto"/>
            <w:bottom w:val="none" w:sz="0" w:space="0" w:color="auto"/>
            <w:right w:val="none" w:sz="0" w:space="0" w:color="auto"/>
          </w:divBdr>
          <w:divsChild>
            <w:div w:id="1931311798">
              <w:marLeft w:val="0"/>
              <w:marRight w:val="0"/>
              <w:marTop w:val="0"/>
              <w:marBottom w:val="0"/>
              <w:divBdr>
                <w:top w:val="none" w:sz="0" w:space="0" w:color="auto"/>
                <w:left w:val="none" w:sz="0" w:space="0" w:color="auto"/>
                <w:bottom w:val="none" w:sz="0" w:space="0" w:color="auto"/>
                <w:right w:val="none" w:sz="0" w:space="0" w:color="auto"/>
              </w:divBdr>
            </w:div>
            <w:div w:id="916521344">
              <w:marLeft w:val="0"/>
              <w:marRight w:val="0"/>
              <w:marTop w:val="240"/>
              <w:marBottom w:val="240"/>
              <w:divBdr>
                <w:top w:val="single" w:sz="12" w:space="0" w:color="8E8E8E"/>
                <w:left w:val="none" w:sz="0" w:space="0" w:color="auto"/>
                <w:bottom w:val="single" w:sz="12" w:space="0" w:color="8E8E8E"/>
                <w:right w:val="none" w:sz="0" w:space="0" w:color="auto"/>
              </w:divBdr>
              <w:divsChild>
                <w:div w:id="953906411">
                  <w:marLeft w:val="0"/>
                  <w:marRight w:val="0"/>
                  <w:marTop w:val="240"/>
                  <w:marBottom w:val="240"/>
                  <w:divBdr>
                    <w:top w:val="none" w:sz="0" w:space="0" w:color="auto"/>
                    <w:left w:val="none" w:sz="0" w:space="0" w:color="auto"/>
                    <w:bottom w:val="none" w:sz="0" w:space="0" w:color="auto"/>
                    <w:right w:val="none" w:sz="0" w:space="0" w:color="auto"/>
                  </w:divBdr>
                </w:div>
                <w:div w:id="1573662050">
                  <w:marLeft w:val="360"/>
                  <w:marRight w:val="0"/>
                  <w:marTop w:val="0"/>
                  <w:marBottom w:val="0"/>
                  <w:divBdr>
                    <w:top w:val="none" w:sz="0" w:space="0" w:color="auto"/>
                    <w:left w:val="none" w:sz="0" w:space="0" w:color="auto"/>
                    <w:bottom w:val="none" w:sz="0" w:space="0" w:color="auto"/>
                    <w:right w:val="none" w:sz="0" w:space="0" w:color="auto"/>
                  </w:divBdr>
                  <w:divsChild>
                    <w:div w:id="61830525">
                      <w:marLeft w:val="0"/>
                      <w:marRight w:val="0"/>
                      <w:marTop w:val="0"/>
                      <w:marBottom w:val="240"/>
                      <w:divBdr>
                        <w:top w:val="none" w:sz="0" w:space="0" w:color="auto"/>
                        <w:left w:val="none" w:sz="0" w:space="0" w:color="auto"/>
                        <w:bottom w:val="none" w:sz="0" w:space="0" w:color="auto"/>
                        <w:right w:val="none" w:sz="0" w:space="0" w:color="auto"/>
                      </w:divBdr>
                    </w:div>
                  </w:divsChild>
                </w:div>
                <w:div w:id="237129858">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 w:id="1519268004">
          <w:marLeft w:val="0"/>
          <w:marRight w:val="0"/>
          <w:marTop w:val="0"/>
          <w:marBottom w:val="240"/>
          <w:divBdr>
            <w:top w:val="none" w:sz="0" w:space="0" w:color="auto"/>
            <w:left w:val="none" w:sz="0" w:space="0" w:color="auto"/>
            <w:bottom w:val="none" w:sz="0" w:space="0" w:color="auto"/>
            <w:right w:val="none" w:sz="0" w:space="0" w:color="auto"/>
          </w:divBdr>
        </w:div>
        <w:div w:id="255793681">
          <w:marLeft w:val="0"/>
          <w:marRight w:val="0"/>
          <w:marTop w:val="0"/>
          <w:marBottom w:val="240"/>
          <w:divBdr>
            <w:top w:val="none" w:sz="0" w:space="0" w:color="auto"/>
            <w:left w:val="none" w:sz="0" w:space="0" w:color="auto"/>
            <w:bottom w:val="none" w:sz="0" w:space="0" w:color="auto"/>
            <w:right w:val="none" w:sz="0" w:space="0" w:color="auto"/>
          </w:divBdr>
        </w:div>
        <w:div w:id="2079554796">
          <w:marLeft w:val="0"/>
          <w:marRight w:val="0"/>
          <w:marTop w:val="0"/>
          <w:marBottom w:val="240"/>
          <w:divBdr>
            <w:top w:val="none" w:sz="0" w:space="0" w:color="auto"/>
            <w:left w:val="none" w:sz="0" w:space="0" w:color="auto"/>
            <w:bottom w:val="none" w:sz="0" w:space="0" w:color="auto"/>
            <w:right w:val="none" w:sz="0" w:space="0" w:color="auto"/>
          </w:divBdr>
        </w:div>
        <w:div w:id="277613019">
          <w:marLeft w:val="0"/>
          <w:marRight w:val="0"/>
          <w:marTop w:val="0"/>
          <w:marBottom w:val="240"/>
          <w:divBdr>
            <w:top w:val="none" w:sz="0" w:space="0" w:color="auto"/>
            <w:left w:val="none" w:sz="0" w:space="0" w:color="auto"/>
            <w:bottom w:val="none" w:sz="0" w:space="0" w:color="auto"/>
            <w:right w:val="none" w:sz="0" w:space="0" w:color="auto"/>
          </w:divBdr>
        </w:div>
        <w:div w:id="365108099">
          <w:marLeft w:val="0"/>
          <w:marRight w:val="0"/>
          <w:marTop w:val="0"/>
          <w:marBottom w:val="240"/>
          <w:divBdr>
            <w:top w:val="none" w:sz="0" w:space="0" w:color="auto"/>
            <w:left w:val="none" w:sz="0" w:space="0" w:color="auto"/>
            <w:bottom w:val="none" w:sz="0" w:space="0" w:color="auto"/>
            <w:right w:val="none" w:sz="0" w:space="0" w:color="auto"/>
          </w:divBdr>
        </w:div>
        <w:div w:id="112212250">
          <w:marLeft w:val="0"/>
          <w:marRight w:val="0"/>
          <w:marTop w:val="0"/>
          <w:marBottom w:val="240"/>
          <w:divBdr>
            <w:top w:val="none" w:sz="0" w:space="0" w:color="auto"/>
            <w:left w:val="none" w:sz="0" w:space="0" w:color="auto"/>
            <w:bottom w:val="none" w:sz="0" w:space="0" w:color="auto"/>
            <w:right w:val="none" w:sz="0" w:space="0" w:color="auto"/>
          </w:divBdr>
        </w:div>
        <w:div w:id="623969552">
          <w:marLeft w:val="0"/>
          <w:marRight w:val="0"/>
          <w:marTop w:val="0"/>
          <w:marBottom w:val="240"/>
          <w:divBdr>
            <w:top w:val="none" w:sz="0" w:space="0" w:color="auto"/>
            <w:left w:val="none" w:sz="0" w:space="0" w:color="auto"/>
            <w:bottom w:val="none" w:sz="0" w:space="0" w:color="auto"/>
            <w:right w:val="none" w:sz="0" w:space="0" w:color="auto"/>
          </w:divBdr>
        </w:div>
        <w:div w:id="921724519">
          <w:marLeft w:val="0"/>
          <w:marRight w:val="0"/>
          <w:marTop w:val="0"/>
          <w:marBottom w:val="240"/>
          <w:divBdr>
            <w:top w:val="none" w:sz="0" w:space="0" w:color="auto"/>
            <w:left w:val="none" w:sz="0" w:space="0" w:color="auto"/>
            <w:bottom w:val="none" w:sz="0" w:space="0" w:color="auto"/>
            <w:right w:val="none" w:sz="0" w:space="0" w:color="auto"/>
          </w:divBdr>
        </w:div>
        <w:div w:id="466316125">
          <w:marLeft w:val="0"/>
          <w:marRight w:val="0"/>
          <w:marTop w:val="0"/>
          <w:marBottom w:val="240"/>
          <w:divBdr>
            <w:top w:val="none" w:sz="0" w:space="0" w:color="auto"/>
            <w:left w:val="none" w:sz="0" w:space="0" w:color="auto"/>
            <w:bottom w:val="none" w:sz="0" w:space="0" w:color="auto"/>
            <w:right w:val="none" w:sz="0" w:space="0" w:color="auto"/>
          </w:divBdr>
        </w:div>
        <w:div w:id="1901404312">
          <w:marLeft w:val="0"/>
          <w:marRight w:val="0"/>
          <w:marTop w:val="0"/>
          <w:marBottom w:val="240"/>
          <w:divBdr>
            <w:top w:val="none" w:sz="0" w:space="0" w:color="auto"/>
            <w:left w:val="none" w:sz="0" w:space="0" w:color="auto"/>
            <w:bottom w:val="none" w:sz="0" w:space="0" w:color="auto"/>
            <w:right w:val="none" w:sz="0" w:space="0" w:color="auto"/>
          </w:divBdr>
        </w:div>
        <w:div w:id="2100903484">
          <w:marLeft w:val="0"/>
          <w:marRight w:val="0"/>
          <w:marTop w:val="0"/>
          <w:marBottom w:val="240"/>
          <w:divBdr>
            <w:top w:val="none" w:sz="0" w:space="0" w:color="auto"/>
            <w:left w:val="none" w:sz="0" w:space="0" w:color="auto"/>
            <w:bottom w:val="none" w:sz="0" w:space="0" w:color="auto"/>
            <w:right w:val="none" w:sz="0" w:space="0" w:color="auto"/>
          </w:divBdr>
        </w:div>
        <w:div w:id="654455882">
          <w:marLeft w:val="0"/>
          <w:marRight w:val="0"/>
          <w:marTop w:val="0"/>
          <w:marBottom w:val="240"/>
          <w:divBdr>
            <w:top w:val="none" w:sz="0" w:space="0" w:color="auto"/>
            <w:left w:val="none" w:sz="0" w:space="0" w:color="auto"/>
            <w:bottom w:val="none" w:sz="0" w:space="0" w:color="auto"/>
            <w:right w:val="none" w:sz="0" w:space="0" w:color="auto"/>
          </w:divBdr>
        </w:div>
        <w:div w:id="368604761">
          <w:marLeft w:val="0"/>
          <w:marRight w:val="0"/>
          <w:marTop w:val="0"/>
          <w:marBottom w:val="240"/>
          <w:divBdr>
            <w:top w:val="none" w:sz="0" w:space="0" w:color="auto"/>
            <w:left w:val="none" w:sz="0" w:space="0" w:color="auto"/>
            <w:bottom w:val="none" w:sz="0" w:space="0" w:color="auto"/>
            <w:right w:val="none" w:sz="0" w:space="0" w:color="auto"/>
          </w:divBdr>
        </w:div>
        <w:div w:id="1717849258">
          <w:marLeft w:val="0"/>
          <w:marRight w:val="0"/>
          <w:marTop w:val="0"/>
          <w:marBottom w:val="240"/>
          <w:divBdr>
            <w:top w:val="none" w:sz="0" w:space="0" w:color="auto"/>
            <w:left w:val="none" w:sz="0" w:space="0" w:color="auto"/>
            <w:bottom w:val="none" w:sz="0" w:space="0" w:color="auto"/>
            <w:right w:val="none" w:sz="0" w:space="0" w:color="auto"/>
          </w:divBdr>
        </w:div>
        <w:div w:id="647176181">
          <w:marLeft w:val="0"/>
          <w:marRight w:val="0"/>
          <w:marTop w:val="0"/>
          <w:marBottom w:val="240"/>
          <w:divBdr>
            <w:top w:val="none" w:sz="0" w:space="0" w:color="auto"/>
            <w:left w:val="none" w:sz="0" w:space="0" w:color="auto"/>
            <w:bottom w:val="none" w:sz="0" w:space="0" w:color="auto"/>
            <w:right w:val="none" w:sz="0" w:space="0" w:color="auto"/>
          </w:divBdr>
        </w:div>
        <w:div w:id="165558606">
          <w:marLeft w:val="0"/>
          <w:marRight w:val="0"/>
          <w:marTop w:val="0"/>
          <w:marBottom w:val="240"/>
          <w:divBdr>
            <w:top w:val="none" w:sz="0" w:space="0" w:color="auto"/>
            <w:left w:val="none" w:sz="0" w:space="0" w:color="auto"/>
            <w:bottom w:val="none" w:sz="0" w:space="0" w:color="auto"/>
            <w:right w:val="none" w:sz="0" w:space="0" w:color="auto"/>
          </w:divBdr>
        </w:div>
        <w:div w:id="2032563258">
          <w:marLeft w:val="0"/>
          <w:marRight w:val="0"/>
          <w:marTop w:val="0"/>
          <w:marBottom w:val="240"/>
          <w:divBdr>
            <w:top w:val="none" w:sz="0" w:space="0" w:color="auto"/>
            <w:left w:val="none" w:sz="0" w:space="0" w:color="auto"/>
            <w:bottom w:val="none" w:sz="0" w:space="0" w:color="auto"/>
            <w:right w:val="none" w:sz="0" w:space="0" w:color="auto"/>
          </w:divBdr>
        </w:div>
        <w:div w:id="2036074741">
          <w:marLeft w:val="0"/>
          <w:marRight w:val="0"/>
          <w:marTop w:val="0"/>
          <w:marBottom w:val="240"/>
          <w:divBdr>
            <w:top w:val="none" w:sz="0" w:space="0" w:color="auto"/>
            <w:left w:val="none" w:sz="0" w:space="0" w:color="auto"/>
            <w:bottom w:val="none" w:sz="0" w:space="0" w:color="auto"/>
            <w:right w:val="none" w:sz="0" w:space="0" w:color="auto"/>
          </w:divBdr>
        </w:div>
        <w:div w:id="811749795">
          <w:marLeft w:val="0"/>
          <w:marRight w:val="0"/>
          <w:marTop w:val="0"/>
          <w:marBottom w:val="240"/>
          <w:divBdr>
            <w:top w:val="none" w:sz="0" w:space="0" w:color="auto"/>
            <w:left w:val="none" w:sz="0" w:space="0" w:color="auto"/>
            <w:bottom w:val="none" w:sz="0" w:space="0" w:color="auto"/>
            <w:right w:val="none" w:sz="0" w:space="0" w:color="auto"/>
          </w:divBdr>
        </w:div>
        <w:div w:id="72968041">
          <w:marLeft w:val="0"/>
          <w:marRight w:val="0"/>
          <w:marTop w:val="0"/>
          <w:marBottom w:val="240"/>
          <w:divBdr>
            <w:top w:val="none" w:sz="0" w:space="0" w:color="auto"/>
            <w:left w:val="none" w:sz="0" w:space="0" w:color="auto"/>
            <w:bottom w:val="none" w:sz="0" w:space="0" w:color="auto"/>
            <w:right w:val="none" w:sz="0" w:space="0" w:color="auto"/>
          </w:divBdr>
        </w:div>
        <w:div w:id="1402554644">
          <w:marLeft w:val="0"/>
          <w:marRight w:val="0"/>
          <w:marTop w:val="0"/>
          <w:marBottom w:val="240"/>
          <w:divBdr>
            <w:top w:val="none" w:sz="0" w:space="0" w:color="auto"/>
            <w:left w:val="none" w:sz="0" w:space="0" w:color="auto"/>
            <w:bottom w:val="none" w:sz="0" w:space="0" w:color="auto"/>
            <w:right w:val="none" w:sz="0" w:space="0" w:color="auto"/>
          </w:divBdr>
        </w:div>
        <w:div w:id="466749734">
          <w:marLeft w:val="0"/>
          <w:marRight w:val="0"/>
          <w:marTop w:val="0"/>
          <w:marBottom w:val="240"/>
          <w:divBdr>
            <w:top w:val="none" w:sz="0" w:space="0" w:color="auto"/>
            <w:left w:val="none" w:sz="0" w:space="0" w:color="auto"/>
            <w:bottom w:val="none" w:sz="0" w:space="0" w:color="auto"/>
            <w:right w:val="none" w:sz="0" w:space="0" w:color="auto"/>
          </w:divBdr>
        </w:div>
        <w:div w:id="1888835486">
          <w:marLeft w:val="0"/>
          <w:marRight w:val="0"/>
          <w:marTop w:val="0"/>
          <w:marBottom w:val="240"/>
          <w:divBdr>
            <w:top w:val="none" w:sz="0" w:space="0" w:color="auto"/>
            <w:left w:val="none" w:sz="0" w:space="0" w:color="auto"/>
            <w:bottom w:val="none" w:sz="0" w:space="0" w:color="auto"/>
            <w:right w:val="none" w:sz="0" w:space="0" w:color="auto"/>
          </w:divBdr>
        </w:div>
      </w:divsChild>
    </w:div>
    <w:div w:id="1933778217">
      <w:bodyDiv w:val="1"/>
      <w:marLeft w:val="0"/>
      <w:marRight w:val="0"/>
      <w:marTop w:val="0"/>
      <w:marBottom w:val="0"/>
      <w:divBdr>
        <w:top w:val="none" w:sz="0" w:space="0" w:color="auto"/>
        <w:left w:val="none" w:sz="0" w:space="0" w:color="auto"/>
        <w:bottom w:val="none" w:sz="0" w:space="0" w:color="auto"/>
        <w:right w:val="none" w:sz="0" w:space="0" w:color="auto"/>
      </w:divBdr>
    </w:div>
    <w:div w:id="1983845441">
      <w:bodyDiv w:val="1"/>
      <w:marLeft w:val="0"/>
      <w:marRight w:val="0"/>
      <w:marTop w:val="0"/>
      <w:marBottom w:val="0"/>
      <w:divBdr>
        <w:top w:val="none" w:sz="0" w:space="0" w:color="auto"/>
        <w:left w:val="none" w:sz="0" w:space="0" w:color="auto"/>
        <w:bottom w:val="none" w:sz="0" w:space="0" w:color="auto"/>
        <w:right w:val="none" w:sz="0" w:space="0" w:color="auto"/>
      </w:divBdr>
    </w:div>
    <w:div w:id="1984193530">
      <w:bodyDiv w:val="1"/>
      <w:marLeft w:val="0"/>
      <w:marRight w:val="0"/>
      <w:marTop w:val="0"/>
      <w:marBottom w:val="0"/>
      <w:divBdr>
        <w:top w:val="none" w:sz="0" w:space="0" w:color="auto"/>
        <w:left w:val="none" w:sz="0" w:space="0" w:color="auto"/>
        <w:bottom w:val="none" w:sz="0" w:space="0" w:color="auto"/>
        <w:right w:val="none" w:sz="0" w:space="0" w:color="auto"/>
      </w:divBdr>
    </w:div>
    <w:div w:id="1996713681">
      <w:bodyDiv w:val="1"/>
      <w:marLeft w:val="0"/>
      <w:marRight w:val="0"/>
      <w:marTop w:val="0"/>
      <w:marBottom w:val="0"/>
      <w:divBdr>
        <w:top w:val="none" w:sz="0" w:space="0" w:color="auto"/>
        <w:left w:val="none" w:sz="0" w:space="0" w:color="auto"/>
        <w:bottom w:val="none" w:sz="0" w:space="0" w:color="auto"/>
        <w:right w:val="none" w:sz="0" w:space="0" w:color="auto"/>
      </w:divBdr>
    </w:div>
    <w:div w:id="2012443126">
      <w:bodyDiv w:val="1"/>
      <w:marLeft w:val="0"/>
      <w:marRight w:val="0"/>
      <w:marTop w:val="0"/>
      <w:marBottom w:val="0"/>
      <w:divBdr>
        <w:top w:val="none" w:sz="0" w:space="0" w:color="auto"/>
        <w:left w:val="none" w:sz="0" w:space="0" w:color="auto"/>
        <w:bottom w:val="none" w:sz="0" w:space="0" w:color="auto"/>
        <w:right w:val="none" w:sz="0" w:space="0" w:color="auto"/>
      </w:divBdr>
    </w:div>
    <w:div w:id="2029285188">
      <w:bodyDiv w:val="1"/>
      <w:marLeft w:val="0"/>
      <w:marRight w:val="0"/>
      <w:marTop w:val="0"/>
      <w:marBottom w:val="0"/>
      <w:divBdr>
        <w:top w:val="none" w:sz="0" w:space="0" w:color="auto"/>
        <w:left w:val="none" w:sz="0" w:space="0" w:color="auto"/>
        <w:bottom w:val="none" w:sz="0" w:space="0" w:color="auto"/>
        <w:right w:val="none" w:sz="0" w:space="0" w:color="auto"/>
      </w:divBdr>
    </w:div>
    <w:div w:id="2041783044">
      <w:bodyDiv w:val="1"/>
      <w:marLeft w:val="0"/>
      <w:marRight w:val="0"/>
      <w:marTop w:val="0"/>
      <w:marBottom w:val="0"/>
      <w:divBdr>
        <w:top w:val="none" w:sz="0" w:space="0" w:color="auto"/>
        <w:left w:val="none" w:sz="0" w:space="0" w:color="auto"/>
        <w:bottom w:val="none" w:sz="0" w:space="0" w:color="auto"/>
        <w:right w:val="none" w:sz="0" w:space="0" w:color="auto"/>
      </w:divBdr>
    </w:div>
    <w:div w:id="2042783530">
      <w:bodyDiv w:val="1"/>
      <w:marLeft w:val="0"/>
      <w:marRight w:val="0"/>
      <w:marTop w:val="0"/>
      <w:marBottom w:val="0"/>
      <w:divBdr>
        <w:top w:val="none" w:sz="0" w:space="0" w:color="auto"/>
        <w:left w:val="none" w:sz="0" w:space="0" w:color="auto"/>
        <w:bottom w:val="none" w:sz="0" w:space="0" w:color="auto"/>
        <w:right w:val="none" w:sz="0" w:space="0" w:color="auto"/>
      </w:divBdr>
    </w:div>
    <w:div w:id="2062359855">
      <w:bodyDiv w:val="1"/>
      <w:marLeft w:val="0"/>
      <w:marRight w:val="0"/>
      <w:marTop w:val="0"/>
      <w:marBottom w:val="0"/>
      <w:divBdr>
        <w:top w:val="none" w:sz="0" w:space="0" w:color="auto"/>
        <w:left w:val="none" w:sz="0" w:space="0" w:color="auto"/>
        <w:bottom w:val="none" w:sz="0" w:space="0" w:color="auto"/>
        <w:right w:val="none" w:sz="0" w:space="0" w:color="auto"/>
      </w:divBdr>
    </w:div>
    <w:div w:id="2091997130">
      <w:bodyDiv w:val="1"/>
      <w:marLeft w:val="0"/>
      <w:marRight w:val="0"/>
      <w:marTop w:val="0"/>
      <w:marBottom w:val="0"/>
      <w:divBdr>
        <w:top w:val="none" w:sz="0" w:space="0" w:color="auto"/>
        <w:left w:val="none" w:sz="0" w:space="0" w:color="auto"/>
        <w:bottom w:val="none" w:sz="0" w:space="0" w:color="auto"/>
        <w:right w:val="none" w:sz="0" w:space="0" w:color="auto"/>
      </w:divBdr>
    </w:div>
    <w:div w:id="2121871845">
      <w:bodyDiv w:val="1"/>
      <w:marLeft w:val="0"/>
      <w:marRight w:val="0"/>
      <w:marTop w:val="0"/>
      <w:marBottom w:val="0"/>
      <w:divBdr>
        <w:top w:val="none" w:sz="0" w:space="0" w:color="auto"/>
        <w:left w:val="none" w:sz="0" w:space="0" w:color="auto"/>
        <w:bottom w:val="none" w:sz="0" w:space="0" w:color="auto"/>
        <w:right w:val="none" w:sz="0" w:space="0" w:color="auto"/>
      </w:divBdr>
      <w:divsChild>
        <w:div w:id="1616909984">
          <w:marLeft w:val="0"/>
          <w:marRight w:val="0"/>
          <w:marTop w:val="0"/>
          <w:marBottom w:val="0"/>
          <w:divBdr>
            <w:top w:val="none" w:sz="0" w:space="0" w:color="auto"/>
            <w:left w:val="none" w:sz="0" w:space="0" w:color="auto"/>
            <w:bottom w:val="none" w:sz="0" w:space="0" w:color="auto"/>
            <w:right w:val="none" w:sz="0" w:space="0" w:color="auto"/>
          </w:divBdr>
          <w:divsChild>
            <w:div w:id="2109960099">
              <w:marLeft w:val="0"/>
              <w:marRight w:val="0"/>
              <w:marTop w:val="0"/>
              <w:marBottom w:val="0"/>
              <w:divBdr>
                <w:top w:val="none" w:sz="0" w:space="0" w:color="auto"/>
                <w:left w:val="none" w:sz="0" w:space="0" w:color="auto"/>
                <w:bottom w:val="none" w:sz="0" w:space="0" w:color="auto"/>
                <w:right w:val="none" w:sz="0" w:space="0" w:color="auto"/>
              </w:divBdr>
              <w:divsChild>
                <w:div w:id="308442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304667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org:10.1007/978-1-4939-7128-2_7" TargetMode="External"/><Relationship Id="rId13" Type="http://schemas.openxmlformats.org/officeDocument/2006/relationships/hyperlink" Target="https://doi.org:10.1038/s41587-020-0439-x" TargetMode="External"/><Relationship Id="rId18" Type="http://schemas.openxmlformats.org/officeDocument/2006/relationships/hyperlink" Target="https://doi.org:10.1016/j.xinn.2021.100141" TargetMode="External"/><Relationship Id="rId3" Type="http://schemas.openxmlformats.org/officeDocument/2006/relationships/styles" Target="styles.xml"/><Relationship Id="rId21" Type="http://schemas.openxmlformats.org/officeDocument/2006/relationships/hyperlink" Target="https://doi.org:10.1002/0471142735.im0316bs113" TargetMode="External"/><Relationship Id="rId7" Type="http://schemas.openxmlformats.org/officeDocument/2006/relationships/hyperlink" Target="https://www.sciencedirect.com/topics/medicine-and-dentistry/immunoassay" TargetMode="External"/><Relationship Id="rId12" Type="http://schemas.openxmlformats.org/officeDocument/2006/relationships/hyperlink" Target="https://doi.org:10.1126/science.1192698" TargetMode="External"/><Relationship Id="rId17" Type="http://schemas.openxmlformats.org/officeDocument/2006/relationships/hyperlink" Target="https://doi.org:10.1093/bioinformatics/btv145" TargetMode="External"/><Relationship Id="rId2" Type="http://schemas.openxmlformats.org/officeDocument/2006/relationships/numbering" Target="numbering.xml"/><Relationship Id="rId16" Type="http://schemas.openxmlformats.org/officeDocument/2006/relationships/hyperlink" Target="https://doi.org:10.1186/1471-2105-12-480" TargetMode="External"/><Relationship Id="rId20" Type="http://schemas.openxmlformats.org/officeDocument/2006/relationships/hyperlink" Target="https://doi.org:10.1038/nmeth.2019" TargetMode="External"/><Relationship Id="rId1" Type="http://schemas.openxmlformats.org/officeDocument/2006/relationships/customXml" Target="../customXml/item1.xml"/><Relationship Id="rId6" Type="http://schemas.openxmlformats.org/officeDocument/2006/relationships/hyperlink" Target="https://app.quartzy.com/groups/49865/inventory/27270768?query=IL-1&amp;sort=-_score" TargetMode="External"/><Relationship Id="rId11" Type="http://schemas.openxmlformats.org/officeDocument/2006/relationships/hyperlink" Target="https://doi.org:10.1016/j.immuni.2011.04.018" TargetMode="External"/><Relationship Id="rId5" Type="http://schemas.openxmlformats.org/officeDocument/2006/relationships/webSettings" Target="webSettings.xml"/><Relationship Id="rId15" Type="http://schemas.openxmlformats.org/officeDocument/2006/relationships/hyperlink" Target="https://doi.org:10.1186/s13059-014-0550-8" TargetMode="External"/><Relationship Id="rId23" Type="http://schemas.openxmlformats.org/officeDocument/2006/relationships/theme" Target="theme/theme1.xml"/><Relationship Id="rId10" Type="http://schemas.openxmlformats.org/officeDocument/2006/relationships/hyperlink" Target="https://doi.org:10.1126/science.279.5357.1729" TargetMode="External"/><Relationship Id="rId19" Type="http://schemas.openxmlformats.org/officeDocument/2006/relationships/hyperlink" Target="https://doi.org:10.1074/mcp.M114.044305" TargetMode="External"/><Relationship Id="rId4" Type="http://schemas.openxmlformats.org/officeDocument/2006/relationships/settings" Target="settings.xml"/><Relationship Id="rId9" Type="http://schemas.openxmlformats.org/officeDocument/2006/relationships/hyperlink" Target="https://doi.org:10.1016/j.xpro.2021.101031" TargetMode="External"/><Relationship Id="rId14" Type="http://schemas.openxmlformats.org/officeDocument/2006/relationships/hyperlink" Target="https://doi.org:10.1186/1471-2105-12-323"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2195D24-1C74-604C-9A8F-A2D25A4F0B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121</TotalTime>
  <Pages>12</Pages>
  <Words>7404</Words>
  <Characters>42208</Characters>
  <Application>Microsoft Office Word</Application>
  <DocSecurity>0</DocSecurity>
  <Lines>351</Lines>
  <Paragraphs>99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49513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Miguel Munoz-Ruiz</dc:creator>
  <cp:keywords/>
  <dc:description/>
  <cp:lastModifiedBy>Miguel Munoz-Ruiz</cp:lastModifiedBy>
  <cp:revision>36</cp:revision>
  <dcterms:created xsi:type="dcterms:W3CDTF">2025-05-20T14:47:00Z</dcterms:created>
  <dcterms:modified xsi:type="dcterms:W3CDTF">2025-05-27T11:44:00Z</dcterms:modified>
</cp:coreProperties>
</file>