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19BB" w14:textId="77777777" w:rsidR="00B56A57" w:rsidRPr="00B56A57" w:rsidRDefault="00B56A57" w:rsidP="00C90B92">
      <w:pPr>
        <w:spacing w:line="480" w:lineRule="auto"/>
        <w:jc w:val="both"/>
        <w:rPr>
          <w:rFonts w:ascii="Times New Roman" w:hAnsi="Times New Roman" w:cs="Times New Roman"/>
          <w:b/>
          <w:bCs/>
        </w:rPr>
      </w:pPr>
      <w:r w:rsidRPr="00B56A57">
        <w:rPr>
          <w:rFonts w:ascii="Times New Roman" w:hAnsi="Times New Roman" w:cs="Times New Roman"/>
          <w:b/>
          <w:bCs/>
        </w:rPr>
        <w:t>Supplementary Methods</w:t>
      </w:r>
    </w:p>
    <w:p w14:paraId="7D3E9440" w14:textId="77777777" w:rsidR="00B56A57" w:rsidRDefault="00B56A57" w:rsidP="00C90B92">
      <w:pPr>
        <w:spacing w:line="480" w:lineRule="auto"/>
        <w:jc w:val="both"/>
        <w:rPr>
          <w:rFonts w:ascii="Times New Roman" w:hAnsi="Times New Roman" w:cs="Times New Roman"/>
        </w:rPr>
      </w:pPr>
    </w:p>
    <w:p w14:paraId="00A30423" w14:textId="57CD623D" w:rsidR="00B56A57" w:rsidRPr="00B56A57" w:rsidRDefault="00B56A57" w:rsidP="00C90B92">
      <w:pPr>
        <w:spacing w:line="480" w:lineRule="auto"/>
        <w:jc w:val="both"/>
        <w:rPr>
          <w:rFonts w:ascii="Times New Roman" w:hAnsi="Times New Roman" w:cs="Times New Roman"/>
          <w:i/>
          <w:iCs/>
        </w:rPr>
      </w:pPr>
      <w:r w:rsidRPr="00B56A57">
        <w:rPr>
          <w:rFonts w:ascii="Times New Roman" w:hAnsi="Times New Roman" w:cs="Times New Roman"/>
          <w:i/>
          <w:iCs/>
        </w:rPr>
        <w:t>Chemicals and reagents</w:t>
      </w:r>
    </w:p>
    <w:p w14:paraId="08E26718" w14:textId="77777777"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4-(2-hydroxyetheyl)-1-piperazineethanesulfonic acid (HEPES), NaCl, and NaHCO</w:t>
      </w:r>
      <w:r w:rsidRPr="00D70700">
        <w:rPr>
          <w:rFonts w:ascii="Times New Roman" w:hAnsi="Times New Roman" w:cs="Times New Roman"/>
          <w:vertAlign w:val="subscript"/>
        </w:rPr>
        <w:t>3</w:t>
      </w:r>
      <w:r w:rsidRPr="000A67B6">
        <w:rPr>
          <w:rFonts w:ascii="Times New Roman" w:hAnsi="Times New Roman" w:cs="Times New Roman"/>
        </w:rPr>
        <w:t xml:space="preserve"> were purchased from Sigma Aldrich (St. Louis, Missouri, USA). K</w:t>
      </w:r>
      <w:r w:rsidRPr="00D70700">
        <w:rPr>
          <w:rFonts w:ascii="Times New Roman" w:hAnsi="Times New Roman" w:cs="Times New Roman"/>
          <w:vertAlign w:val="subscript"/>
        </w:rPr>
        <w:t>2</w:t>
      </w:r>
      <w:r w:rsidRPr="000A67B6">
        <w:rPr>
          <w:rFonts w:ascii="Times New Roman" w:hAnsi="Times New Roman" w:cs="Times New Roman"/>
        </w:rPr>
        <w:t>HPO</w:t>
      </w:r>
      <w:r w:rsidRPr="00D70700">
        <w:rPr>
          <w:rFonts w:ascii="Times New Roman" w:hAnsi="Times New Roman" w:cs="Times New Roman"/>
          <w:vertAlign w:val="subscript"/>
        </w:rPr>
        <w:t>4</w:t>
      </w:r>
      <w:r w:rsidRPr="000A67B6">
        <w:rPr>
          <w:rFonts w:ascii="Times New Roman" w:hAnsi="Times New Roman" w:cs="Times New Roman"/>
        </w:rPr>
        <w:t>, MgSO</w:t>
      </w:r>
      <w:r w:rsidRPr="00D70700">
        <w:rPr>
          <w:rFonts w:ascii="Times New Roman" w:hAnsi="Times New Roman" w:cs="Times New Roman"/>
          <w:vertAlign w:val="subscript"/>
        </w:rPr>
        <w:t>4</w:t>
      </w:r>
      <w:r w:rsidRPr="000A67B6">
        <w:rPr>
          <w:rFonts w:ascii="Times New Roman" w:hAnsi="Times New Roman" w:cs="Times New Roman"/>
        </w:rPr>
        <w:t>, glucose, and CaCl</w:t>
      </w:r>
      <w:r w:rsidRPr="00D70700">
        <w:rPr>
          <w:rFonts w:ascii="Times New Roman" w:hAnsi="Times New Roman" w:cs="Times New Roman"/>
          <w:vertAlign w:val="subscript"/>
        </w:rPr>
        <w:t xml:space="preserve">2 </w:t>
      </w:r>
      <w:r w:rsidRPr="000A67B6">
        <w:rPr>
          <w:rFonts w:ascii="Times New Roman" w:hAnsi="Times New Roman" w:cs="Times New Roman"/>
        </w:rPr>
        <w:t xml:space="preserve">were bought from Merck (Søborg, Denmark). ETN was purchased from </w:t>
      </w:r>
      <w:proofErr w:type="spellStart"/>
      <w:r w:rsidRPr="000A67B6">
        <w:rPr>
          <w:rFonts w:ascii="Times New Roman" w:hAnsi="Times New Roman" w:cs="Times New Roman"/>
        </w:rPr>
        <w:t>Amigen</w:t>
      </w:r>
      <w:proofErr w:type="spellEnd"/>
      <w:r w:rsidRPr="000A67B6">
        <w:rPr>
          <w:rFonts w:ascii="Times New Roman" w:hAnsi="Times New Roman" w:cs="Times New Roman"/>
        </w:rPr>
        <w:t xml:space="preserve">-Wyeth (Enbrel, Thousand Oaks, CA, USA), and XPro1595 was provided by </w:t>
      </w:r>
      <w:proofErr w:type="spellStart"/>
      <w:r w:rsidRPr="000A67B6">
        <w:rPr>
          <w:rFonts w:ascii="Times New Roman" w:hAnsi="Times New Roman" w:cs="Times New Roman"/>
        </w:rPr>
        <w:t>INmmune</w:t>
      </w:r>
      <w:proofErr w:type="spellEnd"/>
      <w:r w:rsidRPr="000A67B6">
        <w:rPr>
          <w:rFonts w:ascii="Times New Roman" w:hAnsi="Times New Roman" w:cs="Times New Roman"/>
        </w:rPr>
        <w:t xml:space="preserve"> Bio (Boca Raton, FL, USA). The PSS used for the protocol con- </w:t>
      </w:r>
      <w:proofErr w:type="spellStart"/>
      <w:r w:rsidRPr="000A67B6">
        <w:rPr>
          <w:rFonts w:ascii="Times New Roman" w:hAnsi="Times New Roman" w:cs="Times New Roman"/>
        </w:rPr>
        <w:t>tained</w:t>
      </w:r>
      <w:proofErr w:type="spellEnd"/>
      <w:r w:rsidRPr="000A67B6">
        <w:rPr>
          <w:rFonts w:ascii="Times New Roman" w:hAnsi="Times New Roman" w:cs="Times New Roman"/>
        </w:rPr>
        <w:t xml:space="preserve"> 115 mM NaCl, 25 mM NaHCO</w:t>
      </w:r>
      <w:r w:rsidRPr="00D70700">
        <w:rPr>
          <w:rFonts w:ascii="Times New Roman" w:hAnsi="Times New Roman" w:cs="Times New Roman"/>
          <w:vertAlign w:val="subscript"/>
        </w:rPr>
        <w:t>3</w:t>
      </w:r>
      <w:r w:rsidRPr="000A67B6">
        <w:rPr>
          <w:rFonts w:ascii="Times New Roman" w:hAnsi="Times New Roman" w:cs="Times New Roman"/>
        </w:rPr>
        <w:t>, 2.5 mM K</w:t>
      </w:r>
      <w:r w:rsidRPr="00D70700">
        <w:rPr>
          <w:rFonts w:ascii="Times New Roman" w:hAnsi="Times New Roman" w:cs="Times New Roman"/>
          <w:vertAlign w:val="subscript"/>
        </w:rPr>
        <w:t>2</w:t>
      </w:r>
      <w:r w:rsidRPr="000A67B6">
        <w:rPr>
          <w:rFonts w:ascii="Times New Roman" w:hAnsi="Times New Roman" w:cs="Times New Roman"/>
        </w:rPr>
        <w:t>HPO</w:t>
      </w:r>
      <w:r w:rsidRPr="00D70700">
        <w:rPr>
          <w:rFonts w:ascii="Times New Roman" w:hAnsi="Times New Roman" w:cs="Times New Roman"/>
          <w:vertAlign w:val="subscript"/>
        </w:rPr>
        <w:t>4</w:t>
      </w:r>
      <w:r w:rsidRPr="000A67B6">
        <w:rPr>
          <w:rFonts w:ascii="Times New Roman" w:hAnsi="Times New Roman" w:cs="Times New Roman"/>
        </w:rPr>
        <w:t>, 1.2 mM MgSO</w:t>
      </w:r>
      <w:r w:rsidRPr="00D70700">
        <w:rPr>
          <w:rFonts w:ascii="Times New Roman" w:hAnsi="Times New Roman" w:cs="Times New Roman"/>
          <w:vertAlign w:val="subscript"/>
        </w:rPr>
        <w:t>4</w:t>
      </w:r>
      <w:r w:rsidRPr="000A67B6">
        <w:rPr>
          <w:rFonts w:ascii="Times New Roman" w:hAnsi="Times New Roman" w:cs="Times New Roman"/>
        </w:rPr>
        <w:t>, 5.5 mM glucose, 10 mM HEPES, and 1.3 mM CaCl</w:t>
      </w:r>
      <w:r w:rsidRPr="00D70700">
        <w:rPr>
          <w:rFonts w:ascii="Times New Roman" w:hAnsi="Times New Roman" w:cs="Times New Roman"/>
          <w:vertAlign w:val="subscript"/>
        </w:rPr>
        <w:t>2</w:t>
      </w:r>
      <w:r w:rsidRPr="000A67B6">
        <w:rPr>
          <w:rFonts w:ascii="Times New Roman" w:hAnsi="Times New Roman" w:cs="Times New Roman"/>
        </w:rPr>
        <w:t>. All solutions were heated to 37 °C and bubbled with 5% CO</w:t>
      </w:r>
      <w:r w:rsidRPr="00D70700">
        <w:rPr>
          <w:rFonts w:ascii="Times New Roman" w:hAnsi="Times New Roman" w:cs="Times New Roman"/>
          <w:vertAlign w:val="subscript"/>
        </w:rPr>
        <w:t>2</w:t>
      </w:r>
      <w:r w:rsidRPr="000A67B6">
        <w:rPr>
          <w:rFonts w:ascii="Times New Roman" w:hAnsi="Times New Roman" w:cs="Times New Roman"/>
        </w:rPr>
        <w:t xml:space="preserve"> for at least 20 minutes before use. The PSS was made every week.</w:t>
      </w:r>
    </w:p>
    <w:p w14:paraId="7099B5EB" w14:textId="77777777" w:rsidR="00B56A57" w:rsidRPr="000A67B6" w:rsidRDefault="00B56A57" w:rsidP="00C90B92">
      <w:pPr>
        <w:spacing w:line="480" w:lineRule="auto"/>
        <w:jc w:val="both"/>
        <w:rPr>
          <w:rFonts w:ascii="Times New Roman" w:hAnsi="Times New Roman" w:cs="Times New Roman"/>
        </w:rPr>
      </w:pPr>
    </w:p>
    <w:p w14:paraId="53E4F889" w14:textId="77777777" w:rsidR="00B56A57" w:rsidRPr="00B56A57" w:rsidRDefault="00B56A57" w:rsidP="00C90B92">
      <w:pPr>
        <w:spacing w:line="480" w:lineRule="auto"/>
        <w:jc w:val="both"/>
        <w:rPr>
          <w:rFonts w:ascii="Times New Roman" w:hAnsi="Times New Roman" w:cs="Times New Roman"/>
          <w:i/>
          <w:iCs/>
        </w:rPr>
      </w:pPr>
      <w:r w:rsidRPr="00B56A57">
        <w:rPr>
          <w:rFonts w:ascii="Times New Roman" w:hAnsi="Times New Roman" w:cs="Times New Roman"/>
          <w:i/>
          <w:iCs/>
        </w:rPr>
        <w:t>Pressure myography</w:t>
      </w:r>
    </w:p>
    <w:p w14:paraId="121F811B" w14:textId="77777777"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This experimental protocol was performed on male and female C57BL/6J mice (male: n=11; female: n=6) and C57BL/6J male mice subjected to continuous ANGII and XPro1595 treatment (n=6–8).</w:t>
      </w:r>
    </w:p>
    <w:p w14:paraId="5DA89A69" w14:textId="3B485654"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 xml:space="preserve">Mice were humanely euthanized through cervical dislocation, and second-order mesenteric arteries were isolated from the intestines at 4 °C in a PSS solution. Immediately after dissection, pressure perfusion experiments were initiated. Additionally, certain arterioles were promptly snap-frozen and preserved at – 80 °C for subsequent PCR analyses. Pressure </w:t>
      </w:r>
      <w:proofErr w:type="spellStart"/>
      <w:r w:rsidRPr="000A67B6">
        <w:rPr>
          <w:rFonts w:ascii="Times New Roman" w:hAnsi="Times New Roman" w:cs="Times New Roman"/>
        </w:rPr>
        <w:t>microperfusion</w:t>
      </w:r>
      <w:proofErr w:type="spellEnd"/>
      <w:r w:rsidRPr="000A67B6">
        <w:rPr>
          <w:rFonts w:ascii="Times New Roman" w:hAnsi="Times New Roman" w:cs="Times New Roman"/>
        </w:rPr>
        <w:t xml:space="preserve"> was performed following the established procedure outlined in the work of </w:t>
      </w:r>
      <w:proofErr w:type="spellStart"/>
      <w:r w:rsidRPr="000A67B6">
        <w:rPr>
          <w:rFonts w:ascii="Times New Roman" w:hAnsi="Times New Roman" w:cs="Times New Roman"/>
        </w:rPr>
        <w:t>Schjorring</w:t>
      </w:r>
      <w:proofErr w:type="spellEnd"/>
      <w:r w:rsidRPr="000A67B6">
        <w:rPr>
          <w:rFonts w:ascii="Times New Roman" w:hAnsi="Times New Roman" w:cs="Times New Roman"/>
        </w:rPr>
        <w:t xml:space="preserve"> et al. </w:t>
      </w:r>
      <w:r>
        <w:rPr>
          <w:rFonts w:ascii="Times New Roman" w:hAnsi="Times New Roman" w:cs="Times New Roman"/>
        </w:rPr>
        <w:fldChar w:fldCharType="begin">
          <w:fldData xml:space="preserve">PEVuZE5vdGU+PENpdGU+PEF1dGhvcj5TY2hqb3JyaW5nPC9BdXRob3I+PFllYXI+MjAxNTwvWWVh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==
</w:fldData>
        </w:fldChar>
      </w:r>
      <w:r w:rsidR="006A578C">
        <w:rPr>
          <w:rFonts w:ascii="Times New Roman" w:hAnsi="Times New Roman" w:cs="Times New Roman"/>
        </w:rPr>
        <w:instrText xml:space="preserve"> ADDIN EN.CITE </w:instrText>
      </w:r>
      <w:r w:rsidR="006A578C">
        <w:rPr>
          <w:rFonts w:ascii="Times New Roman" w:hAnsi="Times New Roman" w:cs="Times New Roman"/>
        </w:rPr>
        <w:fldChar w:fldCharType="begin">
          <w:fldData xml:space="preserve">PEVuZE5vdGU+PENpdGU+PEF1dGhvcj5TY2hqb3JyaW5nPC9BdXRob3I+PFllYXI+MjAxNTwvWWVh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==
</w:fldData>
        </w:fldChar>
      </w:r>
      <w:r w:rsidR="006A578C">
        <w:rPr>
          <w:rFonts w:ascii="Times New Roman" w:hAnsi="Times New Roman" w:cs="Times New Roman"/>
        </w:rPr>
        <w:instrText xml:space="preserve"> ADDIN EN.CITE.DATA </w:instrText>
      </w:r>
      <w:r w:rsidR="006A578C">
        <w:rPr>
          <w:rFonts w:ascii="Times New Roman" w:hAnsi="Times New Roman" w:cs="Times New Roman"/>
        </w:rPr>
      </w:r>
      <w:r w:rsidR="006A578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6A578C">
        <w:rPr>
          <w:rFonts w:ascii="Times New Roman" w:hAnsi="Times New Roman" w:cs="Times New Roman"/>
          <w:noProof/>
        </w:rPr>
        <w:t>[1]</w:t>
      </w:r>
      <w:r>
        <w:rPr>
          <w:rFonts w:ascii="Times New Roman" w:hAnsi="Times New Roman" w:cs="Times New Roman"/>
        </w:rPr>
        <w:fldChar w:fldCharType="end"/>
      </w:r>
      <w:r w:rsidRPr="000A67B6">
        <w:rPr>
          <w:rFonts w:ascii="Times New Roman" w:hAnsi="Times New Roman" w:cs="Times New Roman"/>
        </w:rPr>
        <w:t xml:space="preserve">. In summary, a pressure myograph (model 110P, Danish </w:t>
      </w:r>
      <w:proofErr w:type="spellStart"/>
      <w:r w:rsidRPr="000A67B6">
        <w:rPr>
          <w:rFonts w:ascii="Times New Roman" w:hAnsi="Times New Roman" w:cs="Times New Roman"/>
        </w:rPr>
        <w:t>MyoTechnology</w:t>
      </w:r>
      <w:proofErr w:type="spellEnd"/>
      <w:r w:rsidRPr="000A67B6">
        <w:rPr>
          <w:rFonts w:ascii="Times New Roman" w:hAnsi="Times New Roman" w:cs="Times New Roman"/>
        </w:rPr>
        <w:t xml:space="preserve">, Aarhus, Denmark) was filled with PSS maintained at 37 °C and set to a baseline pressure of 0 mmHg. Glass pipettes with outer tip diameters of 80–200 </w:t>
      </w:r>
      <w:proofErr w:type="spellStart"/>
      <w:r w:rsidRPr="000A67B6">
        <w:rPr>
          <w:rFonts w:ascii="Times New Roman" w:hAnsi="Times New Roman" w:cs="Times New Roman"/>
        </w:rPr>
        <w:t>μm</w:t>
      </w:r>
      <w:proofErr w:type="spellEnd"/>
      <w:r w:rsidRPr="000A67B6">
        <w:rPr>
          <w:rFonts w:ascii="Times New Roman" w:hAnsi="Times New Roman" w:cs="Times New Roman"/>
        </w:rPr>
        <w:t xml:space="preserve"> were accurately crafted from soda-lime glass tubing under a microscope, utilizing a rotating system equipped with heating filaments. Glass pipettes were inserted into the outflow and inflow tubing.</w:t>
      </w:r>
    </w:p>
    <w:p w14:paraId="2838916D" w14:textId="77777777"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 xml:space="preserve">Isolated second-order mesenteric arteries were positioned within the pressure myograph chamber. The proximal end of each artery was cannulated with the inflow pipette and securely fastened with </w:t>
      </w:r>
      <w:proofErr w:type="spellStart"/>
      <w:r w:rsidRPr="000A67B6">
        <w:rPr>
          <w:rFonts w:ascii="Times New Roman" w:hAnsi="Times New Roman" w:cs="Times New Roman"/>
        </w:rPr>
        <w:t>Ethilon</w:t>
      </w:r>
      <w:proofErr w:type="spellEnd"/>
      <w:r w:rsidRPr="000A67B6">
        <w:rPr>
          <w:rFonts w:ascii="Times New Roman" w:hAnsi="Times New Roman" w:cs="Times New Roman"/>
        </w:rPr>
        <w:t xml:space="preserve"> 11- 0 sutures (Ethicon, Norderstedt, Germany). The distal end, approximately 1.5–3 mm in length, was similarly cannulated on the outflow pipette without any stretching and secured with </w:t>
      </w:r>
      <w:proofErr w:type="spellStart"/>
      <w:r w:rsidRPr="000A67B6">
        <w:rPr>
          <w:rFonts w:ascii="Times New Roman" w:hAnsi="Times New Roman" w:cs="Times New Roman"/>
        </w:rPr>
        <w:t>Ethilon</w:t>
      </w:r>
      <w:proofErr w:type="spellEnd"/>
      <w:r w:rsidRPr="000A67B6">
        <w:rPr>
          <w:rFonts w:ascii="Times New Roman" w:hAnsi="Times New Roman" w:cs="Times New Roman"/>
        </w:rPr>
        <w:t xml:space="preserve"> 11-0 sutures.</w:t>
      </w:r>
    </w:p>
    <w:p w14:paraId="1D2FCFED" w14:textId="77777777"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lastRenderedPageBreak/>
        <w:t xml:space="preserve">Subsequently, the perfusion pressure was gradually increased to 20 mmHg, and meticulous longitudinal stretching of the vessel was performed to detect and rectify any potential leaks. The chamber was carefully supplied with an air mixture comprising 95% oxygen and 5% carbon dioxide, and its temperature was maintained at 37 °C. Perfusion was consistently sustained at 60 mmHg at the inlet and 55 mmHg at the outlet, leading to a flow rate of 1–2 </w:t>
      </w:r>
      <w:proofErr w:type="spellStart"/>
      <w:r w:rsidRPr="000A67B6">
        <w:rPr>
          <w:rFonts w:ascii="Times New Roman" w:hAnsi="Times New Roman" w:cs="Times New Roman"/>
        </w:rPr>
        <w:t>μl</w:t>
      </w:r>
      <w:proofErr w:type="spellEnd"/>
      <w:r w:rsidRPr="000A67B6">
        <w:rPr>
          <w:rFonts w:ascii="Times New Roman" w:hAnsi="Times New Roman" w:cs="Times New Roman"/>
        </w:rPr>
        <w:t xml:space="preserve"> per minute. To assess vessel viability, 6 </w:t>
      </w:r>
      <w:proofErr w:type="spellStart"/>
      <w:r w:rsidRPr="000A67B6">
        <w:rPr>
          <w:rFonts w:ascii="Times New Roman" w:hAnsi="Times New Roman" w:cs="Times New Roman"/>
        </w:rPr>
        <w:t>μl</w:t>
      </w:r>
      <w:proofErr w:type="spellEnd"/>
      <w:r w:rsidRPr="000A67B6">
        <w:rPr>
          <w:rFonts w:ascii="Times New Roman" w:hAnsi="Times New Roman" w:cs="Times New Roman"/>
        </w:rPr>
        <w:t xml:space="preserve"> of phenylephrine (10-5 mol/L) and 6 </w:t>
      </w:r>
      <w:proofErr w:type="spellStart"/>
      <w:r w:rsidRPr="000A67B6">
        <w:rPr>
          <w:rFonts w:ascii="Times New Roman" w:hAnsi="Times New Roman" w:cs="Times New Roman"/>
        </w:rPr>
        <w:t>μl</w:t>
      </w:r>
      <w:proofErr w:type="spellEnd"/>
      <w:r w:rsidRPr="000A67B6">
        <w:rPr>
          <w:rFonts w:ascii="Times New Roman" w:hAnsi="Times New Roman" w:cs="Times New Roman"/>
        </w:rPr>
        <w:t xml:space="preserve"> of acetylcholine (10-5 mol/L) were applied. Only vessels exhibiting more than 50% baseline tone in both contraction and relaxation were subjected to further evaluation.</w:t>
      </w:r>
    </w:p>
    <w:p w14:paraId="4E487BF5" w14:textId="77777777" w:rsidR="00B56A57" w:rsidRPr="000A67B6" w:rsidRDefault="00B56A57" w:rsidP="00C90B92">
      <w:pPr>
        <w:spacing w:line="480" w:lineRule="auto"/>
        <w:jc w:val="both"/>
        <w:rPr>
          <w:rFonts w:ascii="Times New Roman" w:hAnsi="Times New Roman" w:cs="Times New Roman"/>
        </w:rPr>
      </w:pPr>
    </w:p>
    <w:p w14:paraId="2EAACE6C" w14:textId="1885351E" w:rsidR="00B56A57" w:rsidRPr="00B56A57" w:rsidRDefault="00B56A57" w:rsidP="00C90B92">
      <w:pPr>
        <w:spacing w:line="480" w:lineRule="auto"/>
        <w:jc w:val="both"/>
        <w:rPr>
          <w:rFonts w:ascii="Times New Roman" w:hAnsi="Times New Roman" w:cs="Times New Roman"/>
          <w:i/>
          <w:iCs/>
        </w:rPr>
      </w:pPr>
      <w:r w:rsidRPr="00B56A57">
        <w:rPr>
          <w:rFonts w:ascii="Times New Roman" w:hAnsi="Times New Roman" w:cs="Times New Roman"/>
          <w:i/>
          <w:iCs/>
        </w:rPr>
        <w:t>Series I: Myogenic tone of healthy mesenteric arteries of both sexes incubated with XPro1595 and ETN</w:t>
      </w:r>
    </w:p>
    <w:p w14:paraId="15DBB7EE" w14:textId="77777777"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The experimental arteries of 11 male mice and 6 females underwent a 30-minute acclimatization phase at 20 mmHg in PSS, followed by successive increases in transmural pressure, ranging from 20 to 160 mmHg in 20 mmHg increments, with each step lasting 3 minutes.</w:t>
      </w:r>
    </w:p>
    <w:p w14:paraId="292BD784" w14:textId="45FB725E"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 xml:space="preserve">In the subsequent phase, the artery was exposed </w:t>
      </w:r>
      <w:r w:rsidRPr="00C23FD2">
        <w:rPr>
          <w:rFonts w:ascii="Times New Roman" w:hAnsi="Times New Roman" w:cs="Times New Roman"/>
        </w:rPr>
        <w:t xml:space="preserve">to ETN at a concentration of </w:t>
      </w:r>
      <w:r w:rsidR="0029485A" w:rsidRPr="00C23FD2">
        <w:rPr>
          <w:rFonts w:ascii="Times New Roman" w:hAnsi="Times New Roman" w:cs="Times New Roman"/>
        </w:rPr>
        <w:t>300 µg</w:t>
      </w:r>
      <w:r w:rsidRPr="00C23FD2">
        <w:rPr>
          <w:rFonts w:ascii="Times New Roman" w:hAnsi="Times New Roman" w:cs="Times New Roman"/>
        </w:rPr>
        <w:t xml:space="preserve">/mL or XPro1595 </w:t>
      </w:r>
      <w:r w:rsidR="0029485A" w:rsidRPr="00C23FD2">
        <w:rPr>
          <w:rFonts w:ascii="Times New Roman" w:hAnsi="Times New Roman" w:cs="Times New Roman"/>
        </w:rPr>
        <w:t>of</w:t>
      </w:r>
      <w:r w:rsidRPr="00C23FD2">
        <w:rPr>
          <w:rFonts w:ascii="Times New Roman" w:hAnsi="Times New Roman" w:cs="Times New Roman"/>
        </w:rPr>
        <w:t xml:space="preserve"> </w:t>
      </w:r>
      <w:r w:rsidR="0029485A" w:rsidRPr="00C23FD2">
        <w:rPr>
          <w:rFonts w:ascii="Times New Roman" w:hAnsi="Times New Roman" w:cs="Times New Roman"/>
        </w:rPr>
        <w:t>300</w:t>
      </w:r>
      <w:r w:rsidR="0029485A">
        <w:rPr>
          <w:rFonts w:ascii="Times New Roman" w:hAnsi="Times New Roman" w:cs="Times New Roman"/>
        </w:rPr>
        <w:t xml:space="preserve"> </w:t>
      </w:r>
      <w:r w:rsidR="00C23FD2">
        <w:rPr>
          <w:rFonts w:ascii="Times New Roman" w:hAnsi="Times New Roman" w:cs="Times New Roman"/>
        </w:rPr>
        <w:t>µ</w:t>
      </w:r>
      <w:r w:rsidRPr="000A67B6">
        <w:rPr>
          <w:rFonts w:ascii="Times New Roman" w:hAnsi="Times New Roman" w:cs="Times New Roman"/>
        </w:rPr>
        <w:t>g/mL at a pressure of 20 mmHg for 30 minutes prior to the pressure increase. In the third phase, a thorough washing procedure in PSS (</w:t>
      </w:r>
      <w:r w:rsidRPr="00C23FD2">
        <w:rPr>
          <w:rFonts w:ascii="Times New Roman" w:hAnsi="Times New Roman" w:cs="Times New Roman"/>
        </w:rPr>
        <w:t>30 minutes at 20 mmHg) was carried out. Subsequently, in the fourth phase,</w:t>
      </w:r>
      <w:r w:rsidR="0036266B" w:rsidRPr="00C23FD2">
        <w:rPr>
          <w:rFonts w:ascii="Times New Roman" w:hAnsi="Times New Roman" w:cs="Times New Roman"/>
        </w:rPr>
        <w:t xml:space="preserve"> the opposite of Phase 1 either</w:t>
      </w:r>
      <w:r w:rsidRPr="00C23FD2">
        <w:rPr>
          <w:rFonts w:ascii="Times New Roman" w:hAnsi="Times New Roman" w:cs="Times New Roman"/>
        </w:rPr>
        <w:t xml:space="preserve"> ETN (</w:t>
      </w:r>
      <w:r w:rsidR="00C23FD2" w:rsidRPr="00C23FD2">
        <w:rPr>
          <w:rFonts w:ascii="Times New Roman" w:hAnsi="Times New Roman" w:cs="Times New Roman"/>
        </w:rPr>
        <w:t>300 µg/mL</w:t>
      </w:r>
      <w:r w:rsidRPr="00C23FD2">
        <w:rPr>
          <w:rFonts w:ascii="Times New Roman" w:hAnsi="Times New Roman" w:cs="Times New Roman"/>
        </w:rPr>
        <w:t>) or XPro1595 (</w:t>
      </w:r>
      <w:r w:rsidR="00C23FD2" w:rsidRPr="00C23FD2">
        <w:rPr>
          <w:rFonts w:ascii="Times New Roman" w:hAnsi="Times New Roman" w:cs="Times New Roman"/>
        </w:rPr>
        <w:t>300 µg/mL</w:t>
      </w:r>
      <w:r w:rsidRPr="00C23FD2">
        <w:rPr>
          <w:rFonts w:ascii="Times New Roman" w:hAnsi="Times New Roman" w:cs="Times New Roman"/>
        </w:rPr>
        <w:t>) was introduced</w:t>
      </w:r>
      <w:r w:rsidR="00E86867">
        <w:rPr>
          <w:rFonts w:ascii="Times New Roman" w:hAnsi="Times New Roman" w:cs="Times New Roman"/>
        </w:rPr>
        <w:t xml:space="preserve"> (Figure S1)</w:t>
      </w:r>
      <w:r w:rsidRPr="000A67B6">
        <w:rPr>
          <w:rFonts w:ascii="Times New Roman" w:hAnsi="Times New Roman" w:cs="Times New Roman"/>
        </w:rPr>
        <w:t>.</w:t>
      </w:r>
    </w:p>
    <w:p w14:paraId="11F7A352" w14:textId="4F5314BD"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The experiment culminated with a final incremental pressure step-up protocol performed in a Ca</w:t>
      </w:r>
      <w:r w:rsidRPr="00E86867">
        <w:rPr>
          <w:rFonts w:ascii="Times New Roman" w:hAnsi="Times New Roman" w:cs="Times New Roman"/>
          <w:vertAlign w:val="superscript"/>
        </w:rPr>
        <w:t>2+</w:t>
      </w:r>
      <w:r w:rsidR="00E86867">
        <w:rPr>
          <w:rFonts w:ascii="Times New Roman" w:hAnsi="Times New Roman" w:cs="Times New Roman"/>
          <w:vertAlign w:val="superscript"/>
        </w:rPr>
        <w:t xml:space="preserve"> </w:t>
      </w:r>
      <w:r w:rsidR="00E86867">
        <w:rPr>
          <w:rFonts w:ascii="Times New Roman" w:hAnsi="Times New Roman" w:cs="Times New Roman"/>
        </w:rPr>
        <w:t>-</w:t>
      </w:r>
      <w:r w:rsidRPr="000A67B6">
        <w:rPr>
          <w:rFonts w:ascii="Times New Roman" w:hAnsi="Times New Roman" w:cs="Times New Roman"/>
        </w:rPr>
        <w:t xml:space="preserve">free PSS </w:t>
      </w:r>
      <w:r w:rsidR="00E86867">
        <w:rPr>
          <w:rFonts w:ascii="Times New Roman" w:hAnsi="Times New Roman" w:cs="Times New Roman"/>
        </w:rPr>
        <w:t>buffer</w:t>
      </w:r>
      <w:r w:rsidRPr="000A67B6">
        <w:rPr>
          <w:rFonts w:ascii="Times New Roman" w:hAnsi="Times New Roman" w:cs="Times New Roman"/>
        </w:rPr>
        <w:t xml:space="preserve">, </w:t>
      </w:r>
      <w:r w:rsidR="00DA62BF">
        <w:rPr>
          <w:rFonts w:ascii="Times New Roman" w:hAnsi="Times New Roman" w:cs="Times New Roman"/>
        </w:rPr>
        <w:t>to measure</w:t>
      </w:r>
      <w:r w:rsidRPr="000A67B6">
        <w:rPr>
          <w:rFonts w:ascii="Times New Roman" w:hAnsi="Times New Roman" w:cs="Times New Roman"/>
        </w:rPr>
        <w:t xml:space="preserve"> passive </w:t>
      </w:r>
      <w:r w:rsidR="00DA62BF">
        <w:rPr>
          <w:rFonts w:ascii="Times New Roman" w:hAnsi="Times New Roman" w:cs="Times New Roman"/>
        </w:rPr>
        <w:t>artery</w:t>
      </w:r>
      <w:r w:rsidRPr="000A67B6">
        <w:rPr>
          <w:rFonts w:ascii="Times New Roman" w:hAnsi="Times New Roman" w:cs="Times New Roman"/>
        </w:rPr>
        <w:t xml:space="preserve"> diameter</w:t>
      </w:r>
      <w:r w:rsidR="00DA62BF">
        <w:rPr>
          <w:rFonts w:ascii="Times New Roman" w:hAnsi="Times New Roman" w:cs="Times New Roman"/>
        </w:rPr>
        <w:t xml:space="preserve"> at the same increments </w:t>
      </w:r>
      <w:r w:rsidR="00CB4DCB">
        <w:rPr>
          <w:rFonts w:ascii="Times New Roman" w:hAnsi="Times New Roman" w:cs="Times New Roman"/>
        </w:rPr>
        <w:t>in pressure 20 mmHg-160 mmHg</w:t>
      </w:r>
      <w:r w:rsidRPr="000A67B6">
        <w:rPr>
          <w:rFonts w:ascii="Times New Roman" w:hAnsi="Times New Roman" w:cs="Times New Roman"/>
        </w:rPr>
        <w:t>.</w:t>
      </w:r>
      <w:r w:rsidR="00DC6227">
        <w:rPr>
          <w:rFonts w:ascii="Times New Roman" w:hAnsi="Times New Roman" w:cs="Times New Roman"/>
        </w:rPr>
        <w:t xml:space="preserve"> </w:t>
      </w:r>
    </w:p>
    <w:p w14:paraId="1501AEC7" w14:textId="77777777" w:rsidR="00E148E6" w:rsidRDefault="00DA39A9" w:rsidP="00DA39A9">
      <w:pPr>
        <w:spacing w:line="480" w:lineRule="auto"/>
        <w:jc w:val="both"/>
        <w:rPr>
          <w:rFonts w:ascii="Times New Roman" w:hAnsi="Times New Roman" w:cs="Times New Roman"/>
          <w:i/>
          <w:iCs/>
        </w:rPr>
      </w:pPr>
      <w:r w:rsidRPr="00B56A57">
        <w:rPr>
          <w:rFonts w:ascii="Times New Roman" w:hAnsi="Times New Roman" w:cs="Times New Roman"/>
          <w:i/>
          <w:iCs/>
        </w:rPr>
        <w:t>Series II: Myogenic tone of mesenteric arteries from male mice incubated with varying doses of exogenous TNF</w:t>
      </w:r>
    </w:p>
    <w:p w14:paraId="250EB821" w14:textId="0F4F83E1" w:rsidR="00DA39A9" w:rsidRDefault="00E148E6" w:rsidP="00DA39A9">
      <w:pPr>
        <w:spacing w:line="480" w:lineRule="auto"/>
        <w:jc w:val="both"/>
        <w:rPr>
          <w:rFonts w:ascii="Times New Roman" w:hAnsi="Times New Roman" w:cs="Times New Roman"/>
        </w:rPr>
      </w:pPr>
      <w:r>
        <w:rPr>
          <w:rFonts w:ascii="Times New Roman" w:hAnsi="Times New Roman" w:cs="Times New Roman"/>
        </w:rPr>
        <w:t xml:space="preserve"> Second order</w:t>
      </w:r>
      <w:r w:rsidR="00DA39A9" w:rsidRPr="000A67B6">
        <w:rPr>
          <w:rFonts w:ascii="Times New Roman" w:hAnsi="Times New Roman" w:cs="Times New Roman"/>
        </w:rPr>
        <w:t xml:space="preserve"> mesenteric arteries from healthy male C57BL/6J mice </w:t>
      </w:r>
      <w:r>
        <w:rPr>
          <w:rFonts w:ascii="Times New Roman" w:hAnsi="Times New Roman" w:cs="Times New Roman"/>
        </w:rPr>
        <w:t xml:space="preserve">(n=3-7 per condition) </w:t>
      </w:r>
      <w:r w:rsidR="00DA39A9" w:rsidRPr="000A67B6">
        <w:rPr>
          <w:rFonts w:ascii="Times New Roman" w:hAnsi="Times New Roman" w:cs="Times New Roman"/>
        </w:rPr>
        <w:t xml:space="preserve">underwent a 30-minute acclimatization phase at 20 mmHg in PSS, followed by successive increases in transmural pressure, ranging from 20 to 160 mmHg in 20 mmHg increments, with each step lasting 3 minutes. In the subsequent four phases, the same artery representing one animal was incubated in varying doses of exogenous TNF (1, 50, 100, and 500 </w:t>
      </w:r>
      <w:proofErr w:type="spellStart"/>
      <w:r w:rsidR="00DA39A9" w:rsidRPr="000A67B6">
        <w:rPr>
          <w:rFonts w:ascii="Times New Roman" w:hAnsi="Times New Roman" w:cs="Times New Roman"/>
        </w:rPr>
        <w:t>pg</w:t>
      </w:r>
      <w:proofErr w:type="spellEnd"/>
      <w:r w:rsidR="00DA39A9" w:rsidRPr="000A67B6">
        <w:rPr>
          <w:rFonts w:ascii="Times New Roman" w:hAnsi="Times New Roman" w:cs="Times New Roman"/>
        </w:rPr>
        <w:t>/mL). One phase represents one round of a 30-minute incubation phase at 20 mmHg at one dose (e.g.</w:t>
      </w:r>
      <w:r w:rsidR="00324AAD">
        <w:rPr>
          <w:rFonts w:ascii="Times New Roman" w:hAnsi="Times New Roman" w:cs="Times New Roman"/>
        </w:rPr>
        <w:t xml:space="preserve"> </w:t>
      </w:r>
      <w:r w:rsidR="00DA39A9" w:rsidRPr="000A67B6">
        <w:rPr>
          <w:rFonts w:ascii="Times New Roman" w:hAnsi="Times New Roman" w:cs="Times New Roman"/>
        </w:rPr>
        <w:t xml:space="preserve">1 </w:t>
      </w:r>
      <w:proofErr w:type="spellStart"/>
      <w:r w:rsidR="00DA39A9" w:rsidRPr="000A67B6">
        <w:rPr>
          <w:rFonts w:ascii="Times New Roman" w:hAnsi="Times New Roman" w:cs="Times New Roman"/>
        </w:rPr>
        <w:t>pg</w:t>
      </w:r>
      <w:proofErr w:type="spellEnd"/>
      <w:r w:rsidR="00DA39A9" w:rsidRPr="000A67B6">
        <w:rPr>
          <w:rFonts w:ascii="Times New Roman" w:hAnsi="Times New Roman" w:cs="Times New Roman"/>
        </w:rPr>
        <w:t xml:space="preserve">/mL TNF), followed by successive increases in transmural pressure ranging from 20 to 160 mmHg in 20 mmHg increments, with each step lasting 3 minutes. The experiment </w:t>
      </w:r>
      <w:r w:rsidR="00A63951">
        <w:rPr>
          <w:rFonts w:ascii="Times New Roman" w:hAnsi="Times New Roman" w:cs="Times New Roman"/>
        </w:rPr>
        <w:t>ended w</w:t>
      </w:r>
      <w:r w:rsidR="00DA39A9" w:rsidRPr="000A67B6">
        <w:rPr>
          <w:rFonts w:ascii="Times New Roman" w:hAnsi="Times New Roman" w:cs="Times New Roman"/>
        </w:rPr>
        <w:t xml:space="preserve">ith a final </w:t>
      </w:r>
      <w:r w:rsidR="00DA39A9" w:rsidRPr="000A67B6">
        <w:rPr>
          <w:rFonts w:ascii="Times New Roman" w:hAnsi="Times New Roman" w:cs="Times New Roman"/>
        </w:rPr>
        <w:lastRenderedPageBreak/>
        <w:t>incremental pressure step-up protocol performed in a Ca</w:t>
      </w:r>
      <w:r w:rsidR="003704CF" w:rsidRPr="003704CF">
        <w:rPr>
          <w:rFonts w:ascii="Times New Roman" w:hAnsi="Times New Roman" w:cs="Times New Roman"/>
          <w:vertAlign w:val="superscript"/>
        </w:rPr>
        <w:t>2+</w:t>
      </w:r>
      <w:r w:rsidR="003704CF">
        <w:rPr>
          <w:rFonts w:ascii="Times New Roman" w:hAnsi="Times New Roman" w:cs="Times New Roman"/>
        </w:rPr>
        <w:t xml:space="preserve"> -</w:t>
      </w:r>
      <w:r w:rsidR="00DA39A9" w:rsidRPr="000A67B6">
        <w:rPr>
          <w:rFonts w:ascii="Times New Roman" w:hAnsi="Times New Roman" w:cs="Times New Roman"/>
        </w:rPr>
        <w:t xml:space="preserve">free PSS environment, facilitating the measurement of passive </w:t>
      </w:r>
      <w:r w:rsidR="00A63951">
        <w:rPr>
          <w:rFonts w:ascii="Times New Roman" w:hAnsi="Times New Roman" w:cs="Times New Roman"/>
        </w:rPr>
        <w:t>artery</w:t>
      </w:r>
      <w:r w:rsidR="00DA39A9" w:rsidRPr="000A67B6">
        <w:rPr>
          <w:rFonts w:ascii="Times New Roman" w:hAnsi="Times New Roman" w:cs="Times New Roman"/>
        </w:rPr>
        <w:t xml:space="preserve"> diameter.</w:t>
      </w:r>
    </w:p>
    <w:p w14:paraId="51D47002" w14:textId="77777777" w:rsidR="00462CFA" w:rsidRPr="00E148E6" w:rsidRDefault="00462CFA" w:rsidP="00DA39A9">
      <w:pPr>
        <w:spacing w:line="480" w:lineRule="auto"/>
        <w:jc w:val="both"/>
        <w:rPr>
          <w:rFonts w:ascii="Times New Roman" w:hAnsi="Times New Roman" w:cs="Times New Roman"/>
          <w:i/>
          <w:iCs/>
        </w:rPr>
      </w:pPr>
    </w:p>
    <w:p w14:paraId="0EEA865A" w14:textId="508DD0A8" w:rsidR="00B56A57" w:rsidRPr="00B56A57" w:rsidRDefault="00B56A57" w:rsidP="00C90B92">
      <w:pPr>
        <w:spacing w:line="480" w:lineRule="auto"/>
        <w:jc w:val="both"/>
        <w:rPr>
          <w:rFonts w:ascii="Times New Roman" w:hAnsi="Times New Roman" w:cs="Times New Roman"/>
          <w:i/>
          <w:iCs/>
        </w:rPr>
      </w:pPr>
      <w:r w:rsidRPr="00B56A57">
        <w:rPr>
          <w:rFonts w:ascii="Times New Roman" w:hAnsi="Times New Roman" w:cs="Times New Roman"/>
          <w:i/>
          <w:iCs/>
        </w:rPr>
        <w:t>Series II: Myogenic tone of mesenteric arteries from male mice treated with continuous ANGII with and without the co-infusion of XPro1595</w:t>
      </w:r>
      <w:r w:rsidR="00A63951">
        <w:rPr>
          <w:rFonts w:ascii="Times New Roman" w:hAnsi="Times New Roman" w:cs="Times New Roman"/>
          <w:i/>
          <w:iCs/>
        </w:rPr>
        <w:t>.</w:t>
      </w:r>
    </w:p>
    <w:p w14:paraId="2383F4D3" w14:textId="51D7315F" w:rsidR="00B56A57" w:rsidRDefault="00B56A57" w:rsidP="00C90B92">
      <w:pPr>
        <w:spacing w:line="480" w:lineRule="auto"/>
        <w:jc w:val="both"/>
        <w:rPr>
          <w:rFonts w:ascii="Times New Roman" w:hAnsi="Times New Roman" w:cs="Times New Roman"/>
        </w:rPr>
      </w:pPr>
      <w:r w:rsidRPr="000A67B6">
        <w:rPr>
          <w:rFonts w:ascii="Times New Roman" w:hAnsi="Times New Roman" w:cs="Times New Roman"/>
        </w:rPr>
        <w:t>The</w:t>
      </w:r>
      <w:r w:rsidR="00DC6227">
        <w:rPr>
          <w:rFonts w:ascii="Times New Roman" w:hAnsi="Times New Roman" w:cs="Times New Roman"/>
        </w:rPr>
        <w:t xml:space="preserve"> second order</w:t>
      </w:r>
      <w:r w:rsidRPr="000A67B6">
        <w:rPr>
          <w:rFonts w:ascii="Times New Roman" w:hAnsi="Times New Roman" w:cs="Times New Roman"/>
        </w:rPr>
        <w:t xml:space="preserve"> mesenteric arteries of 8 male C57BL/6J mice treated with a continuous infusion of ANGII </w:t>
      </w:r>
      <w:r w:rsidR="002F47DD">
        <w:rPr>
          <w:rFonts w:ascii="Times New Roman" w:hAnsi="Times New Roman" w:cs="Times New Roman"/>
        </w:rPr>
        <w:t xml:space="preserve">for </w:t>
      </w:r>
      <w:r w:rsidR="008407EA">
        <w:rPr>
          <w:rFonts w:ascii="Times New Roman" w:hAnsi="Times New Roman" w:cs="Times New Roman"/>
        </w:rPr>
        <w:t xml:space="preserve">7 days </w:t>
      </w:r>
      <w:r w:rsidRPr="000A67B6">
        <w:rPr>
          <w:rFonts w:ascii="Times New Roman" w:hAnsi="Times New Roman" w:cs="Times New Roman"/>
        </w:rPr>
        <w:t xml:space="preserve">(60 ng/kg/min, </w:t>
      </w:r>
      <w:proofErr w:type="spellStart"/>
      <w:r w:rsidRPr="000A67B6">
        <w:rPr>
          <w:rFonts w:ascii="Times New Roman" w:hAnsi="Times New Roman" w:cs="Times New Roman"/>
        </w:rPr>
        <w:t>Calbiochem</w:t>
      </w:r>
      <w:proofErr w:type="spellEnd"/>
      <w:r w:rsidRPr="000A67B6">
        <w:rPr>
          <w:rFonts w:ascii="Times New Roman" w:hAnsi="Times New Roman" w:cs="Times New Roman"/>
        </w:rPr>
        <w:t xml:space="preserve">, San Diego, CA, USA) </w:t>
      </w:r>
      <w:r w:rsidR="008407EA">
        <w:rPr>
          <w:rFonts w:ascii="Times New Roman" w:hAnsi="Times New Roman" w:cs="Times New Roman"/>
        </w:rPr>
        <w:t xml:space="preserve">followed by </w:t>
      </w:r>
      <w:r w:rsidR="00FF291F">
        <w:rPr>
          <w:rFonts w:ascii="Times New Roman" w:hAnsi="Times New Roman" w:cs="Times New Roman"/>
        </w:rPr>
        <w:t xml:space="preserve">with or without </w:t>
      </w:r>
      <w:r w:rsidR="008407EA">
        <w:rPr>
          <w:rFonts w:ascii="Times New Roman" w:hAnsi="Times New Roman" w:cs="Times New Roman"/>
        </w:rPr>
        <w:t xml:space="preserve">co-infusion with </w:t>
      </w:r>
      <w:r w:rsidR="00FF291F">
        <w:rPr>
          <w:rFonts w:ascii="Times New Roman" w:hAnsi="Times New Roman" w:cs="Times New Roman"/>
        </w:rPr>
        <w:t>XPro1595 (</w:t>
      </w:r>
      <w:r w:rsidR="00B21D09">
        <w:rPr>
          <w:rFonts w:ascii="Times New Roman" w:hAnsi="Times New Roman" w:cs="Times New Roman"/>
        </w:rPr>
        <w:t xml:space="preserve">20 mg/kg/day) for 4 days </w:t>
      </w:r>
      <w:r w:rsidRPr="000A67B6">
        <w:rPr>
          <w:rFonts w:ascii="Times New Roman" w:hAnsi="Times New Roman" w:cs="Times New Roman"/>
        </w:rPr>
        <w:t>were harvested immediately after sacrifice. The experimental arteries underwent a 30-minute acclimatization phase at 20 mmHg in PSS, followed by successive increases in transmural pressure, ranging from 20 to 160 mmHg in 20 mmHg increments, with each step lasting 3 minutes. In the next phase, the artery was incubated in exogenous TNF</w:t>
      </w:r>
      <w:r w:rsidR="00B21D09">
        <w:rPr>
          <w:rFonts w:ascii="Times New Roman" w:hAnsi="Times New Roman" w:cs="Times New Roman"/>
        </w:rPr>
        <w:t xml:space="preserve"> (</w:t>
      </w:r>
      <w:r w:rsidRPr="000A67B6">
        <w:rPr>
          <w:rFonts w:ascii="Times New Roman" w:hAnsi="Times New Roman" w:cs="Times New Roman"/>
        </w:rPr>
        <w:t xml:space="preserve">50 </w:t>
      </w:r>
      <w:proofErr w:type="spellStart"/>
      <w:r w:rsidRPr="000A67B6">
        <w:rPr>
          <w:rFonts w:ascii="Times New Roman" w:hAnsi="Times New Roman" w:cs="Times New Roman"/>
        </w:rPr>
        <w:t>pg</w:t>
      </w:r>
      <w:proofErr w:type="spellEnd"/>
      <w:r w:rsidRPr="000A67B6">
        <w:rPr>
          <w:rFonts w:ascii="Times New Roman" w:hAnsi="Times New Roman" w:cs="Times New Roman"/>
        </w:rPr>
        <w:t>/mL</w:t>
      </w:r>
      <w:r w:rsidR="00B21D09">
        <w:rPr>
          <w:rFonts w:ascii="Times New Roman" w:hAnsi="Times New Roman" w:cs="Times New Roman"/>
        </w:rPr>
        <w:t>)</w:t>
      </w:r>
      <w:r w:rsidRPr="000A67B6">
        <w:rPr>
          <w:rFonts w:ascii="Times New Roman" w:hAnsi="Times New Roman" w:cs="Times New Roman"/>
        </w:rPr>
        <w:t xml:space="preserve"> and a pressure of 20 mmHg for 30 minutes before the pressure </w:t>
      </w:r>
      <w:r w:rsidR="00E17CFC">
        <w:rPr>
          <w:rFonts w:ascii="Times New Roman" w:hAnsi="Times New Roman" w:cs="Times New Roman"/>
        </w:rPr>
        <w:t>increment steps</w:t>
      </w:r>
      <w:r w:rsidRPr="000A67B6">
        <w:rPr>
          <w:rFonts w:ascii="Times New Roman" w:hAnsi="Times New Roman" w:cs="Times New Roman"/>
        </w:rPr>
        <w:t xml:space="preserve">. </w:t>
      </w:r>
      <w:r w:rsidR="00E17CFC">
        <w:rPr>
          <w:rFonts w:ascii="Times New Roman" w:hAnsi="Times New Roman" w:cs="Times New Roman"/>
        </w:rPr>
        <w:t xml:space="preserve">Passive artery </w:t>
      </w:r>
      <w:r w:rsidR="002F296A">
        <w:rPr>
          <w:rFonts w:ascii="Times New Roman" w:hAnsi="Times New Roman" w:cs="Times New Roman"/>
        </w:rPr>
        <w:t>diameter was measured with a f</w:t>
      </w:r>
      <w:r w:rsidRPr="000A67B6">
        <w:rPr>
          <w:rFonts w:ascii="Times New Roman" w:hAnsi="Times New Roman" w:cs="Times New Roman"/>
        </w:rPr>
        <w:t>inal incremental pressure step-up protocol performed in a Ca</w:t>
      </w:r>
      <w:r w:rsidRPr="002F296A">
        <w:rPr>
          <w:rFonts w:ascii="Times New Roman" w:hAnsi="Times New Roman" w:cs="Times New Roman"/>
          <w:vertAlign w:val="superscript"/>
        </w:rPr>
        <w:t>2+</w:t>
      </w:r>
      <w:r w:rsidR="002F296A">
        <w:rPr>
          <w:rFonts w:ascii="Times New Roman" w:hAnsi="Times New Roman" w:cs="Times New Roman"/>
        </w:rPr>
        <w:t xml:space="preserve"> </w:t>
      </w:r>
      <w:r w:rsidRPr="000A67B6">
        <w:rPr>
          <w:rFonts w:ascii="Times New Roman" w:hAnsi="Times New Roman" w:cs="Times New Roman"/>
        </w:rPr>
        <w:t>-free PSS environment</w:t>
      </w:r>
      <w:r w:rsidR="002F296A">
        <w:rPr>
          <w:rFonts w:ascii="Times New Roman" w:hAnsi="Times New Roman" w:cs="Times New Roman"/>
        </w:rPr>
        <w:t>.</w:t>
      </w:r>
    </w:p>
    <w:p w14:paraId="21A1E509" w14:textId="77777777" w:rsidR="00B56A57" w:rsidRPr="000A67B6" w:rsidRDefault="00B56A57" w:rsidP="00C90B92">
      <w:pPr>
        <w:spacing w:line="480" w:lineRule="auto"/>
        <w:jc w:val="both"/>
        <w:rPr>
          <w:rFonts w:ascii="Times New Roman" w:hAnsi="Times New Roman" w:cs="Times New Roman"/>
        </w:rPr>
      </w:pPr>
    </w:p>
    <w:p w14:paraId="552E09DD" w14:textId="68A940DB" w:rsidR="00B56A57" w:rsidRPr="00B56A57" w:rsidRDefault="00B56A57" w:rsidP="00C90B92">
      <w:pPr>
        <w:spacing w:line="480" w:lineRule="auto"/>
        <w:jc w:val="both"/>
        <w:rPr>
          <w:rFonts w:ascii="Times New Roman" w:hAnsi="Times New Roman" w:cs="Times New Roman"/>
          <w:i/>
          <w:iCs/>
        </w:rPr>
      </w:pPr>
      <w:r w:rsidRPr="00B56A57">
        <w:rPr>
          <w:rFonts w:ascii="Times New Roman" w:hAnsi="Times New Roman" w:cs="Times New Roman"/>
          <w:i/>
          <w:iCs/>
        </w:rPr>
        <w:t>Catheterization of mice and arterial blood pressure measurement</w:t>
      </w:r>
    </w:p>
    <w:p w14:paraId="58E06234" w14:textId="61E62D69"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 xml:space="preserve">After a 1-week acclimatization period, 9-week-old C57BL/6J male mice underwent anesthesia and were prepared for the surgical implantation of chronic indwelling catheters in both the femoral artery and vein. Following our previously established methods, this procedure allowed for measuring arterial blood pressure and venous infusions </w:t>
      </w:r>
      <w:r>
        <w:rPr>
          <w:rFonts w:ascii="Times New Roman" w:hAnsi="Times New Roman" w:cs="Times New Roman"/>
        </w:rPr>
        <w:fldChar w:fldCharType="begin">
          <w:fldData xml:space="preserve">PEVuZE5vdGU+PENpdGU+PEF1dGhvcj5UaHVlc2VuPC9BdXRob3I+PFllYXI+MjAxOTwvWWVhcj48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</w:fldData>
        </w:fldChar>
      </w:r>
      <w:r w:rsidR="006A578C">
        <w:rPr>
          <w:rFonts w:ascii="Times New Roman" w:hAnsi="Times New Roman" w:cs="Times New Roman"/>
        </w:rPr>
        <w:instrText xml:space="preserve"> ADDIN EN.CITE </w:instrText>
      </w:r>
      <w:r w:rsidR="006A578C">
        <w:rPr>
          <w:rFonts w:ascii="Times New Roman" w:hAnsi="Times New Roman" w:cs="Times New Roman"/>
        </w:rPr>
        <w:fldChar w:fldCharType="begin">
          <w:fldData xml:space="preserve">PEVuZE5vdGU+PENpdGU+PEF1dGhvcj5UaHVlc2VuPC9BdXRob3I+PFllYXI+MjAxOTwvWWVhcj48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</w:fldData>
        </w:fldChar>
      </w:r>
      <w:r w:rsidR="006A578C">
        <w:rPr>
          <w:rFonts w:ascii="Times New Roman" w:hAnsi="Times New Roman" w:cs="Times New Roman"/>
        </w:rPr>
        <w:instrText xml:space="preserve"> ADDIN EN.CITE.DATA </w:instrText>
      </w:r>
      <w:r w:rsidR="006A578C">
        <w:rPr>
          <w:rFonts w:ascii="Times New Roman" w:hAnsi="Times New Roman" w:cs="Times New Roman"/>
        </w:rPr>
      </w:r>
      <w:r w:rsidR="006A578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6A578C">
        <w:rPr>
          <w:rFonts w:ascii="Times New Roman" w:hAnsi="Times New Roman" w:cs="Times New Roman"/>
          <w:noProof/>
        </w:rPr>
        <w:t>[2, 3]</w:t>
      </w:r>
      <w:r>
        <w:rPr>
          <w:rFonts w:ascii="Times New Roman" w:hAnsi="Times New Roman" w:cs="Times New Roman"/>
        </w:rPr>
        <w:fldChar w:fldCharType="end"/>
      </w:r>
      <w:r w:rsidRPr="000A67B6">
        <w:rPr>
          <w:rFonts w:ascii="Times New Roman" w:hAnsi="Times New Roman" w:cs="Times New Roman"/>
        </w:rPr>
        <w:t>.These catheters comprised a micro-</w:t>
      </w:r>
      <w:proofErr w:type="spellStart"/>
      <w:r w:rsidRPr="000A67B6">
        <w:rPr>
          <w:rFonts w:ascii="Times New Roman" w:hAnsi="Times New Roman" w:cs="Times New Roman"/>
        </w:rPr>
        <w:t>renathane</w:t>
      </w:r>
      <w:proofErr w:type="spellEnd"/>
      <w:r w:rsidRPr="000A67B6">
        <w:rPr>
          <w:rFonts w:ascii="Times New Roman" w:hAnsi="Times New Roman" w:cs="Times New Roman"/>
        </w:rPr>
        <w:t xml:space="preserve"> tip with an outer diameter ranging from</w:t>
      </w:r>
      <w:r>
        <w:rPr>
          <w:rFonts w:ascii="Times New Roman" w:hAnsi="Times New Roman" w:cs="Times New Roman"/>
        </w:rPr>
        <w:t xml:space="preserve"> </w:t>
      </w:r>
      <w:r w:rsidRPr="000A67B6">
        <w:rPr>
          <w:rFonts w:ascii="Times New Roman" w:hAnsi="Times New Roman" w:cs="Times New Roman"/>
        </w:rPr>
        <w:t xml:space="preserve">0.340 to 0.380 mm, connected to polyethylene tubing. They were routed through a tunnel to the back of the neck. To maintain catheter patency, they were continuously filled with heparin at a concentration of 100 U/mL in an isotonic glucose solution, infused at a rate of 10 </w:t>
      </w:r>
      <w:proofErr w:type="spellStart"/>
      <w:r w:rsidRPr="000A67B6">
        <w:rPr>
          <w:rFonts w:ascii="Times New Roman" w:hAnsi="Times New Roman" w:cs="Times New Roman"/>
        </w:rPr>
        <w:t>μ</w:t>
      </w:r>
      <w:r w:rsidR="00D665B4">
        <w:rPr>
          <w:rFonts w:ascii="Times New Roman" w:hAnsi="Times New Roman" w:cs="Times New Roman"/>
        </w:rPr>
        <w:t>L</w:t>
      </w:r>
      <w:proofErr w:type="spellEnd"/>
      <w:r w:rsidRPr="000A67B6">
        <w:rPr>
          <w:rFonts w:ascii="Times New Roman" w:hAnsi="Times New Roman" w:cs="Times New Roman"/>
        </w:rPr>
        <w:t>/hr. The exterior portion of the catheters was subcutaneous attached to a swivel, allowing the mice to move freely without interference. The arterial line was linked to a pressure transducer (</w:t>
      </w:r>
      <w:proofErr w:type="spellStart"/>
      <w:r w:rsidRPr="000A67B6">
        <w:rPr>
          <w:rFonts w:ascii="Times New Roman" w:hAnsi="Times New Roman" w:cs="Times New Roman"/>
        </w:rPr>
        <w:t>Föhr</w:t>
      </w:r>
      <w:proofErr w:type="spellEnd"/>
      <w:r w:rsidRPr="000A67B6">
        <w:rPr>
          <w:rFonts w:ascii="Times New Roman" w:hAnsi="Times New Roman" w:cs="Times New Roman"/>
        </w:rPr>
        <w:t xml:space="preserve"> Medical Instruments, Hessen, Germany) for continuous MAP and HR measurements, while the vein line was connected to a pump for uninterrupted drug infusion. For post-surgical analgesia, mice received an initial subcutaneous bolus injection of 0.1 mg/kg of </w:t>
      </w:r>
      <w:proofErr w:type="spellStart"/>
      <w:r w:rsidRPr="000A67B6">
        <w:rPr>
          <w:rFonts w:ascii="Times New Roman" w:hAnsi="Times New Roman" w:cs="Times New Roman"/>
        </w:rPr>
        <w:t>Temgesic</w:t>
      </w:r>
      <w:proofErr w:type="spellEnd"/>
      <w:r w:rsidRPr="000A67B6">
        <w:rPr>
          <w:rFonts w:ascii="Times New Roman" w:hAnsi="Times New Roman" w:cs="Times New Roman"/>
        </w:rPr>
        <w:t xml:space="preserve">, followed by a continuous infusion of 3.75 mg/kg/day of </w:t>
      </w:r>
      <w:proofErr w:type="spellStart"/>
      <w:r w:rsidRPr="000A67B6">
        <w:rPr>
          <w:rFonts w:ascii="Times New Roman" w:hAnsi="Times New Roman" w:cs="Times New Roman"/>
        </w:rPr>
        <w:t>Temgesic</w:t>
      </w:r>
      <w:proofErr w:type="spellEnd"/>
      <w:r w:rsidRPr="000A67B6">
        <w:rPr>
          <w:rFonts w:ascii="Times New Roman" w:hAnsi="Times New Roman" w:cs="Times New Roman"/>
        </w:rPr>
        <w:t xml:space="preserve"> for 1 day. Subsequently, the mice were allowed a recovery </w:t>
      </w:r>
      <w:r w:rsidRPr="000A67B6">
        <w:rPr>
          <w:rFonts w:ascii="Times New Roman" w:hAnsi="Times New Roman" w:cs="Times New Roman"/>
        </w:rPr>
        <w:lastRenderedPageBreak/>
        <w:t>period of 4 days following surgery. Data were acquired using LabView software (National Instruments, Austin, TX, USA). Once the recovery period had elapsed, continuous blood pressure and HR measurements were initiated, with readings taken every 5 minutes. Initial baseline measurements were carried out over 4 days, followed by subsequent measurements following the experimental protocol (see Figure S2). MAP and HR measurements are presented following circadian rhythm as an average 12-hour (day(D)/night(N)) cycle.</w:t>
      </w:r>
    </w:p>
    <w:p w14:paraId="6A8D99B9" w14:textId="77777777" w:rsidR="00B56A57" w:rsidRDefault="00B56A57" w:rsidP="00C90B92">
      <w:pPr>
        <w:spacing w:line="480" w:lineRule="auto"/>
        <w:jc w:val="both"/>
        <w:rPr>
          <w:rFonts w:ascii="Times New Roman" w:hAnsi="Times New Roman" w:cs="Times New Roman"/>
        </w:rPr>
      </w:pPr>
    </w:p>
    <w:p w14:paraId="26F748B3" w14:textId="5B2B18F7" w:rsidR="00B56A57" w:rsidRPr="00B56A57" w:rsidRDefault="00B56A57" w:rsidP="00C90B92">
      <w:pPr>
        <w:spacing w:line="480" w:lineRule="auto"/>
        <w:jc w:val="both"/>
        <w:rPr>
          <w:rFonts w:ascii="Times New Roman" w:hAnsi="Times New Roman" w:cs="Times New Roman"/>
          <w:i/>
          <w:iCs/>
        </w:rPr>
      </w:pPr>
      <w:r w:rsidRPr="00B56A57">
        <w:rPr>
          <w:rFonts w:ascii="Times New Roman" w:hAnsi="Times New Roman" w:cs="Times New Roman"/>
          <w:i/>
          <w:iCs/>
        </w:rPr>
        <w:t>Experimental series</w:t>
      </w:r>
    </w:p>
    <w:p w14:paraId="26629D7B" w14:textId="77ACC979" w:rsidR="00B56A57" w:rsidRPr="00B56A57" w:rsidRDefault="00B56A57" w:rsidP="00C90B92">
      <w:pPr>
        <w:spacing w:line="480" w:lineRule="auto"/>
        <w:jc w:val="both"/>
        <w:rPr>
          <w:rFonts w:ascii="Times New Roman" w:hAnsi="Times New Roman" w:cs="Times New Roman"/>
          <w:i/>
          <w:iCs/>
        </w:rPr>
      </w:pPr>
      <w:r w:rsidRPr="00B56A57">
        <w:rPr>
          <w:rFonts w:ascii="Times New Roman" w:hAnsi="Times New Roman" w:cs="Times New Roman"/>
          <w:i/>
          <w:iCs/>
        </w:rPr>
        <w:t>In vivo effects of step-up administration of XPro1595 at baseline and to ANGII-induced hypertensive mice on arterial blood pressure</w:t>
      </w:r>
    </w:p>
    <w:p w14:paraId="4F1297D0" w14:textId="6336750A"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After catheter indwelling surgery</w:t>
      </w:r>
      <w:r w:rsidR="001738DD">
        <w:rPr>
          <w:rFonts w:ascii="Times New Roman" w:hAnsi="Times New Roman" w:cs="Times New Roman"/>
        </w:rPr>
        <w:fldChar w:fldCharType="begin">
          <w:fldData xml:space="preserve">PEVuZE5vdGU+PENpdGU+PEF1dGhvcj5UaHVlc2VuPC9BdXRob3I+PFllYXI+MjAxOTwvWWVhcj48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=
</w:fldData>
        </w:fldChar>
      </w:r>
      <w:r w:rsidR="006A578C">
        <w:rPr>
          <w:rFonts w:ascii="Times New Roman" w:hAnsi="Times New Roman" w:cs="Times New Roman"/>
        </w:rPr>
        <w:instrText xml:space="preserve"> ADDIN EN.CITE </w:instrText>
      </w:r>
      <w:r w:rsidR="006A578C">
        <w:rPr>
          <w:rFonts w:ascii="Times New Roman" w:hAnsi="Times New Roman" w:cs="Times New Roman"/>
        </w:rPr>
        <w:fldChar w:fldCharType="begin">
          <w:fldData xml:space="preserve">PEVuZE5vdGU+PENpdGU+PEF1dGhvcj5UaHVlc2VuPC9BdXRob3I+PFllYXI+MjAxOTwvWWVhcj48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=
</w:fldData>
        </w:fldChar>
      </w:r>
      <w:r w:rsidR="006A578C">
        <w:rPr>
          <w:rFonts w:ascii="Times New Roman" w:hAnsi="Times New Roman" w:cs="Times New Roman"/>
        </w:rPr>
        <w:instrText xml:space="preserve"> ADDIN EN.CITE.DATA </w:instrText>
      </w:r>
      <w:r w:rsidR="006A578C">
        <w:rPr>
          <w:rFonts w:ascii="Times New Roman" w:hAnsi="Times New Roman" w:cs="Times New Roman"/>
        </w:rPr>
      </w:r>
      <w:r w:rsidR="006A578C">
        <w:rPr>
          <w:rFonts w:ascii="Times New Roman" w:hAnsi="Times New Roman" w:cs="Times New Roman"/>
        </w:rPr>
        <w:fldChar w:fldCharType="end"/>
      </w:r>
      <w:r w:rsidR="001738DD">
        <w:rPr>
          <w:rFonts w:ascii="Times New Roman" w:hAnsi="Times New Roman" w:cs="Times New Roman"/>
        </w:rPr>
      </w:r>
      <w:r w:rsidR="001738DD">
        <w:rPr>
          <w:rFonts w:ascii="Times New Roman" w:hAnsi="Times New Roman" w:cs="Times New Roman"/>
        </w:rPr>
        <w:fldChar w:fldCharType="separate"/>
      </w:r>
      <w:r w:rsidR="006A578C">
        <w:rPr>
          <w:rFonts w:ascii="Times New Roman" w:hAnsi="Times New Roman" w:cs="Times New Roman"/>
          <w:noProof/>
        </w:rPr>
        <w:t>[2, 3]</w:t>
      </w:r>
      <w:r w:rsidR="001738DD">
        <w:rPr>
          <w:rFonts w:ascii="Times New Roman" w:hAnsi="Times New Roman" w:cs="Times New Roman"/>
        </w:rPr>
        <w:fldChar w:fldCharType="end"/>
      </w:r>
      <w:r w:rsidRPr="000A67B6">
        <w:rPr>
          <w:rFonts w:ascii="Times New Roman" w:hAnsi="Times New Roman" w:cs="Times New Roman"/>
        </w:rPr>
        <w:t>, the mice (vehicle: n=6; XPro1595: n=5) were allowed to recover for 4</w:t>
      </w:r>
    </w:p>
    <w:p w14:paraId="1756F7B5" w14:textId="02EA3F26"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days, followed by 4 days of baseline mean MAP and HR measurements</w:t>
      </w:r>
      <w:r w:rsidR="00115276">
        <w:rPr>
          <w:rFonts w:ascii="Times New Roman" w:hAnsi="Times New Roman" w:cs="Times New Roman"/>
        </w:rPr>
        <w:t xml:space="preserve"> prior to </w:t>
      </w:r>
      <w:r w:rsidR="001738DD">
        <w:rPr>
          <w:rFonts w:ascii="Times New Roman" w:hAnsi="Times New Roman" w:cs="Times New Roman"/>
        </w:rPr>
        <w:t>Xpro1595 testing</w:t>
      </w:r>
      <w:r w:rsidRPr="000A67B6">
        <w:rPr>
          <w:rFonts w:ascii="Times New Roman" w:hAnsi="Times New Roman" w:cs="Times New Roman"/>
        </w:rPr>
        <w:t>. Then, a bolus (</w:t>
      </w:r>
      <w:r w:rsidR="00F26F18">
        <w:rPr>
          <w:rFonts w:ascii="Times New Roman" w:hAnsi="Times New Roman" w:cs="Times New Roman"/>
        </w:rPr>
        <w:t>0.5</w:t>
      </w:r>
      <w:r w:rsidRPr="000A67B6">
        <w:rPr>
          <w:rFonts w:ascii="Times New Roman" w:hAnsi="Times New Roman" w:cs="Times New Roman"/>
        </w:rPr>
        <w:t xml:space="preserve"> mg/kg) of the selective </w:t>
      </w:r>
      <w:proofErr w:type="spellStart"/>
      <w:r w:rsidRPr="000A67B6">
        <w:rPr>
          <w:rFonts w:ascii="Times New Roman" w:hAnsi="Times New Roman" w:cs="Times New Roman"/>
        </w:rPr>
        <w:t>solTNF</w:t>
      </w:r>
      <w:proofErr w:type="spellEnd"/>
      <w:r w:rsidRPr="000A67B6">
        <w:rPr>
          <w:rFonts w:ascii="Times New Roman" w:hAnsi="Times New Roman" w:cs="Times New Roman"/>
        </w:rPr>
        <w:t xml:space="preserve"> inhibitor XPro1595 (</w:t>
      </w:r>
      <w:proofErr w:type="spellStart"/>
      <w:r w:rsidRPr="000A67B6">
        <w:rPr>
          <w:rFonts w:ascii="Times New Roman" w:hAnsi="Times New Roman" w:cs="Times New Roman"/>
        </w:rPr>
        <w:t>INmmune</w:t>
      </w:r>
      <w:proofErr w:type="spellEnd"/>
      <w:r w:rsidRPr="000A67B6">
        <w:rPr>
          <w:rFonts w:ascii="Times New Roman" w:hAnsi="Times New Roman" w:cs="Times New Roman"/>
        </w:rPr>
        <w:t xml:space="preserve"> Bio, Boca Raton, FL, USA) was given intravenously, followed by a continuous infusion of XPro1595 at a rate of 0.5 mg/kg/day for 2 days, after which the infusion dose was increased to 1 mg/kg/day for an additional 2 days before the highest dose of 2 mg/kg/day of XPro1595 was given for 2 days. Then, hypertension was induced by the intravenous co-infusion of ANGII (60 ng/kg/min) for 4 days. In parallel, a corresponding control group was subjected to continuous infusions of a heparin-glucose solution (in a volume-to-time interval fashion). Before the termination of the mice at the end of the protocol, 200 µl arterial blood was collected in EDTA-coated tubes for plasma isolation, and samples were stored at -80 °C. At the end of the protoco</w:t>
      </w:r>
      <w:r w:rsidR="00BA5C85">
        <w:rPr>
          <w:rFonts w:ascii="Times New Roman" w:hAnsi="Times New Roman" w:cs="Times New Roman"/>
        </w:rPr>
        <w:t>l,</w:t>
      </w:r>
      <w:r w:rsidRPr="000A67B6">
        <w:rPr>
          <w:rFonts w:ascii="Times New Roman" w:hAnsi="Times New Roman" w:cs="Times New Roman"/>
        </w:rPr>
        <w:t xml:space="preserve"> mice were weighed, and euthanized, and the kidney, heart, aorta, and spleen were harvested and weighed. Organ weight was calculated using a body weight-to-organ ratio.</w:t>
      </w:r>
    </w:p>
    <w:p w14:paraId="7E6998DE" w14:textId="77777777" w:rsidR="00B56A57" w:rsidRPr="000A67B6" w:rsidRDefault="00B56A57" w:rsidP="00C90B92">
      <w:pPr>
        <w:spacing w:line="480" w:lineRule="auto"/>
        <w:jc w:val="both"/>
        <w:rPr>
          <w:rFonts w:ascii="Times New Roman" w:hAnsi="Times New Roman" w:cs="Times New Roman"/>
        </w:rPr>
      </w:pPr>
    </w:p>
    <w:p w14:paraId="2D06048E" w14:textId="3ABA2DFA" w:rsidR="00B56A57" w:rsidRPr="00B56A57" w:rsidRDefault="00B56A57" w:rsidP="00C90B92">
      <w:pPr>
        <w:spacing w:line="480" w:lineRule="auto"/>
        <w:jc w:val="both"/>
        <w:rPr>
          <w:rFonts w:ascii="Times New Roman" w:hAnsi="Times New Roman" w:cs="Times New Roman"/>
          <w:i/>
          <w:iCs/>
        </w:rPr>
      </w:pPr>
      <w:r w:rsidRPr="00B56A57">
        <w:rPr>
          <w:rFonts w:ascii="Times New Roman" w:hAnsi="Times New Roman" w:cs="Times New Roman"/>
          <w:i/>
          <w:iCs/>
        </w:rPr>
        <w:t>In vivo effect of administration of a high dose of XPro1595 to established hypertensive mice on blood pressure</w:t>
      </w:r>
    </w:p>
    <w:p w14:paraId="1850978C" w14:textId="04BB3F43" w:rsidR="00B56A57" w:rsidRPr="000A67B6" w:rsidRDefault="00B56A57" w:rsidP="00C90B92">
      <w:pPr>
        <w:spacing w:line="480" w:lineRule="auto"/>
        <w:jc w:val="both"/>
        <w:rPr>
          <w:rFonts w:ascii="Times New Roman" w:hAnsi="Times New Roman" w:cs="Times New Roman"/>
        </w:rPr>
      </w:pPr>
      <w:r w:rsidRPr="000A67B6">
        <w:rPr>
          <w:rFonts w:ascii="Times New Roman" w:hAnsi="Times New Roman" w:cs="Times New Roman"/>
        </w:rPr>
        <w:t>Following 4 days of recovery and 4 days of baseline measurements of mean MAP and HR, a 200 µl blood sample was noninvasively collected from each mouse (</w:t>
      </w:r>
      <w:r w:rsidR="00E22B9F">
        <w:rPr>
          <w:rFonts w:ascii="Times New Roman" w:hAnsi="Times New Roman" w:cs="Times New Roman"/>
        </w:rPr>
        <w:t xml:space="preserve">Base line, </w:t>
      </w:r>
      <w:r w:rsidRPr="000A67B6">
        <w:rPr>
          <w:rFonts w:ascii="Times New Roman" w:hAnsi="Times New Roman" w:cs="Times New Roman"/>
        </w:rPr>
        <w:t>vehicle: n=8; XPro1595: n=6) through arterial catheters in EDTA</w:t>
      </w:r>
      <w:r w:rsidR="009530BF">
        <w:rPr>
          <w:rFonts w:ascii="Times New Roman" w:hAnsi="Times New Roman" w:cs="Times New Roman"/>
        </w:rPr>
        <w:t>-coated</w:t>
      </w:r>
      <w:r w:rsidRPr="000A67B6">
        <w:rPr>
          <w:rFonts w:ascii="Times New Roman" w:hAnsi="Times New Roman" w:cs="Times New Roman"/>
        </w:rPr>
        <w:t xml:space="preserve"> tubes. Subsequently, ANGII (60 ng/kg/min) was continuously infused for 4 days to induce hypertension. Then, XPro1595 (20 mg/kg/day) or heparin-glucose (for control animals) was </w:t>
      </w:r>
      <w:r w:rsidR="00A47662">
        <w:rPr>
          <w:rFonts w:ascii="Times New Roman" w:hAnsi="Times New Roman" w:cs="Times New Roman"/>
        </w:rPr>
        <w:lastRenderedPageBreak/>
        <w:t>co-</w:t>
      </w:r>
      <w:r w:rsidRPr="000A67B6">
        <w:rPr>
          <w:rFonts w:ascii="Times New Roman" w:hAnsi="Times New Roman" w:cs="Times New Roman"/>
        </w:rPr>
        <w:t>infused continuously for 4 days. Before administering XPro1595 or heparin-glucose. At the end of the experimental period, an additional 200 µl of undisturbed arterial blood was collected in the same manner</w:t>
      </w:r>
      <w:r w:rsidR="00F35BE2">
        <w:rPr>
          <w:rFonts w:ascii="Times New Roman" w:hAnsi="Times New Roman" w:cs="Times New Roman"/>
        </w:rPr>
        <w:t xml:space="preserve"> (ANGII)</w:t>
      </w:r>
      <w:r w:rsidRPr="000A67B6">
        <w:rPr>
          <w:rFonts w:ascii="Times New Roman" w:hAnsi="Times New Roman" w:cs="Times New Roman"/>
        </w:rPr>
        <w:t>. At the end of the protocol, mice were weighed and euthanized, and the kidney, heart, aorta, and spleen were harvested and weighed. Organ weight was calculated by a body weight-to-organ ratio.</w:t>
      </w:r>
    </w:p>
    <w:p w14:paraId="5678F923" w14:textId="77777777" w:rsidR="00B56A57" w:rsidRDefault="00B56A57" w:rsidP="00C90B92">
      <w:pPr>
        <w:jc w:val="both"/>
      </w:pPr>
    </w:p>
    <w:p w14:paraId="00BAE269" w14:textId="7D3AB1FA" w:rsidR="00B56A57" w:rsidRPr="00B56A57" w:rsidRDefault="00B56A57" w:rsidP="00C90B92">
      <w:pPr>
        <w:jc w:val="both"/>
        <w:rPr>
          <w:rFonts w:ascii="Times New Roman" w:hAnsi="Times New Roman" w:cs="Times New Roman"/>
          <w:b/>
          <w:bCs/>
        </w:rPr>
      </w:pPr>
      <w:r w:rsidRPr="00B56A57">
        <w:rPr>
          <w:rFonts w:ascii="Times New Roman" w:hAnsi="Times New Roman" w:cs="Times New Roman"/>
          <w:b/>
          <w:bCs/>
        </w:rPr>
        <w:t xml:space="preserve">References </w:t>
      </w:r>
    </w:p>
    <w:p w14:paraId="1EAA7484" w14:textId="77777777" w:rsidR="00B56A57" w:rsidRPr="00B56A57" w:rsidRDefault="00B56A57" w:rsidP="00C90B92">
      <w:pPr>
        <w:pStyle w:val="EndNoteBibliography"/>
        <w:jc w:val="both"/>
        <w:rPr>
          <w:rFonts w:ascii="Times New Roman" w:hAnsi="Times New Roman" w:cs="Times New Roman"/>
        </w:rPr>
      </w:pPr>
    </w:p>
    <w:p w14:paraId="107D1D0F" w14:textId="77777777" w:rsidR="006A578C" w:rsidRPr="006A578C" w:rsidRDefault="00B56A57" w:rsidP="006A578C">
      <w:pPr>
        <w:pStyle w:val="EndNoteBibliography"/>
        <w:ind w:left="720" w:hanging="720"/>
        <w:rPr>
          <w:noProof/>
        </w:rPr>
      </w:pPr>
      <w:r w:rsidRPr="00B56A57">
        <w:rPr>
          <w:rFonts w:ascii="Times New Roman" w:hAnsi="Times New Roman" w:cs="Times New Roman"/>
        </w:rPr>
        <w:fldChar w:fldCharType="begin"/>
      </w:r>
      <w:r w:rsidRPr="00B56A57">
        <w:rPr>
          <w:rFonts w:ascii="Times New Roman" w:hAnsi="Times New Roman" w:cs="Times New Roman"/>
        </w:rPr>
        <w:instrText xml:space="preserve"> ADDIN EN.REFLIST </w:instrText>
      </w:r>
      <w:r w:rsidRPr="00B56A57">
        <w:rPr>
          <w:rFonts w:ascii="Times New Roman" w:hAnsi="Times New Roman" w:cs="Times New Roman"/>
        </w:rPr>
        <w:fldChar w:fldCharType="separate"/>
      </w:r>
      <w:r w:rsidR="006A578C" w:rsidRPr="006A578C">
        <w:rPr>
          <w:noProof/>
        </w:rPr>
        <w:t>1.</w:t>
      </w:r>
      <w:r w:rsidR="006A578C" w:rsidRPr="006A578C">
        <w:rPr>
          <w:noProof/>
        </w:rPr>
        <w:tab/>
        <w:t xml:space="preserve">Schjorring, O.L., R. Carlsson, and U. Simonsen, </w:t>
      </w:r>
      <w:r w:rsidR="006A578C" w:rsidRPr="006A578C">
        <w:rPr>
          <w:i/>
          <w:noProof/>
        </w:rPr>
        <w:t>Pressure Myography to Study the Function and Structure of Isolated Small Arteries.</w:t>
      </w:r>
      <w:r w:rsidR="006A578C" w:rsidRPr="006A578C">
        <w:rPr>
          <w:noProof/>
        </w:rPr>
        <w:t xml:space="preserve"> Methods Mol Biol, 2015. </w:t>
      </w:r>
      <w:r w:rsidR="006A578C" w:rsidRPr="006A578C">
        <w:rPr>
          <w:b/>
          <w:noProof/>
        </w:rPr>
        <w:t>1339</w:t>
      </w:r>
      <w:r w:rsidR="006A578C" w:rsidRPr="006A578C">
        <w:rPr>
          <w:noProof/>
        </w:rPr>
        <w:t>: p. 277-95.</w:t>
      </w:r>
    </w:p>
    <w:p w14:paraId="01402B58" w14:textId="77777777" w:rsidR="006A578C" w:rsidRPr="006A578C" w:rsidRDefault="006A578C" w:rsidP="006A578C">
      <w:pPr>
        <w:pStyle w:val="EndNoteBibliography"/>
        <w:ind w:left="720" w:hanging="720"/>
        <w:rPr>
          <w:noProof/>
        </w:rPr>
      </w:pPr>
      <w:r w:rsidRPr="006A578C">
        <w:rPr>
          <w:noProof/>
        </w:rPr>
        <w:t>2.</w:t>
      </w:r>
      <w:r w:rsidRPr="006A578C">
        <w:rPr>
          <w:noProof/>
        </w:rPr>
        <w:tab/>
        <w:t xml:space="preserve">Thuesen, A.D., et al., </w:t>
      </w:r>
      <w:r w:rsidRPr="006A578C">
        <w:rPr>
          <w:i/>
          <w:noProof/>
        </w:rPr>
        <w:t>Deficiency of T-type Ca(2+) channels Ca(v)3.1 and Ca(v)3.2 has no effect on angiotensin II-induced hypertension but differential effect on plasma aldosterone in mice.</w:t>
      </w:r>
      <w:r w:rsidRPr="006A578C">
        <w:rPr>
          <w:noProof/>
        </w:rPr>
        <w:t xml:space="preserve"> Am J Physiol Renal Physiol, 2019. </w:t>
      </w:r>
      <w:r w:rsidRPr="006A578C">
        <w:rPr>
          <w:b/>
          <w:noProof/>
        </w:rPr>
        <w:t>317</w:t>
      </w:r>
      <w:r w:rsidRPr="006A578C">
        <w:rPr>
          <w:noProof/>
        </w:rPr>
        <w:t>(2): p. F254-F263.</w:t>
      </w:r>
    </w:p>
    <w:p w14:paraId="19BF3AB6" w14:textId="77777777" w:rsidR="006A578C" w:rsidRPr="006A578C" w:rsidRDefault="006A578C" w:rsidP="006A578C">
      <w:pPr>
        <w:pStyle w:val="EndNoteBibliography"/>
        <w:ind w:left="720" w:hanging="720"/>
        <w:rPr>
          <w:noProof/>
        </w:rPr>
      </w:pPr>
      <w:r w:rsidRPr="006A578C">
        <w:rPr>
          <w:noProof/>
        </w:rPr>
        <w:t>3.</w:t>
      </w:r>
      <w:r w:rsidRPr="006A578C">
        <w:rPr>
          <w:noProof/>
        </w:rPr>
        <w:tab/>
        <w:t xml:space="preserve">Andersen, H., et al., </w:t>
      </w:r>
      <w:r w:rsidRPr="006A578C">
        <w:rPr>
          <w:i/>
          <w:noProof/>
        </w:rPr>
        <w:t>Plasminogen Deficiency and Amiloride Mitigate Angiotensin II-Induced Hypertension in Type 1 Diabetic Mice Suggesting Effects Through the Epithelial Sodium Channel.</w:t>
      </w:r>
      <w:r w:rsidRPr="006A578C">
        <w:rPr>
          <w:noProof/>
        </w:rPr>
        <w:t xml:space="preserve"> J Am Heart Assoc, 2020. </w:t>
      </w:r>
      <w:r w:rsidRPr="006A578C">
        <w:rPr>
          <w:b/>
          <w:noProof/>
        </w:rPr>
        <w:t>9</w:t>
      </w:r>
      <w:r w:rsidRPr="006A578C">
        <w:rPr>
          <w:noProof/>
        </w:rPr>
        <w:t>(23): p. e016387.</w:t>
      </w:r>
    </w:p>
    <w:p w14:paraId="442C5640" w14:textId="3A3B8DE4" w:rsidR="00B56A57" w:rsidRDefault="00B56A57" w:rsidP="00C90B92">
      <w:pPr>
        <w:pStyle w:val="EndNoteBibliography"/>
        <w:jc w:val="both"/>
        <w:rPr>
          <w:rFonts w:ascii="Times New Roman" w:hAnsi="Times New Roman" w:cs="Times New Roman"/>
        </w:rPr>
      </w:pPr>
      <w:r w:rsidRPr="00B56A57">
        <w:rPr>
          <w:rFonts w:ascii="Times New Roman" w:hAnsi="Times New Roman" w:cs="Times New Roman"/>
        </w:rPr>
        <w:fldChar w:fldCharType="end"/>
      </w:r>
    </w:p>
    <w:p w14:paraId="4467E5BD" w14:textId="6F369C1D" w:rsidR="00D51E66" w:rsidRDefault="00D51E66" w:rsidP="00C90B92">
      <w:pPr>
        <w:pStyle w:val="EndNoteBibliography"/>
        <w:jc w:val="both"/>
        <w:rPr>
          <w:rFonts w:ascii="Times New Roman" w:hAnsi="Times New Roman" w:cs="Times New Roman"/>
        </w:rPr>
      </w:pPr>
      <w:r>
        <w:rPr>
          <w:rFonts w:ascii="Times New Roman" w:hAnsi="Times New Roman" w:cs="Times New Roman"/>
        </w:rPr>
        <w:t xml:space="preserve">Supplemental Figures: </w:t>
      </w:r>
    </w:p>
    <w:p w14:paraId="615A9FE3" w14:textId="77777777" w:rsidR="006357D0" w:rsidRDefault="006357D0" w:rsidP="00C90B92">
      <w:pPr>
        <w:pStyle w:val="EndNoteBibliography"/>
        <w:jc w:val="both"/>
        <w:rPr>
          <w:rFonts w:ascii="Times New Roman" w:hAnsi="Times New Roman" w:cs="Times New Roman"/>
        </w:rPr>
      </w:pPr>
    </w:p>
    <w:p w14:paraId="0837F5ED" w14:textId="07A6EA9E" w:rsidR="00D51E66" w:rsidRPr="0045734C" w:rsidRDefault="004B72C0" w:rsidP="00D51E66">
      <w:pPr>
        <w:spacing w:line="480" w:lineRule="auto"/>
        <w:jc w:val="both"/>
        <w:rPr>
          <w:rFonts w:ascii="Times New Roman" w:hAnsi="Times New Roman" w:cs="Times New Roman"/>
          <w:b/>
          <w:bCs/>
          <w:sz w:val="20"/>
          <w:szCs w:val="20"/>
        </w:rPr>
      </w:pPr>
      <w:r>
        <w:rPr>
          <w:rFonts w:ascii="Times New Roman" w:hAnsi="Times New Roman" w:cs="Times New Roman"/>
          <w:b/>
          <w:bCs/>
          <w:noProof/>
          <w:sz w:val="20"/>
          <w:szCs w:val="20"/>
          <w14:ligatures w14:val="standardContextual"/>
        </w:rPr>
        <w:drawing>
          <wp:anchor distT="0" distB="0" distL="114300" distR="114300" simplePos="0" relativeHeight="251658240" behindDoc="1" locked="0" layoutInCell="1" allowOverlap="1" wp14:anchorId="381096CB" wp14:editId="728C794F">
            <wp:simplePos x="0" y="0"/>
            <wp:positionH relativeFrom="column">
              <wp:posOffset>-2540</wp:posOffset>
            </wp:positionH>
            <wp:positionV relativeFrom="paragraph">
              <wp:posOffset>-1270</wp:posOffset>
            </wp:positionV>
            <wp:extent cx="3976215" cy="4229100"/>
            <wp:effectExtent l="0" t="0" r="5715" b="0"/>
            <wp:wrapTight wrapText="bothSides">
              <wp:wrapPolygon edited="0">
                <wp:start x="0" y="0"/>
                <wp:lineTo x="0" y="21503"/>
                <wp:lineTo x="21528" y="21503"/>
                <wp:lineTo x="21528" y="0"/>
                <wp:lineTo x="0" y="0"/>
              </wp:wrapPolygon>
            </wp:wrapTight>
            <wp:docPr id="1833753386" name="Picture 1" descr="A diagram of a step by ste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53386" name="Picture 1" descr="A diagram of a step by step&#10;&#10;AI-generated content may be incorrect."/>
                    <pic:cNvPicPr/>
                  </pic:nvPicPr>
                  <pic:blipFill rotWithShape="1">
                    <a:blip r:embed="rId7">
                      <a:extLst>
                        <a:ext uri="{28A0092B-C50C-407E-A947-70E740481C1C}">
                          <a14:useLocalDpi xmlns:a14="http://schemas.microsoft.com/office/drawing/2010/main" val="0"/>
                        </a:ext>
                      </a:extLst>
                    </a:blip>
                    <a:srcRect l="11288" t="9899" r="9267" b="31602"/>
                    <a:stretch/>
                  </pic:blipFill>
                  <pic:spPr bwMode="auto">
                    <a:xfrm>
                      <a:off x="0" y="0"/>
                      <a:ext cx="3976215" cy="4229100"/>
                    </a:xfrm>
                    <a:prstGeom prst="rect">
                      <a:avLst/>
                    </a:prstGeom>
                    <a:ln>
                      <a:noFill/>
                    </a:ln>
                    <a:extLst>
                      <a:ext uri="{53640926-AAD7-44D8-BBD7-CCE9431645EC}">
                        <a14:shadowObscured xmlns:a14="http://schemas.microsoft.com/office/drawing/2010/main"/>
                      </a:ext>
                    </a:extLst>
                  </pic:spPr>
                </pic:pic>
              </a:graphicData>
            </a:graphic>
          </wp:anchor>
        </w:drawing>
      </w:r>
    </w:p>
    <w:p w14:paraId="2A7BA526" w14:textId="68EE171C" w:rsidR="00D51E66" w:rsidRPr="006357D0" w:rsidRDefault="00D51E66" w:rsidP="003B27C5">
      <w:pPr>
        <w:jc w:val="both"/>
        <w:rPr>
          <w:rFonts w:ascii="Times New Roman" w:hAnsi="Times New Roman" w:cs="Times New Roman"/>
          <w:b/>
          <w:bCs/>
          <w:i/>
          <w:iCs/>
          <w:sz w:val="20"/>
          <w:szCs w:val="20"/>
        </w:rPr>
      </w:pPr>
      <w:r w:rsidRPr="006357D0">
        <w:rPr>
          <w:rFonts w:ascii="Times New Roman" w:hAnsi="Times New Roman" w:cs="Times New Roman"/>
          <w:b/>
          <w:bCs/>
          <w:i/>
          <w:iCs/>
          <w:sz w:val="20"/>
          <w:szCs w:val="20"/>
        </w:rPr>
        <w:t>F</w:t>
      </w:r>
      <w:r w:rsidR="004B72C0" w:rsidRPr="006357D0">
        <w:rPr>
          <w:rFonts w:ascii="Times New Roman" w:hAnsi="Times New Roman" w:cs="Times New Roman"/>
          <w:b/>
          <w:bCs/>
          <w:i/>
          <w:iCs/>
          <w:sz w:val="20"/>
          <w:szCs w:val="20"/>
        </w:rPr>
        <w:t>igure</w:t>
      </w:r>
      <w:r w:rsidRPr="006357D0">
        <w:rPr>
          <w:rFonts w:ascii="Times New Roman" w:hAnsi="Times New Roman" w:cs="Times New Roman"/>
          <w:b/>
          <w:bCs/>
          <w:i/>
          <w:iCs/>
          <w:sz w:val="20"/>
          <w:szCs w:val="20"/>
        </w:rPr>
        <w:t xml:space="preserve"> S1: Experimental setup for the pressure myograph protocol</w:t>
      </w:r>
    </w:p>
    <w:p w14:paraId="647B5D2C" w14:textId="4F5CBE0B" w:rsidR="00D51E66" w:rsidRPr="0045734C" w:rsidRDefault="00D51E66" w:rsidP="006357D0">
      <w:pPr>
        <w:jc w:val="both"/>
        <w:rPr>
          <w:rFonts w:ascii="Times New Roman" w:hAnsi="Times New Roman" w:cs="Times New Roman"/>
          <w:sz w:val="20"/>
          <w:szCs w:val="20"/>
        </w:rPr>
      </w:pPr>
      <w:r w:rsidRPr="0045734C">
        <w:rPr>
          <w:rFonts w:ascii="Times New Roman" w:hAnsi="Times New Roman" w:cs="Times New Roman"/>
          <w:sz w:val="20"/>
          <w:szCs w:val="20"/>
        </w:rPr>
        <w:t xml:space="preserve">The transmural pressure on the mesenteric artery was increased </w:t>
      </w:r>
      <w:proofErr w:type="gramStart"/>
      <w:r w:rsidRPr="0045734C">
        <w:rPr>
          <w:rFonts w:ascii="Times New Roman" w:hAnsi="Times New Roman" w:cs="Times New Roman"/>
          <w:sz w:val="20"/>
          <w:szCs w:val="20"/>
        </w:rPr>
        <w:t>step-wise</w:t>
      </w:r>
      <w:proofErr w:type="gramEnd"/>
      <w:r w:rsidRPr="0045734C">
        <w:rPr>
          <w:rFonts w:ascii="Times New Roman" w:hAnsi="Times New Roman" w:cs="Times New Roman"/>
          <w:sz w:val="20"/>
          <w:szCs w:val="20"/>
        </w:rPr>
        <w:t xml:space="preserve"> (20–160 mmHg) for five steps. Experimental arteries underwent a 30-minute acclimatization at 20 mmHg, followed by pressure increases from 20 to 160 mmHg in 20 mmHg steps, each lasting 3 minutes. </w:t>
      </w:r>
      <w:r w:rsidRPr="007D5BAB">
        <w:rPr>
          <w:rFonts w:ascii="Times New Roman" w:hAnsi="Times New Roman" w:cs="Times New Roman"/>
          <w:sz w:val="20"/>
          <w:szCs w:val="20"/>
        </w:rPr>
        <w:t>ETN (</w:t>
      </w:r>
      <w:r w:rsidR="00F16C1B" w:rsidRPr="007D5BAB">
        <w:rPr>
          <w:rFonts w:ascii="Times New Roman" w:hAnsi="Times New Roman" w:cs="Times New Roman"/>
          <w:sz w:val="20"/>
          <w:szCs w:val="20"/>
        </w:rPr>
        <w:t>300 µg/mL</w:t>
      </w:r>
      <w:r w:rsidRPr="007D5BAB">
        <w:rPr>
          <w:rFonts w:ascii="Times New Roman" w:hAnsi="Times New Roman" w:cs="Times New Roman"/>
          <w:sz w:val="20"/>
          <w:szCs w:val="20"/>
        </w:rPr>
        <w:t>) or XPro1595 (</w:t>
      </w:r>
      <w:r w:rsidR="007D5BAB" w:rsidRPr="007D5BAB">
        <w:rPr>
          <w:rFonts w:ascii="Times New Roman" w:hAnsi="Times New Roman" w:cs="Times New Roman"/>
          <w:sz w:val="20"/>
          <w:szCs w:val="20"/>
        </w:rPr>
        <w:t>300 µg/mL</w:t>
      </w:r>
      <w:r w:rsidRPr="007D5BAB">
        <w:rPr>
          <w:rFonts w:ascii="Times New Roman" w:hAnsi="Times New Roman" w:cs="Times New Roman"/>
          <w:sz w:val="20"/>
          <w:szCs w:val="20"/>
        </w:rPr>
        <w:t>) was</w:t>
      </w:r>
      <w:r w:rsidRPr="0045734C">
        <w:rPr>
          <w:rFonts w:ascii="Times New Roman" w:hAnsi="Times New Roman" w:cs="Times New Roman"/>
          <w:sz w:val="20"/>
          <w:szCs w:val="20"/>
        </w:rPr>
        <w:t xml:space="preserve"> applied at 20 mmHg for 30 minutes before pressure incrementation. A thorough washing in PSS preceded ETN or XPro1595 administration. Finally, vessels were subjected to pressure step-up in calcium-free PSS to measure the passive diameter. Made in </w:t>
      </w:r>
      <w:proofErr w:type="spellStart"/>
      <w:r w:rsidRPr="0045734C">
        <w:rPr>
          <w:rFonts w:ascii="Times New Roman" w:hAnsi="Times New Roman" w:cs="Times New Roman"/>
          <w:sz w:val="20"/>
          <w:szCs w:val="20"/>
        </w:rPr>
        <w:t>Biorender</w:t>
      </w:r>
      <w:proofErr w:type="spellEnd"/>
      <w:r w:rsidRPr="0045734C">
        <w:rPr>
          <w:rFonts w:ascii="Times New Roman" w:hAnsi="Times New Roman" w:cs="Times New Roman"/>
          <w:sz w:val="20"/>
          <w:szCs w:val="20"/>
        </w:rPr>
        <w:t>.</w:t>
      </w:r>
    </w:p>
    <w:p w14:paraId="6BB25B91" w14:textId="77777777" w:rsidR="00D51E66" w:rsidRPr="0045734C" w:rsidRDefault="00D51E66" w:rsidP="00D51E66">
      <w:pPr>
        <w:spacing w:line="480" w:lineRule="auto"/>
        <w:jc w:val="both"/>
        <w:rPr>
          <w:rFonts w:ascii="Times New Roman" w:hAnsi="Times New Roman" w:cs="Times New Roman"/>
          <w:sz w:val="20"/>
          <w:szCs w:val="20"/>
        </w:rPr>
      </w:pPr>
    </w:p>
    <w:p w14:paraId="55580AF9" w14:textId="77777777" w:rsidR="006357D0" w:rsidRDefault="006357D0" w:rsidP="00D51E66">
      <w:pPr>
        <w:spacing w:line="480" w:lineRule="auto"/>
        <w:jc w:val="both"/>
        <w:rPr>
          <w:rFonts w:ascii="Times New Roman" w:hAnsi="Times New Roman" w:cs="Times New Roman"/>
          <w:b/>
          <w:bCs/>
          <w:i/>
          <w:iCs/>
          <w:sz w:val="20"/>
          <w:szCs w:val="20"/>
        </w:rPr>
      </w:pPr>
    </w:p>
    <w:p w14:paraId="7E4A4A6E" w14:textId="77777777" w:rsidR="006357D0" w:rsidRDefault="006357D0" w:rsidP="00D51E66">
      <w:pPr>
        <w:spacing w:line="480" w:lineRule="auto"/>
        <w:jc w:val="both"/>
        <w:rPr>
          <w:rFonts w:ascii="Times New Roman" w:hAnsi="Times New Roman" w:cs="Times New Roman"/>
          <w:b/>
          <w:bCs/>
          <w:i/>
          <w:iCs/>
          <w:sz w:val="20"/>
          <w:szCs w:val="20"/>
        </w:rPr>
      </w:pPr>
    </w:p>
    <w:p w14:paraId="24DE91E1" w14:textId="77777777" w:rsidR="006357D0" w:rsidRDefault="006357D0" w:rsidP="00D51E66">
      <w:pPr>
        <w:spacing w:line="480" w:lineRule="auto"/>
        <w:jc w:val="both"/>
        <w:rPr>
          <w:rFonts w:ascii="Times New Roman" w:hAnsi="Times New Roman" w:cs="Times New Roman"/>
          <w:b/>
          <w:bCs/>
          <w:i/>
          <w:iCs/>
          <w:sz w:val="20"/>
          <w:szCs w:val="20"/>
        </w:rPr>
      </w:pPr>
    </w:p>
    <w:p w14:paraId="5C9A72D3" w14:textId="77777777" w:rsidR="006357D0" w:rsidRDefault="006357D0" w:rsidP="00D51E66">
      <w:pPr>
        <w:spacing w:line="480" w:lineRule="auto"/>
        <w:jc w:val="both"/>
        <w:rPr>
          <w:rFonts w:ascii="Times New Roman" w:hAnsi="Times New Roman" w:cs="Times New Roman"/>
          <w:b/>
          <w:bCs/>
          <w:i/>
          <w:iCs/>
          <w:sz w:val="20"/>
          <w:szCs w:val="20"/>
        </w:rPr>
      </w:pPr>
    </w:p>
    <w:p w14:paraId="401EC40F" w14:textId="1E1CFE2B" w:rsidR="00C456A8" w:rsidRDefault="00FC44CC" w:rsidP="00D51E66">
      <w:pPr>
        <w:spacing w:line="480" w:lineRule="auto"/>
        <w:jc w:val="both"/>
        <w:rPr>
          <w:rFonts w:ascii="Times New Roman" w:hAnsi="Times New Roman" w:cs="Times New Roman"/>
          <w:b/>
          <w:bCs/>
          <w:i/>
          <w:iCs/>
          <w:sz w:val="20"/>
          <w:szCs w:val="20"/>
        </w:rPr>
      </w:pPr>
      <w:r>
        <w:rPr>
          <w:rFonts w:ascii="Times New Roman" w:hAnsi="Times New Roman" w:cs="Times New Roman"/>
          <w:b/>
          <w:bCs/>
          <w:i/>
          <w:iCs/>
          <w:noProof/>
          <w:sz w:val="20"/>
          <w:szCs w:val="20"/>
          <w14:ligatures w14:val="standardContextual"/>
        </w:rPr>
        <w:lastRenderedPageBreak/>
        <w:drawing>
          <wp:inline distT="0" distB="0" distL="0" distR="0" wp14:anchorId="594F8BD7" wp14:editId="49F75E49">
            <wp:extent cx="4552950" cy="3089275"/>
            <wp:effectExtent l="0" t="0" r="0" b="0"/>
            <wp:docPr id="1526374696" name="Picture 5"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74696" name="Picture 5" descr="A screenshot of a cell phone&#10;&#10;AI-generated content may be incorrect."/>
                    <pic:cNvPicPr/>
                  </pic:nvPicPr>
                  <pic:blipFill rotWithShape="1">
                    <a:blip r:embed="rId8">
                      <a:extLst>
                        <a:ext uri="{28A0092B-C50C-407E-A947-70E740481C1C}">
                          <a14:useLocalDpi xmlns:a14="http://schemas.microsoft.com/office/drawing/2010/main" val="0"/>
                        </a:ext>
                      </a:extLst>
                    </a:blip>
                    <a:srcRect l="9675" t="8075" r="13244" b="55716"/>
                    <a:stretch/>
                  </pic:blipFill>
                  <pic:spPr bwMode="auto">
                    <a:xfrm>
                      <a:off x="0" y="0"/>
                      <a:ext cx="4552950" cy="3089275"/>
                    </a:xfrm>
                    <a:prstGeom prst="rect">
                      <a:avLst/>
                    </a:prstGeom>
                    <a:ln>
                      <a:noFill/>
                    </a:ln>
                    <a:extLst>
                      <a:ext uri="{53640926-AAD7-44D8-BBD7-CCE9431645EC}">
                        <a14:shadowObscured xmlns:a14="http://schemas.microsoft.com/office/drawing/2010/main"/>
                      </a:ext>
                    </a:extLst>
                  </pic:spPr>
                </pic:pic>
              </a:graphicData>
            </a:graphic>
          </wp:inline>
        </w:drawing>
      </w:r>
    </w:p>
    <w:p w14:paraId="346FA9CF" w14:textId="60949B82" w:rsidR="00D51E66" w:rsidRPr="006357D0" w:rsidRDefault="00D51E66" w:rsidP="004309DF">
      <w:pPr>
        <w:jc w:val="both"/>
        <w:rPr>
          <w:rFonts w:ascii="Times New Roman" w:hAnsi="Times New Roman" w:cs="Times New Roman"/>
          <w:b/>
          <w:bCs/>
          <w:i/>
          <w:iCs/>
          <w:sz w:val="20"/>
          <w:szCs w:val="20"/>
        </w:rPr>
      </w:pPr>
      <w:r w:rsidRPr="006357D0">
        <w:rPr>
          <w:rFonts w:ascii="Times New Roman" w:hAnsi="Times New Roman" w:cs="Times New Roman"/>
          <w:b/>
          <w:bCs/>
          <w:i/>
          <w:iCs/>
          <w:sz w:val="20"/>
          <w:szCs w:val="20"/>
        </w:rPr>
        <w:t>F</w:t>
      </w:r>
      <w:r w:rsidR="006357D0" w:rsidRPr="006357D0">
        <w:rPr>
          <w:rFonts w:ascii="Times New Roman" w:hAnsi="Times New Roman" w:cs="Times New Roman"/>
          <w:b/>
          <w:bCs/>
          <w:i/>
          <w:iCs/>
          <w:sz w:val="20"/>
          <w:szCs w:val="20"/>
        </w:rPr>
        <w:t>igure</w:t>
      </w:r>
      <w:r w:rsidRPr="006357D0">
        <w:rPr>
          <w:rFonts w:ascii="Times New Roman" w:hAnsi="Times New Roman" w:cs="Times New Roman"/>
          <w:b/>
          <w:bCs/>
          <w:i/>
          <w:iCs/>
          <w:sz w:val="20"/>
          <w:szCs w:val="20"/>
        </w:rPr>
        <w:t xml:space="preserve"> S2: Study overview of blood pressure measurements in mice</w:t>
      </w:r>
    </w:p>
    <w:p w14:paraId="3AD245D6" w14:textId="77777777" w:rsidR="00D51E66" w:rsidRPr="0045734C" w:rsidRDefault="00D51E66" w:rsidP="004309DF">
      <w:pPr>
        <w:jc w:val="both"/>
        <w:rPr>
          <w:rFonts w:ascii="Times New Roman" w:hAnsi="Times New Roman" w:cs="Times New Roman"/>
          <w:sz w:val="20"/>
          <w:szCs w:val="20"/>
        </w:rPr>
      </w:pPr>
      <w:r w:rsidRPr="0045734C">
        <w:rPr>
          <w:rFonts w:ascii="Times New Roman" w:hAnsi="Times New Roman" w:cs="Times New Roman"/>
          <w:b/>
          <w:bCs/>
          <w:sz w:val="20"/>
          <w:szCs w:val="20"/>
        </w:rPr>
        <w:t>Series 1</w:t>
      </w:r>
      <w:r w:rsidRPr="0045734C">
        <w:rPr>
          <w:rFonts w:ascii="Times New Roman" w:hAnsi="Times New Roman" w:cs="Times New Roman"/>
          <w:sz w:val="20"/>
          <w:szCs w:val="20"/>
        </w:rPr>
        <w:t>: The mice were allowed to recover for 5 days prior to baseline blood pressure recordings for 3 days with no intervention. On day 3 a bolus of 0.05 mg/kg XPro1595 was provided before continuous infusion of three different concentrations of XPro1595 (0.5, 1, and 2 mg/kg/min) in 2 days step-up manner. Days 9–11: Hypertension was induced by the continuous infusion of ANGII (60 ng/kg/min). A blood drop symbol indicates the collection of blood samples. Vehicle: n=6; XPro1595: n=5.</w:t>
      </w:r>
    </w:p>
    <w:p w14:paraId="2FCE0234" w14:textId="1017562B" w:rsidR="00D51E66" w:rsidRDefault="00D51E66" w:rsidP="004309DF">
      <w:pPr>
        <w:jc w:val="both"/>
        <w:rPr>
          <w:rFonts w:ascii="Times New Roman" w:hAnsi="Times New Roman" w:cs="Times New Roman"/>
          <w:sz w:val="20"/>
          <w:szCs w:val="20"/>
        </w:rPr>
      </w:pPr>
      <w:r w:rsidRPr="006A265D">
        <w:rPr>
          <w:rFonts w:ascii="Times New Roman" w:hAnsi="Times New Roman" w:cs="Times New Roman"/>
          <w:b/>
          <w:bCs/>
          <w:sz w:val="20"/>
          <w:szCs w:val="20"/>
        </w:rPr>
        <w:t>Series 2:</w:t>
      </w:r>
      <w:r w:rsidRPr="0045734C">
        <w:rPr>
          <w:rFonts w:ascii="Times New Roman" w:hAnsi="Times New Roman" w:cs="Times New Roman"/>
          <w:sz w:val="20"/>
          <w:szCs w:val="20"/>
        </w:rPr>
        <w:t xml:space="preserve"> followed 5-day surgical recovery, baseline blood pressure was measured for 3 days, followed by induction of hypertension by the continuous infusion of ANGII (60 ng/kg/min) from day 3-7. Days 7–10: Mice were administered a high dose of XPro1595 (20 mg/kg/min) or vehicle co-infused with ANGII. A blood drop symbol indicates the collection of blood samples. Vehicle: n=8; XPro1595: n=5. Made in </w:t>
      </w:r>
      <w:proofErr w:type="spellStart"/>
      <w:r w:rsidRPr="0045734C">
        <w:rPr>
          <w:rFonts w:ascii="Times New Roman" w:hAnsi="Times New Roman" w:cs="Times New Roman"/>
          <w:sz w:val="20"/>
          <w:szCs w:val="20"/>
        </w:rPr>
        <w:t>Biorender</w:t>
      </w:r>
      <w:proofErr w:type="spellEnd"/>
      <w:r w:rsidRPr="0045734C">
        <w:rPr>
          <w:rFonts w:ascii="Times New Roman" w:hAnsi="Times New Roman" w:cs="Times New Roman"/>
          <w:sz w:val="20"/>
          <w:szCs w:val="20"/>
        </w:rPr>
        <w:t>.</w:t>
      </w:r>
    </w:p>
    <w:p w14:paraId="21E43A6B" w14:textId="77777777" w:rsidR="009D3E41" w:rsidRDefault="009D3E41" w:rsidP="004309DF">
      <w:pPr>
        <w:jc w:val="both"/>
        <w:rPr>
          <w:rFonts w:ascii="Times New Roman" w:hAnsi="Times New Roman" w:cs="Times New Roman"/>
          <w:sz w:val="20"/>
          <w:szCs w:val="20"/>
        </w:rPr>
      </w:pPr>
    </w:p>
    <w:p w14:paraId="61D26DC8" w14:textId="70F1E052" w:rsidR="009D3E41" w:rsidRDefault="000F7B63" w:rsidP="004309DF">
      <w:pPr>
        <w:jc w:val="both"/>
        <w:rPr>
          <w:rFonts w:ascii="Times New Roman" w:hAnsi="Times New Roman" w:cs="Times New Roman"/>
          <w:sz w:val="20"/>
          <w:szCs w:val="20"/>
        </w:rPr>
      </w:pPr>
      <w:r>
        <w:rPr>
          <w:rFonts w:ascii="Times New Roman" w:hAnsi="Times New Roman" w:cs="Times New Roman"/>
          <w:noProof/>
          <w:sz w:val="20"/>
          <w:szCs w:val="20"/>
          <w14:ligatures w14:val="standardContextual"/>
        </w:rPr>
        <w:lastRenderedPageBreak/>
        <w:drawing>
          <wp:inline distT="0" distB="0" distL="0" distR="0" wp14:anchorId="0A37AA25" wp14:editId="0DDDE360">
            <wp:extent cx="4198182" cy="5402651"/>
            <wp:effectExtent l="0" t="0" r="0" b="7620"/>
            <wp:docPr id="430975510" name="Picture 1" descr="A close-up of several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75510" name="Picture 1" descr="A close-up of several images&#10;&#10;AI-generated content may be incorrect."/>
                    <pic:cNvPicPr/>
                  </pic:nvPicPr>
                  <pic:blipFill rotWithShape="1">
                    <a:blip r:embed="rId9">
                      <a:extLst>
                        <a:ext uri="{28A0092B-C50C-407E-A947-70E740481C1C}">
                          <a14:useLocalDpi xmlns:a14="http://schemas.microsoft.com/office/drawing/2010/main" val="0"/>
                        </a:ext>
                      </a:extLst>
                    </a:blip>
                    <a:srcRect l="10966" t="10159" r="11470" b="20735"/>
                    <a:stretch/>
                  </pic:blipFill>
                  <pic:spPr bwMode="auto">
                    <a:xfrm>
                      <a:off x="0" y="0"/>
                      <a:ext cx="4227957" cy="5440969"/>
                    </a:xfrm>
                    <a:prstGeom prst="rect">
                      <a:avLst/>
                    </a:prstGeom>
                    <a:ln>
                      <a:noFill/>
                    </a:ln>
                    <a:extLst>
                      <a:ext uri="{53640926-AAD7-44D8-BBD7-CCE9431645EC}">
                        <a14:shadowObscured xmlns:a14="http://schemas.microsoft.com/office/drawing/2010/main"/>
                      </a:ext>
                    </a:extLst>
                  </pic:spPr>
                </pic:pic>
              </a:graphicData>
            </a:graphic>
          </wp:inline>
        </w:drawing>
      </w:r>
    </w:p>
    <w:p w14:paraId="3BC9D5C7" w14:textId="77777777" w:rsidR="009D3E41" w:rsidRDefault="009D3E41" w:rsidP="004309DF">
      <w:pPr>
        <w:jc w:val="both"/>
        <w:rPr>
          <w:rFonts w:ascii="Times New Roman" w:hAnsi="Times New Roman" w:cs="Times New Roman"/>
          <w:sz w:val="20"/>
          <w:szCs w:val="20"/>
        </w:rPr>
      </w:pPr>
    </w:p>
    <w:p w14:paraId="4DB7BB92" w14:textId="77777777" w:rsidR="009D3E41" w:rsidRDefault="009D3E41" w:rsidP="004309DF">
      <w:pPr>
        <w:jc w:val="both"/>
        <w:rPr>
          <w:rFonts w:ascii="Times New Roman" w:hAnsi="Times New Roman" w:cs="Times New Roman"/>
          <w:sz w:val="20"/>
          <w:szCs w:val="20"/>
        </w:rPr>
      </w:pPr>
    </w:p>
    <w:p w14:paraId="0773AE6F" w14:textId="1CF98B34" w:rsidR="000F7B63" w:rsidRDefault="000F7B63" w:rsidP="000F7B63">
      <w:pPr>
        <w:jc w:val="both"/>
        <w:rPr>
          <w:rFonts w:ascii="Times New Roman" w:hAnsi="Times New Roman" w:cs="Times New Roman"/>
          <w:b/>
          <w:bCs/>
          <w:i/>
          <w:iCs/>
          <w:sz w:val="20"/>
          <w:szCs w:val="20"/>
        </w:rPr>
      </w:pPr>
      <w:r w:rsidRPr="006A265D">
        <w:rPr>
          <w:rFonts w:ascii="Times New Roman" w:hAnsi="Times New Roman" w:cs="Times New Roman"/>
          <w:b/>
          <w:bCs/>
          <w:i/>
          <w:iCs/>
          <w:sz w:val="20"/>
          <w:szCs w:val="20"/>
        </w:rPr>
        <w:t>Figure S</w:t>
      </w:r>
      <w:r>
        <w:rPr>
          <w:rFonts w:ascii="Times New Roman" w:hAnsi="Times New Roman" w:cs="Times New Roman"/>
          <w:b/>
          <w:bCs/>
          <w:i/>
          <w:iCs/>
          <w:sz w:val="20"/>
          <w:szCs w:val="20"/>
        </w:rPr>
        <w:t>3</w:t>
      </w:r>
      <w:r w:rsidRPr="006A265D">
        <w:rPr>
          <w:rFonts w:ascii="Times New Roman" w:hAnsi="Times New Roman" w:cs="Times New Roman"/>
          <w:b/>
          <w:bCs/>
          <w:i/>
          <w:iCs/>
          <w:sz w:val="20"/>
          <w:szCs w:val="20"/>
        </w:rPr>
        <w:t xml:space="preserve">: </w:t>
      </w:r>
      <w:r>
        <w:rPr>
          <w:rFonts w:ascii="Times New Roman" w:hAnsi="Times New Roman" w:cs="Times New Roman"/>
          <w:b/>
          <w:bCs/>
          <w:i/>
          <w:iCs/>
          <w:sz w:val="20"/>
          <w:szCs w:val="20"/>
        </w:rPr>
        <w:t xml:space="preserve">Full frame agarose gel pictures of </w:t>
      </w:r>
      <w:r w:rsidR="00A30E6A">
        <w:rPr>
          <w:rFonts w:ascii="Times New Roman" w:hAnsi="Times New Roman" w:cs="Times New Roman"/>
          <w:b/>
          <w:bCs/>
          <w:i/>
          <w:iCs/>
          <w:sz w:val="20"/>
          <w:szCs w:val="20"/>
        </w:rPr>
        <w:t>RT-PCR product ofTnfrs1a, Tn</w:t>
      </w:r>
      <w:r w:rsidR="00814B4F">
        <w:rPr>
          <w:rFonts w:ascii="Times New Roman" w:hAnsi="Times New Roman" w:cs="Times New Roman"/>
          <w:b/>
          <w:bCs/>
          <w:i/>
          <w:iCs/>
          <w:sz w:val="20"/>
          <w:szCs w:val="20"/>
        </w:rPr>
        <w:t xml:space="preserve">frs1b, </w:t>
      </w:r>
      <w:proofErr w:type="spellStart"/>
      <w:r w:rsidR="00814B4F">
        <w:rPr>
          <w:rFonts w:ascii="Times New Roman" w:hAnsi="Times New Roman" w:cs="Times New Roman"/>
          <w:b/>
          <w:bCs/>
          <w:i/>
          <w:iCs/>
          <w:sz w:val="20"/>
          <w:szCs w:val="20"/>
        </w:rPr>
        <w:t>Tnf</w:t>
      </w:r>
      <w:proofErr w:type="spellEnd"/>
      <w:r w:rsidR="00814B4F">
        <w:rPr>
          <w:rFonts w:ascii="Times New Roman" w:hAnsi="Times New Roman" w:cs="Times New Roman"/>
          <w:b/>
          <w:bCs/>
          <w:i/>
          <w:iCs/>
          <w:sz w:val="20"/>
          <w:szCs w:val="20"/>
        </w:rPr>
        <w:t xml:space="preserve"> and Rpl41</w:t>
      </w:r>
    </w:p>
    <w:p w14:paraId="41C00B23" w14:textId="415ED15D" w:rsidR="00814B4F" w:rsidRPr="00814B4F" w:rsidRDefault="00814B4F" w:rsidP="000F7B63">
      <w:pPr>
        <w:jc w:val="both"/>
        <w:rPr>
          <w:rFonts w:ascii="Times New Roman" w:hAnsi="Times New Roman" w:cs="Times New Roman"/>
          <w:sz w:val="20"/>
          <w:szCs w:val="20"/>
        </w:rPr>
      </w:pPr>
      <w:r>
        <w:rPr>
          <w:rFonts w:ascii="Times New Roman" w:hAnsi="Times New Roman" w:cs="Times New Roman"/>
          <w:sz w:val="20"/>
          <w:szCs w:val="20"/>
        </w:rPr>
        <w:t xml:space="preserve">Full agarose gel pictures of the PCR-products </w:t>
      </w:r>
      <w:r w:rsidR="00E9380A">
        <w:rPr>
          <w:rFonts w:ascii="Times New Roman" w:hAnsi="Times New Roman" w:cs="Times New Roman"/>
          <w:sz w:val="20"/>
          <w:szCs w:val="20"/>
        </w:rPr>
        <w:t>Tnfrs1a, Tnfr</w:t>
      </w:r>
      <w:r w:rsidR="006D4486">
        <w:rPr>
          <w:rFonts w:ascii="Times New Roman" w:hAnsi="Times New Roman" w:cs="Times New Roman"/>
          <w:sz w:val="20"/>
          <w:szCs w:val="20"/>
        </w:rPr>
        <w:t xml:space="preserve">s1b, </w:t>
      </w:r>
      <w:proofErr w:type="spellStart"/>
      <w:r w:rsidR="006D4486">
        <w:rPr>
          <w:rFonts w:ascii="Times New Roman" w:hAnsi="Times New Roman" w:cs="Times New Roman"/>
          <w:sz w:val="20"/>
          <w:szCs w:val="20"/>
        </w:rPr>
        <w:t>Tnf</w:t>
      </w:r>
      <w:proofErr w:type="spellEnd"/>
      <w:r w:rsidR="006D4486">
        <w:rPr>
          <w:rFonts w:ascii="Times New Roman" w:hAnsi="Times New Roman" w:cs="Times New Roman"/>
          <w:sz w:val="20"/>
          <w:szCs w:val="20"/>
        </w:rPr>
        <w:t xml:space="preserve"> and Rpl41</w:t>
      </w:r>
      <w:r w:rsidR="00A61C19">
        <w:rPr>
          <w:rFonts w:ascii="Times New Roman" w:hAnsi="Times New Roman" w:cs="Times New Roman"/>
          <w:sz w:val="20"/>
          <w:szCs w:val="20"/>
        </w:rPr>
        <w:t xml:space="preserve"> amplified for 36 cycles and separated on an 2% agarose gel. </w:t>
      </w:r>
      <w:r w:rsidR="00FD4B73">
        <w:rPr>
          <w:rFonts w:ascii="Times New Roman" w:hAnsi="Times New Roman" w:cs="Times New Roman"/>
          <w:sz w:val="20"/>
          <w:szCs w:val="20"/>
        </w:rPr>
        <w:t>The numbers indicate mouse ID</w:t>
      </w:r>
      <w:r w:rsidR="004E0FF6">
        <w:rPr>
          <w:rFonts w:ascii="Times New Roman" w:hAnsi="Times New Roman" w:cs="Times New Roman"/>
          <w:sz w:val="20"/>
          <w:szCs w:val="20"/>
        </w:rPr>
        <w:t xml:space="preserve"> of isolated RNA from mesenteric </w:t>
      </w:r>
      <w:r w:rsidR="009A6C77">
        <w:rPr>
          <w:rFonts w:ascii="Times New Roman" w:hAnsi="Times New Roman" w:cs="Times New Roman"/>
          <w:sz w:val="20"/>
          <w:szCs w:val="20"/>
        </w:rPr>
        <w:t>arteries. The negative controls include RNA samples</w:t>
      </w:r>
      <w:r w:rsidR="003477FE">
        <w:rPr>
          <w:rFonts w:ascii="Times New Roman" w:hAnsi="Times New Roman" w:cs="Times New Roman"/>
          <w:sz w:val="20"/>
          <w:szCs w:val="20"/>
        </w:rPr>
        <w:t xml:space="preserve"> (-RT) to ensure no genomic DNA is amplified, and H2O w</w:t>
      </w:r>
      <w:r w:rsidR="00E97F9E">
        <w:rPr>
          <w:rFonts w:ascii="Times New Roman" w:hAnsi="Times New Roman" w:cs="Times New Roman"/>
          <w:sz w:val="20"/>
          <w:szCs w:val="20"/>
        </w:rPr>
        <w:t>here</w:t>
      </w:r>
      <w:r w:rsidR="003477FE">
        <w:rPr>
          <w:rFonts w:ascii="Times New Roman" w:hAnsi="Times New Roman" w:cs="Times New Roman"/>
          <w:sz w:val="20"/>
          <w:szCs w:val="20"/>
        </w:rPr>
        <w:t xml:space="preserve"> water </w:t>
      </w:r>
      <w:r w:rsidR="00876FF8">
        <w:rPr>
          <w:rFonts w:ascii="Times New Roman" w:hAnsi="Times New Roman" w:cs="Times New Roman"/>
          <w:sz w:val="20"/>
          <w:szCs w:val="20"/>
        </w:rPr>
        <w:t xml:space="preserve">is used instead of 50 </w:t>
      </w:r>
      <w:proofErr w:type="spellStart"/>
      <w:r w:rsidR="00876FF8">
        <w:rPr>
          <w:rFonts w:ascii="Times New Roman" w:hAnsi="Times New Roman" w:cs="Times New Roman"/>
          <w:sz w:val="20"/>
          <w:szCs w:val="20"/>
        </w:rPr>
        <w:t>pmol</w:t>
      </w:r>
      <w:proofErr w:type="spellEnd"/>
      <w:r w:rsidR="00876FF8">
        <w:rPr>
          <w:rFonts w:ascii="Times New Roman" w:hAnsi="Times New Roman" w:cs="Times New Roman"/>
          <w:sz w:val="20"/>
          <w:szCs w:val="20"/>
        </w:rPr>
        <w:t xml:space="preserve"> cDNA</w:t>
      </w:r>
      <w:r w:rsidR="00E97F9E">
        <w:rPr>
          <w:rFonts w:ascii="Times New Roman" w:hAnsi="Times New Roman" w:cs="Times New Roman"/>
          <w:sz w:val="20"/>
          <w:szCs w:val="20"/>
        </w:rPr>
        <w:t xml:space="preserve">. </w:t>
      </w:r>
    </w:p>
    <w:p w14:paraId="7C67A011" w14:textId="77777777" w:rsidR="009D3E41" w:rsidRDefault="009D3E41" w:rsidP="004309DF">
      <w:pPr>
        <w:jc w:val="both"/>
        <w:rPr>
          <w:rFonts w:ascii="Times New Roman" w:hAnsi="Times New Roman" w:cs="Times New Roman"/>
          <w:sz w:val="20"/>
          <w:szCs w:val="20"/>
        </w:rPr>
      </w:pPr>
    </w:p>
    <w:p w14:paraId="31E40B23" w14:textId="77777777" w:rsidR="009D3E41" w:rsidRDefault="009D3E41" w:rsidP="004309DF">
      <w:pPr>
        <w:jc w:val="both"/>
        <w:rPr>
          <w:rFonts w:ascii="Times New Roman" w:hAnsi="Times New Roman" w:cs="Times New Roman"/>
          <w:sz w:val="20"/>
          <w:szCs w:val="20"/>
        </w:rPr>
      </w:pPr>
    </w:p>
    <w:p w14:paraId="6BEBBEF3" w14:textId="77777777" w:rsidR="009D3E41" w:rsidRDefault="009D3E41" w:rsidP="004309DF">
      <w:pPr>
        <w:jc w:val="both"/>
        <w:rPr>
          <w:rFonts w:ascii="Times New Roman" w:hAnsi="Times New Roman" w:cs="Times New Roman"/>
          <w:sz w:val="20"/>
          <w:szCs w:val="20"/>
        </w:rPr>
      </w:pPr>
    </w:p>
    <w:p w14:paraId="0CF754B5" w14:textId="77777777" w:rsidR="009D3E41" w:rsidRDefault="009D3E41" w:rsidP="004309DF">
      <w:pPr>
        <w:jc w:val="both"/>
        <w:rPr>
          <w:rFonts w:ascii="Times New Roman" w:hAnsi="Times New Roman" w:cs="Times New Roman"/>
          <w:sz w:val="20"/>
          <w:szCs w:val="20"/>
        </w:rPr>
      </w:pPr>
    </w:p>
    <w:p w14:paraId="14D02AC6" w14:textId="77777777" w:rsidR="009D3E41" w:rsidRDefault="009D3E41" w:rsidP="004309DF">
      <w:pPr>
        <w:jc w:val="both"/>
        <w:rPr>
          <w:rFonts w:ascii="Times New Roman" w:hAnsi="Times New Roman" w:cs="Times New Roman"/>
          <w:sz w:val="20"/>
          <w:szCs w:val="20"/>
        </w:rPr>
      </w:pPr>
    </w:p>
    <w:p w14:paraId="64562311" w14:textId="77777777" w:rsidR="009D3E41" w:rsidRDefault="009D3E41" w:rsidP="004309DF">
      <w:pPr>
        <w:jc w:val="both"/>
        <w:rPr>
          <w:rFonts w:ascii="Times New Roman" w:hAnsi="Times New Roman" w:cs="Times New Roman"/>
          <w:sz w:val="20"/>
          <w:szCs w:val="20"/>
        </w:rPr>
      </w:pPr>
    </w:p>
    <w:p w14:paraId="79B1E884" w14:textId="77777777" w:rsidR="009D3E41" w:rsidRDefault="009D3E41" w:rsidP="004309DF">
      <w:pPr>
        <w:jc w:val="both"/>
        <w:rPr>
          <w:rFonts w:ascii="Times New Roman" w:hAnsi="Times New Roman" w:cs="Times New Roman"/>
          <w:sz w:val="20"/>
          <w:szCs w:val="20"/>
        </w:rPr>
      </w:pPr>
    </w:p>
    <w:p w14:paraId="3938C3E6" w14:textId="77777777" w:rsidR="009D3E41" w:rsidRDefault="009D3E41" w:rsidP="004309DF">
      <w:pPr>
        <w:jc w:val="both"/>
        <w:rPr>
          <w:rFonts w:ascii="Times New Roman" w:hAnsi="Times New Roman" w:cs="Times New Roman"/>
          <w:sz w:val="20"/>
          <w:szCs w:val="20"/>
        </w:rPr>
      </w:pPr>
    </w:p>
    <w:p w14:paraId="00F12719" w14:textId="77777777" w:rsidR="009D3E41" w:rsidRDefault="009D3E41" w:rsidP="004309DF">
      <w:pPr>
        <w:jc w:val="both"/>
        <w:rPr>
          <w:rFonts w:ascii="Times New Roman" w:hAnsi="Times New Roman" w:cs="Times New Roman"/>
          <w:sz w:val="20"/>
          <w:szCs w:val="20"/>
        </w:rPr>
      </w:pPr>
    </w:p>
    <w:p w14:paraId="1B646AC4" w14:textId="77777777" w:rsidR="009D3E41" w:rsidRDefault="009D3E41" w:rsidP="004309DF">
      <w:pPr>
        <w:jc w:val="both"/>
        <w:rPr>
          <w:rFonts w:ascii="Times New Roman" w:hAnsi="Times New Roman" w:cs="Times New Roman"/>
          <w:sz w:val="20"/>
          <w:szCs w:val="20"/>
        </w:rPr>
      </w:pPr>
    </w:p>
    <w:p w14:paraId="50E0904A" w14:textId="77777777" w:rsidR="009D3E41" w:rsidRDefault="009D3E41" w:rsidP="004309DF">
      <w:pPr>
        <w:jc w:val="both"/>
        <w:rPr>
          <w:rFonts w:ascii="Times New Roman" w:hAnsi="Times New Roman" w:cs="Times New Roman"/>
          <w:sz w:val="20"/>
          <w:szCs w:val="20"/>
        </w:rPr>
      </w:pPr>
    </w:p>
    <w:p w14:paraId="093ACBD4" w14:textId="77777777" w:rsidR="009D3E41" w:rsidRDefault="009D3E41" w:rsidP="004309DF">
      <w:pPr>
        <w:jc w:val="both"/>
        <w:rPr>
          <w:rFonts w:ascii="Times New Roman" w:hAnsi="Times New Roman" w:cs="Times New Roman"/>
          <w:sz w:val="20"/>
          <w:szCs w:val="20"/>
        </w:rPr>
      </w:pPr>
    </w:p>
    <w:p w14:paraId="0980D9F0" w14:textId="77777777" w:rsidR="009D3E41" w:rsidRDefault="009D3E41" w:rsidP="004309DF">
      <w:pPr>
        <w:jc w:val="both"/>
        <w:rPr>
          <w:rFonts w:ascii="Times New Roman" w:hAnsi="Times New Roman" w:cs="Times New Roman"/>
          <w:sz w:val="20"/>
          <w:szCs w:val="20"/>
        </w:rPr>
      </w:pPr>
    </w:p>
    <w:p w14:paraId="6D5E18BD" w14:textId="77777777" w:rsidR="009D3E41" w:rsidRDefault="009D3E41" w:rsidP="004309DF">
      <w:pPr>
        <w:jc w:val="both"/>
        <w:rPr>
          <w:rFonts w:ascii="Times New Roman" w:hAnsi="Times New Roman" w:cs="Times New Roman"/>
          <w:sz w:val="20"/>
          <w:szCs w:val="20"/>
        </w:rPr>
      </w:pPr>
    </w:p>
    <w:p w14:paraId="61DF6BA1" w14:textId="77777777" w:rsidR="009D3E41" w:rsidRDefault="009D3E41" w:rsidP="004309DF">
      <w:pPr>
        <w:jc w:val="both"/>
        <w:rPr>
          <w:rFonts w:ascii="Times New Roman" w:hAnsi="Times New Roman" w:cs="Times New Roman"/>
          <w:sz w:val="20"/>
          <w:szCs w:val="20"/>
        </w:rPr>
      </w:pPr>
    </w:p>
    <w:p w14:paraId="393C4AA9" w14:textId="77777777" w:rsidR="009D3E41" w:rsidRDefault="009D3E41" w:rsidP="004309DF">
      <w:pPr>
        <w:jc w:val="both"/>
        <w:rPr>
          <w:rFonts w:ascii="Times New Roman" w:hAnsi="Times New Roman" w:cs="Times New Roman"/>
          <w:sz w:val="20"/>
          <w:szCs w:val="20"/>
        </w:rPr>
      </w:pPr>
    </w:p>
    <w:p w14:paraId="79D29D0B" w14:textId="77777777" w:rsidR="009D3E41" w:rsidRDefault="009D3E41" w:rsidP="004309DF">
      <w:pPr>
        <w:jc w:val="both"/>
        <w:rPr>
          <w:rFonts w:ascii="Times New Roman" w:hAnsi="Times New Roman" w:cs="Times New Roman"/>
          <w:sz w:val="20"/>
          <w:szCs w:val="20"/>
        </w:rPr>
      </w:pPr>
    </w:p>
    <w:p w14:paraId="3D3DC0E4" w14:textId="77777777" w:rsidR="009D3E41" w:rsidRDefault="009D3E41" w:rsidP="004309DF">
      <w:pPr>
        <w:jc w:val="both"/>
        <w:rPr>
          <w:rFonts w:ascii="Times New Roman" w:hAnsi="Times New Roman" w:cs="Times New Roman"/>
          <w:sz w:val="20"/>
          <w:szCs w:val="20"/>
        </w:rPr>
      </w:pPr>
    </w:p>
    <w:p w14:paraId="38B02D90" w14:textId="77777777" w:rsidR="009D3E41" w:rsidRDefault="009D3E41" w:rsidP="004309DF">
      <w:pPr>
        <w:jc w:val="both"/>
        <w:rPr>
          <w:rFonts w:ascii="Times New Roman" w:hAnsi="Times New Roman" w:cs="Times New Roman"/>
          <w:sz w:val="20"/>
          <w:szCs w:val="20"/>
        </w:rPr>
      </w:pPr>
    </w:p>
    <w:p w14:paraId="4C9D56F4" w14:textId="77777777" w:rsidR="009D3E41" w:rsidRDefault="009D3E41" w:rsidP="004309DF">
      <w:pPr>
        <w:jc w:val="both"/>
        <w:rPr>
          <w:rFonts w:ascii="Times New Roman" w:hAnsi="Times New Roman" w:cs="Times New Roman"/>
          <w:sz w:val="20"/>
          <w:szCs w:val="20"/>
        </w:rPr>
      </w:pPr>
    </w:p>
    <w:p w14:paraId="1292749D" w14:textId="77777777" w:rsidR="009D3E41" w:rsidRDefault="009D3E41" w:rsidP="004309DF">
      <w:pPr>
        <w:jc w:val="both"/>
        <w:rPr>
          <w:rFonts w:ascii="Times New Roman" w:hAnsi="Times New Roman" w:cs="Times New Roman"/>
          <w:sz w:val="20"/>
          <w:szCs w:val="20"/>
        </w:rPr>
      </w:pPr>
    </w:p>
    <w:p w14:paraId="301DAA52" w14:textId="77777777" w:rsidR="009D3E41" w:rsidRDefault="009D3E41" w:rsidP="004309DF">
      <w:pPr>
        <w:jc w:val="both"/>
        <w:rPr>
          <w:rFonts w:ascii="Times New Roman" w:hAnsi="Times New Roman" w:cs="Times New Roman"/>
          <w:sz w:val="20"/>
          <w:szCs w:val="20"/>
        </w:rPr>
      </w:pPr>
    </w:p>
    <w:p w14:paraId="40784115" w14:textId="77777777" w:rsidR="009D3E41" w:rsidRDefault="009D3E41" w:rsidP="004309DF">
      <w:pPr>
        <w:jc w:val="both"/>
        <w:rPr>
          <w:rFonts w:ascii="Times New Roman" w:hAnsi="Times New Roman" w:cs="Times New Roman"/>
          <w:sz w:val="20"/>
          <w:szCs w:val="20"/>
        </w:rPr>
      </w:pPr>
    </w:p>
    <w:p w14:paraId="445777C4" w14:textId="77777777" w:rsidR="009D3E41" w:rsidRDefault="009D3E41" w:rsidP="004309DF">
      <w:pPr>
        <w:jc w:val="both"/>
        <w:rPr>
          <w:rFonts w:ascii="Times New Roman" w:hAnsi="Times New Roman" w:cs="Times New Roman"/>
          <w:sz w:val="20"/>
          <w:szCs w:val="20"/>
        </w:rPr>
      </w:pPr>
    </w:p>
    <w:p w14:paraId="329B0ED2" w14:textId="77777777" w:rsidR="009D3E41" w:rsidRDefault="009D3E41" w:rsidP="004309DF">
      <w:pPr>
        <w:jc w:val="both"/>
        <w:rPr>
          <w:rFonts w:ascii="Times New Roman" w:hAnsi="Times New Roman" w:cs="Times New Roman"/>
          <w:sz w:val="20"/>
          <w:szCs w:val="20"/>
        </w:rPr>
      </w:pPr>
    </w:p>
    <w:p w14:paraId="102F763B" w14:textId="77777777" w:rsidR="009D3E41" w:rsidRDefault="009D3E41" w:rsidP="004309DF">
      <w:pPr>
        <w:jc w:val="both"/>
        <w:rPr>
          <w:rFonts w:ascii="Times New Roman" w:hAnsi="Times New Roman" w:cs="Times New Roman"/>
          <w:sz w:val="20"/>
          <w:szCs w:val="20"/>
        </w:rPr>
      </w:pPr>
    </w:p>
    <w:p w14:paraId="0F7F8CDA" w14:textId="77777777" w:rsidR="009D3E41" w:rsidRDefault="009D3E41" w:rsidP="004309DF">
      <w:pPr>
        <w:jc w:val="both"/>
        <w:rPr>
          <w:rFonts w:ascii="Times New Roman" w:hAnsi="Times New Roman" w:cs="Times New Roman"/>
          <w:sz w:val="20"/>
          <w:szCs w:val="20"/>
        </w:rPr>
      </w:pPr>
    </w:p>
    <w:p w14:paraId="5C1B1688" w14:textId="77777777" w:rsidR="00D84FFC" w:rsidRPr="0045734C" w:rsidRDefault="00D84FFC" w:rsidP="004309DF">
      <w:pPr>
        <w:jc w:val="both"/>
        <w:rPr>
          <w:rFonts w:ascii="Times New Roman" w:hAnsi="Times New Roman" w:cs="Times New Roman"/>
          <w:sz w:val="20"/>
          <w:szCs w:val="20"/>
        </w:rPr>
      </w:pPr>
    </w:p>
    <w:p w14:paraId="0D37481B" w14:textId="046FD516" w:rsidR="00D51E66" w:rsidRPr="0045734C" w:rsidRDefault="00D84FFC" w:rsidP="00D51E66">
      <w:pPr>
        <w:spacing w:line="480" w:lineRule="auto"/>
        <w:jc w:val="both"/>
        <w:rPr>
          <w:rFonts w:ascii="Times New Roman" w:hAnsi="Times New Roman" w:cs="Times New Roman"/>
          <w:sz w:val="20"/>
          <w:szCs w:val="20"/>
        </w:rPr>
      </w:pPr>
      <w:r>
        <w:rPr>
          <w:rFonts w:ascii="Times New Roman" w:hAnsi="Times New Roman" w:cs="Times New Roman"/>
          <w:noProof/>
          <w:sz w:val="20"/>
          <w:szCs w:val="20"/>
          <w14:ligatures w14:val="standardContextual"/>
        </w:rPr>
        <w:drawing>
          <wp:anchor distT="0" distB="0" distL="114300" distR="114300" simplePos="0" relativeHeight="251659264" behindDoc="0" locked="0" layoutInCell="1" allowOverlap="1" wp14:anchorId="514E69AF" wp14:editId="5CA6CD37">
            <wp:simplePos x="0" y="0"/>
            <wp:positionH relativeFrom="column">
              <wp:posOffset>-2540</wp:posOffset>
            </wp:positionH>
            <wp:positionV relativeFrom="paragraph">
              <wp:posOffset>-635</wp:posOffset>
            </wp:positionV>
            <wp:extent cx="2838450" cy="1625600"/>
            <wp:effectExtent l="0" t="0" r="0" b="0"/>
            <wp:wrapSquare wrapText="bothSides"/>
            <wp:docPr id="1156017027" name="Picture 3" descr="A graph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17027" name="Picture 3" descr="A graph on a white background&#10;&#10;AI-generated content may be incorrect."/>
                    <pic:cNvPicPr/>
                  </pic:nvPicPr>
                  <pic:blipFill rotWithShape="1">
                    <a:blip r:embed="rId10">
                      <a:extLst>
                        <a:ext uri="{28A0092B-C50C-407E-A947-70E740481C1C}">
                          <a14:useLocalDpi xmlns:a14="http://schemas.microsoft.com/office/drawing/2010/main" val="0"/>
                        </a:ext>
                      </a:extLst>
                    </a:blip>
                    <a:srcRect l="19565" t="50908" r="32380" b="30038"/>
                    <a:stretch/>
                  </pic:blipFill>
                  <pic:spPr bwMode="auto">
                    <a:xfrm>
                      <a:off x="0" y="0"/>
                      <a:ext cx="2838450" cy="1625600"/>
                    </a:xfrm>
                    <a:prstGeom prst="rect">
                      <a:avLst/>
                    </a:prstGeom>
                    <a:ln>
                      <a:noFill/>
                    </a:ln>
                    <a:extLst>
                      <a:ext uri="{53640926-AAD7-44D8-BBD7-CCE9431645EC}">
                        <a14:shadowObscured xmlns:a14="http://schemas.microsoft.com/office/drawing/2010/main"/>
                      </a:ext>
                    </a:extLst>
                  </pic:spPr>
                </pic:pic>
              </a:graphicData>
            </a:graphic>
          </wp:anchor>
        </w:drawing>
      </w:r>
    </w:p>
    <w:p w14:paraId="1CD5E4AA" w14:textId="68D01E04" w:rsidR="00D51E66" w:rsidRPr="006A265D" w:rsidRDefault="00D51E66" w:rsidP="006A265D">
      <w:pPr>
        <w:jc w:val="both"/>
        <w:rPr>
          <w:rFonts w:ascii="Times New Roman" w:hAnsi="Times New Roman" w:cs="Times New Roman"/>
          <w:b/>
          <w:bCs/>
          <w:i/>
          <w:iCs/>
          <w:sz w:val="20"/>
          <w:szCs w:val="20"/>
        </w:rPr>
      </w:pPr>
      <w:r w:rsidRPr="006A265D">
        <w:rPr>
          <w:rFonts w:ascii="Times New Roman" w:hAnsi="Times New Roman" w:cs="Times New Roman"/>
          <w:b/>
          <w:bCs/>
          <w:i/>
          <w:iCs/>
          <w:sz w:val="20"/>
          <w:szCs w:val="20"/>
        </w:rPr>
        <w:t>F</w:t>
      </w:r>
      <w:r w:rsidR="006A265D" w:rsidRPr="006A265D">
        <w:rPr>
          <w:rFonts w:ascii="Times New Roman" w:hAnsi="Times New Roman" w:cs="Times New Roman"/>
          <w:b/>
          <w:bCs/>
          <w:i/>
          <w:iCs/>
          <w:sz w:val="20"/>
          <w:szCs w:val="20"/>
        </w:rPr>
        <w:t>igure</w:t>
      </w:r>
      <w:r w:rsidRPr="006A265D">
        <w:rPr>
          <w:rFonts w:ascii="Times New Roman" w:hAnsi="Times New Roman" w:cs="Times New Roman"/>
          <w:b/>
          <w:bCs/>
          <w:i/>
          <w:iCs/>
          <w:sz w:val="20"/>
          <w:szCs w:val="20"/>
        </w:rPr>
        <w:t xml:space="preserve"> S</w:t>
      </w:r>
      <w:r w:rsidR="009D3E41">
        <w:rPr>
          <w:rFonts w:ascii="Times New Roman" w:hAnsi="Times New Roman" w:cs="Times New Roman"/>
          <w:b/>
          <w:bCs/>
          <w:i/>
          <w:iCs/>
          <w:sz w:val="20"/>
          <w:szCs w:val="20"/>
        </w:rPr>
        <w:t>4</w:t>
      </w:r>
      <w:r w:rsidRPr="006A265D">
        <w:rPr>
          <w:rFonts w:ascii="Times New Roman" w:hAnsi="Times New Roman" w:cs="Times New Roman"/>
          <w:b/>
          <w:bCs/>
          <w:i/>
          <w:iCs/>
          <w:sz w:val="20"/>
          <w:szCs w:val="20"/>
        </w:rPr>
        <w:t>: Passive arterial diameter of mesenteric arteries</w:t>
      </w:r>
    </w:p>
    <w:p w14:paraId="54B211B8" w14:textId="33124271" w:rsidR="00D51E66" w:rsidRPr="0045734C" w:rsidRDefault="00D51E66" w:rsidP="006A265D">
      <w:pPr>
        <w:jc w:val="both"/>
        <w:rPr>
          <w:rFonts w:ascii="Times New Roman" w:hAnsi="Times New Roman" w:cs="Times New Roman"/>
          <w:sz w:val="20"/>
          <w:szCs w:val="20"/>
        </w:rPr>
      </w:pPr>
      <w:r w:rsidRPr="0045734C">
        <w:rPr>
          <w:rFonts w:ascii="Times New Roman" w:hAnsi="Times New Roman" w:cs="Times New Roman"/>
          <w:sz w:val="20"/>
          <w:szCs w:val="20"/>
        </w:rPr>
        <w:t>The graph shows passive luminal diameter measurements of the mesenteric arteries of vehicle- and AN- GII+XPro1595-treated male mice (n=5–6). The mesenteric arteries were preincubated in Ca</w:t>
      </w:r>
      <w:r w:rsidRPr="006A265D">
        <w:rPr>
          <w:rFonts w:ascii="Times New Roman" w:hAnsi="Times New Roman" w:cs="Times New Roman"/>
          <w:sz w:val="20"/>
          <w:szCs w:val="20"/>
          <w:vertAlign w:val="superscript"/>
        </w:rPr>
        <w:t>2+</w:t>
      </w:r>
      <w:r w:rsidRPr="0045734C">
        <w:rPr>
          <w:rFonts w:ascii="Times New Roman" w:hAnsi="Times New Roman" w:cs="Times New Roman"/>
          <w:sz w:val="20"/>
          <w:szCs w:val="20"/>
        </w:rPr>
        <w:t>-free PSS for 30 minutes and subsequently subjected to incremental pressure (step-up). A two-way ANOVA with Bonferroni’s multiple comparisons test assessed murine vessel diameter differences between the two test groups. Data are presented as mean ± SD.</w:t>
      </w:r>
    </w:p>
    <w:p w14:paraId="36F0E8BF" w14:textId="77777777" w:rsidR="00D84FFC" w:rsidRDefault="00D84FFC" w:rsidP="00D84FFC">
      <w:pPr>
        <w:jc w:val="both"/>
        <w:rPr>
          <w:rFonts w:ascii="Times New Roman" w:hAnsi="Times New Roman" w:cs="Times New Roman"/>
          <w:b/>
          <w:bCs/>
          <w:i/>
          <w:iCs/>
          <w:sz w:val="20"/>
          <w:szCs w:val="20"/>
        </w:rPr>
      </w:pPr>
    </w:p>
    <w:p w14:paraId="569E67CE" w14:textId="77777777" w:rsidR="00FD7A03" w:rsidRDefault="00FD7A03" w:rsidP="00D84FFC">
      <w:pPr>
        <w:jc w:val="both"/>
        <w:rPr>
          <w:rFonts w:ascii="Times New Roman" w:hAnsi="Times New Roman" w:cs="Times New Roman"/>
          <w:b/>
          <w:bCs/>
          <w:i/>
          <w:iCs/>
          <w:sz w:val="20"/>
          <w:szCs w:val="20"/>
        </w:rPr>
      </w:pPr>
    </w:p>
    <w:p w14:paraId="4C7EEBC5" w14:textId="77777777" w:rsidR="00FD7A03" w:rsidRDefault="00FD7A03" w:rsidP="00D84FFC">
      <w:pPr>
        <w:jc w:val="both"/>
        <w:rPr>
          <w:rFonts w:ascii="Times New Roman" w:hAnsi="Times New Roman" w:cs="Times New Roman"/>
          <w:b/>
          <w:bCs/>
          <w:i/>
          <w:iCs/>
          <w:sz w:val="20"/>
          <w:szCs w:val="20"/>
        </w:rPr>
      </w:pPr>
    </w:p>
    <w:p w14:paraId="2D922354" w14:textId="77777777" w:rsidR="00FD7A03" w:rsidRDefault="00FD7A03" w:rsidP="00D84FFC">
      <w:pPr>
        <w:jc w:val="both"/>
        <w:rPr>
          <w:rFonts w:ascii="Times New Roman" w:hAnsi="Times New Roman" w:cs="Times New Roman"/>
          <w:b/>
          <w:bCs/>
          <w:i/>
          <w:iCs/>
          <w:sz w:val="20"/>
          <w:szCs w:val="20"/>
        </w:rPr>
      </w:pPr>
    </w:p>
    <w:p w14:paraId="4D86869F" w14:textId="7CD07930" w:rsidR="00FD7A03" w:rsidRDefault="00FD7A03" w:rsidP="00D84FFC">
      <w:pPr>
        <w:jc w:val="both"/>
        <w:rPr>
          <w:rFonts w:ascii="Times New Roman" w:hAnsi="Times New Roman" w:cs="Times New Roman"/>
          <w:b/>
          <w:bCs/>
          <w:i/>
          <w:iCs/>
          <w:sz w:val="20"/>
          <w:szCs w:val="20"/>
        </w:rPr>
      </w:pPr>
      <w:r>
        <w:rPr>
          <w:rFonts w:ascii="Times New Roman" w:hAnsi="Times New Roman" w:cs="Times New Roman"/>
          <w:b/>
          <w:bCs/>
          <w:i/>
          <w:iCs/>
          <w:noProof/>
          <w:sz w:val="20"/>
          <w:szCs w:val="20"/>
          <w14:ligatures w14:val="standardContextual"/>
        </w:rPr>
        <w:drawing>
          <wp:inline distT="0" distB="0" distL="0" distR="0" wp14:anchorId="64C633FA" wp14:editId="3902C111">
            <wp:extent cx="2641600" cy="1574800"/>
            <wp:effectExtent l="0" t="0" r="6350" b="6350"/>
            <wp:docPr id="1002679941"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9941" name="Picture 4" descr="A screenshot of a computer&#10;&#10;AI-generated content may be incorrect."/>
                    <pic:cNvPicPr/>
                  </pic:nvPicPr>
                  <pic:blipFill rotWithShape="1">
                    <a:blip r:embed="rId11">
                      <a:extLst>
                        <a:ext uri="{28A0092B-C50C-407E-A947-70E740481C1C}">
                          <a14:useLocalDpi xmlns:a14="http://schemas.microsoft.com/office/drawing/2010/main" val="0"/>
                        </a:ext>
                      </a:extLst>
                    </a:blip>
                    <a:srcRect l="3225" t="78000" r="52054" b="3543"/>
                    <a:stretch/>
                  </pic:blipFill>
                  <pic:spPr bwMode="auto">
                    <a:xfrm>
                      <a:off x="0" y="0"/>
                      <a:ext cx="2641600" cy="1574800"/>
                    </a:xfrm>
                    <a:prstGeom prst="rect">
                      <a:avLst/>
                    </a:prstGeom>
                    <a:ln>
                      <a:noFill/>
                    </a:ln>
                    <a:extLst>
                      <a:ext uri="{53640926-AAD7-44D8-BBD7-CCE9431645EC}">
                        <a14:shadowObscured xmlns:a14="http://schemas.microsoft.com/office/drawing/2010/main"/>
                      </a:ext>
                    </a:extLst>
                  </pic:spPr>
                </pic:pic>
              </a:graphicData>
            </a:graphic>
          </wp:inline>
        </w:drawing>
      </w:r>
    </w:p>
    <w:p w14:paraId="1CC7D0EE" w14:textId="41DF9413" w:rsidR="00D51E66" w:rsidRPr="00D84FFC" w:rsidRDefault="00D51E66" w:rsidP="00D84FFC">
      <w:pPr>
        <w:jc w:val="both"/>
        <w:rPr>
          <w:rFonts w:ascii="Times New Roman" w:hAnsi="Times New Roman" w:cs="Times New Roman"/>
          <w:b/>
          <w:bCs/>
          <w:i/>
          <w:iCs/>
          <w:sz w:val="20"/>
          <w:szCs w:val="20"/>
        </w:rPr>
      </w:pPr>
      <w:r w:rsidRPr="00D84FFC">
        <w:rPr>
          <w:rFonts w:ascii="Times New Roman" w:hAnsi="Times New Roman" w:cs="Times New Roman"/>
          <w:b/>
          <w:bCs/>
          <w:i/>
          <w:iCs/>
          <w:sz w:val="20"/>
          <w:szCs w:val="20"/>
        </w:rPr>
        <w:t>F</w:t>
      </w:r>
      <w:r w:rsidR="00D84FFC" w:rsidRPr="00D84FFC">
        <w:rPr>
          <w:rFonts w:ascii="Times New Roman" w:hAnsi="Times New Roman" w:cs="Times New Roman"/>
          <w:b/>
          <w:bCs/>
          <w:i/>
          <w:iCs/>
          <w:sz w:val="20"/>
          <w:szCs w:val="20"/>
        </w:rPr>
        <w:t>igure</w:t>
      </w:r>
      <w:r w:rsidRPr="00D84FFC">
        <w:rPr>
          <w:rFonts w:ascii="Times New Roman" w:hAnsi="Times New Roman" w:cs="Times New Roman"/>
          <w:b/>
          <w:bCs/>
          <w:i/>
          <w:iCs/>
          <w:sz w:val="20"/>
          <w:szCs w:val="20"/>
        </w:rPr>
        <w:t xml:space="preserve"> S</w:t>
      </w:r>
      <w:r w:rsidR="009D3E41">
        <w:rPr>
          <w:rFonts w:ascii="Times New Roman" w:hAnsi="Times New Roman" w:cs="Times New Roman"/>
          <w:b/>
          <w:bCs/>
          <w:i/>
          <w:iCs/>
          <w:sz w:val="20"/>
          <w:szCs w:val="20"/>
        </w:rPr>
        <w:t>5</w:t>
      </w:r>
      <w:r w:rsidRPr="00D84FFC">
        <w:rPr>
          <w:rFonts w:ascii="Times New Roman" w:hAnsi="Times New Roman" w:cs="Times New Roman"/>
          <w:b/>
          <w:bCs/>
          <w:i/>
          <w:iCs/>
          <w:sz w:val="20"/>
          <w:szCs w:val="20"/>
        </w:rPr>
        <w:t>: Plasma TNFR2 levels</w:t>
      </w:r>
    </w:p>
    <w:p w14:paraId="38A70E62" w14:textId="77777777" w:rsidR="00D51E66" w:rsidRPr="0045734C" w:rsidRDefault="00D51E66" w:rsidP="00D84FFC">
      <w:pPr>
        <w:jc w:val="both"/>
        <w:rPr>
          <w:rFonts w:ascii="Times New Roman" w:hAnsi="Times New Roman" w:cs="Times New Roman"/>
          <w:sz w:val="20"/>
          <w:szCs w:val="20"/>
        </w:rPr>
      </w:pPr>
      <w:r w:rsidRPr="0045734C">
        <w:rPr>
          <w:rFonts w:ascii="Times New Roman" w:hAnsi="Times New Roman" w:cs="Times New Roman"/>
          <w:sz w:val="20"/>
          <w:szCs w:val="20"/>
        </w:rPr>
        <w:t>Plasma TNFR2 levels were measured in plasma samples from mice from Experimental Series 2 (n=5– 6). No significant differences were observed. Data were compared using unpaired t-tests and reported as mean ± SD.</w:t>
      </w:r>
    </w:p>
    <w:p w14:paraId="7BDF89DC" w14:textId="77777777" w:rsidR="00D51E66" w:rsidRPr="0045734C" w:rsidRDefault="00D51E66" w:rsidP="00D84FFC">
      <w:pPr>
        <w:jc w:val="both"/>
        <w:rPr>
          <w:rFonts w:ascii="Times New Roman" w:hAnsi="Times New Roman" w:cs="Times New Roman"/>
          <w:sz w:val="20"/>
          <w:szCs w:val="20"/>
        </w:rPr>
      </w:pPr>
    </w:p>
    <w:p w14:paraId="00798BDD" w14:textId="77777777" w:rsidR="002B5D75" w:rsidRDefault="002B5D75" w:rsidP="00D84FFC">
      <w:pPr>
        <w:pStyle w:val="EndNoteBibliography"/>
        <w:jc w:val="both"/>
      </w:pPr>
    </w:p>
    <w:p w14:paraId="45A21463" w14:textId="1D8B34E9" w:rsidR="003171D2" w:rsidRDefault="003171D2" w:rsidP="00D84FFC">
      <w:pPr>
        <w:pStyle w:val="EndNoteBibliography"/>
        <w:jc w:val="both"/>
      </w:pPr>
      <w:r>
        <w:t>Table S</w:t>
      </w:r>
      <w:r w:rsidR="002B5D75">
        <w:t>1:</w:t>
      </w:r>
      <w:r w:rsidR="002B5D75" w:rsidRPr="002B5D75">
        <w:rPr>
          <w:noProof/>
          <w14:ligatures w14:val="standardContextual"/>
        </w:rPr>
        <w:t xml:space="preserve"> </w:t>
      </w:r>
      <w:r w:rsidR="002B5D75">
        <w:rPr>
          <w:color w:val="000000" w:themeColor="text1"/>
          <w:kern w:val="24"/>
          <w:sz w:val="20"/>
          <w:szCs w:val="20"/>
        </w:rPr>
        <w:t>Body and organ weights for blood pressure mice</w:t>
      </w:r>
      <w:r w:rsidR="002B5D75" w:rsidRPr="002B5D75">
        <w:rPr>
          <w:noProof/>
        </w:rPr>
        <w:drawing>
          <wp:anchor distT="0" distB="0" distL="114300" distR="114300" simplePos="0" relativeHeight="251656192" behindDoc="0" locked="0" layoutInCell="1" allowOverlap="1" wp14:anchorId="1545FDCC" wp14:editId="2E955CC8">
            <wp:simplePos x="0" y="0"/>
            <wp:positionH relativeFrom="column">
              <wp:posOffset>55245</wp:posOffset>
            </wp:positionH>
            <wp:positionV relativeFrom="paragraph">
              <wp:posOffset>368300</wp:posOffset>
            </wp:positionV>
            <wp:extent cx="5868666" cy="1879600"/>
            <wp:effectExtent l="0" t="0" r="0" b="6350"/>
            <wp:wrapNone/>
            <wp:docPr id="3" name="table" descr="A table with numbers and symbols&#10;&#10;AI-generated content may be incorrect.">
              <a:extLst xmlns:a="http://schemas.openxmlformats.org/drawingml/2006/main">
                <a:ext uri="{FF2B5EF4-FFF2-40B4-BE49-F238E27FC236}">
                  <a16:creationId xmlns:a16="http://schemas.microsoft.com/office/drawing/2014/main" id="{74AE819E-CD2C-8DB1-6277-6C0D755C6C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descr="A table with numbers and symbols&#10;&#10;AI-generated content may be incorrect.">
                      <a:extLst>
                        <a:ext uri="{FF2B5EF4-FFF2-40B4-BE49-F238E27FC236}">
                          <a16:creationId xmlns:a16="http://schemas.microsoft.com/office/drawing/2014/main" id="{74AE819E-CD2C-8DB1-6277-6C0D755C6C9F}"/>
                        </a:ext>
                      </a:extLst>
                    </pic:cNvPr>
                    <pic:cNvPicPr>
                      <a:picLocks noChangeAspect="1"/>
                    </pic:cNvPicPr>
                  </pic:nvPicPr>
                  <pic:blipFill>
                    <a:blip r:embed="rId12"/>
                    <a:stretch>
                      <a:fillRect/>
                    </a:stretch>
                  </pic:blipFill>
                  <pic:spPr>
                    <a:xfrm>
                      <a:off x="0" y="0"/>
                      <a:ext cx="5868666" cy="1879600"/>
                    </a:xfrm>
                    <a:prstGeom prst="rect">
                      <a:avLst/>
                    </a:prstGeom>
                  </pic:spPr>
                </pic:pic>
              </a:graphicData>
            </a:graphic>
          </wp:anchor>
        </w:drawing>
      </w:r>
      <w:r w:rsidR="002B5D75" w:rsidRPr="002B5D75">
        <w:rPr>
          <w:noProof/>
        </w:rPr>
        <mc:AlternateContent>
          <mc:Choice Requires="wps">
            <w:drawing>
              <wp:anchor distT="0" distB="0" distL="114300" distR="114300" simplePos="0" relativeHeight="251657216" behindDoc="0" locked="0" layoutInCell="1" allowOverlap="1" wp14:anchorId="00D7DFF7" wp14:editId="21452BEF">
                <wp:simplePos x="0" y="0"/>
                <wp:positionH relativeFrom="column">
                  <wp:posOffset>55245</wp:posOffset>
                </wp:positionH>
                <wp:positionV relativeFrom="paragraph">
                  <wp:posOffset>2270760</wp:posOffset>
                </wp:positionV>
                <wp:extent cx="5195653" cy="246221"/>
                <wp:effectExtent l="0" t="0" r="0" b="0"/>
                <wp:wrapNone/>
                <wp:docPr id="2" name="TextBox 1">
                  <a:extLst xmlns:a="http://schemas.openxmlformats.org/drawingml/2006/main">
                    <a:ext uri="{FF2B5EF4-FFF2-40B4-BE49-F238E27FC236}">
                      <a16:creationId xmlns:a16="http://schemas.microsoft.com/office/drawing/2014/main" id="{EDCAA80F-82FC-7A4C-DBB4-A07F8C95C532}"/>
                    </a:ext>
                  </a:extLst>
                </wp:docPr>
                <wp:cNvGraphicFramePr/>
                <a:graphic xmlns:a="http://schemas.openxmlformats.org/drawingml/2006/main">
                  <a:graphicData uri="http://schemas.microsoft.com/office/word/2010/wordprocessingShape">
                    <wps:wsp>
                      <wps:cNvSpPr txBox="1"/>
                      <wps:spPr>
                        <a:xfrm>
                          <a:off x="0" y="0"/>
                          <a:ext cx="5195653" cy="246221"/>
                        </a:xfrm>
                        <a:prstGeom prst="rect">
                          <a:avLst/>
                        </a:prstGeom>
                        <a:noFill/>
                      </wps:spPr>
                      <wps:txbx>
                        <w:txbxContent>
                          <w:p w14:paraId="5ED9F47D" w14:textId="77777777" w:rsidR="002B5D75" w:rsidRDefault="002B5D75" w:rsidP="002B5D75">
                            <w:pPr>
                              <w:rPr>
                                <w:rFonts w:asciiTheme="minorHAnsi" w:hAnsi="Aptos" w:cstheme="minorBidi"/>
                                <w:color w:val="000000" w:themeColor="text1"/>
                                <w:kern w:val="24"/>
                                <w:sz w:val="20"/>
                                <w:szCs w:val="20"/>
                              </w:rPr>
                            </w:pPr>
                            <w:r>
                              <w:rPr>
                                <w:rFonts w:asciiTheme="minorHAnsi" w:hAnsi="Aptos" w:cstheme="minorBidi"/>
                                <w:color w:val="000000" w:themeColor="text1"/>
                                <w:kern w:val="24"/>
                                <w:sz w:val="20"/>
                                <w:szCs w:val="20"/>
                              </w:rPr>
                              <w:t xml:space="preserve">Values are presented as mean </w:t>
                            </w:r>
                            <w:r>
                              <w:rPr>
                                <w:rFonts w:asciiTheme="minorHAnsi" w:hAnsi="+mn-ea" w:cstheme="minorBidi"/>
                                <w:color w:val="000000" w:themeColor="text1"/>
                                <w:kern w:val="24"/>
                                <w:sz w:val="20"/>
                                <w:szCs w:val="20"/>
                              </w:rPr>
                              <w:t>±</w:t>
                            </w:r>
                            <w:r>
                              <w:rPr>
                                <w:rFonts w:asciiTheme="minorHAnsi" w:hAnsi="+mn-ea" w:cstheme="minorBidi"/>
                                <w:color w:val="000000" w:themeColor="text1"/>
                                <w:kern w:val="24"/>
                                <w:sz w:val="20"/>
                                <w:szCs w:val="20"/>
                              </w:rPr>
                              <w:t xml:space="preserve"> SD, no significant differences were observed by Student</w:t>
                            </w:r>
                            <w:r>
                              <w:rPr>
                                <w:rFonts w:asciiTheme="minorHAnsi" w:hAnsi="+mn-ea" w:cstheme="minorBidi"/>
                                <w:color w:val="000000" w:themeColor="text1"/>
                                <w:kern w:val="24"/>
                                <w:sz w:val="20"/>
                                <w:szCs w:val="20"/>
                              </w:rPr>
                              <w:t>’</w:t>
                            </w:r>
                            <w:r>
                              <w:rPr>
                                <w:rFonts w:asciiTheme="minorHAnsi" w:hAnsi="+mn-ea" w:cstheme="minorBidi"/>
                                <w:color w:val="000000" w:themeColor="text1"/>
                                <w:kern w:val="24"/>
                                <w:sz w:val="20"/>
                                <w:szCs w:val="20"/>
                              </w:rPr>
                              <w:t>s t-test</w:t>
                            </w:r>
                            <w:r>
                              <w:rPr>
                                <w:rFonts w:asciiTheme="minorHAnsi" w:hAnsi="Aptos" w:cstheme="minorBidi"/>
                                <w:color w:val="000000" w:themeColor="text1"/>
                                <w:kern w:val="24"/>
                                <w:sz w:val="20"/>
                                <w:szCs w:val="20"/>
                              </w:rPr>
                              <w:t xml:space="preserve"> </w:t>
                            </w:r>
                          </w:p>
                        </w:txbxContent>
                      </wps:txbx>
                      <wps:bodyPr wrap="none" rtlCol="0">
                        <a:spAutoFit/>
                      </wps:bodyPr>
                    </wps:wsp>
                  </a:graphicData>
                </a:graphic>
              </wp:anchor>
            </w:drawing>
          </mc:Choice>
          <mc:Fallback>
            <w:pict>
              <v:shapetype w14:anchorId="00D7DFF7" id="_x0000_t202" coordsize="21600,21600" o:spt="202" path="m,l,21600r21600,l21600,xe">
                <v:stroke joinstyle="miter"/>
                <v:path gradientshapeok="t" o:connecttype="rect"/>
              </v:shapetype>
              <v:shape id="TextBox 1" o:spid="_x0000_s1026" type="#_x0000_t202" style="position:absolute;left:0;text-align:left;margin-left:4.35pt;margin-top:178.8pt;width:409.1pt;height:19.4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" filled="f" stroked="f">
                <v:textbox style="mso-fit-shape-to-text:t">
                  <w:txbxContent>
                    <w:p w14:paraId="5ED9F47D" w14:textId="77777777" w:rsidR="002B5D75" w:rsidRDefault="002B5D75" w:rsidP="002B5D75">
                      <w:pPr>
                        <w:rPr>
                          <w:rFonts w:asciiTheme="minorHAnsi" w:hAnsi="Aptos" w:cstheme="minorBidi"/>
                          <w:color w:val="000000" w:themeColor="text1"/>
                          <w:kern w:val="24"/>
                          <w:sz w:val="20"/>
                          <w:szCs w:val="20"/>
                        </w:rPr>
                      </w:pPr>
                      <w:r>
                        <w:rPr>
                          <w:rFonts w:asciiTheme="minorHAnsi" w:hAnsi="Aptos" w:cstheme="minorBidi"/>
                          <w:color w:val="000000" w:themeColor="text1"/>
                          <w:kern w:val="24"/>
                          <w:sz w:val="20"/>
                          <w:szCs w:val="20"/>
                        </w:rPr>
                        <w:t xml:space="preserve">Values are presented as mean </w:t>
                      </w:r>
                      <w:r>
                        <w:rPr>
                          <w:rFonts w:asciiTheme="minorHAnsi" w:hAnsi="+mn-ea" w:cstheme="minorBidi"/>
                          <w:color w:val="000000" w:themeColor="text1"/>
                          <w:kern w:val="24"/>
                          <w:sz w:val="20"/>
                          <w:szCs w:val="20"/>
                        </w:rPr>
                        <w:t>±</w:t>
                      </w:r>
                      <w:r>
                        <w:rPr>
                          <w:rFonts w:asciiTheme="minorHAnsi" w:hAnsi="+mn-ea" w:cstheme="minorBidi"/>
                          <w:color w:val="000000" w:themeColor="text1"/>
                          <w:kern w:val="24"/>
                          <w:sz w:val="20"/>
                          <w:szCs w:val="20"/>
                        </w:rPr>
                        <w:t xml:space="preserve"> SD, no significant differences were observed by Student</w:t>
                      </w:r>
                      <w:r>
                        <w:rPr>
                          <w:rFonts w:asciiTheme="minorHAnsi" w:hAnsi="+mn-ea" w:cstheme="minorBidi"/>
                          <w:color w:val="000000" w:themeColor="text1"/>
                          <w:kern w:val="24"/>
                          <w:sz w:val="20"/>
                          <w:szCs w:val="20"/>
                        </w:rPr>
                        <w:t>’</w:t>
                      </w:r>
                      <w:r>
                        <w:rPr>
                          <w:rFonts w:asciiTheme="minorHAnsi" w:hAnsi="+mn-ea" w:cstheme="minorBidi"/>
                          <w:color w:val="000000" w:themeColor="text1"/>
                          <w:kern w:val="24"/>
                          <w:sz w:val="20"/>
                          <w:szCs w:val="20"/>
                        </w:rPr>
                        <w:t>s t-test</w:t>
                      </w:r>
                      <w:r>
                        <w:rPr>
                          <w:rFonts w:asciiTheme="minorHAnsi" w:hAnsi="Aptos" w:cstheme="minorBidi"/>
                          <w:color w:val="000000" w:themeColor="text1"/>
                          <w:kern w:val="24"/>
                          <w:sz w:val="20"/>
                          <w:szCs w:val="20"/>
                        </w:rPr>
                        <w:t xml:space="preserve"> </w:t>
                      </w:r>
                    </w:p>
                  </w:txbxContent>
                </v:textbox>
              </v:shape>
            </w:pict>
          </mc:Fallback>
        </mc:AlternateContent>
      </w:r>
    </w:p>
    <w:sectPr w:rsidR="003171D2" w:rsidSect="00130BE4">
      <w:footerReference w:type="default" r:id="rId13"/>
      <w:pgSz w:w="11906" w:h="16838"/>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DA36" w14:textId="77777777" w:rsidR="00F46F4B" w:rsidRDefault="00F46F4B">
      <w:r>
        <w:separator/>
      </w:r>
    </w:p>
  </w:endnote>
  <w:endnote w:type="continuationSeparator" w:id="0">
    <w:p w14:paraId="0C0B32DC" w14:textId="77777777" w:rsidR="00F46F4B" w:rsidRDefault="00F4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34895"/>
      <w:docPartObj>
        <w:docPartGallery w:val="Page Numbers (Bottom of Page)"/>
        <w:docPartUnique/>
      </w:docPartObj>
    </w:sdtPr>
    <w:sdtEndPr/>
    <w:sdtContent>
      <w:p w14:paraId="5CADAECD" w14:textId="420A8F9F" w:rsidR="001D33C9" w:rsidRDefault="001D33C9">
        <w:pPr>
          <w:pStyle w:val="Footer"/>
          <w:jc w:val="center"/>
        </w:pPr>
        <w:r>
          <w:fldChar w:fldCharType="begin"/>
        </w:r>
        <w:r>
          <w:instrText>PAGE   \* MERGEFORMAT</w:instrText>
        </w:r>
        <w:r>
          <w:fldChar w:fldCharType="separate"/>
        </w:r>
        <w:r>
          <w:rPr>
            <w:lang w:val="da-DK"/>
          </w:rPr>
          <w:t>2</w:t>
        </w:r>
        <w:r>
          <w:fldChar w:fldCharType="end"/>
        </w:r>
      </w:p>
    </w:sdtContent>
  </w:sdt>
  <w:p w14:paraId="395B1257" w14:textId="1BD88687" w:rsidR="00B56A57" w:rsidRDefault="00B56A5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E951" w14:textId="77777777" w:rsidR="00F46F4B" w:rsidRDefault="00F46F4B">
      <w:r>
        <w:separator/>
      </w:r>
    </w:p>
  </w:footnote>
  <w:footnote w:type="continuationSeparator" w:id="0">
    <w:p w14:paraId="42C2C953" w14:textId="77777777" w:rsidR="00F46F4B" w:rsidRDefault="00F4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False"/>
  </w:docVars>
  <w:rsids>
    <w:rsidRoot w:val="00B56A57"/>
    <w:rsid w:val="000F7B63"/>
    <w:rsid w:val="00115276"/>
    <w:rsid w:val="00130BE4"/>
    <w:rsid w:val="00136AC4"/>
    <w:rsid w:val="00137058"/>
    <w:rsid w:val="00143E0D"/>
    <w:rsid w:val="00153B1F"/>
    <w:rsid w:val="001738DD"/>
    <w:rsid w:val="001A56A3"/>
    <w:rsid w:val="001D33C9"/>
    <w:rsid w:val="002566F0"/>
    <w:rsid w:val="002649DF"/>
    <w:rsid w:val="00283461"/>
    <w:rsid w:val="00285520"/>
    <w:rsid w:val="0029485A"/>
    <w:rsid w:val="002B5D75"/>
    <w:rsid w:val="002E529A"/>
    <w:rsid w:val="002F0AAD"/>
    <w:rsid w:val="002F296A"/>
    <w:rsid w:val="002F47DD"/>
    <w:rsid w:val="003171D2"/>
    <w:rsid w:val="00324AAD"/>
    <w:rsid w:val="003477FE"/>
    <w:rsid w:val="0036266B"/>
    <w:rsid w:val="003704CF"/>
    <w:rsid w:val="003B27C5"/>
    <w:rsid w:val="003B4B2C"/>
    <w:rsid w:val="003E5D34"/>
    <w:rsid w:val="00420ED3"/>
    <w:rsid w:val="004309DF"/>
    <w:rsid w:val="004429F1"/>
    <w:rsid w:val="00462CFA"/>
    <w:rsid w:val="004B72C0"/>
    <w:rsid w:val="004D796C"/>
    <w:rsid w:val="004E0FF6"/>
    <w:rsid w:val="004E73A7"/>
    <w:rsid w:val="00546DA6"/>
    <w:rsid w:val="00555A9C"/>
    <w:rsid w:val="006357D0"/>
    <w:rsid w:val="006A265D"/>
    <w:rsid w:val="006A578C"/>
    <w:rsid w:val="006B33E3"/>
    <w:rsid w:val="006D4486"/>
    <w:rsid w:val="00714F63"/>
    <w:rsid w:val="007D5BAB"/>
    <w:rsid w:val="007F1DB2"/>
    <w:rsid w:val="00814B4F"/>
    <w:rsid w:val="00834808"/>
    <w:rsid w:val="008407EA"/>
    <w:rsid w:val="00876FF8"/>
    <w:rsid w:val="008E7F3B"/>
    <w:rsid w:val="00925375"/>
    <w:rsid w:val="009530BF"/>
    <w:rsid w:val="00961D02"/>
    <w:rsid w:val="009627D6"/>
    <w:rsid w:val="009A6C77"/>
    <w:rsid w:val="009A70E5"/>
    <w:rsid w:val="009C56C1"/>
    <w:rsid w:val="009D3E41"/>
    <w:rsid w:val="00A05A84"/>
    <w:rsid w:val="00A30E6A"/>
    <w:rsid w:val="00A47662"/>
    <w:rsid w:val="00A61C19"/>
    <w:rsid w:val="00A63951"/>
    <w:rsid w:val="00B21D09"/>
    <w:rsid w:val="00B56A57"/>
    <w:rsid w:val="00BA5C85"/>
    <w:rsid w:val="00BD2291"/>
    <w:rsid w:val="00C23FD2"/>
    <w:rsid w:val="00C456A8"/>
    <w:rsid w:val="00C90B92"/>
    <w:rsid w:val="00CB4DCB"/>
    <w:rsid w:val="00CB7A07"/>
    <w:rsid w:val="00CD5ACD"/>
    <w:rsid w:val="00D16B0B"/>
    <w:rsid w:val="00D41FFA"/>
    <w:rsid w:val="00D4700A"/>
    <w:rsid w:val="00D51E66"/>
    <w:rsid w:val="00D665B4"/>
    <w:rsid w:val="00D70700"/>
    <w:rsid w:val="00D84FFC"/>
    <w:rsid w:val="00DA39A9"/>
    <w:rsid w:val="00DA62BF"/>
    <w:rsid w:val="00DC6227"/>
    <w:rsid w:val="00E010CA"/>
    <w:rsid w:val="00E148E6"/>
    <w:rsid w:val="00E17CFC"/>
    <w:rsid w:val="00E20D98"/>
    <w:rsid w:val="00E21835"/>
    <w:rsid w:val="00E22B9F"/>
    <w:rsid w:val="00E6534A"/>
    <w:rsid w:val="00E86867"/>
    <w:rsid w:val="00E9380A"/>
    <w:rsid w:val="00E97F9E"/>
    <w:rsid w:val="00EA6C68"/>
    <w:rsid w:val="00ED696C"/>
    <w:rsid w:val="00F16C1B"/>
    <w:rsid w:val="00F26F18"/>
    <w:rsid w:val="00F35BE2"/>
    <w:rsid w:val="00F46F4B"/>
    <w:rsid w:val="00FC44CC"/>
    <w:rsid w:val="00FD0EE7"/>
    <w:rsid w:val="00FD4B73"/>
    <w:rsid w:val="00FD7A03"/>
    <w:rsid w:val="00FF02BA"/>
    <w:rsid w:val="00FF29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A3C99"/>
  <w15:chartTrackingRefBased/>
  <w15:docId w15:val="{73BD4463-953F-2343-87A3-0183339A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A57"/>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B56A57"/>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Heading2">
    <w:name w:val="heading 2"/>
    <w:basedOn w:val="Normal"/>
    <w:next w:val="Normal"/>
    <w:link w:val="Heading2Char"/>
    <w:uiPriority w:val="9"/>
    <w:semiHidden/>
    <w:unhideWhenUsed/>
    <w:qFormat/>
    <w:rsid w:val="00B56A57"/>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Heading3">
    <w:name w:val="heading 3"/>
    <w:basedOn w:val="Normal"/>
    <w:next w:val="Normal"/>
    <w:link w:val="Heading3Char"/>
    <w:uiPriority w:val="9"/>
    <w:semiHidden/>
    <w:unhideWhenUsed/>
    <w:qFormat/>
    <w:rsid w:val="00B56A57"/>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da-DK"/>
      <w14:ligatures w14:val="standardContextual"/>
    </w:rPr>
  </w:style>
  <w:style w:type="paragraph" w:styleId="Heading4">
    <w:name w:val="heading 4"/>
    <w:basedOn w:val="Normal"/>
    <w:next w:val="Normal"/>
    <w:link w:val="Heading4Char"/>
    <w:uiPriority w:val="9"/>
    <w:semiHidden/>
    <w:unhideWhenUsed/>
    <w:qFormat/>
    <w:rsid w:val="00B56A57"/>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a-DK"/>
      <w14:ligatures w14:val="standardContextual"/>
    </w:rPr>
  </w:style>
  <w:style w:type="paragraph" w:styleId="Heading5">
    <w:name w:val="heading 5"/>
    <w:basedOn w:val="Normal"/>
    <w:next w:val="Normal"/>
    <w:link w:val="Heading5Char"/>
    <w:uiPriority w:val="9"/>
    <w:semiHidden/>
    <w:unhideWhenUsed/>
    <w:qFormat/>
    <w:rsid w:val="00B56A57"/>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da-DK"/>
      <w14:ligatures w14:val="standardContextual"/>
    </w:rPr>
  </w:style>
  <w:style w:type="paragraph" w:styleId="Heading6">
    <w:name w:val="heading 6"/>
    <w:basedOn w:val="Normal"/>
    <w:next w:val="Normal"/>
    <w:link w:val="Heading6Char"/>
    <w:uiPriority w:val="9"/>
    <w:semiHidden/>
    <w:unhideWhenUsed/>
    <w:qFormat/>
    <w:rsid w:val="00B56A57"/>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da-DK"/>
      <w14:ligatures w14:val="standardContextual"/>
    </w:rPr>
  </w:style>
  <w:style w:type="paragraph" w:styleId="Heading7">
    <w:name w:val="heading 7"/>
    <w:basedOn w:val="Normal"/>
    <w:next w:val="Normal"/>
    <w:link w:val="Heading7Char"/>
    <w:uiPriority w:val="9"/>
    <w:semiHidden/>
    <w:unhideWhenUsed/>
    <w:qFormat/>
    <w:rsid w:val="00B56A57"/>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da-DK"/>
      <w14:ligatures w14:val="standardContextual"/>
    </w:rPr>
  </w:style>
  <w:style w:type="paragraph" w:styleId="Heading8">
    <w:name w:val="heading 8"/>
    <w:basedOn w:val="Normal"/>
    <w:next w:val="Normal"/>
    <w:link w:val="Heading8Char"/>
    <w:uiPriority w:val="9"/>
    <w:semiHidden/>
    <w:unhideWhenUsed/>
    <w:qFormat/>
    <w:rsid w:val="00B56A57"/>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da-DK"/>
      <w14:ligatures w14:val="standardContextual"/>
    </w:rPr>
  </w:style>
  <w:style w:type="paragraph" w:styleId="Heading9">
    <w:name w:val="heading 9"/>
    <w:basedOn w:val="Normal"/>
    <w:next w:val="Normal"/>
    <w:link w:val="Heading9Char"/>
    <w:uiPriority w:val="9"/>
    <w:semiHidden/>
    <w:unhideWhenUsed/>
    <w:qFormat/>
    <w:rsid w:val="00B56A57"/>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da-D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A57"/>
    <w:rPr>
      <w:rFonts w:eastAsiaTheme="majorEastAsia" w:cstheme="majorBidi"/>
      <w:color w:val="272727" w:themeColor="text1" w:themeTint="D8"/>
    </w:rPr>
  </w:style>
  <w:style w:type="paragraph" w:styleId="Title">
    <w:name w:val="Title"/>
    <w:basedOn w:val="Normal"/>
    <w:next w:val="Normal"/>
    <w:link w:val="TitleChar"/>
    <w:uiPriority w:val="10"/>
    <w:qFormat/>
    <w:rsid w:val="00B56A57"/>
    <w:pPr>
      <w:widowControl/>
      <w:autoSpaceDE/>
      <w:autoSpaceDN/>
      <w:spacing w:after="80"/>
      <w:contextualSpacing/>
    </w:pPr>
    <w:rPr>
      <w:rFonts w:asciiTheme="majorHAnsi" w:eastAsiaTheme="majorEastAsia" w:hAnsiTheme="majorHAnsi" w:cstheme="majorBidi"/>
      <w:spacing w:val="-10"/>
      <w:kern w:val="28"/>
      <w:sz w:val="56"/>
      <w:szCs w:val="56"/>
      <w:lang w:val="da-DK"/>
      <w14:ligatures w14:val="standardContextual"/>
    </w:rPr>
  </w:style>
  <w:style w:type="character" w:customStyle="1" w:styleId="TitleChar">
    <w:name w:val="Title Char"/>
    <w:basedOn w:val="DefaultParagraphFont"/>
    <w:link w:val="Title"/>
    <w:uiPriority w:val="10"/>
    <w:rsid w:val="00B56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A57"/>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da-DK"/>
      <w14:ligatures w14:val="standardContextual"/>
    </w:rPr>
  </w:style>
  <w:style w:type="character" w:customStyle="1" w:styleId="SubtitleChar">
    <w:name w:val="Subtitle Char"/>
    <w:basedOn w:val="DefaultParagraphFont"/>
    <w:link w:val="Subtitle"/>
    <w:uiPriority w:val="11"/>
    <w:rsid w:val="00B56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A57"/>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da-DK"/>
      <w14:ligatures w14:val="standardContextual"/>
    </w:rPr>
  </w:style>
  <w:style w:type="character" w:customStyle="1" w:styleId="QuoteChar">
    <w:name w:val="Quote Char"/>
    <w:basedOn w:val="DefaultParagraphFont"/>
    <w:link w:val="Quote"/>
    <w:uiPriority w:val="29"/>
    <w:rsid w:val="00B56A57"/>
    <w:rPr>
      <w:i/>
      <w:iCs/>
      <w:color w:val="404040" w:themeColor="text1" w:themeTint="BF"/>
    </w:rPr>
  </w:style>
  <w:style w:type="paragraph" w:styleId="ListParagraph">
    <w:name w:val="List Paragraph"/>
    <w:basedOn w:val="Normal"/>
    <w:uiPriority w:val="34"/>
    <w:qFormat/>
    <w:rsid w:val="00B56A57"/>
    <w:pPr>
      <w:widowControl/>
      <w:autoSpaceDE/>
      <w:autoSpaceDN/>
      <w:spacing w:after="160" w:line="278" w:lineRule="auto"/>
      <w:ind w:left="720"/>
      <w:contextualSpacing/>
    </w:pPr>
    <w:rPr>
      <w:rFonts w:asciiTheme="minorHAnsi" w:eastAsiaTheme="minorHAnsi" w:hAnsiTheme="minorHAnsi" w:cstheme="minorBidi"/>
      <w:kern w:val="2"/>
      <w:sz w:val="24"/>
      <w:szCs w:val="24"/>
      <w:lang w:val="da-DK"/>
      <w14:ligatures w14:val="standardContextual"/>
    </w:rPr>
  </w:style>
  <w:style w:type="character" w:styleId="IntenseEmphasis">
    <w:name w:val="Intense Emphasis"/>
    <w:basedOn w:val="DefaultParagraphFont"/>
    <w:uiPriority w:val="21"/>
    <w:qFormat/>
    <w:rsid w:val="00B56A57"/>
    <w:rPr>
      <w:i/>
      <w:iCs/>
      <w:color w:val="0F4761" w:themeColor="accent1" w:themeShade="BF"/>
    </w:rPr>
  </w:style>
  <w:style w:type="paragraph" w:styleId="IntenseQuote">
    <w:name w:val="Intense Quote"/>
    <w:basedOn w:val="Normal"/>
    <w:next w:val="Normal"/>
    <w:link w:val="IntenseQuoteChar"/>
    <w:uiPriority w:val="30"/>
    <w:qFormat/>
    <w:rsid w:val="00B56A57"/>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a-DK"/>
      <w14:ligatures w14:val="standardContextual"/>
    </w:rPr>
  </w:style>
  <w:style w:type="character" w:customStyle="1" w:styleId="IntenseQuoteChar">
    <w:name w:val="Intense Quote Char"/>
    <w:basedOn w:val="DefaultParagraphFont"/>
    <w:link w:val="IntenseQuote"/>
    <w:uiPriority w:val="30"/>
    <w:rsid w:val="00B56A57"/>
    <w:rPr>
      <w:i/>
      <w:iCs/>
      <w:color w:val="0F4761" w:themeColor="accent1" w:themeShade="BF"/>
    </w:rPr>
  </w:style>
  <w:style w:type="character" w:styleId="IntenseReference">
    <w:name w:val="Intense Reference"/>
    <w:basedOn w:val="DefaultParagraphFont"/>
    <w:uiPriority w:val="32"/>
    <w:qFormat/>
    <w:rsid w:val="00B56A57"/>
    <w:rPr>
      <w:b/>
      <w:bCs/>
      <w:smallCaps/>
      <w:color w:val="0F4761" w:themeColor="accent1" w:themeShade="BF"/>
      <w:spacing w:val="5"/>
    </w:rPr>
  </w:style>
  <w:style w:type="paragraph" w:styleId="BodyText">
    <w:name w:val="Body Text"/>
    <w:basedOn w:val="Normal"/>
    <w:link w:val="BodyTextChar"/>
    <w:uiPriority w:val="1"/>
    <w:qFormat/>
    <w:rsid w:val="00B56A57"/>
    <w:rPr>
      <w:sz w:val="16"/>
      <w:szCs w:val="16"/>
    </w:rPr>
  </w:style>
  <w:style w:type="character" w:customStyle="1" w:styleId="BodyTextChar">
    <w:name w:val="Body Text Char"/>
    <w:basedOn w:val="DefaultParagraphFont"/>
    <w:link w:val="BodyText"/>
    <w:uiPriority w:val="1"/>
    <w:rsid w:val="00B56A57"/>
    <w:rPr>
      <w:rFonts w:ascii="Arial" w:eastAsia="Arial" w:hAnsi="Arial" w:cs="Arial"/>
      <w:kern w:val="0"/>
      <w:sz w:val="16"/>
      <w:szCs w:val="16"/>
      <w:lang w:val="en-US"/>
      <w14:ligatures w14:val="none"/>
    </w:rPr>
  </w:style>
  <w:style w:type="paragraph" w:customStyle="1" w:styleId="EndNoteBibliographyTitle">
    <w:name w:val="EndNote Bibliography Title"/>
    <w:basedOn w:val="Normal"/>
    <w:link w:val="EndNoteBibliographyTitleTegn"/>
    <w:rsid w:val="00B56A57"/>
    <w:pPr>
      <w:jc w:val="center"/>
    </w:pPr>
  </w:style>
  <w:style w:type="character" w:customStyle="1" w:styleId="EndNoteBibliographyTitleTegn">
    <w:name w:val="EndNote Bibliography Title Tegn"/>
    <w:basedOn w:val="DefaultParagraphFont"/>
    <w:link w:val="EndNoteBibliographyTitle"/>
    <w:rsid w:val="00B56A57"/>
    <w:rPr>
      <w:rFonts w:ascii="Arial" w:eastAsia="Arial" w:hAnsi="Arial" w:cs="Arial"/>
      <w:kern w:val="0"/>
      <w:sz w:val="22"/>
      <w:szCs w:val="22"/>
      <w:lang w:val="en-US"/>
      <w14:ligatures w14:val="none"/>
    </w:rPr>
  </w:style>
  <w:style w:type="paragraph" w:customStyle="1" w:styleId="EndNoteBibliography">
    <w:name w:val="EndNote Bibliography"/>
    <w:basedOn w:val="Normal"/>
    <w:link w:val="EndNoteBibliographyTegn"/>
    <w:rsid w:val="00B56A57"/>
  </w:style>
  <w:style w:type="character" w:customStyle="1" w:styleId="EndNoteBibliographyTegn">
    <w:name w:val="EndNote Bibliography Tegn"/>
    <w:basedOn w:val="DefaultParagraphFont"/>
    <w:link w:val="EndNoteBibliography"/>
    <w:rsid w:val="00B56A57"/>
    <w:rPr>
      <w:rFonts w:ascii="Arial" w:eastAsia="Arial" w:hAnsi="Arial" w:cs="Arial"/>
      <w:kern w:val="0"/>
      <w:sz w:val="22"/>
      <w:szCs w:val="22"/>
      <w:lang w:val="en-US"/>
      <w14:ligatures w14:val="none"/>
    </w:rPr>
  </w:style>
  <w:style w:type="character" w:styleId="LineNumber">
    <w:name w:val="line number"/>
    <w:basedOn w:val="DefaultParagraphFont"/>
    <w:uiPriority w:val="99"/>
    <w:semiHidden/>
    <w:unhideWhenUsed/>
    <w:rsid w:val="00130BE4"/>
  </w:style>
  <w:style w:type="paragraph" w:styleId="Header">
    <w:name w:val="header"/>
    <w:basedOn w:val="Normal"/>
    <w:link w:val="HeaderChar"/>
    <w:uiPriority w:val="99"/>
    <w:unhideWhenUsed/>
    <w:rsid w:val="001D33C9"/>
    <w:pPr>
      <w:tabs>
        <w:tab w:val="center" w:pos="4819"/>
        <w:tab w:val="right" w:pos="9638"/>
      </w:tabs>
    </w:pPr>
  </w:style>
  <w:style w:type="character" w:customStyle="1" w:styleId="HeaderChar">
    <w:name w:val="Header Char"/>
    <w:basedOn w:val="DefaultParagraphFont"/>
    <w:link w:val="Header"/>
    <w:uiPriority w:val="99"/>
    <w:rsid w:val="001D33C9"/>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1D33C9"/>
    <w:pPr>
      <w:tabs>
        <w:tab w:val="center" w:pos="4819"/>
        <w:tab w:val="right" w:pos="9638"/>
      </w:tabs>
    </w:pPr>
  </w:style>
  <w:style w:type="character" w:customStyle="1" w:styleId="FooterChar">
    <w:name w:val="Footer Char"/>
    <w:basedOn w:val="DefaultParagraphFont"/>
    <w:link w:val="Footer"/>
    <w:uiPriority w:val="99"/>
    <w:rsid w:val="001D33C9"/>
    <w:rPr>
      <w:rFonts w:ascii="Arial" w:eastAsia="Arial" w:hAnsi="Arial" w:cs="Arial"/>
      <w:kern w:val="0"/>
      <w:sz w:val="22"/>
      <w:szCs w:val="22"/>
      <w:lang w:val="en-US"/>
      <w14:ligatures w14:val="none"/>
    </w:rPr>
  </w:style>
  <w:style w:type="character" w:styleId="CommentReference">
    <w:name w:val="annotation reference"/>
    <w:basedOn w:val="DefaultParagraphFont"/>
    <w:uiPriority w:val="99"/>
    <w:semiHidden/>
    <w:unhideWhenUsed/>
    <w:rsid w:val="00E20D98"/>
    <w:rPr>
      <w:sz w:val="16"/>
      <w:szCs w:val="16"/>
    </w:rPr>
  </w:style>
  <w:style w:type="paragraph" w:styleId="CommentText">
    <w:name w:val="annotation text"/>
    <w:basedOn w:val="Normal"/>
    <w:link w:val="CommentTextChar"/>
    <w:uiPriority w:val="99"/>
    <w:unhideWhenUsed/>
    <w:rsid w:val="00E20D98"/>
    <w:rPr>
      <w:sz w:val="20"/>
      <w:szCs w:val="20"/>
    </w:rPr>
  </w:style>
  <w:style w:type="character" w:customStyle="1" w:styleId="CommentTextChar">
    <w:name w:val="Comment Text Char"/>
    <w:basedOn w:val="DefaultParagraphFont"/>
    <w:link w:val="CommentText"/>
    <w:uiPriority w:val="99"/>
    <w:rsid w:val="00E20D98"/>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20D98"/>
    <w:rPr>
      <w:b/>
      <w:bCs/>
    </w:rPr>
  </w:style>
  <w:style w:type="character" w:customStyle="1" w:styleId="CommentSubjectChar">
    <w:name w:val="Comment Subject Char"/>
    <w:basedOn w:val="CommentTextChar"/>
    <w:link w:val="CommentSubject"/>
    <w:uiPriority w:val="99"/>
    <w:semiHidden/>
    <w:rsid w:val="00E20D98"/>
    <w:rPr>
      <w:rFonts w:ascii="Arial" w:eastAsia="Arial" w:hAnsi="Arial" w:cs="Arial"/>
      <w:b/>
      <w:bCs/>
      <w:kern w:val="0"/>
      <w:sz w:val="20"/>
      <w:szCs w:val="20"/>
      <w:lang w:val="en-US"/>
      <w14:ligatures w14:val="none"/>
    </w:rPr>
  </w:style>
  <w:style w:type="paragraph" w:customStyle="1" w:styleId="Undertitelforside">
    <w:name w:val="Undertitel forside"/>
    <w:basedOn w:val="Normal"/>
    <w:link w:val="UndertitelforsideChar"/>
    <w:qFormat/>
    <w:rsid w:val="00462CFA"/>
    <w:pPr>
      <w:widowControl/>
      <w:autoSpaceDE/>
      <w:autoSpaceDN/>
      <w:spacing w:after="160" w:line="259" w:lineRule="auto"/>
      <w:jc w:val="right"/>
    </w:pPr>
    <w:rPr>
      <w:rFonts w:asciiTheme="minorHAnsi" w:eastAsiaTheme="minorHAnsi" w:hAnsiTheme="minorHAnsi" w:cstheme="minorBidi"/>
      <w:b/>
      <w:bCs/>
      <w:sz w:val="28"/>
      <w:szCs w:val="28"/>
      <w:lang w:val="da-DK"/>
    </w:rPr>
  </w:style>
  <w:style w:type="character" w:customStyle="1" w:styleId="UndertitelforsideChar">
    <w:name w:val="Undertitel forside Char"/>
    <w:basedOn w:val="DefaultParagraphFont"/>
    <w:link w:val="Undertitelforside"/>
    <w:rsid w:val="00462CFA"/>
    <w:rPr>
      <w:b/>
      <w:bCs/>
      <w:kern w:val="0"/>
      <w:sz w:val="28"/>
      <w:szCs w:val="28"/>
      <w14:ligatures w14:val="none"/>
    </w:rPr>
  </w:style>
  <w:style w:type="paragraph" w:customStyle="1" w:styleId="Titelforside">
    <w:name w:val="Titel forside"/>
    <w:basedOn w:val="Normal"/>
    <w:link w:val="TitelforsideChar"/>
    <w:qFormat/>
    <w:rsid w:val="00462CFA"/>
    <w:pPr>
      <w:widowControl/>
      <w:autoSpaceDE/>
      <w:autoSpaceDN/>
      <w:spacing w:after="160" w:line="259" w:lineRule="auto"/>
      <w:jc w:val="right"/>
    </w:pPr>
    <w:rPr>
      <w:rFonts w:asciiTheme="minorHAnsi" w:eastAsiaTheme="minorHAnsi" w:hAnsiTheme="minorHAnsi" w:cstheme="minorBidi"/>
      <w:b/>
      <w:bCs/>
      <w:sz w:val="56"/>
      <w:szCs w:val="56"/>
      <w:lang w:val="da-DK"/>
    </w:rPr>
  </w:style>
  <w:style w:type="character" w:customStyle="1" w:styleId="TitelforsideChar">
    <w:name w:val="Titel forside Char"/>
    <w:basedOn w:val="DefaultParagraphFont"/>
    <w:link w:val="Titelforside"/>
    <w:rsid w:val="00462CFA"/>
    <w:rPr>
      <w:b/>
      <w:bCs/>
      <w:kern w:val="0"/>
      <w:sz w:val="56"/>
      <w:szCs w:val="56"/>
      <w14:ligatures w14:val="none"/>
    </w:rPr>
  </w:style>
  <w:style w:type="paragraph" w:customStyle="1" w:styleId="Forfattertitelforside">
    <w:name w:val="Forfatter titel forside"/>
    <w:basedOn w:val="Normal"/>
    <w:link w:val="ForfattertitelforsideChar"/>
    <w:qFormat/>
    <w:rsid w:val="00462CFA"/>
    <w:pPr>
      <w:widowControl/>
      <w:autoSpaceDE/>
      <w:autoSpaceDN/>
      <w:spacing w:after="160" w:line="259" w:lineRule="auto"/>
      <w:jc w:val="right"/>
    </w:pPr>
    <w:rPr>
      <w:rFonts w:asciiTheme="minorHAnsi" w:eastAsiaTheme="minorHAnsi" w:hAnsiTheme="minorHAnsi" w:cstheme="minorBidi"/>
      <w:b/>
      <w:bCs/>
      <w:sz w:val="24"/>
      <w:szCs w:val="24"/>
      <w:lang w:val="da-DK"/>
    </w:rPr>
  </w:style>
  <w:style w:type="character" w:customStyle="1" w:styleId="ForfattertitelforsideChar">
    <w:name w:val="Forfatter titel forside Char"/>
    <w:basedOn w:val="DefaultParagraphFont"/>
    <w:link w:val="Forfattertitelforside"/>
    <w:rsid w:val="00462CFA"/>
    <w:rPr>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BBA94-E7E6-4011-91F0-F2C85558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1922</Words>
  <Characters>11728</Characters>
  <Application>Microsoft Office Word</Application>
  <DocSecurity>0</DocSecurity>
  <Lines>97</Lines>
  <Paragraphs>27</Paragraphs>
  <ScaleCrop>false</ScaleCrop>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Grupe</dc:creator>
  <cp:keywords/>
  <dc:description/>
  <cp:lastModifiedBy>Jane Stubbe</cp:lastModifiedBy>
  <cp:revision>2</cp:revision>
  <dcterms:created xsi:type="dcterms:W3CDTF">2025-06-03T07:38:00Z</dcterms:created>
  <dcterms:modified xsi:type="dcterms:W3CDTF">2025-06-03T07:38:00Z</dcterms:modified>
</cp:coreProperties>
</file>