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Times New Roman" w:hAnsi="Times New Roman" w:cs="Times New Roman"/>
          <w:b/>
          <w:bCs/>
          <w:sz w:val="28"/>
          <w:szCs w:val="28"/>
          <w:lang w:bidi="ar"/>
        </w:rPr>
      </w:pPr>
      <w:r>
        <w:rPr>
          <w:rFonts w:hint="eastAsia" w:ascii="Times New Roman" w:hAnsi="Times New Roman" w:cs="Times New Roman"/>
          <w:b/>
          <w:bCs/>
          <w:sz w:val="28"/>
          <w:szCs w:val="28"/>
          <w:lang w:val="en-US" w:eastAsia="zh-CN" w:bidi="ar"/>
        </w:rPr>
        <w:t>Appendix</w:t>
      </w:r>
    </w:p>
    <w:tbl>
      <w:tblPr>
        <w:tblStyle w:val="4"/>
        <w:tblW w:w="10671" w:type="dxa"/>
        <w:jc w:val="center"/>
        <w:tblBorders>
          <w:top w:val="double" w:color="auto" w:sz="4" w:space="0"/>
          <w:left w:val="none" w:color="auto" w:sz="0" w:space="0"/>
          <w:bottom w:val="doub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26"/>
        <w:gridCol w:w="1296"/>
        <w:gridCol w:w="3142"/>
        <w:gridCol w:w="5107"/>
      </w:tblGrid>
      <w:tr>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PrEx>
        <w:trPr>
          <w:trHeight w:val="438" w:hRule="atLeast"/>
          <w:jc w:val="center"/>
        </w:trPr>
        <w:tc>
          <w:tcPr>
            <w:tcW w:w="10671" w:type="dxa"/>
            <w:gridSpan w:val="4"/>
            <w:tcBorders>
              <w:top w:val="nil"/>
              <w:bottom w:val="single" w:color="auto" w:sz="8" w:space="0"/>
            </w:tcBorders>
          </w:tcPr>
          <w:p>
            <w:pPr>
              <w:rPr>
                <w:rFonts w:ascii="Times New Roman" w:hAnsi="Times New Roman" w:cs="Times New Roman"/>
                <w:szCs w:val="21"/>
              </w:rPr>
            </w:pPr>
            <w:r>
              <w:rPr>
                <w:rFonts w:hint="eastAsia" w:ascii="Times New Roman" w:hAnsi="Times New Roman" w:cs="Times New Roman"/>
                <w:b/>
                <w:bCs/>
              </w:rPr>
              <w:t>Table A1</w:t>
            </w:r>
            <w:r>
              <w:rPr>
                <w:rFonts w:hint="eastAsia" w:ascii="Times New Roman" w:hAnsi="Times New Roman" w:cs="Times New Roman"/>
              </w:rPr>
              <w:t xml:space="preserve"> Variables definition and Data Sources</w:t>
            </w:r>
          </w:p>
        </w:tc>
      </w:tr>
      <w:tr>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jc w:val="center"/>
        </w:trPr>
        <w:tc>
          <w:tcPr>
            <w:tcW w:w="1126" w:type="dxa"/>
            <w:tcBorders>
              <w:top w:val="single" w:color="auto" w:sz="8" w:space="0"/>
              <w:bottom w:val="single" w:color="auto" w:sz="4" w:space="0"/>
            </w:tcBorders>
          </w:tcPr>
          <w:p>
            <w:pPr>
              <w:widowControl/>
              <w:spacing w:line="360" w:lineRule="auto"/>
              <w:jc w:val="center"/>
              <w:rPr>
                <w:rFonts w:ascii="Times New Roman" w:hAnsi="Times New Roman" w:cs="Times New Roman"/>
                <w:sz w:val="18"/>
                <w:szCs w:val="18"/>
              </w:rPr>
            </w:pPr>
          </w:p>
        </w:tc>
        <w:tc>
          <w:tcPr>
            <w:tcW w:w="1296" w:type="dxa"/>
            <w:tcBorders>
              <w:top w:val="single" w:color="auto" w:sz="8" w:space="0"/>
              <w:bottom w:val="single" w:color="auto" w:sz="4" w:space="0"/>
            </w:tcBorders>
          </w:tcPr>
          <w:p>
            <w:pPr>
              <w:widowControl/>
              <w:spacing w:line="360" w:lineRule="auto"/>
              <w:jc w:val="center"/>
              <w:rPr>
                <w:rFonts w:ascii="Times New Roman" w:hAnsi="Times New Roman" w:cs="Times New Roman"/>
                <w:sz w:val="18"/>
                <w:szCs w:val="18"/>
              </w:rPr>
            </w:pPr>
            <w:r>
              <w:rPr>
                <w:rFonts w:ascii="Times New Roman" w:hAnsi="Times New Roman" w:cs="Times New Roman"/>
                <w:sz w:val="18"/>
                <w:szCs w:val="18"/>
              </w:rPr>
              <w:t>Variable</w:t>
            </w:r>
          </w:p>
        </w:tc>
        <w:tc>
          <w:tcPr>
            <w:tcW w:w="3142" w:type="dxa"/>
            <w:tcBorders>
              <w:top w:val="single" w:color="auto" w:sz="8" w:space="0"/>
              <w:bottom w:val="single" w:color="auto" w:sz="4" w:space="0"/>
            </w:tcBorders>
          </w:tcPr>
          <w:p>
            <w:pPr>
              <w:widowControl/>
              <w:spacing w:line="360" w:lineRule="auto"/>
              <w:jc w:val="center"/>
              <w:rPr>
                <w:rFonts w:ascii="Times New Roman" w:hAnsi="Times New Roman" w:cs="Times New Roman"/>
                <w:sz w:val="18"/>
                <w:szCs w:val="18"/>
              </w:rPr>
            </w:pPr>
            <w:r>
              <w:rPr>
                <w:rFonts w:ascii="Times New Roman" w:hAnsi="Times New Roman" w:cs="Times New Roman"/>
                <w:sz w:val="18"/>
                <w:szCs w:val="18"/>
              </w:rPr>
              <w:t>Meaning</w:t>
            </w:r>
          </w:p>
        </w:tc>
        <w:tc>
          <w:tcPr>
            <w:tcW w:w="5107" w:type="dxa"/>
            <w:tcBorders>
              <w:top w:val="single" w:color="auto" w:sz="8" w:space="0"/>
              <w:bottom w:val="single" w:color="auto" w:sz="4" w:space="0"/>
            </w:tcBorders>
          </w:tcPr>
          <w:p>
            <w:pPr>
              <w:widowControl/>
              <w:spacing w:line="360" w:lineRule="auto"/>
              <w:jc w:val="center"/>
              <w:rPr>
                <w:rFonts w:ascii="Times New Roman" w:hAnsi="Times New Roman" w:cs="Times New Roman"/>
                <w:sz w:val="18"/>
                <w:szCs w:val="18"/>
              </w:rPr>
            </w:pPr>
            <w:r>
              <w:rPr>
                <w:rFonts w:hint="eastAsia" w:ascii="Times New Roman" w:hAnsi="Times New Roman" w:cs="Times New Roman"/>
                <w:sz w:val="18"/>
                <w:szCs w:val="18"/>
              </w:rPr>
              <w:t>Data Sources</w:t>
            </w:r>
            <w:r>
              <w:rPr>
                <w:rFonts w:ascii="Times New Roman" w:hAnsi="Times New Roman" w:cs="Times New Roman"/>
                <w:sz w:val="18"/>
                <w:szCs w:val="18"/>
              </w:rPr>
              <w:t xml:space="preserve">  </w:t>
            </w:r>
          </w:p>
        </w:tc>
      </w:tr>
      <w:tr>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1126" w:type="dxa"/>
            <w:tcBorders>
              <w:top w:val="single" w:color="auto" w:sz="4" w:space="0"/>
            </w:tcBorders>
          </w:tcPr>
          <w:p>
            <w:pPr>
              <w:jc w:val="center"/>
              <w:rPr>
                <w:rFonts w:ascii="Times New Roman" w:hAnsi="Times New Roman" w:cs="Times New Roman"/>
                <w:sz w:val="18"/>
                <w:szCs w:val="18"/>
              </w:rPr>
            </w:pPr>
            <w:r>
              <w:rPr>
                <w:rFonts w:hint="eastAsia" w:ascii="Times New Roman" w:hAnsi="Times New Roman" w:cs="Times New Roman"/>
                <w:sz w:val="18"/>
                <w:szCs w:val="18"/>
              </w:rPr>
              <w:t>Dependent Variables</w:t>
            </w:r>
          </w:p>
        </w:tc>
        <w:tc>
          <w:tcPr>
            <w:tcW w:w="1296" w:type="dxa"/>
            <w:tcBorders>
              <w:top w:val="single" w:color="auto" w:sz="4" w:space="0"/>
            </w:tcBorders>
            <w:vAlign w:val="center"/>
          </w:tcPr>
          <w:p>
            <w:pPr>
              <w:spacing w:line="200" w:lineRule="exact"/>
              <w:jc w:val="center"/>
              <w:rPr>
                <w:rFonts w:ascii="Times New Roman" w:hAnsi="Times New Roman" w:cs="Times New Roman"/>
                <w:sz w:val="18"/>
                <w:szCs w:val="18"/>
              </w:rPr>
            </w:pPr>
            <w:r>
              <w:rPr>
                <w:rFonts w:ascii="Times New Roman" w:hAnsi="Times New Roman" w:cs="Times New Roman"/>
                <w:sz w:val="18"/>
                <w:szCs w:val="18"/>
              </w:rPr>
              <w:t>conflict</w:t>
            </w:r>
          </w:p>
        </w:tc>
        <w:tc>
          <w:tcPr>
            <w:tcW w:w="3142" w:type="dxa"/>
            <w:tcBorders>
              <w:top w:val="single" w:color="auto" w:sz="4" w:space="0"/>
            </w:tcBorders>
            <w:vAlign w:val="center"/>
          </w:tcPr>
          <w:p>
            <w:pPr>
              <w:spacing w:line="200" w:lineRule="exact"/>
              <w:jc w:val="center"/>
              <w:rPr>
                <w:rFonts w:ascii="Times New Roman" w:hAnsi="Times New Roman" w:cs="Times New Roman"/>
                <w:sz w:val="18"/>
                <w:szCs w:val="18"/>
              </w:rPr>
            </w:pPr>
            <w:r>
              <w:rPr>
                <w:rFonts w:hint="eastAsia" w:ascii="Times New Roman" w:hAnsi="Times New Roman" w:cs="Times New Roman"/>
                <w:sz w:val="18"/>
                <w:szCs w:val="18"/>
              </w:rPr>
              <w:t>Country-year counts based on conflict events reported by The New York Times.</w:t>
            </w:r>
          </w:p>
        </w:tc>
        <w:tc>
          <w:tcPr>
            <w:tcW w:w="5107" w:type="dxa"/>
            <w:tcBorders>
              <w:top w:val="single" w:color="auto" w:sz="4" w:space="0"/>
            </w:tcBorders>
            <w:vAlign w:val="center"/>
          </w:tcPr>
          <w:p>
            <w:pPr>
              <w:spacing w:line="200" w:lineRule="exact"/>
              <w:jc w:val="center"/>
              <w:rPr>
                <w:rFonts w:ascii="Times New Roman" w:hAnsi="Times New Roman" w:cs="Times New Roman"/>
                <w:sz w:val="18"/>
                <w:szCs w:val="18"/>
              </w:rPr>
            </w:pPr>
            <w:r>
              <w:rPr>
                <w:rFonts w:ascii="Times New Roman" w:hAnsi="Times New Roman" w:cs="Times New Roman"/>
                <w:sz w:val="18"/>
                <w:szCs w:val="18"/>
              </w:rPr>
              <w:t>Scott</w:t>
            </w:r>
            <w:r>
              <w:rPr>
                <w:rFonts w:hint="eastAsia" w:ascii="Times New Roman" w:hAnsi="Times New Roman" w:cs="Times New Roman"/>
                <w:sz w:val="18"/>
                <w:szCs w:val="18"/>
              </w:rPr>
              <w:t xml:space="preserve"> et al.(2020)</w:t>
            </w:r>
            <w:r>
              <w:rPr>
                <w:rStyle w:val="8"/>
                <w:rFonts w:ascii="Times New Roman" w:hAnsi="Times New Roman" w:eastAsia="宋体" w:cs="Times New Roman"/>
                <w:sz w:val="18"/>
                <w:szCs w:val="18"/>
              </w:rPr>
              <w:footnoteReference w:id="0"/>
            </w:r>
            <w:r>
              <w:rPr>
                <w:rFonts w:hint="eastAsia" w:ascii="Times New Roman" w:hAnsi="Times New Roman" w:cs="Times New Roman"/>
                <w:sz w:val="18"/>
                <w:szCs w:val="18"/>
              </w:rPr>
              <w:t>,</w:t>
            </w:r>
            <w:r>
              <w:rPr>
                <w:rFonts w:ascii="Times New Roman" w:hAnsi="Times New Roman" w:cs="Times New Roman"/>
                <w:sz w:val="18"/>
                <w:szCs w:val="18"/>
              </w:rPr>
              <w:t xml:space="preserve"> </w:t>
            </w:r>
            <w:r>
              <w:rPr>
                <w:rFonts w:ascii="Times New Roman" w:hAnsi="Times New Roman" w:eastAsia="CMUSerif-Roman" w:cs="Times New Roman"/>
                <w:color w:val="000000"/>
                <w:kern w:val="0"/>
                <w:sz w:val="18"/>
                <w:szCs w:val="18"/>
                <w:lang w:bidi="ar"/>
              </w:rPr>
              <w:t>downloaded from</w:t>
            </w:r>
            <w:r>
              <w:rPr>
                <w:rFonts w:hint="eastAsia" w:ascii="Times New Roman" w:hAnsi="Times New Roman" w:cs="Times New Roman"/>
                <w:sz w:val="18"/>
                <w:szCs w:val="18"/>
              </w:rPr>
              <w:t xml:space="preserv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HYPERLINK "</w:instrText>
            </w:r>
            <w:r>
              <w:rPr>
                <w:rStyle w:val="5"/>
                <w:rFonts w:ascii="Times New Roman" w:hAnsi="Times New Roman" w:eastAsia="宋体" w:cs="Times New Roman"/>
                <w:sz w:val="18"/>
                <w:szCs w:val="18"/>
              </w:rPr>
              <w:instrText xml:space="preserve">https://doi.org/10.13012/B2IDB-0647142_V3</w:instrText>
            </w:r>
            <w:r>
              <w:rPr>
                <w:rFonts w:ascii="Times New Roman" w:hAnsi="Times New Roman" w:cs="Times New Roman"/>
                <w:sz w:val="18"/>
                <w:szCs w:val="18"/>
              </w:rPr>
              <w:instrText xml:space="preserve">"</w:instrText>
            </w:r>
            <w:r>
              <w:rPr>
                <w:rFonts w:ascii="Times New Roman" w:hAnsi="Times New Roman" w:cs="Times New Roman"/>
                <w:sz w:val="18"/>
                <w:szCs w:val="18"/>
              </w:rPr>
              <w:fldChar w:fldCharType="separate"/>
            </w:r>
            <w:r>
              <w:rPr>
                <w:rStyle w:val="6"/>
                <w:rFonts w:ascii="Times New Roman" w:hAnsi="Times New Roman" w:eastAsia="宋体" w:cs="Times New Roman"/>
                <w:sz w:val="18"/>
                <w:szCs w:val="18"/>
              </w:rPr>
              <w:t>https://doi.org/10.13012/B2IDB-0647142_V3</w:t>
            </w:r>
            <w:r>
              <w:rPr>
                <w:rFonts w:ascii="Times New Roman" w:hAnsi="Times New Roman" w:cs="Times New Roman"/>
                <w:sz w:val="18"/>
                <w:szCs w:val="18"/>
              </w:rPr>
              <w:fldChar w:fldCharType="end"/>
            </w:r>
          </w:p>
        </w:tc>
      </w:tr>
      <w:tr>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1126" w:type="dxa"/>
            <w:vMerge w:val="restart"/>
            <w:tcBorders>
              <w:top w:val="single" w:color="000000" w:sz="4" w:space="0"/>
            </w:tcBorders>
            <w:vAlign w:val="center"/>
          </w:tcPr>
          <w:p>
            <w:pPr>
              <w:jc w:val="center"/>
              <w:rPr>
                <w:rFonts w:ascii="Times New Roman" w:hAnsi="Times New Roman" w:cs="Times New Roman"/>
                <w:sz w:val="18"/>
                <w:szCs w:val="18"/>
              </w:rPr>
            </w:pPr>
            <w:r>
              <w:rPr>
                <w:rFonts w:ascii="Times New Roman" w:hAnsi="Times New Roman" w:cs="Times New Roman"/>
                <w:sz w:val="18"/>
                <w:szCs w:val="18"/>
              </w:rPr>
              <w:t xml:space="preserve">Explanatory </w:t>
            </w:r>
            <w:r>
              <w:rPr>
                <w:rFonts w:hint="eastAsia" w:ascii="Times New Roman" w:hAnsi="Times New Roman" w:cs="Times New Roman"/>
                <w:sz w:val="18"/>
                <w:szCs w:val="18"/>
              </w:rPr>
              <w:t xml:space="preserve"> </w:t>
            </w:r>
          </w:p>
          <w:p>
            <w:pPr>
              <w:jc w:val="center"/>
              <w:rPr>
                <w:rFonts w:ascii="Times New Roman" w:hAnsi="Times New Roman" w:cs="Times New Roman"/>
                <w:sz w:val="18"/>
                <w:szCs w:val="18"/>
              </w:rPr>
            </w:pPr>
            <w:r>
              <w:rPr>
                <w:rFonts w:hint="eastAsia" w:ascii="Times New Roman" w:hAnsi="Times New Roman" w:cs="Times New Roman"/>
                <w:sz w:val="18"/>
                <w:szCs w:val="18"/>
              </w:rPr>
              <w:t>V</w:t>
            </w:r>
            <w:r>
              <w:rPr>
                <w:rFonts w:ascii="Times New Roman" w:hAnsi="Times New Roman" w:cs="Times New Roman"/>
                <w:sz w:val="18"/>
                <w:szCs w:val="18"/>
              </w:rPr>
              <w:t>ariable</w:t>
            </w:r>
            <w:r>
              <w:rPr>
                <w:rFonts w:hint="eastAsia" w:ascii="Times New Roman" w:hAnsi="Times New Roman" w:cs="Times New Roman"/>
                <w:sz w:val="18"/>
                <w:szCs w:val="18"/>
              </w:rPr>
              <w:t>s</w:t>
            </w:r>
          </w:p>
        </w:tc>
        <w:tc>
          <w:tcPr>
            <w:tcW w:w="1296" w:type="dxa"/>
            <w:tcBorders>
              <w:top w:val="single" w:color="000000" w:sz="4" w:space="0"/>
            </w:tcBorders>
            <w:vAlign w:val="center"/>
          </w:tcPr>
          <w:p>
            <w:pPr>
              <w:spacing w:line="200" w:lineRule="exact"/>
              <w:jc w:val="center"/>
              <w:rPr>
                <w:rFonts w:ascii="Times New Roman" w:hAnsi="Times New Roman" w:cs="Times New Roman"/>
                <w:sz w:val="18"/>
                <w:szCs w:val="18"/>
              </w:rPr>
            </w:pPr>
            <w:r>
              <w:rPr>
                <w:rFonts w:hint="eastAsia" w:ascii="Times New Roman" w:hAnsi="Times New Roman" w:cs="Times New Roman"/>
                <w:sz w:val="18"/>
                <w:szCs w:val="18"/>
              </w:rPr>
              <w:t>Democracy</w:t>
            </w:r>
          </w:p>
        </w:tc>
        <w:tc>
          <w:tcPr>
            <w:tcW w:w="3142" w:type="dxa"/>
            <w:tcBorders>
              <w:top w:val="single" w:color="000000" w:sz="4" w:space="0"/>
            </w:tcBorders>
            <w:vAlign w:val="center"/>
          </w:tcPr>
          <w:p>
            <w:pPr>
              <w:spacing w:line="200" w:lineRule="exact"/>
              <w:jc w:val="center"/>
              <w:rPr>
                <w:rFonts w:ascii="Times New Roman" w:hAnsi="Times New Roman" w:cs="Times New Roman"/>
                <w:sz w:val="18"/>
                <w:szCs w:val="18"/>
              </w:rPr>
            </w:pPr>
            <w:r>
              <w:rPr>
                <w:rFonts w:hint="eastAsia" w:ascii="Times New Roman" w:hAnsi="Times New Roman" w:cs="Times New Roman"/>
                <w:sz w:val="18"/>
                <w:szCs w:val="18"/>
              </w:rPr>
              <w:t>Country-year data to measure a country is democracy or not</w:t>
            </w:r>
          </w:p>
        </w:tc>
        <w:tc>
          <w:tcPr>
            <w:tcW w:w="5107" w:type="dxa"/>
            <w:tcBorders>
              <w:top w:val="single" w:color="000000" w:sz="4" w:space="0"/>
            </w:tcBorders>
            <w:vAlign w:val="center"/>
          </w:tcPr>
          <w:p>
            <w:pPr>
              <w:widowControl/>
              <w:spacing w:line="200" w:lineRule="exact"/>
              <w:jc w:val="center"/>
              <w:rPr>
                <w:rFonts w:ascii="Times New Roman" w:hAnsi="Times New Roman" w:cs="Times New Roman"/>
                <w:sz w:val="18"/>
                <w:szCs w:val="18"/>
              </w:rPr>
            </w:pPr>
            <w:r>
              <w:rPr>
                <w:rFonts w:hint="eastAsia" w:ascii="Times New Roman" w:hAnsi="Times New Roman" w:cs="Times New Roman"/>
                <w:sz w:val="18"/>
                <w:szCs w:val="18"/>
              </w:rPr>
              <w:t>Boix et al. (2013)</w:t>
            </w:r>
            <w:r>
              <w:rPr>
                <w:rStyle w:val="8"/>
                <w:rFonts w:hint="eastAsia" w:ascii="Times New Roman" w:hAnsi="Times New Roman" w:eastAsia="宋体" w:cs="Times New Roman"/>
                <w:sz w:val="18"/>
                <w:szCs w:val="18"/>
              </w:rPr>
              <w:footnoteReference w:id="1"/>
            </w:r>
            <w:r>
              <w:rPr>
                <w:rFonts w:hint="eastAsia" w:ascii="Times New Roman" w:hAnsi="Times New Roman" w:cs="Times New Roman"/>
                <w:sz w:val="18"/>
                <w:szCs w:val="18"/>
              </w:rPr>
              <w:t>, Boix et al. (2022)</w:t>
            </w:r>
            <w:r>
              <w:rPr>
                <w:rStyle w:val="8"/>
                <w:rFonts w:hint="eastAsia" w:ascii="Times New Roman" w:hAnsi="Times New Roman" w:eastAsia="宋体" w:cs="Times New Roman"/>
                <w:sz w:val="18"/>
                <w:szCs w:val="18"/>
              </w:rPr>
              <w:footnoteReference w:id="2"/>
            </w:r>
            <w:r>
              <w:rPr>
                <w:rFonts w:hint="eastAsia" w:ascii="Times New Roman" w:hAnsi="Times New Roman" w:cs="Times New Roman"/>
                <w:sz w:val="18"/>
                <w:szCs w:val="18"/>
              </w:rPr>
              <w:t>，</w:t>
            </w:r>
            <w:r>
              <w:rPr>
                <w:rFonts w:ascii="Times New Roman" w:hAnsi="Times New Roman" w:eastAsia="CMUSerif-Roman" w:cs="Times New Roman"/>
                <w:color w:val="000000"/>
                <w:kern w:val="0"/>
                <w:sz w:val="18"/>
                <w:szCs w:val="18"/>
                <w:lang w:bidi="ar"/>
              </w:rPr>
              <w:t>downloaded from</w:t>
            </w:r>
            <w:r>
              <w:rPr>
                <w:rFonts w:hint="eastAsia" w:ascii="Times New Roman" w:hAnsi="Times New Roman" w:cs="Times New Roman"/>
                <w:sz w:val="18"/>
                <w:szCs w:val="18"/>
              </w:rPr>
              <w:t xml:space="preserve">: </w:t>
            </w:r>
            <w:r>
              <w:fldChar w:fldCharType="begin"/>
            </w:r>
            <w:r>
              <w:instrText xml:space="preserve"> HYPERLINK "https://sites.google.com/site/mkmtwo/data?authuser=0" </w:instrText>
            </w:r>
            <w:r>
              <w:fldChar w:fldCharType="separate"/>
            </w:r>
            <w:r>
              <w:rPr>
                <w:rStyle w:val="7"/>
                <w:rFonts w:hint="eastAsia" w:ascii="Times New Roman" w:hAnsi="Times New Roman" w:eastAsia="宋体" w:cs="Times New Roman"/>
                <w:sz w:val="18"/>
                <w:szCs w:val="18"/>
              </w:rPr>
              <w:t>https://sites.google.com/site/mkmtwo/data?authuser=0</w:t>
            </w:r>
            <w:r>
              <w:rPr>
                <w:rStyle w:val="7"/>
                <w:rFonts w:hint="eastAsia" w:ascii="Times New Roman" w:hAnsi="Times New Roman" w:eastAsia="宋体" w:cs="Times New Roman"/>
                <w:sz w:val="18"/>
                <w:szCs w:val="18"/>
              </w:rPr>
              <w:fldChar w:fldCharType="end"/>
            </w:r>
          </w:p>
        </w:tc>
      </w:tr>
      <w:tr>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1126" w:type="dxa"/>
            <w:vMerge w:val="continue"/>
            <w:tcBorders>
              <w:tl2br w:val="nil"/>
              <w:tr2bl w:val="nil"/>
            </w:tcBorders>
          </w:tcPr>
          <w:p>
            <w:pPr>
              <w:jc w:val="center"/>
              <w:rPr>
                <w:rFonts w:ascii="Times New Roman" w:hAnsi="Times New Roman" w:cs="Times New Roman"/>
                <w:sz w:val="18"/>
                <w:szCs w:val="18"/>
              </w:rPr>
            </w:pPr>
          </w:p>
        </w:tc>
        <w:tc>
          <w:tcPr>
            <w:tcW w:w="1296" w:type="dxa"/>
            <w:tcBorders>
              <w:tl2br w:val="nil"/>
              <w:tr2bl w:val="nil"/>
            </w:tcBorders>
            <w:vAlign w:val="center"/>
          </w:tcPr>
          <w:p>
            <w:pPr>
              <w:spacing w:line="200" w:lineRule="exact"/>
              <w:jc w:val="center"/>
              <w:rPr>
                <w:rFonts w:ascii="Times New Roman" w:hAnsi="Times New Roman" w:cs="Times New Roman"/>
                <w:sz w:val="18"/>
                <w:szCs w:val="18"/>
              </w:rPr>
            </w:pPr>
            <w:r>
              <w:rPr>
                <w:rFonts w:ascii="Times New Roman" w:hAnsi="Times New Roman" w:cs="Times New Roman"/>
                <w:sz w:val="18"/>
                <w:szCs w:val="18"/>
              </w:rPr>
              <w:t>demACRR</w:t>
            </w:r>
          </w:p>
        </w:tc>
        <w:tc>
          <w:tcPr>
            <w:tcW w:w="3142" w:type="dxa"/>
            <w:tcBorders>
              <w:tl2br w:val="nil"/>
              <w:tr2bl w:val="nil"/>
            </w:tcBorders>
            <w:vAlign w:val="center"/>
          </w:tcPr>
          <w:p>
            <w:pPr>
              <w:spacing w:line="200" w:lineRule="exact"/>
              <w:jc w:val="center"/>
              <w:rPr>
                <w:rFonts w:ascii="Times New Roman" w:hAnsi="Times New Roman" w:cs="Times New Roman"/>
                <w:sz w:val="18"/>
                <w:szCs w:val="18"/>
              </w:rPr>
            </w:pPr>
            <w:r>
              <w:rPr>
                <w:rFonts w:hint="eastAsia" w:ascii="Times New Roman" w:hAnsi="Times New Roman" w:cs="Times New Roman"/>
                <w:sz w:val="18"/>
                <w:szCs w:val="18"/>
              </w:rPr>
              <w:t>Country-year data to measure a country is democracy or not</w:t>
            </w:r>
          </w:p>
        </w:tc>
        <w:tc>
          <w:tcPr>
            <w:tcW w:w="5107" w:type="dxa"/>
            <w:tcBorders>
              <w:tl2br w:val="nil"/>
              <w:tr2bl w:val="nil"/>
            </w:tcBorders>
            <w:vAlign w:val="center"/>
          </w:tcPr>
          <w:p>
            <w:pPr>
              <w:widowControl/>
              <w:spacing w:line="200" w:lineRule="exact"/>
              <w:jc w:val="center"/>
              <w:rPr>
                <w:rFonts w:ascii="Times New Roman" w:hAnsi="Times New Roman" w:cs="Times New Roman"/>
                <w:sz w:val="18"/>
                <w:szCs w:val="18"/>
              </w:rPr>
            </w:pPr>
            <w:r>
              <w:rPr>
                <w:rFonts w:hint="eastAsia" w:ascii="Times New Roman" w:hAnsi="Times New Roman" w:cs="Times New Roman"/>
                <w:sz w:val="18"/>
                <w:szCs w:val="18"/>
              </w:rPr>
              <w:t>Acemoglu et al.(2019)</w:t>
            </w:r>
            <w:r>
              <w:rPr>
                <w:rStyle w:val="8"/>
                <w:rFonts w:hint="eastAsia" w:ascii="Times New Roman" w:hAnsi="Times New Roman" w:eastAsia="宋体" w:cs="Times New Roman"/>
                <w:sz w:val="18"/>
                <w:szCs w:val="18"/>
              </w:rPr>
              <w:footnoteReference w:id="3"/>
            </w:r>
            <w:r>
              <w:rPr>
                <w:rFonts w:hint="eastAsia" w:ascii="Times New Roman" w:hAnsi="Times New Roman" w:cs="Times New Roman"/>
                <w:sz w:val="18"/>
                <w:szCs w:val="18"/>
              </w:rPr>
              <w:t xml:space="preserve">, </w:t>
            </w:r>
            <w:r>
              <w:rPr>
                <w:rFonts w:ascii="Times New Roman" w:hAnsi="Times New Roman" w:eastAsia="CMUSerif-Roman" w:cs="Times New Roman"/>
                <w:color w:val="000000"/>
                <w:kern w:val="0"/>
                <w:sz w:val="18"/>
                <w:szCs w:val="18"/>
                <w:lang w:bidi="ar"/>
              </w:rPr>
              <w:t>downloaded from</w:t>
            </w:r>
            <w:r>
              <w:rPr>
                <w:rFonts w:hint="eastAsia" w:ascii="Times New Roman" w:hAnsi="Times New Roman" w:cs="Times New Roman"/>
                <w:sz w:val="18"/>
                <w:szCs w:val="18"/>
              </w:rPr>
              <w:t xml:space="preserve">: </w:t>
            </w:r>
            <w:r>
              <w:fldChar w:fldCharType="begin"/>
            </w:r>
            <w:r>
              <w:instrText xml:space="preserve"> HYPERLINK "https://economics.mit.edu/people/faculty/daron-acemoglu/data-archive" </w:instrText>
            </w:r>
            <w:r>
              <w:fldChar w:fldCharType="separate"/>
            </w:r>
            <w:r>
              <w:rPr>
                <w:rStyle w:val="7"/>
                <w:rFonts w:hint="eastAsia" w:ascii="Times New Roman" w:hAnsi="Times New Roman" w:eastAsia="宋体" w:cs="Times New Roman"/>
                <w:sz w:val="18"/>
                <w:szCs w:val="18"/>
              </w:rPr>
              <w:t>https://economics.mit.edu/people/faculty/daron-acemoglu/data-archive</w:t>
            </w:r>
            <w:r>
              <w:rPr>
                <w:rStyle w:val="7"/>
                <w:rFonts w:hint="eastAsia" w:ascii="Times New Roman" w:hAnsi="Times New Roman" w:eastAsia="宋体" w:cs="Times New Roman"/>
                <w:sz w:val="18"/>
                <w:szCs w:val="18"/>
              </w:rPr>
              <w:fldChar w:fldCharType="end"/>
            </w:r>
          </w:p>
        </w:tc>
      </w:tr>
      <w:tr>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1126" w:type="dxa"/>
            <w:vMerge w:val="continue"/>
            <w:tcBorders>
              <w:tl2br w:val="nil"/>
              <w:tr2bl w:val="nil"/>
            </w:tcBorders>
          </w:tcPr>
          <w:p>
            <w:pPr>
              <w:jc w:val="center"/>
              <w:rPr>
                <w:rFonts w:ascii="Times New Roman" w:hAnsi="Times New Roman" w:cs="Times New Roman"/>
                <w:sz w:val="18"/>
                <w:szCs w:val="18"/>
              </w:rPr>
            </w:pPr>
          </w:p>
        </w:tc>
        <w:tc>
          <w:tcPr>
            <w:tcW w:w="1296" w:type="dxa"/>
            <w:tcBorders>
              <w:tl2br w:val="nil"/>
              <w:tr2bl w:val="nil"/>
            </w:tcBorders>
            <w:vAlign w:val="center"/>
          </w:tcPr>
          <w:p>
            <w:pPr>
              <w:spacing w:line="200" w:lineRule="exact"/>
              <w:jc w:val="center"/>
              <w:rPr>
                <w:rFonts w:ascii="Times New Roman" w:hAnsi="Times New Roman" w:cs="Times New Roman"/>
                <w:sz w:val="18"/>
                <w:szCs w:val="18"/>
              </w:rPr>
            </w:pPr>
            <w:r>
              <w:rPr>
                <w:rFonts w:ascii="Times New Roman" w:hAnsi="Times New Roman" w:cs="Times New Roman"/>
                <w:sz w:val="18"/>
                <w:szCs w:val="18"/>
              </w:rPr>
              <w:t>demGK</w:t>
            </w:r>
          </w:p>
        </w:tc>
        <w:tc>
          <w:tcPr>
            <w:tcW w:w="3142" w:type="dxa"/>
            <w:tcBorders>
              <w:tl2br w:val="nil"/>
              <w:tr2bl w:val="nil"/>
            </w:tcBorders>
            <w:vAlign w:val="center"/>
          </w:tcPr>
          <w:p>
            <w:pPr>
              <w:spacing w:line="200" w:lineRule="exact"/>
              <w:jc w:val="center"/>
              <w:rPr>
                <w:rFonts w:ascii="Times New Roman" w:hAnsi="Times New Roman" w:cs="Times New Roman"/>
                <w:sz w:val="18"/>
                <w:szCs w:val="18"/>
              </w:rPr>
            </w:pPr>
            <w:r>
              <w:rPr>
                <w:rFonts w:hint="eastAsia" w:ascii="Times New Roman" w:hAnsi="Times New Roman" w:cs="Times New Roman"/>
                <w:sz w:val="18"/>
                <w:szCs w:val="18"/>
              </w:rPr>
              <w:t>Country-year data to measure a country is democracy or not</w:t>
            </w:r>
          </w:p>
        </w:tc>
        <w:tc>
          <w:tcPr>
            <w:tcW w:w="5107" w:type="dxa"/>
            <w:tcBorders>
              <w:tl2br w:val="nil"/>
              <w:tr2bl w:val="nil"/>
            </w:tcBorders>
            <w:vAlign w:val="center"/>
          </w:tcPr>
          <w:p>
            <w:pPr>
              <w:widowControl/>
              <w:spacing w:line="200" w:lineRule="exact"/>
              <w:jc w:val="center"/>
              <w:rPr>
                <w:rFonts w:ascii="Times New Roman" w:hAnsi="Times New Roman" w:cs="Times New Roman"/>
                <w:sz w:val="18"/>
                <w:szCs w:val="18"/>
              </w:rPr>
            </w:pPr>
            <w:r>
              <w:rPr>
                <w:rFonts w:ascii="Times New Roman" w:hAnsi="Times New Roman" w:cs="Times New Roman"/>
                <w:sz w:val="18"/>
                <w:szCs w:val="18"/>
              </w:rPr>
              <w:t>Gründler</w:t>
            </w:r>
            <w:r>
              <w:rPr>
                <w:rFonts w:hint="eastAsia" w:ascii="Times New Roman" w:hAnsi="Times New Roman" w:cs="Times New Roman"/>
                <w:sz w:val="18"/>
                <w:szCs w:val="18"/>
              </w:rPr>
              <w:t xml:space="preserve"> &amp;</w:t>
            </w:r>
            <w:r>
              <w:rPr>
                <w:rFonts w:ascii="Times New Roman" w:hAnsi="Times New Roman" w:cs="Times New Roman"/>
                <w:sz w:val="18"/>
                <w:szCs w:val="18"/>
              </w:rPr>
              <w:t xml:space="preserve"> Krieger</w:t>
            </w:r>
            <w:r>
              <w:rPr>
                <w:rFonts w:hint="eastAsia" w:ascii="Times New Roman" w:hAnsi="Times New Roman" w:cs="Times New Roman"/>
                <w:sz w:val="18"/>
                <w:szCs w:val="18"/>
              </w:rPr>
              <w:t>(2021)</w:t>
            </w:r>
            <w:r>
              <w:rPr>
                <w:rStyle w:val="8"/>
                <w:rFonts w:hint="eastAsia" w:ascii="Times New Roman" w:hAnsi="Times New Roman" w:eastAsia="宋体" w:cs="Times New Roman"/>
                <w:sz w:val="18"/>
                <w:szCs w:val="18"/>
              </w:rPr>
              <w:footnoteReference w:id="4"/>
            </w:r>
            <w:r>
              <w:rPr>
                <w:rFonts w:hint="eastAsia" w:ascii="Times New Roman" w:hAnsi="Times New Roman" w:cs="Times New Roman"/>
                <w:sz w:val="18"/>
                <w:szCs w:val="18"/>
              </w:rPr>
              <w:t xml:space="preserve">, </w:t>
            </w:r>
            <w:r>
              <w:rPr>
                <w:rFonts w:hint="eastAsia" w:ascii="Times New Roman" w:hAnsi="Times New Roman" w:cs="Times New Roman"/>
                <w:color w:val="C00000"/>
                <w:sz w:val="18"/>
                <w:szCs w:val="18"/>
              </w:rPr>
              <w:t xml:space="preserve">data </w:t>
            </w:r>
            <w:r>
              <w:rPr>
                <w:rFonts w:ascii="Times New Roman" w:hAnsi="Times New Roman" w:eastAsia="CMUSerif-Roman" w:cs="Times New Roman"/>
                <w:color w:val="C00000"/>
                <w:kern w:val="0"/>
                <w:sz w:val="18"/>
                <w:szCs w:val="18"/>
                <w:lang w:bidi="ar"/>
              </w:rPr>
              <w:t>from</w:t>
            </w:r>
            <w:r>
              <w:rPr>
                <w:rFonts w:hint="eastAsia" w:ascii="Times New Roman" w:hAnsi="Times New Roman" w:cs="Times New Roman"/>
                <w:color w:val="C00000"/>
                <w:sz w:val="18"/>
                <w:szCs w:val="18"/>
              </w:rPr>
              <w:t xml:space="preserve">: </w:t>
            </w:r>
            <w:r>
              <w:rPr>
                <w:rFonts w:ascii="Times New Roman" w:hAnsi="Times New Roman" w:cs="Times New Roman"/>
                <w:color w:val="C00000"/>
                <w:sz w:val="18"/>
                <w:szCs w:val="18"/>
              </w:rPr>
              <w:t>Ciccone</w:t>
            </w:r>
            <w:r>
              <w:rPr>
                <w:rFonts w:hint="eastAsia" w:ascii="Times New Roman" w:hAnsi="Times New Roman" w:cs="Times New Roman"/>
                <w:color w:val="C00000"/>
                <w:sz w:val="18"/>
                <w:szCs w:val="18"/>
              </w:rPr>
              <w:t xml:space="preserve"> &amp;</w:t>
            </w:r>
            <w:r>
              <w:rPr>
                <w:rFonts w:ascii="Times New Roman" w:hAnsi="Times New Roman" w:cs="Times New Roman"/>
                <w:color w:val="C00000"/>
                <w:sz w:val="18"/>
                <w:szCs w:val="18"/>
              </w:rPr>
              <w:t xml:space="preserve"> Ismailov</w:t>
            </w:r>
            <w:r>
              <w:rPr>
                <w:rFonts w:hint="eastAsia" w:ascii="Times New Roman" w:hAnsi="Times New Roman" w:cs="Times New Roman"/>
                <w:color w:val="C00000"/>
                <w:sz w:val="18"/>
                <w:szCs w:val="18"/>
              </w:rPr>
              <w:t xml:space="preserve"> (</w:t>
            </w:r>
            <w:r>
              <w:rPr>
                <w:rFonts w:ascii="Times New Roman" w:hAnsi="Times New Roman" w:cs="Times New Roman"/>
                <w:color w:val="C00000"/>
                <w:sz w:val="18"/>
                <w:szCs w:val="18"/>
              </w:rPr>
              <w:t>2022</w:t>
            </w:r>
            <w:r>
              <w:rPr>
                <w:rFonts w:hint="eastAsia" w:ascii="Times New Roman" w:hAnsi="Times New Roman" w:cs="Times New Roman"/>
                <w:color w:val="C00000"/>
                <w:sz w:val="18"/>
                <w:szCs w:val="18"/>
              </w:rPr>
              <w:t>)</w:t>
            </w:r>
          </w:p>
        </w:tc>
      </w:tr>
      <w:tr>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1126" w:type="dxa"/>
            <w:vMerge w:val="continue"/>
            <w:tcBorders>
              <w:tl2br w:val="nil"/>
              <w:tr2bl w:val="nil"/>
            </w:tcBorders>
          </w:tcPr>
          <w:p>
            <w:pPr>
              <w:jc w:val="center"/>
              <w:rPr>
                <w:rFonts w:ascii="Times New Roman" w:hAnsi="Times New Roman" w:cs="Times New Roman"/>
                <w:sz w:val="18"/>
                <w:szCs w:val="18"/>
              </w:rPr>
            </w:pPr>
          </w:p>
        </w:tc>
        <w:tc>
          <w:tcPr>
            <w:tcW w:w="1296" w:type="dxa"/>
            <w:tcBorders>
              <w:tl2br w:val="nil"/>
              <w:tr2bl w:val="nil"/>
            </w:tcBorders>
            <w:vAlign w:val="center"/>
          </w:tcPr>
          <w:p>
            <w:pPr>
              <w:spacing w:line="200" w:lineRule="exact"/>
              <w:jc w:val="center"/>
              <w:rPr>
                <w:rFonts w:ascii="Times New Roman" w:hAnsi="Times New Roman" w:cs="Times New Roman"/>
                <w:sz w:val="18"/>
                <w:szCs w:val="18"/>
              </w:rPr>
            </w:pPr>
            <w:r>
              <w:rPr>
                <w:rFonts w:ascii="Times New Roman" w:hAnsi="Times New Roman" w:cs="Times New Roman"/>
                <w:sz w:val="18"/>
                <w:szCs w:val="18"/>
              </w:rPr>
              <w:t>bi_geddes</w:t>
            </w:r>
          </w:p>
        </w:tc>
        <w:tc>
          <w:tcPr>
            <w:tcW w:w="3142" w:type="dxa"/>
            <w:tcBorders>
              <w:tl2br w:val="nil"/>
              <w:tr2bl w:val="nil"/>
            </w:tcBorders>
            <w:vAlign w:val="center"/>
          </w:tcPr>
          <w:p>
            <w:pPr>
              <w:spacing w:line="200" w:lineRule="exact"/>
              <w:jc w:val="center"/>
              <w:rPr>
                <w:rFonts w:ascii="Times New Roman" w:hAnsi="Times New Roman" w:cs="Times New Roman"/>
                <w:sz w:val="18"/>
                <w:szCs w:val="18"/>
              </w:rPr>
            </w:pPr>
            <w:r>
              <w:rPr>
                <w:rFonts w:hint="eastAsia" w:ascii="Times New Roman" w:hAnsi="Times New Roman" w:cs="Times New Roman"/>
                <w:sz w:val="18"/>
                <w:szCs w:val="18"/>
              </w:rPr>
              <w:t>Country-year data to measure a country is democracy or not</w:t>
            </w:r>
          </w:p>
        </w:tc>
        <w:tc>
          <w:tcPr>
            <w:tcW w:w="5107" w:type="dxa"/>
            <w:tcBorders>
              <w:tl2br w:val="nil"/>
              <w:tr2bl w:val="nil"/>
            </w:tcBorders>
            <w:vAlign w:val="center"/>
          </w:tcPr>
          <w:p>
            <w:pPr>
              <w:widowControl/>
              <w:spacing w:line="200" w:lineRule="exact"/>
              <w:jc w:val="center"/>
              <w:rPr>
                <w:rFonts w:ascii="Times New Roman" w:hAnsi="Times New Roman" w:eastAsia="宋体" w:cs="Times New Roman"/>
                <w:sz w:val="18"/>
                <w:szCs w:val="18"/>
              </w:rPr>
            </w:pPr>
            <w:r>
              <w:rPr>
                <w:rFonts w:ascii="Times New Roman" w:hAnsi="Times New Roman" w:cs="Times New Roman"/>
                <w:sz w:val="18"/>
                <w:szCs w:val="18"/>
              </w:rPr>
              <w:t>Geddes et al.(2014)</w:t>
            </w:r>
            <w:r>
              <w:rPr>
                <w:rStyle w:val="8"/>
                <w:rFonts w:ascii="Times New Roman" w:hAnsi="Times New Roman" w:eastAsia="宋体" w:cs="Times New Roman"/>
                <w:sz w:val="18"/>
                <w:szCs w:val="18"/>
              </w:rPr>
              <w:footnoteReference w:id="5"/>
            </w:r>
            <w:r>
              <w:rPr>
                <w:rFonts w:hint="eastAsia" w:ascii="Times New Roman" w:hAnsi="Times New Roman" w:cs="Times New Roman"/>
                <w:sz w:val="18"/>
                <w:szCs w:val="18"/>
              </w:rPr>
              <w:t xml:space="preserve">, data </w:t>
            </w:r>
            <w:r>
              <w:rPr>
                <w:rFonts w:ascii="Times New Roman" w:hAnsi="Times New Roman" w:eastAsia="CMUSerif-Roman" w:cs="Times New Roman"/>
                <w:color w:val="000000"/>
                <w:kern w:val="0"/>
                <w:sz w:val="18"/>
                <w:szCs w:val="18"/>
                <w:lang w:bidi="ar"/>
              </w:rPr>
              <w:t>from</w:t>
            </w:r>
            <w:r>
              <w:rPr>
                <w:rFonts w:hint="eastAsia" w:ascii="Times New Roman" w:hAnsi="Times New Roman" w:cs="Times New Roman"/>
                <w:sz w:val="18"/>
                <w:szCs w:val="18"/>
              </w:rPr>
              <w:t xml:space="preserve">: </w:t>
            </w:r>
            <w:r>
              <w:rPr>
                <w:rFonts w:ascii="Times New Roman" w:hAnsi="Times New Roman" w:cs="Times New Roman"/>
                <w:sz w:val="18"/>
                <w:szCs w:val="18"/>
              </w:rPr>
              <w:t>Ciccone</w:t>
            </w:r>
            <w:r>
              <w:rPr>
                <w:rFonts w:hint="eastAsia" w:ascii="Times New Roman" w:hAnsi="Times New Roman" w:cs="Times New Roman"/>
                <w:sz w:val="18"/>
                <w:szCs w:val="18"/>
              </w:rPr>
              <w:t xml:space="preserve"> &amp;</w:t>
            </w:r>
            <w:r>
              <w:rPr>
                <w:rFonts w:ascii="Times New Roman" w:hAnsi="Times New Roman" w:cs="Times New Roman"/>
                <w:sz w:val="18"/>
                <w:szCs w:val="18"/>
              </w:rPr>
              <w:t xml:space="preserve"> Ismailov</w:t>
            </w:r>
            <w:r>
              <w:rPr>
                <w:rFonts w:hint="eastAsia" w:ascii="Times New Roman" w:hAnsi="Times New Roman" w:cs="Times New Roman"/>
                <w:sz w:val="18"/>
                <w:szCs w:val="18"/>
              </w:rPr>
              <w:t xml:space="preserve"> (</w:t>
            </w:r>
            <w:r>
              <w:rPr>
                <w:rFonts w:ascii="Times New Roman" w:hAnsi="Times New Roman" w:cs="Times New Roman"/>
                <w:sz w:val="18"/>
                <w:szCs w:val="18"/>
              </w:rPr>
              <w:t>2022</w:t>
            </w:r>
            <w:r>
              <w:rPr>
                <w:rFonts w:hint="eastAsia" w:ascii="Times New Roman" w:hAnsi="Times New Roman" w:cs="Times New Roman"/>
                <w:sz w:val="18"/>
                <w:szCs w:val="18"/>
              </w:rPr>
              <w:t>)</w:t>
            </w:r>
          </w:p>
        </w:tc>
      </w:tr>
      <w:tr>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1126" w:type="dxa"/>
            <w:vMerge w:val="continue"/>
            <w:tcBorders>
              <w:tl2br w:val="nil"/>
              <w:tr2bl w:val="nil"/>
            </w:tcBorders>
          </w:tcPr>
          <w:p>
            <w:pPr>
              <w:jc w:val="center"/>
              <w:rPr>
                <w:rFonts w:ascii="Times New Roman" w:hAnsi="Times New Roman" w:cs="Times New Roman"/>
                <w:sz w:val="18"/>
                <w:szCs w:val="18"/>
              </w:rPr>
            </w:pPr>
          </w:p>
        </w:tc>
        <w:tc>
          <w:tcPr>
            <w:tcW w:w="1296" w:type="dxa"/>
            <w:tcBorders>
              <w:tl2br w:val="nil"/>
              <w:tr2bl w:val="nil"/>
            </w:tcBorders>
            <w:vAlign w:val="center"/>
          </w:tcPr>
          <w:p>
            <w:pPr>
              <w:spacing w:line="200" w:lineRule="exact"/>
              <w:jc w:val="center"/>
              <w:rPr>
                <w:rFonts w:ascii="Times New Roman" w:hAnsi="Times New Roman" w:cs="Times New Roman"/>
                <w:sz w:val="18"/>
                <w:szCs w:val="18"/>
              </w:rPr>
            </w:pPr>
            <w:r>
              <w:rPr>
                <w:rFonts w:ascii="Times New Roman" w:hAnsi="Times New Roman" w:cs="Times New Roman"/>
                <w:sz w:val="18"/>
                <w:szCs w:val="18"/>
              </w:rPr>
              <w:t>pc_dem</w:t>
            </w:r>
          </w:p>
        </w:tc>
        <w:tc>
          <w:tcPr>
            <w:tcW w:w="3142" w:type="dxa"/>
            <w:tcBorders>
              <w:tl2br w:val="nil"/>
              <w:tr2bl w:val="nil"/>
            </w:tcBorders>
            <w:vAlign w:val="center"/>
          </w:tcPr>
          <w:p>
            <w:pPr>
              <w:spacing w:line="200" w:lineRule="exact"/>
              <w:jc w:val="center"/>
              <w:rPr>
                <w:rFonts w:ascii="Times New Roman" w:hAnsi="Times New Roman" w:cs="Times New Roman"/>
                <w:sz w:val="18"/>
                <w:szCs w:val="18"/>
              </w:rPr>
            </w:pPr>
            <w:r>
              <w:rPr>
                <w:rFonts w:hint="eastAsia" w:ascii="Times New Roman" w:hAnsi="Times New Roman" w:cs="Times New Roman"/>
                <w:sz w:val="18"/>
                <w:szCs w:val="18"/>
              </w:rPr>
              <w:t>Country-year data to measure a country is democracy or not</w:t>
            </w:r>
          </w:p>
        </w:tc>
        <w:tc>
          <w:tcPr>
            <w:tcW w:w="5107" w:type="dxa"/>
            <w:tcBorders>
              <w:tl2br w:val="nil"/>
              <w:tr2bl w:val="nil"/>
            </w:tcBorders>
            <w:vAlign w:val="center"/>
          </w:tcPr>
          <w:p>
            <w:pPr>
              <w:widowControl/>
              <w:spacing w:line="200" w:lineRule="exact"/>
              <w:jc w:val="center"/>
              <w:rPr>
                <w:rFonts w:ascii="Times New Roman" w:hAnsi="Times New Roman" w:cs="Times New Roman"/>
                <w:sz w:val="18"/>
                <w:szCs w:val="18"/>
              </w:rPr>
            </w:pPr>
            <w:r>
              <w:rPr>
                <w:rFonts w:ascii="Times New Roman" w:hAnsi="Times New Roman" w:cs="Times New Roman"/>
                <w:sz w:val="18"/>
                <w:szCs w:val="18"/>
              </w:rPr>
              <w:t>Miller(201</w:t>
            </w:r>
            <w:r>
              <w:rPr>
                <w:rFonts w:hint="eastAsia" w:ascii="Times New Roman" w:hAnsi="Times New Roman" w:cs="Times New Roman"/>
                <w:sz w:val="18"/>
                <w:szCs w:val="18"/>
              </w:rPr>
              <w:t>5b</w:t>
            </w:r>
            <w:r>
              <w:rPr>
                <w:rFonts w:ascii="Times New Roman" w:hAnsi="Times New Roman" w:cs="Times New Roman"/>
                <w:sz w:val="18"/>
                <w:szCs w:val="18"/>
              </w:rPr>
              <w:t>)</w:t>
            </w:r>
            <w:r>
              <w:rPr>
                <w:rStyle w:val="8"/>
                <w:rFonts w:ascii="Times New Roman" w:hAnsi="Times New Roman" w:eastAsia="宋体" w:cs="Times New Roman"/>
                <w:sz w:val="18"/>
                <w:szCs w:val="18"/>
              </w:rPr>
              <w:footnoteReference w:id="6"/>
            </w:r>
            <w:r>
              <w:rPr>
                <w:rFonts w:hint="eastAsia" w:ascii="Times New Roman" w:hAnsi="Times New Roman" w:cs="Times New Roman"/>
                <w:sz w:val="18"/>
                <w:szCs w:val="18"/>
              </w:rPr>
              <w:t xml:space="preserve">, downloaded from: </w:t>
            </w:r>
            <w:r>
              <w:fldChar w:fldCharType="begin"/>
            </w:r>
            <w:r>
              <w:instrText xml:space="preserve"> HYPERLINK "https://sites.google.com/site/mkmtwo/data?authuser=0" </w:instrText>
            </w:r>
            <w:r>
              <w:fldChar w:fldCharType="separate"/>
            </w:r>
            <w:r>
              <w:rPr>
                <w:rStyle w:val="7"/>
                <w:rFonts w:hint="eastAsia" w:ascii="Times New Roman" w:hAnsi="Times New Roman" w:eastAsia="宋体" w:cs="Times New Roman"/>
                <w:sz w:val="18"/>
                <w:szCs w:val="18"/>
              </w:rPr>
              <w:t>https://sites.google.com/site/mkmtwo/data?authuser=0</w:t>
            </w:r>
            <w:r>
              <w:rPr>
                <w:rStyle w:val="7"/>
                <w:rFonts w:hint="eastAsia" w:ascii="Times New Roman" w:hAnsi="Times New Roman" w:eastAsia="宋体" w:cs="Times New Roman"/>
                <w:sz w:val="18"/>
                <w:szCs w:val="18"/>
              </w:rPr>
              <w:fldChar w:fldCharType="end"/>
            </w:r>
          </w:p>
        </w:tc>
      </w:tr>
      <w:tr>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1126" w:type="dxa"/>
            <w:vMerge w:val="continue"/>
            <w:tcBorders>
              <w:tl2br w:val="nil"/>
              <w:tr2bl w:val="nil"/>
            </w:tcBorders>
          </w:tcPr>
          <w:p>
            <w:pPr>
              <w:jc w:val="center"/>
              <w:rPr>
                <w:rFonts w:ascii="Times New Roman" w:hAnsi="Times New Roman" w:cs="Times New Roman"/>
                <w:sz w:val="18"/>
                <w:szCs w:val="18"/>
              </w:rPr>
            </w:pPr>
          </w:p>
        </w:tc>
        <w:tc>
          <w:tcPr>
            <w:tcW w:w="1296" w:type="dxa"/>
            <w:tcBorders>
              <w:tl2br w:val="nil"/>
              <w:tr2bl w:val="nil"/>
            </w:tcBorders>
            <w:vAlign w:val="center"/>
          </w:tcPr>
          <w:p>
            <w:pPr>
              <w:spacing w:line="200" w:lineRule="exact"/>
              <w:jc w:val="center"/>
              <w:rPr>
                <w:rFonts w:ascii="Times New Roman" w:hAnsi="Times New Roman" w:cs="Times New Roman"/>
                <w:sz w:val="18"/>
                <w:szCs w:val="18"/>
              </w:rPr>
            </w:pPr>
            <w:r>
              <w:rPr>
                <w:rFonts w:ascii="Times New Roman" w:hAnsi="Times New Roman" w:cs="Times New Roman"/>
                <w:sz w:val="18"/>
                <w:szCs w:val="18"/>
              </w:rPr>
              <w:t>e_chga_demo</w:t>
            </w:r>
          </w:p>
        </w:tc>
        <w:tc>
          <w:tcPr>
            <w:tcW w:w="3142" w:type="dxa"/>
            <w:tcBorders>
              <w:tl2br w:val="nil"/>
              <w:tr2bl w:val="nil"/>
            </w:tcBorders>
            <w:vAlign w:val="center"/>
          </w:tcPr>
          <w:p>
            <w:pPr>
              <w:spacing w:line="200" w:lineRule="exact"/>
              <w:jc w:val="center"/>
              <w:rPr>
                <w:rFonts w:ascii="Times New Roman" w:hAnsi="Times New Roman" w:cs="Times New Roman"/>
                <w:sz w:val="18"/>
                <w:szCs w:val="18"/>
              </w:rPr>
            </w:pPr>
            <w:r>
              <w:rPr>
                <w:rFonts w:hint="eastAsia" w:ascii="Times New Roman" w:hAnsi="Times New Roman" w:cs="Times New Roman"/>
                <w:sz w:val="18"/>
                <w:szCs w:val="18"/>
              </w:rPr>
              <w:t>Country-year data to measure a country is democracy or not</w:t>
            </w:r>
          </w:p>
        </w:tc>
        <w:tc>
          <w:tcPr>
            <w:tcW w:w="5107" w:type="dxa"/>
            <w:tcBorders>
              <w:tl2br w:val="nil"/>
              <w:tr2bl w:val="nil"/>
            </w:tcBorders>
            <w:vAlign w:val="center"/>
          </w:tcPr>
          <w:p>
            <w:pPr>
              <w:widowControl/>
              <w:spacing w:line="200" w:lineRule="exact"/>
              <w:jc w:val="center"/>
              <w:rPr>
                <w:rFonts w:ascii="Times New Roman" w:hAnsi="Times New Roman" w:cs="Times New Roman"/>
                <w:sz w:val="18"/>
                <w:szCs w:val="18"/>
              </w:rPr>
            </w:pPr>
            <w:r>
              <w:rPr>
                <w:rFonts w:ascii="Times New Roman" w:hAnsi="Times New Roman" w:cs="Times New Roman"/>
                <w:sz w:val="18"/>
                <w:szCs w:val="18"/>
              </w:rPr>
              <w:t xml:space="preserve"> Cheibub et al. (2010)</w:t>
            </w:r>
            <w:r>
              <w:rPr>
                <w:rStyle w:val="8"/>
                <w:rFonts w:ascii="Times New Roman" w:hAnsi="Times New Roman" w:eastAsia="宋体" w:cs="Times New Roman"/>
                <w:sz w:val="18"/>
                <w:szCs w:val="18"/>
              </w:rPr>
              <w:footnoteReference w:id="7"/>
            </w:r>
            <w:r>
              <w:rPr>
                <w:rFonts w:hint="eastAsia" w:ascii="Times New Roman" w:hAnsi="Times New Roman" w:cs="Times New Roman"/>
                <w:sz w:val="18"/>
                <w:szCs w:val="18"/>
              </w:rPr>
              <w:t xml:space="preserve"> downloaded from: </w:t>
            </w:r>
            <w:r>
              <w:fldChar w:fldCharType="begin"/>
            </w:r>
            <w:r>
              <w:instrText xml:space="preserve"> HYPERLINK "https://sites.google.com/site/joseantoniocheibub/datasets/dd?authuser=0" </w:instrText>
            </w:r>
            <w:r>
              <w:fldChar w:fldCharType="separate"/>
            </w:r>
            <w:r>
              <w:rPr>
                <w:rStyle w:val="7"/>
                <w:rFonts w:hint="eastAsia" w:ascii="Times New Roman" w:hAnsi="Times New Roman" w:eastAsia="宋体" w:cs="Times New Roman"/>
                <w:sz w:val="18"/>
                <w:szCs w:val="18"/>
              </w:rPr>
              <w:t>https://sites.google.com/site/joseantoniocheibub/datasets/dd?authuser=0</w:t>
            </w:r>
            <w:r>
              <w:rPr>
                <w:rStyle w:val="7"/>
                <w:rFonts w:hint="eastAsia" w:ascii="Times New Roman" w:hAnsi="Times New Roman" w:eastAsia="宋体" w:cs="Times New Roman"/>
                <w:sz w:val="18"/>
                <w:szCs w:val="18"/>
              </w:rPr>
              <w:fldChar w:fldCharType="end"/>
            </w:r>
          </w:p>
        </w:tc>
      </w:tr>
      <w:tr>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1126" w:type="dxa"/>
            <w:vMerge w:val="continue"/>
            <w:tcBorders>
              <w:tl2br w:val="nil"/>
              <w:tr2bl w:val="nil"/>
            </w:tcBorders>
          </w:tcPr>
          <w:p>
            <w:pPr>
              <w:jc w:val="center"/>
              <w:rPr>
                <w:rFonts w:ascii="Times New Roman" w:hAnsi="Times New Roman" w:cs="Times New Roman"/>
                <w:sz w:val="18"/>
                <w:szCs w:val="18"/>
              </w:rPr>
            </w:pPr>
          </w:p>
        </w:tc>
        <w:tc>
          <w:tcPr>
            <w:tcW w:w="1296" w:type="dxa"/>
            <w:tcBorders>
              <w:tl2br w:val="nil"/>
              <w:tr2bl w:val="nil"/>
            </w:tcBorders>
            <w:vAlign w:val="center"/>
          </w:tcPr>
          <w:p>
            <w:pPr>
              <w:spacing w:line="200" w:lineRule="exact"/>
              <w:jc w:val="center"/>
              <w:rPr>
                <w:rFonts w:ascii="Times New Roman" w:hAnsi="Times New Roman" w:cs="Times New Roman"/>
                <w:sz w:val="18"/>
                <w:szCs w:val="18"/>
              </w:rPr>
            </w:pPr>
            <w:r>
              <w:rPr>
                <w:rFonts w:ascii="Times New Roman" w:hAnsi="Times New Roman" w:cs="Times New Roman"/>
                <w:sz w:val="18"/>
                <w:szCs w:val="18"/>
              </w:rPr>
              <w:t>DDGeddesDemU</w:t>
            </w:r>
          </w:p>
        </w:tc>
        <w:tc>
          <w:tcPr>
            <w:tcW w:w="3142" w:type="dxa"/>
            <w:tcBorders>
              <w:tl2br w:val="nil"/>
              <w:tr2bl w:val="nil"/>
            </w:tcBorders>
            <w:vAlign w:val="center"/>
          </w:tcPr>
          <w:p>
            <w:pPr>
              <w:spacing w:line="200" w:lineRule="exact"/>
              <w:jc w:val="center"/>
              <w:rPr>
                <w:rFonts w:ascii="Times New Roman" w:hAnsi="Times New Roman" w:cs="Times New Roman"/>
                <w:sz w:val="18"/>
                <w:szCs w:val="18"/>
              </w:rPr>
            </w:pPr>
            <w:r>
              <w:rPr>
                <w:rFonts w:hint="eastAsia" w:ascii="Times New Roman" w:hAnsi="Times New Roman" w:cs="Times New Roman"/>
                <w:sz w:val="18"/>
                <w:szCs w:val="18"/>
              </w:rPr>
              <w:t>Country-year data to measure a country is democracy or not</w:t>
            </w:r>
          </w:p>
        </w:tc>
        <w:tc>
          <w:tcPr>
            <w:tcW w:w="5107" w:type="dxa"/>
            <w:tcBorders>
              <w:tl2br w:val="nil"/>
              <w:tr2bl w:val="nil"/>
            </w:tcBorders>
            <w:vAlign w:val="center"/>
          </w:tcPr>
          <w:p>
            <w:pPr>
              <w:widowControl/>
              <w:spacing w:line="200" w:lineRule="exact"/>
              <w:jc w:val="center"/>
              <w:rPr>
                <w:rFonts w:ascii="Times New Roman" w:hAnsi="Times New Roman" w:cs="Times New Roman"/>
                <w:sz w:val="18"/>
                <w:szCs w:val="18"/>
              </w:rPr>
            </w:pPr>
            <w:r>
              <w:rPr>
                <w:rFonts w:ascii="Times New Roman" w:hAnsi="Times New Roman" w:cs="Times New Roman"/>
                <w:sz w:val="18"/>
                <w:szCs w:val="18"/>
              </w:rPr>
              <w:t>Przeworski et al.(2000)</w:t>
            </w:r>
            <w:r>
              <w:rPr>
                <w:rStyle w:val="8"/>
                <w:rFonts w:ascii="Times New Roman" w:hAnsi="Times New Roman" w:eastAsia="宋体" w:cs="Times New Roman"/>
                <w:sz w:val="18"/>
                <w:szCs w:val="18"/>
              </w:rPr>
              <w:footnoteReference w:id="8"/>
            </w:r>
            <w:r>
              <w:rPr>
                <w:rFonts w:hint="eastAsia" w:ascii="Times New Roman" w:hAnsi="Times New Roman" w:cs="Times New Roman"/>
                <w:sz w:val="18"/>
                <w:szCs w:val="18"/>
              </w:rPr>
              <w:t>,downloaded from: https://sites.google.com/site/joseantoniocheibub/datasets/aclp?authuser=0</w:t>
            </w:r>
          </w:p>
        </w:tc>
      </w:tr>
      <w:tr>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1126" w:type="dxa"/>
            <w:tcBorders>
              <w:top w:val="single" w:color="000000" w:sz="4" w:space="0"/>
              <w:tl2br w:val="nil"/>
              <w:tr2bl w:val="nil"/>
            </w:tcBorders>
          </w:tcPr>
          <w:p>
            <w:pPr>
              <w:jc w:val="center"/>
              <w:rPr>
                <w:rFonts w:ascii="Times New Roman" w:hAnsi="Times New Roman" w:cs="Times New Roman"/>
                <w:sz w:val="18"/>
                <w:szCs w:val="18"/>
              </w:rPr>
            </w:pPr>
            <w:r>
              <w:rPr>
                <w:rFonts w:ascii="Times New Roman" w:hAnsi="Times New Roman" w:cs="Times New Roman"/>
                <w:sz w:val="18"/>
                <w:szCs w:val="18"/>
              </w:rPr>
              <w:t>I</w:t>
            </w:r>
            <w:r>
              <w:rPr>
                <w:rFonts w:hint="eastAsia" w:ascii="Times New Roman" w:hAnsi="Times New Roman" w:cs="Times New Roman"/>
                <w:sz w:val="18"/>
                <w:szCs w:val="18"/>
              </w:rPr>
              <w:t>nstrument</w:t>
            </w:r>
          </w:p>
          <w:p>
            <w:pPr>
              <w:jc w:val="center"/>
              <w:rPr>
                <w:rFonts w:ascii="Times New Roman" w:hAnsi="Times New Roman" w:cs="Times New Roman"/>
                <w:sz w:val="18"/>
                <w:szCs w:val="18"/>
              </w:rPr>
            </w:pPr>
            <w:r>
              <w:rPr>
                <w:rFonts w:hint="eastAsia" w:ascii="Times New Roman" w:hAnsi="Times New Roman" w:cs="Times New Roman"/>
                <w:sz w:val="18"/>
                <w:szCs w:val="18"/>
              </w:rPr>
              <w:t>Variables</w:t>
            </w:r>
          </w:p>
        </w:tc>
        <w:tc>
          <w:tcPr>
            <w:tcW w:w="1296" w:type="dxa"/>
            <w:tcBorders>
              <w:top w:val="single" w:color="000000" w:sz="4" w:space="0"/>
              <w:tl2br w:val="nil"/>
              <w:tr2bl w:val="nil"/>
            </w:tcBorders>
            <w:vAlign w:val="center"/>
          </w:tcPr>
          <w:p>
            <w:pPr>
              <w:spacing w:line="200" w:lineRule="exact"/>
              <w:jc w:val="center"/>
              <w:rPr>
                <w:rFonts w:ascii="Times New Roman" w:hAnsi="Times New Roman" w:cs="Times New Roman"/>
                <w:sz w:val="18"/>
                <w:szCs w:val="18"/>
              </w:rPr>
            </w:pPr>
            <w:r>
              <w:rPr>
                <w:rFonts w:ascii="Times New Roman" w:hAnsi="Times New Roman" w:cs="Times New Roman"/>
                <w:sz w:val="18"/>
                <w:szCs w:val="18"/>
              </w:rPr>
              <w:t>Democratic wave</w:t>
            </w:r>
          </w:p>
        </w:tc>
        <w:tc>
          <w:tcPr>
            <w:tcW w:w="3142" w:type="dxa"/>
            <w:tcBorders>
              <w:top w:val="single" w:color="000000" w:sz="4" w:space="0"/>
              <w:tl2br w:val="nil"/>
              <w:tr2bl w:val="nil"/>
            </w:tcBorders>
            <w:vAlign w:val="center"/>
          </w:tcPr>
          <w:p>
            <w:pPr>
              <w:spacing w:line="200" w:lineRule="exact"/>
              <w:jc w:val="center"/>
              <w:rPr>
                <w:rFonts w:ascii="Times New Roman" w:hAnsi="Times New Roman" w:cs="Times New Roman"/>
                <w:sz w:val="18"/>
                <w:szCs w:val="18"/>
              </w:rPr>
            </w:pPr>
            <w:r>
              <w:rPr>
                <w:rFonts w:hint="eastAsia" w:ascii="Times New Roman" w:hAnsi="Times New Roman" w:cs="Times New Roman"/>
                <w:sz w:val="18"/>
                <w:szCs w:val="18"/>
              </w:rPr>
              <w:t>regional waves of democratization</w:t>
            </w:r>
          </w:p>
        </w:tc>
        <w:tc>
          <w:tcPr>
            <w:tcW w:w="5107" w:type="dxa"/>
            <w:tcBorders>
              <w:top w:val="single" w:color="000000" w:sz="4" w:space="0"/>
              <w:tl2br w:val="nil"/>
              <w:tr2bl w:val="nil"/>
            </w:tcBorders>
            <w:vAlign w:val="center"/>
          </w:tcPr>
          <w:p>
            <w:pPr>
              <w:spacing w:line="200" w:lineRule="exact"/>
              <w:jc w:val="center"/>
              <w:rPr>
                <w:rFonts w:ascii="Times New Roman" w:hAnsi="Times New Roman" w:cs="Times New Roman"/>
                <w:sz w:val="18"/>
                <w:szCs w:val="18"/>
              </w:rPr>
            </w:pPr>
            <w:r>
              <w:rPr>
                <w:rFonts w:hint="eastAsia" w:ascii="Times New Roman" w:hAnsi="Times New Roman" w:cs="Times New Roman"/>
                <w:sz w:val="18"/>
                <w:szCs w:val="18"/>
              </w:rPr>
              <w:t>We restructured it based on the method proposed by Acemoglu (2019).</w:t>
            </w:r>
          </w:p>
        </w:tc>
      </w:tr>
      <w:tr>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1126" w:type="dxa"/>
            <w:vMerge w:val="restart"/>
            <w:tcBorders>
              <w:top w:val="single" w:color="auto" w:sz="4" w:space="0"/>
              <w:tl2br w:val="nil"/>
              <w:tr2bl w:val="nil"/>
            </w:tcBorders>
            <w:vAlign w:val="center"/>
          </w:tcPr>
          <w:p>
            <w:pPr>
              <w:jc w:val="center"/>
              <w:rPr>
                <w:rFonts w:ascii="Times New Roman" w:hAnsi="Times New Roman" w:cs="Times New Roman"/>
                <w:sz w:val="18"/>
                <w:szCs w:val="18"/>
              </w:rPr>
            </w:pPr>
            <w:r>
              <w:rPr>
                <w:rFonts w:ascii="Times New Roman" w:hAnsi="Times New Roman" w:cs="Times New Roman"/>
                <w:sz w:val="18"/>
                <w:szCs w:val="18"/>
              </w:rPr>
              <w:t>Control</w:t>
            </w:r>
          </w:p>
          <w:p>
            <w:pPr>
              <w:jc w:val="center"/>
              <w:rPr>
                <w:rFonts w:ascii="Times New Roman" w:hAnsi="Times New Roman" w:cs="Times New Roman"/>
                <w:sz w:val="18"/>
                <w:szCs w:val="18"/>
              </w:rPr>
            </w:pPr>
            <w:r>
              <w:rPr>
                <w:rFonts w:hint="eastAsia" w:ascii="Times New Roman" w:hAnsi="Times New Roman" w:cs="Times New Roman"/>
                <w:sz w:val="18"/>
                <w:szCs w:val="18"/>
              </w:rPr>
              <w:t>Variables</w:t>
            </w:r>
          </w:p>
        </w:tc>
        <w:tc>
          <w:tcPr>
            <w:tcW w:w="1296" w:type="dxa"/>
            <w:tcBorders>
              <w:top w:val="single" w:color="auto" w:sz="4" w:space="0"/>
              <w:tl2br w:val="nil"/>
              <w:tr2bl w:val="nil"/>
            </w:tcBorders>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lngdp</w:t>
            </w:r>
          </w:p>
        </w:tc>
        <w:tc>
          <w:tcPr>
            <w:tcW w:w="3142" w:type="dxa"/>
            <w:tcBorders>
              <w:top w:val="single" w:color="auto" w:sz="4" w:space="0"/>
              <w:tl2br w:val="nil"/>
              <w:tr2bl w:val="nil"/>
            </w:tcBorders>
            <w:vAlign w:val="center"/>
          </w:tcPr>
          <w:p>
            <w:pPr>
              <w:spacing w:line="200" w:lineRule="exact"/>
              <w:jc w:val="center"/>
              <w:rPr>
                <w:rFonts w:ascii="Times New Roman" w:hAnsi="Times New Roman" w:cs="Times New Roman"/>
                <w:sz w:val="18"/>
                <w:szCs w:val="18"/>
              </w:rPr>
            </w:pPr>
            <w:r>
              <w:rPr>
                <w:rFonts w:hint="eastAsia" w:ascii="Times New Roman" w:hAnsi="Times New Roman" w:cs="Times New Roman"/>
                <w:sz w:val="18"/>
                <w:szCs w:val="18"/>
              </w:rPr>
              <w:t>Logged GDP per capita</w:t>
            </w:r>
          </w:p>
        </w:tc>
        <w:tc>
          <w:tcPr>
            <w:tcW w:w="5107" w:type="dxa"/>
            <w:tcBorders>
              <w:top w:val="single" w:color="auto" w:sz="4" w:space="0"/>
              <w:tl2br w:val="nil"/>
              <w:tr2bl w:val="nil"/>
            </w:tcBorders>
            <w:vAlign w:val="center"/>
          </w:tcPr>
          <w:p>
            <w:pPr>
              <w:spacing w:line="200" w:lineRule="exact"/>
              <w:jc w:val="center"/>
              <w:rPr>
                <w:rFonts w:ascii="Times New Roman" w:hAnsi="Times New Roman" w:cs="Times New Roman"/>
                <w:sz w:val="18"/>
                <w:szCs w:val="18"/>
              </w:rPr>
            </w:pPr>
            <w:r>
              <w:rPr>
                <w:rFonts w:ascii="Times New Roman" w:hAnsi="Times New Roman" w:cs="Times New Roman"/>
                <w:sz w:val="18"/>
                <w:szCs w:val="18"/>
              </w:rPr>
              <w:t xml:space="preserve"> Fariss</w:t>
            </w:r>
            <w:r>
              <w:rPr>
                <w:rFonts w:hint="eastAsia" w:ascii="Times New Roman" w:hAnsi="Times New Roman" w:cs="Times New Roman"/>
                <w:sz w:val="18"/>
                <w:szCs w:val="18"/>
              </w:rPr>
              <w:t xml:space="preserve"> et al.(2021)</w:t>
            </w:r>
            <w:r>
              <w:rPr>
                <w:rStyle w:val="8"/>
                <w:rFonts w:hint="eastAsia" w:ascii="Times New Roman" w:hAnsi="Times New Roman" w:eastAsia="宋体" w:cs="Times New Roman"/>
                <w:sz w:val="18"/>
                <w:szCs w:val="18"/>
              </w:rPr>
              <w:footnoteReference w:id="9"/>
            </w:r>
            <w:r>
              <w:rPr>
                <w:rFonts w:hint="eastAsia" w:ascii="Times New Roman" w:hAnsi="Times New Roman" w:cs="Times New Roman"/>
                <w:sz w:val="18"/>
                <w:szCs w:val="18"/>
              </w:rPr>
              <w:t xml:space="preserve">, </w:t>
            </w:r>
            <w:r>
              <w:rPr>
                <w:rFonts w:ascii="Times New Roman" w:hAnsi="Times New Roman" w:eastAsia="CMUSerif-Roman" w:cs="Times New Roman"/>
                <w:color w:val="000000"/>
                <w:kern w:val="0"/>
                <w:sz w:val="18"/>
                <w:szCs w:val="18"/>
                <w:lang w:bidi="ar"/>
              </w:rPr>
              <w:t>downloaded from</w:t>
            </w:r>
            <w:r>
              <w:rPr>
                <w:rFonts w:hint="eastAsia" w:ascii="Times New Roman" w:hAnsi="Times New Roman" w:cs="Times New Roman"/>
                <w:sz w:val="18"/>
                <w:szCs w:val="18"/>
              </w:rPr>
              <w:t xml:space="preserve">: </w:t>
            </w:r>
            <w:r>
              <w:fldChar w:fldCharType="begin"/>
            </w:r>
            <w:r>
              <w:instrText xml:space="preserve"> HYPERLINK "https://dataverse.harvard.edu/dataset.xhtml?persistentId=doi:10.7910/DVN/DC0ING" </w:instrText>
            </w:r>
            <w:r>
              <w:fldChar w:fldCharType="separate"/>
            </w:r>
            <w:r>
              <w:rPr>
                <w:rStyle w:val="6"/>
                <w:rFonts w:hint="eastAsia" w:ascii="Times New Roman" w:hAnsi="Times New Roman" w:eastAsia="宋体" w:cs="Times New Roman"/>
                <w:sz w:val="18"/>
                <w:szCs w:val="18"/>
              </w:rPr>
              <w:t>https://dataverse.harvard.edu/dataset.xhtml?persistentId=doi:10.7910/DVN/DC0ING</w:t>
            </w:r>
            <w:r>
              <w:rPr>
                <w:rStyle w:val="6"/>
                <w:rFonts w:hint="eastAsia" w:ascii="Times New Roman" w:hAnsi="Times New Roman" w:eastAsia="宋体" w:cs="Times New Roman"/>
                <w:sz w:val="18"/>
                <w:szCs w:val="18"/>
              </w:rPr>
              <w:fldChar w:fldCharType="end"/>
            </w:r>
          </w:p>
        </w:tc>
      </w:tr>
      <w:tr>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1126" w:type="dxa"/>
            <w:vMerge w:val="continue"/>
            <w:tcBorders>
              <w:tl2br w:val="nil"/>
              <w:tr2bl w:val="nil"/>
            </w:tcBorders>
          </w:tcPr>
          <w:p>
            <w:pPr>
              <w:jc w:val="center"/>
              <w:rPr>
                <w:rFonts w:ascii="Times New Roman" w:hAnsi="Times New Roman" w:cs="Times New Roman"/>
                <w:sz w:val="18"/>
                <w:szCs w:val="18"/>
              </w:rPr>
            </w:pPr>
          </w:p>
        </w:tc>
        <w:tc>
          <w:tcPr>
            <w:tcW w:w="1296" w:type="dxa"/>
            <w:tcBorders>
              <w:tl2br w:val="nil"/>
              <w:tr2bl w:val="nil"/>
            </w:tcBorders>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lnpop</w:t>
            </w:r>
          </w:p>
        </w:tc>
        <w:tc>
          <w:tcPr>
            <w:tcW w:w="3142" w:type="dxa"/>
            <w:tcBorders>
              <w:tl2br w:val="nil"/>
              <w:tr2bl w:val="nil"/>
            </w:tcBorders>
            <w:vAlign w:val="center"/>
          </w:tcPr>
          <w:p>
            <w:pPr>
              <w:spacing w:line="200" w:lineRule="exact"/>
              <w:jc w:val="center"/>
              <w:rPr>
                <w:rFonts w:ascii="Times New Roman" w:hAnsi="Times New Roman" w:cs="Times New Roman"/>
                <w:sz w:val="18"/>
                <w:szCs w:val="18"/>
              </w:rPr>
            </w:pPr>
            <w:r>
              <w:rPr>
                <w:rFonts w:hint="eastAsia" w:ascii="Times New Roman" w:hAnsi="Times New Roman" w:cs="Times New Roman"/>
                <w:sz w:val="18"/>
                <w:szCs w:val="18"/>
              </w:rPr>
              <w:t>Logged</w:t>
            </w:r>
            <w:r>
              <w:rPr>
                <w:rFonts w:ascii="Times New Roman" w:hAnsi="Times New Roman" w:cs="Times New Roman"/>
                <w:sz w:val="18"/>
                <w:szCs w:val="18"/>
              </w:rPr>
              <w:t xml:space="preserve"> </w:t>
            </w:r>
            <w:r>
              <w:rPr>
                <w:rFonts w:hint="eastAsia" w:ascii="Times New Roman" w:hAnsi="Times New Roman" w:cs="Times New Roman"/>
                <w:sz w:val="18"/>
                <w:szCs w:val="18"/>
              </w:rPr>
              <w:t>population</w:t>
            </w:r>
          </w:p>
        </w:tc>
        <w:tc>
          <w:tcPr>
            <w:tcW w:w="5107" w:type="dxa"/>
            <w:tcBorders>
              <w:tl2br w:val="nil"/>
              <w:tr2bl w:val="nil"/>
            </w:tcBorders>
            <w:vAlign w:val="center"/>
          </w:tcPr>
          <w:p>
            <w:pPr>
              <w:spacing w:line="200" w:lineRule="exact"/>
              <w:jc w:val="center"/>
              <w:rPr>
                <w:rFonts w:ascii="Times New Roman" w:hAnsi="Times New Roman" w:cs="Times New Roman"/>
                <w:sz w:val="18"/>
                <w:szCs w:val="18"/>
              </w:rPr>
            </w:pPr>
            <w:r>
              <w:rPr>
                <w:rFonts w:ascii="Times New Roman" w:hAnsi="Times New Roman" w:cs="Times New Roman"/>
                <w:sz w:val="18"/>
                <w:szCs w:val="18"/>
              </w:rPr>
              <w:t xml:space="preserve"> Fariss</w:t>
            </w:r>
            <w:r>
              <w:rPr>
                <w:rFonts w:hint="eastAsia" w:ascii="Times New Roman" w:hAnsi="Times New Roman" w:cs="Times New Roman"/>
                <w:sz w:val="18"/>
                <w:szCs w:val="18"/>
              </w:rPr>
              <w:t xml:space="preserve"> et al.(2021), </w:t>
            </w:r>
            <w:r>
              <w:rPr>
                <w:rFonts w:ascii="Times New Roman" w:hAnsi="Times New Roman" w:eastAsia="CMUSerif-Roman" w:cs="Times New Roman"/>
                <w:color w:val="000000"/>
                <w:kern w:val="0"/>
                <w:sz w:val="18"/>
                <w:szCs w:val="18"/>
                <w:lang w:bidi="ar"/>
              </w:rPr>
              <w:t>downloaded from</w:t>
            </w:r>
            <w:r>
              <w:rPr>
                <w:rFonts w:hint="eastAsia" w:ascii="Times New Roman" w:hAnsi="Times New Roman" w:cs="Times New Roman"/>
                <w:sz w:val="18"/>
                <w:szCs w:val="18"/>
              </w:rPr>
              <w:t xml:space="preserve">: </w:t>
            </w:r>
            <w:r>
              <w:fldChar w:fldCharType="begin"/>
            </w:r>
            <w:r>
              <w:instrText xml:space="preserve"> HYPERLINK "https://dataverse.harvard.edu/dataset.xhtml?persistentId=doi:10.7910/DVN/DC0ING" </w:instrText>
            </w:r>
            <w:r>
              <w:fldChar w:fldCharType="separate"/>
            </w:r>
            <w:r>
              <w:rPr>
                <w:rStyle w:val="7"/>
                <w:rFonts w:hint="eastAsia" w:ascii="Times New Roman" w:hAnsi="Times New Roman" w:eastAsia="宋体" w:cs="Times New Roman"/>
                <w:sz w:val="18"/>
                <w:szCs w:val="18"/>
              </w:rPr>
              <w:t>https://dataverse.harvard.edu/dataset.xhtml?persistentId=doi:10.7910/DVN/DC0ING</w:t>
            </w:r>
            <w:r>
              <w:rPr>
                <w:rStyle w:val="7"/>
                <w:rFonts w:hint="eastAsia" w:ascii="Times New Roman" w:hAnsi="Times New Roman" w:eastAsia="宋体" w:cs="Times New Roman"/>
                <w:sz w:val="18"/>
                <w:szCs w:val="18"/>
              </w:rPr>
              <w:fldChar w:fldCharType="end"/>
            </w:r>
          </w:p>
        </w:tc>
      </w:tr>
      <w:tr>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1126" w:type="dxa"/>
            <w:vMerge w:val="continue"/>
            <w:tcBorders>
              <w:tl2br w:val="nil"/>
              <w:tr2bl w:val="nil"/>
            </w:tcBorders>
          </w:tcPr>
          <w:p>
            <w:pPr>
              <w:jc w:val="center"/>
              <w:rPr>
                <w:rFonts w:ascii="Times New Roman" w:hAnsi="Times New Roman" w:cs="Times New Roman"/>
                <w:sz w:val="18"/>
                <w:szCs w:val="18"/>
              </w:rPr>
            </w:pPr>
          </w:p>
        </w:tc>
        <w:tc>
          <w:tcPr>
            <w:tcW w:w="1296" w:type="dxa"/>
            <w:tcBorders>
              <w:tl2br w:val="nil"/>
              <w:tr2bl w:val="nil"/>
            </w:tcBorders>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lnimports</w:t>
            </w:r>
          </w:p>
        </w:tc>
        <w:tc>
          <w:tcPr>
            <w:tcW w:w="3142" w:type="dxa"/>
            <w:tcBorders>
              <w:tl2br w:val="nil"/>
              <w:tr2bl w:val="nil"/>
            </w:tcBorders>
            <w:vAlign w:val="center"/>
          </w:tcPr>
          <w:p>
            <w:pPr>
              <w:spacing w:line="200" w:lineRule="exact"/>
              <w:jc w:val="center"/>
              <w:rPr>
                <w:rFonts w:ascii="Times New Roman" w:hAnsi="Times New Roman" w:cs="Times New Roman"/>
                <w:sz w:val="18"/>
                <w:szCs w:val="18"/>
              </w:rPr>
            </w:pPr>
            <w:r>
              <w:rPr>
                <w:rFonts w:hint="eastAsia" w:ascii="Times New Roman" w:hAnsi="Times New Roman" w:cs="Times New Roman"/>
                <w:sz w:val="18"/>
                <w:szCs w:val="18"/>
              </w:rPr>
              <w:t>Logged total imports in 2014 US millions of dollars.</w:t>
            </w:r>
          </w:p>
        </w:tc>
        <w:tc>
          <w:tcPr>
            <w:tcW w:w="5107" w:type="dxa"/>
            <w:tcBorders>
              <w:tl2br w:val="nil"/>
              <w:tr2bl w:val="nil"/>
            </w:tcBorders>
            <w:vAlign w:val="center"/>
          </w:tcPr>
          <w:p>
            <w:pPr>
              <w:spacing w:line="200" w:lineRule="exact"/>
              <w:jc w:val="center"/>
              <w:rPr>
                <w:rFonts w:ascii="Times New Roman" w:hAnsi="Times New Roman" w:cs="Times New Roman"/>
                <w:sz w:val="18"/>
                <w:szCs w:val="18"/>
              </w:rPr>
            </w:pPr>
            <w:r>
              <w:rPr>
                <w:rFonts w:ascii="Times New Roman" w:hAnsi="Times New Roman" w:cs="Times New Roman"/>
                <w:sz w:val="18"/>
                <w:szCs w:val="18"/>
              </w:rPr>
              <w:t>Barbieri et al. (2009)</w:t>
            </w:r>
            <w:r>
              <w:rPr>
                <w:rStyle w:val="8"/>
                <w:rFonts w:ascii="Times New Roman" w:hAnsi="Times New Roman" w:eastAsia="宋体" w:cs="Times New Roman"/>
                <w:sz w:val="18"/>
                <w:szCs w:val="18"/>
              </w:rPr>
              <w:footnoteReference w:id="10"/>
            </w:r>
            <w:r>
              <w:rPr>
                <w:rFonts w:ascii="Times New Roman" w:hAnsi="Times New Roman" w:cs="Times New Roman"/>
                <w:sz w:val="18"/>
                <w:szCs w:val="18"/>
              </w:rPr>
              <w:t>, Barbieri and Keshk (2016)</w:t>
            </w:r>
            <w:r>
              <w:rPr>
                <w:rStyle w:val="8"/>
                <w:rFonts w:ascii="Times New Roman" w:hAnsi="Times New Roman" w:eastAsia="宋体" w:cs="Times New Roman"/>
                <w:sz w:val="18"/>
                <w:szCs w:val="18"/>
              </w:rPr>
              <w:footnoteReference w:id="11"/>
            </w:r>
            <w:r>
              <w:rPr>
                <w:rFonts w:hint="eastAsia" w:ascii="Times New Roman" w:hAnsi="Times New Roman" w:cs="Times New Roman"/>
                <w:sz w:val="18"/>
                <w:szCs w:val="18"/>
              </w:rPr>
              <w:t xml:space="preserve">, </w:t>
            </w:r>
            <w:r>
              <w:rPr>
                <w:rFonts w:ascii="Times New Roman" w:hAnsi="Times New Roman" w:eastAsia="CMUSerif-Roman" w:cs="Times New Roman"/>
                <w:color w:val="000000"/>
                <w:kern w:val="0"/>
                <w:sz w:val="18"/>
                <w:szCs w:val="18"/>
                <w:lang w:bidi="ar"/>
              </w:rPr>
              <w:t>downloaded from</w:t>
            </w:r>
            <w:r>
              <w:rPr>
                <w:rFonts w:hint="eastAsia" w:ascii="Times New Roman" w:hAnsi="Times New Roman" w:cs="Times New Roman"/>
                <w:sz w:val="18"/>
                <w:szCs w:val="18"/>
              </w:rPr>
              <w:t xml:space="preserve">: </w:t>
            </w:r>
            <w:r>
              <w:fldChar w:fldCharType="begin"/>
            </w:r>
            <w:r>
              <w:instrText xml:space="preserve"> HYPERLINK "https://correlatesofwar.org/" </w:instrText>
            </w:r>
            <w:r>
              <w:fldChar w:fldCharType="separate"/>
            </w:r>
            <w:r>
              <w:rPr>
                <w:rStyle w:val="7"/>
                <w:rFonts w:ascii="Times New Roman" w:hAnsi="Times New Roman" w:eastAsia="宋体" w:cs="Times New Roman"/>
                <w:sz w:val="18"/>
                <w:szCs w:val="18"/>
              </w:rPr>
              <w:t>https://correlatesofwar.org/</w:t>
            </w:r>
            <w:r>
              <w:rPr>
                <w:rStyle w:val="7"/>
                <w:rFonts w:ascii="Times New Roman" w:hAnsi="Times New Roman" w:eastAsia="宋体" w:cs="Times New Roman"/>
                <w:sz w:val="18"/>
                <w:szCs w:val="18"/>
              </w:rPr>
              <w:fldChar w:fldCharType="end"/>
            </w:r>
          </w:p>
        </w:tc>
      </w:tr>
      <w:tr>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1126" w:type="dxa"/>
            <w:vMerge w:val="continue"/>
            <w:tcBorders>
              <w:tl2br w:val="nil"/>
              <w:tr2bl w:val="nil"/>
            </w:tcBorders>
          </w:tcPr>
          <w:p>
            <w:pPr>
              <w:jc w:val="center"/>
              <w:rPr>
                <w:rFonts w:ascii="Times New Roman" w:hAnsi="Times New Roman" w:cs="Times New Roman"/>
                <w:sz w:val="18"/>
                <w:szCs w:val="18"/>
              </w:rPr>
            </w:pPr>
          </w:p>
        </w:tc>
        <w:tc>
          <w:tcPr>
            <w:tcW w:w="1296" w:type="dxa"/>
            <w:tcBorders>
              <w:bottom w:val="nil"/>
              <w:tl2br w:val="nil"/>
              <w:tr2bl w:val="nil"/>
            </w:tcBorders>
            <w:vAlign w:val="center"/>
          </w:tcPr>
          <w:p>
            <w:pPr>
              <w:jc w:val="center"/>
              <w:rPr>
                <w:rFonts w:ascii="Times New Roman" w:hAnsi="Times New Roman" w:cs="Times New Roman"/>
                <w:sz w:val="18"/>
                <w:szCs w:val="18"/>
              </w:rPr>
            </w:pPr>
            <w:r>
              <w:rPr>
                <w:rFonts w:ascii="Times New Roman" w:hAnsi="Times New Roman" w:cs="Times New Roman"/>
                <w:sz w:val="18"/>
                <w:szCs w:val="18"/>
              </w:rPr>
              <w:t>lnexports</w:t>
            </w:r>
          </w:p>
        </w:tc>
        <w:tc>
          <w:tcPr>
            <w:tcW w:w="3142" w:type="dxa"/>
            <w:tcBorders>
              <w:bottom w:val="nil"/>
              <w:tl2br w:val="nil"/>
              <w:tr2bl w:val="nil"/>
            </w:tcBorders>
            <w:vAlign w:val="center"/>
          </w:tcPr>
          <w:p>
            <w:pPr>
              <w:spacing w:line="200" w:lineRule="exact"/>
              <w:jc w:val="center"/>
              <w:rPr>
                <w:rFonts w:ascii="Times New Roman" w:hAnsi="Times New Roman" w:cs="Times New Roman"/>
                <w:sz w:val="18"/>
                <w:szCs w:val="18"/>
              </w:rPr>
            </w:pPr>
            <w:r>
              <w:rPr>
                <w:rFonts w:hint="eastAsia" w:ascii="Times New Roman" w:hAnsi="Times New Roman" w:cs="Times New Roman"/>
                <w:sz w:val="18"/>
                <w:szCs w:val="18"/>
              </w:rPr>
              <w:t>Logged total exports in 2014 US millions of dollars.</w:t>
            </w:r>
          </w:p>
        </w:tc>
        <w:tc>
          <w:tcPr>
            <w:tcW w:w="5107" w:type="dxa"/>
            <w:tcBorders>
              <w:bottom w:val="nil"/>
              <w:tl2br w:val="nil"/>
              <w:tr2bl w:val="nil"/>
            </w:tcBorders>
            <w:vAlign w:val="center"/>
          </w:tcPr>
          <w:p>
            <w:pPr>
              <w:spacing w:line="200" w:lineRule="exact"/>
              <w:jc w:val="center"/>
              <w:rPr>
                <w:rFonts w:ascii="Times New Roman" w:hAnsi="Times New Roman" w:cs="Times New Roman"/>
                <w:sz w:val="18"/>
                <w:szCs w:val="18"/>
              </w:rPr>
            </w:pPr>
            <w:r>
              <w:rPr>
                <w:rFonts w:ascii="Times New Roman" w:hAnsi="Times New Roman" w:cs="Times New Roman"/>
                <w:sz w:val="18"/>
                <w:szCs w:val="18"/>
              </w:rPr>
              <w:t>Barbieri et al. (2009), Barbieri and Keshk (2016)</w:t>
            </w:r>
            <w:r>
              <w:rPr>
                <w:rFonts w:hint="eastAsia" w:ascii="Times New Roman" w:hAnsi="Times New Roman" w:cs="Times New Roman"/>
                <w:sz w:val="18"/>
                <w:szCs w:val="18"/>
              </w:rPr>
              <w:t xml:space="preserve">, </w:t>
            </w:r>
            <w:r>
              <w:rPr>
                <w:rFonts w:ascii="Times New Roman" w:hAnsi="Times New Roman" w:eastAsia="CMUSerif-Roman" w:cs="Times New Roman"/>
                <w:color w:val="000000"/>
                <w:kern w:val="0"/>
                <w:sz w:val="18"/>
                <w:szCs w:val="18"/>
                <w:lang w:bidi="ar"/>
              </w:rPr>
              <w:t>downloaded from</w:t>
            </w:r>
            <w:r>
              <w:rPr>
                <w:rFonts w:hint="eastAsia" w:ascii="Times New Roman" w:hAnsi="Times New Roman" w:cs="Times New Roman"/>
                <w:sz w:val="18"/>
                <w:szCs w:val="18"/>
              </w:rPr>
              <w:t xml:space="preserve">: </w:t>
            </w:r>
            <w:r>
              <w:fldChar w:fldCharType="begin"/>
            </w:r>
            <w:r>
              <w:instrText xml:space="preserve"> HYPERLINK "https://correlatesofwar.org/" </w:instrText>
            </w:r>
            <w:r>
              <w:fldChar w:fldCharType="separate"/>
            </w:r>
            <w:r>
              <w:rPr>
                <w:rStyle w:val="7"/>
                <w:rFonts w:ascii="Times New Roman" w:hAnsi="Times New Roman" w:eastAsia="宋体" w:cs="Times New Roman"/>
                <w:sz w:val="18"/>
                <w:szCs w:val="18"/>
              </w:rPr>
              <w:t>https://correlatesofwar.org/</w:t>
            </w:r>
            <w:r>
              <w:rPr>
                <w:rStyle w:val="7"/>
                <w:rFonts w:ascii="Times New Roman" w:hAnsi="Times New Roman" w:eastAsia="宋体" w:cs="Times New Roman"/>
                <w:sz w:val="18"/>
                <w:szCs w:val="18"/>
              </w:rPr>
              <w:fldChar w:fldCharType="end"/>
            </w:r>
          </w:p>
        </w:tc>
      </w:tr>
      <w:tr>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1126" w:type="dxa"/>
            <w:vMerge w:val="continue"/>
            <w:tcBorders>
              <w:tl2br w:val="nil"/>
              <w:tr2bl w:val="nil"/>
            </w:tcBorders>
          </w:tcPr>
          <w:p>
            <w:pPr>
              <w:jc w:val="center"/>
              <w:rPr>
                <w:rFonts w:ascii="Times New Roman" w:hAnsi="Times New Roman" w:cs="Times New Roman"/>
                <w:sz w:val="18"/>
                <w:szCs w:val="18"/>
              </w:rPr>
            </w:pPr>
          </w:p>
        </w:tc>
        <w:tc>
          <w:tcPr>
            <w:tcW w:w="1296" w:type="dxa"/>
            <w:tcBorders>
              <w:top w:val="nil"/>
              <w:tl2br w:val="nil"/>
              <w:tr2bl w:val="nil"/>
            </w:tcBorders>
            <w:vAlign w:val="center"/>
          </w:tcPr>
          <w:p>
            <w:pPr>
              <w:jc w:val="center"/>
              <w:rPr>
                <w:rFonts w:ascii="Times New Roman" w:hAnsi="Times New Roman" w:cs="Times New Roman"/>
                <w:sz w:val="18"/>
                <w:szCs w:val="18"/>
              </w:rPr>
            </w:pPr>
            <w:r>
              <w:rPr>
                <w:rFonts w:ascii="Times New Roman" w:hAnsi="Times New Roman" w:cs="Times New Roman"/>
                <w:sz w:val="18"/>
                <w:szCs w:val="18"/>
              </w:rPr>
              <w:t>lnpechmor</w:t>
            </w:r>
          </w:p>
        </w:tc>
        <w:tc>
          <w:tcPr>
            <w:tcW w:w="3142" w:type="dxa"/>
            <w:tcBorders>
              <w:top w:val="nil"/>
              <w:tl2br w:val="nil"/>
              <w:tr2bl w:val="nil"/>
            </w:tcBorders>
            <w:vAlign w:val="center"/>
          </w:tcPr>
          <w:p>
            <w:pPr>
              <w:spacing w:line="200" w:lineRule="exact"/>
              <w:jc w:val="center"/>
              <w:rPr>
                <w:rFonts w:ascii="Times New Roman" w:hAnsi="Times New Roman" w:cs="Times New Roman"/>
                <w:sz w:val="18"/>
                <w:szCs w:val="18"/>
              </w:rPr>
            </w:pPr>
            <w:r>
              <w:rPr>
                <w:rFonts w:hint="eastAsia" w:ascii="Times New Roman" w:hAnsi="Times New Roman" w:cs="Times New Roman"/>
                <w:sz w:val="18"/>
                <w:szCs w:val="18"/>
              </w:rPr>
              <w:t xml:space="preserve">Logged </w:t>
            </w:r>
            <w:r>
              <w:rPr>
                <w:rFonts w:ascii="Times New Roman" w:hAnsi="Times New Roman" w:cs="Times New Roman"/>
                <w:sz w:val="18"/>
                <w:szCs w:val="18"/>
              </w:rPr>
              <w:t>Child mortality rate</w:t>
            </w:r>
          </w:p>
        </w:tc>
        <w:tc>
          <w:tcPr>
            <w:tcW w:w="5107" w:type="dxa"/>
            <w:tcBorders>
              <w:top w:val="nil"/>
              <w:tl2br w:val="nil"/>
              <w:tr2bl w:val="nil"/>
            </w:tcBorders>
            <w:vAlign w:val="center"/>
          </w:tcPr>
          <w:p>
            <w:pPr>
              <w:spacing w:line="200" w:lineRule="exact"/>
              <w:jc w:val="center"/>
              <w:rPr>
                <w:rFonts w:ascii="Times New Roman" w:hAnsi="Times New Roman" w:cs="Times New Roman"/>
                <w:sz w:val="18"/>
                <w:szCs w:val="18"/>
              </w:rPr>
            </w:pPr>
            <w:r>
              <w:rPr>
                <w:rFonts w:ascii="Times New Roman" w:hAnsi="Times New Roman" w:cs="Times New Roman"/>
                <w:color w:val="C00000"/>
                <w:sz w:val="18"/>
                <w:szCs w:val="18"/>
              </w:rPr>
              <w:t>Gapminder (2018), ‘Data in Gapminder World’</w:t>
            </w:r>
            <w:r>
              <w:rPr>
                <w:rFonts w:hint="eastAsia" w:ascii="Times New Roman" w:hAnsi="Times New Roman" w:cs="Times New Roman"/>
                <w:color w:val="C00000"/>
                <w:sz w:val="18"/>
                <w:szCs w:val="18"/>
              </w:rPr>
              <w:t>,</w:t>
            </w:r>
            <w:r>
              <w:rPr>
                <w:rFonts w:hint="eastAsia" w:ascii="Times New Roman" w:hAnsi="Times New Roman" w:cs="Times New Roman"/>
                <w:sz w:val="18"/>
                <w:szCs w:val="18"/>
              </w:rPr>
              <w:t xml:space="preserve"> </w:t>
            </w:r>
            <w:r>
              <w:rPr>
                <w:rFonts w:ascii="Times New Roman" w:hAnsi="Times New Roman" w:eastAsia="CMUSerif-Roman" w:cs="Times New Roman"/>
                <w:color w:val="000000"/>
                <w:kern w:val="0"/>
                <w:sz w:val="18"/>
                <w:szCs w:val="18"/>
                <w:lang w:bidi="ar"/>
              </w:rPr>
              <w:t>downloaded from</w:t>
            </w:r>
            <w:r>
              <w:rPr>
                <w:rFonts w:hint="eastAsia" w:ascii="Times New Roman" w:hAnsi="Times New Roman" w:cs="Times New Roman"/>
                <w:sz w:val="18"/>
                <w:szCs w:val="18"/>
              </w:rPr>
              <w:t xml:space="preserve">: </w:t>
            </w:r>
            <w:r>
              <w:fldChar w:fldCharType="begin"/>
            </w:r>
            <w:r>
              <w:instrText xml:space="preserve"> HYPERLINK "https://www.gapminder.org/data/" </w:instrText>
            </w:r>
            <w:r>
              <w:fldChar w:fldCharType="separate"/>
            </w:r>
            <w:r>
              <w:rPr>
                <w:rStyle w:val="7"/>
                <w:rFonts w:hint="eastAsia" w:ascii="Times New Roman" w:hAnsi="Times New Roman" w:eastAsia="宋体" w:cs="Times New Roman"/>
                <w:sz w:val="18"/>
                <w:szCs w:val="18"/>
              </w:rPr>
              <w:t>https://www.gapminder.org/data/</w:t>
            </w:r>
            <w:r>
              <w:rPr>
                <w:rStyle w:val="7"/>
                <w:rFonts w:hint="eastAsia" w:ascii="Times New Roman" w:hAnsi="Times New Roman" w:eastAsia="宋体" w:cs="Times New Roman"/>
                <w:sz w:val="18"/>
                <w:szCs w:val="18"/>
              </w:rPr>
              <w:fldChar w:fldCharType="end"/>
            </w:r>
          </w:p>
        </w:tc>
      </w:tr>
      <w:tr>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1126" w:type="dxa"/>
            <w:vMerge w:val="continue"/>
            <w:tcBorders>
              <w:tl2br w:val="nil"/>
              <w:tr2bl w:val="nil"/>
            </w:tcBorders>
          </w:tcPr>
          <w:p>
            <w:pPr>
              <w:jc w:val="center"/>
              <w:rPr>
                <w:rFonts w:ascii="Times New Roman" w:hAnsi="Times New Roman" w:cs="Times New Roman"/>
                <w:sz w:val="18"/>
                <w:szCs w:val="18"/>
              </w:rPr>
            </w:pPr>
          </w:p>
        </w:tc>
        <w:tc>
          <w:tcPr>
            <w:tcW w:w="1296" w:type="dxa"/>
            <w:tcBorders>
              <w:tl2br w:val="nil"/>
              <w:tr2bl w:val="nil"/>
            </w:tcBorders>
            <w:vAlign w:val="center"/>
          </w:tcPr>
          <w:p>
            <w:pPr>
              <w:jc w:val="center"/>
              <w:rPr>
                <w:rFonts w:ascii="Times New Roman" w:hAnsi="Times New Roman" w:cs="Times New Roman"/>
                <w:sz w:val="18"/>
                <w:szCs w:val="18"/>
              </w:rPr>
            </w:pPr>
            <w:r>
              <w:rPr>
                <w:rFonts w:ascii="Times New Roman" w:hAnsi="Times New Roman" w:cs="Times New Roman"/>
                <w:sz w:val="18"/>
                <w:szCs w:val="18"/>
              </w:rPr>
              <w:t>lnpelifeex</w:t>
            </w:r>
          </w:p>
        </w:tc>
        <w:tc>
          <w:tcPr>
            <w:tcW w:w="3142" w:type="dxa"/>
            <w:tcBorders>
              <w:tl2br w:val="nil"/>
              <w:tr2bl w:val="nil"/>
            </w:tcBorders>
            <w:vAlign w:val="center"/>
          </w:tcPr>
          <w:p>
            <w:pPr>
              <w:spacing w:line="200" w:lineRule="exact"/>
              <w:jc w:val="center"/>
              <w:rPr>
                <w:rFonts w:ascii="Times New Roman" w:hAnsi="Times New Roman" w:cs="Times New Roman"/>
                <w:sz w:val="18"/>
                <w:szCs w:val="18"/>
              </w:rPr>
            </w:pPr>
            <w:r>
              <w:rPr>
                <w:rFonts w:hint="eastAsia" w:ascii="Times New Roman" w:hAnsi="Times New Roman" w:cs="Times New Roman"/>
                <w:sz w:val="18"/>
                <w:szCs w:val="18"/>
              </w:rPr>
              <w:t>Logged</w:t>
            </w:r>
            <w:r>
              <w:rPr>
                <w:rFonts w:ascii="Times New Roman" w:hAnsi="Times New Roman" w:cs="Times New Roman"/>
                <w:sz w:val="18"/>
                <w:szCs w:val="18"/>
              </w:rPr>
              <w:t xml:space="preserve"> Life expectancy</w:t>
            </w:r>
          </w:p>
        </w:tc>
        <w:tc>
          <w:tcPr>
            <w:tcW w:w="5107" w:type="dxa"/>
            <w:tcBorders>
              <w:tl2br w:val="nil"/>
              <w:tr2bl w:val="nil"/>
            </w:tcBorders>
            <w:vAlign w:val="center"/>
          </w:tcPr>
          <w:p>
            <w:pPr>
              <w:spacing w:line="200" w:lineRule="exact"/>
              <w:jc w:val="center"/>
              <w:rPr>
                <w:rFonts w:ascii="Times New Roman" w:hAnsi="Times New Roman" w:cs="Times New Roman"/>
                <w:sz w:val="18"/>
                <w:szCs w:val="18"/>
              </w:rPr>
            </w:pPr>
            <w:r>
              <w:rPr>
                <w:rFonts w:ascii="Times New Roman" w:hAnsi="Times New Roman" w:cs="Times New Roman"/>
                <w:sz w:val="18"/>
                <w:szCs w:val="18"/>
              </w:rPr>
              <w:t xml:space="preserve">Gapminder (2018), ‘Data in Gapminder World’, downloaded from: </w:t>
            </w:r>
            <w:r>
              <w:fldChar w:fldCharType="begin"/>
            </w:r>
            <w:r>
              <w:instrText xml:space="preserve"> HYPERLINK "https://www.gapminder.org/data/" </w:instrText>
            </w:r>
            <w:r>
              <w:fldChar w:fldCharType="separate"/>
            </w:r>
            <w:r>
              <w:rPr>
                <w:rStyle w:val="7"/>
                <w:rFonts w:ascii="Times New Roman" w:hAnsi="Times New Roman" w:eastAsia="宋体" w:cs="Times New Roman"/>
                <w:sz w:val="18"/>
                <w:szCs w:val="18"/>
              </w:rPr>
              <w:t>https://www.gapminder.org/data/</w:t>
            </w:r>
            <w:r>
              <w:rPr>
                <w:rStyle w:val="7"/>
                <w:rFonts w:ascii="Times New Roman" w:hAnsi="Times New Roman" w:eastAsia="宋体" w:cs="Times New Roman"/>
                <w:sz w:val="18"/>
                <w:szCs w:val="18"/>
              </w:rPr>
              <w:fldChar w:fldCharType="end"/>
            </w:r>
          </w:p>
        </w:tc>
      </w:tr>
      <w:tr>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1126" w:type="dxa"/>
            <w:vMerge w:val="continue"/>
            <w:tcBorders>
              <w:tl2br w:val="nil"/>
              <w:tr2bl w:val="nil"/>
            </w:tcBorders>
          </w:tcPr>
          <w:p>
            <w:pPr>
              <w:jc w:val="center"/>
              <w:rPr>
                <w:rFonts w:ascii="Times New Roman" w:hAnsi="Times New Roman" w:cs="Times New Roman"/>
                <w:sz w:val="18"/>
                <w:szCs w:val="18"/>
              </w:rPr>
            </w:pPr>
          </w:p>
        </w:tc>
        <w:tc>
          <w:tcPr>
            <w:tcW w:w="1296" w:type="dxa"/>
            <w:tcBorders>
              <w:tl2br w:val="nil"/>
              <w:tr2bl w:val="nil"/>
            </w:tcBorders>
            <w:vAlign w:val="center"/>
          </w:tcPr>
          <w:p>
            <w:pPr>
              <w:jc w:val="center"/>
              <w:rPr>
                <w:rFonts w:ascii="Times New Roman" w:hAnsi="Times New Roman" w:cs="Times New Roman"/>
                <w:sz w:val="18"/>
                <w:szCs w:val="18"/>
              </w:rPr>
            </w:pPr>
            <w:r>
              <w:rPr>
                <w:rFonts w:ascii="Times New Roman" w:hAnsi="Times New Roman" w:cs="Times New Roman"/>
                <w:sz w:val="18"/>
                <w:szCs w:val="18"/>
              </w:rPr>
              <w:t>precip_gpcc</w:t>
            </w:r>
          </w:p>
        </w:tc>
        <w:tc>
          <w:tcPr>
            <w:tcW w:w="3142" w:type="dxa"/>
            <w:tcBorders>
              <w:tl2br w:val="nil"/>
              <w:tr2bl w:val="nil"/>
            </w:tcBorders>
            <w:vAlign w:val="center"/>
          </w:tcPr>
          <w:p>
            <w:pPr>
              <w:spacing w:line="180" w:lineRule="exact"/>
              <w:jc w:val="center"/>
              <w:rPr>
                <w:rFonts w:ascii="Times New Roman" w:hAnsi="Times New Roman" w:cs="Times New Roman"/>
                <w:sz w:val="18"/>
                <w:szCs w:val="18"/>
              </w:rPr>
            </w:pPr>
            <w:r>
              <w:rPr>
                <w:rFonts w:hint="eastAsia" w:ascii="Times New Roman" w:hAnsi="Times New Roman" w:cs="Times New Roman"/>
                <w:sz w:val="18"/>
                <w:szCs w:val="18"/>
              </w:rPr>
              <w:t>average annual rainfall within a Country</w:t>
            </w:r>
            <w:r>
              <w:rPr>
                <w:rFonts w:ascii="Times New Roman" w:hAnsi="Times New Roman" w:cs="Times New Roman"/>
                <w:sz w:val="18"/>
                <w:szCs w:val="18"/>
              </w:rPr>
              <w:t>’</w:t>
            </w:r>
            <w:r>
              <w:rPr>
                <w:rFonts w:hint="eastAsia" w:ascii="Times New Roman" w:hAnsi="Times New Roman" w:cs="Times New Roman"/>
                <w:sz w:val="18"/>
                <w:szCs w:val="18"/>
              </w:rPr>
              <w:t>s territory.</w:t>
            </w:r>
          </w:p>
        </w:tc>
        <w:tc>
          <w:tcPr>
            <w:tcW w:w="5107" w:type="dxa"/>
            <w:tcBorders>
              <w:tl2br w:val="nil"/>
              <w:tr2bl w:val="nil"/>
            </w:tcBorders>
            <w:vAlign w:val="center"/>
          </w:tcPr>
          <w:p>
            <w:pPr>
              <w:spacing w:line="200" w:lineRule="exact"/>
              <w:jc w:val="center"/>
              <w:rPr>
                <w:rFonts w:ascii="Times New Roman" w:hAnsi="Times New Roman" w:cs="Times New Roman"/>
                <w:sz w:val="18"/>
                <w:szCs w:val="18"/>
              </w:rPr>
            </w:pPr>
            <w:r>
              <w:rPr>
                <w:rFonts w:ascii="Times New Roman" w:hAnsi="Times New Roman" w:cs="Times New Roman"/>
                <w:sz w:val="18"/>
                <w:szCs w:val="18"/>
              </w:rPr>
              <w:t>Ciccone</w:t>
            </w:r>
            <w:r>
              <w:rPr>
                <w:rFonts w:hint="eastAsia" w:ascii="Times New Roman" w:hAnsi="Times New Roman" w:cs="Times New Roman"/>
                <w:sz w:val="18"/>
                <w:szCs w:val="18"/>
              </w:rPr>
              <w:t xml:space="preserve"> &amp;</w:t>
            </w:r>
            <w:r>
              <w:rPr>
                <w:rFonts w:ascii="Times New Roman" w:hAnsi="Times New Roman" w:cs="Times New Roman"/>
                <w:sz w:val="18"/>
                <w:szCs w:val="18"/>
              </w:rPr>
              <w:t xml:space="preserve"> Ismailov</w:t>
            </w:r>
            <w:r>
              <w:rPr>
                <w:rFonts w:hint="eastAsia" w:ascii="Times New Roman" w:hAnsi="Times New Roman" w:cs="Times New Roman"/>
                <w:sz w:val="18"/>
                <w:szCs w:val="18"/>
              </w:rPr>
              <w:t xml:space="preserve"> (</w:t>
            </w:r>
            <w:r>
              <w:rPr>
                <w:rFonts w:ascii="Times New Roman" w:hAnsi="Times New Roman" w:cs="Times New Roman"/>
                <w:sz w:val="18"/>
                <w:szCs w:val="18"/>
              </w:rPr>
              <w:t>2022</w:t>
            </w:r>
            <w:r>
              <w:rPr>
                <w:rFonts w:hint="eastAsia" w:ascii="Times New Roman" w:hAnsi="Times New Roman" w:cs="Times New Roman"/>
                <w:sz w:val="18"/>
                <w:szCs w:val="18"/>
              </w:rPr>
              <w:t>)</w:t>
            </w:r>
            <w:r>
              <w:rPr>
                <w:rStyle w:val="8"/>
                <w:rFonts w:hint="eastAsia" w:ascii="Times New Roman" w:hAnsi="Times New Roman" w:eastAsia="宋体" w:cs="Times New Roman"/>
                <w:sz w:val="18"/>
                <w:szCs w:val="18"/>
              </w:rPr>
              <w:footnoteReference w:id="12"/>
            </w:r>
            <w:r>
              <w:rPr>
                <w:rFonts w:hint="eastAsia" w:ascii="Times New Roman" w:hAnsi="Times New Roman" w:cs="Times New Roman"/>
                <w:sz w:val="18"/>
                <w:szCs w:val="18"/>
              </w:rPr>
              <w:t xml:space="preserve">, </w:t>
            </w:r>
            <w:r>
              <w:rPr>
                <w:rFonts w:ascii="Times New Roman" w:hAnsi="Times New Roman" w:cs="Times New Roman"/>
                <w:sz w:val="18"/>
                <w:szCs w:val="18"/>
              </w:rPr>
              <w:t xml:space="preserve">downloaded from: </w:t>
            </w:r>
            <w:r>
              <w:fldChar w:fldCharType="begin"/>
            </w:r>
            <w:r>
              <w:instrText xml:space="preserve"> HYPERLINK "https://www.vwl.uni-mannheim.de/en/ciccone/" \l "c39878" </w:instrText>
            </w:r>
            <w:r>
              <w:fldChar w:fldCharType="separate"/>
            </w:r>
            <w:r>
              <w:rPr>
                <w:rStyle w:val="7"/>
                <w:rFonts w:hint="eastAsia" w:ascii="Times New Roman" w:hAnsi="Times New Roman" w:eastAsia="宋体" w:cs="Times New Roman"/>
                <w:sz w:val="18"/>
                <w:szCs w:val="18"/>
              </w:rPr>
              <w:t>https://www.vwl.uni-mannheim.de/en/ciccone/#c39878</w:t>
            </w:r>
            <w:r>
              <w:rPr>
                <w:rStyle w:val="7"/>
                <w:rFonts w:hint="eastAsia" w:ascii="Times New Roman" w:hAnsi="Times New Roman" w:eastAsia="宋体" w:cs="Times New Roman"/>
                <w:sz w:val="18"/>
                <w:szCs w:val="18"/>
              </w:rPr>
              <w:fldChar w:fldCharType="end"/>
            </w:r>
          </w:p>
        </w:tc>
      </w:tr>
      <w:tr>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1126" w:type="dxa"/>
            <w:vMerge w:val="continue"/>
            <w:tcBorders>
              <w:tl2br w:val="nil"/>
              <w:tr2bl w:val="nil"/>
            </w:tcBorders>
          </w:tcPr>
          <w:p>
            <w:pPr>
              <w:jc w:val="center"/>
              <w:rPr>
                <w:rFonts w:ascii="Times New Roman" w:hAnsi="Times New Roman" w:cs="Times New Roman"/>
                <w:sz w:val="18"/>
                <w:szCs w:val="18"/>
              </w:rPr>
            </w:pPr>
          </w:p>
        </w:tc>
        <w:tc>
          <w:tcPr>
            <w:tcW w:w="1296" w:type="dxa"/>
            <w:tcBorders>
              <w:tl2br w:val="nil"/>
              <w:tr2bl w:val="nil"/>
            </w:tcBorders>
            <w:vAlign w:val="center"/>
          </w:tcPr>
          <w:p>
            <w:pPr>
              <w:jc w:val="center"/>
              <w:rPr>
                <w:rFonts w:ascii="Times New Roman" w:hAnsi="Times New Roman" w:cs="Times New Roman"/>
                <w:sz w:val="18"/>
                <w:szCs w:val="18"/>
              </w:rPr>
            </w:pPr>
            <w:r>
              <w:rPr>
                <w:rFonts w:ascii="Times New Roman" w:hAnsi="Times New Roman" w:cs="Times New Roman"/>
                <w:sz w:val="18"/>
                <w:szCs w:val="18"/>
              </w:rPr>
              <w:t>temp_cru</w:t>
            </w:r>
          </w:p>
        </w:tc>
        <w:tc>
          <w:tcPr>
            <w:tcW w:w="3142" w:type="dxa"/>
            <w:tcBorders>
              <w:tl2br w:val="nil"/>
              <w:tr2bl w:val="nil"/>
            </w:tcBorders>
            <w:vAlign w:val="center"/>
          </w:tcPr>
          <w:p>
            <w:pPr>
              <w:spacing w:line="180" w:lineRule="exact"/>
              <w:jc w:val="center"/>
              <w:rPr>
                <w:rFonts w:ascii="Times New Roman" w:hAnsi="Times New Roman" w:cs="Times New Roman"/>
                <w:sz w:val="18"/>
                <w:szCs w:val="18"/>
              </w:rPr>
            </w:pPr>
            <w:r>
              <w:rPr>
                <w:rFonts w:hint="eastAsia" w:ascii="Times New Roman" w:hAnsi="Times New Roman" w:cs="Times New Roman"/>
                <w:sz w:val="18"/>
                <w:szCs w:val="18"/>
              </w:rPr>
              <w:t>average temperature within a Country</w:t>
            </w:r>
            <w:r>
              <w:rPr>
                <w:rFonts w:ascii="Times New Roman" w:hAnsi="Times New Roman" w:cs="Times New Roman"/>
                <w:sz w:val="18"/>
                <w:szCs w:val="18"/>
              </w:rPr>
              <w:t>’</w:t>
            </w:r>
            <w:r>
              <w:rPr>
                <w:rFonts w:hint="eastAsia" w:ascii="Times New Roman" w:hAnsi="Times New Roman" w:cs="Times New Roman"/>
                <w:sz w:val="18"/>
                <w:szCs w:val="18"/>
              </w:rPr>
              <w:t>s territory.</w:t>
            </w:r>
          </w:p>
        </w:tc>
        <w:tc>
          <w:tcPr>
            <w:tcW w:w="5107" w:type="dxa"/>
            <w:tcBorders>
              <w:tl2br w:val="nil"/>
              <w:tr2bl w:val="nil"/>
            </w:tcBorders>
            <w:vAlign w:val="center"/>
          </w:tcPr>
          <w:p>
            <w:pPr>
              <w:spacing w:line="200" w:lineRule="exact"/>
              <w:jc w:val="center"/>
              <w:rPr>
                <w:rFonts w:ascii="Times New Roman" w:hAnsi="Times New Roman" w:cs="Times New Roman"/>
                <w:sz w:val="18"/>
                <w:szCs w:val="18"/>
              </w:rPr>
            </w:pPr>
            <w:r>
              <w:rPr>
                <w:rFonts w:ascii="Times New Roman" w:hAnsi="Times New Roman" w:cs="Times New Roman"/>
                <w:sz w:val="18"/>
                <w:szCs w:val="18"/>
              </w:rPr>
              <w:t>Ciccone</w:t>
            </w:r>
            <w:r>
              <w:rPr>
                <w:rFonts w:hint="eastAsia" w:ascii="Times New Roman" w:hAnsi="Times New Roman" w:cs="Times New Roman"/>
                <w:sz w:val="18"/>
                <w:szCs w:val="18"/>
              </w:rPr>
              <w:t xml:space="preserve"> &amp;</w:t>
            </w:r>
            <w:r>
              <w:rPr>
                <w:rFonts w:ascii="Times New Roman" w:hAnsi="Times New Roman" w:cs="Times New Roman"/>
                <w:sz w:val="18"/>
                <w:szCs w:val="18"/>
              </w:rPr>
              <w:t xml:space="preserve"> Ismailov</w:t>
            </w:r>
            <w:r>
              <w:rPr>
                <w:rFonts w:hint="eastAsia" w:ascii="Times New Roman" w:hAnsi="Times New Roman" w:cs="Times New Roman"/>
                <w:sz w:val="18"/>
                <w:szCs w:val="18"/>
              </w:rPr>
              <w:t xml:space="preserve"> (</w:t>
            </w:r>
            <w:r>
              <w:rPr>
                <w:rFonts w:ascii="Times New Roman" w:hAnsi="Times New Roman" w:cs="Times New Roman"/>
                <w:sz w:val="18"/>
                <w:szCs w:val="18"/>
              </w:rPr>
              <w:t>2022</w:t>
            </w:r>
            <w:r>
              <w:rPr>
                <w:rFonts w:hint="eastAsia" w:ascii="Times New Roman" w:hAnsi="Times New Roman" w:cs="Times New Roman"/>
                <w:sz w:val="18"/>
                <w:szCs w:val="18"/>
              </w:rPr>
              <w:t xml:space="preserve">), </w:t>
            </w:r>
            <w:r>
              <w:rPr>
                <w:rFonts w:ascii="Times New Roman" w:hAnsi="Times New Roman" w:cs="Times New Roman"/>
                <w:sz w:val="18"/>
                <w:szCs w:val="18"/>
              </w:rPr>
              <w:t xml:space="preserve">downloaded from: </w:t>
            </w:r>
            <w:r>
              <w:fldChar w:fldCharType="begin"/>
            </w:r>
            <w:r>
              <w:instrText xml:space="preserve"> HYPERLINK "https://www.vwl.uni-mannheim.de/en/ciccone/" \l "c39878" </w:instrText>
            </w:r>
            <w:r>
              <w:fldChar w:fldCharType="separate"/>
            </w:r>
            <w:r>
              <w:rPr>
                <w:rStyle w:val="7"/>
                <w:rFonts w:hint="eastAsia" w:ascii="Times New Roman" w:hAnsi="Times New Roman" w:eastAsia="宋体" w:cs="Times New Roman"/>
                <w:sz w:val="18"/>
                <w:szCs w:val="18"/>
              </w:rPr>
              <w:t>https://www.vwl.uni-mannheim.de/en/ciccone/#c39878</w:t>
            </w:r>
            <w:r>
              <w:rPr>
                <w:rStyle w:val="7"/>
                <w:rFonts w:hint="eastAsia" w:ascii="Times New Roman" w:hAnsi="Times New Roman" w:eastAsia="宋体" w:cs="Times New Roman"/>
                <w:sz w:val="18"/>
                <w:szCs w:val="18"/>
              </w:rPr>
              <w:fldChar w:fldCharType="end"/>
            </w:r>
          </w:p>
        </w:tc>
      </w:tr>
      <w:tr>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1126" w:type="dxa"/>
            <w:vMerge w:val="continue"/>
            <w:tcBorders>
              <w:tl2br w:val="nil"/>
              <w:tr2bl w:val="nil"/>
            </w:tcBorders>
          </w:tcPr>
          <w:p>
            <w:pPr>
              <w:jc w:val="center"/>
              <w:rPr>
                <w:rFonts w:ascii="Times New Roman" w:hAnsi="Times New Roman" w:cs="Times New Roman"/>
                <w:sz w:val="18"/>
                <w:szCs w:val="18"/>
              </w:rPr>
            </w:pPr>
          </w:p>
        </w:tc>
        <w:tc>
          <w:tcPr>
            <w:tcW w:w="1296" w:type="dxa"/>
            <w:tcBorders>
              <w:tl2br w:val="nil"/>
              <w:tr2bl w:val="nil"/>
            </w:tcBorders>
            <w:vAlign w:val="center"/>
          </w:tcPr>
          <w:p>
            <w:pPr>
              <w:jc w:val="center"/>
              <w:rPr>
                <w:rFonts w:ascii="Times New Roman" w:hAnsi="Times New Roman" w:cs="Times New Roman"/>
                <w:sz w:val="18"/>
                <w:szCs w:val="18"/>
              </w:rPr>
            </w:pPr>
            <w:r>
              <w:rPr>
                <w:rFonts w:ascii="Times New Roman" w:hAnsi="Times New Roman" w:cs="Times New Roman"/>
                <w:sz w:val="18"/>
                <w:szCs w:val="18"/>
              </w:rPr>
              <w:t>warhist</w:t>
            </w:r>
          </w:p>
        </w:tc>
        <w:tc>
          <w:tcPr>
            <w:tcW w:w="3142" w:type="dxa"/>
            <w:tcBorders>
              <w:tl2br w:val="nil"/>
              <w:tr2bl w:val="nil"/>
            </w:tcBorders>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War history</w:t>
            </w:r>
          </w:p>
        </w:tc>
        <w:tc>
          <w:tcPr>
            <w:tcW w:w="5107" w:type="dxa"/>
            <w:tcBorders>
              <w:tl2br w:val="nil"/>
              <w:tr2bl w:val="nil"/>
            </w:tcBorders>
            <w:vAlign w:val="center"/>
          </w:tcPr>
          <w:p>
            <w:pPr>
              <w:spacing w:line="200" w:lineRule="exact"/>
              <w:jc w:val="center"/>
              <w:rPr>
                <w:rFonts w:ascii="Times New Roman" w:hAnsi="Times New Roman" w:cs="Times New Roman"/>
                <w:sz w:val="18"/>
                <w:szCs w:val="18"/>
              </w:rPr>
            </w:pPr>
            <w:r>
              <w:rPr>
                <w:rFonts w:ascii="Times New Roman" w:hAnsi="Times New Roman" w:cs="Times New Roman"/>
                <w:sz w:val="18"/>
                <w:szCs w:val="18"/>
              </w:rPr>
              <w:t>Vogt et al.</w:t>
            </w:r>
            <w:r>
              <w:rPr>
                <w:rFonts w:hint="eastAsia" w:ascii="Times New Roman" w:hAnsi="Times New Roman" w:cs="Times New Roman"/>
                <w:sz w:val="18"/>
                <w:szCs w:val="18"/>
              </w:rPr>
              <w:t xml:space="preserve"> </w:t>
            </w:r>
            <w:r>
              <w:rPr>
                <w:rFonts w:ascii="Times New Roman" w:hAnsi="Times New Roman" w:cs="Times New Roman"/>
                <w:sz w:val="18"/>
                <w:szCs w:val="18"/>
              </w:rPr>
              <w:t>(2015)</w:t>
            </w:r>
            <w:r>
              <w:rPr>
                <w:rStyle w:val="8"/>
                <w:rFonts w:ascii="Times New Roman" w:hAnsi="Times New Roman" w:eastAsia="宋体" w:cs="Times New Roman"/>
                <w:sz w:val="18"/>
                <w:szCs w:val="18"/>
              </w:rPr>
              <w:footnoteReference w:id="13"/>
            </w:r>
            <w:r>
              <w:rPr>
                <w:rFonts w:hint="eastAsia" w:ascii="Times New Roman" w:hAnsi="Times New Roman" w:cs="Times New Roman"/>
                <w:sz w:val="18"/>
                <w:szCs w:val="18"/>
              </w:rPr>
              <w:t xml:space="preserve">, </w:t>
            </w:r>
            <w:r>
              <w:rPr>
                <w:rFonts w:ascii="Times New Roman" w:hAnsi="Times New Roman" w:cs="Times New Roman"/>
                <w:sz w:val="18"/>
                <w:szCs w:val="18"/>
              </w:rPr>
              <w:t xml:space="preserve">downloaded from: </w:t>
            </w:r>
            <w:r>
              <w:fldChar w:fldCharType="begin"/>
            </w:r>
            <w:r>
              <w:instrText xml:space="preserve"> HYPERLINK "https://growup.ethz.ch/" </w:instrText>
            </w:r>
            <w:r>
              <w:fldChar w:fldCharType="separate"/>
            </w:r>
            <w:r>
              <w:rPr>
                <w:rStyle w:val="7"/>
                <w:rFonts w:hint="eastAsia" w:ascii="Times New Roman" w:hAnsi="Times New Roman" w:eastAsia="宋体" w:cs="Times New Roman"/>
                <w:sz w:val="18"/>
                <w:szCs w:val="18"/>
              </w:rPr>
              <w:t>https://growup.ethz.ch/</w:t>
            </w:r>
            <w:r>
              <w:rPr>
                <w:rStyle w:val="7"/>
                <w:rFonts w:hint="eastAsia" w:ascii="Times New Roman" w:hAnsi="Times New Roman" w:eastAsia="宋体" w:cs="Times New Roman"/>
                <w:sz w:val="18"/>
                <w:szCs w:val="18"/>
              </w:rPr>
              <w:fldChar w:fldCharType="end"/>
            </w:r>
          </w:p>
        </w:tc>
      </w:tr>
      <w:tr>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1126" w:type="dxa"/>
            <w:vMerge w:val="continue"/>
            <w:tcBorders>
              <w:tl2br w:val="nil"/>
              <w:tr2bl w:val="nil"/>
            </w:tcBorders>
          </w:tcPr>
          <w:p>
            <w:pPr>
              <w:jc w:val="center"/>
              <w:rPr>
                <w:rFonts w:ascii="Times New Roman" w:hAnsi="Times New Roman" w:cs="Times New Roman"/>
                <w:sz w:val="18"/>
                <w:szCs w:val="18"/>
              </w:rPr>
            </w:pPr>
          </w:p>
        </w:tc>
        <w:tc>
          <w:tcPr>
            <w:tcW w:w="1296" w:type="dxa"/>
            <w:tcBorders>
              <w:bottom w:val="nil"/>
              <w:tl2br w:val="nil"/>
              <w:tr2bl w:val="nil"/>
            </w:tcBorders>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Armed</w:t>
            </w:r>
            <w:r>
              <w:rPr>
                <w:rFonts w:ascii="Times New Roman" w:hAnsi="Times New Roman" w:cs="Times New Roman"/>
                <w:sz w:val="18"/>
                <w:szCs w:val="18"/>
              </w:rPr>
              <w:t>1</w:t>
            </w:r>
          </w:p>
        </w:tc>
        <w:tc>
          <w:tcPr>
            <w:tcW w:w="3142" w:type="dxa"/>
            <w:tcBorders>
              <w:bottom w:val="nil"/>
              <w:tl2br w:val="nil"/>
              <w:tr2bl w:val="nil"/>
            </w:tcBorders>
            <w:vAlign w:val="center"/>
          </w:tcPr>
          <w:p>
            <w:pPr>
              <w:spacing w:line="180" w:lineRule="exact"/>
              <w:jc w:val="center"/>
              <w:rPr>
                <w:rFonts w:ascii="Times New Roman" w:hAnsi="Times New Roman" w:cs="Times New Roman"/>
                <w:sz w:val="18"/>
                <w:szCs w:val="18"/>
              </w:rPr>
            </w:pPr>
            <w:r>
              <w:rPr>
                <w:rFonts w:ascii="Times New Roman" w:hAnsi="Times New Roman" w:cs="Times New Roman"/>
                <w:sz w:val="18"/>
                <w:szCs w:val="18"/>
              </w:rPr>
              <w:t>extrasystemic (between a state and a non-state group outside its own territory</w:t>
            </w:r>
            <w:r>
              <w:rPr>
                <w:rFonts w:hint="eastAsia" w:ascii="Times New Roman" w:hAnsi="Times New Roman" w:cs="Times New Roman"/>
                <w:sz w:val="18"/>
                <w:szCs w:val="18"/>
              </w:rPr>
              <w:t>)</w:t>
            </w:r>
          </w:p>
        </w:tc>
        <w:tc>
          <w:tcPr>
            <w:tcW w:w="5107" w:type="dxa"/>
            <w:tcBorders>
              <w:bottom w:val="nil"/>
              <w:tl2br w:val="nil"/>
              <w:tr2bl w:val="nil"/>
            </w:tcBorders>
            <w:vAlign w:val="center"/>
          </w:tcPr>
          <w:p>
            <w:pPr>
              <w:spacing w:line="200" w:lineRule="exact"/>
              <w:jc w:val="center"/>
              <w:rPr>
                <w:rFonts w:ascii="Times New Roman" w:hAnsi="Times New Roman" w:cs="Times New Roman"/>
                <w:sz w:val="18"/>
                <w:szCs w:val="18"/>
              </w:rPr>
            </w:pPr>
            <w:r>
              <w:rPr>
                <w:rFonts w:ascii="Times New Roman" w:hAnsi="Times New Roman" w:cs="Times New Roman"/>
                <w:sz w:val="18"/>
                <w:szCs w:val="18"/>
              </w:rPr>
              <w:t>Gleditsch(2002),</w:t>
            </w:r>
            <w:r>
              <w:rPr>
                <w:rStyle w:val="8"/>
                <w:rFonts w:ascii="Times New Roman" w:hAnsi="Times New Roman" w:eastAsia="宋体" w:cs="Times New Roman"/>
                <w:sz w:val="18"/>
                <w:szCs w:val="18"/>
              </w:rPr>
              <w:footnoteReference w:id="14"/>
            </w:r>
            <w:r>
              <w:rPr>
                <w:rFonts w:hint="eastAsia" w:ascii="Times New Roman" w:hAnsi="Times New Roman" w:cs="Times New Roman"/>
              </w:rPr>
              <w:t xml:space="preserve"> </w:t>
            </w:r>
            <w:r>
              <w:rPr>
                <w:rFonts w:ascii="Times New Roman" w:hAnsi="Times New Roman" w:cs="Times New Roman"/>
                <w:sz w:val="18"/>
                <w:szCs w:val="18"/>
              </w:rPr>
              <w:t>Davies</w:t>
            </w:r>
            <w:r>
              <w:rPr>
                <w:rFonts w:hint="eastAsia" w:ascii="Times New Roman" w:hAnsi="Times New Roman" w:cs="Times New Roman"/>
                <w:sz w:val="18"/>
                <w:szCs w:val="18"/>
              </w:rPr>
              <w:t xml:space="preserve"> et al.(2024)</w:t>
            </w:r>
            <w:r>
              <w:rPr>
                <w:rStyle w:val="8"/>
                <w:rFonts w:hint="eastAsia" w:ascii="Times New Roman" w:hAnsi="Times New Roman" w:eastAsia="宋体" w:cs="Times New Roman"/>
                <w:sz w:val="18"/>
                <w:szCs w:val="18"/>
              </w:rPr>
              <w:footnoteReference w:id="15"/>
            </w:r>
            <w:r>
              <w:rPr>
                <w:rFonts w:hint="eastAsia" w:ascii="Times New Roman" w:hAnsi="Times New Roman" w:cs="Times New Roman"/>
              </w:rPr>
              <w:t xml:space="preserve"> </w:t>
            </w:r>
            <w:r>
              <w:rPr>
                <w:rFonts w:ascii="Times New Roman" w:hAnsi="Times New Roman" w:cs="Times New Roman"/>
                <w:sz w:val="18"/>
                <w:szCs w:val="18"/>
              </w:rPr>
              <w:t>UCDP</w:t>
            </w:r>
            <w:r>
              <w:rPr>
                <w:rFonts w:hint="eastAsia" w:ascii="Times New Roman" w:hAnsi="Times New Roman" w:cs="Times New Roman"/>
                <w:sz w:val="18"/>
                <w:szCs w:val="18"/>
              </w:rPr>
              <w:t>,</w:t>
            </w:r>
            <w:r>
              <w:rPr>
                <w:rFonts w:ascii="Times New Roman" w:hAnsi="Times New Roman" w:cs="Times New Roman"/>
                <w:sz w:val="18"/>
                <w:szCs w:val="18"/>
              </w:rPr>
              <w:t>downloaded from:</w:t>
            </w:r>
            <w:r>
              <w:rPr>
                <w:rFonts w:hint="eastAsia" w:ascii="Times New Roman" w:hAnsi="Times New Roman" w:cs="Times New Roman"/>
                <w:sz w:val="18"/>
                <w:szCs w:val="18"/>
              </w:rPr>
              <w:t xml:space="preserve"> </w:t>
            </w:r>
            <w:r>
              <w:fldChar w:fldCharType="begin"/>
            </w:r>
            <w:r>
              <w:instrText xml:space="preserve"> HYPERLINK "https://ucdp.uu.se/downloads/" </w:instrText>
            </w:r>
            <w:r>
              <w:fldChar w:fldCharType="separate"/>
            </w:r>
            <w:r>
              <w:rPr>
                <w:rStyle w:val="6"/>
                <w:rFonts w:hint="eastAsia" w:ascii="Times New Roman" w:hAnsi="Times New Roman" w:eastAsia="宋体" w:cs="Times New Roman"/>
                <w:sz w:val="18"/>
                <w:szCs w:val="18"/>
              </w:rPr>
              <w:t>https://ucdp.uu.se/downloads/</w:t>
            </w:r>
            <w:r>
              <w:rPr>
                <w:rStyle w:val="6"/>
                <w:rFonts w:hint="eastAsia" w:ascii="Times New Roman" w:hAnsi="Times New Roman" w:eastAsia="宋体" w:cs="Times New Roman"/>
                <w:sz w:val="18"/>
                <w:szCs w:val="18"/>
              </w:rPr>
              <w:fldChar w:fldCharType="end"/>
            </w:r>
            <w:r>
              <w:rPr>
                <w:rFonts w:hint="eastAsia" w:ascii="Times New Roman" w:hAnsi="Times New Roman" w:cs="Times New Roman"/>
                <w:sz w:val="18"/>
                <w:szCs w:val="18"/>
              </w:rPr>
              <w:t xml:space="preserve"> , 后经自己手动整理</w:t>
            </w:r>
          </w:p>
        </w:tc>
      </w:tr>
      <w:tr>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1126" w:type="dxa"/>
            <w:vMerge w:val="continue"/>
            <w:tcBorders>
              <w:tl2br w:val="nil"/>
              <w:tr2bl w:val="nil"/>
            </w:tcBorders>
          </w:tcPr>
          <w:p>
            <w:pPr>
              <w:jc w:val="center"/>
              <w:rPr>
                <w:rFonts w:ascii="Times New Roman" w:hAnsi="Times New Roman" w:cs="Times New Roman"/>
                <w:sz w:val="18"/>
                <w:szCs w:val="18"/>
              </w:rPr>
            </w:pPr>
          </w:p>
        </w:tc>
        <w:tc>
          <w:tcPr>
            <w:tcW w:w="1296" w:type="dxa"/>
            <w:tcBorders>
              <w:bottom w:val="nil"/>
              <w:tl2br w:val="nil"/>
              <w:tr2bl w:val="nil"/>
            </w:tcBorders>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Armed2</w:t>
            </w:r>
          </w:p>
        </w:tc>
        <w:tc>
          <w:tcPr>
            <w:tcW w:w="3142" w:type="dxa"/>
            <w:tcBorders>
              <w:bottom w:val="nil"/>
              <w:tl2br w:val="nil"/>
              <w:tr2bl w:val="nil"/>
            </w:tcBorders>
            <w:vAlign w:val="center"/>
          </w:tcPr>
          <w:p>
            <w:pPr>
              <w:spacing w:line="180" w:lineRule="exact"/>
              <w:jc w:val="center"/>
              <w:rPr>
                <w:rFonts w:ascii="Times New Roman" w:hAnsi="Times New Roman" w:cs="Times New Roman"/>
                <w:sz w:val="18"/>
                <w:szCs w:val="18"/>
              </w:rPr>
            </w:pPr>
            <w:r>
              <w:rPr>
                <w:rFonts w:ascii="Times New Roman" w:hAnsi="Times New Roman" w:cs="Times New Roman"/>
                <w:sz w:val="18"/>
                <w:szCs w:val="18"/>
              </w:rPr>
              <w:t>interstate (both sides are states in the Gleditsch and</w:t>
            </w:r>
            <w:r>
              <w:rPr>
                <w:rFonts w:hint="eastAsia" w:ascii="Times New Roman" w:hAnsi="Times New Roman" w:cs="Times New Roman"/>
                <w:sz w:val="18"/>
                <w:szCs w:val="18"/>
              </w:rPr>
              <w:t xml:space="preserve"> </w:t>
            </w:r>
            <w:r>
              <w:rPr>
                <w:rFonts w:ascii="Times New Roman" w:hAnsi="Times New Roman" w:cs="Times New Roman"/>
                <w:sz w:val="18"/>
                <w:szCs w:val="18"/>
              </w:rPr>
              <w:t>Ward membership system).</w:t>
            </w:r>
          </w:p>
        </w:tc>
        <w:tc>
          <w:tcPr>
            <w:tcW w:w="5107" w:type="dxa"/>
            <w:tcBorders>
              <w:bottom w:val="nil"/>
              <w:tl2br w:val="nil"/>
              <w:tr2bl w:val="nil"/>
            </w:tcBorders>
            <w:vAlign w:val="center"/>
          </w:tcPr>
          <w:p>
            <w:pPr>
              <w:spacing w:line="200" w:lineRule="exact"/>
              <w:jc w:val="center"/>
              <w:rPr>
                <w:rFonts w:ascii="Times New Roman" w:hAnsi="Times New Roman" w:cs="Times New Roman"/>
                <w:sz w:val="18"/>
                <w:szCs w:val="18"/>
              </w:rPr>
            </w:pPr>
            <w:r>
              <w:rPr>
                <w:rFonts w:hint="eastAsia" w:ascii="Times New Roman" w:hAnsi="Times New Roman" w:cs="Times New Roman"/>
                <w:sz w:val="18"/>
                <w:szCs w:val="18"/>
              </w:rPr>
              <w:t>Same as above.</w:t>
            </w:r>
          </w:p>
        </w:tc>
      </w:tr>
      <w:tr>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1126" w:type="dxa"/>
            <w:vMerge w:val="continue"/>
            <w:tcBorders>
              <w:tl2br w:val="nil"/>
              <w:tr2bl w:val="nil"/>
            </w:tcBorders>
          </w:tcPr>
          <w:p>
            <w:pPr>
              <w:jc w:val="center"/>
              <w:rPr>
                <w:rFonts w:ascii="Times New Roman" w:hAnsi="Times New Roman" w:cs="Times New Roman"/>
                <w:sz w:val="18"/>
                <w:szCs w:val="18"/>
              </w:rPr>
            </w:pPr>
          </w:p>
        </w:tc>
        <w:tc>
          <w:tcPr>
            <w:tcW w:w="1296" w:type="dxa"/>
            <w:tcBorders>
              <w:bottom w:val="nil"/>
              <w:tl2br w:val="nil"/>
              <w:tr2bl w:val="nil"/>
            </w:tcBorders>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Armed3</w:t>
            </w:r>
          </w:p>
        </w:tc>
        <w:tc>
          <w:tcPr>
            <w:tcW w:w="3142" w:type="dxa"/>
            <w:tcBorders>
              <w:bottom w:val="nil"/>
              <w:tl2br w:val="nil"/>
              <w:tr2bl w:val="nil"/>
            </w:tcBorders>
            <w:vAlign w:val="center"/>
          </w:tcPr>
          <w:p>
            <w:pPr>
              <w:spacing w:line="180" w:lineRule="exact"/>
              <w:jc w:val="center"/>
              <w:rPr>
                <w:rFonts w:ascii="Times New Roman" w:hAnsi="Times New Roman" w:cs="Times New Roman"/>
                <w:sz w:val="18"/>
                <w:szCs w:val="18"/>
              </w:rPr>
            </w:pPr>
            <w:r>
              <w:rPr>
                <w:rFonts w:ascii="Times New Roman" w:hAnsi="Times New Roman" w:cs="Times New Roman"/>
                <w:sz w:val="18"/>
                <w:szCs w:val="18"/>
              </w:rPr>
              <w:t>intrastate (rebel groups;  no involvement</w:t>
            </w:r>
          </w:p>
          <w:p>
            <w:pPr>
              <w:spacing w:line="180" w:lineRule="exact"/>
              <w:jc w:val="center"/>
              <w:rPr>
                <w:rFonts w:ascii="Times New Roman" w:hAnsi="Times New Roman" w:cs="Times New Roman"/>
                <w:sz w:val="18"/>
                <w:szCs w:val="18"/>
              </w:rPr>
            </w:pPr>
            <w:r>
              <w:rPr>
                <w:rFonts w:ascii="Times New Roman" w:hAnsi="Times New Roman" w:cs="Times New Roman"/>
                <w:sz w:val="18"/>
                <w:szCs w:val="18"/>
              </w:rPr>
              <w:t>of foreign governments )</w:t>
            </w:r>
          </w:p>
        </w:tc>
        <w:tc>
          <w:tcPr>
            <w:tcW w:w="5107" w:type="dxa"/>
            <w:tcBorders>
              <w:bottom w:val="nil"/>
              <w:tl2br w:val="nil"/>
              <w:tr2bl w:val="nil"/>
            </w:tcBorders>
            <w:vAlign w:val="center"/>
          </w:tcPr>
          <w:p>
            <w:pPr>
              <w:spacing w:line="200" w:lineRule="exact"/>
              <w:jc w:val="center"/>
              <w:rPr>
                <w:rFonts w:ascii="Times New Roman" w:hAnsi="Times New Roman" w:cs="Times New Roman"/>
                <w:sz w:val="18"/>
                <w:szCs w:val="18"/>
              </w:rPr>
            </w:pPr>
            <w:r>
              <w:rPr>
                <w:rFonts w:hint="eastAsia" w:ascii="Times New Roman" w:hAnsi="Times New Roman" w:cs="Times New Roman"/>
                <w:sz w:val="18"/>
                <w:szCs w:val="18"/>
              </w:rPr>
              <w:t>Same as above.</w:t>
            </w:r>
          </w:p>
        </w:tc>
      </w:tr>
      <w:tr>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jc w:val="center"/>
        </w:trPr>
        <w:tc>
          <w:tcPr>
            <w:tcW w:w="1126" w:type="dxa"/>
            <w:vMerge w:val="continue"/>
            <w:tcBorders>
              <w:bottom w:val="single" w:color="000000" w:sz="4" w:space="0"/>
            </w:tcBorders>
          </w:tcPr>
          <w:p>
            <w:pPr>
              <w:jc w:val="center"/>
              <w:rPr>
                <w:rFonts w:ascii="Times New Roman" w:hAnsi="Times New Roman" w:cs="Times New Roman"/>
                <w:sz w:val="18"/>
                <w:szCs w:val="18"/>
              </w:rPr>
            </w:pPr>
          </w:p>
        </w:tc>
        <w:tc>
          <w:tcPr>
            <w:tcW w:w="1296" w:type="dxa"/>
            <w:tcBorders>
              <w:bottom w:val="single" w:color="000000" w:sz="4" w:space="0"/>
            </w:tcBorders>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Armed4</w:t>
            </w:r>
          </w:p>
        </w:tc>
        <w:tc>
          <w:tcPr>
            <w:tcW w:w="3142" w:type="dxa"/>
            <w:tcBorders>
              <w:bottom w:val="single" w:color="000000" w:sz="4" w:space="0"/>
            </w:tcBorders>
            <w:vAlign w:val="center"/>
          </w:tcPr>
          <w:p>
            <w:pPr>
              <w:spacing w:line="180" w:lineRule="exact"/>
              <w:jc w:val="center"/>
              <w:rPr>
                <w:rFonts w:ascii="Times New Roman" w:hAnsi="Times New Roman" w:cs="Times New Roman"/>
                <w:sz w:val="18"/>
                <w:szCs w:val="18"/>
              </w:rPr>
            </w:pPr>
            <w:r>
              <w:rPr>
                <w:rFonts w:ascii="Times New Roman" w:hAnsi="Times New Roman" w:cs="Times New Roman"/>
                <w:sz w:val="18"/>
                <w:szCs w:val="18"/>
              </w:rPr>
              <w:t>internationalized intrastate(rebel groups;</w:t>
            </w:r>
            <w:r>
              <w:rPr>
                <w:rFonts w:hint="eastAsia" w:ascii="Times New Roman" w:hAnsi="Times New Roman" w:cs="Times New Roman"/>
                <w:sz w:val="18"/>
                <w:szCs w:val="18"/>
              </w:rPr>
              <w:t xml:space="preserve"> </w:t>
            </w:r>
            <w:r>
              <w:rPr>
                <w:rFonts w:ascii="Times New Roman" w:hAnsi="Times New Roman" w:cs="Times New Roman"/>
                <w:sz w:val="18"/>
                <w:szCs w:val="18"/>
              </w:rPr>
              <w:t xml:space="preserve">foreign governments </w:t>
            </w:r>
            <w:r>
              <w:rPr>
                <w:rFonts w:hint="eastAsia" w:ascii="Times New Roman" w:hAnsi="Times New Roman" w:cs="Times New Roman"/>
                <w:sz w:val="18"/>
                <w:szCs w:val="18"/>
              </w:rPr>
              <w:t>involved</w:t>
            </w:r>
            <w:r>
              <w:rPr>
                <w:rFonts w:ascii="Times New Roman" w:hAnsi="Times New Roman" w:cs="Times New Roman"/>
                <w:sz w:val="18"/>
                <w:szCs w:val="18"/>
              </w:rPr>
              <w:t>)</w:t>
            </w:r>
          </w:p>
        </w:tc>
        <w:tc>
          <w:tcPr>
            <w:tcW w:w="5107" w:type="dxa"/>
            <w:tcBorders>
              <w:bottom w:val="single" w:color="000000" w:sz="4" w:space="0"/>
            </w:tcBorders>
            <w:vAlign w:val="center"/>
          </w:tcPr>
          <w:p>
            <w:pPr>
              <w:spacing w:line="200" w:lineRule="exact"/>
              <w:jc w:val="center"/>
              <w:rPr>
                <w:rFonts w:ascii="Times New Roman" w:hAnsi="Times New Roman" w:cs="Times New Roman"/>
                <w:sz w:val="18"/>
                <w:szCs w:val="18"/>
              </w:rPr>
            </w:pPr>
            <w:r>
              <w:rPr>
                <w:rFonts w:hint="eastAsia" w:ascii="Times New Roman" w:hAnsi="Times New Roman" w:cs="Times New Roman"/>
                <w:sz w:val="18"/>
                <w:szCs w:val="18"/>
              </w:rPr>
              <w:t>Same as above.</w:t>
            </w:r>
          </w:p>
        </w:tc>
      </w:tr>
      <w:tr>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126" w:type="dxa"/>
            <w:vMerge w:val="restart"/>
            <w:tcBorders>
              <w:top w:val="single" w:color="000000" w:sz="4" w:space="0"/>
            </w:tcBorders>
            <w:vAlign w:val="center"/>
          </w:tcPr>
          <w:p>
            <w:pPr>
              <w:jc w:val="center"/>
              <w:rPr>
                <w:rFonts w:ascii="Times New Roman" w:hAnsi="Times New Roman" w:cs="Times New Roman"/>
                <w:sz w:val="18"/>
                <w:szCs w:val="18"/>
              </w:rPr>
            </w:pPr>
            <w:r>
              <w:rPr>
                <w:rFonts w:ascii="Times New Roman" w:hAnsi="Times New Roman" w:cs="Times New Roman"/>
                <w:sz w:val="18"/>
                <w:szCs w:val="18"/>
              </w:rPr>
              <w:t>Mechanisms</w:t>
            </w:r>
          </w:p>
          <w:p>
            <w:pPr>
              <w:jc w:val="center"/>
              <w:rPr>
                <w:rFonts w:ascii="Times New Roman" w:hAnsi="Times New Roman" w:cs="Times New Roman"/>
                <w:sz w:val="18"/>
                <w:szCs w:val="18"/>
              </w:rPr>
            </w:pPr>
            <w:r>
              <w:rPr>
                <w:rFonts w:hint="eastAsia" w:ascii="Times New Roman" w:hAnsi="Times New Roman" w:cs="Times New Roman"/>
                <w:sz w:val="18"/>
                <w:szCs w:val="18"/>
              </w:rPr>
              <w:t>Variables</w:t>
            </w:r>
          </w:p>
          <w:p/>
        </w:tc>
        <w:tc>
          <w:tcPr>
            <w:tcW w:w="1296" w:type="dxa"/>
            <w:tcBorders>
              <w:top w:val="single" w:color="000000" w:sz="4" w:space="0"/>
              <w:bottom w:val="nil"/>
            </w:tcBorders>
          </w:tcPr>
          <w:p>
            <w:pPr>
              <w:spacing w:line="200" w:lineRule="exact"/>
              <w:jc w:val="center"/>
              <w:rPr>
                <w:rFonts w:ascii="Times New Roman" w:hAnsi="Times New Roman" w:cs="Times New Roman"/>
                <w:sz w:val="18"/>
                <w:szCs w:val="18"/>
              </w:rPr>
            </w:pPr>
            <w:r>
              <w:rPr>
                <w:rFonts w:hint="eastAsia" w:ascii="Times New Roman" w:hAnsi="Times New Roman" w:eastAsia="宋体" w:cs="Times New Roman"/>
                <w:sz w:val="18"/>
                <w:szCs w:val="18"/>
              </w:rPr>
              <w:t>government accountability</w:t>
            </w:r>
          </w:p>
        </w:tc>
        <w:tc>
          <w:tcPr>
            <w:tcW w:w="3142" w:type="dxa"/>
            <w:tcBorders>
              <w:top w:val="single" w:color="000000" w:sz="4" w:space="0"/>
              <w:bottom w:val="nil"/>
            </w:tcBorders>
          </w:tcPr>
          <w:p>
            <w:pPr>
              <w:spacing w:line="200" w:lineRule="exact"/>
              <w:jc w:val="center"/>
              <w:rPr>
                <w:rFonts w:ascii="Times New Roman" w:hAnsi="Times New Roman" w:cs="Times New Roman"/>
                <w:sz w:val="18"/>
                <w:szCs w:val="18"/>
              </w:rPr>
            </w:pPr>
            <w:r>
              <w:rPr>
                <w:rFonts w:hint="eastAsia" w:ascii="Times New Roman" w:hAnsi="Times New Roman" w:cs="Times New Roman"/>
                <w:sz w:val="18"/>
                <w:szCs w:val="18"/>
              </w:rPr>
              <w:t xml:space="preserve"> To what extent is the ideal of government accountability achieved? Scale: Interval, from low to high (0-1).</w:t>
            </w:r>
          </w:p>
        </w:tc>
        <w:tc>
          <w:tcPr>
            <w:tcW w:w="5107" w:type="dxa"/>
            <w:tcBorders>
              <w:top w:val="single" w:color="000000" w:sz="4" w:space="0"/>
              <w:bottom w:val="nil"/>
            </w:tcBorders>
            <w:vAlign w:val="center"/>
          </w:tcPr>
          <w:p>
            <w:pPr>
              <w:spacing w:line="200" w:lineRule="exact"/>
              <w:jc w:val="center"/>
              <w:rPr>
                <w:rFonts w:ascii="Times New Roman" w:hAnsi="Times New Roman" w:cs="Times New Roman"/>
                <w:sz w:val="18"/>
                <w:szCs w:val="18"/>
              </w:rPr>
            </w:pPr>
            <w:r>
              <w:rPr>
                <w:rFonts w:hint="eastAsia" w:ascii="Times New Roman" w:hAnsi="Times New Roman" w:cs="Times New Roman"/>
                <w:sz w:val="18"/>
                <w:szCs w:val="18"/>
              </w:rPr>
              <w:t>Lührmann et al. (2020); V-Dem Codebook (Coppedge et al.; 2024)</w:t>
            </w:r>
            <w:r>
              <w:rPr>
                <w:rStyle w:val="8"/>
                <w:rFonts w:hint="eastAsia" w:ascii="Times New Roman" w:hAnsi="Times New Roman" w:eastAsia="宋体" w:cs="Times New Roman"/>
                <w:sz w:val="18"/>
                <w:szCs w:val="18"/>
              </w:rPr>
              <w:footnoteReference w:id="16"/>
            </w:r>
          </w:p>
        </w:tc>
      </w:tr>
      <w:tr>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126" w:type="dxa"/>
            <w:vMerge w:val="continue"/>
          </w:tcPr>
          <w:p>
            <w:pPr>
              <w:jc w:val="center"/>
              <w:rPr>
                <w:rFonts w:ascii="Times New Roman" w:hAnsi="Times New Roman" w:cs="Times New Roman"/>
                <w:sz w:val="18"/>
                <w:szCs w:val="18"/>
              </w:rPr>
            </w:pPr>
          </w:p>
        </w:tc>
        <w:tc>
          <w:tcPr>
            <w:tcW w:w="1296" w:type="dxa"/>
            <w:tcBorders>
              <w:top w:val="nil"/>
              <w:bottom w:val="nil"/>
            </w:tcBorders>
            <w:vAlign w:val="center"/>
          </w:tcPr>
          <w:p>
            <w:pPr>
              <w:spacing w:line="200" w:lineRule="exact"/>
              <w:jc w:val="center"/>
              <w:rPr>
                <w:rFonts w:ascii="Times New Roman" w:hAnsi="Times New Roman" w:cs="Times New Roman"/>
                <w:sz w:val="18"/>
                <w:szCs w:val="18"/>
              </w:rPr>
            </w:pPr>
            <w:r>
              <w:rPr>
                <w:rFonts w:ascii="Times New Roman" w:hAnsi="Times New Roman" w:eastAsia="宋体" w:cs="Times New Roman"/>
                <w:sz w:val="18"/>
                <w:szCs w:val="18"/>
              </w:rPr>
              <w:t>Impartial</w:t>
            </w:r>
            <w:r>
              <w:rPr>
                <w:rFonts w:hint="eastAsia" w:ascii="Times New Roman" w:hAnsi="Times New Roman" w:eastAsia="宋体" w:cs="Times New Roman"/>
                <w:sz w:val="18"/>
                <w:szCs w:val="18"/>
              </w:rPr>
              <w:t xml:space="preserve"> </w:t>
            </w:r>
            <w:r>
              <w:rPr>
                <w:rFonts w:ascii="Times New Roman" w:hAnsi="Times New Roman" w:eastAsia="宋体" w:cs="Times New Roman"/>
                <w:sz w:val="18"/>
                <w:szCs w:val="18"/>
              </w:rPr>
              <w:t xml:space="preserve"> public administration</w:t>
            </w:r>
          </w:p>
        </w:tc>
        <w:tc>
          <w:tcPr>
            <w:tcW w:w="3142" w:type="dxa"/>
            <w:tcBorders>
              <w:top w:val="nil"/>
              <w:bottom w:val="nil"/>
            </w:tcBorders>
          </w:tcPr>
          <w:p>
            <w:pPr>
              <w:spacing w:line="200" w:lineRule="exact"/>
              <w:jc w:val="center"/>
              <w:rPr>
                <w:rFonts w:ascii="Times New Roman" w:hAnsi="Times New Roman" w:cs="Times New Roman"/>
                <w:sz w:val="18"/>
                <w:szCs w:val="18"/>
              </w:rPr>
            </w:pPr>
            <w:r>
              <w:rPr>
                <w:rFonts w:hint="eastAsia" w:ascii="Times New Roman" w:hAnsi="Times New Roman" w:cs="Times New Roman"/>
                <w:sz w:val="18"/>
                <w:szCs w:val="18"/>
              </w:rPr>
              <w:t xml:space="preserve"> the extent to which public officials generally abide by the</w:t>
            </w:r>
          </w:p>
          <w:p>
            <w:pPr>
              <w:spacing w:line="200" w:lineRule="exact"/>
              <w:jc w:val="center"/>
              <w:rPr>
                <w:rFonts w:ascii="Times New Roman" w:hAnsi="Times New Roman" w:cs="Times New Roman"/>
                <w:sz w:val="18"/>
                <w:szCs w:val="18"/>
              </w:rPr>
            </w:pPr>
            <w:r>
              <w:rPr>
                <w:rFonts w:hint="eastAsia" w:ascii="Times New Roman" w:hAnsi="Times New Roman" w:cs="Times New Roman"/>
                <w:sz w:val="18"/>
                <w:szCs w:val="18"/>
              </w:rPr>
              <w:t>law and treat like cases alike, or conversely, the extent to which public administration is</w:t>
            </w:r>
          </w:p>
          <w:p>
            <w:pPr>
              <w:spacing w:line="200" w:lineRule="exact"/>
              <w:jc w:val="center"/>
              <w:rPr>
                <w:rFonts w:ascii="Times New Roman" w:hAnsi="Times New Roman" w:cs="Times New Roman"/>
                <w:sz w:val="18"/>
                <w:szCs w:val="18"/>
              </w:rPr>
            </w:pPr>
            <w:r>
              <w:rPr>
                <w:rFonts w:hint="eastAsia" w:ascii="Times New Roman" w:hAnsi="Times New Roman" w:cs="Times New Roman"/>
                <w:sz w:val="18"/>
                <w:szCs w:val="18"/>
              </w:rPr>
              <w:t>characterized by arbitrariness and biases</w:t>
            </w:r>
          </w:p>
        </w:tc>
        <w:tc>
          <w:tcPr>
            <w:tcW w:w="5107" w:type="dxa"/>
            <w:tcBorders>
              <w:top w:val="nil"/>
              <w:bottom w:val="nil"/>
            </w:tcBorders>
            <w:vAlign w:val="center"/>
          </w:tcPr>
          <w:p>
            <w:pPr>
              <w:spacing w:line="200" w:lineRule="exact"/>
              <w:jc w:val="center"/>
              <w:rPr>
                <w:rFonts w:ascii="Times New Roman" w:hAnsi="Times New Roman" w:cs="Times New Roman"/>
                <w:sz w:val="18"/>
                <w:szCs w:val="18"/>
              </w:rPr>
            </w:pPr>
            <w:r>
              <w:rPr>
                <w:rFonts w:hint="eastAsia" w:ascii="Times New Roman" w:hAnsi="Times New Roman" w:cs="Times New Roman"/>
                <w:sz w:val="18"/>
                <w:szCs w:val="18"/>
              </w:rPr>
              <w:t>Pemstein et al. (2023, V-Dem Working Paper Series 2023:21); V-Dem Codebook (Coppedge et al.; 2024)</w:t>
            </w:r>
            <w:r>
              <w:rPr>
                <w:rFonts w:hint="eastAsia" w:ascii="Times New Roman" w:hAnsi="Times New Roman" w:cs="Times New Roman"/>
                <w:sz w:val="18"/>
                <w:szCs w:val="18"/>
                <w:vertAlign w:val="superscript"/>
              </w:rPr>
              <w:footnoteReference w:id="17"/>
            </w:r>
          </w:p>
        </w:tc>
      </w:tr>
      <w:tr>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1126" w:type="dxa"/>
            <w:vMerge w:val="continue"/>
          </w:tcPr>
          <w:p>
            <w:pPr>
              <w:jc w:val="center"/>
              <w:rPr>
                <w:rFonts w:ascii="Times New Roman" w:hAnsi="Times New Roman" w:cs="Times New Roman"/>
                <w:sz w:val="18"/>
                <w:szCs w:val="18"/>
              </w:rPr>
            </w:pPr>
          </w:p>
        </w:tc>
        <w:tc>
          <w:tcPr>
            <w:tcW w:w="1296" w:type="dxa"/>
            <w:tcBorders>
              <w:top w:val="nil"/>
              <w:bottom w:val="nil"/>
              <w:tl2br w:val="nil"/>
              <w:tr2bl w:val="nil"/>
            </w:tcBorders>
          </w:tcPr>
          <w:p>
            <w:pPr>
              <w:spacing w:line="200" w:lineRule="exact"/>
              <w:jc w:val="center"/>
              <w:rPr>
                <w:rFonts w:ascii="Times New Roman" w:hAnsi="Times New Roman" w:cs="Times New Roman"/>
                <w:sz w:val="18"/>
                <w:szCs w:val="18"/>
              </w:rPr>
            </w:pPr>
            <w:r>
              <w:rPr>
                <w:rFonts w:ascii="Times New Roman" w:hAnsi="Times New Roman" w:eastAsia="宋体" w:cs="Times New Roman"/>
                <w:sz w:val="18"/>
                <w:szCs w:val="18"/>
              </w:rPr>
              <w:t>Legal equality and individual liberty</w:t>
            </w:r>
          </w:p>
        </w:tc>
        <w:tc>
          <w:tcPr>
            <w:tcW w:w="3142" w:type="dxa"/>
            <w:tcBorders>
              <w:top w:val="nil"/>
              <w:bottom w:val="nil"/>
              <w:tl2br w:val="nil"/>
              <w:tr2bl w:val="nil"/>
            </w:tcBorders>
          </w:tcPr>
          <w:p>
            <w:pPr>
              <w:spacing w:line="200" w:lineRule="exact"/>
              <w:jc w:val="center"/>
              <w:rPr>
                <w:rFonts w:ascii="Times New Roman" w:hAnsi="Times New Roman" w:cs="Times New Roman"/>
                <w:sz w:val="18"/>
                <w:szCs w:val="18"/>
              </w:rPr>
            </w:pPr>
            <w:r>
              <w:rPr>
                <w:rFonts w:hint="eastAsia" w:ascii="Times New Roman" w:hAnsi="Times New Roman" w:cs="Times New Roman"/>
                <w:sz w:val="18"/>
                <w:szCs w:val="18"/>
              </w:rPr>
              <w:t>Equality before the law and individual liberty index. Scale: Interval, from low to high (0-1).</w:t>
            </w:r>
          </w:p>
        </w:tc>
        <w:tc>
          <w:tcPr>
            <w:tcW w:w="5107" w:type="dxa"/>
            <w:tcBorders>
              <w:top w:val="nil"/>
              <w:bottom w:val="nil"/>
              <w:tl2br w:val="nil"/>
              <w:tr2bl w:val="nil"/>
            </w:tcBorders>
            <w:vAlign w:val="center"/>
          </w:tcPr>
          <w:p>
            <w:pPr>
              <w:spacing w:line="200" w:lineRule="exact"/>
              <w:jc w:val="center"/>
              <w:rPr>
                <w:rFonts w:ascii="Times New Roman" w:hAnsi="Times New Roman" w:cs="Times New Roman"/>
                <w:sz w:val="18"/>
                <w:szCs w:val="18"/>
              </w:rPr>
            </w:pPr>
            <w:r>
              <w:rPr>
                <w:rFonts w:hint="eastAsia" w:ascii="Times New Roman" w:hAnsi="Times New Roman" w:cs="Times New Roman"/>
                <w:sz w:val="18"/>
                <w:szCs w:val="18"/>
              </w:rPr>
              <w:t>Pemstein et al. (2023, V-Dem Working Paper Series 2023:21); V-Dem Codebook (Coppedge et al.; 2024)</w:t>
            </w:r>
          </w:p>
        </w:tc>
      </w:tr>
      <w:tr>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1126" w:type="dxa"/>
            <w:vMerge w:val="continue"/>
          </w:tcPr>
          <w:p>
            <w:pPr>
              <w:jc w:val="center"/>
              <w:rPr>
                <w:rFonts w:ascii="Times New Roman" w:hAnsi="Times New Roman" w:cs="Times New Roman"/>
                <w:sz w:val="18"/>
                <w:szCs w:val="18"/>
              </w:rPr>
            </w:pPr>
          </w:p>
        </w:tc>
        <w:tc>
          <w:tcPr>
            <w:tcW w:w="1296" w:type="dxa"/>
            <w:tcBorders>
              <w:top w:val="nil"/>
              <w:bottom w:val="nil"/>
              <w:tl2br w:val="nil"/>
              <w:tr2bl w:val="nil"/>
            </w:tcBorders>
          </w:tcPr>
          <w:p>
            <w:pPr>
              <w:spacing w:line="200" w:lineRule="exact"/>
              <w:jc w:val="center"/>
              <w:rPr>
                <w:rFonts w:ascii="Times New Roman" w:hAnsi="Times New Roman" w:cs="Times New Roman"/>
                <w:sz w:val="18"/>
                <w:szCs w:val="18"/>
              </w:rPr>
            </w:pPr>
            <w:r>
              <w:rPr>
                <w:rFonts w:hint="eastAsia" w:ascii="Times New Roman" w:hAnsi="Times New Roman" w:eastAsia="宋体" w:cs="Times New Roman"/>
                <w:sz w:val="18"/>
                <w:szCs w:val="18"/>
              </w:rPr>
              <w:t>Public w</w:t>
            </w:r>
            <w:r>
              <w:rPr>
                <w:rFonts w:ascii="Times New Roman" w:hAnsi="Times New Roman" w:eastAsia="宋体" w:cs="Times New Roman"/>
                <w:sz w:val="18"/>
                <w:szCs w:val="18"/>
              </w:rPr>
              <w:t>elfare</w:t>
            </w:r>
            <w:r>
              <w:rPr>
                <w:rFonts w:hint="eastAsia" w:ascii="Times New Roman" w:hAnsi="Times New Roman" w:eastAsia="宋体" w:cs="Times New Roman"/>
                <w:sz w:val="18"/>
                <w:szCs w:val="18"/>
              </w:rPr>
              <w:t xml:space="preserve"> </w:t>
            </w:r>
          </w:p>
        </w:tc>
        <w:tc>
          <w:tcPr>
            <w:tcW w:w="3142" w:type="dxa"/>
            <w:tcBorders>
              <w:top w:val="nil"/>
              <w:bottom w:val="nil"/>
              <w:tl2br w:val="nil"/>
              <w:tr2bl w:val="nil"/>
            </w:tcBorders>
          </w:tcPr>
          <w:p>
            <w:pPr>
              <w:spacing w:line="200" w:lineRule="exact"/>
              <w:jc w:val="center"/>
              <w:rPr>
                <w:rFonts w:ascii="Times New Roman" w:hAnsi="Times New Roman" w:cs="Times New Roman"/>
                <w:sz w:val="18"/>
                <w:szCs w:val="18"/>
              </w:rPr>
            </w:pPr>
            <w:r>
              <w:rPr>
                <w:rFonts w:hint="eastAsia" w:ascii="Times New Roman" w:hAnsi="Times New Roman" w:cs="Times New Roman"/>
                <w:sz w:val="18"/>
                <w:szCs w:val="18"/>
              </w:rPr>
              <w:t xml:space="preserve"> How many welfare programs are means-tested and how many benefit all (or virtually</w:t>
            </w:r>
          </w:p>
          <w:p>
            <w:pPr>
              <w:spacing w:line="200" w:lineRule="exact"/>
              <w:jc w:val="center"/>
              <w:rPr>
                <w:rFonts w:ascii="Times New Roman" w:hAnsi="Times New Roman" w:cs="Times New Roman"/>
                <w:sz w:val="18"/>
                <w:szCs w:val="18"/>
              </w:rPr>
            </w:pPr>
            <w:r>
              <w:rPr>
                <w:rFonts w:hint="eastAsia" w:ascii="Times New Roman" w:hAnsi="Times New Roman" w:cs="Times New Roman"/>
                <w:sz w:val="18"/>
                <w:szCs w:val="18"/>
              </w:rPr>
              <w:t>all) members of the polity? Scale: Ordinal, converted to interval by the measurement model.</w:t>
            </w:r>
          </w:p>
        </w:tc>
        <w:tc>
          <w:tcPr>
            <w:tcW w:w="5107" w:type="dxa"/>
            <w:tcBorders>
              <w:top w:val="nil"/>
              <w:bottom w:val="nil"/>
              <w:tl2br w:val="nil"/>
              <w:tr2bl w:val="nil"/>
            </w:tcBorders>
            <w:vAlign w:val="center"/>
          </w:tcPr>
          <w:p>
            <w:pPr>
              <w:spacing w:line="200" w:lineRule="exact"/>
              <w:jc w:val="center"/>
              <w:rPr>
                <w:rFonts w:ascii="Times New Roman" w:hAnsi="Times New Roman" w:cs="Times New Roman"/>
                <w:sz w:val="18"/>
                <w:szCs w:val="18"/>
              </w:rPr>
            </w:pPr>
            <w:r>
              <w:rPr>
                <w:rFonts w:hint="eastAsia" w:ascii="Times New Roman" w:hAnsi="Times New Roman" w:cs="Times New Roman"/>
                <w:sz w:val="18"/>
                <w:szCs w:val="18"/>
              </w:rPr>
              <w:t>Pemstein et al. (2023, V-Dem Working Paper Series 2023:21); V-Dem Codebook (Coppedge et al.; 2024)</w:t>
            </w:r>
          </w:p>
        </w:tc>
      </w:tr>
      <w:tr>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26" w:type="dxa"/>
            <w:vMerge w:val="continue"/>
          </w:tcPr>
          <w:p/>
        </w:tc>
        <w:tc>
          <w:tcPr>
            <w:tcW w:w="1296" w:type="dxa"/>
            <w:tcBorders>
              <w:top w:val="nil"/>
              <w:bottom w:val="nil"/>
              <w:tl2br w:val="nil"/>
              <w:tr2bl w:val="nil"/>
            </w:tcBorders>
          </w:tcPr>
          <w:p>
            <w:pPr>
              <w:spacing w:line="200" w:lineRule="exact"/>
              <w:jc w:val="center"/>
              <w:rPr>
                <w:rFonts w:ascii="Times New Roman" w:hAnsi="Times New Roman" w:cs="Times New Roman"/>
                <w:sz w:val="18"/>
                <w:szCs w:val="18"/>
              </w:rPr>
            </w:pPr>
            <w:r>
              <w:rPr>
                <w:rFonts w:hint="eastAsia" w:ascii="Times New Roman" w:hAnsi="Times New Roman" w:eastAsia="宋体" w:cs="Times New Roman"/>
                <w:sz w:val="18"/>
                <w:szCs w:val="18"/>
              </w:rPr>
              <w:t>Fisical capacity</w:t>
            </w:r>
          </w:p>
        </w:tc>
        <w:tc>
          <w:tcPr>
            <w:tcW w:w="3142" w:type="dxa"/>
            <w:tcBorders>
              <w:top w:val="nil"/>
              <w:bottom w:val="nil"/>
              <w:tl2br w:val="nil"/>
              <w:tr2bl w:val="nil"/>
            </w:tcBorders>
          </w:tcPr>
          <w:p>
            <w:pPr>
              <w:spacing w:line="200" w:lineRule="exact"/>
              <w:jc w:val="center"/>
              <w:rPr>
                <w:rFonts w:ascii="Times New Roman" w:hAnsi="Times New Roman" w:cs="Times New Roman"/>
                <w:sz w:val="18"/>
                <w:szCs w:val="18"/>
              </w:rPr>
            </w:pPr>
            <w:r>
              <w:rPr>
                <w:rFonts w:hint="eastAsia" w:ascii="Times New Roman" w:hAnsi="Times New Roman" w:cs="Times New Roman"/>
                <w:sz w:val="18"/>
                <w:szCs w:val="18"/>
              </w:rPr>
              <w:t>On which of the following sources of revenue does the central government primarily rely to finance its activities?Ordinal(0-4)</w:t>
            </w:r>
          </w:p>
        </w:tc>
        <w:tc>
          <w:tcPr>
            <w:tcW w:w="5107" w:type="dxa"/>
            <w:tcBorders>
              <w:top w:val="nil"/>
              <w:bottom w:val="nil"/>
              <w:tl2br w:val="nil"/>
              <w:tr2bl w:val="nil"/>
            </w:tcBorders>
            <w:vAlign w:val="center"/>
          </w:tcPr>
          <w:p>
            <w:pPr>
              <w:spacing w:line="200" w:lineRule="exact"/>
              <w:jc w:val="center"/>
              <w:rPr>
                <w:rFonts w:ascii="Times New Roman" w:hAnsi="Times New Roman" w:cs="Times New Roman"/>
                <w:sz w:val="18"/>
                <w:szCs w:val="18"/>
              </w:rPr>
            </w:pPr>
            <w:r>
              <w:rPr>
                <w:rFonts w:hint="eastAsia" w:ascii="Times New Roman" w:hAnsi="Times New Roman" w:cs="Times New Roman"/>
                <w:sz w:val="18"/>
                <w:szCs w:val="18"/>
              </w:rPr>
              <w:t>Pemstein et al. (2023, V-Dem Working Paper Series 2023:21); V-Dem Codebook (Coppedge et al.; 2024)</w:t>
            </w:r>
          </w:p>
        </w:tc>
      </w:tr>
      <w:tr>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1126" w:type="dxa"/>
            <w:vMerge w:val="continue"/>
          </w:tcPr>
          <w:p>
            <w:pPr>
              <w:jc w:val="center"/>
              <w:rPr>
                <w:rFonts w:ascii="Times New Roman" w:hAnsi="Times New Roman" w:cs="Times New Roman"/>
                <w:sz w:val="18"/>
                <w:szCs w:val="18"/>
              </w:rPr>
            </w:pPr>
          </w:p>
        </w:tc>
        <w:tc>
          <w:tcPr>
            <w:tcW w:w="1296" w:type="dxa"/>
            <w:tcBorders>
              <w:top w:val="nil"/>
              <w:bottom w:val="nil"/>
              <w:tl2br w:val="nil"/>
              <w:tr2bl w:val="nil"/>
            </w:tcBorders>
          </w:tcPr>
          <w:p>
            <w:pPr>
              <w:spacing w:line="200" w:lineRule="exact"/>
              <w:jc w:val="center"/>
              <w:rPr>
                <w:rFonts w:ascii="Times New Roman" w:hAnsi="Times New Roman" w:cs="Times New Roman"/>
                <w:sz w:val="18"/>
                <w:szCs w:val="18"/>
              </w:rPr>
            </w:pPr>
            <w:r>
              <w:rPr>
                <w:rFonts w:hint="eastAsia" w:ascii="Times New Roman" w:hAnsi="Times New Roman" w:eastAsia="宋体" w:cs="Times New Roman"/>
                <w:sz w:val="18"/>
                <w:szCs w:val="18"/>
              </w:rPr>
              <w:t>Performance legitimacy</w:t>
            </w:r>
          </w:p>
        </w:tc>
        <w:tc>
          <w:tcPr>
            <w:tcW w:w="3142" w:type="dxa"/>
            <w:tcBorders>
              <w:top w:val="nil"/>
              <w:bottom w:val="nil"/>
              <w:tl2br w:val="nil"/>
              <w:tr2bl w:val="nil"/>
            </w:tcBorders>
          </w:tcPr>
          <w:p>
            <w:pPr>
              <w:spacing w:line="200" w:lineRule="exact"/>
              <w:jc w:val="center"/>
              <w:rPr>
                <w:rFonts w:ascii="Times New Roman" w:hAnsi="Times New Roman" w:cs="Times New Roman"/>
                <w:sz w:val="18"/>
                <w:szCs w:val="18"/>
              </w:rPr>
            </w:pPr>
            <w:r>
              <w:rPr>
                <w:rFonts w:hint="eastAsia" w:ascii="Times New Roman" w:hAnsi="Times New Roman" w:cs="Times New Roman"/>
                <w:sz w:val="18"/>
                <w:szCs w:val="18"/>
              </w:rPr>
              <w:t>To what extent does the government refer to performance (such as providing economic growth, poverty reduction, effective and non-corrupt governance, and/or providing security) in order to justify the regime in place?Scale: Ordinal, converted to interval by the measurement model.</w:t>
            </w:r>
          </w:p>
        </w:tc>
        <w:tc>
          <w:tcPr>
            <w:tcW w:w="5107" w:type="dxa"/>
            <w:tcBorders>
              <w:top w:val="nil"/>
              <w:bottom w:val="nil"/>
              <w:tl2br w:val="nil"/>
              <w:tr2bl w:val="nil"/>
            </w:tcBorders>
            <w:vAlign w:val="center"/>
          </w:tcPr>
          <w:p>
            <w:pPr>
              <w:spacing w:line="200" w:lineRule="exact"/>
              <w:jc w:val="center"/>
              <w:rPr>
                <w:rFonts w:ascii="Times New Roman" w:hAnsi="Times New Roman" w:cs="Times New Roman"/>
                <w:sz w:val="18"/>
                <w:szCs w:val="18"/>
              </w:rPr>
            </w:pPr>
            <w:r>
              <w:rPr>
                <w:rFonts w:hint="eastAsia" w:ascii="Times New Roman" w:hAnsi="Times New Roman" w:cs="Times New Roman"/>
                <w:sz w:val="18"/>
                <w:szCs w:val="18"/>
              </w:rPr>
              <w:t>Tannenberg et al. (2021); Pemstein et al. (2023, V-Dem Working Paper Series 2023:21); V-Dem Codebook (Coppedge et al.; 2024)</w:t>
            </w:r>
            <w:r>
              <w:rPr>
                <w:rStyle w:val="8"/>
                <w:rFonts w:hint="eastAsia" w:ascii="Times New Roman" w:hAnsi="Times New Roman" w:eastAsia="宋体" w:cs="Times New Roman"/>
                <w:sz w:val="18"/>
                <w:szCs w:val="18"/>
              </w:rPr>
              <w:footnoteReference w:id="18"/>
            </w:r>
          </w:p>
        </w:tc>
      </w:tr>
      <w:tr>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1126" w:type="dxa"/>
            <w:vMerge w:val="continue"/>
          </w:tcPr>
          <w:p>
            <w:pPr>
              <w:jc w:val="center"/>
              <w:rPr>
                <w:rFonts w:ascii="Times New Roman" w:hAnsi="Times New Roman" w:cs="Times New Roman"/>
                <w:sz w:val="18"/>
                <w:szCs w:val="18"/>
              </w:rPr>
            </w:pPr>
          </w:p>
        </w:tc>
        <w:tc>
          <w:tcPr>
            <w:tcW w:w="1296" w:type="dxa"/>
            <w:tcBorders>
              <w:top w:val="nil"/>
              <w:bottom w:val="nil"/>
              <w:tl2br w:val="nil"/>
              <w:tr2bl w:val="nil"/>
            </w:tcBorders>
          </w:tcPr>
          <w:p>
            <w:pPr>
              <w:spacing w:line="200" w:lineRule="exact"/>
              <w:jc w:val="center"/>
              <w:rPr>
                <w:rFonts w:ascii="Times New Roman" w:hAnsi="Times New Roman" w:cs="Times New Roman"/>
                <w:sz w:val="18"/>
                <w:szCs w:val="18"/>
              </w:rPr>
            </w:pPr>
            <w:r>
              <w:rPr>
                <w:rFonts w:hint="eastAsia" w:ascii="Times New Roman" w:hAnsi="Times New Roman" w:eastAsia="宋体" w:cs="Times New Roman"/>
                <w:sz w:val="18"/>
                <w:szCs w:val="18"/>
              </w:rPr>
              <w:t>Procedural legitimacy</w:t>
            </w:r>
          </w:p>
        </w:tc>
        <w:tc>
          <w:tcPr>
            <w:tcW w:w="3142" w:type="dxa"/>
            <w:tcBorders>
              <w:top w:val="nil"/>
              <w:bottom w:val="nil"/>
              <w:tl2br w:val="nil"/>
              <w:tr2bl w:val="nil"/>
            </w:tcBorders>
          </w:tcPr>
          <w:p>
            <w:pPr>
              <w:spacing w:line="200" w:lineRule="exact"/>
              <w:jc w:val="center"/>
              <w:rPr>
                <w:rFonts w:ascii="Times New Roman" w:hAnsi="Times New Roman" w:cs="Times New Roman"/>
                <w:sz w:val="18"/>
                <w:szCs w:val="18"/>
              </w:rPr>
            </w:pPr>
            <w:r>
              <w:rPr>
                <w:rFonts w:hint="eastAsia" w:ascii="Times New Roman" w:hAnsi="Times New Roman" w:cs="Times New Roman"/>
                <w:sz w:val="18"/>
                <w:szCs w:val="18"/>
              </w:rPr>
              <w:t>To what extent does the current government refer to the legal norms and regulations in</w:t>
            </w:r>
          </w:p>
          <w:p>
            <w:pPr>
              <w:spacing w:line="200" w:lineRule="exact"/>
              <w:jc w:val="center"/>
              <w:rPr>
                <w:rFonts w:ascii="Times New Roman" w:hAnsi="Times New Roman" w:cs="Times New Roman"/>
                <w:sz w:val="18"/>
                <w:szCs w:val="18"/>
              </w:rPr>
            </w:pPr>
            <w:r>
              <w:rPr>
                <w:rFonts w:hint="eastAsia" w:ascii="Times New Roman" w:hAnsi="Times New Roman" w:cs="Times New Roman"/>
                <w:sz w:val="18"/>
                <w:szCs w:val="18"/>
              </w:rPr>
              <w:t>order to justify the regime in place? Scale: Ordinal, converted to interval by the measurement model.</w:t>
            </w:r>
          </w:p>
        </w:tc>
        <w:tc>
          <w:tcPr>
            <w:tcW w:w="5107" w:type="dxa"/>
            <w:tcBorders>
              <w:top w:val="nil"/>
              <w:bottom w:val="nil"/>
              <w:tl2br w:val="nil"/>
              <w:tr2bl w:val="nil"/>
            </w:tcBorders>
            <w:vAlign w:val="center"/>
          </w:tcPr>
          <w:p>
            <w:pPr>
              <w:spacing w:line="200" w:lineRule="exact"/>
              <w:jc w:val="center"/>
              <w:rPr>
                <w:rFonts w:ascii="Times New Roman" w:hAnsi="Times New Roman" w:cs="Times New Roman"/>
                <w:sz w:val="18"/>
                <w:szCs w:val="18"/>
              </w:rPr>
            </w:pPr>
            <w:r>
              <w:rPr>
                <w:rFonts w:hint="eastAsia" w:ascii="Times New Roman" w:hAnsi="Times New Roman" w:cs="Times New Roman"/>
                <w:sz w:val="18"/>
                <w:szCs w:val="18"/>
              </w:rPr>
              <w:t>Tannenberg et al. (2021); Pemstein et al. (2023, V-Dem Working Paper Series 2023:21); V-Dem Codebook (Coppedge et al.; 2024).</w:t>
            </w:r>
          </w:p>
        </w:tc>
      </w:tr>
      <w:tr>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1126" w:type="dxa"/>
            <w:vMerge w:val="continue"/>
            <w:tcBorders>
              <w:bottom w:val="single" w:color="auto" w:sz="8" w:space="0"/>
            </w:tcBorders>
          </w:tcPr>
          <w:p>
            <w:pPr>
              <w:spacing w:line="200" w:lineRule="exact"/>
              <w:jc w:val="center"/>
              <w:rPr>
                <w:rFonts w:ascii="Times New Roman" w:hAnsi="Times New Roman" w:cs="Times New Roman"/>
                <w:sz w:val="18"/>
                <w:szCs w:val="18"/>
              </w:rPr>
            </w:pPr>
          </w:p>
        </w:tc>
        <w:tc>
          <w:tcPr>
            <w:tcW w:w="1296" w:type="dxa"/>
            <w:tcBorders>
              <w:top w:val="nil"/>
              <w:bottom w:val="single" w:color="auto" w:sz="8" w:space="0"/>
            </w:tcBorders>
            <w:vAlign w:val="center"/>
          </w:tcPr>
          <w:p>
            <w:pPr>
              <w:widowControl w:val="0"/>
              <w:spacing w:line="200" w:lineRule="exact"/>
              <w:ind w:left="0" w:leftChars="0" w:right="0" w:rightChars="0"/>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Rule</w:t>
            </w:r>
            <w:r>
              <w:rPr>
                <w:rFonts w:ascii="Times New Roman" w:hAnsi="Times New Roman" w:cs="Times New Roman"/>
                <w:sz w:val="18"/>
                <w:szCs w:val="18"/>
              </w:rPr>
              <w:t xml:space="preserve"> </w:t>
            </w:r>
            <w:r>
              <w:rPr>
                <w:rFonts w:ascii="Times New Roman" w:hAnsi="Times New Roman" w:cs="Times New Roman" w:eastAsiaTheme="minorEastAsia"/>
                <w:sz w:val="18"/>
                <w:szCs w:val="18"/>
              </w:rPr>
              <w:t>based</w:t>
            </w:r>
            <w:r>
              <w:rPr>
                <w:rFonts w:ascii="Times New Roman" w:hAnsi="Times New Roman" w:cs="Times New Roman"/>
                <w:sz w:val="18"/>
                <w:szCs w:val="18"/>
              </w:rPr>
              <w:t xml:space="preserve"> </w:t>
            </w:r>
            <w:r>
              <w:rPr>
                <w:rFonts w:ascii="Times New Roman" w:hAnsi="Times New Roman" w:cs="Times New Roman" w:eastAsiaTheme="minorEastAsia"/>
                <w:sz w:val="18"/>
                <w:szCs w:val="18"/>
              </w:rPr>
              <w:t>on</w:t>
            </w:r>
            <w:r>
              <w:rPr>
                <w:rFonts w:ascii="Times New Roman" w:hAnsi="Times New Roman" w:cs="Times New Roman"/>
                <w:sz w:val="18"/>
                <w:szCs w:val="18"/>
              </w:rPr>
              <w:t xml:space="preserve"> </w:t>
            </w:r>
            <w:r>
              <w:rPr>
                <w:rFonts w:ascii="Times New Roman" w:hAnsi="Times New Roman" w:cs="Times New Roman" w:eastAsiaTheme="minorEastAsia"/>
                <w:sz w:val="18"/>
                <w:szCs w:val="18"/>
              </w:rPr>
              <w:t>personal</w:t>
            </w:r>
            <w:r>
              <w:rPr>
                <w:rFonts w:ascii="Times New Roman" w:hAnsi="Times New Roman" w:cs="Times New Roman"/>
                <w:sz w:val="18"/>
                <w:szCs w:val="18"/>
              </w:rPr>
              <w:t xml:space="preserve"> </w:t>
            </w:r>
            <w:r>
              <w:rPr>
                <w:rFonts w:ascii="Times New Roman" w:hAnsi="Times New Roman" w:cs="Times New Roman" w:eastAsiaTheme="minorEastAsia"/>
                <w:sz w:val="18"/>
                <w:szCs w:val="18"/>
              </w:rPr>
              <w:t>authority</w:t>
            </w:r>
          </w:p>
        </w:tc>
        <w:tc>
          <w:tcPr>
            <w:tcW w:w="3142" w:type="dxa"/>
            <w:tcBorders>
              <w:top w:val="nil"/>
              <w:bottom w:val="single" w:color="auto" w:sz="8" w:space="0"/>
            </w:tcBorders>
          </w:tcPr>
          <w:p>
            <w:pPr>
              <w:spacing w:line="200" w:lineRule="exact"/>
              <w:jc w:val="center"/>
              <w:rPr>
                <w:rFonts w:ascii="Times New Roman" w:hAnsi="Times New Roman" w:cs="Times New Roman"/>
                <w:sz w:val="18"/>
                <w:szCs w:val="18"/>
              </w:rPr>
            </w:pPr>
            <w:r>
              <w:rPr>
                <w:rFonts w:hint="eastAsia" w:ascii="Times New Roman" w:hAnsi="Times New Roman" w:cs="Times New Roman"/>
                <w:sz w:val="18"/>
                <w:szCs w:val="18"/>
              </w:rPr>
              <w:t>To what extent is rule based on personal authority? Scale: Interval, from low to high (0-1)</w:t>
            </w:r>
          </w:p>
        </w:tc>
        <w:tc>
          <w:tcPr>
            <w:tcW w:w="5107" w:type="dxa"/>
            <w:tcBorders>
              <w:top w:val="nil"/>
              <w:bottom w:val="single" w:color="auto" w:sz="8" w:space="0"/>
            </w:tcBorders>
            <w:vAlign w:val="center"/>
          </w:tcPr>
          <w:p>
            <w:pPr>
              <w:spacing w:line="200" w:lineRule="exact"/>
              <w:jc w:val="both"/>
              <w:rPr>
                <w:rFonts w:ascii="Times New Roman" w:hAnsi="Times New Roman" w:cs="Times New Roman"/>
                <w:sz w:val="18"/>
                <w:szCs w:val="18"/>
              </w:rPr>
            </w:pPr>
            <w:r>
              <w:rPr>
                <w:rFonts w:hint="eastAsia" w:ascii="Times New Roman" w:hAnsi="Times New Roman" w:cs="Times New Roman"/>
                <w:sz w:val="18"/>
                <w:szCs w:val="18"/>
              </w:rPr>
              <w:t>Sigman &amp; Lindberg (2017); Pemstein et al. (2023, V-Dem Working Paper Series 2023:21); V-Dem Codebook (Coppedge et al.; 2024)</w:t>
            </w:r>
            <w:r>
              <w:rPr>
                <w:rFonts w:hint="eastAsia" w:ascii="Times New Roman" w:hAnsi="Times New Roman" w:cs="Times New Roman"/>
                <w:sz w:val="18"/>
                <w:szCs w:val="18"/>
                <w:vertAlign w:val="superscript"/>
              </w:rPr>
              <w:footnoteReference w:id="19"/>
            </w:r>
          </w:p>
        </w:tc>
      </w:tr>
    </w:tbl>
    <w:p>
      <w:pPr>
        <w:spacing w:line="200" w:lineRule="exact"/>
        <w:jc w:val="center"/>
        <w:rPr>
          <w:rFonts w:ascii="Times New Roman" w:hAnsi="Times New Roman" w:cs="Times New Roman"/>
          <w:sz w:val="18"/>
          <w:szCs w:val="18"/>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MUSerif-Roman">
    <w:altName w:val="ESRI AMFM Electric"/>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0">
    <w:p>
      <w:r>
        <w:separator/>
      </w:r>
    </w:p>
  </w:footnote>
  <w:footnote w:type="continuationSeparator" w:id="41">
    <w:p>
      <w:r>
        <w:continuationSeparator/>
      </w:r>
    </w:p>
  </w:footnote>
  <w:footnote w:id="0">
    <w:p>
      <w:pPr>
        <w:pStyle w:val="2"/>
        <w:jc w:val="both"/>
        <w:rPr>
          <w:rFonts w:ascii="Times New Roman" w:hAnsi="Times New Roman" w:cs="Times New Roman"/>
        </w:rPr>
      </w:pPr>
      <w:r>
        <w:rPr>
          <w:rStyle w:val="8"/>
          <w:rFonts w:ascii="Times New Roman" w:hAnsi="Times New Roman" w:eastAsia="宋体" w:cs="Times New Roman"/>
        </w:rPr>
        <w:footnoteRef/>
      </w:r>
      <w:r>
        <w:rPr>
          <w:rFonts w:ascii="Times New Roman" w:hAnsi="Times New Roman" w:cs="Times New Roman"/>
        </w:rPr>
        <w:t xml:space="preserve"> </w:t>
      </w:r>
      <w:r>
        <w:rPr>
          <w:rFonts w:ascii="Times New Roman" w:hAnsi="Times New Roman" w:cs="Times New Roman"/>
          <w:szCs w:val="18"/>
        </w:rPr>
        <w:t xml:space="preserve">Althaus, Scott, Joseph </w:t>
      </w:r>
      <w:r>
        <w:rPr>
          <w:rFonts w:ascii="Times New Roman" w:hAnsi="Times New Roman" w:cs="Times New Roman"/>
        </w:rPr>
        <w:t>Bajjalieh</w:t>
      </w:r>
      <w:r>
        <w:rPr>
          <w:rFonts w:ascii="Times New Roman" w:hAnsi="Times New Roman" w:cs="Times New Roman"/>
          <w:szCs w:val="18"/>
        </w:rPr>
        <w:t>, John F. Carter, Buddy Peyton, and Dan A. Shalmon. 2020. Cline Center</w:t>
      </w:r>
      <w:r>
        <w:rPr>
          <w:rFonts w:hint="eastAsia" w:ascii="Times New Roman" w:hAnsi="Times New Roman" w:cs="Times New Roman"/>
          <w:szCs w:val="18"/>
        </w:rPr>
        <w:t xml:space="preserve"> </w:t>
      </w:r>
      <w:r>
        <w:rPr>
          <w:rFonts w:ascii="Times New Roman" w:hAnsi="Times New Roman" w:cs="Times New Roman"/>
          <w:szCs w:val="18"/>
        </w:rPr>
        <w:t>Historical Phoenix Event Data. Cline Center for Advanced Social Research. v1.3.0. May 4. University of Illinois Urbana-Champaign.</w:t>
      </w:r>
    </w:p>
  </w:footnote>
  <w:footnote w:id="1">
    <w:p>
      <w:pPr>
        <w:pStyle w:val="2"/>
        <w:jc w:val="both"/>
        <w:rPr>
          <w:rFonts w:ascii="Times New Roman" w:hAnsi="Times New Roman" w:cs="Times New Roman"/>
        </w:rPr>
      </w:pPr>
      <w:r>
        <w:rPr>
          <w:rStyle w:val="8"/>
          <w:rFonts w:ascii="Times New Roman" w:hAnsi="Times New Roman" w:eastAsia="宋体" w:cs="Times New Roman"/>
        </w:rPr>
        <w:footnoteRef/>
      </w:r>
      <w:r>
        <w:rPr>
          <w:rFonts w:ascii="Times New Roman" w:hAnsi="Times New Roman" w:cs="Times New Roman"/>
        </w:rPr>
        <w:t xml:space="preserve"> Boix, C., Miller, M. &amp; Rosato, S. (2013), A Complete Data Set of Political Regimes, 1800-2007,</w:t>
      </w:r>
      <w:r>
        <w:rPr>
          <w:rFonts w:hint="eastAsia" w:ascii="Times New Roman" w:hAnsi="Times New Roman" w:cs="Times New Roman"/>
        </w:rPr>
        <w:t xml:space="preserve"> </w:t>
      </w:r>
      <w:r>
        <w:rPr>
          <w:rFonts w:ascii="Times New Roman" w:hAnsi="Times New Roman" w:cs="Times New Roman"/>
        </w:rPr>
        <w:t>Comparative Political Studies 46(12), 1523–1554.</w:t>
      </w:r>
    </w:p>
  </w:footnote>
  <w:footnote w:id="2">
    <w:p>
      <w:pPr>
        <w:pStyle w:val="2"/>
        <w:jc w:val="both"/>
        <w:rPr>
          <w:rFonts w:ascii="Times New Roman" w:hAnsi="Times New Roman" w:cs="Times New Roman"/>
        </w:rPr>
      </w:pPr>
      <w:r>
        <w:rPr>
          <w:rStyle w:val="8"/>
          <w:rFonts w:ascii="Times New Roman" w:hAnsi="Times New Roman" w:eastAsia="宋体" w:cs="Times New Roman"/>
        </w:rPr>
        <w:footnoteRef/>
      </w:r>
      <w:r>
        <w:rPr>
          <w:rFonts w:ascii="Times New Roman" w:hAnsi="Times New Roman" w:cs="Times New Roman"/>
        </w:rPr>
        <w:t xml:space="preserve"> Boix, C., Miller, M. K. &amp; Rosato, S. (2022), Boix-miller-rosato dichotomous coding of democracy,1800-2020</w:t>
      </w:r>
      <w:r>
        <w:rPr>
          <w:rFonts w:hint="eastAsia" w:ascii="Times New Roman" w:hAnsi="Times New Roman" w:cs="Times New Roman"/>
        </w:rPr>
        <w:t>.</w:t>
      </w:r>
    </w:p>
  </w:footnote>
  <w:footnote w:id="3">
    <w:p>
      <w:pPr>
        <w:pStyle w:val="2"/>
        <w:jc w:val="both"/>
        <w:rPr>
          <w:rFonts w:ascii="Times New Roman" w:hAnsi="Times New Roman" w:cs="Times New Roman"/>
        </w:rPr>
      </w:pPr>
      <w:r>
        <w:rPr>
          <w:rStyle w:val="8"/>
          <w:rFonts w:ascii="Times New Roman" w:hAnsi="Times New Roman" w:eastAsia="宋体" w:cs="Times New Roman"/>
        </w:rPr>
        <w:footnoteRef/>
      </w:r>
      <w:r>
        <w:rPr>
          <w:rFonts w:ascii="Times New Roman" w:hAnsi="Times New Roman" w:cs="Times New Roman"/>
        </w:rPr>
        <w:t xml:space="preserve"> Acemoglu, D., Naidu, S., Restrepo, P. and Robinson, J.A., 2019. Democracy does cause growth. Journal of political economy, 127(1), pp.47-100.</w:t>
      </w:r>
    </w:p>
  </w:footnote>
  <w:footnote w:id="4">
    <w:p>
      <w:pPr>
        <w:pStyle w:val="2"/>
        <w:jc w:val="both"/>
        <w:rPr>
          <w:rFonts w:ascii="Times New Roman" w:hAnsi="Times New Roman" w:cs="Times New Roman"/>
        </w:rPr>
      </w:pPr>
      <w:r>
        <w:rPr>
          <w:rStyle w:val="8"/>
          <w:rFonts w:ascii="Times New Roman" w:hAnsi="Times New Roman" w:eastAsia="宋体" w:cs="Times New Roman"/>
        </w:rPr>
        <w:footnoteRef/>
      </w:r>
      <w:r>
        <w:rPr>
          <w:rFonts w:ascii="Times New Roman" w:hAnsi="Times New Roman" w:cs="Times New Roman"/>
        </w:rPr>
        <w:t xml:space="preserve"> Gründler, K. and Krieger, T., 2021. Using Machine Learning for measuring democracy: A practitioners guide and a new updated dataset for 186 countries from 1919 to 2019. European Journal of Political Economy, 70, p.102047.</w:t>
      </w:r>
    </w:p>
  </w:footnote>
  <w:footnote w:id="5">
    <w:p>
      <w:pPr>
        <w:pStyle w:val="2"/>
        <w:jc w:val="both"/>
        <w:rPr>
          <w:rFonts w:ascii="Times New Roman" w:hAnsi="Times New Roman" w:cs="Times New Roman"/>
        </w:rPr>
      </w:pPr>
      <w:r>
        <w:rPr>
          <w:rStyle w:val="8"/>
          <w:rFonts w:ascii="Times New Roman" w:hAnsi="Times New Roman" w:eastAsia="宋体" w:cs="Times New Roman"/>
        </w:rPr>
        <w:footnoteRef/>
      </w:r>
      <w:r>
        <w:rPr>
          <w:rFonts w:ascii="Times New Roman" w:hAnsi="Times New Roman" w:cs="Times New Roman"/>
        </w:rPr>
        <w:t xml:space="preserve"> Geddes, B., Wright, J. and Frantz, E., 2014. Autocratic breakdown and regime transitions: A new data set. Perspectives on politics, 12(2), pp.313-331.</w:t>
      </w:r>
    </w:p>
  </w:footnote>
  <w:footnote w:id="6">
    <w:p>
      <w:pPr>
        <w:pStyle w:val="2"/>
        <w:jc w:val="both"/>
        <w:rPr>
          <w:rFonts w:ascii="Times New Roman" w:hAnsi="Times New Roman" w:cs="Times New Roman"/>
        </w:rPr>
      </w:pPr>
      <w:r>
        <w:rPr>
          <w:rStyle w:val="8"/>
          <w:rFonts w:ascii="Times New Roman" w:hAnsi="Times New Roman" w:eastAsia="宋体" w:cs="Times New Roman"/>
        </w:rPr>
        <w:footnoteRef/>
      </w:r>
      <w:r>
        <w:rPr>
          <w:rFonts w:ascii="Times New Roman" w:hAnsi="Times New Roman" w:cs="Times New Roman"/>
        </w:rPr>
        <w:t xml:space="preserve"> Miller, M.K., 2015</w:t>
      </w:r>
      <w:r>
        <w:rPr>
          <w:rFonts w:hint="eastAsia" w:ascii="Times New Roman" w:hAnsi="Times New Roman" w:cs="Times New Roman"/>
        </w:rPr>
        <w:t>b</w:t>
      </w:r>
      <w:r>
        <w:rPr>
          <w:rFonts w:ascii="Times New Roman" w:hAnsi="Times New Roman" w:cs="Times New Roman"/>
        </w:rPr>
        <w:t>. Democratic pieces: Autocratic elections and democratic development since 1815. British Journal of Political Science, 45(3), pp.501-530.</w:t>
      </w:r>
    </w:p>
  </w:footnote>
  <w:footnote w:id="7">
    <w:p>
      <w:pPr>
        <w:pStyle w:val="2"/>
        <w:jc w:val="both"/>
        <w:rPr>
          <w:rFonts w:ascii="Times New Roman" w:hAnsi="Times New Roman" w:cs="Times New Roman"/>
        </w:rPr>
      </w:pPr>
      <w:r>
        <w:rPr>
          <w:rStyle w:val="8"/>
          <w:rFonts w:ascii="Times New Roman" w:hAnsi="Times New Roman" w:eastAsia="宋体" w:cs="Times New Roman"/>
        </w:rPr>
        <w:footnoteRef/>
      </w:r>
      <w:r>
        <w:rPr>
          <w:rFonts w:ascii="Times New Roman" w:hAnsi="Times New Roman" w:cs="Times New Roman"/>
        </w:rPr>
        <w:t xml:space="preserve"> Cheibub, J.A., Gandhi, J. and Vreeland, J.R., 2010. Democracy and dictatorship revisited. Public choice, 143, pp.67-101.</w:t>
      </w:r>
    </w:p>
  </w:footnote>
  <w:footnote w:id="8">
    <w:p>
      <w:pPr>
        <w:pStyle w:val="2"/>
        <w:jc w:val="both"/>
        <w:rPr>
          <w:rFonts w:ascii="Times New Roman" w:hAnsi="Times New Roman" w:cs="Times New Roman"/>
        </w:rPr>
      </w:pPr>
      <w:r>
        <w:rPr>
          <w:rStyle w:val="8"/>
          <w:rFonts w:ascii="Times New Roman" w:hAnsi="Times New Roman" w:eastAsia="宋体" w:cs="Times New Roman"/>
        </w:rPr>
        <w:footnoteRef/>
      </w:r>
      <w:r>
        <w:rPr>
          <w:rFonts w:ascii="Times New Roman" w:hAnsi="Times New Roman" w:cs="Times New Roman"/>
        </w:rPr>
        <w:t xml:space="preserve"> Przeworski, A., 2000. Democracy and Development: Political Institutions and Well-Being in the World, 1950-1990. Cambridge University Press.</w:t>
      </w:r>
    </w:p>
  </w:footnote>
  <w:footnote w:id="9">
    <w:p>
      <w:pPr>
        <w:pStyle w:val="2"/>
        <w:jc w:val="both"/>
        <w:rPr>
          <w:rFonts w:ascii="Times New Roman" w:hAnsi="Times New Roman" w:cs="Times New Roman"/>
        </w:rPr>
      </w:pPr>
      <w:r>
        <w:rPr>
          <w:rStyle w:val="8"/>
          <w:rFonts w:ascii="Times New Roman" w:hAnsi="Times New Roman" w:eastAsia="宋体" w:cs="Times New Roman"/>
        </w:rPr>
        <w:footnoteRef/>
      </w:r>
      <w:r>
        <w:rPr>
          <w:rFonts w:ascii="Times New Roman" w:hAnsi="Times New Roman" w:cs="Times New Roman"/>
        </w:rPr>
        <w:t xml:space="preserve"> Fariss, C.J., Anders, T., Markowitz, J.N. and Barnum, M., 2022. New estimates of over 500 years of historic GDP and population data. Journal of Conflict Resolution, 66(3), pp.553-591.</w:t>
      </w:r>
    </w:p>
  </w:footnote>
  <w:footnote w:id="10">
    <w:p>
      <w:pPr>
        <w:pStyle w:val="2"/>
        <w:jc w:val="both"/>
        <w:rPr>
          <w:rFonts w:ascii="Times New Roman" w:hAnsi="Times New Roman" w:cs="Times New Roman"/>
        </w:rPr>
      </w:pPr>
      <w:r>
        <w:rPr>
          <w:rStyle w:val="8"/>
          <w:rFonts w:ascii="Times New Roman" w:hAnsi="Times New Roman" w:eastAsia="宋体" w:cs="Times New Roman"/>
        </w:rPr>
        <w:footnoteRef/>
      </w:r>
      <w:r>
        <w:rPr>
          <w:rFonts w:ascii="Times New Roman" w:hAnsi="Times New Roman" w:cs="Times New Roman"/>
        </w:rPr>
        <w:t xml:space="preserve"> Barbieri, K., Keshk, O. M. &amp; Polins, B. (2009), ‘Trading Data: Evaluating our Assumptions and Coding Rules’, Conflict Management and Peace Science 26(5), 471–491.</w:t>
      </w:r>
    </w:p>
  </w:footnote>
  <w:footnote w:id="11">
    <w:p>
      <w:pPr>
        <w:pStyle w:val="2"/>
        <w:jc w:val="both"/>
        <w:rPr>
          <w:rFonts w:ascii="Times New Roman" w:hAnsi="Times New Roman" w:cs="Times New Roman"/>
        </w:rPr>
      </w:pPr>
      <w:r>
        <w:rPr>
          <w:rStyle w:val="8"/>
          <w:rFonts w:ascii="Times New Roman" w:hAnsi="Times New Roman" w:eastAsia="宋体" w:cs="Times New Roman"/>
        </w:rPr>
        <w:footnoteRef/>
      </w:r>
      <w:r>
        <w:rPr>
          <w:rFonts w:ascii="Times New Roman" w:hAnsi="Times New Roman" w:cs="Times New Roman"/>
        </w:rPr>
        <w:t xml:space="preserve"> Barbieri, K. &amp; Keshk, O. M. G. (2016), ‘Correlates of War Project Trade Data Set Codebook, Version4.0.’</w:t>
      </w:r>
    </w:p>
  </w:footnote>
  <w:footnote w:id="12">
    <w:p>
      <w:pPr>
        <w:pStyle w:val="2"/>
        <w:jc w:val="both"/>
        <w:rPr>
          <w:rFonts w:ascii="Times New Roman" w:hAnsi="Times New Roman" w:cs="Times New Roman"/>
        </w:rPr>
      </w:pPr>
      <w:r>
        <w:rPr>
          <w:rStyle w:val="8"/>
          <w:rFonts w:ascii="Times New Roman" w:hAnsi="Times New Roman" w:eastAsia="宋体" w:cs="Times New Roman"/>
        </w:rPr>
        <w:footnoteRef/>
      </w:r>
      <w:r>
        <w:rPr>
          <w:rFonts w:ascii="Times New Roman" w:hAnsi="Times New Roman" w:cs="Times New Roman"/>
        </w:rPr>
        <w:t xml:space="preserve"> Ciccone, A. and Ismailov, A., 2022. Rainfall, agricultural output and persistent democratization. Economica, 89(354), pp.229-257.</w:t>
      </w:r>
    </w:p>
  </w:footnote>
  <w:footnote w:id="13">
    <w:p>
      <w:pPr>
        <w:pStyle w:val="2"/>
        <w:jc w:val="both"/>
        <w:rPr>
          <w:rFonts w:ascii="Times New Roman" w:hAnsi="Times New Roman" w:cs="Times New Roman"/>
        </w:rPr>
      </w:pPr>
      <w:r>
        <w:rPr>
          <w:rStyle w:val="8"/>
          <w:rFonts w:ascii="Times New Roman" w:hAnsi="Times New Roman" w:eastAsia="宋体" w:cs="Times New Roman"/>
        </w:rPr>
        <w:footnoteRef/>
      </w:r>
      <w:r>
        <w:rPr>
          <w:rFonts w:ascii="Times New Roman" w:hAnsi="Times New Roman" w:cs="Times New Roman"/>
        </w:rPr>
        <w:t xml:space="preserve"> Vogt, M., Bormann, N.C., Rüegger, S., Cederman, L.E., Hunziker, P. and Girardin, L., 2015. Integrating data on ethnicity, geography, and conflict: The ethnic power relations data set family. Journal of Conflict Resolution, 59(7), pp.1327-1342.</w:t>
      </w:r>
    </w:p>
  </w:footnote>
  <w:footnote w:id="14">
    <w:p>
      <w:pPr>
        <w:pStyle w:val="2"/>
        <w:jc w:val="both"/>
        <w:rPr>
          <w:rFonts w:ascii="Times New Roman" w:hAnsi="Times New Roman" w:cs="Times New Roman"/>
        </w:rPr>
      </w:pPr>
      <w:r>
        <w:rPr>
          <w:rStyle w:val="8"/>
          <w:rFonts w:ascii="Times New Roman" w:hAnsi="Times New Roman" w:eastAsia="宋体" w:cs="Times New Roman"/>
        </w:rPr>
        <w:footnoteRef/>
      </w:r>
      <w:r>
        <w:rPr>
          <w:rFonts w:ascii="Times New Roman" w:hAnsi="Times New Roman" w:cs="Times New Roman"/>
        </w:rPr>
        <w:t xml:space="preserve"> Gleditsch, N.P., Wallensteen, P., Eriksson, M., Sollenberg, M. and Strand, H., 2002. Armed conflict 1946-2001: A new dataset. Journal of peace research, 39(5), pp.615-637.</w:t>
      </w:r>
    </w:p>
  </w:footnote>
  <w:footnote w:id="15">
    <w:p>
      <w:pPr>
        <w:pStyle w:val="2"/>
        <w:jc w:val="both"/>
        <w:rPr>
          <w:rFonts w:ascii="Times New Roman" w:hAnsi="Times New Roman" w:cs="Times New Roman"/>
        </w:rPr>
      </w:pPr>
      <w:r>
        <w:rPr>
          <w:rStyle w:val="8"/>
          <w:rFonts w:ascii="Times New Roman" w:hAnsi="Times New Roman" w:eastAsia="宋体" w:cs="Times New Roman"/>
        </w:rPr>
        <w:footnoteRef/>
      </w:r>
      <w:r>
        <w:rPr>
          <w:rFonts w:ascii="Times New Roman" w:hAnsi="Times New Roman" w:cs="Times New Roman"/>
        </w:rPr>
        <w:t xml:space="preserve"> Davies, S., Engström, G., Pettersson, T. and Öberg, M., 2024. Organized violence 1989–2023, and the prevalence of organized crime groups. Journal of Peace Research, 61(4), pp.673-693.</w:t>
      </w:r>
    </w:p>
  </w:footnote>
  <w:footnote w:id="16">
    <w:p>
      <w:pPr>
        <w:pStyle w:val="2"/>
        <w:rPr>
          <w:rFonts w:ascii="Times New Roman" w:hAnsi="Times New Roman" w:cs="Times New Roman"/>
        </w:rPr>
      </w:pPr>
      <w:r>
        <w:rPr>
          <w:rStyle w:val="8"/>
          <w:rFonts w:ascii="Times New Roman" w:hAnsi="Times New Roman" w:eastAsia="宋体" w:cs="Times New Roman"/>
        </w:rPr>
        <w:footnoteRef/>
      </w:r>
      <w:r>
        <w:rPr>
          <w:rFonts w:ascii="Times New Roman" w:hAnsi="Times New Roman" w:cs="Times New Roman"/>
        </w:rPr>
        <w:t xml:space="preserve"> Lührmann, A., Marquardt, K. L. &amp; Mechkova, V. (2020), ‘Constraining Governments: New Indices of Vertical, Horizontal, and Diagonal Accountability’, American Political Science Review 114(3), 811820.</w:t>
      </w:r>
    </w:p>
  </w:footnote>
  <w:footnote w:id="17">
    <w:p>
      <w:pPr>
        <w:pStyle w:val="2"/>
        <w:rPr>
          <w:rFonts w:ascii="Times New Roman" w:hAnsi="Times New Roman" w:cs="Times New Roman"/>
        </w:rPr>
      </w:pPr>
      <w:r>
        <w:rPr>
          <w:rStyle w:val="8"/>
          <w:rFonts w:ascii="Times New Roman" w:hAnsi="Times New Roman" w:eastAsia="宋体" w:cs="Times New Roman"/>
        </w:rPr>
        <w:footnoteRef/>
      </w:r>
      <w:r>
        <w:rPr>
          <w:rFonts w:ascii="Times New Roman" w:hAnsi="Times New Roman" w:cs="Times New Roman"/>
        </w:rPr>
        <w:t xml:space="preserve"> Pemstein, D., Marquardt, K. L., Tzelgov, E., Wang, Y., Medzihorsky, J., Krusell, J., Miri, F. &amp; von Römer, J. (2023), ‘The V-Dem Measurement Model: Latent Variable Analysis for Cross-National and Cross-Temporal Expert-Coded Data’, V-Dem Working Paper Series 2023(21, 8th edition)</w:t>
      </w:r>
    </w:p>
    <w:p>
      <w:pPr>
        <w:pStyle w:val="2"/>
        <w:ind w:firstLine="360" w:firstLineChars="200"/>
        <w:rPr>
          <w:rFonts w:ascii="Times New Roman" w:hAnsi="Times New Roman" w:cs="Times New Roman"/>
        </w:rPr>
      </w:pPr>
      <w:r>
        <w:rPr>
          <w:rFonts w:ascii="Times New Roman" w:hAnsi="Times New Roman" w:cs="Times New Roman"/>
        </w:rPr>
        <w:t>Coppedge, Michael, John Gerring, Carl Henrik Knutsen, Staffan I. Lindberg, Jan Teorell, David Altman, Fabio Angiolillo, Michael Bernhard, Cecilia Borella, Agnes Cornell, M. Steven Fish, Linnea Fox, Lisa Gastaldi, Haakon Gjerløw, Adam Glynn, Ana Good God, Sandra Grahn, Allen Hicken, Katrin Kinzelbach, Kyle L. Marquardt, Kelly McMann, Valeriya Mechkova, Anja Neundorf, Pamela Paxton, Daniel Pemstein, Oskar Rydén, Johannes von Römer, Brigitte Seim, Rachel Sigman, Svend-Erik Skaaning, Jeffrey Staton, Aksel Sundström, Eitan Tzelgov, Luca Uberti, Yi-ting Wang, Tore Wig, and Daniel Ziblatt. 2024. "V-Dem Codebook v14" Varieties of Democracy (V-Dem) Project.</w:t>
      </w:r>
    </w:p>
  </w:footnote>
  <w:footnote w:id="18">
    <w:p>
      <w:pPr>
        <w:pStyle w:val="2"/>
        <w:rPr>
          <w:rFonts w:ascii="Times New Roman" w:hAnsi="Times New Roman" w:cs="Times New Roman"/>
        </w:rPr>
      </w:pPr>
      <w:r>
        <w:rPr>
          <w:rStyle w:val="8"/>
          <w:rFonts w:ascii="Times New Roman" w:hAnsi="Times New Roman" w:eastAsia="宋体" w:cs="Times New Roman"/>
        </w:rPr>
        <w:footnoteRef/>
      </w:r>
      <w:r>
        <w:rPr>
          <w:rFonts w:ascii="Times New Roman" w:hAnsi="Times New Roman" w:cs="Times New Roman"/>
        </w:rPr>
        <w:t xml:space="preserve"> Tannenberg, M., Bernhard, M., Gerschewski, J., Lührmann, A. &amp; von Soest, C. (2021), ‘Claiming the right to rule: regime legitimation strategies from 1900 to 2019’, European Political Science Review 13(1), 77–94.</w:t>
      </w:r>
    </w:p>
    <w:p>
      <w:pPr>
        <w:pStyle w:val="2"/>
        <w:rPr>
          <w:rFonts w:ascii="Times New Roman" w:hAnsi="Times New Roman" w:cs="Times New Roman"/>
        </w:rPr>
      </w:pPr>
      <w:r>
        <w:rPr>
          <w:rFonts w:hint="eastAsia" w:ascii="Times New Roman" w:hAnsi="Times New Roman" w:cs="Times New Roman"/>
        </w:rPr>
        <w:t xml:space="preserve">  Pemstein, D., Marquardt, K. L., Tzelgov, E., Wang, Y., Medzihorsky, J., Krusell, J., Miri, F. &amp; von Römer, J. (2024), ‘The V-Dem Measurement Model: Latent Variable Analysis for Cross-National</w:t>
      </w:r>
    </w:p>
    <w:p>
      <w:pPr>
        <w:pStyle w:val="2"/>
        <w:rPr>
          <w:rFonts w:ascii="Times New Roman" w:hAnsi="Times New Roman" w:cs="Times New Roman"/>
        </w:rPr>
      </w:pPr>
      <w:r>
        <w:rPr>
          <w:rFonts w:hint="eastAsia" w:ascii="Times New Roman" w:hAnsi="Times New Roman" w:cs="Times New Roman"/>
        </w:rPr>
        <w:t>and Cross-Temporal Expert-Coded Data’, V-Dem Working Paper Series 2024：21.</w:t>
      </w:r>
    </w:p>
    <w:p>
      <w:pPr>
        <w:pStyle w:val="2"/>
        <w:rPr>
          <w:rFonts w:ascii="Times New Roman" w:hAnsi="Times New Roman" w:cs="Times New Roman"/>
        </w:rPr>
      </w:pPr>
      <w:r>
        <w:rPr>
          <w:rFonts w:hint="eastAsia" w:ascii="Times New Roman" w:hAnsi="Times New Roman" w:cs="Times New Roman"/>
        </w:rPr>
        <w:t>URL: https://www.v-dem.net/media/publications/Working_Paper_21.pdf</w:t>
      </w:r>
    </w:p>
  </w:footnote>
  <w:footnote w:id="19">
    <w:p>
      <w:pPr>
        <w:pStyle w:val="2"/>
        <w:rPr>
          <w:rFonts w:ascii="Times New Roman" w:hAnsi="Times New Roman" w:cs="Times New Roman"/>
        </w:rPr>
      </w:pPr>
      <w:r>
        <w:rPr>
          <w:rStyle w:val="8"/>
          <w:rFonts w:ascii="Times New Roman" w:hAnsi="Times New Roman" w:eastAsia="宋体" w:cs="Times New Roman"/>
        </w:rPr>
        <w:footnoteRef/>
      </w:r>
      <w:r>
        <w:rPr>
          <w:rFonts w:ascii="Times New Roman" w:hAnsi="Times New Roman" w:cs="Times New Roman"/>
        </w:rPr>
        <w:t xml:space="preserve"> Sigman, R. &amp; Lindberg, S. I. (201</w:t>
      </w:r>
      <w:r>
        <w:rPr>
          <w:rFonts w:hint="eastAsia" w:ascii="Times New Roman" w:hAnsi="Times New Roman" w:cs="Times New Roman"/>
        </w:rPr>
        <w:t>7</w:t>
      </w:r>
      <w:r>
        <w:rPr>
          <w:rFonts w:ascii="Times New Roman" w:hAnsi="Times New Roman" w:cs="Times New Roman"/>
        </w:rPr>
        <w:t>), Neopatrimonialism and Democracy: An Empirical Investigation</w:t>
      </w:r>
    </w:p>
    <w:p>
      <w:pPr>
        <w:pStyle w:val="2"/>
        <w:rPr>
          <w:rFonts w:ascii="Times New Roman" w:hAnsi="Times New Roman" w:cs="Times New Roman"/>
        </w:rPr>
      </w:pPr>
      <w:r>
        <w:rPr>
          <w:rFonts w:ascii="Times New Roman" w:hAnsi="Times New Roman" w:cs="Times New Roman"/>
        </w:rPr>
        <w:t>of Africa’s Political Regimes, in P. Von Doepp &amp; G. Lynch, eds, ‘Handbook of Democratization in</w:t>
      </w:r>
    </w:p>
    <w:p>
      <w:pPr>
        <w:pStyle w:val="2"/>
        <w:rPr>
          <w:rFonts w:ascii="Times New Roman" w:hAnsi="Times New Roman" w:cs="Times New Roman"/>
        </w:rPr>
      </w:pPr>
      <w:r>
        <w:rPr>
          <w:rFonts w:ascii="Times New Roman" w:hAnsi="Times New Roman" w:cs="Times New Roman"/>
        </w:rPr>
        <w:t>Africa’, Routledge, London.</w:t>
      </w:r>
    </w:p>
    <w:p>
      <w:pPr>
        <w:pStyle w:val="2"/>
        <w:rPr>
          <w:rFonts w:ascii="Times New Roman" w:hAnsi="Times New Roman" w:cs="Times New Roman"/>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40"/>
    <w:footnote w:id="4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ZmRmZGJlMWQ2ZjUzYjk1ZWYwNjA0MDk0YWNiOGQifQ=="/>
    <w:docVar w:name="KSO_WPS_MARK_KEY" w:val="b5249298-f4b7-4cb4-a6fe-ae1f2e1f1f7e"/>
  </w:docVars>
  <w:rsids>
    <w:rsidRoot w:val="00000000"/>
    <w:rsid w:val="461F0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table" w:styleId="4">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6">
    <w:name w:val="FollowedHyperlink"/>
    <w:qFormat/>
    <w:uiPriority w:val="0"/>
    <w:rPr>
      <w:color w:val="800080"/>
      <w:u w:val="single"/>
    </w:rPr>
  </w:style>
  <w:style w:type="character" w:styleId="7">
    <w:name w:val="Hyperlink"/>
    <w:qFormat/>
    <w:uiPriority w:val="0"/>
    <w:rPr>
      <w:color w:val="0000FF"/>
      <w:u w:val="single"/>
    </w:rPr>
  </w:style>
  <w:style w:type="character" w:styleId="8">
    <w:name w:val="footnote reference"/>
    <w:basedOn w:val="5"/>
    <w:qFormat/>
    <w:uiPriority w:val="0"/>
    <w:rPr>
      <w:vertAlign w:val="superscrip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2025-06-02T12:30:04Z</dcterms:created>
  <dc:creator>阿畏</dc:creator>
  <cp:lastModifiedBy>为溪与易</cp:lastModifiedBy>
  <dcterms:modified xsi:type="dcterms:W3CDTF">2025-06-02T12:30:12Z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0E7EF26222BB4C95A8F74AEEB12BFF49_12</vt:lpwstr>
  </property>
</Properties>
</file>