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85F89" w14:textId="658E6E2F" w:rsidR="006F6FCA" w:rsidRDefault="006F6FCA" w:rsidP="00B75891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62CE89C1" w14:textId="77777777" w:rsidR="006F6FCA" w:rsidRDefault="006F6FCA" w:rsidP="006F6FC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S1 </w:t>
      </w:r>
      <w:r>
        <w:rPr>
          <w:rFonts w:ascii="Times New Roman" w:hAnsi="Times New Roman" w:cs="Times New Roman"/>
          <w:b/>
          <w:sz w:val="20"/>
          <w:szCs w:val="20"/>
        </w:rPr>
        <w:t>Primers</w:t>
      </w:r>
      <w:r w:rsidRPr="00321BB5">
        <w:t xml:space="preserve"> </w:t>
      </w:r>
      <w:r w:rsidRPr="00321BB5">
        <w:rPr>
          <w:rFonts w:ascii="Times New Roman" w:hAnsi="Times New Roman" w:cs="Times New Roman"/>
          <w:b/>
          <w:sz w:val="20"/>
          <w:szCs w:val="20"/>
        </w:rPr>
        <w:t>sequence used in real-time PCR</w:t>
      </w:r>
    </w:p>
    <w:tbl>
      <w:tblPr>
        <w:tblW w:w="7087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294"/>
        <w:gridCol w:w="391"/>
        <w:gridCol w:w="1134"/>
      </w:tblGrid>
      <w:tr w:rsidR="006F6FCA" w14:paraId="06D7824C" w14:textId="77777777" w:rsidTr="00DD3621">
        <w:trPr>
          <w:trHeight w:val="655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8879CA3" w14:textId="77777777" w:rsidR="006F6FCA" w:rsidRDefault="006F6FCA" w:rsidP="00DD36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329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90E5CA" w14:textId="77777777" w:rsidR="006F6FCA" w:rsidRDefault="006F6FCA" w:rsidP="00DD36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Primer (5'-3')</w:t>
            </w:r>
          </w:p>
        </w:tc>
        <w:tc>
          <w:tcPr>
            <w:tcW w:w="1525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2CC68A6" w14:textId="77777777" w:rsidR="006F6FCA" w:rsidRDefault="006F6FCA" w:rsidP="00DD36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Fragment(bp)</w:t>
            </w:r>
          </w:p>
        </w:tc>
      </w:tr>
      <w:tr w:rsidR="006F6FCA" w14:paraId="480420CB" w14:textId="77777777" w:rsidTr="00DD3621">
        <w:trPr>
          <w:trHeight w:val="336"/>
          <w:jc w:val="center"/>
        </w:trPr>
        <w:tc>
          <w:tcPr>
            <w:tcW w:w="2268" w:type="dxa"/>
            <w:vAlign w:val="center"/>
          </w:tcPr>
          <w:p w14:paraId="14AE56DC" w14:textId="77777777" w:rsidR="006F6FCA" w:rsidRDefault="006F6FCA" w:rsidP="00DD3621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Human-KLF15–F</w:t>
            </w:r>
          </w:p>
        </w:tc>
        <w:tc>
          <w:tcPr>
            <w:tcW w:w="3685" w:type="dxa"/>
            <w:gridSpan w:val="2"/>
            <w:vAlign w:val="center"/>
          </w:tcPr>
          <w:p w14:paraId="7F46E0B4" w14:textId="77777777" w:rsidR="006F6FCA" w:rsidRDefault="006F6FCA" w:rsidP="00DD3621">
            <w:pPr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GGTACGGCTTCACACCTGAG</w:t>
            </w:r>
          </w:p>
        </w:tc>
        <w:tc>
          <w:tcPr>
            <w:tcW w:w="1134" w:type="dxa"/>
            <w:vMerge w:val="restart"/>
            <w:vAlign w:val="center"/>
          </w:tcPr>
          <w:p w14:paraId="5D274EBA" w14:textId="77777777" w:rsidR="006F6FCA" w:rsidRDefault="006F6FCA" w:rsidP="00DD362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50</w:t>
            </w:r>
          </w:p>
        </w:tc>
      </w:tr>
      <w:tr w:rsidR="006F6FCA" w14:paraId="093B5008" w14:textId="77777777" w:rsidTr="00DD3621">
        <w:trPr>
          <w:trHeight w:val="336"/>
          <w:jc w:val="center"/>
        </w:trPr>
        <w:tc>
          <w:tcPr>
            <w:tcW w:w="2268" w:type="dxa"/>
            <w:vAlign w:val="center"/>
          </w:tcPr>
          <w:p w14:paraId="616AE2D0" w14:textId="77777777" w:rsidR="006F6FCA" w:rsidRDefault="006F6FCA" w:rsidP="00DD3621">
            <w:pPr>
              <w:adjustRightInd w:val="0"/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Human-KLF15–R</w:t>
            </w:r>
          </w:p>
        </w:tc>
        <w:tc>
          <w:tcPr>
            <w:tcW w:w="3685" w:type="dxa"/>
            <w:gridSpan w:val="2"/>
            <w:vAlign w:val="center"/>
          </w:tcPr>
          <w:p w14:paraId="5C8C21F3" w14:textId="77777777" w:rsidR="006F6FCA" w:rsidRDefault="006F6FCA" w:rsidP="00DD3621">
            <w:pPr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ACACCAAAAGCAGCCACCT</w:t>
            </w:r>
          </w:p>
        </w:tc>
        <w:tc>
          <w:tcPr>
            <w:tcW w:w="1134" w:type="dxa"/>
            <w:vMerge/>
            <w:vAlign w:val="center"/>
          </w:tcPr>
          <w:p w14:paraId="06FF3FB2" w14:textId="77777777" w:rsidR="006F6FCA" w:rsidRDefault="006F6FCA" w:rsidP="00DD362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6FCA" w14:paraId="4C4A4E8E" w14:textId="77777777" w:rsidTr="00DD3621">
        <w:trPr>
          <w:trHeight w:val="320"/>
          <w:jc w:val="center"/>
        </w:trPr>
        <w:tc>
          <w:tcPr>
            <w:tcW w:w="2268" w:type="dxa"/>
            <w:vAlign w:val="center"/>
          </w:tcPr>
          <w:p w14:paraId="4379F782" w14:textId="77777777" w:rsidR="006F6FCA" w:rsidRDefault="006F6FCA" w:rsidP="00DD3621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bookmarkStart w:id="0" w:name="_Hlk434663987"/>
            <w:r>
              <w:rPr>
                <w:rFonts w:ascii="Times New Roman" w:hAnsi="Times New Roman"/>
                <w:i/>
                <w:szCs w:val="21"/>
                <w:lang w:bidi="ar"/>
              </w:rPr>
              <w:t>Human- GAPDH-F</w:t>
            </w:r>
          </w:p>
        </w:tc>
        <w:tc>
          <w:tcPr>
            <w:tcW w:w="3685" w:type="dxa"/>
            <w:gridSpan w:val="2"/>
            <w:vAlign w:val="center"/>
          </w:tcPr>
          <w:p w14:paraId="3918FD56" w14:textId="77777777" w:rsidR="006F6FCA" w:rsidRDefault="006F6FCA" w:rsidP="00DD3621">
            <w:pPr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GGTGGTCTCCTCTGACTTCAA</w:t>
            </w:r>
          </w:p>
        </w:tc>
        <w:tc>
          <w:tcPr>
            <w:tcW w:w="1134" w:type="dxa"/>
            <w:vMerge w:val="restart"/>
            <w:vAlign w:val="center"/>
          </w:tcPr>
          <w:p w14:paraId="0EBB8E2F" w14:textId="77777777" w:rsidR="006F6FCA" w:rsidRDefault="006F6FCA" w:rsidP="00DD362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</w:p>
        </w:tc>
      </w:tr>
      <w:bookmarkEnd w:id="0"/>
      <w:tr w:rsidR="006F6FCA" w14:paraId="4EE4C34A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59B4813D" w14:textId="77777777" w:rsidR="006F6FCA" w:rsidRDefault="006F6FCA" w:rsidP="00DD3621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Human-GAPDH-R</w:t>
            </w:r>
          </w:p>
        </w:tc>
        <w:tc>
          <w:tcPr>
            <w:tcW w:w="3685" w:type="dxa"/>
            <w:gridSpan w:val="2"/>
            <w:vAlign w:val="center"/>
          </w:tcPr>
          <w:p w14:paraId="7CCEF153" w14:textId="77777777" w:rsidR="006F6FCA" w:rsidRDefault="006F6FCA" w:rsidP="00DD3621">
            <w:pPr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TCTTCCTCTTGTGCTCTTGCT</w:t>
            </w:r>
          </w:p>
        </w:tc>
        <w:tc>
          <w:tcPr>
            <w:tcW w:w="1134" w:type="dxa"/>
            <w:vMerge/>
            <w:vAlign w:val="center"/>
          </w:tcPr>
          <w:p w14:paraId="2A0CFA22" w14:textId="77777777" w:rsidR="006F6FCA" w:rsidRDefault="006F6FCA" w:rsidP="00DD362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6F6FCA" w14:paraId="7B1E1945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3924DF06" w14:textId="77777777" w:rsidR="006F6FCA" w:rsidRDefault="006F6FCA" w:rsidP="00DD3621">
            <w:pPr>
              <w:rPr>
                <w:rFonts w:ascii="Times New Roman" w:eastAsia="黑体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Mouse-KLF15–F</w:t>
            </w:r>
          </w:p>
        </w:tc>
        <w:tc>
          <w:tcPr>
            <w:tcW w:w="3685" w:type="dxa"/>
            <w:gridSpan w:val="2"/>
          </w:tcPr>
          <w:p w14:paraId="568CCDA8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GCGAGAAGCCCTTTGCCT</w:t>
            </w:r>
          </w:p>
        </w:tc>
        <w:tc>
          <w:tcPr>
            <w:tcW w:w="1134" w:type="dxa"/>
            <w:vMerge w:val="restart"/>
            <w:vAlign w:val="center"/>
          </w:tcPr>
          <w:p w14:paraId="72BA961F" w14:textId="77777777" w:rsidR="006F6FCA" w:rsidRDefault="006F6FCA" w:rsidP="00DD3621">
            <w:pPr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9</w:t>
            </w:r>
          </w:p>
        </w:tc>
      </w:tr>
      <w:tr w:rsidR="006F6FCA" w14:paraId="02B473EA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4CBC6F91" w14:textId="77777777" w:rsidR="006F6FCA" w:rsidRDefault="006F6FCA" w:rsidP="00DD3621">
            <w:pPr>
              <w:rPr>
                <w:rFonts w:ascii="Times New Roman" w:eastAsia="黑体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 KLF15–R</w:t>
            </w:r>
          </w:p>
        </w:tc>
        <w:tc>
          <w:tcPr>
            <w:tcW w:w="3685" w:type="dxa"/>
            <w:gridSpan w:val="2"/>
          </w:tcPr>
          <w:p w14:paraId="7410DF1F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GCTTCACACCCGAGTGAGAT</w:t>
            </w:r>
          </w:p>
        </w:tc>
        <w:tc>
          <w:tcPr>
            <w:tcW w:w="1134" w:type="dxa"/>
            <w:vMerge/>
            <w:vAlign w:val="center"/>
          </w:tcPr>
          <w:p w14:paraId="464C931C" w14:textId="77777777" w:rsidR="006F6FCA" w:rsidRDefault="006F6FCA" w:rsidP="00DD3621">
            <w:pPr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</w:tr>
      <w:tr w:rsidR="006F6FCA" w14:paraId="6CC8F9DF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5FCF8A35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Mouse-GPR40–F</w:t>
            </w:r>
          </w:p>
        </w:tc>
        <w:tc>
          <w:tcPr>
            <w:tcW w:w="3685" w:type="dxa"/>
            <w:gridSpan w:val="2"/>
            <w:vAlign w:val="center"/>
          </w:tcPr>
          <w:p w14:paraId="37F607EC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AGAGGCTTACGCTGAGCTTG</w:t>
            </w:r>
          </w:p>
        </w:tc>
        <w:tc>
          <w:tcPr>
            <w:tcW w:w="1134" w:type="dxa"/>
            <w:vMerge w:val="restart"/>
            <w:vAlign w:val="center"/>
          </w:tcPr>
          <w:p w14:paraId="749AAC18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6F6FCA" w14:paraId="277B8D68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7526C23D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Mouse-GPR40–R</w:t>
            </w:r>
          </w:p>
        </w:tc>
        <w:tc>
          <w:tcPr>
            <w:tcW w:w="3685" w:type="dxa"/>
            <w:gridSpan w:val="2"/>
            <w:vAlign w:val="center"/>
          </w:tcPr>
          <w:p w14:paraId="6AF6A375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AAGAAAAGGGATGGCCAGAT</w:t>
            </w:r>
          </w:p>
        </w:tc>
        <w:tc>
          <w:tcPr>
            <w:tcW w:w="1134" w:type="dxa"/>
            <w:vMerge/>
            <w:vAlign w:val="center"/>
          </w:tcPr>
          <w:p w14:paraId="12E99EBE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FCA" w14:paraId="616F341B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49EC92F7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Mouse-GPR120–F</w:t>
            </w:r>
          </w:p>
        </w:tc>
        <w:tc>
          <w:tcPr>
            <w:tcW w:w="3685" w:type="dxa"/>
            <w:gridSpan w:val="2"/>
            <w:vAlign w:val="center"/>
          </w:tcPr>
          <w:p w14:paraId="13CEF2D0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TTTCATAAACCCGGACCTAGGA</w:t>
            </w:r>
          </w:p>
        </w:tc>
        <w:tc>
          <w:tcPr>
            <w:tcW w:w="1134" w:type="dxa"/>
            <w:vMerge w:val="restart"/>
            <w:vAlign w:val="center"/>
          </w:tcPr>
          <w:p w14:paraId="0545CA51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F6FCA" w14:paraId="7C30F3AC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022ECFDF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Mouse-GPR120–R</w:t>
            </w:r>
          </w:p>
        </w:tc>
        <w:tc>
          <w:tcPr>
            <w:tcW w:w="3685" w:type="dxa"/>
            <w:gridSpan w:val="2"/>
            <w:vAlign w:val="center"/>
          </w:tcPr>
          <w:p w14:paraId="58E94C3E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CCAGTGACCAGTGGGTTGAGT</w:t>
            </w:r>
          </w:p>
        </w:tc>
        <w:tc>
          <w:tcPr>
            <w:tcW w:w="1134" w:type="dxa"/>
            <w:vMerge/>
            <w:vAlign w:val="center"/>
          </w:tcPr>
          <w:p w14:paraId="091EC324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FCA" w14:paraId="184192B0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7D010524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Mouse-Adipolin–F</w:t>
            </w:r>
          </w:p>
        </w:tc>
        <w:tc>
          <w:tcPr>
            <w:tcW w:w="3685" w:type="dxa"/>
            <w:gridSpan w:val="2"/>
            <w:vAlign w:val="center"/>
          </w:tcPr>
          <w:p w14:paraId="2B2F396E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TACCACGTCCAACCGTGAG</w:t>
            </w:r>
          </w:p>
        </w:tc>
        <w:tc>
          <w:tcPr>
            <w:tcW w:w="1134" w:type="dxa"/>
            <w:vMerge w:val="restart"/>
            <w:vAlign w:val="center"/>
          </w:tcPr>
          <w:p w14:paraId="4DBAF479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F6FCA" w14:paraId="4CBF9EAC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26A51D6A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Mouse-Adipolin–R</w:t>
            </w:r>
          </w:p>
        </w:tc>
        <w:tc>
          <w:tcPr>
            <w:tcW w:w="3685" w:type="dxa"/>
            <w:gridSpan w:val="2"/>
            <w:vAlign w:val="center"/>
          </w:tcPr>
          <w:p w14:paraId="27663D2E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GTCATGTGGGCATCTGAGAG</w:t>
            </w:r>
          </w:p>
        </w:tc>
        <w:tc>
          <w:tcPr>
            <w:tcW w:w="1134" w:type="dxa"/>
            <w:vMerge/>
            <w:vAlign w:val="center"/>
          </w:tcPr>
          <w:p w14:paraId="1845E71A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FCA" w14:paraId="28950CD8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6E36F83C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Mouse-GLUT-4–F</w:t>
            </w:r>
          </w:p>
        </w:tc>
        <w:tc>
          <w:tcPr>
            <w:tcW w:w="3685" w:type="dxa"/>
            <w:gridSpan w:val="2"/>
            <w:vAlign w:val="center"/>
          </w:tcPr>
          <w:p w14:paraId="4DDE0823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GGTGTGGTCAATACGGTCTTCAC</w:t>
            </w:r>
          </w:p>
        </w:tc>
        <w:tc>
          <w:tcPr>
            <w:tcW w:w="1134" w:type="dxa"/>
            <w:vMerge w:val="restart"/>
            <w:vAlign w:val="center"/>
          </w:tcPr>
          <w:p w14:paraId="59EB07BF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6F6FCA" w14:paraId="4530D77C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791A87DE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Mouse-GLUT-4–R</w:t>
            </w:r>
          </w:p>
        </w:tc>
        <w:tc>
          <w:tcPr>
            <w:tcW w:w="3685" w:type="dxa"/>
            <w:gridSpan w:val="2"/>
            <w:vAlign w:val="center"/>
          </w:tcPr>
          <w:p w14:paraId="09DB41D8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AGCAGAGCCACGGTCATCAAGA</w:t>
            </w:r>
          </w:p>
        </w:tc>
        <w:tc>
          <w:tcPr>
            <w:tcW w:w="1134" w:type="dxa"/>
            <w:vMerge/>
            <w:vAlign w:val="center"/>
          </w:tcPr>
          <w:p w14:paraId="3B79A80D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6FCA" w14:paraId="1F3897A7" w14:textId="77777777" w:rsidTr="00DD3621">
        <w:trPr>
          <w:trHeight w:val="399"/>
          <w:jc w:val="center"/>
        </w:trPr>
        <w:tc>
          <w:tcPr>
            <w:tcW w:w="2268" w:type="dxa"/>
            <w:vAlign w:val="center"/>
          </w:tcPr>
          <w:p w14:paraId="7DC784F0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</w:t>
            </w:r>
            <w:r>
              <w:rPr>
                <w:rFonts w:ascii="Times New Roman" w:hAnsi="Times New Roman" w:cs="Times New Roman"/>
                <w:i/>
                <w:szCs w:val="21"/>
                <w:lang w:bidi="ar"/>
              </w:rPr>
              <w:t>β</w:t>
            </w:r>
            <w:r>
              <w:rPr>
                <w:rFonts w:ascii="Times New Roman" w:hAnsi="Times New Roman"/>
                <w:i/>
                <w:szCs w:val="21"/>
                <w:lang w:bidi="ar"/>
              </w:rPr>
              <w:t>-actin–F</w:t>
            </w:r>
          </w:p>
        </w:tc>
        <w:tc>
          <w:tcPr>
            <w:tcW w:w="3685" w:type="dxa"/>
            <w:gridSpan w:val="2"/>
            <w:vAlign w:val="center"/>
          </w:tcPr>
          <w:p w14:paraId="6A43E3AC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CGTTGACATCCGTAAAGACC</w:t>
            </w:r>
          </w:p>
        </w:tc>
        <w:tc>
          <w:tcPr>
            <w:tcW w:w="1134" w:type="dxa"/>
            <w:vMerge w:val="restart"/>
            <w:vAlign w:val="center"/>
          </w:tcPr>
          <w:p w14:paraId="49821A52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281</w:t>
            </w:r>
          </w:p>
        </w:tc>
      </w:tr>
      <w:tr w:rsidR="006F6FCA" w14:paraId="3150F51A" w14:textId="77777777" w:rsidTr="00DD3621">
        <w:trPr>
          <w:trHeight w:val="399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591EAFAB" w14:textId="77777777" w:rsidR="006F6FCA" w:rsidRDefault="006F6FCA" w:rsidP="00DD36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Cs w:val="21"/>
                <w:lang w:bidi="ar"/>
              </w:rPr>
              <w:t>Mouse-</w:t>
            </w:r>
            <w:r>
              <w:rPr>
                <w:rFonts w:ascii="Times New Roman" w:hAnsi="Times New Roman" w:cs="Times New Roman"/>
                <w:i/>
                <w:szCs w:val="21"/>
                <w:lang w:bidi="ar"/>
              </w:rPr>
              <w:t>β</w:t>
            </w:r>
            <w:r>
              <w:rPr>
                <w:rFonts w:ascii="Times New Roman" w:hAnsi="Times New Roman"/>
                <w:i/>
                <w:szCs w:val="21"/>
                <w:lang w:bidi="ar"/>
              </w:rPr>
              <w:t>-actin–R</w:t>
            </w:r>
          </w:p>
        </w:tc>
        <w:tc>
          <w:tcPr>
            <w:tcW w:w="3685" w:type="dxa"/>
            <w:gridSpan w:val="2"/>
            <w:tcBorders>
              <w:bottom w:val="single" w:sz="12" w:space="0" w:color="auto"/>
            </w:tcBorders>
            <w:vAlign w:val="center"/>
          </w:tcPr>
          <w:p w14:paraId="09461056" w14:textId="77777777" w:rsidR="006F6FCA" w:rsidRDefault="006F6FCA" w:rsidP="00DD3621">
            <w:pPr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AACAGTCCGCCTAGAAGCAC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vAlign w:val="center"/>
          </w:tcPr>
          <w:p w14:paraId="5FED6538" w14:textId="77777777" w:rsidR="006F6FCA" w:rsidRDefault="006F6FCA" w:rsidP="00DD36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9D7C588" w14:textId="77777777" w:rsidR="006F6FCA" w:rsidRDefault="006F6FCA" w:rsidP="006F6FCA"/>
    <w:p w14:paraId="163EF871" w14:textId="3700D752" w:rsidR="006F6FCA" w:rsidRDefault="006F6FCA" w:rsidP="006F6FCA">
      <w:pPr>
        <w:spacing w:line="288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</w:t>
      </w:r>
      <w:r>
        <w:rPr>
          <w:rFonts w:ascii="Times New Roman" w:hAnsi="Times New Roman" w:cs="Times New Roman"/>
          <w:b/>
          <w:sz w:val="20"/>
          <w:szCs w:val="20"/>
        </w:rPr>
        <w:t>able S2</w:t>
      </w:r>
      <w:r>
        <w:rPr>
          <w:b/>
        </w:rPr>
        <w:t xml:space="preserve"> </w:t>
      </w:r>
      <w:bookmarkStart w:id="1" w:name="_Hlk59130520"/>
      <w:r>
        <w:rPr>
          <w:rFonts w:ascii="Times New Roman" w:hAnsi="Times New Roman" w:cs="Times New Roman"/>
          <w:b/>
          <w:sz w:val="20"/>
          <w:szCs w:val="20"/>
        </w:rPr>
        <w:t xml:space="preserve">Comparison of general information, </w:t>
      </w:r>
      <w:bookmarkStart w:id="2" w:name="_Hlk47129000"/>
      <w:r>
        <w:rPr>
          <w:rFonts w:ascii="Times New Roman" w:hAnsi="Times New Roman" w:cs="Times New Roman"/>
          <w:b/>
          <w:sz w:val="20"/>
          <w:szCs w:val="20"/>
        </w:rPr>
        <w:t>biochemical indexes</w:t>
      </w:r>
      <w:bookmarkEnd w:id="2"/>
      <w:r>
        <w:rPr>
          <w:rFonts w:ascii="Times New Roman" w:hAnsi="Times New Roman" w:cs="Times New Roman"/>
          <w:b/>
          <w:sz w:val="20"/>
          <w:szCs w:val="20"/>
        </w:rPr>
        <w:t xml:space="preserve"> between NC and OB subjects</w:t>
      </w:r>
      <w:bookmarkEnd w:id="1"/>
    </w:p>
    <w:tbl>
      <w:tblPr>
        <w:tblW w:w="8364" w:type="dxa"/>
        <w:jc w:val="center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7"/>
        <w:gridCol w:w="3310"/>
        <w:gridCol w:w="2977"/>
      </w:tblGrid>
      <w:tr w:rsidR="006F6FCA" w14:paraId="73587230" w14:textId="77777777" w:rsidTr="00DD3621">
        <w:trPr>
          <w:jc w:val="center"/>
        </w:trPr>
        <w:tc>
          <w:tcPr>
            <w:tcW w:w="207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8CDC41F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Style w:val="web-item2"/>
                <w:rFonts w:ascii="Times New Roman" w:hAnsi="Times New Roman" w:cs="Times New Roman"/>
                <w:b/>
                <w:sz w:val="20"/>
                <w:szCs w:val="20"/>
              </w:rPr>
              <w:t>Testing index</w:t>
            </w:r>
          </w:p>
        </w:tc>
        <w:tc>
          <w:tcPr>
            <w:tcW w:w="33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58E98E2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NC</w:t>
            </w:r>
          </w:p>
        </w:tc>
        <w:tc>
          <w:tcPr>
            <w:tcW w:w="297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2FF9DE1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OB</w:t>
            </w:r>
          </w:p>
        </w:tc>
      </w:tr>
      <w:tr w:rsidR="006F6FCA" w14:paraId="67FD0387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19725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Case number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03C15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E31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</w:tr>
      <w:tr w:rsidR="006F6FCA" w14:paraId="1424A680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D31A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Age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6A4D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48.66±18.77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B4F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47.93±10.90</w:t>
            </w:r>
          </w:p>
        </w:tc>
      </w:tr>
      <w:tr w:rsidR="006F6FCA" w14:paraId="33DCCB02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4418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eight (kg)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1FD3A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61.40±8.20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C949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82.67±9.26***</w:t>
            </w:r>
          </w:p>
        </w:tc>
      </w:tr>
      <w:tr w:rsidR="006F6FCA" w14:paraId="615B2A4A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4CC0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WC (cm)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38973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87.10±13.90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CCC01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115.19±7.77***</w:t>
            </w:r>
          </w:p>
        </w:tc>
      </w:tr>
      <w:tr w:rsidR="006F6FCA" w14:paraId="22AD7607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23041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HC (cm)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1D92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92.62±7.93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44EBE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109.67±9.27***</w:t>
            </w:r>
          </w:p>
        </w:tc>
      </w:tr>
      <w:tr w:rsidR="006F6FCA" w14:paraId="7FE59610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59FB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WHR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CA49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0.93±0.12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29E7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1.06±0.09***</w:t>
            </w:r>
          </w:p>
        </w:tc>
      </w:tr>
      <w:tr w:rsidR="006F6FCA" w14:paraId="043A2FD7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AE06C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BMI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0456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22.08±2.34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38D21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31.95±3.59***</w:t>
            </w:r>
          </w:p>
        </w:tc>
      </w:tr>
      <w:tr w:rsidR="006F6FCA" w14:paraId="3012C1DC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A0087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FPG (mmol/L)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3286F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5.06±0.86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3320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5.37±0.76</w:t>
            </w:r>
          </w:p>
        </w:tc>
      </w:tr>
      <w:tr w:rsidR="006F6FCA" w14:paraId="5996C233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3D8E1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HDL-C (mmol/L)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264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1.37±0.68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D32E8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1.63±0.95</w:t>
            </w:r>
          </w:p>
        </w:tc>
      </w:tr>
      <w:tr w:rsidR="006F6FCA" w14:paraId="5EAFB2DB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50927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LDL-C (mmol/L)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CE2D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3.09±1.033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79C30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2.95±0.98</w:t>
            </w:r>
          </w:p>
        </w:tc>
      </w:tr>
      <w:tr w:rsidR="006F6FCA" w14:paraId="4DD4DDE4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D581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TG (mmol/L)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97713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2.85±1.91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9CC07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4.17±2.04**</w:t>
            </w:r>
          </w:p>
        </w:tc>
      </w:tr>
      <w:tr w:rsidR="006F6FCA" w14:paraId="707CB9BE" w14:textId="77777777" w:rsidTr="00DD3621">
        <w:trPr>
          <w:jc w:val="center"/>
        </w:trPr>
        <w:tc>
          <w:tcPr>
            <w:tcW w:w="207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A515A40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TC (mmol/L)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E00551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5.52±0.95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DCC44EC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4.93±1.21</w:t>
            </w:r>
          </w:p>
        </w:tc>
      </w:tr>
    </w:tbl>
    <w:p w14:paraId="7BEEAE13" w14:textId="77777777" w:rsidR="006F6FCA" w:rsidRDefault="006F6FCA" w:rsidP="006F6FC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Results represent mean ±</w:t>
      </w:r>
      <w:r w:rsidRPr="00B30B61">
        <w:rPr>
          <w:rFonts w:ascii="Times New Roman" w:hAnsi="Times New Roman" w:cs="Times New Roman"/>
          <w:sz w:val="20"/>
          <w:szCs w:val="20"/>
        </w:rPr>
        <w:t> SEM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t </w:t>
      </w:r>
      <w:r>
        <w:rPr>
          <w:rFonts w:ascii="Times New Roman" w:hAnsi="Times New Roman" w:cs="Times New Roman" w:hint="eastAsia"/>
          <w:sz w:val="20"/>
          <w:szCs w:val="20"/>
        </w:rPr>
        <w:t>test</w:t>
      </w:r>
      <w:r>
        <w:rPr>
          <w:rFonts w:ascii="Times New Roman" w:hAnsi="Times New Roman" w:cs="Times New Roman"/>
          <w:sz w:val="20"/>
          <w:szCs w:val="20"/>
        </w:rPr>
        <w:t>，</w:t>
      </w:r>
      <w:r>
        <w:rPr>
          <w:rFonts w:ascii="Times New Roman" w:hAnsi="Times New Roman" w:cs="Times New Roman"/>
          <w:sz w:val="20"/>
          <w:szCs w:val="20"/>
        </w:rPr>
        <w:t>**</w:t>
      </w:r>
      <w:r>
        <w:rPr>
          <w:rFonts w:ascii="Times New Roman" w:hAnsi="Times New Roman" w:cs="Times New Roman"/>
          <w:i/>
          <w:sz w:val="20"/>
          <w:szCs w:val="20"/>
        </w:rPr>
        <w:t>P&lt;</w:t>
      </w:r>
      <w:r>
        <w:rPr>
          <w:rFonts w:ascii="Times New Roman" w:hAnsi="Times New Roman" w:cs="Times New Roman"/>
          <w:sz w:val="20"/>
          <w:szCs w:val="20"/>
        </w:rPr>
        <w:t>0.01</w:t>
      </w:r>
      <w:r>
        <w:rPr>
          <w:rFonts w:ascii="Times New Roman" w:hAnsi="Times New Roman" w:cs="Times New Roman"/>
          <w:sz w:val="20"/>
          <w:szCs w:val="20"/>
        </w:rPr>
        <w:t>，</w:t>
      </w:r>
      <w:r>
        <w:rPr>
          <w:rFonts w:ascii="Times New Roman" w:hAnsi="Times New Roman" w:cs="Times New Roman"/>
          <w:sz w:val="20"/>
          <w:szCs w:val="20"/>
        </w:rPr>
        <w:t>***</w:t>
      </w:r>
      <w:r>
        <w:rPr>
          <w:rFonts w:ascii="Times New Roman" w:hAnsi="Times New Roman" w:cs="Times New Roman"/>
          <w:i/>
          <w:sz w:val="20"/>
          <w:szCs w:val="20"/>
        </w:rPr>
        <w:t>P&lt;</w:t>
      </w:r>
      <w:r>
        <w:rPr>
          <w:rFonts w:ascii="Times New Roman" w:hAnsi="Times New Roman" w:cs="Times New Roman"/>
          <w:sz w:val="20"/>
          <w:szCs w:val="20"/>
        </w:rPr>
        <w:t>0.001 difference was statistically significant.</w:t>
      </w:r>
    </w:p>
    <w:p w14:paraId="06EF1494" w14:textId="2425F285" w:rsidR="006F6FCA" w:rsidRDefault="006F6FCA" w:rsidP="002D4EB6">
      <w:pPr>
        <w:spacing w:line="288" w:lineRule="auto"/>
        <w:rPr>
          <w:rFonts w:ascii="Times New Roman" w:hAnsi="Times New Roman" w:cs="Times New Roman"/>
          <w:szCs w:val="21"/>
        </w:rPr>
      </w:pPr>
    </w:p>
    <w:p w14:paraId="5ED58BF1" w14:textId="77777777" w:rsidR="007B0E01" w:rsidRDefault="007B0E01" w:rsidP="002D4EB6">
      <w:pPr>
        <w:spacing w:line="288" w:lineRule="auto"/>
        <w:rPr>
          <w:rFonts w:ascii="Times New Roman" w:hAnsi="Times New Roman" w:cs="Times New Roman" w:hint="eastAsia"/>
          <w:szCs w:val="21"/>
        </w:rPr>
      </w:pPr>
    </w:p>
    <w:p w14:paraId="3CBEDE8F" w14:textId="016CDA89" w:rsidR="006F6FCA" w:rsidRDefault="006F6FCA" w:rsidP="006F6FC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3" w:name="_Hlk59130598"/>
      <w:bookmarkStart w:id="4" w:name="_Toc18202"/>
      <w:r>
        <w:rPr>
          <w:rFonts w:ascii="Times New Roman" w:hAnsi="Times New Roman" w:cs="Times New Roman" w:hint="eastAsia"/>
          <w:b/>
          <w:sz w:val="20"/>
          <w:szCs w:val="20"/>
        </w:rPr>
        <w:t>T</w:t>
      </w:r>
      <w:r>
        <w:rPr>
          <w:rFonts w:ascii="Times New Roman" w:hAnsi="Times New Roman" w:cs="Times New Roman"/>
          <w:b/>
          <w:sz w:val="20"/>
          <w:szCs w:val="20"/>
        </w:rPr>
        <w:t>able S3 Correlation of KLF15 mRNA expression with general information</w:t>
      </w:r>
    </w:p>
    <w:p w14:paraId="53086F5C" w14:textId="2B823DFE" w:rsidR="006F6FCA" w:rsidRDefault="006F6FCA" w:rsidP="006F6FC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and</w:t>
      </w:r>
      <w:r>
        <w:rPr>
          <w:rFonts w:ascii="Times New Roman" w:hAnsi="Times New Roman" w:cs="Times New Roman"/>
          <w:b/>
          <w:sz w:val="20"/>
          <w:szCs w:val="20"/>
        </w:rPr>
        <w:t xml:space="preserve"> biochemical indexes </w:t>
      </w:r>
      <w:r w:rsidR="000E74A6">
        <w:rPr>
          <w:rFonts w:ascii="Times New Roman" w:hAnsi="Times New Roman" w:cs="Times New Roman"/>
          <w:b/>
          <w:sz w:val="20"/>
          <w:szCs w:val="20"/>
        </w:rPr>
        <w:t>in subjects</w:t>
      </w:r>
    </w:p>
    <w:tbl>
      <w:tblPr>
        <w:tblW w:w="8647" w:type="dxa"/>
        <w:jc w:val="center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835"/>
        <w:gridCol w:w="2835"/>
        <w:gridCol w:w="1134"/>
      </w:tblGrid>
      <w:tr w:rsidR="006F6FCA" w14:paraId="6708E278" w14:textId="77777777" w:rsidTr="00DD3621">
        <w:trPr>
          <w:jc w:val="center"/>
        </w:trPr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bookmarkEnd w:id="3"/>
          <w:p w14:paraId="05A4F238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Index</w:t>
            </w:r>
          </w:p>
        </w:tc>
        <w:tc>
          <w:tcPr>
            <w:tcW w:w="283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23ED00FF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83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564C0862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3DEA77F6" w14:textId="77777777" w:rsidR="006F6FCA" w:rsidRDefault="006F6FCA" w:rsidP="00DD3621">
            <w:pPr>
              <w:pStyle w:val="Style1"/>
              <w:ind w:left="17" w:firstLineChars="167" w:firstLine="335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n</w:t>
            </w:r>
          </w:p>
        </w:tc>
      </w:tr>
      <w:tr w:rsidR="006F6FCA" w14:paraId="03A639B9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E50815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3FC73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.433**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8940E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4B37A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</w:tr>
      <w:tr w:rsidR="006F6FCA" w14:paraId="278FEE49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011EFD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E8CE8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-0.278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04E3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554B8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</w:tr>
      <w:tr w:rsidR="006F6FCA" w14:paraId="2B87EE03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B53F6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WHR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D7CC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-0.325*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8A088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34AC3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</w:tr>
      <w:tr w:rsidR="006F6FCA" w14:paraId="52A00AEB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2B465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FPG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F4F3A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-0.024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F10F5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0.871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A32EA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</w:tr>
      <w:tr w:rsidR="006F6FCA" w14:paraId="39BF687B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FBBAD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weight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FC1AD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-0.362*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5DDEB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F529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</w:tr>
      <w:tr w:rsidR="006F6FCA" w14:paraId="1854FB8C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80E6C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BMI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E39F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-0.362**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2DF4C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D3848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</w:tr>
      <w:tr w:rsidR="006F6FCA" w14:paraId="2104F2A4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2F81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HDL-C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42FBF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87E5D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0.943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496AA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</w:tr>
      <w:tr w:rsidR="006F6FCA" w14:paraId="7FE59D63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D5338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LDL-C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E7CC9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-0.143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6050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0.392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AFD56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</w:tr>
      <w:tr w:rsidR="006F6FCA" w14:paraId="5A7671B4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3D44E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47932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-0.343*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A4A3C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E95D3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</w:tr>
      <w:tr w:rsidR="006F6FCA" w14:paraId="5B67CF55" w14:textId="77777777" w:rsidTr="00DD3621">
        <w:trPr>
          <w:trHeight w:val="397"/>
          <w:jc w:val="center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F4ED1F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3972DD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0.069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F84F64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0.711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0A97A1" w14:textId="77777777" w:rsidR="006F6FCA" w:rsidRDefault="006F6FCA" w:rsidP="00DD36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</w:p>
        </w:tc>
      </w:tr>
    </w:tbl>
    <w:p w14:paraId="3889D389" w14:textId="77777777" w:rsidR="006F6FCA" w:rsidRDefault="006F6FCA" w:rsidP="006F6FCA">
      <w:pPr>
        <w:pStyle w:val="Style1"/>
        <w:spacing w:line="288" w:lineRule="auto"/>
        <w:ind w:firstLineChars="150" w:firstLine="30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Pearson correlation analysis</w:t>
      </w:r>
      <w:r>
        <w:rPr>
          <w:rFonts w:ascii="Times New Roman" w:hAnsi="Times New Roman" w:hint="eastAsia"/>
          <w:sz w:val="20"/>
          <w:szCs w:val="20"/>
        </w:rPr>
        <w:t>,</w:t>
      </w:r>
      <w:r>
        <w:rPr>
          <w:rFonts w:ascii="Times New Roman" w:hAnsi="Times New Roman"/>
          <w:b/>
          <w:bCs/>
          <w:sz w:val="20"/>
          <w:szCs w:val="20"/>
        </w:rPr>
        <w:t xml:space="preserve"> 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&lt;0.05</w:t>
      </w:r>
      <w:r>
        <w:rPr>
          <w:rFonts w:ascii="Times New Roman" w:hAnsi="Times New Roman" w:hint="eastAsia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**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&lt;0.01 the correlation was statistically significant.</w:t>
      </w:r>
    </w:p>
    <w:bookmarkEnd w:id="4"/>
    <w:p w14:paraId="4DFC5376" w14:textId="36D83141" w:rsidR="002D4EB6" w:rsidRDefault="002D4EB6"/>
    <w:p w14:paraId="6B7B7C75" w14:textId="24433441" w:rsidR="006F6FCA" w:rsidRDefault="006F6FCA" w:rsidP="006F6FC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5" w:name="_Hlk59130614"/>
      <w:r w:rsidRPr="00F448D6"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F448D6">
        <w:rPr>
          <w:rFonts w:ascii="Times New Roman" w:hAnsi="Times New Roman" w:cs="Times New Roman"/>
          <w:b/>
          <w:sz w:val="20"/>
          <w:szCs w:val="20"/>
        </w:rPr>
        <w:t xml:space="preserve">able </w:t>
      </w:r>
      <w:r w:rsidR="000E74A6">
        <w:rPr>
          <w:rFonts w:ascii="Times New Roman" w:hAnsi="Times New Roman" w:cs="Times New Roman"/>
          <w:b/>
          <w:sz w:val="20"/>
          <w:szCs w:val="20"/>
        </w:rPr>
        <w:t>S4</w:t>
      </w:r>
      <w:r w:rsidRPr="00F448D6">
        <w:rPr>
          <w:rFonts w:ascii="Times New Roman" w:hAnsi="Times New Roman" w:cs="Times New Roman"/>
          <w:b/>
          <w:sz w:val="20"/>
          <w:szCs w:val="20"/>
        </w:rPr>
        <w:t xml:space="preserve"> Cor</w:t>
      </w:r>
      <w:r>
        <w:rPr>
          <w:rFonts w:ascii="Times New Roman" w:hAnsi="Times New Roman" w:cs="Times New Roman"/>
          <w:b/>
          <w:sz w:val="20"/>
          <w:szCs w:val="20"/>
        </w:rPr>
        <w:t xml:space="preserve">relation of KLF15 mRNA expression with general information </w:t>
      </w:r>
    </w:p>
    <w:p w14:paraId="3E9CA625" w14:textId="27044FF0" w:rsidR="006F6FCA" w:rsidRDefault="006F6FCA" w:rsidP="006F6FC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and</w:t>
      </w:r>
      <w:r>
        <w:rPr>
          <w:rFonts w:ascii="Times New Roman" w:hAnsi="Times New Roman" w:cs="Times New Roman"/>
          <w:b/>
          <w:sz w:val="20"/>
          <w:szCs w:val="20"/>
        </w:rPr>
        <w:t xml:space="preserve"> biochemical indexes in mice</w:t>
      </w:r>
    </w:p>
    <w:tbl>
      <w:tblPr>
        <w:tblpPr w:leftFromText="180" w:rightFromText="180" w:vertAnchor="text" w:horzAnchor="margin" w:tblpXSpec="center" w:tblpY="160"/>
        <w:tblW w:w="7513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5"/>
        <w:gridCol w:w="1645"/>
        <w:gridCol w:w="1276"/>
        <w:gridCol w:w="1417"/>
      </w:tblGrid>
      <w:tr w:rsidR="006F6FCA" w14:paraId="71A4EDC3" w14:textId="77777777" w:rsidTr="00DD3621">
        <w:tc>
          <w:tcPr>
            <w:tcW w:w="31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bookmarkEnd w:id="5"/>
          <w:p w14:paraId="1A9EB5FB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Index</w:t>
            </w:r>
          </w:p>
        </w:tc>
        <w:tc>
          <w:tcPr>
            <w:tcW w:w="164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55B81E2C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136A5C79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726A434E" w14:textId="77777777" w:rsidR="006F6FCA" w:rsidRDefault="006F6FCA" w:rsidP="00DD3621">
            <w:pPr>
              <w:pStyle w:val="Style1"/>
              <w:ind w:left="17" w:firstLineChars="167" w:firstLine="33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n</w:t>
            </w:r>
          </w:p>
        </w:tc>
      </w:tr>
      <w:tr w:rsidR="006F6FCA" w14:paraId="2EFC8785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2375E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Weight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2EFC9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-0.720*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5B54F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94F84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6F6FCA" w14:paraId="4EA47899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7C9DE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Lee’s Index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8073D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-0.714**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A94D8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C23E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6F6FCA" w14:paraId="46F12442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368A4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bookmarkStart w:id="6" w:name="OLE_LINK14"/>
            <w:bookmarkStart w:id="7" w:name="OLE_LINK21"/>
            <w:r>
              <w:rPr>
                <w:rFonts w:ascii="Times New Roman" w:hAnsi="Times New Roman"/>
                <w:szCs w:val="21"/>
              </w:rPr>
              <w:t>Visceral adipose</w:t>
            </w:r>
            <w:bookmarkEnd w:id="6"/>
            <w:bookmarkEnd w:id="7"/>
            <w:r>
              <w:rPr>
                <w:rFonts w:ascii="Times New Roman" w:hAnsi="Times New Roman"/>
                <w:szCs w:val="21"/>
              </w:rPr>
              <w:t xml:space="preserve"> tissue weight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213FF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-0.565*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61538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901A7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6F6FCA" w14:paraId="359B4AE3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8C17C" w14:textId="35DF5A20" w:rsidR="006F6FCA" w:rsidRDefault="00D00EDC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FBG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36CCA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-0.393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16ACF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B507C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15</w:t>
            </w:r>
          </w:p>
        </w:tc>
      </w:tr>
      <w:tr w:rsidR="006F6FCA" w14:paraId="4013EE56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4B5E5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2CAFC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-0.718**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2199D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D5D5F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14</w:t>
            </w:r>
          </w:p>
        </w:tc>
      </w:tr>
      <w:tr w:rsidR="006F6FCA" w14:paraId="00D818B1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B3780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TC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D16AB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-0.696**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B90E8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31EFA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6F6FCA" w14:paraId="22623DF1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7F6CB" w14:textId="4839C594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HDL</w:t>
            </w:r>
            <w:r w:rsidR="00872721">
              <w:rPr>
                <w:rFonts w:ascii="Times New Roman" w:hAnsi="Times New Roman"/>
                <w:szCs w:val="21"/>
              </w:rPr>
              <w:t>-C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3C84D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-0.550*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80F69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3F606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15</w:t>
            </w:r>
          </w:p>
        </w:tc>
      </w:tr>
      <w:tr w:rsidR="006F6FCA" w14:paraId="6D6F9925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F0079" w14:textId="6514BBD5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L</w:t>
            </w:r>
            <w:r>
              <w:rPr>
                <w:rFonts w:ascii="Times New Roman" w:hAnsi="Times New Roman"/>
                <w:szCs w:val="21"/>
              </w:rPr>
              <w:t>DL</w:t>
            </w:r>
            <w:r w:rsidR="00872721">
              <w:rPr>
                <w:rFonts w:ascii="Times New Roman" w:hAnsi="Times New Roman"/>
                <w:szCs w:val="21"/>
              </w:rPr>
              <w:t>-C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1E518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.457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E99F8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5872C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 w:hint="eastAsia"/>
                <w:szCs w:val="21"/>
              </w:rPr>
              <w:t>1</w:t>
            </w:r>
            <w:r w:rsidRPr="000571BE">
              <w:rPr>
                <w:rFonts w:ascii="Times New Roman" w:hAnsi="Times New Roman"/>
                <w:szCs w:val="21"/>
              </w:rPr>
              <w:t>4</w:t>
            </w:r>
          </w:p>
        </w:tc>
      </w:tr>
      <w:tr w:rsidR="006F6FCA" w14:paraId="56D9D471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30B83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GPR120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D9029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03A35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5B767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6F6FCA" w14:paraId="5C81FBC9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7CDB6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GPR40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BB715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B4CC3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CAE28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12</w:t>
            </w:r>
          </w:p>
        </w:tc>
      </w:tr>
      <w:tr w:rsidR="006F6FCA" w14:paraId="468A025F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54443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ADIPOLIN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86394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0.868***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1092B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9AB35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6F6FCA" w14:paraId="4F50D247" w14:textId="77777777" w:rsidTr="00DD3621">
        <w:trPr>
          <w:trHeight w:val="397"/>
        </w:trPr>
        <w:tc>
          <w:tcPr>
            <w:tcW w:w="31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89C291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GLUT4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F9F62A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0.569**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6579A8" w14:textId="77777777" w:rsidR="006F6FCA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F8F80D" w14:textId="77777777" w:rsidR="006F6FCA" w:rsidRPr="000571BE" w:rsidRDefault="006F6FCA" w:rsidP="00DD3621">
            <w:pPr>
              <w:pStyle w:val="Style1"/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 w:rsidRPr="000571BE">
              <w:rPr>
                <w:rFonts w:ascii="Times New Roman" w:hAnsi="Times New Roman"/>
                <w:szCs w:val="21"/>
              </w:rPr>
              <w:t>14</w:t>
            </w:r>
          </w:p>
        </w:tc>
      </w:tr>
    </w:tbl>
    <w:p w14:paraId="6A9FD98A" w14:textId="77777777" w:rsidR="006F6FCA" w:rsidRDefault="006F6FCA" w:rsidP="006F6FCA">
      <w:pPr>
        <w:rPr>
          <w:rFonts w:ascii="Times New Roman" w:hAnsi="Times New Roman" w:cs="Times New Roman"/>
          <w:sz w:val="20"/>
          <w:szCs w:val="20"/>
        </w:rPr>
      </w:pPr>
      <w:r w:rsidRPr="00AB0A4F">
        <w:rPr>
          <w:rFonts w:ascii="Times New Roman" w:hAnsi="Times New Roman" w:cs="Times New Roman"/>
          <w:sz w:val="20"/>
          <w:szCs w:val="20"/>
        </w:rPr>
        <w:t>Spearman</w:t>
      </w:r>
      <w:r>
        <w:rPr>
          <w:rFonts w:ascii="Times New Roman" w:hAnsi="Times New Roman" w:cs="Times New Roman"/>
          <w:sz w:val="20"/>
          <w:szCs w:val="20"/>
        </w:rPr>
        <w:t xml:space="preserve"> correlation analysis, 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&lt;0.05, 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&lt;0.01, ***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&lt;0.001 the correlation was statistically significant.</w:t>
      </w:r>
    </w:p>
    <w:p w14:paraId="1EE66E0C" w14:textId="77777777" w:rsidR="006F6FCA" w:rsidRPr="006F6FCA" w:rsidRDefault="006F6FCA"/>
    <w:sectPr w:rsidR="006F6FCA" w:rsidRPr="006F6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DC8B54" w14:textId="77777777" w:rsidR="007D4AE2" w:rsidRDefault="007D4AE2" w:rsidP="002D4EB6">
      <w:r>
        <w:separator/>
      </w:r>
    </w:p>
  </w:endnote>
  <w:endnote w:type="continuationSeparator" w:id="0">
    <w:p w14:paraId="453CBBB8" w14:textId="77777777" w:rsidR="007D4AE2" w:rsidRDefault="007D4AE2" w:rsidP="002D4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37A3E9" w14:textId="77777777" w:rsidR="007D4AE2" w:rsidRDefault="007D4AE2" w:rsidP="002D4EB6">
      <w:r>
        <w:separator/>
      </w:r>
    </w:p>
  </w:footnote>
  <w:footnote w:type="continuationSeparator" w:id="0">
    <w:p w14:paraId="1C14B7C0" w14:textId="77777777" w:rsidR="007D4AE2" w:rsidRDefault="007D4AE2" w:rsidP="002D4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0DD"/>
    <w:rsid w:val="000A1339"/>
    <w:rsid w:val="000E74A6"/>
    <w:rsid w:val="00113CE3"/>
    <w:rsid w:val="002D4EB6"/>
    <w:rsid w:val="00321BB5"/>
    <w:rsid w:val="0040036E"/>
    <w:rsid w:val="0041587E"/>
    <w:rsid w:val="00647A3C"/>
    <w:rsid w:val="006F6FCA"/>
    <w:rsid w:val="007100DD"/>
    <w:rsid w:val="007B0E01"/>
    <w:rsid w:val="007D4AE2"/>
    <w:rsid w:val="00872721"/>
    <w:rsid w:val="008B7EDD"/>
    <w:rsid w:val="0091147D"/>
    <w:rsid w:val="00962425"/>
    <w:rsid w:val="00A6064D"/>
    <w:rsid w:val="00A81239"/>
    <w:rsid w:val="00B75891"/>
    <w:rsid w:val="00D00EDC"/>
    <w:rsid w:val="00D964D3"/>
    <w:rsid w:val="00EF2CE5"/>
    <w:rsid w:val="00FA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F719DD"/>
  <w14:defaultImageDpi w14:val="330"/>
  <w15:chartTrackingRefBased/>
  <w15:docId w15:val="{920EB1A5-81C2-4ACF-A3C2-89A1EA642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E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EB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4EB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4EB6"/>
    <w:rPr>
      <w:sz w:val="18"/>
      <w:szCs w:val="18"/>
    </w:rPr>
  </w:style>
  <w:style w:type="character" w:customStyle="1" w:styleId="web-item2">
    <w:name w:val="web-item2"/>
    <w:qFormat/>
    <w:rsid w:val="006F6FCA"/>
    <w:rPr>
      <w:sz w:val="18"/>
    </w:rPr>
  </w:style>
  <w:style w:type="paragraph" w:customStyle="1" w:styleId="Style1">
    <w:name w:val="_Style 1"/>
    <w:basedOn w:val="a"/>
    <w:uiPriority w:val="34"/>
    <w:qFormat/>
    <w:rsid w:val="006F6FCA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翠喆</dc:creator>
  <cp:keywords/>
  <dc:description/>
  <cp:lastModifiedBy>王 翠喆</cp:lastModifiedBy>
  <cp:revision>14</cp:revision>
  <dcterms:created xsi:type="dcterms:W3CDTF">2020-10-24T03:44:00Z</dcterms:created>
  <dcterms:modified xsi:type="dcterms:W3CDTF">2021-02-04T16:42:00Z</dcterms:modified>
</cp:coreProperties>
</file>