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04C6B9" w14:textId="5808DD5F" w:rsidR="002A39CB" w:rsidRPr="00BD3F1C" w:rsidRDefault="002A39CB" w:rsidP="00674933">
      <w:pPr>
        <w:rPr>
          <w:rFonts w:ascii="Times New Roman" w:eastAsia="Malgun Gothic" w:hAnsi="Times New Roman" w:cs="Times New Roman"/>
          <w:color w:val="000000" w:themeColor="text1"/>
          <w:lang w:eastAsia="ko-KR"/>
        </w:rPr>
      </w:pPr>
      <w:r w:rsidRPr="00BD3F1C">
        <w:rPr>
          <w:rFonts w:ascii="Times New Roman" w:eastAsia="Malgun Gothic" w:hAnsi="Times New Roman" w:cs="Times New Roman" w:hint="eastAsia"/>
          <w:color w:val="000000" w:themeColor="text1"/>
          <w:lang w:eastAsia="ko-KR"/>
        </w:rPr>
        <w:t>Appendix</w:t>
      </w:r>
    </w:p>
    <w:p w14:paraId="4703690C" w14:textId="77777777" w:rsidR="005B34AE" w:rsidRDefault="005B34AE" w:rsidP="00674933">
      <w:pPr>
        <w:rPr>
          <w:rFonts w:ascii="Times New Roman" w:eastAsia="Malgun Gothic" w:hAnsi="Times New Roman" w:cs="Times New Roman"/>
        </w:rPr>
      </w:pPr>
    </w:p>
    <w:p w14:paraId="631A7C92" w14:textId="2D7E81AE" w:rsidR="00BB21C7" w:rsidRDefault="007771FB" w:rsidP="00E3765D">
      <w:pPr>
        <w:rPr>
          <w:rFonts w:ascii="Times New Roman" w:eastAsia="Times New Roman" w:hAnsi="Times New Roman" w:cs="Times New Roman"/>
        </w:rPr>
      </w:pPr>
      <w:r w:rsidRPr="00BD3F1C">
        <w:rPr>
          <w:rFonts w:ascii="Times New Roman" w:hAnsi="Times New Roman" w:cs="Times New Roman" w:hint="eastAsia"/>
          <w:color w:val="000000" w:themeColor="text1"/>
        </w:rPr>
        <w:t>Figure</w:t>
      </w:r>
      <w:r w:rsidRPr="00BD3F1C">
        <w:rPr>
          <w:rFonts w:ascii="Times New Roman" w:hAnsi="Times New Roman" w:cs="Times New Roman"/>
          <w:color w:val="000000" w:themeColor="text1"/>
        </w:rPr>
        <w:t xml:space="preserve"> S1. </w:t>
      </w:r>
      <w:r w:rsidR="00224CCB" w:rsidRPr="00224CCB">
        <w:rPr>
          <w:rFonts w:ascii="Times New Roman" w:hAnsi="Times New Roman" w:cs="Times New Roman"/>
          <w:color w:val="000000" w:themeColor="text1"/>
        </w:rPr>
        <w:t xml:space="preserve">Monthly within-district and across-district mobility flows by Seoul </w:t>
      </w:r>
      <w:proofErr w:type="spellStart"/>
      <w:r w:rsidR="00224CCB" w:rsidRPr="00224CCB">
        <w:rPr>
          <w:rFonts w:ascii="Times New Roman" w:hAnsi="Times New Roman" w:cs="Times New Roman"/>
          <w:color w:val="000000" w:themeColor="text1"/>
        </w:rPr>
        <w:t>gu</w:t>
      </w:r>
      <w:proofErr w:type="spellEnd"/>
      <w:r w:rsidR="00224CCB" w:rsidRPr="00224CCB">
        <w:rPr>
          <w:rFonts w:ascii="Times New Roman" w:hAnsi="Times New Roman" w:cs="Times New Roman"/>
          <w:color w:val="000000" w:themeColor="text1"/>
        </w:rPr>
        <w:t>, January 2020 – December 2022</w:t>
      </w:r>
      <w:r w:rsidR="00BB21C7">
        <w:rPr>
          <w:noProof/>
        </w:rPr>
        <w:drawing>
          <wp:inline distT="0" distB="0" distL="0" distR="0" wp14:anchorId="35C509EC" wp14:editId="3F106810">
            <wp:extent cx="6188710" cy="3300730"/>
            <wp:effectExtent l="0" t="0" r="2540" b="0"/>
            <wp:docPr id="216263450" name="Picture 4"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63450" name="Picture 4" descr="A graph of a graph&#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8710" cy="3300730"/>
                    </a:xfrm>
                    <a:prstGeom prst="rect">
                      <a:avLst/>
                    </a:prstGeom>
                    <a:noFill/>
                    <a:ln>
                      <a:noFill/>
                    </a:ln>
                  </pic:spPr>
                </pic:pic>
              </a:graphicData>
            </a:graphic>
          </wp:inline>
        </w:drawing>
      </w:r>
    </w:p>
    <w:p w14:paraId="3BB073F2" w14:textId="052874C1" w:rsidR="00D93864" w:rsidRDefault="008B4E54" w:rsidP="00D93864">
      <w:pPr>
        <w:pStyle w:val="NormalWeb"/>
        <w:rPr>
          <w:rFonts w:eastAsia="Malgun Gothic"/>
          <w:sz w:val="22"/>
          <w:szCs w:val="22"/>
        </w:rPr>
      </w:pPr>
      <w:r>
        <w:rPr>
          <w:rFonts w:eastAsia="Malgun Gothic" w:hint="eastAsia"/>
          <w:sz w:val="22"/>
          <w:szCs w:val="22"/>
        </w:rPr>
        <w:t xml:space="preserve">Figure S1 </w:t>
      </w:r>
      <w:r>
        <w:rPr>
          <w:rFonts w:eastAsia="Malgun Gothic"/>
          <w:sz w:val="22"/>
          <w:szCs w:val="22"/>
        </w:rPr>
        <w:t>demonstrate</w:t>
      </w:r>
      <w:r>
        <w:rPr>
          <w:rFonts w:eastAsia="Malgun Gothic" w:hint="eastAsia"/>
          <w:sz w:val="22"/>
          <w:szCs w:val="22"/>
        </w:rPr>
        <w:t xml:space="preserve">s descriptive </w:t>
      </w:r>
      <w:r>
        <w:rPr>
          <w:rFonts w:eastAsia="Malgun Gothic"/>
          <w:sz w:val="22"/>
          <w:szCs w:val="22"/>
        </w:rPr>
        <w:t>analysis</w:t>
      </w:r>
      <w:r>
        <w:rPr>
          <w:rFonts w:eastAsia="Malgun Gothic" w:hint="eastAsia"/>
          <w:sz w:val="22"/>
          <w:szCs w:val="22"/>
        </w:rPr>
        <w:t xml:space="preserve"> results of monthly mobility patterns </w:t>
      </w:r>
      <w:r>
        <w:rPr>
          <w:rFonts w:eastAsia="Malgun Gothic"/>
          <w:sz w:val="22"/>
          <w:szCs w:val="22"/>
        </w:rPr>
        <w:t>“</w:t>
      </w:r>
      <w:r>
        <w:rPr>
          <w:rFonts w:eastAsia="Malgun Gothic" w:hint="eastAsia"/>
          <w:sz w:val="22"/>
          <w:szCs w:val="22"/>
        </w:rPr>
        <w:t>Within</w:t>
      </w:r>
      <w:r>
        <w:rPr>
          <w:rFonts w:eastAsia="Malgun Gothic"/>
          <w:sz w:val="22"/>
          <w:szCs w:val="22"/>
        </w:rPr>
        <w:t>”</w:t>
      </w:r>
      <w:r>
        <w:rPr>
          <w:rFonts w:eastAsia="Malgun Gothic" w:hint="eastAsia"/>
          <w:sz w:val="22"/>
          <w:szCs w:val="22"/>
        </w:rPr>
        <w:t xml:space="preserve"> districts (left panel) and </w:t>
      </w:r>
      <w:r>
        <w:rPr>
          <w:rFonts w:eastAsia="Malgun Gothic"/>
          <w:sz w:val="22"/>
          <w:szCs w:val="22"/>
        </w:rPr>
        <w:t>“</w:t>
      </w:r>
      <w:r>
        <w:rPr>
          <w:rFonts w:eastAsia="Malgun Gothic" w:hint="eastAsia"/>
          <w:sz w:val="22"/>
          <w:szCs w:val="22"/>
        </w:rPr>
        <w:t>Across</w:t>
      </w:r>
      <w:r>
        <w:rPr>
          <w:rFonts w:eastAsia="Malgun Gothic"/>
          <w:sz w:val="22"/>
          <w:szCs w:val="22"/>
        </w:rPr>
        <w:t>”</w:t>
      </w:r>
      <w:r>
        <w:rPr>
          <w:rFonts w:eastAsia="Malgun Gothic" w:hint="eastAsia"/>
          <w:sz w:val="22"/>
          <w:szCs w:val="22"/>
        </w:rPr>
        <w:t xml:space="preserve"> districts (right panel) among 25 districts in Seoul from 2020 to 2022. T</w:t>
      </w:r>
      <w:r w:rsidR="00D93864" w:rsidRPr="00D93864">
        <w:rPr>
          <w:rFonts w:eastAsia="Malgun Gothic"/>
          <w:sz w:val="22"/>
          <w:szCs w:val="22"/>
        </w:rPr>
        <w:t xml:space="preserve">he "Within" graph (left panel) shows relatively stable but modest mobility levels throughout this period, typically ranging between 5-25 million movements. Gangnam district consistently shows the highest within-district mobility (peaking around 25 million), </w:t>
      </w:r>
      <w:r>
        <w:rPr>
          <w:rFonts w:eastAsia="Malgun Gothic" w:hint="eastAsia"/>
          <w:sz w:val="22"/>
          <w:szCs w:val="22"/>
        </w:rPr>
        <w:t xml:space="preserve">followed by </w:t>
      </w:r>
      <w:proofErr w:type="spellStart"/>
      <w:r>
        <w:rPr>
          <w:rFonts w:eastAsia="Malgun Gothic" w:hint="eastAsia"/>
          <w:sz w:val="22"/>
          <w:szCs w:val="22"/>
        </w:rPr>
        <w:t>Songpa</w:t>
      </w:r>
      <w:proofErr w:type="spellEnd"/>
      <w:r>
        <w:rPr>
          <w:rFonts w:eastAsia="Malgun Gothic" w:hint="eastAsia"/>
          <w:sz w:val="22"/>
          <w:szCs w:val="22"/>
        </w:rPr>
        <w:t xml:space="preserve">, </w:t>
      </w:r>
      <w:r w:rsidR="00D93864" w:rsidRPr="00D93864">
        <w:rPr>
          <w:rFonts w:eastAsia="Malgun Gothic"/>
          <w:sz w:val="22"/>
          <w:szCs w:val="22"/>
        </w:rPr>
        <w:t xml:space="preserve">while most other districts maintain lower, more consistent patterns. There are visible seasonal fluctuations across all districts, with </w:t>
      </w:r>
      <w:r>
        <w:rPr>
          <w:rFonts w:eastAsia="Malgun Gothic"/>
          <w:sz w:val="22"/>
          <w:szCs w:val="22"/>
        </w:rPr>
        <w:t xml:space="preserve">a </w:t>
      </w:r>
      <w:r>
        <w:rPr>
          <w:rFonts w:eastAsia="Malgun Gothic" w:hint="eastAsia"/>
          <w:sz w:val="22"/>
          <w:szCs w:val="22"/>
        </w:rPr>
        <w:t>steep decline</w:t>
      </w:r>
      <w:r w:rsidR="00D93864" w:rsidRPr="00D93864">
        <w:rPr>
          <w:rFonts w:eastAsia="Malgun Gothic"/>
          <w:sz w:val="22"/>
          <w:szCs w:val="22"/>
        </w:rPr>
        <w:t xml:space="preserve"> visible in early</w:t>
      </w:r>
      <w:r>
        <w:rPr>
          <w:rFonts w:eastAsia="Malgun Gothic" w:hint="eastAsia"/>
          <w:sz w:val="22"/>
          <w:szCs w:val="22"/>
        </w:rPr>
        <w:t xml:space="preserve"> and end of</w:t>
      </w:r>
      <w:r w:rsidR="00D93864" w:rsidRPr="00D93864">
        <w:rPr>
          <w:rFonts w:eastAsia="Malgun Gothic"/>
          <w:sz w:val="22"/>
          <w:szCs w:val="22"/>
        </w:rPr>
        <w:t xml:space="preserve"> 2020 and </w:t>
      </w:r>
      <w:r>
        <w:rPr>
          <w:rFonts w:eastAsia="Malgun Gothic" w:hint="eastAsia"/>
          <w:sz w:val="22"/>
          <w:szCs w:val="22"/>
        </w:rPr>
        <w:t>early</w:t>
      </w:r>
      <w:r w:rsidR="00D93864" w:rsidRPr="00D93864">
        <w:rPr>
          <w:rFonts w:eastAsia="Malgun Gothic"/>
          <w:sz w:val="22"/>
          <w:szCs w:val="22"/>
        </w:rPr>
        <w:t xml:space="preserve"> 202</w:t>
      </w:r>
      <w:r>
        <w:rPr>
          <w:rFonts w:eastAsia="Malgun Gothic" w:hint="eastAsia"/>
          <w:sz w:val="22"/>
          <w:szCs w:val="22"/>
        </w:rPr>
        <w:t>2</w:t>
      </w:r>
      <w:r w:rsidR="00D93864" w:rsidRPr="00D93864">
        <w:rPr>
          <w:rFonts w:eastAsia="Malgun Gothic"/>
          <w:sz w:val="22"/>
          <w:szCs w:val="22"/>
        </w:rPr>
        <w:t>, likely related to pandemic restrictions.</w:t>
      </w:r>
      <w:r>
        <w:rPr>
          <w:rFonts w:eastAsia="Malgun Gothic" w:hint="eastAsia"/>
          <w:sz w:val="22"/>
          <w:szCs w:val="22"/>
        </w:rPr>
        <w:t xml:space="preserve"> </w:t>
      </w:r>
      <w:r w:rsidR="00C76318" w:rsidRPr="00C76318">
        <w:rPr>
          <w:rFonts w:eastAsia="Malgun Gothic"/>
          <w:sz w:val="22"/>
          <w:szCs w:val="22"/>
        </w:rPr>
        <w:t>Beginning in March 2022, after large-scale vaccination, mobility levels plateaued at elevated levels across most districts.</w:t>
      </w:r>
      <w:r>
        <w:rPr>
          <w:rFonts w:eastAsia="Malgun Gothic" w:hint="eastAsia"/>
          <w:sz w:val="22"/>
          <w:szCs w:val="22"/>
        </w:rPr>
        <w:t xml:space="preserve"> On the </w:t>
      </w:r>
      <w:r>
        <w:rPr>
          <w:rFonts w:eastAsia="Malgun Gothic"/>
          <w:sz w:val="22"/>
          <w:szCs w:val="22"/>
        </w:rPr>
        <w:t>other hand</w:t>
      </w:r>
      <w:r>
        <w:rPr>
          <w:rFonts w:eastAsia="Malgun Gothic" w:hint="eastAsia"/>
          <w:sz w:val="22"/>
          <w:szCs w:val="22"/>
        </w:rPr>
        <w:t>, t</w:t>
      </w:r>
      <w:r w:rsidR="00D93864" w:rsidRPr="00D93864">
        <w:rPr>
          <w:rFonts w:eastAsia="Malgun Gothic"/>
          <w:sz w:val="22"/>
          <w:szCs w:val="22"/>
        </w:rPr>
        <w:t xml:space="preserve">he "Across" graph (right panel) displays substantially higher overall mobility between districts compared to within-district movement. Notably, </w:t>
      </w:r>
      <w:r w:rsidR="00C76318">
        <w:rPr>
          <w:rFonts w:eastAsia="Malgun Gothic" w:hint="eastAsia"/>
          <w:sz w:val="22"/>
          <w:szCs w:val="22"/>
        </w:rPr>
        <w:t>c</w:t>
      </w:r>
      <w:r w:rsidR="00C76318" w:rsidRPr="00C76318">
        <w:rPr>
          <w:rFonts w:eastAsia="Malgun Gothic"/>
          <w:sz w:val="22"/>
          <w:szCs w:val="22"/>
        </w:rPr>
        <w:t>ross-district mobility surged in late 2021—after social-distancing rules were lifted in November amid broad vaccine coverage—rising to roughly two to three times the volume of within-district travel.</w:t>
      </w:r>
      <w:r w:rsidR="00D93864" w:rsidRPr="00D93864">
        <w:rPr>
          <w:rFonts w:eastAsia="Malgun Gothic"/>
          <w:sz w:val="22"/>
          <w:szCs w:val="22"/>
        </w:rPr>
        <w:t xml:space="preserve">. Gangnam again leads with the highest between-district mobility (reaching nearly 50 million at its peak), followed by </w:t>
      </w:r>
      <w:proofErr w:type="spellStart"/>
      <w:r w:rsidR="00C76318">
        <w:rPr>
          <w:rFonts w:eastAsia="Malgun Gothic" w:hint="eastAsia"/>
          <w:sz w:val="22"/>
          <w:szCs w:val="22"/>
        </w:rPr>
        <w:t>Seocho</w:t>
      </w:r>
      <w:proofErr w:type="spellEnd"/>
      <w:r w:rsidR="00D93864" w:rsidRPr="00D93864">
        <w:rPr>
          <w:rFonts w:eastAsia="Malgun Gothic"/>
          <w:sz w:val="22"/>
          <w:szCs w:val="22"/>
        </w:rPr>
        <w:t xml:space="preserve"> and several other districts in the 20-30 million range. The across-district mobility also demonstrates more pronounced fluctuations and greater variability between high and low periods, suggesting stronger responses to external factors like pandemic measures or seasonal changes.</w:t>
      </w:r>
      <w:r w:rsidR="00C76318">
        <w:rPr>
          <w:rFonts w:eastAsia="Malgun Gothic" w:hint="eastAsia"/>
          <w:sz w:val="22"/>
          <w:szCs w:val="22"/>
        </w:rPr>
        <w:t xml:space="preserve"> </w:t>
      </w:r>
      <w:r w:rsidR="00D93864" w:rsidRPr="00D93864">
        <w:rPr>
          <w:rFonts w:eastAsia="Malgun Gothic"/>
          <w:sz w:val="22"/>
          <w:szCs w:val="22"/>
        </w:rPr>
        <w:t xml:space="preserve">Comparing the two </w:t>
      </w:r>
      <w:r w:rsidR="00C76318">
        <w:rPr>
          <w:rFonts w:eastAsia="Malgun Gothic" w:hint="eastAsia"/>
          <w:sz w:val="22"/>
          <w:szCs w:val="22"/>
        </w:rPr>
        <w:t xml:space="preserve">mobility patterns and scale, </w:t>
      </w:r>
      <w:r w:rsidR="00D93864" w:rsidRPr="00D93864">
        <w:rPr>
          <w:rFonts w:eastAsia="Malgun Gothic"/>
          <w:sz w:val="22"/>
          <w:szCs w:val="22"/>
        </w:rPr>
        <w:t>within-district mobility remained relatively stable throughout the period,</w:t>
      </w:r>
      <w:r w:rsidR="00C76318">
        <w:rPr>
          <w:rFonts w:eastAsia="Malgun Gothic" w:hint="eastAsia"/>
          <w:sz w:val="22"/>
          <w:szCs w:val="22"/>
        </w:rPr>
        <w:t xml:space="preserve"> while</w:t>
      </w:r>
      <w:r w:rsidR="00D93864" w:rsidRPr="00D93864">
        <w:rPr>
          <w:rFonts w:eastAsia="Malgun Gothic"/>
          <w:sz w:val="22"/>
          <w:szCs w:val="22"/>
        </w:rPr>
        <w:t xml:space="preserve"> across-district mobility experienced more dramatic changes and consistently higher volumes. This suggests people were more likely to travel between districts than within them, possibly reflecting commuting patterns where people live in one district but work in another. The highest mobility districts (particularly Gangnam) maintain their leadership position in both graphs, indicating their consistent importance as centers of activity regardless of movement type.</w:t>
      </w:r>
    </w:p>
    <w:p w14:paraId="480D7DCC" w14:textId="77777777" w:rsidR="00C76318" w:rsidRDefault="00C76318" w:rsidP="00D93864">
      <w:pPr>
        <w:pStyle w:val="NormalWeb"/>
        <w:rPr>
          <w:rStyle w:val="Emphasis"/>
          <w:rFonts w:eastAsia="Malgun Gothic"/>
        </w:rPr>
      </w:pPr>
    </w:p>
    <w:p w14:paraId="2477D2EC" w14:textId="74676D18" w:rsidR="00BA5E2F" w:rsidRDefault="00C76318" w:rsidP="0087225A">
      <w:pPr>
        <w:pStyle w:val="NormalWeb"/>
        <w:rPr>
          <w:rFonts w:eastAsia="Malgun Gothic"/>
          <w:color w:val="000000" w:themeColor="text1"/>
          <w:sz w:val="22"/>
          <w:szCs w:val="22"/>
        </w:rPr>
        <w:sectPr w:rsidR="00BA5E2F" w:rsidSect="002A39CB">
          <w:pgSz w:w="11906" w:h="16838"/>
          <w:pgMar w:top="1440" w:right="1080" w:bottom="1440" w:left="1080" w:header="851" w:footer="992" w:gutter="0"/>
          <w:cols w:space="425"/>
          <w:docGrid w:type="lines" w:linePitch="326"/>
        </w:sectPr>
      </w:pPr>
      <w:r w:rsidRPr="00F71395">
        <w:rPr>
          <w:rStyle w:val="Emphasis"/>
          <w:rFonts w:eastAsia="Malgun Gothic"/>
          <w:i w:val="0"/>
          <w:iCs w:val="0"/>
          <w:sz w:val="22"/>
          <w:szCs w:val="22"/>
        </w:rPr>
        <w:t xml:space="preserve">The </w:t>
      </w:r>
      <w:r w:rsidR="008B4E54" w:rsidRPr="00F71395">
        <w:rPr>
          <w:rStyle w:val="Emphasis"/>
          <w:rFonts w:eastAsiaTheme="majorEastAsia"/>
          <w:i w:val="0"/>
          <w:iCs w:val="0"/>
          <w:sz w:val="22"/>
          <w:szCs w:val="22"/>
        </w:rPr>
        <w:t>mobility level</w:t>
      </w:r>
      <w:r w:rsidR="00F71395">
        <w:rPr>
          <w:rStyle w:val="Emphasis"/>
          <w:rFonts w:eastAsia="Malgun Gothic" w:hint="eastAsia"/>
          <w:i w:val="0"/>
          <w:iCs w:val="0"/>
          <w:sz w:val="22"/>
          <w:szCs w:val="22"/>
        </w:rPr>
        <w:t xml:space="preserve"> (as shown Figure S1)</w:t>
      </w:r>
      <w:r w:rsidR="008B4E54" w:rsidRPr="00F71395">
        <w:rPr>
          <w:i/>
          <w:iCs/>
          <w:sz w:val="22"/>
          <w:szCs w:val="22"/>
        </w:rPr>
        <w:t xml:space="preserve"> </w:t>
      </w:r>
      <w:r w:rsidR="005837E2">
        <w:rPr>
          <w:rFonts w:eastAsia="Malgun Gothic" w:hint="eastAsia"/>
          <w:sz w:val="22"/>
          <w:szCs w:val="22"/>
        </w:rPr>
        <w:t xml:space="preserve">shows </w:t>
      </w:r>
      <w:r w:rsidR="008B4E54" w:rsidRPr="00F71395">
        <w:rPr>
          <w:rStyle w:val="Strong"/>
          <w:rFonts w:eastAsiaTheme="majorEastAsia"/>
          <w:b w:val="0"/>
          <w:bCs w:val="0"/>
          <w:sz w:val="22"/>
          <w:szCs w:val="22"/>
        </w:rPr>
        <w:t>how much movement</w:t>
      </w:r>
      <w:r w:rsidR="008B4E54" w:rsidRPr="00F71395">
        <w:rPr>
          <w:sz w:val="22"/>
          <w:szCs w:val="22"/>
        </w:rPr>
        <w:t xml:space="preserve"> occurred, whereas </w:t>
      </w:r>
      <w:r w:rsidR="008B4E54" w:rsidRPr="00F71395">
        <w:rPr>
          <w:rStyle w:val="Emphasis"/>
          <w:rFonts w:eastAsiaTheme="majorEastAsia"/>
          <w:i w:val="0"/>
          <w:iCs w:val="0"/>
          <w:sz w:val="22"/>
          <w:szCs w:val="22"/>
        </w:rPr>
        <w:t>mobility-weighted density</w:t>
      </w:r>
      <w:r w:rsidR="008B4E54" w:rsidRPr="00F71395">
        <w:rPr>
          <w:sz w:val="22"/>
          <w:szCs w:val="22"/>
        </w:rPr>
        <w:t xml:space="preserve"> </w:t>
      </w:r>
      <w:r w:rsidR="00F71395">
        <w:rPr>
          <w:rFonts w:eastAsia="Malgun Gothic" w:hint="eastAsia"/>
          <w:sz w:val="22"/>
          <w:szCs w:val="22"/>
        </w:rPr>
        <w:t xml:space="preserve">(as shown Table 1) </w:t>
      </w:r>
      <w:r w:rsidR="005837E2">
        <w:rPr>
          <w:rFonts w:eastAsia="Malgun Gothic" w:hint="eastAsia"/>
          <w:sz w:val="22"/>
          <w:szCs w:val="22"/>
        </w:rPr>
        <w:t xml:space="preserve">shows </w:t>
      </w:r>
      <w:r w:rsidR="008B4E54" w:rsidRPr="00F71395">
        <w:rPr>
          <w:rStyle w:val="Strong"/>
          <w:rFonts w:eastAsiaTheme="majorEastAsia"/>
          <w:b w:val="0"/>
          <w:bCs w:val="0"/>
          <w:sz w:val="22"/>
          <w:szCs w:val="22"/>
        </w:rPr>
        <w:t>how intense or saturated</w:t>
      </w:r>
      <w:r w:rsidR="008B4E54" w:rsidRPr="00F71395">
        <w:rPr>
          <w:sz w:val="22"/>
          <w:szCs w:val="22"/>
        </w:rPr>
        <w:t xml:space="preserve"> that movement is relative to the network’s capacity </w:t>
      </w:r>
      <w:r w:rsidR="0087414D" w:rsidRPr="00F71395">
        <w:rPr>
          <w:rFonts w:eastAsia="Malgun Gothic"/>
          <w:sz w:val="22"/>
          <w:szCs w:val="22"/>
        </w:rPr>
        <w:t>(number of all possible edges; origin-destination pairs within / across dongs)</w:t>
      </w:r>
      <w:r w:rsidR="008B4E54" w:rsidRPr="00F71395">
        <w:rPr>
          <w:sz w:val="22"/>
          <w:szCs w:val="22"/>
        </w:rPr>
        <w:t>—allowing fairer comparisons across places or time periods with different structural characteristics.</w:t>
      </w:r>
      <w:r w:rsidR="0087414D" w:rsidRPr="00F71395">
        <w:rPr>
          <w:rFonts w:eastAsia="Malgun Gothic"/>
          <w:i/>
          <w:iCs/>
          <w:sz w:val="22"/>
          <w:szCs w:val="22"/>
        </w:rPr>
        <w:t xml:space="preserve"> </w:t>
      </w:r>
      <w:r w:rsidR="00F71395" w:rsidRPr="00F71395">
        <w:rPr>
          <w:rStyle w:val="Emphasis"/>
          <w:rFonts w:eastAsia="Malgun Gothic"/>
          <w:i w:val="0"/>
          <w:iCs w:val="0"/>
          <w:sz w:val="22"/>
          <w:szCs w:val="22"/>
        </w:rPr>
        <w:t>Therefore, F</w:t>
      </w:r>
      <w:r w:rsidR="00977D0D" w:rsidRPr="00F71395">
        <w:rPr>
          <w:rStyle w:val="Emphasis"/>
          <w:rFonts w:eastAsia="Malgun Gothic"/>
          <w:i w:val="0"/>
          <w:iCs w:val="0"/>
          <w:sz w:val="22"/>
          <w:szCs w:val="22"/>
        </w:rPr>
        <w:t xml:space="preserve">igure S1 plots raw trip volumes, so across-district travel appears dominant simply because many more journeys cross </w:t>
      </w:r>
      <w:proofErr w:type="spellStart"/>
      <w:r w:rsidR="00977D0D" w:rsidRPr="00F71395">
        <w:rPr>
          <w:rStyle w:val="Emphasis"/>
          <w:rFonts w:eastAsia="Malgun Gothic"/>
          <w:i w:val="0"/>
          <w:iCs w:val="0"/>
          <w:sz w:val="22"/>
          <w:szCs w:val="22"/>
        </w:rPr>
        <w:t>gu</w:t>
      </w:r>
      <w:proofErr w:type="spellEnd"/>
      <w:r w:rsidR="00977D0D" w:rsidRPr="00F71395">
        <w:rPr>
          <w:rStyle w:val="Emphasis"/>
          <w:rFonts w:eastAsia="Malgun Gothic"/>
          <w:i w:val="0"/>
          <w:iCs w:val="0"/>
          <w:sz w:val="22"/>
          <w:szCs w:val="22"/>
        </w:rPr>
        <w:t xml:space="preserve"> boundaries than stay inside them. Table 1, however, divides those trips by the number of potential origin-destination pairs: there are 425 × 425 = 179,776 possible across-dong links, whereas each </w:t>
      </w:r>
      <w:proofErr w:type="spellStart"/>
      <w:r w:rsidR="00977D0D" w:rsidRPr="00F71395">
        <w:rPr>
          <w:rStyle w:val="Emphasis"/>
          <w:rFonts w:eastAsia="Malgun Gothic"/>
          <w:i w:val="0"/>
          <w:iCs w:val="0"/>
          <w:sz w:val="22"/>
          <w:szCs w:val="22"/>
        </w:rPr>
        <w:t>gu</w:t>
      </w:r>
      <w:proofErr w:type="spellEnd"/>
      <w:r w:rsidR="00977D0D" w:rsidRPr="00F71395">
        <w:rPr>
          <w:rStyle w:val="Emphasis"/>
          <w:rFonts w:eastAsia="Malgun Gothic"/>
          <w:i w:val="0"/>
          <w:iCs w:val="0"/>
          <w:sz w:val="22"/>
          <w:szCs w:val="22"/>
        </w:rPr>
        <w:t xml:space="preserve"> has far fewer internal links (only the pairs of dongs within that district e.g. 27 dongs × 27 dongs = 729 in </w:t>
      </w:r>
      <w:proofErr w:type="spellStart"/>
      <w:r w:rsidR="00977D0D" w:rsidRPr="00F71395">
        <w:rPr>
          <w:rStyle w:val="Emphasis"/>
          <w:rFonts w:eastAsia="Malgun Gothic"/>
          <w:i w:val="0"/>
          <w:iCs w:val="0"/>
          <w:sz w:val="22"/>
          <w:szCs w:val="22"/>
        </w:rPr>
        <w:t>Songpa</w:t>
      </w:r>
      <w:proofErr w:type="spellEnd"/>
      <w:r w:rsidR="00977D0D" w:rsidRPr="00F71395">
        <w:rPr>
          <w:rStyle w:val="Emphasis"/>
          <w:rFonts w:eastAsia="Malgun Gothic"/>
          <w:i w:val="0"/>
          <w:iCs w:val="0"/>
          <w:sz w:val="22"/>
          <w:szCs w:val="22"/>
        </w:rPr>
        <w:t xml:space="preserve"> </w:t>
      </w:r>
      <w:proofErr w:type="spellStart"/>
      <w:r w:rsidR="00977D0D" w:rsidRPr="00F71395">
        <w:rPr>
          <w:rStyle w:val="Emphasis"/>
          <w:rFonts w:eastAsia="Malgun Gothic"/>
          <w:i w:val="0"/>
          <w:iCs w:val="0"/>
          <w:sz w:val="22"/>
          <w:szCs w:val="22"/>
        </w:rPr>
        <w:t>gu</w:t>
      </w:r>
      <w:proofErr w:type="spellEnd"/>
      <w:r w:rsidR="00977D0D" w:rsidRPr="00F71395">
        <w:rPr>
          <w:rStyle w:val="Emphasis"/>
          <w:rFonts w:eastAsia="Malgun Gothic"/>
          <w:i w:val="0"/>
          <w:iCs w:val="0"/>
          <w:sz w:val="22"/>
          <w:szCs w:val="22"/>
        </w:rPr>
        <w:t xml:space="preserve"> ). Once this denominator is applied, the within-</w:t>
      </w:r>
      <w:proofErr w:type="spellStart"/>
      <w:r w:rsidR="00977D0D" w:rsidRPr="00F71395">
        <w:rPr>
          <w:rStyle w:val="Emphasis"/>
          <w:rFonts w:eastAsia="Malgun Gothic"/>
          <w:i w:val="0"/>
          <w:iCs w:val="0"/>
          <w:sz w:val="22"/>
          <w:szCs w:val="22"/>
        </w:rPr>
        <w:t>gu</w:t>
      </w:r>
      <w:proofErr w:type="spellEnd"/>
      <w:r w:rsidR="00977D0D" w:rsidRPr="00F71395">
        <w:rPr>
          <w:rStyle w:val="Emphasis"/>
          <w:rFonts w:eastAsia="Malgun Gothic"/>
          <w:i w:val="0"/>
          <w:iCs w:val="0"/>
          <w:sz w:val="22"/>
          <w:szCs w:val="22"/>
        </w:rPr>
        <w:t xml:space="preserve"> network shows the higher weighted density, meaning that the smaller web of local streets and bus routes is, on average, more heavily used than the large web of routes (arterial roads, subway and commuter-rail lines, and major bus links) that connect one dong to another across Seoul. In other words, cross-</w:t>
      </w:r>
      <w:proofErr w:type="spellStart"/>
      <w:r w:rsidR="00977D0D" w:rsidRPr="00F71395">
        <w:rPr>
          <w:rStyle w:val="Emphasis"/>
          <w:rFonts w:eastAsia="Malgun Gothic"/>
          <w:i w:val="0"/>
          <w:iCs w:val="0"/>
          <w:sz w:val="22"/>
          <w:szCs w:val="22"/>
        </w:rPr>
        <w:t>gu</w:t>
      </w:r>
      <w:proofErr w:type="spellEnd"/>
      <w:r w:rsidR="00977D0D" w:rsidRPr="00F71395">
        <w:rPr>
          <w:rStyle w:val="Emphasis"/>
          <w:rFonts w:eastAsia="Malgun Gothic"/>
          <w:i w:val="0"/>
          <w:iCs w:val="0"/>
          <w:sz w:val="22"/>
          <w:szCs w:val="22"/>
        </w:rPr>
        <w:t xml:space="preserve"> mobility moves larger absolute numbers of people, but those flows are spread over hundreds of routes, while </w:t>
      </w:r>
      <w:proofErr w:type="spellStart"/>
      <w:r w:rsidR="00977D0D" w:rsidRPr="00F71395">
        <w:rPr>
          <w:rStyle w:val="Emphasis"/>
          <w:rFonts w:eastAsia="Malgun Gothic"/>
          <w:i w:val="0"/>
          <w:iCs w:val="0"/>
          <w:sz w:val="22"/>
          <w:szCs w:val="22"/>
        </w:rPr>
        <w:t>neighbourhood</w:t>
      </w:r>
      <w:proofErr w:type="spellEnd"/>
      <w:r w:rsidR="00977D0D" w:rsidRPr="00F71395">
        <w:rPr>
          <w:rStyle w:val="Emphasis"/>
          <w:rFonts w:eastAsia="Malgun Gothic"/>
          <w:i w:val="0"/>
          <w:iCs w:val="0"/>
          <w:sz w:val="22"/>
          <w:szCs w:val="22"/>
        </w:rPr>
        <w:t xml:space="preserve"> trips are </w:t>
      </w:r>
      <w:proofErr w:type="spellStart"/>
      <w:r w:rsidR="00977D0D" w:rsidRPr="00F71395">
        <w:rPr>
          <w:rStyle w:val="Emphasis"/>
          <w:rFonts w:eastAsia="Malgun Gothic"/>
          <w:i w:val="0"/>
          <w:iCs w:val="0"/>
          <w:sz w:val="22"/>
          <w:szCs w:val="22"/>
        </w:rPr>
        <w:t>funnelled</w:t>
      </w:r>
      <w:proofErr w:type="spellEnd"/>
      <w:r w:rsidR="00977D0D" w:rsidRPr="00F71395">
        <w:rPr>
          <w:rStyle w:val="Emphasis"/>
          <w:rFonts w:eastAsia="Malgun Gothic"/>
          <w:i w:val="0"/>
          <w:iCs w:val="0"/>
          <w:sz w:val="22"/>
          <w:szCs w:val="22"/>
        </w:rPr>
        <w:t xml:space="preserve"> through a tight set of links that become proportionally more saturated. The implication is two-fold: congestion, crowding, and short-range transmission risks are most acute inside districts despite their lower headline volumes, whereas long-range connectivity (and the seeding of infections into new areas) is driven by the larger—but per-link thinner—across-</w:t>
      </w:r>
      <w:proofErr w:type="spellStart"/>
      <w:r w:rsidR="00977D0D" w:rsidRPr="00F71395">
        <w:rPr>
          <w:rStyle w:val="Emphasis"/>
          <w:rFonts w:eastAsia="Malgun Gothic"/>
          <w:i w:val="0"/>
          <w:iCs w:val="0"/>
          <w:sz w:val="22"/>
          <w:szCs w:val="22"/>
        </w:rPr>
        <w:t>gu</w:t>
      </w:r>
      <w:proofErr w:type="spellEnd"/>
      <w:r w:rsidR="00977D0D" w:rsidRPr="00F71395">
        <w:rPr>
          <w:rStyle w:val="Emphasis"/>
          <w:rFonts w:eastAsia="Malgun Gothic"/>
          <w:i w:val="0"/>
          <w:iCs w:val="0"/>
          <w:sz w:val="22"/>
          <w:szCs w:val="22"/>
        </w:rPr>
        <w:t xml:space="preserve"> flows. Policies therefore need a dual focus: micro-level measures to relieve or manage the densely loaded local network, and targeted interventions on key inter-district corridors that act as gateways for wider spatial spread.</w:t>
      </w:r>
      <w:r w:rsidR="00B03C89">
        <w:rPr>
          <w:rFonts w:eastAsia="Malgun Gothic"/>
          <w:color w:val="000000" w:themeColor="text1"/>
          <w:sz w:val="22"/>
          <w:szCs w:val="22"/>
        </w:rPr>
        <w:t xml:space="preserve"> </w:t>
      </w:r>
    </w:p>
    <w:p w14:paraId="134D209C" w14:textId="2F7EADA3" w:rsidR="00EF0B95" w:rsidRPr="00EF0B95" w:rsidRDefault="001B2873" w:rsidP="00EF0B95">
      <w:pPr>
        <w:rPr>
          <w:rFonts w:ascii="Times New Roman" w:eastAsia="Malgun Gothic" w:hAnsi="Times New Roman" w:cs="Times New Roman"/>
          <w:color w:val="000000" w:themeColor="text1"/>
          <w:lang w:eastAsia="ko-KR"/>
        </w:rPr>
      </w:pPr>
      <w:r w:rsidRPr="00EF0B95">
        <w:rPr>
          <w:rFonts w:ascii="Times New Roman" w:hAnsi="Times New Roman" w:cs="Times New Roman" w:hint="eastAsia"/>
          <w:color w:val="000000" w:themeColor="text1"/>
        </w:rPr>
        <w:lastRenderedPageBreak/>
        <w:t>Figure</w:t>
      </w:r>
      <w:r w:rsidRPr="00EF0B95">
        <w:rPr>
          <w:rFonts w:ascii="Times New Roman" w:hAnsi="Times New Roman" w:cs="Times New Roman"/>
          <w:color w:val="000000" w:themeColor="text1"/>
        </w:rPr>
        <w:t xml:space="preserve"> S2. </w:t>
      </w:r>
      <w:r w:rsidR="009A1FDA" w:rsidRPr="009A1FDA">
        <w:rPr>
          <w:rFonts w:ascii="Times New Roman" w:eastAsia="Malgun Gothic" w:hAnsi="Times New Roman" w:cs="Times New Roman"/>
        </w:rPr>
        <w:t xml:space="preserve">Seoul district reference map and </w:t>
      </w:r>
      <w:proofErr w:type="spellStart"/>
      <w:r w:rsidR="009A1FDA" w:rsidRPr="009A1FDA">
        <w:rPr>
          <w:rFonts w:ascii="Times New Roman" w:eastAsia="Malgun Gothic" w:hAnsi="Times New Roman" w:cs="Times New Roman"/>
        </w:rPr>
        <w:t>Infomap</w:t>
      </w:r>
      <w:proofErr w:type="spellEnd"/>
      <w:r w:rsidR="009A1FDA" w:rsidRPr="009A1FDA">
        <w:rPr>
          <w:rFonts w:ascii="Times New Roman" w:eastAsia="Malgun Gothic" w:hAnsi="Times New Roman" w:cs="Times New Roman"/>
        </w:rPr>
        <w:t>-derived mobility communities in 2020, 2021, and 2022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4"/>
        <w:gridCol w:w="6974"/>
      </w:tblGrid>
      <w:tr w:rsidR="00EF0B95" w14:paraId="09A7D500" w14:textId="158D9194" w:rsidTr="005F76FB">
        <w:trPr>
          <w:trHeight w:val="50"/>
          <w:jc w:val="center"/>
        </w:trPr>
        <w:tc>
          <w:tcPr>
            <w:tcW w:w="6974" w:type="dxa"/>
          </w:tcPr>
          <w:p w14:paraId="62F1305F" w14:textId="616A33D3" w:rsidR="00EF0B95" w:rsidRPr="00787205" w:rsidRDefault="00EF0B95" w:rsidP="00787205">
            <w:pPr>
              <w:pStyle w:val="ListParagraph"/>
              <w:numPr>
                <w:ilvl w:val="0"/>
                <w:numId w:val="1"/>
              </w:numPr>
              <w:rPr>
                <w:rFonts w:ascii="Times New Roman" w:eastAsia="Malgun Gothic" w:hAnsi="Times New Roman" w:cs="Times New Roman"/>
                <w:sz w:val="22"/>
                <w:szCs w:val="22"/>
              </w:rPr>
            </w:pPr>
            <w:r w:rsidRPr="00787205">
              <w:rPr>
                <w:rFonts w:ascii="Times New Roman" w:eastAsia="Malgun Gothic" w:hAnsi="Times New Roman" w:cs="Times New Roman"/>
                <w:sz w:val="22"/>
                <w:szCs w:val="22"/>
              </w:rPr>
              <w:t>Map of Seoul’s 25 districts with labeled names</w:t>
            </w:r>
          </w:p>
        </w:tc>
        <w:tc>
          <w:tcPr>
            <w:tcW w:w="6974" w:type="dxa"/>
          </w:tcPr>
          <w:p w14:paraId="7316955B" w14:textId="75221046" w:rsidR="00EF0B95" w:rsidRDefault="00EF0B95" w:rsidP="003C7005">
            <w:pPr>
              <w:pStyle w:val="ListParagraph"/>
              <w:widowControl/>
              <w:numPr>
                <w:ilvl w:val="0"/>
                <w:numId w:val="1"/>
              </w:numPr>
              <w:spacing w:line="259" w:lineRule="auto"/>
              <w:jc w:val="left"/>
              <w:rPr>
                <w:rFonts w:ascii="Times New Roman" w:eastAsia="Malgun Gothic" w:hAnsi="Times New Roman" w:cs="Times New Roman"/>
                <w:sz w:val="24"/>
                <w:lang w:eastAsia="ko-KR"/>
              </w:rPr>
            </w:pPr>
            <w:r w:rsidRPr="00EF0B95">
              <w:rPr>
                <w:rFonts w:ascii="Times New Roman" w:eastAsia="Malgun Gothic" w:hAnsi="Times New Roman" w:cs="Times New Roman" w:hint="eastAsia"/>
                <w:sz w:val="22"/>
                <w:szCs w:val="22"/>
                <w:lang w:eastAsia="ko-KR"/>
              </w:rPr>
              <w:t>10 c</w:t>
            </w:r>
            <w:r w:rsidRPr="00EF0B95">
              <w:rPr>
                <w:rFonts w:ascii="Times New Roman" w:eastAsia="Malgun Gothic" w:hAnsi="Times New Roman" w:cs="Times New Roman"/>
                <w:sz w:val="22"/>
                <w:szCs w:val="22"/>
              </w:rPr>
              <w:t>ommunit</w:t>
            </w:r>
            <w:r w:rsidRPr="00EF0B95">
              <w:rPr>
                <w:rFonts w:ascii="Times New Roman" w:eastAsia="Malgun Gothic" w:hAnsi="Times New Roman" w:cs="Times New Roman" w:hint="eastAsia"/>
                <w:sz w:val="22"/>
                <w:szCs w:val="22"/>
                <w:lang w:eastAsia="ko-KR"/>
              </w:rPr>
              <w:t xml:space="preserve">ies </w:t>
            </w:r>
            <w:r w:rsidRPr="00EF0B95">
              <w:rPr>
                <w:rFonts w:ascii="Times New Roman" w:eastAsia="Malgun Gothic" w:hAnsi="Times New Roman" w:cs="Times New Roman"/>
                <w:sz w:val="22"/>
                <w:szCs w:val="22"/>
              </w:rPr>
              <w:t>in 2020</w:t>
            </w:r>
          </w:p>
        </w:tc>
      </w:tr>
      <w:tr w:rsidR="00EF0B95" w14:paraId="62092835" w14:textId="446CC5E9" w:rsidTr="005F76FB">
        <w:trPr>
          <w:trHeight w:val="3446"/>
          <w:jc w:val="center"/>
        </w:trPr>
        <w:tc>
          <w:tcPr>
            <w:tcW w:w="6974" w:type="dxa"/>
          </w:tcPr>
          <w:p w14:paraId="06A30F4F" w14:textId="5A601D32" w:rsidR="00EF0B95" w:rsidRPr="005A67D4" w:rsidRDefault="00EF0B95" w:rsidP="00EF0B95">
            <w:pPr>
              <w:spacing w:line="259" w:lineRule="auto"/>
              <w:jc w:val="center"/>
              <w:rPr>
                <w:rFonts w:ascii="Times New Roman" w:eastAsia="Malgun Gothic" w:hAnsi="Times New Roman" w:cs="Times New Roman"/>
                <w:lang w:eastAsia="ko-KR"/>
              </w:rPr>
            </w:pPr>
            <w:r>
              <w:rPr>
                <w:rFonts w:ascii="Times New Roman" w:eastAsia="Malgun Gothic" w:hAnsi="Times New Roman" w:cs="Times New Roman"/>
                <w:noProof/>
                <w:lang w:eastAsia="ko-KR"/>
              </w:rPr>
              <w:drawing>
                <wp:inline distT="0" distB="0" distL="0" distR="0" wp14:anchorId="0FDE7E7D" wp14:editId="0A8D5D1E">
                  <wp:extent cx="4008966" cy="2505092"/>
                  <wp:effectExtent l="0" t="0" r="0" b="0"/>
                  <wp:docPr id="13505868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9635" cy="2511758"/>
                          </a:xfrm>
                          <a:prstGeom prst="rect">
                            <a:avLst/>
                          </a:prstGeom>
                          <a:noFill/>
                        </pic:spPr>
                      </pic:pic>
                    </a:graphicData>
                  </a:graphic>
                </wp:inline>
              </w:drawing>
            </w:r>
          </w:p>
        </w:tc>
        <w:tc>
          <w:tcPr>
            <w:tcW w:w="6974" w:type="dxa"/>
          </w:tcPr>
          <w:p w14:paraId="1BF14D3E" w14:textId="19FBB1E8" w:rsidR="00EF0B95" w:rsidRDefault="00EF0B95" w:rsidP="00EF0B95">
            <w:pPr>
              <w:spacing w:line="259" w:lineRule="auto"/>
              <w:jc w:val="center"/>
              <w:rPr>
                <w:noProof/>
                <w:lang w:eastAsia="ko-KR"/>
              </w:rPr>
            </w:pPr>
            <w:r>
              <w:rPr>
                <w:noProof/>
                <w:lang w:eastAsia="ko-KR"/>
              </w:rPr>
              <w:drawing>
                <wp:inline distT="0" distB="0" distL="0" distR="0" wp14:anchorId="67E4DA42" wp14:editId="25EE94A6">
                  <wp:extent cx="3574203" cy="2680653"/>
                  <wp:effectExtent l="0" t="0" r="7620" b="5715"/>
                  <wp:docPr id="960550188" name="图片 2" descr="地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550188" name="图片 2" descr="地图&#10;&#10;AI 生成的内容可能不正确。"/>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17383" cy="2713038"/>
                          </a:xfrm>
                          <a:prstGeom prst="rect">
                            <a:avLst/>
                          </a:prstGeom>
                        </pic:spPr>
                      </pic:pic>
                    </a:graphicData>
                  </a:graphic>
                </wp:inline>
              </w:drawing>
            </w:r>
          </w:p>
        </w:tc>
      </w:tr>
      <w:tr w:rsidR="00EF0B95" w14:paraId="17007893" w14:textId="132D15F3" w:rsidTr="005F76FB">
        <w:trPr>
          <w:trHeight w:val="62"/>
          <w:jc w:val="center"/>
        </w:trPr>
        <w:tc>
          <w:tcPr>
            <w:tcW w:w="6974" w:type="dxa"/>
          </w:tcPr>
          <w:p w14:paraId="7139E6C8" w14:textId="17D558CB" w:rsidR="00EF0B95" w:rsidRDefault="00EF0B95" w:rsidP="003C7005">
            <w:pPr>
              <w:pStyle w:val="ListParagraph"/>
              <w:widowControl/>
              <w:numPr>
                <w:ilvl w:val="0"/>
                <w:numId w:val="1"/>
              </w:numPr>
              <w:spacing w:line="259" w:lineRule="auto"/>
              <w:jc w:val="left"/>
              <w:rPr>
                <w:rFonts w:ascii="Times New Roman" w:hAnsi="Times New Roman" w:cs="Times New Roman"/>
                <w:noProof/>
                <w:sz w:val="24"/>
              </w:rPr>
            </w:pPr>
            <w:r w:rsidRPr="00EF0B95">
              <w:rPr>
                <w:rFonts w:ascii="Times New Roman" w:eastAsia="Malgun Gothic" w:hAnsi="Times New Roman" w:cs="Times New Roman" w:hint="eastAsia"/>
                <w:sz w:val="22"/>
                <w:szCs w:val="22"/>
                <w:lang w:eastAsia="ko-KR"/>
              </w:rPr>
              <w:t>11 communities</w:t>
            </w:r>
            <w:r w:rsidRPr="00EF0B95">
              <w:rPr>
                <w:rFonts w:ascii="Times New Roman" w:eastAsia="Malgun Gothic" w:hAnsi="Times New Roman" w:cs="Times New Roman"/>
                <w:sz w:val="22"/>
                <w:szCs w:val="22"/>
              </w:rPr>
              <w:t xml:space="preserve"> in 2021</w:t>
            </w:r>
          </w:p>
        </w:tc>
        <w:tc>
          <w:tcPr>
            <w:tcW w:w="6974" w:type="dxa"/>
          </w:tcPr>
          <w:p w14:paraId="43AFB743" w14:textId="4CDCFA27" w:rsidR="00EF0B95" w:rsidRPr="00787205" w:rsidRDefault="00EF0B95" w:rsidP="00787205">
            <w:pPr>
              <w:pStyle w:val="ListParagraph"/>
              <w:numPr>
                <w:ilvl w:val="0"/>
                <w:numId w:val="1"/>
              </w:numPr>
              <w:spacing w:line="259" w:lineRule="auto"/>
              <w:rPr>
                <w:rFonts w:ascii="Times New Roman" w:eastAsia="Malgun Gothic" w:hAnsi="Times New Roman" w:cs="Times New Roman"/>
                <w:sz w:val="24"/>
                <w:lang w:eastAsia="ko-KR"/>
              </w:rPr>
            </w:pPr>
            <w:r w:rsidRPr="00787205">
              <w:rPr>
                <w:rFonts w:ascii="Times New Roman" w:eastAsia="Malgun Gothic" w:hAnsi="Times New Roman" w:cs="Times New Roman" w:hint="eastAsia"/>
                <w:sz w:val="22"/>
                <w:szCs w:val="22"/>
                <w:lang w:eastAsia="ko-KR"/>
              </w:rPr>
              <w:t>12 communities</w:t>
            </w:r>
            <w:r w:rsidRPr="00787205">
              <w:rPr>
                <w:rFonts w:ascii="Times New Roman" w:eastAsia="Malgun Gothic" w:hAnsi="Times New Roman" w:cs="Times New Roman"/>
                <w:sz w:val="22"/>
                <w:szCs w:val="22"/>
              </w:rPr>
              <w:t xml:space="preserve"> in 2022</w:t>
            </w:r>
          </w:p>
        </w:tc>
      </w:tr>
      <w:tr w:rsidR="00EF0B95" w14:paraId="5B6CDD47" w14:textId="471650B8" w:rsidTr="005F76FB">
        <w:trPr>
          <w:trHeight w:val="62"/>
          <w:jc w:val="center"/>
        </w:trPr>
        <w:tc>
          <w:tcPr>
            <w:tcW w:w="6974" w:type="dxa"/>
          </w:tcPr>
          <w:p w14:paraId="0820F3CA" w14:textId="3132BF8A" w:rsidR="00EF0B95" w:rsidRPr="005A67D4" w:rsidRDefault="00565127" w:rsidP="00EF0B95">
            <w:pPr>
              <w:spacing w:line="259" w:lineRule="auto"/>
              <w:jc w:val="center"/>
              <w:rPr>
                <w:rFonts w:ascii="Times New Roman" w:eastAsia="Malgun Gothic" w:hAnsi="Times New Roman" w:cs="Times New Roman"/>
              </w:rPr>
            </w:pPr>
            <w:r>
              <w:rPr>
                <w:rFonts w:ascii="Times New Roman" w:eastAsia="Malgun Gothic" w:hAnsi="Times New Roman" w:cs="Times New Roman"/>
                <w:noProof/>
                <w14:ligatures w14:val="standardContextual"/>
              </w:rPr>
              <w:drawing>
                <wp:inline distT="0" distB="0" distL="0" distR="0" wp14:anchorId="02EAEEF2" wp14:editId="560240B4">
                  <wp:extent cx="3798711" cy="2849033"/>
                  <wp:effectExtent l="0" t="0" r="0" b="8890"/>
                  <wp:docPr id="1215066603" name="图片 7" descr="地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066603" name="图片 7" descr="地图&#10;&#10;AI 生成的内容可能不正确。"/>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04772" cy="2853579"/>
                          </a:xfrm>
                          <a:prstGeom prst="rect">
                            <a:avLst/>
                          </a:prstGeom>
                        </pic:spPr>
                      </pic:pic>
                    </a:graphicData>
                  </a:graphic>
                </wp:inline>
              </w:drawing>
            </w:r>
          </w:p>
        </w:tc>
        <w:tc>
          <w:tcPr>
            <w:tcW w:w="6974" w:type="dxa"/>
          </w:tcPr>
          <w:p w14:paraId="3E237258" w14:textId="61B03805" w:rsidR="00EF0B95" w:rsidRPr="00B1415C" w:rsidRDefault="00565127" w:rsidP="00EF0B95">
            <w:pPr>
              <w:spacing w:line="259" w:lineRule="auto"/>
              <w:jc w:val="center"/>
              <w:rPr>
                <w:noProof/>
              </w:rPr>
            </w:pPr>
            <w:r>
              <w:rPr>
                <w:noProof/>
                <w14:ligatures w14:val="standardContextual"/>
              </w:rPr>
              <w:drawing>
                <wp:inline distT="0" distB="0" distL="0" distR="0" wp14:anchorId="4061F9F9" wp14:editId="3C4FA1E2">
                  <wp:extent cx="3652027" cy="2739020"/>
                  <wp:effectExtent l="0" t="0" r="5715" b="4445"/>
                  <wp:docPr id="428679400" name="图片 8" descr="地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679400" name="图片 8" descr="地图&#10;&#10;AI 生成的内容可能不正确。"/>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9225" cy="2744419"/>
                          </a:xfrm>
                          <a:prstGeom prst="rect">
                            <a:avLst/>
                          </a:prstGeom>
                        </pic:spPr>
                      </pic:pic>
                    </a:graphicData>
                  </a:graphic>
                </wp:inline>
              </w:drawing>
            </w:r>
          </w:p>
        </w:tc>
      </w:tr>
    </w:tbl>
    <w:p w14:paraId="20C6998F" w14:textId="77777777" w:rsidR="00BC0F9F" w:rsidRDefault="00B1415C" w:rsidP="00260AC9">
      <w:pPr>
        <w:jc w:val="center"/>
        <w:rPr>
          <w:rFonts w:ascii="Times New Roman" w:eastAsia="Malgun Gothic" w:hAnsi="Times New Roman" w:cs="Times New Roman"/>
          <w:color w:val="000000" w:themeColor="text1"/>
          <w:sz w:val="18"/>
          <w:szCs w:val="18"/>
          <w:lang w:eastAsia="ko-KR"/>
        </w:rPr>
        <w:sectPr w:rsidR="00BC0F9F" w:rsidSect="00EF0B95">
          <w:pgSz w:w="16838" w:h="11906" w:orient="landscape"/>
          <w:pgMar w:top="720" w:right="720" w:bottom="720" w:left="720" w:header="851" w:footer="992" w:gutter="0"/>
          <w:cols w:space="425"/>
          <w:docGrid w:type="lines" w:linePitch="326"/>
        </w:sectPr>
      </w:pPr>
      <w:r w:rsidRPr="00260AC9">
        <w:rPr>
          <w:rFonts w:ascii="Times New Roman" w:eastAsia="Malgun Gothic" w:hAnsi="Times New Roman" w:cs="Times New Roman"/>
          <w:color w:val="000000" w:themeColor="text1"/>
          <w:sz w:val="18"/>
          <w:szCs w:val="18"/>
          <w:lang w:eastAsia="ko-KR"/>
        </w:rPr>
        <w:t>Note: The communities were ordered based on the number of dongs; however, to enhance comparability, the color assignments were slightly adjusted to ensure consistent coloring for corresponding regions.</w:t>
      </w:r>
    </w:p>
    <w:p w14:paraId="13BD973C" w14:textId="6EDB79F5" w:rsidR="004912D3" w:rsidRPr="00487F65" w:rsidRDefault="00645DD5" w:rsidP="004912D3">
      <w:pPr>
        <w:pStyle w:val="whitespace-pre-wrap"/>
        <w:rPr>
          <w:sz w:val="22"/>
          <w:szCs w:val="22"/>
        </w:rPr>
      </w:pPr>
      <w:r w:rsidRPr="00487F65">
        <w:rPr>
          <w:sz w:val="22"/>
          <w:szCs w:val="22"/>
        </w:rPr>
        <w:lastRenderedPageBreak/>
        <w:t xml:space="preserve">Over the three years, Seoul’s mobility network remained </w:t>
      </w:r>
      <w:r w:rsidR="006B2D90" w:rsidRPr="00487F65">
        <w:rPr>
          <w:sz w:val="22"/>
          <w:szCs w:val="22"/>
        </w:rPr>
        <w:t>organized</w:t>
      </w:r>
      <w:r w:rsidRPr="00487F65">
        <w:rPr>
          <w:sz w:val="22"/>
          <w:szCs w:val="22"/>
        </w:rPr>
        <w:t xml:space="preserve"> around a handful of stable “macro-blocks” but became progressively more fragmented at the margins. In 2020 the </w:t>
      </w:r>
      <w:proofErr w:type="spellStart"/>
      <w:r w:rsidRPr="00487F65">
        <w:rPr>
          <w:sz w:val="22"/>
          <w:szCs w:val="22"/>
        </w:rPr>
        <w:t>Infomap</w:t>
      </w:r>
      <w:proofErr w:type="spellEnd"/>
      <w:r w:rsidRPr="00487F65">
        <w:rPr>
          <w:sz w:val="22"/>
          <w:szCs w:val="22"/>
        </w:rPr>
        <w:t xml:space="preserve"> algorithm grouped the city’s 25 districts into 10 communities: a large south-western block (Guro–</w:t>
      </w:r>
      <w:proofErr w:type="spellStart"/>
      <w:r w:rsidRPr="00487F65">
        <w:rPr>
          <w:sz w:val="22"/>
          <w:szCs w:val="22"/>
        </w:rPr>
        <w:t>Geumcheon</w:t>
      </w:r>
      <w:proofErr w:type="spellEnd"/>
      <w:r w:rsidRPr="00487F65">
        <w:rPr>
          <w:sz w:val="22"/>
          <w:szCs w:val="22"/>
        </w:rPr>
        <w:t>–</w:t>
      </w:r>
      <w:proofErr w:type="spellStart"/>
      <w:r w:rsidRPr="00487F65">
        <w:rPr>
          <w:sz w:val="22"/>
          <w:szCs w:val="22"/>
        </w:rPr>
        <w:t>Yeongdeungpo</w:t>
      </w:r>
      <w:proofErr w:type="spellEnd"/>
      <w:r w:rsidRPr="00487F65">
        <w:rPr>
          <w:sz w:val="22"/>
          <w:szCs w:val="22"/>
        </w:rPr>
        <w:t>–</w:t>
      </w:r>
      <w:proofErr w:type="spellStart"/>
      <w:r w:rsidRPr="00487F65">
        <w:rPr>
          <w:rFonts w:eastAsia="Malgun Gothic" w:hint="eastAsia"/>
          <w:sz w:val="22"/>
          <w:szCs w:val="22"/>
        </w:rPr>
        <w:t>Guemchun-Gwanak</w:t>
      </w:r>
      <w:proofErr w:type="spellEnd"/>
      <w:r w:rsidRPr="00487F65">
        <w:rPr>
          <w:rFonts w:eastAsia="Malgun Gothic" w:hint="eastAsia"/>
          <w:sz w:val="22"/>
          <w:szCs w:val="22"/>
        </w:rPr>
        <w:t xml:space="preserve">; </w:t>
      </w:r>
      <w:proofErr w:type="spellStart"/>
      <w:r w:rsidRPr="00487F65">
        <w:rPr>
          <w:rFonts w:eastAsia="Malgun Gothic" w:hint="eastAsia"/>
          <w:sz w:val="22"/>
          <w:szCs w:val="22"/>
        </w:rPr>
        <w:t>Gangseo-Yangcheon</w:t>
      </w:r>
      <w:proofErr w:type="spellEnd"/>
      <w:r w:rsidRPr="00487F65">
        <w:rPr>
          <w:sz w:val="22"/>
          <w:szCs w:val="22"/>
        </w:rPr>
        <w:t>), an adjoining south-eastern block centered on Gangnam–</w:t>
      </w:r>
      <w:proofErr w:type="spellStart"/>
      <w:r w:rsidRPr="00487F65">
        <w:rPr>
          <w:sz w:val="22"/>
          <w:szCs w:val="22"/>
        </w:rPr>
        <w:t>Seocho</w:t>
      </w:r>
      <w:proofErr w:type="spellEnd"/>
      <w:r w:rsidRPr="00487F65">
        <w:rPr>
          <w:sz w:val="22"/>
          <w:szCs w:val="22"/>
        </w:rPr>
        <w:t xml:space="preserve">, </w:t>
      </w:r>
      <w:r w:rsidRPr="00487F65">
        <w:rPr>
          <w:rFonts w:eastAsia="Malgun Gothic" w:hint="eastAsia"/>
          <w:sz w:val="22"/>
          <w:szCs w:val="22"/>
        </w:rPr>
        <w:t xml:space="preserve">a central block on Yongsan, </w:t>
      </w:r>
      <w:r w:rsidRPr="00487F65">
        <w:rPr>
          <w:sz w:val="22"/>
          <w:szCs w:val="22"/>
        </w:rPr>
        <w:t>a cohesive north-western cluster (Mapo–</w:t>
      </w:r>
      <w:proofErr w:type="spellStart"/>
      <w:r w:rsidRPr="00487F65">
        <w:rPr>
          <w:sz w:val="22"/>
          <w:szCs w:val="22"/>
        </w:rPr>
        <w:t>Eunpyeong</w:t>
      </w:r>
      <w:proofErr w:type="spellEnd"/>
      <w:r w:rsidRPr="00487F65">
        <w:rPr>
          <w:sz w:val="22"/>
          <w:szCs w:val="22"/>
        </w:rPr>
        <w:t>–</w:t>
      </w:r>
      <w:proofErr w:type="spellStart"/>
      <w:r w:rsidRPr="00487F65">
        <w:rPr>
          <w:sz w:val="22"/>
          <w:szCs w:val="22"/>
        </w:rPr>
        <w:t>Seodaemun</w:t>
      </w:r>
      <w:proofErr w:type="spellEnd"/>
      <w:r w:rsidRPr="00487F65">
        <w:rPr>
          <w:rFonts w:eastAsia="Malgun Gothic" w:hint="eastAsia"/>
          <w:sz w:val="22"/>
          <w:szCs w:val="22"/>
        </w:rPr>
        <w:t>-Jongno</w:t>
      </w:r>
      <w:r w:rsidRPr="00487F65">
        <w:rPr>
          <w:sz w:val="22"/>
          <w:szCs w:val="22"/>
        </w:rPr>
        <w:t>), and a contiguous band of northern residential districts</w:t>
      </w:r>
      <w:r w:rsidRPr="00487F65">
        <w:rPr>
          <w:rFonts w:eastAsia="Malgun Gothic" w:hint="eastAsia"/>
          <w:sz w:val="22"/>
          <w:szCs w:val="22"/>
        </w:rPr>
        <w:t xml:space="preserve"> (</w:t>
      </w:r>
      <w:proofErr w:type="spellStart"/>
      <w:r w:rsidRPr="00487F65">
        <w:rPr>
          <w:rFonts w:eastAsia="Malgun Gothic" w:hint="eastAsia"/>
          <w:sz w:val="22"/>
          <w:szCs w:val="22"/>
        </w:rPr>
        <w:t>Nowon-Dogong-Gangbuk-Seongbuk</w:t>
      </w:r>
      <w:proofErr w:type="spellEnd"/>
      <w:r w:rsidRPr="00487F65">
        <w:rPr>
          <w:rFonts w:eastAsia="Malgun Gothic" w:hint="eastAsia"/>
          <w:sz w:val="22"/>
          <w:szCs w:val="22"/>
        </w:rPr>
        <w:t>)</w:t>
      </w:r>
      <w:r w:rsidRPr="00487F65">
        <w:rPr>
          <w:sz w:val="22"/>
          <w:szCs w:val="22"/>
        </w:rPr>
        <w:t>.</w:t>
      </w:r>
      <w:r w:rsidR="004912D3" w:rsidRPr="00487F65">
        <w:rPr>
          <w:rFonts w:eastAsia="Malgun Gothic" w:hint="eastAsia"/>
          <w:sz w:val="22"/>
          <w:szCs w:val="22"/>
        </w:rPr>
        <w:t xml:space="preserve"> </w:t>
      </w:r>
      <w:r w:rsidRPr="00487F65">
        <w:rPr>
          <w:sz w:val="22"/>
          <w:szCs w:val="22"/>
        </w:rPr>
        <w:t>By 2021 the number of communities rose to 11. Most of the large 2020 blocks persisted, but two changes stand out: (</w:t>
      </w:r>
      <w:proofErr w:type="spellStart"/>
      <w:r w:rsidRPr="00487F65">
        <w:rPr>
          <w:sz w:val="22"/>
          <w:szCs w:val="22"/>
        </w:rPr>
        <w:t>i</w:t>
      </w:r>
      <w:proofErr w:type="spellEnd"/>
      <w:r w:rsidRPr="00487F65">
        <w:rPr>
          <w:sz w:val="22"/>
          <w:szCs w:val="22"/>
        </w:rPr>
        <w:t>) the north-eastern wing (</w:t>
      </w:r>
      <w:proofErr w:type="spellStart"/>
      <w:r w:rsidRPr="00487F65">
        <w:rPr>
          <w:rFonts w:eastAsia="Malgun Gothic" w:hint="eastAsia"/>
          <w:sz w:val="22"/>
          <w:szCs w:val="22"/>
        </w:rPr>
        <w:t>Jungrang</w:t>
      </w:r>
      <w:proofErr w:type="spellEnd"/>
      <w:r w:rsidRPr="00487F65">
        <w:rPr>
          <w:rFonts w:eastAsia="Malgun Gothic" w:hint="eastAsia"/>
          <w:sz w:val="22"/>
          <w:szCs w:val="22"/>
        </w:rPr>
        <w:t xml:space="preserve">, Dongdaemun, </w:t>
      </w:r>
      <w:proofErr w:type="spellStart"/>
      <w:r w:rsidRPr="00487F65">
        <w:rPr>
          <w:rFonts w:eastAsia="Malgun Gothic" w:hint="eastAsia"/>
          <w:sz w:val="22"/>
          <w:szCs w:val="22"/>
        </w:rPr>
        <w:t>Gwangjin</w:t>
      </w:r>
      <w:proofErr w:type="spellEnd"/>
      <w:r w:rsidRPr="00487F65">
        <w:rPr>
          <w:sz w:val="22"/>
          <w:szCs w:val="22"/>
        </w:rPr>
        <w:t>) peeled away from the northern belt to form its own cluster.</w:t>
      </w:r>
      <w:r w:rsidRPr="00487F65">
        <w:rPr>
          <w:rFonts w:eastAsia="Malgun Gothic" w:hint="eastAsia"/>
          <w:sz w:val="22"/>
          <w:szCs w:val="22"/>
        </w:rPr>
        <w:t xml:space="preserve"> </w:t>
      </w:r>
      <w:r w:rsidRPr="00487F65">
        <w:rPr>
          <w:sz w:val="22"/>
          <w:szCs w:val="22"/>
        </w:rPr>
        <w:t xml:space="preserve">In 2022 the network further divided into 12 communities. The </w:t>
      </w:r>
      <w:proofErr w:type="spellStart"/>
      <w:r w:rsidR="004912D3" w:rsidRPr="00487F65">
        <w:rPr>
          <w:rFonts w:eastAsia="Malgun Gothic" w:hint="eastAsia"/>
          <w:sz w:val="22"/>
          <w:szCs w:val="22"/>
        </w:rPr>
        <w:t>Junggu</w:t>
      </w:r>
      <w:proofErr w:type="spellEnd"/>
      <w:r w:rsidR="004912D3" w:rsidRPr="00487F65">
        <w:rPr>
          <w:rFonts w:eastAsia="Malgun Gothic" w:hint="eastAsia"/>
          <w:sz w:val="22"/>
          <w:szCs w:val="22"/>
        </w:rPr>
        <w:t>-</w:t>
      </w:r>
      <w:proofErr w:type="spellStart"/>
      <w:r w:rsidR="004912D3" w:rsidRPr="00487F65">
        <w:rPr>
          <w:rFonts w:eastAsia="Malgun Gothic" w:hint="eastAsia"/>
          <w:sz w:val="22"/>
          <w:szCs w:val="22"/>
        </w:rPr>
        <w:t>Seongdong</w:t>
      </w:r>
      <w:proofErr w:type="spellEnd"/>
      <w:r w:rsidR="004912D3" w:rsidRPr="00487F65">
        <w:rPr>
          <w:rFonts w:eastAsia="Malgun Gothic" w:hint="eastAsia"/>
          <w:sz w:val="22"/>
          <w:szCs w:val="22"/>
        </w:rPr>
        <w:t>-</w:t>
      </w:r>
      <w:r w:rsidRPr="00487F65">
        <w:rPr>
          <w:rFonts w:eastAsia="Malgun Gothic" w:hint="eastAsia"/>
          <w:sz w:val="22"/>
          <w:szCs w:val="22"/>
        </w:rPr>
        <w:t>Dongdaemun</w:t>
      </w:r>
      <w:r w:rsidRPr="00487F65">
        <w:rPr>
          <w:sz w:val="22"/>
          <w:szCs w:val="22"/>
        </w:rPr>
        <w:t xml:space="preserve"> cluster split, with </w:t>
      </w:r>
      <w:r w:rsidR="004912D3" w:rsidRPr="00487F65">
        <w:rPr>
          <w:rFonts w:eastAsia="Malgun Gothic" w:hint="eastAsia"/>
          <w:sz w:val="22"/>
          <w:szCs w:val="22"/>
        </w:rPr>
        <w:t>Dongdaemun</w:t>
      </w:r>
      <w:r w:rsidRPr="00487F65">
        <w:rPr>
          <w:sz w:val="22"/>
          <w:szCs w:val="22"/>
        </w:rPr>
        <w:t xml:space="preserve"> forming an independent unit—</w:t>
      </w:r>
      <w:proofErr w:type="spellStart"/>
      <w:r w:rsidRPr="00487F65">
        <w:rPr>
          <w:sz w:val="22"/>
          <w:szCs w:val="22"/>
        </w:rPr>
        <w:t>signalling</w:t>
      </w:r>
      <w:proofErr w:type="spellEnd"/>
      <w:r w:rsidRPr="00487F65">
        <w:rPr>
          <w:sz w:val="22"/>
          <w:szCs w:val="22"/>
        </w:rPr>
        <w:t xml:space="preserve"> increasingly </w:t>
      </w:r>
      <w:proofErr w:type="spellStart"/>
      <w:r w:rsidRPr="00487F65">
        <w:rPr>
          <w:sz w:val="22"/>
          <w:szCs w:val="22"/>
        </w:rPr>
        <w:t>localised</w:t>
      </w:r>
      <w:proofErr w:type="spellEnd"/>
      <w:r w:rsidRPr="00487F65">
        <w:rPr>
          <w:sz w:val="22"/>
          <w:szCs w:val="22"/>
        </w:rPr>
        <w:t xml:space="preserve"> travel patterns even as overall mobility volumes rebounded. Despite this finer segmentation</w:t>
      </w:r>
      <w:r w:rsidR="004912D3" w:rsidRPr="00487F65">
        <w:rPr>
          <w:rFonts w:eastAsia="Malgun Gothic" w:hint="eastAsia"/>
          <w:sz w:val="22"/>
          <w:szCs w:val="22"/>
        </w:rPr>
        <w:t xml:space="preserve"> (from 10 to 12) with increasing mobility trends</w:t>
      </w:r>
      <w:r w:rsidR="00990C4D" w:rsidRPr="00487F65">
        <w:rPr>
          <w:rFonts w:eastAsia="Malgun Gothic" w:hint="eastAsia"/>
          <w:sz w:val="22"/>
          <w:szCs w:val="22"/>
        </w:rPr>
        <w:t xml:space="preserve"> in general</w:t>
      </w:r>
      <w:r w:rsidRPr="00487F65">
        <w:rPr>
          <w:sz w:val="22"/>
          <w:szCs w:val="22"/>
        </w:rPr>
        <w:t xml:space="preserve">, the major north–south dichotomy across the Han River and the </w:t>
      </w:r>
      <w:r w:rsidR="004912D3" w:rsidRPr="00487F65">
        <w:rPr>
          <w:rFonts w:eastAsia="Malgun Gothic"/>
          <w:sz w:val="22"/>
          <w:szCs w:val="22"/>
        </w:rPr>
        <w:t>overall stability of most community boundaries that transcend administrative boundaries</w:t>
      </w:r>
      <w:r w:rsidR="004912D3" w:rsidRPr="00487F65">
        <w:rPr>
          <w:rFonts w:eastAsia="Malgun Gothic" w:hint="eastAsia"/>
          <w:sz w:val="22"/>
          <w:szCs w:val="22"/>
        </w:rPr>
        <w:t xml:space="preserve"> </w:t>
      </w:r>
      <w:r w:rsidR="004912D3" w:rsidRPr="00487F65">
        <w:rPr>
          <w:rFonts w:eastAsia="Malgun Gothic"/>
          <w:sz w:val="22"/>
          <w:szCs w:val="22"/>
        </w:rPr>
        <w:t xml:space="preserve">across the three years suggest persistent mobility patterns </w:t>
      </w:r>
      <w:r w:rsidR="004912D3" w:rsidRPr="00487F65">
        <w:rPr>
          <w:rFonts w:eastAsia="Malgun Gothic" w:hint="eastAsia"/>
          <w:sz w:val="22"/>
          <w:szCs w:val="22"/>
        </w:rPr>
        <w:t xml:space="preserve">and </w:t>
      </w:r>
      <w:r w:rsidR="004912D3" w:rsidRPr="00487F65">
        <w:rPr>
          <w:sz w:val="22"/>
          <w:szCs w:val="22"/>
        </w:rPr>
        <w:t>stable functional relationships.</w:t>
      </w:r>
    </w:p>
    <w:p w14:paraId="1CDC6435" w14:textId="28ECAC39" w:rsidR="00877C3C" w:rsidRDefault="006F319C" w:rsidP="00674933">
      <w:pPr>
        <w:rPr>
          <w:rFonts w:ascii="Times New Roman" w:eastAsia="Malgun Gothic" w:hAnsi="Times New Roman" w:cs="Times New Roman"/>
          <w:color w:val="000000" w:themeColor="text1"/>
          <w:lang w:eastAsia="ko-KR"/>
        </w:rPr>
      </w:pPr>
      <w:r w:rsidRPr="00BE34E8">
        <w:rPr>
          <w:rFonts w:ascii="Times New Roman" w:hAnsi="Times New Roman" w:cs="Times New Roman"/>
          <w:color w:val="000000" w:themeColor="text1"/>
        </w:rPr>
        <w:t xml:space="preserve">Table S1. </w:t>
      </w:r>
      <w:r w:rsidR="00A83DCD" w:rsidRPr="00A83DCD">
        <w:rPr>
          <w:rFonts w:ascii="Times New Roman" w:hAnsi="Times New Roman" w:cs="Times New Roman"/>
          <w:color w:val="000000" w:themeColor="text1"/>
        </w:rPr>
        <w:t>Demographic, economic, and mobility profiles of the 11 detected mobility communities in Seoul (2020–2022)</w:t>
      </w:r>
    </w:p>
    <w:p w14:paraId="52E66542" w14:textId="77777777" w:rsidR="00A83DCD" w:rsidRPr="00A83DCD" w:rsidRDefault="00A83DCD" w:rsidP="00674933">
      <w:pPr>
        <w:rPr>
          <w:rFonts w:ascii="Times New Roman" w:eastAsia="Malgun Gothic" w:hAnsi="Times New Roman" w:cs="Times New Roman" w:hint="eastAsia"/>
          <w:color w:val="000000" w:themeColor="text1"/>
          <w:sz w:val="22"/>
          <w:szCs w:val="22"/>
          <w:lang w:eastAsia="ko-KR"/>
        </w:rPr>
      </w:pPr>
    </w:p>
    <w:tbl>
      <w:tblPr>
        <w:tblStyle w:val="TableGrid"/>
        <w:tblW w:w="9775" w:type="dxa"/>
        <w:jc w:val="center"/>
        <w:tblLook w:val="04A0" w:firstRow="1" w:lastRow="0" w:firstColumn="1" w:lastColumn="0" w:noHBand="0" w:noVBand="1"/>
      </w:tblPr>
      <w:tblGrid>
        <w:gridCol w:w="1473"/>
        <w:gridCol w:w="1101"/>
        <w:gridCol w:w="1471"/>
        <w:gridCol w:w="1437"/>
        <w:gridCol w:w="1511"/>
        <w:gridCol w:w="2782"/>
      </w:tblGrid>
      <w:tr w:rsidR="00453A53" w14:paraId="0A1D0229" w14:textId="77777777" w:rsidTr="00453A53">
        <w:trPr>
          <w:trHeight w:val="118"/>
          <w:jc w:val="center"/>
        </w:trPr>
        <w:tc>
          <w:tcPr>
            <w:tcW w:w="1473" w:type="dxa"/>
          </w:tcPr>
          <w:p w14:paraId="5DA10B7D" w14:textId="77777777" w:rsidR="00453A53" w:rsidRDefault="00453A53" w:rsidP="00453A53">
            <w:pPr>
              <w:pStyle w:val="ListParagraph"/>
              <w:ind w:left="0"/>
              <w:jc w:val="center"/>
              <w:rPr>
                <w:rFonts w:ascii="Times New Roman" w:eastAsia="Malgun Gothic" w:hAnsi="Times New Roman" w:cs="Times New Roman"/>
                <w:color w:val="000000" w:themeColor="text1"/>
                <w:sz w:val="20"/>
                <w:szCs w:val="20"/>
                <w:lang w:eastAsia="ko-KR"/>
              </w:rPr>
            </w:pPr>
            <w:r w:rsidRPr="001459BC">
              <w:rPr>
                <w:rFonts w:ascii="Times New Roman" w:hAnsi="Times New Roman" w:cs="Times New Roman" w:hint="eastAsia"/>
                <w:color w:val="000000" w:themeColor="text1"/>
                <w:sz w:val="20"/>
                <w:szCs w:val="20"/>
              </w:rPr>
              <w:t>Community</w:t>
            </w:r>
          </w:p>
          <w:p w14:paraId="42F7B05C" w14:textId="79EB92FC" w:rsidR="00453A53" w:rsidRPr="00453A53" w:rsidRDefault="00453A53" w:rsidP="00453A53">
            <w:pPr>
              <w:pStyle w:val="ListParagraph"/>
              <w:ind w:left="0"/>
              <w:jc w:val="center"/>
              <w:rPr>
                <w:rFonts w:ascii="Times New Roman" w:eastAsia="Malgun Gothic" w:hAnsi="Times New Roman" w:cs="Times New Roman"/>
                <w:color w:val="000000" w:themeColor="text1"/>
                <w:sz w:val="20"/>
                <w:szCs w:val="20"/>
                <w:lang w:eastAsia="ko-KR"/>
              </w:rPr>
            </w:pPr>
            <w:r>
              <w:rPr>
                <w:rFonts w:ascii="Times New Roman" w:eastAsia="Malgun Gothic" w:hAnsi="Times New Roman" w:cs="Times New Roman" w:hint="eastAsia"/>
                <w:color w:val="000000" w:themeColor="text1"/>
                <w:sz w:val="20"/>
                <w:szCs w:val="20"/>
                <w:lang w:eastAsia="ko-KR"/>
              </w:rPr>
              <w:t>(2020-2022)</w:t>
            </w:r>
          </w:p>
        </w:tc>
        <w:tc>
          <w:tcPr>
            <w:tcW w:w="1101" w:type="dxa"/>
          </w:tcPr>
          <w:p w14:paraId="27A776CD" w14:textId="783FF7B3" w:rsidR="00453A53" w:rsidRPr="00223623" w:rsidRDefault="00223623" w:rsidP="00453A53">
            <w:pPr>
              <w:pStyle w:val="ListParagraph"/>
              <w:ind w:left="0"/>
              <w:jc w:val="center"/>
              <w:rPr>
                <w:rFonts w:ascii="Times New Roman" w:eastAsia="Malgun Gothic" w:hAnsi="Times New Roman" w:cs="Times New Roman"/>
                <w:color w:val="000000" w:themeColor="text1"/>
                <w:sz w:val="20"/>
                <w:szCs w:val="20"/>
                <w:lang w:eastAsia="ko-KR"/>
              </w:rPr>
            </w:pPr>
            <w:r>
              <w:rPr>
                <w:rFonts w:ascii="Times New Roman" w:eastAsia="Malgun Gothic" w:hAnsi="Times New Roman" w:cs="Times New Roman" w:hint="eastAsia"/>
                <w:color w:val="000000" w:themeColor="text1"/>
                <w:sz w:val="20"/>
                <w:szCs w:val="20"/>
                <w:lang w:eastAsia="ko-KR"/>
              </w:rPr>
              <w:t xml:space="preserve">Number of </w:t>
            </w:r>
            <w:r w:rsidR="00453A53" w:rsidRPr="001459BC">
              <w:rPr>
                <w:rFonts w:ascii="Times New Roman" w:hAnsi="Times New Roman" w:cs="Times New Roman"/>
                <w:color w:val="000000" w:themeColor="text1"/>
                <w:sz w:val="20"/>
                <w:szCs w:val="20"/>
              </w:rPr>
              <w:t>dongs</w:t>
            </w:r>
          </w:p>
        </w:tc>
        <w:tc>
          <w:tcPr>
            <w:tcW w:w="1471" w:type="dxa"/>
          </w:tcPr>
          <w:p w14:paraId="746493CE" w14:textId="4F2D2D6F" w:rsidR="00453A53" w:rsidRPr="001459BC" w:rsidRDefault="00453A53" w:rsidP="00453A53">
            <w:pPr>
              <w:pStyle w:val="ListParagraph"/>
              <w:ind w:left="0"/>
              <w:jc w:val="center"/>
              <w:rPr>
                <w:rFonts w:ascii="Times New Roman" w:hAnsi="Times New Roman" w:cs="Times New Roman"/>
                <w:color w:val="000000" w:themeColor="text1"/>
                <w:sz w:val="20"/>
                <w:szCs w:val="20"/>
              </w:rPr>
            </w:pPr>
            <w:r>
              <w:rPr>
                <w:rFonts w:ascii="Times New Roman" w:eastAsia="Malgun Gothic" w:hAnsi="Times New Roman" w:cs="Times New Roman" w:hint="eastAsia"/>
                <w:sz w:val="20"/>
                <w:szCs w:val="20"/>
                <w:lang w:eastAsia="ko-KR"/>
              </w:rPr>
              <w:t>Average m</w:t>
            </w:r>
            <w:r w:rsidRPr="001459BC">
              <w:rPr>
                <w:rFonts w:ascii="Times New Roman" w:hAnsi="Times New Roman" w:cs="Times New Roman"/>
                <w:sz w:val="20"/>
                <w:szCs w:val="20"/>
              </w:rPr>
              <w:t>obility</w:t>
            </w:r>
            <w:r>
              <w:rPr>
                <w:rFonts w:ascii="Times New Roman" w:eastAsia="Malgun Gothic" w:hAnsi="Times New Roman" w:cs="Times New Roman" w:hint="eastAsia"/>
                <w:sz w:val="20"/>
                <w:szCs w:val="20"/>
                <w:lang w:eastAsia="ko-KR"/>
              </w:rPr>
              <w:t xml:space="preserve"> 2020-2022</w:t>
            </w:r>
            <w:r>
              <w:rPr>
                <w:rFonts w:ascii="Times New Roman" w:hAnsi="Times New Roman" w:cs="Times New Roman"/>
                <w:sz w:val="20"/>
                <w:szCs w:val="20"/>
              </w:rPr>
              <w:t xml:space="preserve"> </w:t>
            </w:r>
            <w:r w:rsidRPr="001459BC">
              <w:rPr>
                <w:rFonts w:ascii="Times New Roman" w:hAnsi="Times New Roman" w:cs="Times New Roman"/>
                <w:sz w:val="20"/>
                <w:szCs w:val="20"/>
              </w:rPr>
              <w:t>(%)</w:t>
            </w:r>
          </w:p>
        </w:tc>
        <w:tc>
          <w:tcPr>
            <w:tcW w:w="1437" w:type="dxa"/>
          </w:tcPr>
          <w:p w14:paraId="6B00A3FD" w14:textId="3718DFBA" w:rsidR="00453A53" w:rsidRDefault="00453A53" w:rsidP="00453A53">
            <w:pPr>
              <w:pStyle w:val="ListParagraph"/>
              <w:ind w:left="0"/>
              <w:jc w:val="center"/>
              <w:rPr>
                <w:rFonts w:ascii="Times New Roman" w:eastAsia="Malgun Gothic" w:hAnsi="Times New Roman" w:cs="Times New Roman"/>
                <w:color w:val="000000" w:themeColor="text1"/>
                <w:sz w:val="20"/>
                <w:szCs w:val="20"/>
                <w:lang w:eastAsia="ko-KR"/>
              </w:rPr>
            </w:pPr>
            <w:r w:rsidRPr="001459BC">
              <w:rPr>
                <w:rFonts w:ascii="Times New Roman" w:hAnsi="Times New Roman" w:cs="Times New Roman" w:hint="eastAsia"/>
                <w:color w:val="000000" w:themeColor="text1"/>
                <w:sz w:val="20"/>
                <w:szCs w:val="20"/>
              </w:rPr>
              <w:t>Total</w:t>
            </w:r>
            <w:r>
              <w:rPr>
                <w:rFonts w:ascii="Times New Roman" w:hAnsi="Times New Roman" w:cs="Times New Roman"/>
                <w:color w:val="000000" w:themeColor="text1"/>
                <w:sz w:val="20"/>
                <w:szCs w:val="20"/>
              </w:rPr>
              <w:t xml:space="preserve"> </w:t>
            </w:r>
            <w:r>
              <w:rPr>
                <w:rFonts w:ascii="Times New Roman" w:eastAsia="Malgun Gothic" w:hAnsi="Times New Roman" w:cs="Times New Roman" w:hint="eastAsia"/>
                <w:color w:val="000000" w:themeColor="text1"/>
                <w:sz w:val="20"/>
                <w:szCs w:val="20"/>
                <w:lang w:eastAsia="ko-KR"/>
              </w:rPr>
              <w:t>p</w:t>
            </w:r>
            <w:r w:rsidRPr="001459BC">
              <w:rPr>
                <w:rFonts w:ascii="Times New Roman" w:hAnsi="Times New Roman" w:cs="Times New Roman"/>
                <w:color w:val="000000" w:themeColor="text1"/>
                <w:sz w:val="20"/>
                <w:szCs w:val="20"/>
              </w:rPr>
              <w:t>opulation</w:t>
            </w:r>
            <w:r>
              <w:rPr>
                <w:rFonts w:ascii="Times New Roman" w:eastAsia="Malgun Gothic" w:hAnsi="Times New Roman" w:cs="Times New Roman" w:hint="eastAsia"/>
                <w:color w:val="000000" w:themeColor="text1"/>
                <w:sz w:val="20"/>
                <w:szCs w:val="20"/>
                <w:lang w:eastAsia="ko-KR"/>
              </w:rPr>
              <w:t xml:space="preserve"> </w:t>
            </w:r>
          </w:p>
          <w:p w14:paraId="5E855A35" w14:textId="7124DB97" w:rsidR="00453A53" w:rsidRPr="00D014FE" w:rsidRDefault="00453A53" w:rsidP="00453A53">
            <w:pPr>
              <w:pStyle w:val="ListParagraph"/>
              <w:ind w:left="0"/>
              <w:jc w:val="center"/>
              <w:rPr>
                <w:rFonts w:ascii="Times New Roman" w:eastAsia="Malgun Gothic" w:hAnsi="Times New Roman" w:cs="Times New Roman"/>
                <w:color w:val="000000" w:themeColor="text1"/>
                <w:sz w:val="20"/>
                <w:szCs w:val="20"/>
              </w:rPr>
            </w:pPr>
            <w:r>
              <w:rPr>
                <w:rFonts w:ascii="Times New Roman" w:eastAsia="Malgun Gothic" w:hAnsi="Times New Roman" w:cs="Times New Roman" w:hint="eastAsia"/>
                <w:color w:val="000000" w:themeColor="text1"/>
                <w:sz w:val="20"/>
                <w:szCs w:val="20"/>
                <w:lang w:eastAsia="ko-KR"/>
              </w:rPr>
              <w:t>in 2020</w:t>
            </w:r>
            <w:r>
              <w:rPr>
                <w:rFonts w:ascii="Times New Roman" w:eastAsia="Malgun Gothic" w:hAnsi="Times New Roman" w:cs="Times New Roman"/>
                <w:color w:val="000000" w:themeColor="text1"/>
                <w:sz w:val="20"/>
                <w:szCs w:val="20"/>
                <w:lang w:eastAsia="ko-KR"/>
              </w:rPr>
              <w:fldChar w:fldCharType="begin"/>
            </w:r>
            <w:r>
              <w:rPr>
                <w:rFonts w:ascii="Times New Roman" w:eastAsia="Malgun Gothic" w:hAnsi="Times New Roman" w:cs="Times New Roman"/>
                <w:color w:val="000000" w:themeColor="text1"/>
                <w:sz w:val="20"/>
                <w:szCs w:val="20"/>
                <w:lang w:eastAsia="ko-KR"/>
              </w:rPr>
              <w:instrText xml:space="preserve"> ADDIN ZOTERO_ITEM CSL_CITATION {"citationID":"tMHwf9s3","properties":{"formattedCitation":"\\super 1\\nosupersub{}","plainCitation":"1","noteIndex":0},"citationItems":[{"id":343,"uris":["http://zotero.org/users/15424527/items/R9UUSH36"],"itemData":{"id":343,"type":"webpage","title":"Seoul Metropolitan City_Resident Registration Population (by District) Statistics_20210331 | Public Data Portal","URL":"https://www.data.go.kr/data/15046941/fileData.do?recommendDataYn=Y","accessed":{"date-parts":[["2025",4,25]]}}}],"schema":"https://github.com/citation-style-language/schema/raw/master/csl-citation.json"} </w:instrText>
            </w:r>
            <w:r>
              <w:rPr>
                <w:rFonts w:ascii="Times New Roman" w:eastAsia="Malgun Gothic" w:hAnsi="Times New Roman" w:cs="Times New Roman"/>
                <w:color w:val="000000" w:themeColor="text1"/>
                <w:sz w:val="20"/>
                <w:szCs w:val="20"/>
                <w:lang w:eastAsia="ko-KR"/>
              </w:rPr>
              <w:fldChar w:fldCharType="separate"/>
            </w:r>
            <w:r w:rsidRPr="00173077">
              <w:rPr>
                <w:rFonts w:ascii="Times New Roman" w:hAnsi="Times New Roman" w:cs="Times New Roman"/>
                <w:color w:val="000000"/>
                <w:kern w:val="0"/>
                <w:sz w:val="20"/>
                <w:vertAlign w:val="superscript"/>
              </w:rPr>
              <w:t>1</w:t>
            </w:r>
            <w:r>
              <w:rPr>
                <w:rFonts w:ascii="Times New Roman" w:eastAsia="Malgun Gothic" w:hAnsi="Times New Roman" w:cs="Times New Roman"/>
                <w:color w:val="000000" w:themeColor="text1"/>
                <w:sz w:val="20"/>
                <w:szCs w:val="20"/>
                <w:lang w:eastAsia="ko-KR"/>
              </w:rPr>
              <w:fldChar w:fldCharType="end"/>
            </w:r>
          </w:p>
        </w:tc>
        <w:tc>
          <w:tcPr>
            <w:tcW w:w="1511" w:type="dxa"/>
          </w:tcPr>
          <w:p w14:paraId="3CE284E3" w14:textId="78672697" w:rsidR="00453A53" w:rsidRPr="001459BC" w:rsidRDefault="00453A53" w:rsidP="00453A53">
            <w:pPr>
              <w:pStyle w:val="ListParagraph"/>
              <w:ind w:left="0"/>
              <w:jc w:val="center"/>
              <w:rPr>
                <w:rFonts w:ascii="Times New Roman" w:hAnsi="Times New Roman" w:cs="Times New Roman"/>
                <w:color w:val="000000" w:themeColor="text1"/>
                <w:sz w:val="20"/>
                <w:szCs w:val="20"/>
              </w:rPr>
            </w:pPr>
            <w:r w:rsidRPr="001459BC">
              <w:rPr>
                <w:rFonts w:ascii="Times New Roman" w:hAnsi="Times New Roman" w:cs="Times New Roman"/>
                <w:color w:val="000000" w:themeColor="text1"/>
                <w:sz w:val="20"/>
                <w:szCs w:val="20"/>
              </w:rPr>
              <w:t>Total</w:t>
            </w:r>
            <w:r>
              <w:rPr>
                <w:rFonts w:ascii="Times New Roman" w:hAnsi="Times New Roman" w:cs="Times New Roman"/>
                <w:color w:val="000000" w:themeColor="text1"/>
                <w:sz w:val="20"/>
                <w:szCs w:val="20"/>
              </w:rPr>
              <w:t xml:space="preserve"> </w:t>
            </w:r>
            <w:r>
              <w:rPr>
                <w:rFonts w:ascii="Times New Roman" w:eastAsia="Malgun Gothic" w:hAnsi="Times New Roman" w:cs="Times New Roman" w:hint="eastAsia"/>
                <w:color w:val="000000" w:themeColor="text1"/>
                <w:sz w:val="20"/>
                <w:szCs w:val="20"/>
                <w:lang w:eastAsia="ko-KR"/>
              </w:rPr>
              <w:t xml:space="preserve">number of </w:t>
            </w:r>
            <w:r>
              <w:rPr>
                <w:rFonts w:ascii="Times New Roman" w:eastAsia="Malgun Gothic" w:hAnsi="Times New Roman" w:cs="Times New Roman"/>
                <w:color w:val="000000" w:themeColor="text1"/>
                <w:sz w:val="20"/>
                <w:szCs w:val="20"/>
                <w:lang w:eastAsia="ko-KR"/>
              </w:rPr>
              <w:t>businesses</w:t>
            </w:r>
            <w:r>
              <w:rPr>
                <w:rFonts w:ascii="Times New Roman" w:eastAsia="Malgun Gothic" w:hAnsi="Times New Roman" w:cs="Times New Roman" w:hint="eastAsia"/>
                <w:color w:val="000000" w:themeColor="text1"/>
                <w:sz w:val="20"/>
                <w:szCs w:val="20"/>
                <w:lang w:eastAsia="ko-KR"/>
              </w:rPr>
              <w:t xml:space="preserve"> in 2020</w:t>
            </w:r>
            <w:r>
              <w:rPr>
                <w:rFonts w:ascii="Times New Roman" w:eastAsia="Malgun Gothic" w:hAnsi="Times New Roman" w:cs="Times New Roman"/>
                <w:color w:val="000000" w:themeColor="text1"/>
                <w:sz w:val="20"/>
                <w:szCs w:val="20"/>
                <w:lang w:eastAsia="ko-KR"/>
              </w:rPr>
              <w:fldChar w:fldCharType="begin"/>
            </w:r>
            <w:r>
              <w:rPr>
                <w:rFonts w:ascii="Times New Roman" w:eastAsia="Malgun Gothic" w:hAnsi="Times New Roman" w:cs="Times New Roman"/>
                <w:color w:val="000000" w:themeColor="text1"/>
                <w:sz w:val="20"/>
                <w:szCs w:val="20"/>
                <w:lang w:eastAsia="ko-KR"/>
              </w:rPr>
              <w:instrText xml:space="preserve"> ADDIN ZOTERO_ITEM CSL_CITATION {"citationID":"Dso2ADvr","properties":{"formattedCitation":"\\super 2\\nosupersub{}","plainCitation":"2","noteIndex":0},"citationItems":[{"id":345,"uris":["http://zotero.org/users/15424527/items/EEEV88QS"],"itemData":{"id":345,"type":"webpage","title":"Seoul City Business Status (by Industry Category/Dong) Statistics &gt; Dataset &gt; Public Data | Seoul Open Data Plaza","URL":"https://data.seoul.go.kr/dataList/104/S/2/datasetView.do","accessed":{"date-parts":[["2025",4,25]]}}}],"schema":"https://github.com/citation-style-language/schema/raw/master/csl-citation.json"} </w:instrText>
            </w:r>
            <w:r>
              <w:rPr>
                <w:rFonts w:ascii="Times New Roman" w:eastAsia="Malgun Gothic" w:hAnsi="Times New Roman" w:cs="Times New Roman"/>
                <w:color w:val="000000" w:themeColor="text1"/>
                <w:sz w:val="20"/>
                <w:szCs w:val="20"/>
                <w:lang w:eastAsia="ko-KR"/>
              </w:rPr>
              <w:fldChar w:fldCharType="separate"/>
            </w:r>
            <w:r w:rsidRPr="00173077">
              <w:rPr>
                <w:rFonts w:ascii="Times New Roman" w:hAnsi="Times New Roman" w:cs="Times New Roman"/>
                <w:color w:val="000000"/>
                <w:kern w:val="0"/>
                <w:sz w:val="20"/>
                <w:vertAlign w:val="superscript"/>
              </w:rPr>
              <w:t>2</w:t>
            </w:r>
            <w:r>
              <w:rPr>
                <w:rFonts w:ascii="Times New Roman" w:eastAsia="Malgun Gothic" w:hAnsi="Times New Roman" w:cs="Times New Roman"/>
                <w:color w:val="000000" w:themeColor="text1"/>
                <w:sz w:val="20"/>
                <w:szCs w:val="20"/>
                <w:lang w:eastAsia="ko-KR"/>
              </w:rPr>
              <w:fldChar w:fldCharType="end"/>
            </w:r>
          </w:p>
        </w:tc>
        <w:tc>
          <w:tcPr>
            <w:tcW w:w="2782" w:type="dxa"/>
          </w:tcPr>
          <w:p w14:paraId="2D3095EC" w14:textId="6FA1AFCF" w:rsidR="00453A53" w:rsidRDefault="00453A53" w:rsidP="00453A53">
            <w:pPr>
              <w:pStyle w:val="ListParagraph"/>
              <w:ind w:left="0"/>
              <w:jc w:val="center"/>
              <w:rPr>
                <w:rFonts w:ascii="Times New Roman" w:eastAsia="Malgun Gothic" w:hAnsi="Times New Roman" w:cs="Times New Roman"/>
                <w:color w:val="000000" w:themeColor="text1"/>
                <w:sz w:val="20"/>
                <w:szCs w:val="20"/>
                <w:lang w:eastAsia="ko-KR"/>
              </w:rPr>
            </w:pPr>
            <w:r>
              <w:rPr>
                <w:rFonts w:ascii="Times New Roman" w:eastAsia="Malgun Gothic" w:hAnsi="Times New Roman" w:cs="Times New Roman" w:hint="eastAsia"/>
                <w:color w:val="000000" w:themeColor="text1"/>
                <w:sz w:val="20"/>
                <w:szCs w:val="20"/>
                <w:lang w:eastAsia="ko-KR"/>
              </w:rPr>
              <w:t>T</w:t>
            </w:r>
            <w:r w:rsidRPr="00120348">
              <w:rPr>
                <w:rFonts w:ascii="Times New Roman" w:hAnsi="Times New Roman" w:cs="Times New Roman"/>
                <w:color w:val="000000" w:themeColor="text1"/>
                <w:sz w:val="20"/>
                <w:szCs w:val="20"/>
              </w:rPr>
              <w:t xml:space="preserve">otal number of </w:t>
            </w:r>
            <w:r w:rsidRPr="00AE3EFD">
              <w:rPr>
                <w:rFonts w:ascii="Times New Roman" w:hAnsi="Times New Roman" w:cs="Times New Roman"/>
                <w:color w:val="000000" w:themeColor="text1"/>
                <w:sz w:val="20"/>
                <w:szCs w:val="20"/>
              </w:rPr>
              <w:t xml:space="preserve">National Basic Livelihood Security </w:t>
            </w:r>
            <w:r>
              <w:rPr>
                <w:rFonts w:ascii="Times New Roman" w:hAnsi="Times New Roman" w:cs="Times New Roman"/>
                <w:color w:val="000000" w:themeColor="text1"/>
                <w:sz w:val="20"/>
                <w:szCs w:val="20"/>
              </w:rPr>
              <w:t>beneficiaries</w:t>
            </w:r>
            <w:r>
              <w:rPr>
                <w:rFonts w:ascii="Times New Roman" w:eastAsia="Malgun Gothic" w:hAnsi="Times New Roman" w:cs="Times New Roman" w:hint="eastAsia"/>
                <w:color w:val="000000" w:themeColor="text1"/>
                <w:sz w:val="20"/>
                <w:szCs w:val="20"/>
                <w:lang w:eastAsia="ko-KR"/>
              </w:rPr>
              <w:t xml:space="preserve"> in</w:t>
            </w:r>
            <w:r w:rsidRPr="00120348">
              <w:rPr>
                <w:rFonts w:ascii="Times New Roman" w:hAnsi="Times New Roman" w:cs="Times New Roman"/>
                <w:color w:val="000000" w:themeColor="text1"/>
                <w:sz w:val="20"/>
                <w:szCs w:val="20"/>
              </w:rPr>
              <w:t xml:space="preserve"> </w:t>
            </w:r>
            <w:r>
              <w:rPr>
                <w:rFonts w:ascii="Times New Roman" w:eastAsia="Malgun Gothic" w:hAnsi="Times New Roman" w:cs="Times New Roman" w:hint="eastAsia"/>
                <w:color w:val="000000" w:themeColor="text1"/>
                <w:sz w:val="20"/>
                <w:szCs w:val="20"/>
                <w:lang w:eastAsia="ko-KR"/>
              </w:rPr>
              <w:t xml:space="preserve">2020 </w:t>
            </w:r>
          </w:p>
          <w:p w14:paraId="5910C5F1" w14:textId="78471466" w:rsidR="00453A53" w:rsidRPr="00D014FE" w:rsidRDefault="00453A53" w:rsidP="00453A53">
            <w:pPr>
              <w:pStyle w:val="ListParagraph"/>
              <w:ind w:left="0"/>
              <w:jc w:val="center"/>
              <w:rPr>
                <w:rFonts w:ascii="Times New Roman" w:eastAsia="Malgun Gothic" w:hAnsi="Times New Roman" w:cs="Times New Roman"/>
                <w:color w:val="000000" w:themeColor="text1"/>
                <w:sz w:val="20"/>
                <w:szCs w:val="20"/>
              </w:rPr>
            </w:pPr>
            <w:r w:rsidRPr="008E7583">
              <w:rPr>
                <w:rFonts w:ascii="Times New Roman" w:hAnsi="Times New Roman" w:cs="Times New Roman"/>
                <w:color w:val="000000" w:themeColor="text1"/>
                <w:sz w:val="20"/>
                <w:szCs w:val="20"/>
              </w:rPr>
              <w:t xml:space="preserve">(Per </w:t>
            </w:r>
            <w:r>
              <w:rPr>
                <w:rFonts w:ascii="Times New Roman" w:hAnsi="Times New Roman" w:cs="Times New Roman"/>
                <w:color w:val="000000" w:themeColor="text1"/>
                <w:sz w:val="20"/>
                <w:szCs w:val="20"/>
              </w:rPr>
              <w:t>Capita%</w:t>
            </w:r>
            <w:r w:rsidRPr="008E7583">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fldChar w:fldCharType="begin"/>
            </w:r>
            <w:r>
              <w:rPr>
                <w:rFonts w:ascii="Times New Roman" w:hAnsi="Times New Roman" w:cs="Times New Roman"/>
                <w:color w:val="000000" w:themeColor="text1"/>
                <w:sz w:val="20"/>
                <w:szCs w:val="20"/>
              </w:rPr>
              <w:instrText xml:space="preserve"> ADDIN ZOTERO_ITEM CSL_CITATION {"citationID":"nbuPaSSe","properties":{"formattedCitation":"\\super 3\\nosupersub{}","plainCitation":"3","noteIndex":0},"citationItems":[{"id":347,"uris":["http://zotero.org/users/15424527/items/38W7IYG4"],"itemData":{"id":347,"type":"webpage","title":"Seoul Metropolitan City_National Basic Livelihood Security Beneficiaries by Gender by District_20221231 | Public Data Portal","URL":"https://www.data.go.kr/data/15124215/fileData.do?recommendDataYn=Y","accessed":{"date-parts":[["2025",4,25]]}}}],"schema":"https://github.com/citation-style-language/schema/raw/master/csl-citation.json"} </w:instrText>
            </w:r>
            <w:r>
              <w:rPr>
                <w:rFonts w:ascii="Times New Roman" w:hAnsi="Times New Roman" w:cs="Times New Roman"/>
                <w:color w:val="000000" w:themeColor="text1"/>
                <w:sz w:val="20"/>
                <w:szCs w:val="20"/>
              </w:rPr>
              <w:fldChar w:fldCharType="separate"/>
            </w:r>
            <w:r w:rsidRPr="00173077">
              <w:rPr>
                <w:rFonts w:ascii="Times New Roman" w:hAnsi="Times New Roman" w:cs="Times New Roman"/>
                <w:color w:val="000000"/>
                <w:kern w:val="0"/>
                <w:sz w:val="20"/>
                <w:vertAlign w:val="superscript"/>
              </w:rPr>
              <w:t>3</w:t>
            </w:r>
            <w:r>
              <w:rPr>
                <w:rFonts w:ascii="Times New Roman" w:hAnsi="Times New Roman" w:cs="Times New Roman"/>
                <w:color w:val="000000" w:themeColor="text1"/>
                <w:sz w:val="20"/>
                <w:szCs w:val="20"/>
              </w:rPr>
              <w:fldChar w:fldCharType="end"/>
            </w:r>
          </w:p>
        </w:tc>
      </w:tr>
      <w:tr w:rsidR="00453A53" w:rsidRPr="00A75FAB" w14:paraId="2D628A52" w14:textId="77777777" w:rsidTr="00453A53">
        <w:trPr>
          <w:trHeight w:val="280"/>
          <w:jc w:val="center"/>
        </w:trPr>
        <w:tc>
          <w:tcPr>
            <w:tcW w:w="1473" w:type="dxa"/>
          </w:tcPr>
          <w:p w14:paraId="15E895AC" w14:textId="77777777"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744D98">
              <w:rPr>
                <w:rFonts w:ascii="Cambria Math" w:hAnsi="Cambria Math" w:cs="Times New Roman" w:hint="eastAsia"/>
                <w:color w:val="000000" w:themeColor="text1"/>
                <w:sz w:val="22"/>
                <w:szCs w:val="22"/>
              </w:rPr>
              <w:t>C-</w:t>
            </w:r>
            <w:r w:rsidRPr="00744D98">
              <w:rPr>
                <w:rFonts w:ascii="Cambria Math" w:hAnsi="Cambria Math" w:cs="Times New Roman"/>
                <w:color w:val="000000" w:themeColor="text1"/>
                <w:sz w:val="22"/>
                <w:szCs w:val="22"/>
              </w:rPr>
              <w:t>1</w:t>
            </w:r>
          </w:p>
        </w:tc>
        <w:tc>
          <w:tcPr>
            <w:tcW w:w="1101" w:type="dxa"/>
          </w:tcPr>
          <w:p w14:paraId="16C2927F" w14:textId="77777777"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744D98">
              <w:rPr>
                <w:rFonts w:ascii="Cambria Math" w:hAnsi="Cambria Math" w:cs="Times New Roman"/>
                <w:color w:val="000000" w:themeColor="text1"/>
                <w:sz w:val="22"/>
                <w:szCs w:val="22"/>
              </w:rPr>
              <w:t>73</w:t>
            </w:r>
          </w:p>
        </w:tc>
        <w:tc>
          <w:tcPr>
            <w:tcW w:w="1471" w:type="dxa"/>
            <w:vAlign w:val="bottom"/>
          </w:tcPr>
          <w:p w14:paraId="4D9C7F1F" w14:textId="1334D46B"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A75FAB">
              <w:rPr>
                <w:rFonts w:ascii="Cambria Math" w:hAnsi="Cambria Math" w:cs="Times New Roman" w:hint="eastAsia"/>
                <w:color w:val="000000" w:themeColor="text1"/>
                <w:sz w:val="22"/>
                <w:szCs w:val="22"/>
              </w:rPr>
              <w:t>15.78</w:t>
            </w:r>
          </w:p>
        </w:tc>
        <w:tc>
          <w:tcPr>
            <w:tcW w:w="1437" w:type="dxa"/>
          </w:tcPr>
          <w:p w14:paraId="417ACFA7" w14:textId="060348C0"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744D98">
              <w:rPr>
                <w:rFonts w:ascii="Cambria Math" w:hAnsi="Cambria Math" w:cs="Times New Roman"/>
                <w:color w:val="000000" w:themeColor="text1"/>
                <w:sz w:val="22"/>
                <w:szCs w:val="22"/>
              </w:rPr>
              <w:t>1</w:t>
            </w:r>
            <w:r>
              <w:rPr>
                <w:rFonts w:ascii="Cambria Math" w:eastAsia="Malgun Gothic" w:hAnsi="Cambria Math" w:cs="Times New Roman" w:hint="eastAsia"/>
                <w:color w:val="000000" w:themeColor="text1"/>
                <w:sz w:val="22"/>
                <w:szCs w:val="22"/>
                <w:lang w:eastAsia="ko-KR"/>
              </w:rPr>
              <w:t>,</w:t>
            </w:r>
            <w:r w:rsidRPr="00744D98">
              <w:rPr>
                <w:rFonts w:ascii="Cambria Math" w:hAnsi="Cambria Math" w:cs="Times New Roman"/>
                <w:color w:val="000000" w:themeColor="text1"/>
                <w:sz w:val="22"/>
                <w:szCs w:val="22"/>
              </w:rPr>
              <w:t>830</w:t>
            </w:r>
            <w:r>
              <w:rPr>
                <w:rFonts w:ascii="Cambria Math" w:eastAsia="Malgun Gothic" w:hAnsi="Cambria Math" w:cs="Times New Roman" w:hint="eastAsia"/>
                <w:color w:val="000000" w:themeColor="text1"/>
                <w:sz w:val="22"/>
                <w:szCs w:val="22"/>
                <w:lang w:eastAsia="ko-KR"/>
              </w:rPr>
              <w:t>,</w:t>
            </w:r>
            <w:r w:rsidRPr="00744D98">
              <w:rPr>
                <w:rFonts w:ascii="Cambria Math" w:hAnsi="Cambria Math" w:cs="Times New Roman"/>
                <w:color w:val="000000" w:themeColor="text1"/>
                <w:sz w:val="22"/>
                <w:szCs w:val="22"/>
              </w:rPr>
              <w:t>312</w:t>
            </w:r>
          </w:p>
        </w:tc>
        <w:tc>
          <w:tcPr>
            <w:tcW w:w="1511" w:type="dxa"/>
            <w:vAlign w:val="bottom"/>
          </w:tcPr>
          <w:p w14:paraId="1F7D1861" w14:textId="0C7268AF"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744D98">
              <w:rPr>
                <w:rFonts w:ascii="Cambria Math" w:hAnsi="Cambria Math" w:cs="Times New Roman"/>
                <w:color w:val="000000" w:themeColor="text1"/>
                <w:sz w:val="22"/>
                <w:szCs w:val="22"/>
              </w:rPr>
              <w:t>230</w:t>
            </w:r>
            <w:r>
              <w:rPr>
                <w:rFonts w:ascii="Cambria Math" w:eastAsia="Malgun Gothic" w:hAnsi="Cambria Math" w:cs="Times New Roman" w:hint="eastAsia"/>
                <w:color w:val="000000" w:themeColor="text1"/>
                <w:sz w:val="22"/>
                <w:szCs w:val="22"/>
                <w:lang w:eastAsia="ko-KR"/>
              </w:rPr>
              <w:t>,</w:t>
            </w:r>
            <w:r w:rsidRPr="00744D98">
              <w:rPr>
                <w:rFonts w:ascii="Cambria Math" w:hAnsi="Cambria Math" w:cs="Times New Roman"/>
                <w:color w:val="000000" w:themeColor="text1"/>
                <w:sz w:val="22"/>
                <w:szCs w:val="22"/>
              </w:rPr>
              <w:t>233</w:t>
            </w:r>
          </w:p>
        </w:tc>
        <w:tc>
          <w:tcPr>
            <w:tcW w:w="2782" w:type="dxa"/>
          </w:tcPr>
          <w:p w14:paraId="1D1D0B7F" w14:textId="56A396EF"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E74736">
              <w:rPr>
                <w:rFonts w:ascii="Cambria Math" w:hAnsi="Cambria Math" w:cs="Times New Roman"/>
                <w:color w:val="000000" w:themeColor="text1"/>
                <w:sz w:val="22"/>
                <w:szCs w:val="22"/>
              </w:rPr>
              <w:t>70</w:t>
            </w:r>
            <w:r>
              <w:rPr>
                <w:rFonts w:ascii="Cambria Math" w:eastAsia="Malgun Gothic" w:hAnsi="Cambria Math" w:cs="Times New Roman" w:hint="eastAsia"/>
                <w:color w:val="000000" w:themeColor="text1"/>
                <w:sz w:val="22"/>
                <w:szCs w:val="22"/>
                <w:lang w:eastAsia="ko-KR"/>
              </w:rPr>
              <w:t>,</w:t>
            </w:r>
            <w:r w:rsidRPr="00E74736">
              <w:rPr>
                <w:rFonts w:ascii="Cambria Math" w:hAnsi="Cambria Math" w:cs="Times New Roman"/>
                <w:color w:val="000000" w:themeColor="text1"/>
                <w:sz w:val="22"/>
                <w:szCs w:val="22"/>
              </w:rPr>
              <w:t>720 (3.86%)</w:t>
            </w:r>
          </w:p>
        </w:tc>
      </w:tr>
      <w:tr w:rsidR="00453A53" w:rsidRPr="00A75FAB" w14:paraId="72C30AB5" w14:textId="77777777" w:rsidTr="00453A53">
        <w:trPr>
          <w:trHeight w:val="280"/>
          <w:jc w:val="center"/>
        </w:trPr>
        <w:tc>
          <w:tcPr>
            <w:tcW w:w="1473" w:type="dxa"/>
          </w:tcPr>
          <w:p w14:paraId="386138E4" w14:textId="77777777"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744D98">
              <w:rPr>
                <w:rFonts w:ascii="Cambria Math" w:hAnsi="Cambria Math" w:cs="Times New Roman" w:hint="eastAsia"/>
                <w:color w:val="000000" w:themeColor="text1"/>
                <w:sz w:val="22"/>
                <w:szCs w:val="22"/>
              </w:rPr>
              <w:t>C-</w:t>
            </w:r>
            <w:r w:rsidRPr="00744D98">
              <w:rPr>
                <w:rFonts w:ascii="Cambria Math" w:hAnsi="Cambria Math" w:cs="Times New Roman"/>
                <w:color w:val="000000" w:themeColor="text1"/>
                <w:sz w:val="22"/>
                <w:szCs w:val="22"/>
              </w:rPr>
              <w:t>2</w:t>
            </w:r>
          </w:p>
        </w:tc>
        <w:tc>
          <w:tcPr>
            <w:tcW w:w="1101" w:type="dxa"/>
          </w:tcPr>
          <w:p w14:paraId="04D05926" w14:textId="77777777"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744D98">
              <w:rPr>
                <w:rFonts w:ascii="Cambria Math" w:hAnsi="Cambria Math" w:cs="Times New Roman"/>
                <w:color w:val="000000" w:themeColor="text1"/>
                <w:sz w:val="22"/>
                <w:szCs w:val="22"/>
              </w:rPr>
              <w:t>68</w:t>
            </w:r>
          </w:p>
        </w:tc>
        <w:tc>
          <w:tcPr>
            <w:tcW w:w="1471" w:type="dxa"/>
            <w:vAlign w:val="bottom"/>
          </w:tcPr>
          <w:p w14:paraId="43A67417" w14:textId="6CC5BF38"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A75FAB">
              <w:rPr>
                <w:rFonts w:ascii="Cambria Math" w:hAnsi="Cambria Math" w:cs="Times New Roman" w:hint="eastAsia"/>
                <w:color w:val="000000" w:themeColor="text1"/>
                <w:sz w:val="22"/>
                <w:szCs w:val="22"/>
              </w:rPr>
              <w:t>13.76</w:t>
            </w:r>
          </w:p>
        </w:tc>
        <w:tc>
          <w:tcPr>
            <w:tcW w:w="1437" w:type="dxa"/>
          </w:tcPr>
          <w:p w14:paraId="47F8C3DF" w14:textId="7CBE4C6A"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744D98">
              <w:rPr>
                <w:rFonts w:ascii="Cambria Math" w:hAnsi="Cambria Math" w:cs="Times New Roman"/>
                <w:color w:val="000000" w:themeColor="text1"/>
                <w:sz w:val="22"/>
                <w:szCs w:val="22"/>
              </w:rPr>
              <w:t>1</w:t>
            </w:r>
            <w:r>
              <w:rPr>
                <w:rFonts w:ascii="Cambria Math" w:eastAsia="Malgun Gothic" w:hAnsi="Cambria Math" w:cs="Times New Roman" w:hint="eastAsia"/>
                <w:color w:val="000000" w:themeColor="text1"/>
                <w:sz w:val="22"/>
                <w:szCs w:val="22"/>
                <w:lang w:eastAsia="ko-KR"/>
              </w:rPr>
              <w:t>,</w:t>
            </w:r>
            <w:r w:rsidRPr="00744D98">
              <w:rPr>
                <w:rFonts w:ascii="Cambria Math" w:hAnsi="Cambria Math" w:cs="Times New Roman"/>
                <w:color w:val="000000" w:themeColor="text1"/>
                <w:sz w:val="22"/>
                <w:szCs w:val="22"/>
              </w:rPr>
              <w:t>611</w:t>
            </w:r>
            <w:r>
              <w:rPr>
                <w:rFonts w:ascii="Cambria Math" w:eastAsia="Malgun Gothic" w:hAnsi="Cambria Math" w:cs="Times New Roman" w:hint="eastAsia"/>
                <w:color w:val="000000" w:themeColor="text1"/>
                <w:sz w:val="22"/>
                <w:szCs w:val="22"/>
                <w:lang w:eastAsia="ko-KR"/>
              </w:rPr>
              <w:t>,</w:t>
            </w:r>
            <w:r w:rsidRPr="00744D98">
              <w:rPr>
                <w:rFonts w:ascii="Cambria Math" w:hAnsi="Cambria Math" w:cs="Times New Roman"/>
                <w:color w:val="000000" w:themeColor="text1"/>
                <w:sz w:val="22"/>
                <w:szCs w:val="22"/>
              </w:rPr>
              <w:t>090</w:t>
            </w:r>
          </w:p>
        </w:tc>
        <w:tc>
          <w:tcPr>
            <w:tcW w:w="1511" w:type="dxa"/>
            <w:vAlign w:val="bottom"/>
          </w:tcPr>
          <w:p w14:paraId="2D7F1D47" w14:textId="1C26B86D"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744D98">
              <w:rPr>
                <w:rFonts w:ascii="Cambria Math" w:hAnsi="Cambria Math" w:cs="Times New Roman"/>
                <w:color w:val="000000" w:themeColor="text1"/>
                <w:sz w:val="22"/>
                <w:szCs w:val="22"/>
              </w:rPr>
              <w:t>125</w:t>
            </w:r>
            <w:r>
              <w:rPr>
                <w:rFonts w:ascii="Cambria Math" w:eastAsia="Malgun Gothic" w:hAnsi="Cambria Math" w:cs="Times New Roman" w:hint="eastAsia"/>
                <w:color w:val="000000" w:themeColor="text1"/>
                <w:sz w:val="22"/>
                <w:szCs w:val="22"/>
                <w:lang w:eastAsia="ko-KR"/>
              </w:rPr>
              <w:t>,</w:t>
            </w:r>
            <w:r w:rsidRPr="00744D98">
              <w:rPr>
                <w:rFonts w:ascii="Cambria Math" w:hAnsi="Cambria Math" w:cs="Times New Roman"/>
                <w:color w:val="000000" w:themeColor="text1"/>
                <w:sz w:val="22"/>
                <w:szCs w:val="22"/>
              </w:rPr>
              <w:t>945</w:t>
            </w:r>
          </w:p>
        </w:tc>
        <w:tc>
          <w:tcPr>
            <w:tcW w:w="2782" w:type="dxa"/>
          </w:tcPr>
          <w:p w14:paraId="0092E96A" w14:textId="5CE225AA"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E74736">
              <w:rPr>
                <w:rFonts w:ascii="Cambria Math" w:hAnsi="Cambria Math" w:cs="Times New Roman"/>
                <w:color w:val="000000" w:themeColor="text1"/>
                <w:sz w:val="22"/>
                <w:szCs w:val="22"/>
              </w:rPr>
              <w:t>87</w:t>
            </w:r>
            <w:r>
              <w:rPr>
                <w:rFonts w:ascii="Cambria Math" w:eastAsia="Malgun Gothic" w:hAnsi="Cambria Math" w:cs="Times New Roman" w:hint="eastAsia"/>
                <w:color w:val="000000" w:themeColor="text1"/>
                <w:sz w:val="22"/>
                <w:szCs w:val="22"/>
                <w:lang w:eastAsia="ko-KR"/>
              </w:rPr>
              <w:t>,</w:t>
            </w:r>
            <w:r w:rsidRPr="00E74736">
              <w:rPr>
                <w:rFonts w:ascii="Cambria Math" w:hAnsi="Cambria Math" w:cs="Times New Roman"/>
                <w:color w:val="000000" w:themeColor="text1"/>
                <w:sz w:val="22"/>
                <w:szCs w:val="22"/>
              </w:rPr>
              <w:t>742 (5.45%)</w:t>
            </w:r>
          </w:p>
        </w:tc>
      </w:tr>
      <w:tr w:rsidR="00453A53" w:rsidRPr="00A75FAB" w14:paraId="66999987" w14:textId="77777777" w:rsidTr="00453A53">
        <w:trPr>
          <w:trHeight w:val="280"/>
          <w:jc w:val="center"/>
        </w:trPr>
        <w:tc>
          <w:tcPr>
            <w:tcW w:w="1473" w:type="dxa"/>
          </w:tcPr>
          <w:p w14:paraId="3F7EC930" w14:textId="77777777"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744D98">
              <w:rPr>
                <w:rFonts w:ascii="Cambria Math" w:hAnsi="Cambria Math" w:cs="Times New Roman" w:hint="eastAsia"/>
                <w:color w:val="000000" w:themeColor="text1"/>
                <w:sz w:val="22"/>
                <w:szCs w:val="22"/>
              </w:rPr>
              <w:t>C-</w:t>
            </w:r>
            <w:r w:rsidRPr="00744D98">
              <w:rPr>
                <w:rFonts w:ascii="Cambria Math" w:hAnsi="Cambria Math" w:cs="Times New Roman"/>
                <w:color w:val="000000" w:themeColor="text1"/>
                <w:sz w:val="22"/>
                <w:szCs w:val="22"/>
              </w:rPr>
              <w:t>3</w:t>
            </w:r>
          </w:p>
        </w:tc>
        <w:tc>
          <w:tcPr>
            <w:tcW w:w="1101" w:type="dxa"/>
          </w:tcPr>
          <w:p w14:paraId="7DF9093B" w14:textId="77777777"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744D98">
              <w:rPr>
                <w:rFonts w:ascii="Cambria Math" w:hAnsi="Cambria Math" w:cs="Times New Roman"/>
                <w:color w:val="000000" w:themeColor="text1"/>
                <w:sz w:val="22"/>
                <w:szCs w:val="22"/>
              </w:rPr>
              <w:t>61</w:t>
            </w:r>
          </w:p>
        </w:tc>
        <w:tc>
          <w:tcPr>
            <w:tcW w:w="1471" w:type="dxa"/>
            <w:vAlign w:val="bottom"/>
          </w:tcPr>
          <w:p w14:paraId="6B408171" w14:textId="7945C9F1"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A75FAB">
              <w:rPr>
                <w:rFonts w:ascii="Cambria Math" w:hAnsi="Cambria Math" w:cs="Times New Roman" w:hint="eastAsia"/>
                <w:color w:val="000000" w:themeColor="text1"/>
                <w:sz w:val="22"/>
                <w:szCs w:val="22"/>
              </w:rPr>
              <w:t>16.52</w:t>
            </w:r>
          </w:p>
        </w:tc>
        <w:tc>
          <w:tcPr>
            <w:tcW w:w="1437" w:type="dxa"/>
          </w:tcPr>
          <w:p w14:paraId="55E4119F" w14:textId="5EEEFDEF"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744D98">
              <w:rPr>
                <w:rFonts w:ascii="Cambria Math" w:hAnsi="Cambria Math" w:cs="Times New Roman"/>
                <w:color w:val="000000" w:themeColor="text1"/>
                <w:sz w:val="22"/>
                <w:szCs w:val="22"/>
              </w:rPr>
              <w:t>1</w:t>
            </w:r>
            <w:r>
              <w:rPr>
                <w:rFonts w:ascii="Cambria Math" w:eastAsia="Malgun Gothic" w:hAnsi="Cambria Math" w:cs="Times New Roman" w:hint="eastAsia"/>
                <w:color w:val="000000" w:themeColor="text1"/>
                <w:sz w:val="22"/>
                <w:szCs w:val="22"/>
                <w:lang w:eastAsia="ko-KR"/>
              </w:rPr>
              <w:t>,</w:t>
            </w:r>
            <w:r w:rsidRPr="00744D98">
              <w:rPr>
                <w:rFonts w:ascii="Cambria Math" w:hAnsi="Cambria Math" w:cs="Times New Roman"/>
                <w:color w:val="000000" w:themeColor="text1"/>
                <w:sz w:val="22"/>
                <w:szCs w:val="22"/>
              </w:rPr>
              <w:t>291</w:t>
            </w:r>
            <w:r>
              <w:rPr>
                <w:rFonts w:ascii="Cambria Math" w:eastAsia="Malgun Gothic" w:hAnsi="Cambria Math" w:cs="Times New Roman" w:hint="eastAsia"/>
                <w:color w:val="000000" w:themeColor="text1"/>
                <w:sz w:val="22"/>
                <w:szCs w:val="22"/>
                <w:lang w:eastAsia="ko-KR"/>
              </w:rPr>
              <w:t>,</w:t>
            </w:r>
            <w:r w:rsidRPr="00744D98">
              <w:rPr>
                <w:rFonts w:ascii="Cambria Math" w:hAnsi="Cambria Math" w:cs="Times New Roman"/>
                <w:color w:val="000000" w:themeColor="text1"/>
                <w:sz w:val="22"/>
                <w:szCs w:val="22"/>
              </w:rPr>
              <w:t>134</w:t>
            </w:r>
          </w:p>
        </w:tc>
        <w:tc>
          <w:tcPr>
            <w:tcW w:w="1511" w:type="dxa"/>
            <w:vAlign w:val="bottom"/>
          </w:tcPr>
          <w:p w14:paraId="2984DDE6" w14:textId="147DDF94"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744D98">
              <w:rPr>
                <w:rFonts w:ascii="Cambria Math" w:hAnsi="Cambria Math" w:cs="Times New Roman"/>
                <w:color w:val="000000" w:themeColor="text1"/>
                <w:sz w:val="22"/>
                <w:szCs w:val="22"/>
              </w:rPr>
              <w:t>142</w:t>
            </w:r>
            <w:r>
              <w:rPr>
                <w:rFonts w:ascii="Cambria Math" w:eastAsia="Malgun Gothic" w:hAnsi="Cambria Math" w:cs="Times New Roman" w:hint="eastAsia"/>
                <w:color w:val="000000" w:themeColor="text1"/>
                <w:sz w:val="22"/>
                <w:szCs w:val="22"/>
                <w:lang w:eastAsia="ko-KR"/>
              </w:rPr>
              <w:t>,</w:t>
            </w:r>
            <w:r w:rsidRPr="00744D98">
              <w:rPr>
                <w:rFonts w:ascii="Cambria Math" w:hAnsi="Cambria Math" w:cs="Times New Roman"/>
                <w:color w:val="000000" w:themeColor="text1"/>
                <w:sz w:val="22"/>
                <w:szCs w:val="22"/>
              </w:rPr>
              <w:t>263</w:t>
            </w:r>
          </w:p>
        </w:tc>
        <w:tc>
          <w:tcPr>
            <w:tcW w:w="2782" w:type="dxa"/>
          </w:tcPr>
          <w:p w14:paraId="694191ED" w14:textId="6ACBD89A"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E74736">
              <w:rPr>
                <w:rFonts w:ascii="Cambria Math" w:hAnsi="Cambria Math" w:cs="Times New Roman"/>
                <w:color w:val="000000" w:themeColor="text1"/>
                <w:sz w:val="22"/>
                <w:szCs w:val="22"/>
              </w:rPr>
              <w:t>50</w:t>
            </w:r>
            <w:r>
              <w:rPr>
                <w:rFonts w:ascii="Cambria Math" w:eastAsia="Malgun Gothic" w:hAnsi="Cambria Math" w:cs="Times New Roman" w:hint="eastAsia"/>
                <w:color w:val="000000" w:themeColor="text1"/>
                <w:sz w:val="22"/>
                <w:szCs w:val="22"/>
                <w:lang w:eastAsia="ko-KR"/>
              </w:rPr>
              <w:t>,</w:t>
            </w:r>
            <w:r w:rsidRPr="00E74736">
              <w:rPr>
                <w:rFonts w:ascii="Cambria Math" w:hAnsi="Cambria Math" w:cs="Times New Roman"/>
                <w:color w:val="000000" w:themeColor="text1"/>
                <w:sz w:val="22"/>
                <w:szCs w:val="22"/>
              </w:rPr>
              <w:t>454 (3.91%)</w:t>
            </w:r>
          </w:p>
        </w:tc>
      </w:tr>
      <w:tr w:rsidR="00453A53" w:rsidRPr="00A75FAB" w14:paraId="2130BE8D" w14:textId="77777777" w:rsidTr="00453A53">
        <w:trPr>
          <w:trHeight w:val="280"/>
          <w:jc w:val="center"/>
        </w:trPr>
        <w:tc>
          <w:tcPr>
            <w:tcW w:w="1473" w:type="dxa"/>
          </w:tcPr>
          <w:p w14:paraId="2DA3C0A9" w14:textId="77777777"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744D98">
              <w:rPr>
                <w:rFonts w:ascii="Cambria Math" w:hAnsi="Cambria Math" w:cs="Times New Roman" w:hint="eastAsia"/>
                <w:color w:val="000000" w:themeColor="text1"/>
                <w:sz w:val="22"/>
                <w:szCs w:val="22"/>
              </w:rPr>
              <w:t>C-</w:t>
            </w:r>
            <w:r w:rsidRPr="00744D98">
              <w:rPr>
                <w:rFonts w:ascii="Cambria Math" w:hAnsi="Cambria Math" w:cs="Times New Roman"/>
                <w:color w:val="000000" w:themeColor="text1"/>
                <w:sz w:val="22"/>
                <w:szCs w:val="22"/>
              </w:rPr>
              <w:t>4</w:t>
            </w:r>
          </w:p>
        </w:tc>
        <w:tc>
          <w:tcPr>
            <w:tcW w:w="1101" w:type="dxa"/>
          </w:tcPr>
          <w:p w14:paraId="7E22ED74" w14:textId="77777777"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744D98">
              <w:rPr>
                <w:rFonts w:ascii="Cambria Math" w:hAnsi="Cambria Math" w:cs="Times New Roman"/>
                <w:color w:val="000000" w:themeColor="text1"/>
                <w:sz w:val="22"/>
                <w:szCs w:val="22"/>
              </w:rPr>
              <w:t>46</w:t>
            </w:r>
          </w:p>
        </w:tc>
        <w:tc>
          <w:tcPr>
            <w:tcW w:w="1471" w:type="dxa"/>
            <w:vAlign w:val="bottom"/>
          </w:tcPr>
          <w:p w14:paraId="78DA1C39" w14:textId="05611379"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A75FAB">
              <w:rPr>
                <w:rFonts w:ascii="Cambria Math" w:hAnsi="Cambria Math" w:cs="Times New Roman" w:hint="eastAsia"/>
                <w:color w:val="000000" w:themeColor="text1"/>
                <w:sz w:val="22"/>
                <w:szCs w:val="22"/>
              </w:rPr>
              <w:t>16.41</w:t>
            </w:r>
          </w:p>
        </w:tc>
        <w:tc>
          <w:tcPr>
            <w:tcW w:w="1437" w:type="dxa"/>
          </w:tcPr>
          <w:p w14:paraId="1CFC8815" w14:textId="77269CC2"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744D98">
              <w:rPr>
                <w:rFonts w:ascii="Cambria Math" w:hAnsi="Cambria Math" w:cs="Times New Roman"/>
                <w:color w:val="000000" w:themeColor="text1"/>
                <w:sz w:val="22"/>
                <w:szCs w:val="22"/>
              </w:rPr>
              <w:t>1</w:t>
            </w:r>
            <w:r>
              <w:rPr>
                <w:rFonts w:ascii="Cambria Math" w:eastAsia="Malgun Gothic" w:hAnsi="Cambria Math" w:cs="Times New Roman" w:hint="eastAsia"/>
                <w:color w:val="000000" w:themeColor="text1"/>
                <w:sz w:val="22"/>
                <w:szCs w:val="22"/>
                <w:lang w:eastAsia="ko-KR"/>
              </w:rPr>
              <w:t>,</w:t>
            </w:r>
            <w:r w:rsidRPr="00744D98">
              <w:rPr>
                <w:rFonts w:ascii="Cambria Math" w:hAnsi="Cambria Math" w:cs="Times New Roman"/>
                <w:color w:val="000000" w:themeColor="text1"/>
                <w:sz w:val="22"/>
                <w:szCs w:val="22"/>
              </w:rPr>
              <w:t>080</w:t>
            </w:r>
            <w:r>
              <w:rPr>
                <w:rFonts w:ascii="Cambria Math" w:eastAsia="Malgun Gothic" w:hAnsi="Cambria Math" w:cs="Times New Roman" w:hint="eastAsia"/>
                <w:color w:val="000000" w:themeColor="text1"/>
                <w:sz w:val="22"/>
                <w:szCs w:val="22"/>
                <w:lang w:eastAsia="ko-KR"/>
              </w:rPr>
              <w:t>,</w:t>
            </w:r>
            <w:r w:rsidRPr="00744D98">
              <w:rPr>
                <w:rFonts w:ascii="Cambria Math" w:hAnsi="Cambria Math" w:cs="Times New Roman"/>
                <w:color w:val="000000" w:themeColor="text1"/>
                <w:sz w:val="22"/>
                <w:szCs w:val="22"/>
              </w:rPr>
              <w:t>109</w:t>
            </w:r>
          </w:p>
        </w:tc>
        <w:tc>
          <w:tcPr>
            <w:tcW w:w="1511" w:type="dxa"/>
            <w:vAlign w:val="bottom"/>
          </w:tcPr>
          <w:p w14:paraId="1EFD5ABC" w14:textId="3BF6EA29"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744D98">
              <w:rPr>
                <w:rFonts w:ascii="Cambria Math" w:hAnsi="Cambria Math" w:cs="Times New Roman"/>
                <w:color w:val="000000" w:themeColor="text1"/>
                <w:sz w:val="22"/>
                <w:szCs w:val="22"/>
              </w:rPr>
              <w:t>187</w:t>
            </w:r>
            <w:r>
              <w:rPr>
                <w:rFonts w:ascii="Cambria Math" w:eastAsia="Malgun Gothic" w:hAnsi="Cambria Math" w:cs="Times New Roman" w:hint="eastAsia"/>
                <w:color w:val="000000" w:themeColor="text1"/>
                <w:sz w:val="22"/>
                <w:szCs w:val="22"/>
                <w:lang w:eastAsia="ko-KR"/>
              </w:rPr>
              <w:t>,</w:t>
            </w:r>
            <w:r w:rsidRPr="00744D98">
              <w:rPr>
                <w:rFonts w:ascii="Cambria Math" w:hAnsi="Cambria Math" w:cs="Times New Roman"/>
                <w:color w:val="000000" w:themeColor="text1"/>
                <w:sz w:val="22"/>
                <w:szCs w:val="22"/>
              </w:rPr>
              <w:t>113</w:t>
            </w:r>
          </w:p>
        </w:tc>
        <w:tc>
          <w:tcPr>
            <w:tcW w:w="2782" w:type="dxa"/>
          </w:tcPr>
          <w:p w14:paraId="788E8E3F" w14:textId="294170BA"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E74736">
              <w:rPr>
                <w:rFonts w:ascii="Cambria Math" w:hAnsi="Cambria Math" w:cs="Times New Roman"/>
                <w:color w:val="000000" w:themeColor="text1"/>
                <w:sz w:val="22"/>
                <w:szCs w:val="22"/>
              </w:rPr>
              <w:t>26</w:t>
            </w:r>
            <w:r>
              <w:rPr>
                <w:rFonts w:ascii="Cambria Math" w:eastAsia="Malgun Gothic" w:hAnsi="Cambria Math" w:cs="Times New Roman" w:hint="eastAsia"/>
                <w:color w:val="000000" w:themeColor="text1"/>
                <w:sz w:val="22"/>
                <w:szCs w:val="22"/>
                <w:lang w:eastAsia="ko-KR"/>
              </w:rPr>
              <w:t>,</w:t>
            </w:r>
            <w:r w:rsidRPr="00E74736">
              <w:rPr>
                <w:rFonts w:ascii="Cambria Math" w:hAnsi="Cambria Math" w:cs="Times New Roman"/>
                <w:color w:val="000000" w:themeColor="text1"/>
                <w:sz w:val="22"/>
                <w:szCs w:val="22"/>
              </w:rPr>
              <w:t>425 (2.45%)</w:t>
            </w:r>
          </w:p>
        </w:tc>
      </w:tr>
      <w:tr w:rsidR="00453A53" w:rsidRPr="00A75FAB" w14:paraId="160034F0" w14:textId="77777777" w:rsidTr="00453A53">
        <w:trPr>
          <w:trHeight w:val="280"/>
          <w:jc w:val="center"/>
        </w:trPr>
        <w:tc>
          <w:tcPr>
            <w:tcW w:w="1473" w:type="dxa"/>
          </w:tcPr>
          <w:p w14:paraId="660AEACE" w14:textId="77777777"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744D98">
              <w:rPr>
                <w:rFonts w:ascii="Cambria Math" w:hAnsi="Cambria Math" w:cs="Times New Roman" w:hint="eastAsia"/>
                <w:color w:val="000000" w:themeColor="text1"/>
                <w:sz w:val="22"/>
                <w:szCs w:val="22"/>
              </w:rPr>
              <w:t>C-</w:t>
            </w:r>
            <w:r w:rsidRPr="00744D98">
              <w:rPr>
                <w:rFonts w:ascii="Cambria Math" w:hAnsi="Cambria Math" w:cs="Times New Roman"/>
                <w:color w:val="000000" w:themeColor="text1"/>
                <w:sz w:val="22"/>
                <w:szCs w:val="22"/>
              </w:rPr>
              <w:t>5</w:t>
            </w:r>
          </w:p>
        </w:tc>
        <w:tc>
          <w:tcPr>
            <w:tcW w:w="1101" w:type="dxa"/>
          </w:tcPr>
          <w:p w14:paraId="4BDEDAE5" w14:textId="77777777"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744D98">
              <w:rPr>
                <w:rFonts w:ascii="Cambria Math" w:hAnsi="Cambria Math" w:cs="Times New Roman"/>
                <w:color w:val="000000" w:themeColor="text1"/>
                <w:sz w:val="22"/>
                <w:szCs w:val="22"/>
              </w:rPr>
              <w:t>41</w:t>
            </w:r>
          </w:p>
        </w:tc>
        <w:tc>
          <w:tcPr>
            <w:tcW w:w="1471" w:type="dxa"/>
            <w:vAlign w:val="bottom"/>
          </w:tcPr>
          <w:p w14:paraId="72C3F674" w14:textId="7834B23D"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A75FAB">
              <w:rPr>
                <w:rFonts w:ascii="Cambria Math" w:hAnsi="Cambria Math" w:cs="Times New Roman" w:hint="eastAsia"/>
                <w:color w:val="000000" w:themeColor="text1"/>
                <w:sz w:val="22"/>
                <w:szCs w:val="22"/>
              </w:rPr>
              <w:t>7.93</w:t>
            </w:r>
          </w:p>
        </w:tc>
        <w:tc>
          <w:tcPr>
            <w:tcW w:w="1437" w:type="dxa"/>
          </w:tcPr>
          <w:p w14:paraId="3F8058E9" w14:textId="2730F212"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744D98">
              <w:rPr>
                <w:rFonts w:ascii="Cambria Math" w:hAnsi="Cambria Math" w:cs="Times New Roman"/>
                <w:color w:val="000000" w:themeColor="text1"/>
                <w:sz w:val="22"/>
                <w:szCs w:val="22"/>
              </w:rPr>
              <w:t>724</w:t>
            </w:r>
            <w:r>
              <w:rPr>
                <w:rFonts w:ascii="Cambria Math" w:eastAsia="Malgun Gothic" w:hAnsi="Cambria Math" w:cs="Times New Roman" w:hint="eastAsia"/>
                <w:color w:val="000000" w:themeColor="text1"/>
                <w:sz w:val="22"/>
                <w:szCs w:val="22"/>
                <w:lang w:eastAsia="ko-KR"/>
              </w:rPr>
              <w:t>,</w:t>
            </w:r>
            <w:r w:rsidRPr="00744D98">
              <w:rPr>
                <w:rFonts w:ascii="Cambria Math" w:hAnsi="Cambria Math" w:cs="Times New Roman"/>
                <w:color w:val="000000" w:themeColor="text1"/>
                <w:sz w:val="22"/>
                <w:szCs w:val="22"/>
              </w:rPr>
              <w:t>592</w:t>
            </w:r>
          </w:p>
        </w:tc>
        <w:tc>
          <w:tcPr>
            <w:tcW w:w="1511" w:type="dxa"/>
            <w:vAlign w:val="bottom"/>
          </w:tcPr>
          <w:p w14:paraId="39DFB4B1" w14:textId="0A8205FB"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744D98">
              <w:rPr>
                <w:rFonts w:ascii="Cambria Math" w:hAnsi="Cambria Math" w:cs="Times New Roman"/>
                <w:color w:val="000000" w:themeColor="text1"/>
                <w:sz w:val="22"/>
                <w:szCs w:val="22"/>
              </w:rPr>
              <w:t>80</w:t>
            </w:r>
            <w:r>
              <w:rPr>
                <w:rFonts w:ascii="Cambria Math" w:eastAsia="Malgun Gothic" w:hAnsi="Cambria Math" w:cs="Times New Roman" w:hint="eastAsia"/>
                <w:color w:val="000000" w:themeColor="text1"/>
                <w:sz w:val="22"/>
                <w:szCs w:val="22"/>
                <w:lang w:eastAsia="ko-KR"/>
              </w:rPr>
              <w:t>,</w:t>
            </w:r>
            <w:r w:rsidRPr="00744D98">
              <w:rPr>
                <w:rFonts w:ascii="Cambria Math" w:hAnsi="Cambria Math" w:cs="Times New Roman"/>
                <w:color w:val="000000" w:themeColor="text1"/>
                <w:sz w:val="22"/>
                <w:szCs w:val="22"/>
              </w:rPr>
              <w:t>767</w:t>
            </w:r>
          </w:p>
        </w:tc>
        <w:tc>
          <w:tcPr>
            <w:tcW w:w="2782" w:type="dxa"/>
          </w:tcPr>
          <w:p w14:paraId="5623C02B" w14:textId="4E8E4EE2"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E74736">
              <w:rPr>
                <w:rFonts w:ascii="Cambria Math" w:hAnsi="Cambria Math" w:cs="Times New Roman"/>
                <w:color w:val="000000" w:themeColor="text1"/>
                <w:sz w:val="22"/>
                <w:szCs w:val="22"/>
              </w:rPr>
              <w:t>30</w:t>
            </w:r>
            <w:r>
              <w:rPr>
                <w:rFonts w:ascii="Cambria Math" w:eastAsia="Malgun Gothic" w:hAnsi="Cambria Math" w:cs="Times New Roman" w:hint="eastAsia"/>
                <w:color w:val="000000" w:themeColor="text1"/>
                <w:sz w:val="22"/>
                <w:szCs w:val="22"/>
                <w:lang w:eastAsia="ko-KR"/>
              </w:rPr>
              <w:t>,</w:t>
            </w:r>
            <w:r w:rsidRPr="00E74736">
              <w:rPr>
                <w:rFonts w:ascii="Cambria Math" w:hAnsi="Cambria Math" w:cs="Times New Roman"/>
                <w:color w:val="000000" w:themeColor="text1"/>
                <w:sz w:val="22"/>
                <w:szCs w:val="22"/>
              </w:rPr>
              <w:t>633 (4.23%)</w:t>
            </w:r>
          </w:p>
        </w:tc>
      </w:tr>
      <w:tr w:rsidR="00453A53" w:rsidRPr="00A75FAB" w14:paraId="1D617543" w14:textId="77777777" w:rsidTr="00453A53">
        <w:trPr>
          <w:trHeight w:val="280"/>
          <w:jc w:val="center"/>
        </w:trPr>
        <w:tc>
          <w:tcPr>
            <w:tcW w:w="1473" w:type="dxa"/>
          </w:tcPr>
          <w:p w14:paraId="20FB958F" w14:textId="77777777"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744D98">
              <w:rPr>
                <w:rFonts w:ascii="Cambria Math" w:hAnsi="Cambria Math" w:cs="Times New Roman" w:hint="eastAsia"/>
                <w:color w:val="000000" w:themeColor="text1"/>
                <w:sz w:val="22"/>
                <w:szCs w:val="22"/>
              </w:rPr>
              <w:t>C-6</w:t>
            </w:r>
          </w:p>
        </w:tc>
        <w:tc>
          <w:tcPr>
            <w:tcW w:w="1101" w:type="dxa"/>
          </w:tcPr>
          <w:p w14:paraId="6EA55587" w14:textId="77777777"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744D98">
              <w:rPr>
                <w:rFonts w:ascii="Cambria Math" w:hAnsi="Cambria Math" w:cs="Times New Roman"/>
                <w:color w:val="000000" w:themeColor="text1"/>
                <w:sz w:val="22"/>
                <w:szCs w:val="22"/>
              </w:rPr>
              <w:t>38</w:t>
            </w:r>
          </w:p>
        </w:tc>
        <w:tc>
          <w:tcPr>
            <w:tcW w:w="1471" w:type="dxa"/>
            <w:vAlign w:val="bottom"/>
          </w:tcPr>
          <w:p w14:paraId="4A49605E" w14:textId="18A6D196"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A75FAB">
              <w:rPr>
                <w:rFonts w:ascii="Cambria Math" w:hAnsi="Cambria Math" w:cs="Times New Roman" w:hint="eastAsia"/>
                <w:color w:val="000000" w:themeColor="text1"/>
                <w:sz w:val="22"/>
                <w:szCs w:val="22"/>
              </w:rPr>
              <w:t>7.68</w:t>
            </w:r>
          </w:p>
        </w:tc>
        <w:tc>
          <w:tcPr>
            <w:tcW w:w="1437" w:type="dxa"/>
          </w:tcPr>
          <w:p w14:paraId="57CF204A" w14:textId="31F7F790"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744D98">
              <w:rPr>
                <w:rFonts w:ascii="Cambria Math" w:hAnsi="Cambria Math" w:cs="Times New Roman"/>
                <w:color w:val="000000" w:themeColor="text1"/>
                <w:sz w:val="22"/>
                <w:szCs w:val="22"/>
              </w:rPr>
              <w:t>1</w:t>
            </w:r>
            <w:r>
              <w:rPr>
                <w:rFonts w:ascii="Cambria Math" w:eastAsia="Malgun Gothic" w:hAnsi="Cambria Math" w:cs="Times New Roman" w:hint="eastAsia"/>
                <w:color w:val="000000" w:themeColor="text1"/>
                <w:sz w:val="22"/>
                <w:szCs w:val="22"/>
                <w:lang w:eastAsia="ko-KR"/>
              </w:rPr>
              <w:t>,</w:t>
            </w:r>
            <w:r w:rsidRPr="00744D98">
              <w:rPr>
                <w:rFonts w:ascii="Cambria Math" w:hAnsi="Cambria Math" w:cs="Times New Roman"/>
                <w:color w:val="000000" w:themeColor="text1"/>
                <w:sz w:val="22"/>
                <w:szCs w:val="22"/>
              </w:rPr>
              <w:t>030</w:t>
            </w:r>
            <w:r>
              <w:rPr>
                <w:rFonts w:ascii="Cambria Math" w:eastAsia="Malgun Gothic" w:hAnsi="Cambria Math" w:cs="Times New Roman" w:hint="eastAsia"/>
                <w:color w:val="000000" w:themeColor="text1"/>
                <w:sz w:val="22"/>
                <w:szCs w:val="22"/>
                <w:lang w:eastAsia="ko-KR"/>
              </w:rPr>
              <w:t>,</w:t>
            </w:r>
            <w:r w:rsidRPr="00744D98">
              <w:rPr>
                <w:rFonts w:ascii="Cambria Math" w:hAnsi="Cambria Math" w:cs="Times New Roman"/>
                <w:color w:val="000000" w:themeColor="text1"/>
                <w:sz w:val="22"/>
                <w:szCs w:val="22"/>
              </w:rPr>
              <w:t>862</w:t>
            </w:r>
          </w:p>
        </w:tc>
        <w:tc>
          <w:tcPr>
            <w:tcW w:w="1511" w:type="dxa"/>
            <w:vAlign w:val="bottom"/>
          </w:tcPr>
          <w:p w14:paraId="4016A7A6" w14:textId="392C34EB"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744D98">
              <w:rPr>
                <w:rFonts w:ascii="Cambria Math" w:hAnsi="Cambria Math" w:cs="Times New Roman"/>
                <w:color w:val="000000" w:themeColor="text1"/>
                <w:sz w:val="22"/>
                <w:szCs w:val="22"/>
              </w:rPr>
              <w:t>97</w:t>
            </w:r>
            <w:r>
              <w:rPr>
                <w:rFonts w:ascii="Cambria Math" w:eastAsia="Malgun Gothic" w:hAnsi="Cambria Math" w:cs="Times New Roman" w:hint="eastAsia"/>
                <w:color w:val="000000" w:themeColor="text1"/>
                <w:sz w:val="22"/>
                <w:szCs w:val="22"/>
                <w:lang w:eastAsia="ko-KR"/>
              </w:rPr>
              <w:t>,</w:t>
            </w:r>
            <w:r w:rsidRPr="00744D98">
              <w:rPr>
                <w:rFonts w:ascii="Cambria Math" w:hAnsi="Cambria Math" w:cs="Times New Roman"/>
                <w:color w:val="000000" w:themeColor="text1"/>
                <w:sz w:val="22"/>
                <w:szCs w:val="22"/>
              </w:rPr>
              <w:t>434</w:t>
            </w:r>
          </w:p>
        </w:tc>
        <w:tc>
          <w:tcPr>
            <w:tcW w:w="2782" w:type="dxa"/>
          </w:tcPr>
          <w:p w14:paraId="402A734E" w14:textId="44752099"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E74736">
              <w:rPr>
                <w:rFonts w:ascii="Cambria Math" w:hAnsi="Cambria Math" w:cs="Times New Roman"/>
                <w:color w:val="000000" w:themeColor="text1"/>
                <w:sz w:val="22"/>
                <w:szCs w:val="22"/>
              </w:rPr>
              <w:t>48</w:t>
            </w:r>
            <w:r>
              <w:rPr>
                <w:rFonts w:ascii="Cambria Math" w:eastAsia="Malgun Gothic" w:hAnsi="Cambria Math" w:cs="Times New Roman" w:hint="eastAsia"/>
                <w:color w:val="000000" w:themeColor="text1"/>
                <w:sz w:val="22"/>
                <w:szCs w:val="22"/>
                <w:lang w:eastAsia="ko-KR"/>
              </w:rPr>
              <w:t>,</w:t>
            </w:r>
            <w:r w:rsidRPr="00E74736">
              <w:rPr>
                <w:rFonts w:ascii="Cambria Math" w:hAnsi="Cambria Math" w:cs="Times New Roman"/>
                <w:color w:val="000000" w:themeColor="text1"/>
                <w:sz w:val="22"/>
                <w:szCs w:val="22"/>
              </w:rPr>
              <w:t>678 (4.72%)</w:t>
            </w:r>
          </w:p>
        </w:tc>
      </w:tr>
      <w:tr w:rsidR="00453A53" w:rsidRPr="00A75FAB" w14:paraId="197CA599" w14:textId="77777777" w:rsidTr="00453A53">
        <w:trPr>
          <w:trHeight w:val="280"/>
          <w:jc w:val="center"/>
        </w:trPr>
        <w:tc>
          <w:tcPr>
            <w:tcW w:w="1473" w:type="dxa"/>
          </w:tcPr>
          <w:p w14:paraId="3EDC53A5" w14:textId="77777777"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744D98">
              <w:rPr>
                <w:rFonts w:ascii="Cambria Math" w:hAnsi="Cambria Math" w:cs="Times New Roman" w:hint="eastAsia"/>
                <w:color w:val="000000" w:themeColor="text1"/>
                <w:sz w:val="22"/>
                <w:szCs w:val="22"/>
              </w:rPr>
              <w:t>C-</w:t>
            </w:r>
            <w:r w:rsidRPr="00744D98">
              <w:rPr>
                <w:rFonts w:ascii="Cambria Math" w:hAnsi="Cambria Math" w:cs="Times New Roman"/>
                <w:color w:val="000000" w:themeColor="text1"/>
                <w:sz w:val="22"/>
                <w:szCs w:val="22"/>
              </w:rPr>
              <w:t>7</w:t>
            </w:r>
          </w:p>
        </w:tc>
        <w:tc>
          <w:tcPr>
            <w:tcW w:w="1101" w:type="dxa"/>
          </w:tcPr>
          <w:p w14:paraId="2581C5A6" w14:textId="77777777"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744D98">
              <w:rPr>
                <w:rFonts w:ascii="Cambria Math" w:hAnsi="Cambria Math" w:cs="Times New Roman"/>
                <w:color w:val="000000" w:themeColor="text1"/>
                <w:sz w:val="22"/>
                <w:szCs w:val="22"/>
              </w:rPr>
              <w:t>25</w:t>
            </w:r>
          </w:p>
        </w:tc>
        <w:tc>
          <w:tcPr>
            <w:tcW w:w="1471" w:type="dxa"/>
            <w:vAlign w:val="bottom"/>
          </w:tcPr>
          <w:p w14:paraId="13EC0355" w14:textId="52C3320C"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A75FAB">
              <w:rPr>
                <w:rFonts w:ascii="Cambria Math" w:hAnsi="Cambria Math" w:cs="Times New Roman" w:hint="eastAsia"/>
                <w:color w:val="000000" w:themeColor="text1"/>
                <w:sz w:val="22"/>
                <w:szCs w:val="22"/>
              </w:rPr>
              <w:t>6.56</w:t>
            </w:r>
          </w:p>
        </w:tc>
        <w:tc>
          <w:tcPr>
            <w:tcW w:w="1437" w:type="dxa"/>
          </w:tcPr>
          <w:p w14:paraId="7E882993" w14:textId="25C71371"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744D98">
              <w:rPr>
                <w:rFonts w:ascii="Cambria Math" w:hAnsi="Cambria Math" w:cs="Times New Roman"/>
                <w:color w:val="000000" w:themeColor="text1"/>
                <w:sz w:val="22"/>
                <w:szCs w:val="22"/>
              </w:rPr>
              <w:t>628</w:t>
            </w:r>
            <w:r>
              <w:rPr>
                <w:rFonts w:ascii="Cambria Math" w:eastAsia="Malgun Gothic" w:hAnsi="Cambria Math" w:cs="Times New Roman" w:hint="eastAsia"/>
                <w:color w:val="000000" w:themeColor="text1"/>
                <w:sz w:val="22"/>
                <w:szCs w:val="22"/>
                <w:lang w:eastAsia="ko-KR"/>
              </w:rPr>
              <w:t>,</w:t>
            </w:r>
            <w:r w:rsidRPr="00744D98">
              <w:rPr>
                <w:rFonts w:ascii="Cambria Math" w:hAnsi="Cambria Math" w:cs="Times New Roman"/>
                <w:color w:val="000000" w:themeColor="text1"/>
                <w:sz w:val="22"/>
                <w:szCs w:val="22"/>
              </w:rPr>
              <w:t>791</w:t>
            </w:r>
          </w:p>
        </w:tc>
        <w:tc>
          <w:tcPr>
            <w:tcW w:w="1511" w:type="dxa"/>
            <w:vAlign w:val="bottom"/>
          </w:tcPr>
          <w:p w14:paraId="48AFD60D" w14:textId="6FF6E0D4"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744D98">
              <w:rPr>
                <w:rFonts w:ascii="Cambria Math" w:hAnsi="Cambria Math" w:cs="Times New Roman"/>
                <w:color w:val="000000" w:themeColor="text1"/>
                <w:sz w:val="22"/>
                <w:szCs w:val="22"/>
              </w:rPr>
              <w:t>72</w:t>
            </w:r>
            <w:r>
              <w:rPr>
                <w:rFonts w:ascii="Cambria Math" w:eastAsia="Malgun Gothic" w:hAnsi="Cambria Math" w:cs="Times New Roman" w:hint="eastAsia"/>
                <w:color w:val="000000" w:themeColor="text1"/>
                <w:sz w:val="22"/>
                <w:szCs w:val="22"/>
                <w:lang w:eastAsia="ko-KR"/>
              </w:rPr>
              <w:t>,</w:t>
            </w:r>
            <w:r w:rsidRPr="00744D98">
              <w:rPr>
                <w:rFonts w:ascii="Cambria Math" w:hAnsi="Cambria Math" w:cs="Times New Roman"/>
                <w:color w:val="000000" w:themeColor="text1"/>
                <w:sz w:val="22"/>
                <w:szCs w:val="22"/>
              </w:rPr>
              <w:t>046</w:t>
            </w:r>
          </w:p>
        </w:tc>
        <w:tc>
          <w:tcPr>
            <w:tcW w:w="2782" w:type="dxa"/>
          </w:tcPr>
          <w:p w14:paraId="1CB38EE9" w14:textId="5C706805"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E74736">
              <w:rPr>
                <w:rFonts w:ascii="Cambria Math" w:hAnsi="Cambria Math" w:cs="Times New Roman"/>
                <w:color w:val="000000" w:themeColor="text1"/>
                <w:sz w:val="22"/>
                <w:szCs w:val="22"/>
              </w:rPr>
              <w:t>16</w:t>
            </w:r>
            <w:r>
              <w:rPr>
                <w:rFonts w:ascii="Cambria Math" w:eastAsia="Malgun Gothic" w:hAnsi="Cambria Math" w:cs="Times New Roman" w:hint="eastAsia"/>
                <w:color w:val="000000" w:themeColor="text1"/>
                <w:sz w:val="22"/>
                <w:szCs w:val="22"/>
                <w:lang w:eastAsia="ko-KR"/>
              </w:rPr>
              <w:t>,</w:t>
            </w:r>
            <w:r w:rsidRPr="00E74736">
              <w:rPr>
                <w:rFonts w:ascii="Cambria Math" w:hAnsi="Cambria Math" w:cs="Times New Roman"/>
                <w:color w:val="000000" w:themeColor="text1"/>
                <w:sz w:val="22"/>
                <w:szCs w:val="22"/>
              </w:rPr>
              <w:t>707 (2.66%)</w:t>
            </w:r>
          </w:p>
        </w:tc>
      </w:tr>
      <w:tr w:rsidR="00453A53" w:rsidRPr="00A75FAB" w14:paraId="4A541A66" w14:textId="77777777" w:rsidTr="00453A53">
        <w:trPr>
          <w:trHeight w:val="280"/>
          <w:jc w:val="center"/>
        </w:trPr>
        <w:tc>
          <w:tcPr>
            <w:tcW w:w="1473" w:type="dxa"/>
          </w:tcPr>
          <w:p w14:paraId="5DE99C2C" w14:textId="77777777"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744D98">
              <w:rPr>
                <w:rFonts w:ascii="Cambria Math" w:hAnsi="Cambria Math" w:cs="Times New Roman" w:hint="eastAsia"/>
                <w:color w:val="000000" w:themeColor="text1"/>
                <w:sz w:val="22"/>
                <w:szCs w:val="22"/>
              </w:rPr>
              <w:t>C-</w:t>
            </w:r>
            <w:r w:rsidRPr="00744D98">
              <w:rPr>
                <w:rFonts w:ascii="Cambria Math" w:hAnsi="Cambria Math" w:cs="Times New Roman"/>
                <w:color w:val="000000" w:themeColor="text1"/>
                <w:sz w:val="22"/>
                <w:szCs w:val="22"/>
              </w:rPr>
              <w:t>8</w:t>
            </w:r>
          </w:p>
        </w:tc>
        <w:tc>
          <w:tcPr>
            <w:tcW w:w="1101" w:type="dxa"/>
          </w:tcPr>
          <w:p w14:paraId="661929A9" w14:textId="77777777"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744D98">
              <w:rPr>
                <w:rFonts w:ascii="Cambria Math" w:hAnsi="Cambria Math" w:cs="Times New Roman"/>
                <w:color w:val="000000" w:themeColor="text1"/>
                <w:sz w:val="22"/>
                <w:szCs w:val="22"/>
              </w:rPr>
              <w:t>20</w:t>
            </w:r>
          </w:p>
        </w:tc>
        <w:tc>
          <w:tcPr>
            <w:tcW w:w="1471" w:type="dxa"/>
            <w:vAlign w:val="bottom"/>
          </w:tcPr>
          <w:p w14:paraId="5D32150D" w14:textId="2563C5EF"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A75FAB">
              <w:rPr>
                <w:rFonts w:ascii="Cambria Math" w:hAnsi="Cambria Math" w:cs="Times New Roman" w:hint="eastAsia"/>
                <w:color w:val="000000" w:themeColor="text1"/>
                <w:sz w:val="22"/>
                <w:szCs w:val="22"/>
              </w:rPr>
              <w:t>4.68</w:t>
            </w:r>
          </w:p>
        </w:tc>
        <w:tc>
          <w:tcPr>
            <w:tcW w:w="1437" w:type="dxa"/>
          </w:tcPr>
          <w:p w14:paraId="6E6024E3" w14:textId="2C81D7FB"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744D98">
              <w:rPr>
                <w:rFonts w:ascii="Cambria Math" w:hAnsi="Cambria Math" w:cs="Times New Roman"/>
                <w:color w:val="000000" w:themeColor="text1"/>
                <w:sz w:val="22"/>
                <w:szCs w:val="22"/>
              </w:rPr>
              <w:t>422</w:t>
            </w:r>
            <w:r>
              <w:rPr>
                <w:rFonts w:ascii="Cambria Math" w:eastAsia="Malgun Gothic" w:hAnsi="Cambria Math" w:cs="Times New Roman" w:hint="eastAsia"/>
                <w:color w:val="000000" w:themeColor="text1"/>
                <w:sz w:val="22"/>
                <w:szCs w:val="22"/>
                <w:lang w:eastAsia="ko-KR"/>
              </w:rPr>
              <w:t>,</w:t>
            </w:r>
            <w:r w:rsidRPr="00744D98">
              <w:rPr>
                <w:rFonts w:ascii="Cambria Math" w:hAnsi="Cambria Math" w:cs="Times New Roman"/>
                <w:color w:val="000000" w:themeColor="text1"/>
                <w:sz w:val="22"/>
                <w:szCs w:val="22"/>
              </w:rPr>
              <w:t>540</w:t>
            </w:r>
          </w:p>
        </w:tc>
        <w:tc>
          <w:tcPr>
            <w:tcW w:w="1511" w:type="dxa"/>
            <w:vAlign w:val="bottom"/>
          </w:tcPr>
          <w:p w14:paraId="79741943" w14:textId="6D1C0D77"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744D98">
              <w:rPr>
                <w:rFonts w:ascii="Cambria Math" w:hAnsi="Cambria Math" w:cs="Times New Roman"/>
                <w:color w:val="000000" w:themeColor="text1"/>
                <w:sz w:val="22"/>
                <w:szCs w:val="22"/>
              </w:rPr>
              <w:t>54</w:t>
            </w:r>
            <w:r>
              <w:rPr>
                <w:rFonts w:ascii="Cambria Math" w:eastAsia="Malgun Gothic" w:hAnsi="Cambria Math" w:cs="Times New Roman" w:hint="eastAsia"/>
                <w:color w:val="000000" w:themeColor="text1"/>
                <w:sz w:val="22"/>
                <w:szCs w:val="22"/>
                <w:lang w:eastAsia="ko-KR"/>
              </w:rPr>
              <w:t>,</w:t>
            </w:r>
            <w:r w:rsidRPr="00744D98">
              <w:rPr>
                <w:rFonts w:ascii="Cambria Math" w:hAnsi="Cambria Math" w:cs="Times New Roman"/>
                <w:color w:val="000000" w:themeColor="text1"/>
                <w:sz w:val="22"/>
                <w:szCs w:val="22"/>
              </w:rPr>
              <w:t>314</w:t>
            </w:r>
          </w:p>
        </w:tc>
        <w:tc>
          <w:tcPr>
            <w:tcW w:w="2782" w:type="dxa"/>
          </w:tcPr>
          <w:p w14:paraId="75FA28D5" w14:textId="5F536ADF"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E74736">
              <w:rPr>
                <w:rFonts w:ascii="Cambria Math" w:hAnsi="Cambria Math" w:cs="Times New Roman"/>
                <w:color w:val="000000" w:themeColor="text1"/>
                <w:sz w:val="22"/>
                <w:szCs w:val="22"/>
              </w:rPr>
              <w:t>15</w:t>
            </w:r>
            <w:r>
              <w:rPr>
                <w:rFonts w:ascii="Cambria Math" w:eastAsia="Malgun Gothic" w:hAnsi="Cambria Math" w:cs="Times New Roman" w:hint="eastAsia"/>
                <w:color w:val="000000" w:themeColor="text1"/>
                <w:sz w:val="22"/>
                <w:szCs w:val="22"/>
                <w:lang w:eastAsia="ko-KR"/>
              </w:rPr>
              <w:t>,</w:t>
            </w:r>
            <w:r w:rsidRPr="00E74736">
              <w:rPr>
                <w:rFonts w:ascii="Cambria Math" w:hAnsi="Cambria Math" w:cs="Times New Roman"/>
                <w:color w:val="000000" w:themeColor="text1"/>
                <w:sz w:val="22"/>
                <w:szCs w:val="22"/>
              </w:rPr>
              <w:t>927 (3.77%)</w:t>
            </w:r>
          </w:p>
        </w:tc>
      </w:tr>
      <w:tr w:rsidR="00453A53" w:rsidRPr="00A75FAB" w14:paraId="0416E139" w14:textId="77777777" w:rsidTr="00453A53">
        <w:trPr>
          <w:trHeight w:val="280"/>
          <w:jc w:val="center"/>
        </w:trPr>
        <w:tc>
          <w:tcPr>
            <w:tcW w:w="1473" w:type="dxa"/>
          </w:tcPr>
          <w:p w14:paraId="17859439" w14:textId="77777777"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744D98">
              <w:rPr>
                <w:rFonts w:ascii="Cambria Math" w:hAnsi="Cambria Math" w:cs="Times New Roman" w:hint="eastAsia"/>
                <w:color w:val="000000" w:themeColor="text1"/>
                <w:sz w:val="22"/>
                <w:szCs w:val="22"/>
              </w:rPr>
              <w:t>C-</w:t>
            </w:r>
            <w:r w:rsidRPr="00744D98">
              <w:rPr>
                <w:rFonts w:ascii="Cambria Math" w:hAnsi="Cambria Math" w:cs="Times New Roman"/>
                <w:color w:val="000000" w:themeColor="text1"/>
                <w:sz w:val="22"/>
                <w:szCs w:val="22"/>
              </w:rPr>
              <w:t>9</w:t>
            </w:r>
          </w:p>
        </w:tc>
        <w:tc>
          <w:tcPr>
            <w:tcW w:w="1101" w:type="dxa"/>
          </w:tcPr>
          <w:p w14:paraId="7A940806" w14:textId="77777777"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744D98">
              <w:rPr>
                <w:rFonts w:ascii="Cambria Math" w:hAnsi="Cambria Math" w:cs="Times New Roman"/>
                <w:color w:val="000000" w:themeColor="text1"/>
                <w:sz w:val="22"/>
                <w:szCs w:val="22"/>
              </w:rPr>
              <w:t>20</w:t>
            </w:r>
          </w:p>
        </w:tc>
        <w:tc>
          <w:tcPr>
            <w:tcW w:w="1471" w:type="dxa"/>
            <w:vAlign w:val="bottom"/>
          </w:tcPr>
          <w:p w14:paraId="75B75B4A" w14:textId="7FAD37EA"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A75FAB">
              <w:rPr>
                <w:rFonts w:ascii="Cambria Math" w:hAnsi="Cambria Math" w:cs="Times New Roman" w:hint="eastAsia"/>
                <w:color w:val="000000" w:themeColor="text1"/>
                <w:sz w:val="22"/>
                <w:szCs w:val="22"/>
              </w:rPr>
              <w:t>4.83</w:t>
            </w:r>
          </w:p>
        </w:tc>
        <w:tc>
          <w:tcPr>
            <w:tcW w:w="1437" w:type="dxa"/>
          </w:tcPr>
          <w:p w14:paraId="1C04CCA9" w14:textId="2E7DBB97"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744D98">
              <w:rPr>
                <w:rFonts w:ascii="Cambria Math" w:hAnsi="Cambria Math" w:cs="Times New Roman"/>
                <w:color w:val="000000" w:themeColor="text1"/>
                <w:sz w:val="22"/>
                <w:szCs w:val="22"/>
              </w:rPr>
              <w:t>494</w:t>
            </w:r>
            <w:r>
              <w:rPr>
                <w:rFonts w:ascii="Cambria Math" w:eastAsia="Malgun Gothic" w:hAnsi="Cambria Math" w:cs="Times New Roman" w:hint="eastAsia"/>
                <w:color w:val="000000" w:themeColor="text1"/>
                <w:sz w:val="22"/>
                <w:szCs w:val="22"/>
                <w:lang w:eastAsia="ko-KR"/>
              </w:rPr>
              <w:t>,</w:t>
            </w:r>
            <w:r w:rsidRPr="00744D98">
              <w:rPr>
                <w:rFonts w:ascii="Cambria Math" w:hAnsi="Cambria Math" w:cs="Times New Roman"/>
                <w:color w:val="000000" w:themeColor="text1"/>
                <w:sz w:val="22"/>
                <w:szCs w:val="22"/>
              </w:rPr>
              <w:t>166</w:t>
            </w:r>
          </w:p>
        </w:tc>
        <w:tc>
          <w:tcPr>
            <w:tcW w:w="1511" w:type="dxa"/>
            <w:vAlign w:val="bottom"/>
          </w:tcPr>
          <w:p w14:paraId="7F2C3A3F" w14:textId="683D7029"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744D98">
              <w:rPr>
                <w:rFonts w:ascii="Cambria Math" w:hAnsi="Cambria Math" w:cs="Times New Roman"/>
                <w:color w:val="000000" w:themeColor="text1"/>
                <w:sz w:val="22"/>
                <w:szCs w:val="22"/>
              </w:rPr>
              <w:t>45</w:t>
            </w:r>
            <w:r>
              <w:rPr>
                <w:rFonts w:ascii="Cambria Math" w:eastAsia="Malgun Gothic" w:hAnsi="Cambria Math" w:cs="Times New Roman" w:hint="eastAsia"/>
                <w:color w:val="000000" w:themeColor="text1"/>
                <w:sz w:val="22"/>
                <w:szCs w:val="22"/>
                <w:lang w:eastAsia="ko-KR"/>
              </w:rPr>
              <w:t>,</w:t>
            </w:r>
            <w:r w:rsidRPr="00744D98">
              <w:rPr>
                <w:rFonts w:ascii="Cambria Math" w:hAnsi="Cambria Math" w:cs="Times New Roman"/>
                <w:color w:val="000000" w:themeColor="text1"/>
                <w:sz w:val="22"/>
                <w:szCs w:val="22"/>
              </w:rPr>
              <w:t>971</w:t>
            </w:r>
          </w:p>
        </w:tc>
        <w:tc>
          <w:tcPr>
            <w:tcW w:w="2782" w:type="dxa"/>
          </w:tcPr>
          <w:p w14:paraId="5EC36E55" w14:textId="1E37CBCC"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E74736">
              <w:rPr>
                <w:rFonts w:ascii="Cambria Math" w:hAnsi="Cambria Math" w:cs="Times New Roman"/>
                <w:color w:val="000000" w:themeColor="text1"/>
                <w:sz w:val="22"/>
                <w:szCs w:val="22"/>
              </w:rPr>
              <w:t>18</w:t>
            </w:r>
            <w:r>
              <w:rPr>
                <w:rFonts w:ascii="Cambria Math" w:eastAsia="Malgun Gothic" w:hAnsi="Cambria Math" w:cs="Times New Roman" w:hint="eastAsia"/>
                <w:color w:val="000000" w:themeColor="text1"/>
                <w:sz w:val="22"/>
                <w:szCs w:val="22"/>
                <w:lang w:eastAsia="ko-KR"/>
              </w:rPr>
              <w:t>,</w:t>
            </w:r>
            <w:r w:rsidRPr="00E74736">
              <w:rPr>
                <w:rFonts w:ascii="Cambria Math" w:hAnsi="Cambria Math" w:cs="Times New Roman"/>
                <w:color w:val="000000" w:themeColor="text1"/>
                <w:sz w:val="22"/>
                <w:szCs w:val="22"/>
              </w:rPr>
              <w:t>088 (3.66%)</w:t>
            </w:r>
          </w:p>
        </w:tc>
      </w:tr>
      <w:tr w:rsidR="00453A53" w:rsidRPr="00A75FAB" w14:paraId="4ED3BF38" w14:textId="77777777" w:rsidTr="00453A53">
        <w:trPr>
          <w:trHeight w:val="280"/>
          <w:jc w:val="center"/>
        </w:trPr>
        <w:tc>
          <w:tcPr>
            <w:tcW w:w="1473" w:type="dxa"/>
          </w:tcPr>
          <w:p w14:paraId="7CCAFAE1" w14:textId="77777777"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744D98">
              <w:rPr>
                <w:rFonts w:ascii="Cambria Math" w:hAnsi="Cambria Math" w:cs="Times New Roman" w:hint="eastAsia"/>
                <w:color w:val="000000" w:themeColor="text1"/>
                <w:sz w:val="22"/>
                <w:szCs w:val="22"/>
              </w:rPr>
              <w:t>C-</w:t>
            </w:r>
            <w:r w:rsidRPr="00744D98">
              <w:rPr>
                <w:rFonts w:ascii="Cambria Math" w:hAnsi="Cambria Math" w:cs="Times New Roman"/>
                <w:color w:val="000000" w:themeColor="text1"/>
                <w:sz w:val="22"/>
                <w:szCs w:val="22"/>
              </w:rPr>
              <w:t>10</w:t>
            </w:r>
          </w:p>
        </w:tc>
        <w:tc>
          <w:tcPr>
            <w:tcW w:w="1101" w:type="dxa"/>
          </w:tcPr>
          <w:p w14:paraId="12078C44" w14:textId="77777777"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744D98">
              <w:rPr>
                <w:rFonts w:ascii="Cambria Math" w:hAnsi="Cambria Math" w:cs="Times New Roman"/>
                <w:color w:val="000000" w:themeColor="text1"/>
                <w:sz w:val="22"/>
                <w:szCs w:val="22"/>
              </w:rPr>
              <w:t>16</w:t>
            </w:r>
          </w:p>
        </w:tc>
        <w:tc>
          <w:tcPr>
            <w:tcW w:w="1471" w:type="dxa"/>
            <w:vAlign w:val="bottom"/>
          </w:tcPr>
          <w:p w14:paraId="32945774" w14:textId="334700E6"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A75FAB">
              <w:rPr>
                <w:rFonts w:ascii="Cambria Math" w:hAnsi="Cambria Math" w:cs="Times New Roman" w:hint="eastAsia"/>
                <w:color w:val="000000" w:themeColor="text1"/>
                <w:sz w:val="22"/>
                <w:szCs w:val="22"/>
              </w:rPr>
              <w:t>2.96</w:t>
            </w:r>
          </w:p>
        </w:tc>
        <w:tc>
          <w:tcPr>
            <w:tcW w:w="1437" w:type="dxa"/>
          </w:tcPr>
          <w:p w14:paraId="469CD037" w14:textId="10476D5F"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744D98">
              <w:rPr>
                <w:rFonts w:ascii="Cambria Math" w:hAnsi="Cambria Math" w:cs="Times New Roman"/>
                <w:color w:val="000000" w:themeColor="text1"/>
                <w:sz w:val="22"/>
                <w:szCs w:val="22"/>
              </w:rPr>
              <w:t>238</w:t>
            </w:r>
            <w:r>
              <w:rPr>
                <w:rFonts w:ascii="Cambria Math" w:eastAsia="Malgun Gothic" w:hAnsi="Cambria Math" w:cs="Times New Roman" w:hint="eastAsia"/>
                <w:color w:val="000000" w:themeColor="text1"/>
                <w:sz w:val="22"/>
                <w:szCs w:val="22"/>
                <w:lang w:eastAsia="ko-KR"/>
              </w:rPr>
              <w:t>,</w:t>
            </w:r>
            <w:r w:rsidRPr="00744D98">
              <w:rPr>
                <w:rFonts w:ascii="Cambria Math" w:hAnsi="Cambria Math" w:cs="Times New Roman"/>
                <w:color w:val="000000" w:themeColor="text1"/>
                <w:sz w:val="22"/>
                <w:szCs w:val="22"/>
              </w:rPr>
              <w:t>405</w:t>
            </w:r>
          </w:p>
        </w:tc>
        <w:tc>
          <w:tcPr>
            <w:tcW w:w="1511" w:type="dxa"/>
            <w:vAlign w:val="bottom"/>
          </w:tcPr>
          <w:p w14:paraId="08EC9AB6" w14:textId="1804BE52"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744D98">
              <w:rPr>
                <w:rFonts w:ascii="Cambria Math" w:hAnsi="Cambria Math" w:cs="Times New Roman"/>
                <w:color w:val="000000" w:themeColor="text1"/>
                <w:sz w:val="22"/>
                <w:szCs w:val="22"/>
              </w:rPr>
              <w:t>9</w:t>
            </w:r>
            <w:r>
              <w:rPr>
                <w:rFonts w:ascii="Cambria Math" w:eastAsia="Malgun Gothic" w:hAnsi="Cambria Math" w:cs="Times New Roman" w:hint="eastAsia"/>
                <w:color w:val="000000" w:themeColor="text1"/>
                <w:sz w:val="22"/>
                <w:szCs w:val="22"/>
                <w:lang w:eastAsia="ko-KR"/>
              </w:rPr>
              <w:t>,</w:t>
            </w:r>
            <w:r w:rsidRPr="00744D98">
              <w:rPr>
                <w:rFonts w:ascii="Cambria Math" w:hAnsi="Cambria Math" w:cs="Times New Roman"/>
                <w:color w:val="000000" w:themeColor="text1"/>
                <w:sz w:val="22"/>
                <w:szCs w:val="22"/>
              </w:rPr>
              <w:t>929</w:t>
            </w:r>
          </w:p>
        </w:tc>
        <w:tc>
          <w:tcPr>
            <w:tcW w:w="2782" w:type="dxa"/>
          </w:tcPr>
          <w:p w14:paraId="77F7EB97" w14:textId="5D922255"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E74736">
              <w:rPr>
                <w:rFonts w:ascii="Cambria Math" w:hAnsi="Cambria Math" w:cs="Times New Roman"/>
                <w:color w:val="000000" w:themeColor="text1"/>
                <w:sz w:val="22"/>
                <w:szCs w:val="22"/>
              </w:rPr>
              <w:t>8</w:t>
            </w:r>
            <w:r>
              <w:rPr>
                <w:rFonts w:ascii="Cambria Math" w:eastAsia="Malgun Gothic" w:hAnsi="Cambria Math" w:cs="Times New Roman" w:hint="eastAsia"/>
                <w:color w:val="000000" w:themeColor="text1"/>
                <w:sz w:val="22"/>
                <w:szCs w:val="22"/>
                <w:lang w:eastAsia="ko-KR"/>
              </w:rPr>
              <w:t>,</w:t>
            </w:r>
            <w:r w:rsidRPr="00E74736">
              <w:rPr>
                <w:rFonts w:ascii="Cambria Math" w:hAnsi="Cambria Math" w:cs="Times New Roman"/>
                <w:color w:val="000000" w:themeColor="text1"/>
                <w:sz w:val="22"/>
                <w:szCs w:val="22"/>
              </w:rPr>
              <w:t>833 (3.71%)</w:t>
            </w:r>
          </w:p>
        </w:tc>
      </w:tr>
      <w:tr w:rsidR="00453A53" w14:paraId="1AAB5E0D" w14:textId="77777777" w:rsidTr="00453A53">
        <w:trPr>
          <w:trHeight w:val="280"/>
          <w:jc w:val="center"/>
        </w:trPr>
        <w:tc>
          <w:tcPr>
            <w:tcW w:w="1473" w:type="dxa"/>
          </w:tcPr>
          <w:p w14:paraId="2C5B95A5" w14:textId="77777777"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744D98">
              <w:rPr>
                <w:rFonts w:ascii="Cambria Math" w:hAnsi="Cambria Math" w:cs="Times New Roman" w:hint="eastAsia"/>
                <w:color w:val="000000" w:themeColor="text1"/>
                <w:sz w:val="22"/>
                <w:szCs w:val="22"/>
              </w:rPr>
              <w:t>C-</w:t>
            </w:r>
            <w:r w:rsidRPr="00744D98">
              <w:rPr>
                <w:rFonts w:ascii="Cambria Math" w:hAnsi="Cambria Math" w:cs="Times New Roman"/>
                <w:color w:val="000000" w:themeColor="text1"/>
                <w:sz w:val="22"/>
                <w:szCs w:val="22"/>
              </w:rPr>
              <w:t>11</w:t>
            </w:r>
          </w:p>
        </w:tc>
        <w:tc>
          <w:tcPr>
            <w:tcW w:w="1101" w:type="dxa"/>
          </w:tcPr>
          <w:p w14:paraId="5088ADA9" w14:textId="77777777"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744D98">
              <w:rPr>
                <w:rFonts w:ascii="Cambria Math" w:hAnsi="Cambria Math" w:cs="Times New Roman"/>
                <w:color w:val="000000" w:themeColor="text1"/>
                <w:sz w:val="22"/>
                <w:szCs w:val="22"/>
              </w:rPr>
              <w:t>16</w:t>
            </w:r>
          </w:p>
        </w:tc>
        <w:tc>
          <w:tcPr>
            <w:tcW w:w="1471" w:type="dxa"/>
            <w:vAlign w:val="bottom"/>
          </w:tcPr>
          <w:p w14:paraId="12A3AF63" w14:textId="45FA38D1"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A75FAB">
              <w:rPr>
                <w:rFonts w:ascii="Cambria Math" w:hAnsi="Cambria Math" w:cs="Times New Roman" w:hint="eastAsia"/>
                <w:color w:val="000000" w:themeColor="text1"/>
                <w:sz w:val="22"/>
                <w:szCs w:val="22"/>
              </w:rPr>
              <w:t>2.89</w:t>
            </w:r>
          </w:p>
        </w:tc>
        <w:tc>
          <w:tcPr>
            <w:tcW w:w="1437" w:type="dxa"/>
          </w:tcPr>
          <w:p w14:paraId="267B1A9E" w14:textId="49708A2D"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744D98">
              <w:rPr>
                <w:rFonts w:ascii="Cambria Math" w:hAnsi="Cambria Math" w:cs="Times New Roman" w:hint="eastAsia"/>
                <w:color w:val="000000" w:themeColor="text1"/>
                <w:sz w:val="22"/>
                <w:szCs w:val="22"/>
              </w:rPr>
              <w:t>393</w:t>
            </w:r>
            <w:r>
              <w:rPr>
                <w:rFonts w:ascii="Cambria Math" w:eastAsia="Malgun Gothic" w:hAnsi="Cambria Math" w:cs="Times New Roman" w:hint="eastAsia"/>
                <w:color w:val="000000" w:themeColor="text1"/>
                <w:sz w:val="22"/>
                <w:szCs w:val="22"/>
                <w:lang w:eastAsia="ko-KR"/>
              </w:rPr>
              <w:t>,</w:t>
            </w:r>
            <w:r w:rsidRPr="00744D98">
              <w:rPr>
                <w:rFonts w:ascii="Cambria Math" w:hAnsi="Cambria Math" w:cs="Times New Roman" w:hint="eastAsia"/>
                <w:color w:val="000000" w:themeColor="text1"/>
                <w:sz w:val="22"/>
                <w:szCs w:val="22"/>
              </w:rPr>
              <w:t>862</w:t>
            </w:r>
          </w:p>
        </w:tc>
        <w:tc>
          <w:tcPr>
            <w:tcW w:w="1511" w:type="dxa"/>
            <w:vAlign w:val="bottom"/>
          </w:tcPr>
          <w:p w14:paraId="5BB8DA4A" w14:textId="09061913"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744D98">
              <w:rPr>
                <w:rFonts w:ascii="Cambria Math" w:hAnsi="Cambria Math" w:cs="Times New Roman"/>
                <w:color w:val="000000" w:themeColor="text1"/>
                <w:sz w:val="22"/>
                <w:szCs w:val="22"/>
              </w:rPr>
              <w:t>40</w:t>
            </w:r>
            <w:r>
              <w:rPr>
                <w:rFonts w:ascii="Cambria Math" w:eastAsia="Malgun Gothic" w:hAnsi="Cambria Math" w:cs="Times New Roman" w:hint="eastAsia"/>
                <w:color w:val="000000" w:themeColor="text1"/>
                <w:sz w:val="22"/>
                <w:szCs w:val="22"/>
                <w:lang w:eastAsia="ko-KR"/>
              </w:rPr>
              <w:t>,</w:t>
            </w:r>
            <w:r w:rsidRPr="00744D98">
              <w:rPr>
                <w:rFonts w:ascii="Cambria Math" w:hAnsi="Cambria Math" w:cs="Times New Roman"/>
                <w:color w:val="000000" w:themeColor="text1"/>
                <w:sz w:val="22"/>
                <w:szCs w:val="22"/>
              </w:rPr>
              <w:t>320</w:t>
            </w:r>
          </w:p>
        </w:tc>
        <w:tc>
          <w:tcPr>
            <w:tcW w:w="2782" w:type="dxa"/>
          </w:tcPr>
          <w:p w14:paraId="5D9B403E" w14:textId="4A3BECD2" w:rsidR="00453A53" w:rsidRPr="00744D98" w:rsidRDefault="00453A53" w:rsidP="00453A53">
            <w:pPr>
              <w:pStyle w:val="ListParagraph"/>
              <w:ind w:left="0"/>
              <w:jc w:val="center"/>
              <w:rPr>
                <w:rFonts w:ascii="Cambria Math" w:hAnsi="Cambria Math" w:cs="Times New Roman"/>
                <w:color w:val="000000" w:themeColor="text1"/>
                <w:sz w:val="22"/>
                <w:szCs w:val="22"/>
              </w:rPr>
            </w:pPr>
            <w:r w:rsidRPr="00E74736">
              <w:rPr>
                <w:rFonts w:ascii="Cambria Math" w:hAnsi="Cambria Math" w:cs="Times New Roman"/>
                <w:color w:val="000000" w:themeColor="text1"/>
                <w:sz w:val="22"/>
                <w:szCs w:val="22"/>
              </w:rPr>
              <w:t>27</w:t>
            </w:r>
            <w:r>
              <w:rPr>
                <w:rFonts w:ascii="Cambria Math" w:eastAsia="Malgun Gothic" w:hAnsi="Cambria Math" w:cs="Times New Roman" w:hint="eastAsia"/>
                <w:color w:val="000000" w:themeColor="text1"/>
                <w:sz w:val="22"/>
                <w:szCs w:val="22"/>
                <w:lang w:eastAsia="ko-KR"/>
              </w:rPr>
              <w:t>,</w:t>
            </w:r>
            <w:r w:rsidRPr="00E74736">
              <w:rPr>
                <w:rFonts w:ascii="Cambria Math" w:hAnsi="Cambria Math" w:cs="Times New Roman"/>
                <w:color w:val="000000" w:themeColor="text1"/>
                <w:sz w:val="22"/>
                <w:szCs w:val="22"/>
              </w:rPr>
              <w:t>462 (6.97%)</w:t>
            </w:r>
          </w:p>
        </w:tc>
      </w:tr>
    </w:tbl>
    <w:p w14:paraId="739BEF69" w14:textId="4569BB1B" w:rsidR="006F319C" w:rsidRDefault="006F319C" w:rsidP="006F319C">
      <w:pPr>
        <w:rPr>
          <w:rFonts w:ascii="Times New Roman" w:eastAsia="Malgun Gothic" w:hAnsi="Times New Roman" w:cs="Times New Roman"/>
          <w:color w:val="000000" w:themeColor="text1"/>
          <w:sz w:val="20"/>
          <w:szCs w:val="20"/>
          <w:lang w:eastAsia="ko-KR"/>
        </w:rPr>
      </w:pPr>
      <w:r w:rsidRPr="006D1516">
        <w:rPr>
          <w:rFonts w:ascii="Times New Roman" w:hAnsi="Times New Roman" w:cs="Times New Roman"/>
          <w:color w:val="000000" w:themeColor="text1"/>
          <w:sz w:val="20"/>
          <w:szCs w:val="20"/>
        </w:rPr>
        <w:t xml:space="preserve">Note: </w:t>
      </w:r>
      <w:r w:rsidR="00D014FE">
        <w:rPr>
          <w:rFonts w:ascii="Times New Roman" w:eastAsia="Malgun Gothic" w:hAnsi="Times New Roman" w:cs="Times New Roman"/>
          <w:color w:val="000000" w:themeColor="text1"/>
          <w:sz w:val="20"/>
          <w:szCs w:val="20"/>
          <w:lang w:eastAsia="ko-KR"/>
        </w:rPr>
        <w:t xml:space="preserve">The </w:t>
      </w:r>
      <w:r w:rsidR="00D014FE">
        <w:rPr>
          <w:rFonts w:ascii="Times New Roman" w:eastAsia="Malgun Gothic" w:hAnsi="Times New Roman" w:cs="Times New Roman" w:hint="eastAsia"/>
          <w:color w:val="000000" w:themeColor="text1"/>
          <w:sz w:val="20"/>
          <w:szCs w:val="20"/>
          <w:lang w:eastAsia="ko-KR"/>
        </w:rPr>
        <w:t>p</w:t>
      </w:r>
      <w:r w:rsidR="00D014FE">
        <w:rPr>
          <w:rFonts w:ascii="Times New Roman" w:eastAsia="Malgun Gothic" w:hAnsi="Times New Roman" w:cs="Times New Roman"/>
          <w:color w:val="000000" w:themeColor="text1"/>
          <w:sz w:val="20"/>
          <w:szCs w:val="20"/>
          <w:lang w:eastAsia="ko-KR"/>
        </w:rPr>
        <w:t>er capita</w:t>
      </w:r>
      <w:r w:rsidR="00D014FE">
        <w:rPr>
          <w:rFonts w:ascii="Times New Roman" w:eastAsia="Malgun Gothic" w:hAnsi="Times New Roman" w:cs="Times New Roman" w:hint="eastAsia"/>
          <w:color w:val="000000" w:themeColor="text1"/>
          <w:sz w:val="20"/>
          <w:szCs w:val="20"/>
          <w:lang w:eastAsia="ko-KR"/>
        </w:rPr>
        <w:t xml:space="preserve"> %</w:t>
      </w:r>
      <w:r w:rsidR="00D014FE">
        <w:rPr>
          <w:rFonts w:ascii="Times New Roman" w:eastAsia="Malgun Gothic" w:hAnsi="Times New Roman" w:cs="Times New Roman"/>
          <w:color w:val="000000" w:themeColor="text1"/>
          <w:sz w:val="20"/>
          <w:szCs w:val="20"/>
          <w:lang w:eastAsia="ko-KR"/>
        </w:rPr>
        <w:t xml:space="preserve"> of National Basic Livelihood Security beneficiaries was calculated by the total number of National Basic Livelihood Security beneficiaries divided by the total </w:t>
      </w:r>
      <w:r w:rsidR="00D014FE">
        <w:rPr>
          <w:rFonts w:ascii="Times New Roman" w:eastAsia="Malgun Gothic" w:hAnsi="Times New Roman" w:cs="Times New Roman" w:hint="eastAsia"/>
          <w:color w:val="000000" w:themeColor="text1"/>
          <w:sz w:val="20"/>
          <w:szCs w:val="20"/>
          <w:lang w:eastAsia="ko-KR"/>
        </w:rPr>
        <w:t xml:space="preserve">population. </w:t>
      </w:r>
      <w:r w:rsidRPr="006D1516">
        <w:rPr>
          <w:rFonts w:ascii="Times New Roman" w:hAnsi="Times New Roman" w:cs="Times New Roman"/>
          <w:color w:val="000000" w:themeColor="text1"/>
          <w:sz w:val="20"/>
          <w:szCs w:val="20"/>
        </w:rPr>
        <w:t xml:space="preserve">Mobility (%) represents the proportion of total mobility associated with each community. </w:t>
      </w:r>
    </w:p>
    <w:p w14:paraId="08CC59CA" w14:textId="77777777" w:rsidR="00D014FE" w:rsidRPr="00D014FE" w:rsidRDefault="00D014FE" w:rsidP="006F319C">
      <w:pPr>
        <w:rPr>
          <w:rFonts w:ascii="Times New Roman" w:eastAsia="Malgun Gothic" w:hAnsi="Times New Roman" w:cs="Times New Roman"/>
          <w:color w:val="000000" w:themeColor="text1"/>
          <w:sz w:val="22"/>
          <w:szCs w:val="22"/>
          <w:lang w:eastAsia="ko-KR"/>
        </w:rPr>
      </w:pPr>
    </w:p>
    <w:p w14:paraId="46932FCA" w14:textId="61DE582C" w:rsidR="0048232C" w:rsidRDefault="0048232C">
      <w:pPr>
        <w:rPr>
          <w:rFonts w:ascii="Times New Roman" w:eastAsia="Malgun Gothic" w:hAnsi="Times New Roman" w:cs="Times New Roman"/>
          <w:color w:val="000000" w:themeColor="text1"/>
          <w:sz w:val="22"/>
          <w:szCs w:val="22"/>
          <w:lang w:eastAsia="ko-KR"/>
        </w:rPr>
      </w:pPr>
      <w:bookmarkStart w:id="0" w:name="OLE_LINK1"/>
      <w:r w:rsidRPr="0048232C">
        <w:rPr>
          <w:rFonts w:ascii="Times New Roman" w:eastAsia="Malgun Gothic" w:hAnsi="Times New Roman" w:cs="Times New Roman"/>
          <w:color w:val="000000" w:themeColor="text1"/>
          <w:sz w:val="22"/>
          <w:szCs w:val="22"/>
          <w:lang w:eastAsia="ko-KR"/>
        </w:rPr>
        <w:t xml:space="preserve">Based on Table S1, there are clear patterns in the community-level statistics across Seoul. The largest communities (C-1 through C-4) account for about 62 % of all </w:t>
      </w:r>
      <w:r>
        <w:rPr>
          <w:rFonts w:ascii="Times New Roman" w:eastAsia="Malgun Gothic" w:hAnsi="Times New Roman" w:cs="Times New Roman" w:hint="eastAsia"/>
          <w:color w:val="000000" w:themeColor="text1"/>
          <w:sz w:val="22"/>
          <w:szCs w:val="22"/>
          <w:lang w:eastAsia="ko-KR"/>
        </w:rPr>
        <w:t>movements</w:t>
      </w:r>
      <w:r w:rsidRPr="0048232C">
        <w:rPr>
          <w:rFonts w:ascii="Times New Roman" w:eastAsia="Malgun Gothic" w:hAnsi="Times New Roman" w:cs="Times New Roman"/>
          <w:color w:val="000000" w:themeColor="text1"/>
          <w:sz w:val="22"/>
          <w:szCs w:val="22"/>
          <w:lang w:eastAsia="ko-KR"/>
        </w:rPr>
        <w:t>, mirroring their share of businesses (</w:t>
      </w:r>
      <w:r w:rsidR="00336411">
        <w:rPr>
          <w:rFonts w:ascii="Times New Roman" w:eastAsia="Malgun Gothic" w:hAnsi="Times New Roman" w:cs="Times New Roman" w:hint="eastAsia"/>
          <w:color w:val="000000" w:themeColor="text1"/>
          <w:sz w:val="22"/>
          <w:szCs w:val="22"/>
          <w:lang w:eastAsia="ko-KR"/>
        </w:rPr>
        <w:t>~</w:t>
      </w:r>
      <w:r w:rsidRPr="0048232C">
        <w:rPr>
          <w:rFonts w:ascii="Times New Roman" w:eastAsia="Malgun Gothic" w:hAnsi="Times New Roman" w:cs="Times New Roman"/>
          <w:color w:val="000000" w:themeColor="text1"/>
          <w:sz w:val="22"/>
          <w:szCs w:val="22"/>
          <w:lang w:eastAsia="ko-KR"/>
        </w:rPr>
        <w:t xml:space="preserve"> 63 %) and population (</w:t>
      </w:r>
      <w:r w:rsidR="00336411">
        <w:rPr>
          <w:rFonts w:ascii="Times New Roman" w:eastAsia="Malgun Gothic" w:hAnsi="Times New Roman" w:cs="Times New Roman" w:hint="eastAsia"/>
          <w:color w:val="000000" w:themeColor="text1"/>
          <w:sz w:val="22"/>
          <w:szCs w:val="22"/>
          <w:lang w:eastAsia="ko-KR"/>
        </w:rPr>
        <w:t xml:space="preserve">~ </w:t>
      </w:r>
      <w:r w:rsidRPr="0048232C">
        <w:rPr>
          <w:rFonts w:ascii="Times New Roman" w:eastAsia="Malgun Gothic" w:hAnsi="Times New Roman" w:cs="Times New Roman"/>
          <w:color w:val="000000" w:themeColor="text1"/>
          <w:sz w:val="22"/>
          <w:szCs w:val="22"/>
          <w:lang w:eastAsia="ko-KR"/>
        </w:rPr>
        <w:t xml:space="preserve">60 %). They also post the highest average-mobility percentages (15-17 %), indicating the </w:t>
      </w:r>
      <w:r w:rsidR="006C556F">
        <w:rPr>
          <w:rFonts w:ascii="Times New Roman" w:eastAsia="Malgun Gothic" w:hAnsi="Times New Roman" w:cs="Times New Roman" w:hint="eastAsia"/>
          <w:color w:val="000000" w:themeColor="text1"/>
          <w:sz w:val="22"/>
          <w:szCs w:val="22"/>
          <w:lang w:eastAsia="ko-KR"/>
        </w:rPr>
        <w:t>close</w:t>
      </w:r>
      <w:r w:rsidRPr="0048232C">
        <w:rPr>
          <w:rFonts w:ascii="Times New Roman" w:eastAsia="Malgun Gothic" w:hAnsi="Times New Roman" w:cs="Times New Roman"/>
          <w:color w:val="000000" w:themeColor="text1"/>
          <w:sz w:val="22"/>
          <w:szCs w:val="22"/>
          <w:lang w:eastAsia="ko-KR"/>
        </w:rPr>
        <w:t xml:space="preserve"> link between economic activity and movement. </w:t>
      </w:r>
      <w:r>
        <w:rPr>
          <w:rFonts w:ascii="Times New Roman" w:eastAsia="Malgun Gothic" w:hAnsi="Times New Roman" w:cs="Times New Roman" w:hint="eastAsia"/>
          <w:color w:val="000000" w:themeColor="text1"/>
          <w:sz w:val="22"/>
          <w:szCs w:val="22"/>
          <w:lang w:eastAsia="ko-KR"/>
        </w:rPr>
        <w:t xml:space="preserve">On the other hand, </w:t>
      </w:r>
      <w:r w:rsidRPr="0048232C">
        <w:rPr>
          <w:rFonts w:ascii="Times New Roman" w:eastAsia="Malgun Gothic" w:hAnsi="Times New Roman" w:cs="Times New Roman"/>
          <w:color w:val="000000" w:themeColor="text1"/>
          <w:sz w:val="22"/>
          <w:szCs w:val="22"/>
          <w:lang w:eastAsia="ko-KR"/>
        </w:rPr>
        <w:t xml:space="preserve">communities with ≤ 25 </w:t>
      </w:r>
      <w:r w:rsidRPr="0048232C">
        <w:rPr>
          <w:rFonts w:ascii="Times New Roman" w:eastAsia="Malgun Gothic" w:hAnsi="Times New Roman" w:cs="Times New Roman"/>
          <w:color w:val="000000" w:themeColor="text1"/>
          <w:sz w:val="22"/>
          <w:szCs w:val="22"/>
          <w:lang w:eastAsia="ko-KR"/>
        </w:rPr>
        <w:lastRenderedPageBreak/>
        <w:t>dongs (C-7 to C-11) each generate ≤ 6.6 % of total mobility and hold modest business counts (&lt; 75</w:t>
      </w:r>
      <w:r>
        <w:rPr>
          <w:rFonts w:ascii="Times New Roman" w:eastAsia="Malgun Gothic" w:hAnsi="Times New Roman" w:cs="Times New Roman" w:hint="eastAsia"/>
          <w:color w:val="000000" w:themeColor="text1"/>
          <w:sz w:val="22"/>
          <w:szCs w:val="22"/>
          <w:lang w:eastAsia="ko-KR"/>
        </w:rPr>
        <w:t>,000</w:t>
      </w:r>
      <w:r w:rsidRPr="0048232C">
        <w:rPr>
          <w:rFonts w:ascii="Times New Roman" w:eastAsia="Malgun Gothic" w:hAnsi="Times New Roman" w:cs="Times New Roman"/>
          <w:color w:val="000000" w:themeColor="text1"/>
          <w:sz w:val="22"/>
          <w:szCs w:val="22"/>
          <w:lang w:eastAsia="ko-KR"/>
        </w:rPr>
        <w:t>). A notable inverse relationship appears between community size and poverty rates—the smallest community (C-11) has the highest percentage of National Basic Livelihood Security beneficiaries at nearly 7%, while larger communities like C-4 have much lower rates (2.45%). Communities with fewer businesses relative to their population (like C-2) tend to have higher poverty rates</w:t>
      </w:r>
      <w:r>
        <w:rPr>
          <w:rFonts w:ascii="Times New Roman" w:eastAsia="Malgun Gothic" w:hAnsi="Times New Roman" w:cs="Times New Roman" w:hint="eastAsia"/>
          <w:color w:val="000000" w:themeColor="text1"/>
          <w:sz w:val="22"/>
          <w:szCs w:val="22"/>
          <w:lang w:eastAsia="ko-KR"/>
        </w:rPr>
        <w:t xml:space="preserve"> (5.45%)</w:t>
      </w:r>
      <w:r w:rsidRPr="0048232C">
        <w:rPr>
          <w:rFonts w:ascii="Times New Roman" w:eastAsia="Malgun Gothic" w:hAnsi="Times New Roman" w:cs="Times New Roman"/>
          <w:color w:val="000000" w:themeColor="text1"/>
          <w:sz w:val="22"/>
          <w:szCs w:val="22"/>
          <w:lang w:eastAsia="ko-KR"/>
        </w:rPr>
        <w:t xml:space="preserve">, suggesting economic opportunity disparities. </w:t>
      </w:r>
    </w:p>
    <w:p w14:paraId="6C399D42" w14:textId="4CA9ECEA" w:rsidR="005B34AE" w:rsidRDefault="003A1971">
      <w:pPr>
        <w:rPr>
          <w:rFonts w:ascii="Times New Roman" w:eastAsia="Malgun Gothic" w:hAnsi="Times New Roman" w:cs="Times New Roman"/>
          <w:color w:val="000000" w:themeColor="text1"/>
          <w:sz w:val="22"/>
          <w:szCs w:val="22"/>
          <w:lang w:eastAsia="ko-KR"/>
        </w:rPr>
      </w:pPr>
      <w:r w:rsidRPr="003A1971">
        <w:rPr>
          <w:rFonts w:ascii="Times New Roman" w:eastAsia="Malgun Gothic" w:hAnsi="Times New Roman" w:cs="Times New Roman"/>
          <w:color w:val="000000" w:themeColor="text1"/>
          <w:sz w:val="22"/>
          <w:szCs w:val="22"/>
          <w:lang w:eastAsia="ko-KR"/>
        </w:rPr>
        <w:t>Mobility shares plunge to below 8 % in the smaller, largely residential communities (C-5–C-11)—less than half the leading clusters—underscoring that workplace concentration, not population size, is the main driver of community-level movement.</w:t>
      </w:r>
    </w:p>
    <w:p w14:paraId="05EA002D" w14:textId="77777777" w:rsidR="0048232C" w:rsidRDefault="0048232C">
      <w:pPr>
        <w:rPr>
          <w:rFonts w:ascii="Times New Roman" w:eastAsia="Malgun Gothic" w:hAnsi="Times New Roman" w:cs="Times New Roman"/>
          <w:color w:val="000000" w:themeColor="text1"/>
          <w:sz w:val="22"/>
          <w:szCs w:val="22"/>
          <w:lang w:eastAsia="ko-KR"/>
        </w:rPr>
      </w:pPr>
    </w:p>
    <w:p w14:paraId="000740BC" w14:textId="4AC2F1D9" w:rsidR="00173077" w:rsidRPr="00BE34E8" w:rsidRDefault="005B23A8">
      <w:pPr>
        <w:rPr>
          <w:rFonts w:ascii="Times New Roman" w:eastAsia="Malgun Gothic" w:hAnsi="Times New Roman" w:cs="Times New Roman"/>
          <w:color w:val="000000" w:themeColor="text1"/>
        </w:rPr>
      </w:pPr>
      <w:r w:rsidRPr="00BE34E8">
        <w:rPr>
          <w:rFonts w:ascii="Times New Roman" w:eastAsia="Malgun Gothic" w:hAnsi="Times New Roman" w:cs="Times New Roman" w:hint="eastAsia"/>
          <w:color w:val="000000" w:themeColor="text1"/>
          <w:lang w:eastAsia="ko-KR"/>
        </w:rPr>
        <w:t>Fig</w:t>
      </w:r>
      <w:r w:rsidR="003A1971" w:rsidRPr="00BE34E8">
        <w:rPr>
          <w:rFonts w:ascii="Times New Roman" w:eastAsia="Malgun Gothic" w:hAnsi="Times New Roman" w:cs="Times New Roman" w:hint="eastAsia"/>
          <w:color w:val="000000" w:themeColor="text1"/>
          <w:lang w:eastAsia="ko-KR"/>
        </w:rPr>
        <w:t>ure S3</w:t>
      </w:r>
      <w:r w:rsidRPr="00BE34E8">
        <w:rPr>
          <w:rFonts w:ascii="Times New Roman" w:eastAsia="Malgun Gothic" w:hAnsi="Times New Roman" w:cs="Times New Roman" w:hint="eastAsia"/>
          <w:color w:val="000000" w:themeColor="text1"/>
          <w:lang w:eastAsia="ko-KR"/>
        </w:rPr>
        <w:t xml:space="preserve">. </w:t>
      </w:r>
      <w:bookmarkEnd w:id="0"/>
      <w:r w:rsidR="003A1971" w:rsidRPr="00BE34E8">
        <w:rPr>
          <w:rFonts w:ascii="Times New Roman" w:eastAsia="Malgun Gothic" w:hAnsi="Times New Roman" w:cs="Times New Roman" w:hint="eastAsia"/>
          <w:color w:val="000000" w:themeColor="text1"/>
          <w:lang w:eastAsia="ko-KR"/>
        </w:rPr>
        <w:t>Location of the t</w:t>
      </w:r>
      <w:r w:rsidR="003A1971" w:rsidRPr="00BE34E8">
        <w:rPr>
          <w:rFonts w:ascii="Times New Roman" w:hAnsi="Times New Roman" w:cs="Times New Roman"/>
          <w:color w:val="000000" w:themeColor="text1"/>
        </w:rPr>
        <w:t>op</w:t>
      </w:r>
      <w:r w:rsidR="003A1971" w:rsidRPr="00BE34E8">
        <w:rPr>
          <w:rFonts w:ascii="Times New Roman" w:eastAsia="Malgun Gothic" w:hAnsi="Times New Roman" w:cs="Times New Roman" w:hint="eastAsia"/>
          <w:color w:val="000000" w:themeColor="text1"/>
          <w:lang w:eastAsia="ko-KR"/>
        </w:rPr>
        <w:t xml:space="preserve"> and b</w:t>
      </w:r>
      <w:r w:rsidR="003A1971" w:rsidRPr="00BE34E8">
        <w:rPr>
          <w:rFonts w:ascii="Times New Roman" w:hAnsi="Times New Roman" w:cs="Times New Roman"/>
          <w:color w:val="000000" w:themeColor="text1"/>
        </w:rPr>
        <w:t>ottom 10 subdistricts (“dong</w:t>
      </w:r>
      <w:r w:rsidR="003A1971" w:rsidRPr="00BE34E8">
        <w:rPr>
          <w:rFonts w:ascii="Times New Roman" w:eastAsia="Malgun Gothic" w:hAnsi="Times New Roman" w:cs="Times New Roman" w:hint="eastAsia"/>
          <w:color w:val="000000" w:themeColor="text1"/>
          <w:lang w:eastAsia="ko-KR"/>
        </w:rPr>
        <w:t>s</w:t>
      </w:r>
      <w:r w:rsidR="003A1971" w:rsidRPr="00BE34E8">
        <w:rPr>
          <w:rFonts w:ascii="Times New Roman" w:hAnsi="Times New Roman" w:cs="Times New Roman"/>
          <w:color w:val="000000" w:themeColor="text1"/>
        </w:rPr>
        <w:t xml:space="preserve">”) </w:t>
      </w:r>
      <w:r w:rsidR="00FE20EF" w:rsidRPr="00BE34E8">
        <w:rPr>
          <w:rFonts w:ascii="Times New Roman" w:eastAsia="Malgun Gothic" w:hAnsi="Times New Roman" w:cs="Times New Roman" w:hint="eastAsia"/>
          <w:color w:val="000000" w:themeColor="text1"/>
          <w:lang w:eastAsia="ko-KR"/>
        </w:rPr>
        <w:t xml:space="preserve">in Seoul </w:t>
      </w:r>
      <w:r w:rsidR="003A1971" w:rsidRPr="00BE34E8">
        <w:rPr>
          <w:rFonts w:ascii="Times New Roman" w:hAnsi="Times New Roman" w:cs="Times New Roman"/>
          <w:color w:val="000000" w:themeColor="text1"/>
        </w:rPr>
        <w:t xml:space="preserve">ranked by </w:t>
      </w:r>
      <w:r w:rsidR="003A1971" w:rsidRPr="00BE34E8">
        <w:rPr>
          <w:rFonts w:ascii="Times New Roman" w:eastAsia="Malgun Gothic" w:hAnsi="Times New Roman" w:cs="Times New Roman" w:hint="eastAsia"/>
          <w:color w:val="000000" w:themeColor="text1"/>
          <w:lang w:eastAsia="ko-KR"/>
        </w:rPr>
        <w:t xml:space="preserve">Weighted </w:t>
      </w:r>
      <w:r w:rsidR="003A1971" w:rsidRPr="00BE34E8">
        <w:rPr>
          <w:rFonts w:ascii="Times New Roman" w:hAnsi="Times New Roman" w:cs="Times New Roman"/>
          <w:color w:val="000000" w:themeColor="text1"/>
        </w:rPr>
        <w:t>PageRank</w:t>
      </w:r>
    </w:p>
    <w:p w14:paraId="269FFEC6" w14:textId="38B0CD97" w:rsidR="00BA7F60" w:rsidRDefault="00BA7F60">
      <w:pPr>
        <w:rPr>
          <w:rFonts w:ascii="Times New Roman" w:eastAsia="Malgun Gothic" w:hAnsi="Times New Roman" w:cs="Times New Roman"/>
          <w:color w:val="000000" w:themeColor="text1"/>
          <w:sz w:val="22"/>
          <w:szCs w:val="22"/>
        </w:rPr>
      </w:pPr>
      <w:r>
        <w:rPr>
          <w:rFonts w:ascii="Times New Roman" w:eastAsia="Malgun Gothic" w:hAnsi="Times New Roman" w:cs="Times New Roman" w:hint="eastAsia"/>
          <w:noProof/>
          <w:color w:val="000000" w:themeColor="text1"/>
          <w:sz w:val="22"/>
          <w:szCs w:val="22"/>
          <w14:ligatures w14:val="standardContextual"/>
        </w:rPr>
        <w:drawing>
          <wp:inline distT="0" distB="0" distL="0" distR="0" wp14:anchorId="71CBF258" wp14:editId="33C4F065">
            <wp:extent cx="6188710" cy="4244340"/>
            <wp:effectExtent l="0" t="0" r="0" b="0"/>
            <wp:docPr id="1876734512" name="图片 2"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34512" name="图片 2" descr="图示&#10;&#10;AI 生成的内容可能不正确。"/>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88710" cy="4244340"/>
                    </a:xfrm>
                    <a:prstGeom prst="rect">
                      <a:avLst/>
                    </a:prstGeom>
                  </pic:spPr>
                </pic:pic>
              </a:graphicData>
            </a:graphic>
          </wp:inline>
        </w:drawing>
      </w:r>
    </w:p>
    <w:p w14:paraId="21CA6C51" w14:textId="77777777" w:rsidR="003A1971" w:rsidRDefault="003A1971">
      <w:pPr>
        <w:rPr>
          <w:rFonts w:ascii="Times New Roman" w:eastAsia="Malgun Gothic" w:hAnsi="Times New Roman" w:cs="Times New Roman"/>
          <w:color w:val="000000" w:themeColor="text1"/>
          <w:sz w:val="22"/>
          <w:szCs w:val="22"/>
        </w:rPr>
      </w:pPr>
    </w:p>
    <w:p w14:paraId="5CBC5C29" w14:textId="77777777" w:rsidR="003A1971" w:rsidRDefault="003A1971">
      <w:pPr>
        <w:rPr>
          <w:rFonts w:ascii="Times New Roman" w:eastAsia="Malgun Gothic" w:hAnsi="Times New Roman" w:cs="Times New Roman"/>
          <w:color w:val="000000" w:themeColor="text1"/>
          <w:sz w:val="22"/>
          <w:szCs w:val="22"/>
          <w:lang w:eastAsia="ko-KR"/>
        </w:rPr>
      </w:pPr>
      <w:r w:rsidRPr="003A1971">
        <w:rPr>
          <w:rFonts w:ascii="Times New Roman" w:eastAsia="Malgun Gothic" w:hAnsi="Times New Roman" w:cs="Times New Roman"/>
          <w:color w:val="000000" w:themeColor="text1"/>
          <w:sz w:val="22"/>
          <w:szCs w:val="22"/>
          <w:lang w:eastAsia="ko-KR"/>
        </w:rPr>
        <w:t xml:space="preserve">The weighted-PageRank analysis </w:t>
      </w:r>
      <w:r w:rsidR="00FE20EF">
        <w:rPr>
          <w:rFonts w:ascii="Times New Roman" w:eastAsia="Malgun Gothic" w:hAnsi="Times New Roman" w:cs="Times New Roman"/>
          <w:color w:val="000000" w:themeColor="text1"/>
          <w:sz w:val="22"/>
          <w:szCs w:val="22"/>
          <w:lang w:eastAsia="ko-KR"/>
        </w:rPr>
        <w:t>indicates</w:t>
      </w:r>
      <w:r w:rsidR="00FE20EF">
        <w:rPr>
          <w:rFonts w:ascii="Times New Roman" w:eastAsia="Malgun Gothic" w:hAnsi="Times New Roman" w:cs="Times New Roman" w:hint="eastAsia"/>
          <w:color w:val="000000" w:themeColor="text1"/>
          <w:sz w:val="22"/>
          <w:szCs w:val="22"/>
          <w:lang w:eastAsia="ko-KR"/>
        </w:rPr>
        <w:t xml:space="preserve"> the l</w:t>
      </w:r>
      <w:r w:rsidR="00FE20EF" w:rsidRPr="00FE20EF">
        <w:rPr>
          <w:rFonts w:ascii="Times New Roman" w:eastAsia="Malgun Gothic" w:hAnsi="Times New Roman" w:cs="Times New Roman"/>
          <w:color w:val="000000" w:themeColor="text1"/>
          <w:sz w:val="22"/>
          <w:szCs w:val="22"/>
          <w:lang w:eastAsia="ko-KR"/>
        </w:rPr>
        <w:t xml:space="preserve">ocation of the top and bottom 10 subdistricts (“dongs”) </w:t>
      </w:r>
      <w:r w:rsidRPr="003A1971">
        <w:rPr>
          <w:rFonts w:ascii="Times New Roman" w:eastAsia="Malgun Gothic" w:hAnsi="Times New Roman" w:cs="Times New Roman"/>
          <w:color w:val="000000" w:themeColor="text1"/>
          <w:sz w:val="22"/>
          <w:szCs w:val="22"/>
          <w:lang w:eastAsia="ko-KR"/>
        </w:rPr>
        <w:t>: red-shaded top-10 dongs cluster around the historic downtown (Jongno</w:t>
      </w:r>
      <w:r w:rsidR="00FE20EF">
        <w:rPr>
          <w:rFonts w:ascii="Times New Roman" w:eastAsia="Malgun Gothic" w:hAnsi="Times New Roman" w:cs="Times New Roman" w:hint="eastAsia"/>
          <w:color w:val="000000" w:themeColor="text1"/>
          <w:sz w:val="22"/>
          <w:szCs w:val="22"/>
          <w:lang w:eastAsia="ko-KR"/>
        </w:rPr>
        <w:t>-Myeong</w:t>
      </w:r>
      <w:r w:rsidRPr="003A1971">
        <w:rPr>
          <w:rFonts w:ascii="Times New Roman" w:eastAsia="Malgun Gothic" w:hAnsi="Times New Roman" w:cs="Times New Roman"/>
          <w:color w:val="000000" w:themeColor="text1"/>
          <w:sz w:val="22"/>
          <w:szCs w:val="22"/>
          <w:lang w:eastAsia="ko-KR"/>
        </w:rPr>
        <w:t xml:space="preserve">), the Han-river business core (Yeouido), and the </w:t>
      </w:r>
      <w:proofErr w:type="spellStart"/>
      <w:r w:rsidR="00FE20EF">
        <w:rPr>
          <w:rFonts w:ascii="Times New Roman" w:eastAsia="Malgun Gothic" w:hAnsi="Times New Roman" w:cs="Times New Roman" w:hint="eastAsia"/>
          <w:color w:val="000000" w:themeColor="text1"/>
          <w:sz w:val="22"/>
          <w:szCs w:val="22"/>
          <w:lang w:eastAsia="ko-KR"/>
        </w:rPr>
        <w:t>Seocho</w:t>
      </w:r>
      <w:proofErr w:type="spellEnd"/>
      <w:r w:rsidR="00FE20EF">
        <w:rPr>
          <w:rFonts w:ascii="Times New Roman" w:eastAsia="Malgun Gothic" w:hAnsi="Times New Roman" w:cs="Times New Roman" w:hint="eastAsia"/>
          <w:color w:val="000000" w:themeColor="text1"/>
          <w:sz w:val="22"/>
          <w:szCs w:val="22"/>
          <w:lang w:eastAsia="ko-KR"/>
        </w:rPr>
        <w:t>-Yeoksam-Samseong</w:t>
      </w:r>
      <w:r w:rsidRPr="003A1971">
        <w:rPr>
          <w:rFonts w:ascii="Times New Roman" w:eastAsia="Malgun Gothic" w:hAnsi="Times New Roman" w:cs="Times New Roman"/>
          <w:color w:val="000000" w:themeColor="text1"/>
          <w:sz w:val="22"/>
          <w:szCs w:val="22"/>
          <w:lang w:eastAsia="ko-KR"/>
        </w:rPr>
        <w:t xml:space="preserve"> commercial strip, highlighting their role as the city’s most influential transfer nodes. In contrast, the blue bottom-10 dongs</w:t>
      </w:r>
      <w:r w:rsidR="00FE20EF">
        <w:rPr>
          <w:rFonts w:ascii="Times New Roman" w:eastAsia="Malgun Gothic" w:hAnsi="Times New Roman" w:cs="Times New Roman" w:hint="eastAsia"/>
          <w:color w:val="000000" w:themeColor="text1"/>
          <w:sz w:val="22"/>
          <w:szCs w:val="22"/>
          <w:lang w:eastAsia="ko-KR"/>
        </w:rPr>
        <w:t>,</w:t>
      </w:r>
      <w:r w:rsidRPr="003A1971">
        <w:rPr>
          <w:rFonts w:ascii="Times New Roman" w:eastAsia="Malgun Gothic" w:hAnsi="Times New Roman" w:cs="Times New Roman"/>
          <w:color w:val="000000" w:themeColor="text1"/>
          <w:sz w:val="22"/>
          <w:szCs w:val="22"/>
          <w:lang w:eastAsia="ko-KR"/>
        </w:rPr>
        <w:t xml:space="preserve"> </w:t>
      </w:r>
      <w:r w:rsidR="00FE20EF">
        <w:rPr>
          <w:rFonts w:ascii="Times New Roman" w:eastAsia="Malgun Gothic" w:hAnsi="Times New Roman" w:cs="Times New Roman" w:hint="eastAsia"/>
          <w:color w:val="000000" w:themeColor="text1"/>
          <w:sz w:val="22"/>
          <w:szCs w:val="22"/>
          <w:lang w:eastAsia="ko-KR"/>
        </w:rPr>
        <w:t>located</w:t>
      </w:r>
      <w:r w:rsidRPr="003A1971">
        <w:rPr>
          <w:rFonts w:ascii="Times New Roman" w:eastAsia="Malgun Gothic" w:hAnsi="Times New Roman" w:cs="Times New Roman"/>
          <w:color w:val="000000" w:themeColor="text1"/>
          <w:sz w:val="22"/>
          <w:szCs w:val="22"/>
          <w:lang w:eastAsia="ko-KR"/>
        </w:rPr>
        <w:t xml:space="preserve"> </w:t>
      </w:r>
      <w:r w:rsidR="00FE20EF">
        <w:rPr>
          <w:rFonts w:ascii="Times New Roman" w:eastAsia="Malgun Gothic" w:hAnsi="Times New Roman" w:cs="Times New Roman"/>
          <w:color w:val="000000" w:themeColor="text1"/>
          <w:sz w:val="22"/>
          <w:szCs w:val="22"/>
          <w:lang w:eastAsia="ko-KR"/>
        </w:rPr>
        <w:t xml:space="preserve">in western </w:t>
      </w:r>
      <w:proofErr w:type="spellStart"/>
      <w:r w:rsidR="00FE20EF">
        <w:rPr>
          <w:rFonts w:ascii="Times New Roman" w:eastAsia="Malgun Gothic" w:hAnsi="Times New Roman" w:cs="Times New Roman"/>
          <w:color w:val="000000" w:themeColor="text1"/>
          <w:sz w:val="22"/>
          <w:szCs w:val="22"/>
          <w:lang w:eastAsia="ko-KR"/>
        </w:rPr>
        <w:t>Sinwol</w:t>
      </w:r>
      <w:proofErr w:type="spellEnd"/>
      <w:r w:rsidR="00FE20EF">
        <w:rPr>
          <w:rFonts w:ascii="Times New Roman" w:eastAsia="Malgun Gothic" w:hAnsi="Times New Roman" w:cs="Times New Roman"/>
          <w:color w:val="000000" w:themeColor="text1"/>
          <w:sz w:val="22"/>
          <w:szCs w:val="22"/>
          <w:lang w:eastAsia="ko-KR"/>
        </w:rPr>
        <w:t xml:space="preserve"> and </w:t>
      </w:r>
      <w:proofErr w:type="spellStart"/>
      <w:r w:rsidR="00FE20EF">
        <w:rPr>
          <w:rFonts w:ascii="Times New Roman" w:eastAsia="Malgun Gothic" w:hAnsi="Times New Roman" w:cs="Times New Roman"/>
          <w:color w:val="000000" w:themeColor="text1"/>
          <w:sz w:val="22"/>
          <w:szCs w:val="22"/>
          <w:lang w:eastAsia="ko-KR"/>
        </w:rPr>
        <w:t>Garibong</w:t>
      </w:r>
      <w:proofErr w:type="spellEnd"/>
      <w:r w:rsidR="00FE20EF">
        <w:rPr>
          <w:rFonts w:ascii="Times New Roman" w:eastAsia="Malgun Gothic" w:hAnsi="Times New Roman" w:cs="Times New Roman"/>
          <w:color w:val="000000" w:themeColor="text1"/>
          <w:sz w:val="22"/>
          <w:szCs w:val="22"/>
          <w:lang w:eastAsia="ko-KR"/>
        </w:rPr>
        <w:t xml:space="preserve">, south-eastern </w:t>
      </w:r>
      <w:proofErr w:type="spellStart"/>
      <w:r w:rsidR="00FE20EF">
        <w:rPr>
          <w:rFonts w:ascii="Times New Roman" w:eastAsia="Malgun Gothic" w:hAnsi="Times New Roman" w:cs="Times New Roman"/>
          <w:color w:val="000000" w:themeColor="text1"/>
          <w:sz w:val="22"/>
          <w:szCs w:val="22"/>
          <w:lang w:eastAsia="ko-KR"/>
        </w:rPr>
        <w:t>Dunchon</w:t>
      </w:r>
      <w:proofErr w:type="spellEnd"/>
      <w:r w:rsidR="00FE20EF">
        <w:rPr>
          <w:rFonts w:ascii="Times New Roman" w:eastAsia="Malgun Gothic" w:hAnsi="Times New Roman" w:cs="Times New Roman"/>
          <w:color w:val="000000" w:themeColor="text1"/>
          <w:sz w:val="22"/>
          <w:szCs w:val="22"/>
          <w:lang w:eastAsia="ko-KR"/>
        </w:rPr>
        <w:t xml:space="preserve">, and a handful of low-density </w:t>
      </w:r>
      <w:proofErr w:type="spellStart"/>
      <w:r w:rsidR="00FE20EF">
        <w:rPr>
          <w:rFonts w:ascii="Times New Roman" w:eastAsia="Malgun Gothic" w:hAnsi="Times New Roman" w:cs="Times New Roman"/>
          <w:color w:val="000000" w:themeColor="text1"/>
          <w:sz w:val="22"/>
          <w:szCs w:val="22"/>
          <w:lang w:eastAsia="ko-KR"/>
        </w:rPr>
        <w:t>neighbourhoods</w:t>
      </w:r>
      <w:proofErr w:type="spellEnd"/>
      <w:r w:rsidR="00FE20EF">
        <w:rPr>
          <w:rFonts w:ascii="Times New Roman" w:eastAsia="Malgun Gothic" w:hAnsi="Times New Roman" w:cs="Times New Roman"/>
          <w:color w:val="000000" w:themeColor="text1"/>
          <w:sz w:val="22"/>
          <w:szCs w:val="22"/>
          <w:lang w:eastAsia="ko-KR"/>
        </w:rPr>
        <w:t xml:space="preserve"> north of the river, </w:t>
      </w:r>
      <w:r w:rsidR="00FE20EF">
        <w:rPr>
          <w:rFonts w:ascii="Times New Roman" w:eastAsia="Malgun Gothic" w:hAnsi="Times New Roman" w:cs="Times New Roman" w:hint="eastAsia"/>
          <w:color w:val="000000" w:themeColor="text1"/>
          <w:sz w:val="22"/>
          <w:szCs w:val="22"/>
          <w:lang w:eastAsia="ko-KR"/>
        </w:rPr>
        <w:t>reflect</w:t>
      </w:r>
      <w:r w:rsidRPr="003A1971">
        <w:rPr>
          <w:rFonts w:ascii="Times New Roman" w:eastAsia="Malgun Gothic" w:hAnsi="Times New Roman" w:cs="Times New Roman"/>
          <w:color w:val="000000" w:themeColor="text1"/>
          <w:sz w:val="22"/>
          <w:szCs w:val="22"/>
          <w:lang w:eastAsia="ko-KR"/>
        </w:rPr>
        <w:t xml:space="preserve"> their peripheral, predominantly residential character. </w:t>
      </w:r>
    </w:p>
    <w:p w14:paraId="494B20AC" w14:textId="77777777" w:rsidR="00786E35" w:rsidRDefault="00786E35">
      <w:pPr>
        <w:rPr>
          <w:rFonts w:ascii="Times New Roman" w:eastAsia="Malgun Gothic" w:hAnsi="Times New Roman" w:cs="Times New Roman"/>
          <w:color w:val="000000" w:themeColor="text1"/>
          <w:sz w:val="22"/>
          <w:szCs w:val="22"/>
          <w:lang w:eastAsia="ko-KR"/>
        </w:rPr>
      </w:pPr>
    </w:p>
    <w:p w14:paraId="16720258" w14:textId="77777777" w:rsidR="00786E35" w:rsidRDefault="00786E35">
      <w:pPr>
        <w:rPr>
          <w:rFonts w:ascii="Times New Roman" w:eastAsia="Malgun Gothic" w:hAnsi="Times New Roman" w:cs="Times New Roman"/>
          <w:color w:val="000000" w:themeColor="text1"/>
          <w:sz w:val="22"/>
          <w:szCs w:val="22"/>
          <w:lang w:eastAsia="ko-KR"/>
        </w:rPr>
      </w:pPr>
    </w:p>
    <w:p w14:paraId="169C146A" w14:textId="77777777" w:rsidR="00786E35" w:rsidRDefault="00786E35">
      <w:pPr>
        <w:rPr>
          <w:rFonts w:ascii="Times New Roman" w:eastAsia="Malgun Gothic" w:hAnsi="Times New Roman" w:cs="Times New Roman"/>
          <w:color w:val="000000" w:themeColor="text1"/>
          <w:sz w:val="22"/>
          <w:szCs w:val="22"/>
          <w:lang w:eastAsia="ko-KR"/>
        </w:rPr>
      </w:pPr>
    </w:p>
    <w:p w14:paraId="1FD958DA" w14:textId="5162D296" w:rsidR="00786E35" w:rsidRPr="003A1971" w:rsidRDefault="00786E35">
      <w:pPr>
        <w:rPr>
          <w:rFonts w:ascii="Times New Roman" w:eastAsia="Malgun Gothic" w:hAnsi="Times New Roman" w:cs="Times New Roman"/>
          <w:color w:val="000000" w:themeColor="text1"/>
          <w:sz w:val="22"/>
          <w:szCs w:val="22"/>
          <w:lang w:eastAsia="ko-KR"/>
        </w:rPr>
        <w:sectPr w:rsidR="00786E35" w:rsidRPr="003A1971" w:rsidSect="002A39CB">
          <w:pgSz w:w="11906" w:h="16838"/>
          <w:pgMar w:top="1440" w:right="1080" w:bottom="1440" w:left="1080" w:header="851" w:footer="992" w:gutter="0"/>
          <w:cols w:space="425"/>
          <w:docGrid w:type="lines" w:linePitch="326"/>
        </w:sectPr>
      </w:pPr>
    </w:p>
    <w:p w14:paraId="1B9169CE" w14:textId="77777777" w:rsidR="008E6245" w:rsidRPr="008E6245" w:rsidRDefault="00D23585" w:rsidP="008E6245">
      <w:pPr>
        <w:rPr>
          <w:rFonts w:ascii="Times New Roman" w:eastAsia="Malgun Gothic" w:hAnsi="Times New Roman" w:cs="Times New Roman"/>
          <w:color w:val="000000" w:themeColor="text1"/>
          <w:lang w:eastAsia="ko-KR"/>
        </w:rPr>
      </w:pPr>
      <w:r w:rsidRPr="00BE34E8">
        <w:rPr>
          <w:rFonts w:ascii="Times New Roman" w:hAnsi="Times New Roman" w:cs="Times New Roman"/>
          <w:color w:val="000000" w:themeColor="text1"/>
        </w:rPr>
        <w:lastRenderedPageBreak/>
        <w:t>Fig</w:t>
      </w:r>
      <w:r w:rsidR="006D717C" w:rsidRPr="00BE34E8">
        <w:rPr>
          <w:rFonts w:ascii="Times New Roman" w:eastAsia="Malgun Gothic" w:hAnsi="Times New Roman" w:cs="Times New Roman" w:hint="eastAsia"/>
          <w:color w:val="000000" w:themeColor="text1"/>
          <w:lang w:eastAsia="ko-KR"/>
        </w:rPr>
        <w:t>ure</w:t>
      </w:r>
      <w:r w:rsidRPr="00BE34E8">
        <w:rPr>
          <w:rFonts w:ascii="Times New Roman" w:hAnsi="Times New Roman" w:cs="Times New Roman"/>
          <w:color w:val="000000" w:themeColor="text1"/>
        </w:rPr>
        <w:t xml:space="preserve"> S</w:t>
      </w:r>
      <w:r w:rsidR="00E2576D" w:rsidRPr="00BE34E8">
        <w:rPr>
          <w:rFonts w:ascii="Times New Roman" w:hAnsi="Times New Roman" w:cs="Times New Roman"/>
          <w:color w:val="000000" w:themeColor="text1"/>
        </w:rPr>
        <w:t>4</w:t>
      </w:r>
      <w:r w:rsidRPr="00BE34E8">
        <w:rPr>
          <w:rFonts w:ascii="Times New Roman" w:hAnsi="Times New Roman" w:cs="Times New Roman"/>
          <w:color w:val="000000" w:themeColor="text1"/>
        </w:rPr>
        <w:t xml:space="preserve">. </w:t>
      </w:r>
      <w:r w:rsidR="008E6245" w:rsidRPr="008E6245">
        <w:rPr>
          <w:rFonts w:ascii="Times New Roman" w:eastAsia="Malgun Gothic" w:hAnsi="Times New Roman" w:cs="Times New Roman"/>
          <w:color w:val="000000" w:themeColor="text1"/>
          <w:lang w:eastAsia="ko-KR"/>
        </w:rPr>
        <w:t>Spatial distribution of COVID-19 incidence and key socioeconomic indicators across Seoul (2020–2022)</w:t>
      </w:r>
    </w:p>
    <w:p w14:paraId="3494D7AF" w14:textId="77777777" w:rsidR="008E6245" w:rsidRPr="008E6245" w:rsidRDefault="008E6245" w:rsidP="008E6245">
      <w:pPr>
        <w:rPr>
          <w:rFonts w:ascii="Times New Roman" w:eastAsia="Malgun Gothic" w:hAnsi="Times New Roman" w:cs="Times New Roman"/>
          <w:color w:val="000000" w:themeColor="text1"/>
          <w:lang w:eastAsia="ko-K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8"/>
        <w:gridCol w:w="5110"/>
        <w:gridCol w:w="5110"/>
      </w:tblGrid>
      <w:tr w:rsidR="00470392" w14:paraId="1825A059" w14:textId="77777777" w:rsidTr="008E6245">
        <w:tc>
          <w:tcPr>
            <w:tcW w:w="5178" w:type="dxa"/>
          </w:tcPr>
          <w:p w14:paraId="50A28863" w14:textId="0F06B9B0" w:rsidR="00470392" w:rsidRPr="00787205" w:rsidRDefault="00787205" w:rsidP="00787205">
            <w:pPr>
              <w:rPr>
                <w:rFonts w:ascii="Times New Roman" w:eastAsia="Malgun Gothic" w:hAnsi="Times New Roman" w:cs="Times New Roman"/>
                <w:color w:val="000000" w:themeColor="text1"/>
                <w:sz w:val="22"/>
                <w:szCs w:val="22"/>
                <w:lang w:eastAsia="ko-KR"/>
              </w:rPr>
            </w:pPr>
            <w:r w:rsidRPr="00787205">
              <w:rPr>
                <w:rFonts w:ascii="Times New Roman" w:eastAsia="Malgun Gothic" w:hAnsi="Times New Roman" w:cs="Times New Roman"/>
                <w:color w:val="000000" w:themeColor="text1"/>
                <w:sz w:val="22"/>
                <w:szCs w:val="22"/>
                <w:lang w:eastAsia="ko-KR"/>
              </w:rPr>
              <w:t xml:space="preserve">A. </w:t>
            </w:r>
            <w:r w:rsidR="00470392" w:rsidRPr="00787205">
              <w:rPr>
                <w:rFonts w:ascii="Times New Roman" w:eastAsia="Malgun Gothic" w:hAnsi="Times New Roman" w:cs="Times New Roman"/>
                <w:color w:val="000000" w:themeColor="text1"/>
                <w:sz w:val="22"/>
                <w:szCs w:val="22"/>
                <w:lang w:eastAsia="ko-KR"/>
              </w:rPr>
              <w:t xml:space="preserve">COVID-19 incidence in 2020 by </w:t>
            </w:r>
            <w:proofErr w:type="spellStart"/>
            <w:r w:rsidR="00470392" w:rsidRPr="00787205">
              <w:rPr>
                <w:rFonts w:ascii="Times New Roman" w:eastAsia="Malgun Gothic" w:hAnsi="Times New Roman" w:cs="Times New Roman"/>
                <w:color w:val="000000" w:themeColor="text1"/>
                <w:sz w:val="22"/>
                <w:szCs w:val="22"/>
                <w:lang w:eastAsia="ko-KR"/>
              </w:rPr>
              <w:t>gu</w:t>
            </w:r>
            <w:proofErr w:type="spellEnd"/>
          </w:p>
        </w:tc>
        <w:tc>
          <w:tcPr>
            <w:tcW w:w="5110" w:type="dxa"/>
          </w:tcPr>
          <w:p w14:paraId="06572D3D" w14:textId="0B3B5AE3" w:rsidR="00470392" w:rsidRDefault="00787205" w:rsidP="00786E35">
            <w:pPr>
              <w:rPr>
                <w:rFonts w:ascii="Times New Roman" w:eastAsia="Malgun Gothic" w:hAnsi="Times New Roman" w:cs="Times New Roman"/>
                <w:color w:val="000000" w:themeColor="text1"/>
                <w:sz w:val="22"/>
                <w:szCs w:val="22"/>
                <w:lang w:eastAsia="ko-KR"/>
              </w:rPr>
            </w:pPr>
            <w:r>
              <w:rPr>
                <w:rFonts w:ascii="Times New Roman" w:eastAsia="Malgun Gothic" w:hAnsi="Times New Roman" w:cs="Times New Roman"/>
                <w:color w:val="000000" w:themeColor="text1"/>
                <w:sz w:val="22"/>
                <w:szCs w:val="22"/>
                <w:lang w:eastAsia="ko-KR"/>
              </w:rPr>
              <w:t xml:space="preserve">B. </w:t>
            </w:r>
            <w:r w:rsidR="00470392" w:rsidRPr="00470392">
              <w:rPr>
                <w:rFonts w:ascii="Times New Roman" w:eastAsia="Malgun Gothic" w:hAnsi="Times New Roman" w:cs="Times New Roman"/>
                <w:color w:val="000000" w:themeColor="text1"/>
                <w:sz w:val="22"/>
                <w:szCs w:val="22"/>
                <w:lang w:eastAsia="ko-KR"/>
              </w:rPr>
              <w:t>COVID-19 incidence in 202</w:t>
            </w:r>
            <w:r w:rsidR="00524CEF">
              <w:rPr>
                <w:rFonts w:ascii="Times New Roman" w:eastAsia="Malgun Gothic" w:hAnsi="Times New Roman" w:cs="Times New Roman" w:hint="eastAsia"/>
                <w:color w:val="000000" w:themeColor="text1"/>
                <w:sz w:val="22"/>
                <w:szCs w:val="22"/>
                <w:lang w:eastAsia="ko-KR"/>
              </w:rPr>
              <w:t>1</w:t>
            </w:r>
            <w:r w:rsidR="00470392" w:rsidRPr="00470392">
              <w:rPr>
                <w:rFonts w:ascii="Times New Roman" w:eastAsia="Malgun Gothic" w:hAnsi="Times New Roman" w:cs="Times New Roman"/>
                <w:color w:val="000000" w:themeColor="text1"/>
                <w:sz w:val="22"/>
                <w:szCs w:val="22"/>
                <w:lang w:eastAsia="ko-KR"/>
              </w:rPr>
              <w:t xml:space="preserve"> by </w:t>
            </w:r>
            <w:proofErr w:type="spellStart"/>
            <w:r w:rsidR="00470392" w:rsidRPr="00470392">
              <w:rPr>
                <w:rFonts w:ascii="Times New Roman" w:eastAsia="Malgun Gothic" w:hAnsi="Times New Roman" w:cs="Times New Roman"/>
                <w:color w:val="000000" w:themeColor="text1"/>
                <w:sz w:val="22"/>
                <w:szCs w:val="22"/>
                <w:lang w:eastAsia="ko-KR"/>
              </w:rPr>
              <w:t>gu</w:t>
            </w:r>
            <w:proofErr w:type="spellEnd"/>
          </w:p>
        </w:tc>
        <w:tc>
          <w:tcPr>
            <w:tcW w:w="5110" w:type="dxa"/>
          </w:tcPr>
          <w:p w14:paraId="596F2685" w14:textId="2AD3C194" w:rsidR="00470392" w:rsidRDefault="00787205" w:rsidP="00786E35">
            <w:pPr>
              <w:rPr>
                <w:rFonts w:ascii="Times New Roman" w:eastAsia="Malgun Gothic" w:hAnsi="Times New Roman" w:cs="Times New Roman"/>
                <w:color w:val="000000" w:themeColor="text1"/>
                <w:sz w:val="22"/>
                <w:szCs w:val="22"/>
                <w:lang w:eastAsia="ko-KR"/>
              </w:rPr>
            </w:pPr>
            <w:r>
              <w:rPr>
                <w:rFonts w:ascii="Times New Roman" w:eastAsia="Malgun Gothic" w:hAnsi="Times New Roman" w:cs="Times New Roman"/>
                <w:color w:val="000000" w:themeColor="text1"/>
                <w:sz w:val="22"/>
                <w:szCs w:val="22"/>
                <w:lang w:eastAsia="ko-KR"/>
              </w:rPr>
              <w:t xml:space="preserve">C. </w:t>
            </w:r>
            <w:r w:rsidR="00470392" w:rsidRPr="00470392">
              <w:rPr>
                <w:rFonts w:ascii="Times New Roman" w:eastAsia="Malgun Gothic" w:hAnsi="Times New Roman" w:cs="Times New Roman"/>
                <w:color w:val="000000" w:themeColor="text1"/>
                <w:sz w:val="22"/>
                <w:szCs w:val="22"/>
                <w:lang w:eastAsia="ko-KR"/>
              </w:rPr>
              <w:t>COVID-19 incidence in 202</w:t>
            </w:r>
            <w:r w:rsidR="00524CEF">
              <w:rPr>
                <w:rFonts w:ascii="Times New Roman" w:eastAsia="Malgun Gothic" w:hAnsi="Times New Roman" w:cs="Times New Roman" w:hint="eastAsia"/>
                <w:color w:val="000000" w:themeColor="text1"/>
                <w:sz w:val="22"/>
                <w:szCs w:val="22"/>
                <w:lang w:eastAsia="ko-KR"/>
              </w:rPr>
              <w:t>2</w:t>
            </w:r>
            <w:r w:rsidR="00470392" w:rsidRPr="00470392">
              <w:rPr>
                <w:rFonts w:ascii="Times New Roman" w:eastAsia="Malgun Gothic" w:hAnsi="Times New Roman" w:cs="Times New Roman"/>
                <w:color w:val="000000" w:themeColor="text1"/>
                <w:sz w:val="22"/>
                <w:szCs w:val="22"/>
                <w:lang w:eastAsia="ko-KR"/>
              </w:rPr>
              <w:t xml:space="preserve"> by </w:t>
            </w:r>
            <w:proofErr w:type="spellStart"/>
            <w:r w:rsidR="00470392" w:rsidRPr="00470392">
              <w:rPr>
                <w:rFonts w:ascii="Times New Roman" w:eastAsia="Malgun Gothic" w:hAnsi="Times New Roman" w:cs="Times New Roman"/>
                <w:color w:val="000000" w:themeColor="text1"/>
                <w:sz w:val="22"/>
                <w:szCs w:val="22"/>
                <w:lang w:eastAsia="ko-KR"/>
              </w:rPr>
              <w:t>gu</w:t>
            </w:r>
            <w:proofErr w:type="spellEnd"/>
          </w:p>
        </w:tc>
      </w:tr>
      <w:tr w:rsidR="00470392" w14:paraId="14E3477C" w14:textId="77777777" w:rsidTr="008E6245">
        <w:tc>
          <w:tcPr>
            <w:tcW w:w="5178" w:type="dxa"/>
          </w:tcPr>
          <w:p w14:paraId="76853C9D" w14:textId="6796692A" w:rsidR="00470392" w:rsidRDefault="00470392" w:rsidP="00786E35">
            <w:pPr>
              <w:rPr>
                <w:rFonts w:ascii="Times New Roman" w:eastAsia="Malgun Gothic" w:hAnsi="Times New Roman" w:cs="Times New Roman"/>
                <w:color w:val="000000" w:themeColor="text1"/>
                <w:sz w:val="22"/>
                <w:szCs w:val="22"/>
                <w:lang w:eastAsia="ko-KR"/>
              </w:rPr>
            </w:pPr>
            <w:r>
              <w:rPr>
                <w:rFonts w:ascii="Times New Roman" w:eastAsia="Malgun Gothic" w:hAnsi="Times New Roman" w:cs="Times New Roman"/>
                <w:noProof/>
                <w:color w:val="000000" w:themeColor="text1"/>
                <w:sz w:val="22"/>
                <w:szCs w:val="22"/>
                <w:lang w:eastAsia="ko-KR"/>
              </w:rPr>
              <w:drawing>
                <wp:inline distT="0" distB="0" distL="0" distR="0" wp14:anchorId="21CB66A3" wp14:editId="623F6987">
                  <wp:extent cx="3238712" cy="2023541"/>
                  <wp:effectExtent l="0" t="0" r="0" b="0"/>
                  <wp:docPr id="1790060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60053"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1408" cy="2031474"/>
                          </a:xfrm>
                          <a:prstGeom prst="rect">
                            <a:avLst/>
                          </a:prstGeom>
                          <a:noFill/>
                        </pic:spPr>
                      </pic:pic>
                    </a:graphicData>
                  </a:graphic>
                </wp:inline>
              </w:drawing>
            </w:r>
          </w:p>
        </w:tc>
        <w:tc>
          <w:tcPr>
            <w:tcW w:w="5110" w:type="dxa"/>
          </w:tcPr>
          <w:p w14:paraId="70733B68" w14:textId="342AC28A" w:rsidR="00470392" w:rsidRDefault="00787205" w:rsidP="00786E35">
            <w:pPr>
              <w:rPr>
                <w:rFonts w:ascii="Times New Roman" w:eastAsia="Malgun Gothic" w:hAnsi="Times New Roman" w:cs="Times New Roman"/>
                <w:color w:val="000000" w:themeColor="text1"/>
                <w:sz w:val="22"/>
                <w:szCs w:val="22"/>
                <w:lang w:eastAsia="ko-KR"/>
              </w:rPr>
            </w:pPr>
            <w:r>
              <w:rPr>
                <w:rFonts w:ascii="Times New Roman" w:eastAsia="Malgun Gothic" w:hAnsi="Times New Roman" w:cs="Times New Roman"/>
                <w:noProof/>
                <w:color w:val="000000" w:themeColor="text1"/>
                <w:sz w:val="22"/>
                <w:szCs w:val="22"/>
                <w:lang w:eastAsia="ko-KR"/>
                <w14:ligatures w14:val="standardContextual"/>
              </w:rPr>
              <w:drawing>
                <wp:inline distT="0" distB="0" distL="0" distR="0" wp14:anchorId="6775E5F2" wp14:editId="637BD0F4">
                  <wp:extent cx="3231276" cy="2019600"/>
                  <wp:effectExtent l="0" t="0" r="0" b="0"/>
                  <wp:docPr id="1143483251" name="图片 1" descr="图片包含 地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483251" name="图片 1" descr="图片包含 地图&#10;&#10;AI 生成的内容可能不正确。"/>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31276" cy="2019600"/>
                          </a:xfrm>
                          <a:prstGeom prst="rect">
                            <a:avLst/>
                          </a:prstGeom>
                        </pic:spPr>
                      </pic:pic>
                    </a:graphicData>
                  </a:graphic>
                </wp:inline>
              </w:drawing>
            </w:r>
          </w:p>
        </w:tc>
        <w:tc>
          <w:tcPr>
            <w:tcW w:w="5110" w:type="dxa"/>
          </w:tcPr>
          <w:p w14:paraId="0FBB0609" w14:textId="7C3935C6" w:rsidR="00470392" w:rsidRDefault="00787205" w:rsidP="00786E35">
            <w:pPr>
              <w:rPr>
                <w:rFonts w:ascii="Times New Roman" w:eastAsia="Malgun Gothic" w:hAnsi="Times New Roman" w:cs="Times New Roman"/>
                <w:color w:val="000000" w:themeColor="text1"/>
                <w:sz w:val="22"/>
                <w:szCs w:val="22"/>
                <w:lang w:eastAsia="ko-KR"/>
              </w:rPr>
            </w:pPr>
            <w:r>
              <w:rPr>
                <w:rFonts w:ascii="Times New Roman" w:eastAsia="Malgun Gothic" w:hAnsi="Times New Roman" w:cs="Times New Roman"/>
                <w:noProof/>
                <w:color w:val="000000" w:themeColor="text1"/>
                <w:sz w:val="22"/>
                <w:szCs w:val="22"/>
                <w:lang w:eastAsia="ko-KR"/>
                <w14:ligatures w14:val="standardContextual"/>
              </w:rPr>
              <w:drawing>
                <wp:inline distT="0" distB="0" distL="0" distR="0" wp14:anchorId="39D0DCCC" wp14:editId="5D5365F8">
                  <wp:extent cx="3231276" cy="2019600"/>
                  <wp:effectExtent l="0" t="0" r="0" b="0"/>
                  <wp:docPr id="1253233140" name="图片 2" descr="图片包含 地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233140" name="图片 2" descr="图片包含 地图&#10;&#10;AI 生成的内容可能不正确。"/>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31276" cy="2019600"/>
                          </a:xfrm>
                          <a:prstGeom prst="rect">
                            <a:avLst/>
                          </a:prstGeom>
                        </pic:spPr>
                      </pic:pic>
                    </a:graphicData>
                  </a:graphic>
                </wp:inline>
              </w:drawing>
            </w:r>
          </w:p>
        </w:tc>
      </w:tr>
      <w:tr w:rsidR="00470392" w14:paraId="20AC023C" w14:textId="77777777" w:rsidTr="008E6245">
        <w:tc>
          <w:tcPr>
            <w:tcW w:w="5178" w:type="dxa"/>
          </w:tcPr>
          <w:p w14:paraId="6E3A2D12" w14:textId="6B4080D6" w:rsidR="00787205" w:rsidRPr="00787205" w:rsidRDefault="00787205" w:rsidP="00787205">
            <w:pPr>
              <w:rPr>
                <w:rFonts w:ascii="Times New Roman" w:eastAsia="Malgun Gothic" w:hAnsi="Times New Roman" w:cs="Times New Roman"/>
                <w:sz w:val="22"/>
                <w:szCs w:val="22"/>
                <w:lang w:eastAsia="ko-KR"/>
              </w:rPr>
            </w:pPr>
            <w:r>
              <w:rPr>
                <w:rFonts w:ascii="Times New Roman" w:eastAsia="Malgun Gothic" w:hAnsi="Times New Roman" w:cs="Times New Roman"/>
                <w:color w:val="000000" w:themeColor="text1"/>
                <w:sz w:val="22"/>
                <w:szCs w:val="22"/>
                <w:lang w:eastAsia="ko-KR"/>
              </w:rPr>
              <w:t>D</w:t>
            </w:r>
            <w:r w:rsidRPr="00787205">
              <w:rPr>
                <w:rFonts w:ascii="Times New Roman" w:eastAsia="Malgun Gothic" w:hAnsi="Times New Roman" w:cs="Times New Roman"/>
                <w:color w:val="000000" w:themeColor="text1"/>
                <w:sz w:val="22"/>
                <w:szCs w:val="22"/>
                <w:lang w:eastAsia="ko-KR"/>
              </w:rPr>
              <w:t xml:space="preserve">. </w:t>
            </w:r>
            <w:r w:rsidR="00470392" w:rsidRPr="00787205">
              <w:rPr>
                <w:rFonts w:ascii="Times New Roman" w:eastAsia="Malgun Gothic" w:hAnsi="Times New Roman" w:cs="Times New Roman" w:hint="eastAsia"/>
                <w:sz w:val="22"/>
                <w:szCs w:val="22"/>
                <w:lang w:eastAsia="ko-KR"/>
              </w:rPr>
              <w:t>Number of p</w:t>
            </w:r>
            <w:r w:rsidR="00470392" w:rsidRPr="00787205">
              <w:rPr>
                <w:rFonts w:ascii="Times New Roman" w:eastAsia="Malgun Gothic" w:hAnsi="Times New Roman" w:cs="Times New Roman" w:hint="eastAsia"/>
                <w:sz w:val="22"/>
                <w:szCs w:val="22"/>
              </w:rPr>
              <w:t>opulation</w:t>
            </w:r>
            <w:r w:rsidR="00470392" w:rsidRPr="00787205">
              <w:rPr>
                <w:rFonts w:ascii="Times New Roman" w:eastAsia="Malgun Gothic" w:hAnsi="Times New Roman" w:cs="Times New Roman"/>
                <w:sz w:val="22"/>
                <w:szCs w:val="22"/>
              </w:rPr>
              <w:t xml:space="preserve"> (in thousands)</w:t>
            </w:r>
            <w:r w:rsidR="00470392" w:rsidRPr="00787205">
              <w:rPr>
                <w:rFonts w:ascii="Times New Roman" w:eastAsia="Malgun Gothic" w:hAnsi="Times New Roman" w:cs="Times New Roman" w:hint="eastAsia"/>
                <w:sz w:val="22"/>
                <w:szCs w:val="22"/>
              </w:rPr>
              <w:t xml:space="preserve"> </w:t>
            </w:r>
            <w:r w:rsidR="00470392" w:rsidRPr="00787205">
              <w:rPr>
                <w:rFonts w:ascii="Times New Roman" w:eastAsia="Malgun Gothic" w:hAnsi="Times New Roman" w:cs="Times New Roman" w:hint="eastAsia"/>
                <w:sz w:val="22"/>
                <w:szCs w:val="22"/>
                <w:lang w:eastAsia="ko-KR"/>
              </w:rPr>
              <w:t>in 2020 by dong</w:t>
            </w:r>
          </w:p>
        </w:tc>
        <w:tc>
          <w:tcPr>
            <w:tcW w:w="5110" w:type="dxa"/>
          </w:tcPr>
          <w:p w14:paraId="48E00140" w14:textId="5549403C" w:rsidR="00470392" w:rsidRPr="00787205" w:rsidRDefault="00787205" w:rsidP="00787205">
            <w:pPr>
              <w:rPr>
                <w:rFonts w:ascii="Times New Roman" w:eastAsia="Malgun Gothic" w:hAnsi="Times New Roman" w:cs="Times New Roman"/>
                <w:color w:val="000000" w:themeColor="text1"/>
                <w:sz w:val="22"/>
                <w:szCs w:val="22"/>
                <w:lang w:eastAsia="ko-KR"/>
              </w:rPr>
            </w:pPr>
            <w:r>
              <w:rPr>
                <w:rFonts w:ascii="Times New Roman" w:eastAsia="Malgun Gothic" w:hAnsi="Times New Roman" w:cs="Times New Roman"/>
                <w:color w:val="000000" w:themeColor="text1"/>
                <w:sz w:val="22"/>
                <w:szCs w:val="22"/>
                <w:lang w:eastAsia="ko-KR"/>
              </w:rPr>
              <w:t>E</w:t>
            </w:r>
            <w:r w:rsidRPr="00787205">
              <w:rPr>
                <w:rFonts w:ascii="Times New Roman" w:eastAsia="Malgun Gothic" w:hAnsi="Times New Roman" w:cs="Times New Roman"/>
                <w:color w:val="000000" w:themeColor="text1"/>
                <w:sz w:val="22"/>
                <w:szCs w:val="22"/>
                <w:lang w:eastAsia="ko-KR"/>
              </w:rPr>
              <w:t xml:space="preserve">. </w:t>
            </w:r>
            <w:r w:rsidR="00470392" w:rsidRPr="00787205">
              <w:rPr>
                <w:rFonts w:ascii="Times New Roman" w:eastAsia="Malgun Gothic" w:hAnsi="Times New Roman" w:cs="Times New Roman"/>
                <w:sz w:val="22"/>
                <w:szCs w:val="22"/>
              </w:rPr>
              <w:t>National Basic Livelihood Security beneficiaries per capita (%) in 2020 by dong</w:t>
            </w:r>
          </w:p>
        </w:tc>
        <w:tc>
          <w:tcPr>
            <w:tcW w:w="5110" w:type="dxa"/>
          </w:tcPr>
          <w:p w14:paraId="549CDBE0" w14:textId="6340E9B1" w:rsidR="00470392" w:rsidRPr="00787205" w:rsidRDefault="00787205" w:rsidP="00787205">
            <w:pPr>
              <w:rPr>
                <w:rFonts w:ascii="Times New Roman" w:eastAsia="Malgun Gothic" w:hAnsi="Times New Roman" w:cs="Times New Roman"/>
                <w:color w:val="000000" w:themeColor="text1"/>
                <w:sz w:val="22"/>
                <w:szCs w:val="22"/>
                <w:lang w:eastAsia="ko-KR"/>
              </w:rPr>
            </w:pPr>
            <w:r>
              <w:rPr>
                <w:rFonts w:ascii="Times New Roman" w:eastAsia="Malgun Gothic" w:hAnsi="Times New Roman" w:cs="Times New Roman"/>
                <w:color w:val="000000" w:themeColor="text1"/>
                <w:sz w:val="22"/>
                <w:szCs w:val="22"/>
                <w:lang w:eastAsia="ko-KR"/>
              </w:rPr>
              <w:t>F</w:t>
            </w:r>
            <w:r w:rsidRPr="00787205">
              <w:rPr>
                <w:rFonts w:ascii="Times New Roman" w:eastAsia="Malgun Gothic" w:hAnsi="Times New Roman" w:cs="Times New Roman"/>
                <w:color w:val="000000" w:themeColor="text1"/>
                <w:sz w:val="22"/>
                <w:szCs w:val="22"/>
                <w:lang w:eastAsia="ko-KR"/>
              </w:rPr>
              <w:t xml:space="preserve">. </w:t>
            </w:r>
            <w:r w:rsidR="00470392" w:rsidRPr="00787205">
              <w:rPr>
                <w:rFonts w:ascii="Times New Roman" w:eastAsia="Malgun Gothic" w:hAnsi="Times New Roman" w:cs="Times New Roman" w:hint="eastAsia"/>
                <w:sz w:val="22"/>
                <w:szCs w:val="22"/>
                <w:lang w:eastAsia="ko-KR"/>
              </w:rPr>
              <w:t xml:space="preserve">Number of </w:t>
            </w:r>
            <w:r w:rsidR="00470392" w:rsidRPr="00787205">
              <w:rPr>
                <w:rFonts w:ascii="Times New Roman" w:eastAsia="Malgun Gothic" w:hAnsi="Times New Roman" w:cs="Times New Roman"/>
                <w:sz w:val="22"/>
                <w:szCs w:val="22"/>
                <w:lang w:eastAsia="ko-KR"/>
              </w:rPr>
              <w:t>businesses</w:t>
            </w:r>
            <w:r w:rsidR="00470392" w:rsidRPr="00787205">
              <w:rPr>
                <w:rFonts w:ascii="Times New Roman" w:eastAsia="Malgun Gothic" w:hAnsi="Times New Roman" w:cs="Times New Roman"/>
                <w:sz w:val="22"/>
                <w:szCs w:val="22"/>
              </w:rPr>
              <w:t xml:space="preserve"> (in thousand</w:t>
            </w:r>
            <w:r w:rsidR="00470392" w:rsidRPr="00787205">
              <w:rPr>
                <w:rFonts w:ascii="Times New Roman" w:eastAsia="Malgun Gothic" w:hAnsi="Times New Roman" w:cs="Times New Roman" w:hint="eastAsia"/>
                <w:sz w:val="22"/>
                <w:szCs w:val="22"/>
                <w:lang w:eastAsia="ko-KR"/>
              </w:rPr>
              <w:t>s</w:t>
            </w:r>
            <w:r w:rsidR="00470392" w:rsidRPr="00787205">
              <w:rPr>
                <w:rFonts w:ascii="Times New Roman" w:eastAsia="Malgun Gothic" w:hAnsi="Times New Roman" w:cs="Times New Roman"/>
                <w:sz w:val="22"/>
                <w:szCs w:val="22"/>
              </w:rPr>
              <w:t>)</w:t>
            </w:r>
            <w:r w:rsidR="00470392" w:rsidRPr="00787205">
              <w:rPr>
                <w:rFonts w:ascii="Times New Roman" w:eastAsia="Malgun Gothic" w:hAnsi="Times New Roman" w:cs="Times New Roman" w:hint="eastAsia"/>
                <w:sz w:val="22"/>
                <w:szCs w:val="22"/>
              </w:rPr>
              <w:t xml:space="preserve"> </w:t>
            </w:r>
            <w:r w:rsidR="00470392" w:rsidRPr="00787205">
              <w:rPr>
                <w:rFonts w:ascii="Times New Roman" w:eastAsia="Malgun Gothic" w:hAnsi="Times New Roman" w:cs="Times New Roman" w:hint="eastAsia"/>
                <w:sz w:val="22"/>
                <w:szCs w:val="22"/>
                <w:lang w:eastAsia="ko-KR"/>
              </w:rPr>
              <w:t>in 2020 by dong</w:t>
            </w:r>
          </w:p>
        </w:tc>
      </w:tr>
      <w:tr w:rsidR="00470392" w14:paraId="4E01D216" w14:textId="77777777" w:rsidTr="008E6245">
        <w:tc>
          <w:tcPr>
            <w:tcW w:w="5178" w:type="dxa"/>
          </w:tcPr>
          <w:p w14:paraId="01DE73D2" w14:textId="0BDEAB21" w:rsidR="00470392" w:rsidRDefault="00470392" w:rsidP="00470392">
            <w:pPr>
              <w:rPr>
                <w:rFonts w:ascii="Times New Roman" w:eastAsia="Malgun Gothic" w:hAnsi="Times New Roman" w:cs="Times New Roman"/>
                <w:color w:val="000000" w:themeColor="text1"/>
                <w:sz w:val="22"/>
                <w:szCs w:val="22"/>
                <w:lang w:eastAsia="ko-KR"/>
              </w:rPr>
            </w:pPr>
            <w:r>
              <w:rPr>
                <w:rFonts w:ascii="Times New Roman" w:hAnsi="Times New Roman" w:cs="Times New Roman"/>
                <w:noProof/>
                <w14:ligatures w14:val="standardContextual"/>
              </w:rPr>
              <w:drawing>
                <wp:inline distT="0" distB="0" distL="0" distR="0" wp14:anchorId="7857D65E" wp14:editId="492A74B7">
                  <wp:extent cx="3271433" cy="2044700"/>
                  <wp:effectExtent l="0" t="0" r="5715" b="0"/>
                  <wp:docPr id="1025001170" name="图片 4" descr="图表, 表面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01170" name="图片 4" descr="图表, 表面图&#10;&#10;AI 生成的内容可能不正确。"/>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01602" cy="2063556"/>
                          </a:xfrm>
                          <a:prstGeom prst="rect">
                            <a:avLst/>
                          </a:prstGeom>
                        </pic:spPr>
                      </pic:pic>
                    </a:graphicData>
                  </a:graphic>
                </wp:inline>
              </w:drawing>
            </w:r>
          </w:p>
        </w:tc>
        <w:tc>
          <w:tcPr>
            <w:tcW w:w="5110" w:type="dxa"/>
          </w:tcPr>
          <w:p w14:paraId="4E0DDF5C" w14:textId="239D03B9" w:rsidR="00470392" w:rsidRDefault="00470392" w:rsidP="00470392">
            <w:pPr>
              <w:rPr>
                <w:rFonts w:ascii="Times New Roman" w:eastAsia="Malgun Gothic" w:hAnsi="Times New Roman" w:cs="Times New Roman"/>
                <w:color w:val="000000" w:themeColor="text1"/>
                <w:sz w:val="22"/>
                <w:szCs w:val="22"/>
                <w:lang w:eastAsia="ko-KR"/>
              </w:rPr>
            </w:pPr>
            <w:r>
              <w:rPr>
                <w:rFonts w:ascii="Times New Roman" w:hAnsi="Times New Roman" w:cs="Times New Roman"/>
                <w:noProof/>
                <w14:ligatures w14:val="standardContextual"/>
              </w:rPr>
              <w:drawing>
                <wp:inline distT="0" distB="0" distL="0" distR="0" wp14:anchorId="59A4948A" wp14:editId="3E5E77E5">
                  <wp:extent cx="3183385" cy="1989667"/>
                  <wp:effectExtent l="0" t="0" r="0" b="0"/>
                  <wp:docPr id="117883629" name="图片 1" descr="地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83629" name="图片 1" descr="地图&#10;&#10;AI 生成的内容可能不正确。"/>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06936" cy="2004387"/>
                          </a:xfrm>
                          <a:prstGeom prst="rect">
                            <a:avLst/>
                          </a:prstGeom>
                        </pic:spPr>
                      </pic:pic>
                    </a:graphicData>
                  </a:graphic>
                </wp:inline>
              </w:drawing>
            </w:r>
          </w:p>
        </w:tc>
        <w:tc>
          <w:tcPr>
            <w:tcW w:w="5110" w:type="dxa"/>
          </w:tcPr>
          <w:p w14:paraId="053E9C60" w14:textId="29EFCF39" w:rsidR="00470392" w:rsidRDefault="00470392" w:rsidP="00470392">
            <w:pPr>
              <w:rPr>
                <w:rFonts w:ascii="Times New Roman" w:eastAsia="Malgun Gothic" w:hAnsi="Times New Roman" w:cs="Times New Roman"/>
                <w:color w:val="000000" w:themeColor="text1"/>
                <w:sz w:val="22"/>
                <w:szCs w:val="22"/>
                <w:lang w:eastAsia="ko-KR"/>
              </w:rPr>
            </w:pPr>
            <w:r>
              <w:rPr>
                <w:rFonts w:ascii="Times New Roman" w:eastAsia="Malgun Gothic" w:hAnsi="Times New Roman" w:cs="Times New Roman"/>
                <w:noProof/>
                <w:color w:val="000000" w:themeColor="text1"/>
                <w:sz w:val="22"/>
                <w:szCs w:val="22"/>
                <w:lang w:eastAsia="ko-KR"/>
              </w:rPr>
              <w:drawing>
                <wp:inline distT="0" distB="0" distL="0" distR="0" wp14:anchorId="3F230FCA" wp14:editId="397FB5F9">
                  <wp:extent cx="3137111" cy="1960061"/>
                  <wp:effectExtent l="0" t="0" r="6350" b="2540"/>
                  <wp:docPr id="147941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9088" cy="1973792"/>
                          </a:xfrm>
                          <a:prstGeom prst="rect">
                            <a:avLst/>
                          </a:prstGeom>
                          <a:noFill/>
                        </pic:spPr>
                      </pic:pic>
                    </a:graphicData>
                  </a:graphic>
                </wp:inline>
              </w:drawing>
            </w:r>
          </w:p>
        </w:tc>
      </w:tr>
    </w:tbl>
    <w:p w14:paraId="138DA5F8" w14:textId="5793D509" w:rsidR="00786E35" w:rsidRPr="00BE34E8" w:rsidRDefault="00786E35" w:rsidP="00326B95">
      <w:pPr>
        <w:rPr>
          <w:rFonts w:ascii="Times New Roman" w:hAnsi="Times New Roman" w:cs="Times New Roman"/>
          <w:color w:val="000000" w:themeColor="text1"/>
          <w:sz w:val="20"/>
          <w:szCs w:val="20"/>
        </w:rPr>
      </w:pPr>
      <w:r w:rsidRPr="00BE34E8">
        <w:rPr>
          <w:rFonts w:ascii="Times New Roman" w:hAnsi="Times New Roman" w:cs="Times New Roman"/>
          <w:color w:val="000000" w:themeColor="text1"/>
          <w:sz w:val="20"/>
          <w:szCs w:val="20"/>
        </w:rPr>
        <w:t xml:space="preserve">Note: </w:t>
      </w:r>
      <w:r w:rsidRPr="00BE34E8">
        <w:rPr>
          <w:rFonts w:ascii="Times New Roman" w:eastAsia="Malgun Gothic" w:hAnsi="Times New Roman" w:cs="Times New Roman" w:hint="eastAsia"/>
          <w:color w:val="000000" w:themeColor="text1"/>
          <w:sz w:val="20"/>
          <w:szCs w:val="20"/>
          <w:lang w:eastAsia="ko-KR"/>
        </w:rPr>
        <w:t xml:space="preserve">Number of confirmed cases data is only available in </w:t>
      </w:r>
      <w:proofErr w:type="spellStart"/>
      <w:r w:rsidRPr="00BE34E8">
        <w:rPr>
          <w:rFonts w:ascii="Times New Roman" w:eastAsia="Malgun Gothic" w:hAnsi="Times New Roman" w:cs="Times New Roman" w:hint="eastAsia"/>
          <w:color w:val="000000" w:themeColor="text1"/>
          <w:sz w:val="20"/>
          <w:szCs w:val="20"/>
          <w:lang w:eastAsia="ko-KR"/>
        </w:rPr>
        <w:t>gu</w:t>
      </w:r>
      <w:proofErr w:type="spellEnd"/>
      <w:r w:rsidRPr="00BE34E8">
        <w:rPr>
          <w:rFonts w:ascii="Times New Roman" w:eastAsia="Malgun Gothic" w:hAnsi="Times New Roman" w:cs="Times New Roman" w:hint="eastAsia"/>
          <w:color w:val="000000" w:themeColor="text1"/>
          <w:sz w:val="20"/>
          <w:szCs w:val="20"/>
          <w:lang w:eastAsia="ko-KR"/>
        </w:rPr>
        <w:t xml:space="preserve"> level, not dong level. </w:t>
      </w:r>
      <w:r w:rsidRPr="00BE34E8">
        <w:rPr>
          <w:rFonts w:ascii="Times New Roman" w:hAnsi="Times New Roman" w:cs="Times New Roman" w:hint="eastAsia"/>
          <w:color w:val="000000" w:themeColor="text1"/>
          <w:sz w:val="20"/>
          <w:szCs w:val="20"/>
        </w:rPr>
        <w:t xml:space="preserve">Incidence </w:t>
      </w:r>
      <w:r w:rsidRPr="00BE34E8">
        <w:rPr>
          <w:rFonts w:ascii="Times New Roman" w:hAnsi="Times New Roman" w:cs="Times New Roman"/>
          <w:color w:val="000000" w:themeColor="text1"/>
          <w:sz w:val="20"/>
          <w:szCs w:val="20"/>
        </w:rPr>
        <w:t xml:space="preserve">percentage is calculated by the number of </w:t>
      </w:r>
      <w:r w:rsidRPr="00BE34E8">
        <w:rPr>
          <w:rFonts w:ascii="Times New Roman" w:eastAsia="Malgun Gothic" w:hAnsi="Times New Roman" w:cs="Times New Roman"/>
          <w:color w:val="000000" w:themeColor="text1"/>
          <w:sz w:val="20"/>
          <w:szCs w:val="20"/>
          <w:lang w:eastAsia="ko-KR"/>
        </w:rPr>
        <w:t>confirmed</w:t>
      </w:r>
      <w:r w:rsidRPr="00BE34E8">
        <w:rPr>
          <w:rFonts w:ascii="Times New Roman" w:eastAsia="Malgun Gothic" w:hAnsi="Times New Roman" w:cs="Times New Roman" w:hint="eastAsia"/>
          <w:color w:val="000000" w:themeColor="text1"/>
          <w:sz w:val="20"/>
          <w:szCs w:val="20"/>
          <w:lang w:eastAsia="ko-KR"/>
        </w:rPr>
        <w:t xml:space="preserve"> COVID-19 </w:t>
      </w:r>
      <w:r w:rsidRPr="00BE34E8">
        <w:rPr>
          <w:rFonts w:ascii="Times New Roman" w:hAnsi="Times New Roman" w:cs="Times New Roman"/>
          <w:color w:val="000000" w:themeColor="text1"/>
          <w:sz w:val="20"/>
          <w:szCs w:val="20"/>
        </w:rPr>
        <w:t>cases</w:t>
      </w:r>
      <w:r w:rsidRPr="00BE34E8">
        <w:rPr>
          <w:rFonts w:ascii="Times New Roman" w:hAnsi="Times New Roman" w:cs="Times New Roman"/>
          <w:color w:val="000000" w:themeColor="text1"/>
          <w:sz w:val="20"/>
          <w:szCs w:val="20"/>
        </w:rPr>
        <w:fldChar w:fldCharType="begin"/>
      </w:r>
      <w:r w:rsidR="00144D9E" w:rsidRPr="00BE34E8">
        <w:rPr>
          <w:rFonts w:ascii="Times New Roman" w:hAnsi="Times New Roman" w:cs="Times New Roman"/>
          <w:color w:val="000000" w:themeColor="text1"/>
          <w:sz w:val="20"/>
          <w:szCs w:val="20"/>
        </w:rPr>
        <w:instrText xml:space="preserve"> ADDIN ZOTERO_ITEM CSL_CITATION {"citationID":"NhlTGxja","properties":{"formattedCitation":"\\super 4\\nosupersub{}","plainCitation":"4","noteIndex":0},"citationItems":[{"id":349,"uris":["http://zotero.org/users/15424527/items/KBD652VW"],"itemData":{"id":349,"type":"webpage","abstract":"</w:instrText>
      </w:r>
      <w:r w:rsidR="00144D9E" w:rsidRPr="00BE34E8">
        <w:rPr>
          <w:rFonts w:ascii="Batang" w:eastAsia="Batang" w:hAnsi="Batang" w:cs="Batang" w:hint="eastAsia"/>
          <w:color w:val="000000" w:themeColor="text1"/>
          <w:sz w:val="20"/>
          <w:szCs w:val="20"/>
        </w:rPr>
        <w:instrText>서울시</w:instrText>
      </w:r>
      <w:r w:rsidR="00144D9E" w:rsidRPr="00BE34E8">
        <w:rPr>
          <w:rFonts w:ascii="Times New Roman" w:hAnsi="Times New Roman" w:cs="Times New Roman"/>
          <w:color w:val="000000" w:themeColor="text1"/>
          <w:sz w:val="20"/>
          <w:szCs w:val="20"/>
        </w:rPr>
        <w:instrText xml:space="preserve"> </w:instrText>
      </w:r>
      <w:r w:rsidR="00144D9E" w:rsidRPr="00BE34E8">
        <w:rPr>
          <w:rFonts w:ascii="Batang" w:eastAsia="Batang" w:hAnsi="Batang" w:cs="Batang" w:hint="eastAsia"/>
          <w:color w:val="000000" w:themeColor="text1"/>
          <w:sz w:val="20"/>
          <w:szCs w:val="20"/>
        </w:rPr>
        <w:instrText>기준의</w:instrText>
      </w:r>
      <w:r w:rsidR="00144D9E" w:rsidRPr="00BE34E8">
        <w:rPr>
          <w:rFonts w:ascii="Times New Roman" w:hAnsi="Times New Roman" w:cs="Times New Roman"/>
          <w:color w:val="000000" w:themeColor="text1"/>
          <w:sz w:val="20"/>
          <w:szCs w:val="20"/>
        </w:rPr>
        <w:instrText xml:space="preserve"> </w:instrText>
      </w:r>
      <w:r w:rsidR="00144D9E" w:rsidRPr="00BE34E8">
        <w:rPr>
          <w:rFonts w:ascii="Batang" w:eastAsia="Batang" w:hAnsi="Batang" w:cs="Batang" w:hint="eastAsia"/>
          <w:color w:val="000000" w:themeColor="text1"/>
          <w:sz w:val="20"/>
          <w:szCs w:val="20"/>
        </w:rPr>
        <w:instrText>코로나</w:instrText>
      </w:r>
      <w:r w:rsidR="00144D9E" w:rsidRPr="00BE34E8">
        <w:rPr>
          <w:rFonts w:ascii="Times New Roman" w:hAnsi="Times New Roman" w:cs="Times New Roman"/>
          <w:color w:val="000000" w:themeColor="text1"/>
          <w:sz w:val="20"/>
          <w:szCs w:val="20"/>
        </w:rPr>
        <w:instrText xml:space="preserve">19 </w:instrText>
      </w:r>
      <w:r w:rsidR="00144D9E" w:rsidRPr="00BE34E8">
        <w:rPr>
          <w:rFonts w:ascii="Batang" w:eastAsia="Batang" w:hAnsi="Batang" w:cs="Batang" w:hint="eastAsia"/>
          <w:color w:val="000000" w:themeColor="text1"/>
          <w:sz w:val="20"/>
          <w:szCs w:val="20"/>
        </w:rPr>
        <w:instrText>자치구별</w:instrText>
      </w:r>
      <w:r w:rsidR="00144D9E" w:rsidRPr="00BE34E8">
        <w:rPr>
          <w:rFonts w:ascii="Times New Roman" w:hAnsi="Times New Roman" w:cs="Times New Roman"/>
          <w:color w:val="000000" w:themeColor="text1"/>
          <w:sz w:val="20"/>
          <w:szCs w:val="20"/>
        </w:rPr>
        <w:instrText xml:space="preserve"> </w:instrText>
      </w:r>
      <w:r w:rsidR="00144D9E" w:rsidRPr="00BE34E8">
        <w:rPr>
          <w:rFonts w:ascii="Batang" w:eastAsia="Batang" w:hAnsi="Batang" w:cs="Batang" w:hint="eastAsia"/>
          <w:color w:val="000000" w:themeColor="text1"/>
          <w:sz w:val="20"/>
          <w:szCs w:val="20"/>
        </w:rPr>
        <w:instrText>확진자</w:instrText>
      </w:r>
      <w:r w:rsidR="00144D9E" w:rsidRPr="00BE34E8">
        <w:rPr>
          <w:rFonts w:ascii="Times New Roman" w:hAnsi="Times New Roman" w:cs="Times New Roman"/>
          <w:color w:val="000000" w:themeColor="text1"/>
          <w:sz w:val="20"/>
          <w:szCs w:val="20"/>
        </w:rPr>
        <w:instrText xml:space="preserve"> </w:instrText>
      </w:r>
      <w:r w:rsidR="00144D9E" w:rsidRPr="00BE34E8">
        <w:rPr>
          <w:rFonts w:ascii="Batang" w:eastAsia="Batang" w:hAnsi="Batang" w:cs="Batang" w:hint="eastAsia"/>
          <w:color w:val="000000" w:themeColor="text1"/>
          <w:sz w:val="20"/>
          <w:szCs w:val="20"/>
        </w:rPr>
        <w:instrText>및</w:instrText>
      </w:r>
      <w:r w:rsidR="00144D9E" w:rsidRPr="00BE34E8">
        <w:rPr>
          <w:rFonts w:ascii="Times New Roman" w:hAnsi="Times New Roman" w:cs="Times New Roman"/>
          <w:color w:val="000000" w:themeColor="text1"/>
          <w:sz w:val="20"/>
          <w:szCs w:val="20"/>
        </w:rPr>
        <w:instrText xml:space="preserve"> </w:instrText>
      </w:r>
      <w:r w:rsidR="00144D9E" w:rsidRPr="00BE34E8">
        <w:rPr>
          <w:rFonts w:ascii="Batang" w:eastAsia="Batang" w:hAnsi="Batang" w:cs="Batang" w:hint="eastAsia"/>
          <w:color w:val="000000" w:themeColor="text1"/>
          <w:sz w:val="20"/>
          <w:szCs w:val="20"/>
        </w:rPr>
        <w:instrText>사망자</w:instrText>
      </w:r>
      <w:r w:rsidR="00144D9E" w:rsidRPr="00BE34E8">
        <w:rPr>
          <w:rFonts w:ascii="Times New Roman" w:hAnsi="Times New Roman" w:cs="Times New Roman"/>
          <w:color w:val="000000" w:themeColor="text1"/>
          <w:sz w:val="20"/>
          <w:szCs w:val="20"/>
        </w:rPr>
        <w:instrText xml:space="preserve"> </w:instrText>
      </w:r>
      <w:r w:rsidR="00144D9E" w:rsidRPr="00BE34E8">
        <w:rPr>
          <w:rFonts w:ascii="Batang" w:eastAsia="Batang" w:hAnsi="Batang" w:cs="Batang" w:hint="eastAsia"/>
          <w:color w:val="000000" w:themeColor="text1"/>
          <w:sz w:val="20"/>
          <w:szCs w:val="20"/>
        </w:rPr>
        <w:instrText>현황</w:instrText>
      </w:r>
      <w:r w:rsidR="00144D9E" w:rsidRPr="00BE34E8">
        <w:rPr>
          <w:rFonts w:ascii="Times New Roman" w:hAnsi="Times New Roman" w:cs="Times New Roman"/>
          <w:color w:val="000000" w:themeColor="text1"/>
          <w:sz w:val="20"/>
          <w:szCs w:val="20"/>
        </w:rPr>
        <w:instrText>\n&lt;br /&gt;&lt;b&gt;</w:instrText>
      </w:r>
      <w:r w:rsidR="00144D9E" w:rsidRPr="00BE34E8">
        <w:rPr>
          <w:rFonts w:ascii="Batang" w:eastAsia="Batang" w:hAnsi="Batang" w:cs="Batang" w:hint="eastAsia"/>
          <w:color w:val="000000" w:themeColor="text1"/>
          <w:sz w:val="20"/>
          <w:szCs w:val="20"/>
        </w:rPr>
        <w:instrText>원천부서의</w:instrText>
      </w:r>
      <w:r w:rsidR="00144D9E" w:rsidRPr="00BE34E8">
        <w:rPr>
          <w:rFonts w:ascii="Times New Roman" w:hAnsi="Times New Roman" w:cs="Times New Roman"/>
          <w:color w:val="000000" w:themeColor="text1"/>
          <w:sz w:val="20"/>
          <w:szCs w:val="20"/>
        </w:rPr>
        <w:instrText xml:space="preserve"> </w:instrText>
      </w:r>
      <w:r w:rsidR="00144D9E" w:rsidRPr="00BE34E8">
        <w:rPr>
          <w:rFonts w:ascii="Batang" w:eastAsia="Batang" w:hAnsi="Batang" w:cs="Batang" w:hint="eastAsia"/>
          <w:color w:val="000000" w:themeColor="text1"/>
          <w:sz w:val="20"/>
          <w:szCs w:val="20"/>
        </w:rPr>
        <w:instrText>자료</w:instrText>
      </w:r>
      <w:r w:rsidR="00144D9E" w:rsidRPr="00BE34E8">
        <w:rPr>
          <w:rFonts w:ascii="Times New Roman" w:hAnsi="Times New Roman" w:cs="Times New Roman"/>
          <w:color w:val="000000" w:themeColor="text1"/>
          <w:sz w:val="20"/>
          <w:szCs w:val="20"/>
        </w:rPr>
        <w:instrText xml:space="preserve"> </w:instrText>
      </w:r>
      <w:r w:rsidR="00144D9E" w:rsidRPr="00BE34E8">
        <w:rPr>
          <w:rFonts w:ascii="Batang" w:eastAsia="Batang" w:hAnsi="Batang" w:cs="Batang" w:hint="eastAsia"/>
          <w:color w:val="000000" w:themeColor="text1"/>
          <w:sz w:val="20"/>
          <w:szCs w:val="20"/>
        </w:rPr>
        <w:instrText>제공</w:instrText>
      </w:r>
      <w:r w:rsidR="00144D9E" w:rsidRPr="00BE34E8">
        <w:rPr>
          <w:rFonts w:ascii="Times New Roman" w:hAnsi="Times New Roman" w:cs="Times New Roman"/>
          <w:color w:val="000000" w:themeColor="text1"/>
          <w:sz w:val="20"/>
          <w:szCs w:val="20"/>
        </w:rPr>
        <w:instrText xml:space="preserve"> </w:instrText>
      </w:r>
      <w:r w:rsidR="00144D9E" w:rsidRPr="00BE34E8">
        <w:rPr>
          <w:rFonts w:ascii="Batang" w:eastAsia="Batang" w:hAnsi="Batang" w:cs="Batang" w:hint="eastAsia"/>
          <w:color w:val="000000" w:themeColor="text1"/>
          <w:sz w:val="20"/>
          <w:szCs w:val="20"/>
        </w:rPr>
        <w:instrText>변경으로</w:instrText>
      </w:r>
      <w:r w:rsidR="00144D9E" w:rsidRPr="00BE34E8">
        <w:rPr>
          <w:rFonts w:ascii="Times New Roman" w:hAnsi="Times New Roman" w:cs="Times New Roman"/>
          <w:color w:val="000000" w:themeColor="text1"/>
          <w:sz w:val="20"/>
          <w:szCs w:val="20"/>
        </w:rPr>
        <w:instrText xml:space="preserve"> 2023.5.31.(</w:instrText>
      </w:r>
      <w:r w:rsidR="00144D9E" w:rsidRPr="00BE34E8">
        <w:rPr>
          <w:rFonts w:ascii="Batang" w:eastAsia="Batang" w:hAnsi="Batang" w:cs="Batang" w:hint="eastAsia"/>
          <w:color w:val="000000" w:themeColor="text1"/>
          <w:sz w:val="20"/>
          <w:szCs w:val="20"/>
        </w:rPr>
        <w:instrText>수</w:instrText>
      </w:r>
      <w:r w:rsidR="00144D9E" w:rsidRPr="00BE34E8">
        <w:rPr>
          <w:rFonts w:ascii="Times New Roman" w:hAnsi="Times New Roman" w:cs="Times New Roman"/>
          <w:color w:val="000000" w:themeColor="text1"/>
          <w:sz w:val="20"/>
          <w:szCs w:val="20"/>
        </w:rPr>
        <w:instrText xml:space="preserve">) </w:instrText>
      </w:r>
      <w:r w:rsidR="00144D9E" w:rsidRPr="00BE34E8">
        <w:rPr>
          <w:rFonts w:ascii="Batang" w:eastAsia="Batang" w:hAnsi="Batang" w:cs="Batang" w:hint="eastAsia"/>
          <w:color w:val="000000" w:themeColor="text1"/>
          <w:sz w:val="20"/>
          <w:szCs w:val="20"/>
        </w:rPr>
        <w:instrText>이후</w:instrText>
      </w:r>
      <w:r w:rsidR="00144D9E" w:rsidRPr="00BE34E8">
        <w:rPr>
          <w:rFonts w:ascii="Times New Roman" w:hAnsi="Times New Roman" w:cs="Times New Roman"/>
          <w:color w:val="000000" w:themeColor="text1"/>
          <w:sz w:val="20"/>
          <w:szCs w:val="20"/>
        </w:rPr>
        <w:instrText xml:space="preserve"> </w:instrText>
      </w:r>
      <w:r w:rsidR="00144D9E" w:rsidRPr="00BE34E8">
        <w:rPr>
          <w:rFonts w:ascii="Batang" w:eastAsia="Batang" w:hAnsi="Batang" w:cs="Batang" w:hint="eastAsia"/>
          <w:color w:val="000000" w:themeColor="text1"/>
          <w:sz w:val="20"/>
          <w:szCs w:val="20"/>
        </w:rPr>
        <w:instrText>자료는</w:instrText>
      </w:r>
      <w:r w:rsidR="00144D9E" w:rsidRPr="00BE34E8">
        <w:rPr>
          <w:rFonts w:ascii="Times New Roman" w:hAnsi="Times New Roman" w:cs="Times New Roman"/>
          <w:color w:val="000000" w:themeColor="text1"/>
          <w:sz w:val="20"/>
          <w:szCs w:val="20"/>
        </w:rPr>
        <w:instrText xml:space="preserve"> </w:instrText>
      </w:r>
      <w:r w:rsidR="00144D9E" w:rsidRPr="00BE34E8">
        <w:rPr>
          <w:rFonts w:ascii="Batang" w:eastAsia="Batang" w:hAnsi="Batang" w:cs="Batang" w:hint="eastAsia"/>
          <w:color w:val="000000" w:themeColor="text1"/>
          <w:sz w:val="20"/>
          <w:szCs w:val="20"/>
        </w:rPr>
        <w:instrText>파일데이터로</w:instrText>
      </w:r>
      <w:r w:rsidR="00144D9E" w:rsidRPr="00BE34E8">
        <w:rPr>
          <w:rFonts w:ascii="Times New Roman" w:hAnsi="Times New Roman" w:cs="Times New Roman"/>
          <w:color w:val="000000" w:themeColor="text1"/>
          <w:sz w:val="20"/>
          <w:szCs w:val="20"/>
        </w:rPr>
        <w:instrText xml:space="preserve"> </w:instrText>
      </w:r>
      <w:r w:rsidR="00144D9E" w:rsidRPr="00BE34E8">
        <w:rPr>
          <w:rFonts w:ascii="Batang" w:eastAsia="Batang" w:hAnsi="Batang" w:cs="Batang" w:hint="eastAsia"/>
          <w:color w:val="000000" w:themeColor="text1"/>
          <w:sz w:val="20"/>
          <w:szCs w:val="20"/>
        </w:rPr>
        <w:instrText>다운받을</w:instrText>
      </w:r>
      <w:r w:rsidR="00144D9E" w:rsidRPr="00BE34E8">
        <w:rPr>
          <w:rFonts w:ascii="Times New Roman" w:hAnsi="Times New Roman" w:cs="Times New Roman"/>
          <w:color w:val="000000" w:themeColor="text1"/>
          <w:sz w:val="20"/>
          <w:szCs w:val="20"/>
        </w:rPr>
        <w:instrText xml:space="preserve"> </w:instrText>
      </w:r>
      <w:r w:rsidR="00144D9E" w:rsidRPr="00BE34E8">
        <w:rPr>
          <w:rFonts w:ascii="Batang" w:eastAsia="Batang" w:hAnsi="Batang" w:cs="Batang" w:hint="eastAsia"/>
          <w:color w:val="000000" w:themeColor="text1"/>
          <w:sz w:val="20"/>
          <w:szCs w:val="20"/>
        </w:rPr>
        <w:instrText>수</w:instrText>
      </w:r>
      <w:r w:rsidR="00144D9E" w:rsidRPr="00BE34E8">
        <w:rPr>
          <w:rFonts w:ascii="Times New Roman" w:hAnsi="Times New Roman" w:cs="Times New Roman"/>
          <w:color w:val="000000" w:themeColor="text1"/>
          <w:sz w:val="20"/>
          <w:szCs w:val="20"/>
        </w:rPr>
        <w:instrText xml:space="preserve"> </w:instrText>
      </w:r>
      <w:r w:rsidR="00144D9E" w:rsidRPr="00BE34E8">
        <w:rPr>
          <w:rFonts w:ascii="Batang" w:eastAsia="Batang" w:hAnsi="Batang" w:cs="Batang" w:hint="eastAsia"/>
          <w:color w:val="000000" w:themeColor="text1"/>
          <w:sz w:val="20"/>
          <w:szCs w:val="20"/>
        </w:rPr>
        <w:instrText>있습니다</w:instrText>
      </w:r>
      <w:r w:rsidR="00144D9E" w:rsidRPr="00BE34E8">
        <w:rPr>
          <w:rFonts w:ascii="Times New Roman" w:hAnsi="Times New Roman" w:cs="Times New Roman"/>
          <w:color w:val="000000" w:themeColor="text1"/>
          <w:sz w:val="20"/>
          <w:szCs w:val="20"/>
        </w:rPr>
        <w:instrText xml:space="preserve">.&lt;/b&gt;","language":"ko","title":"Status of confirmed cases and deaths by autonomous district of Seoul City due to COVID-19","URL":"https://data.seoul.go.kr","accessed":{"date-parts":[["2025",4,25]]}}}],"schema":"https://github.com/citation-style-language/schema/raw/master/csl-citation.json"} </w:instrText>
      </w:r>
      <w:r w:rsidRPr="00BE34E8">
        <w:rPr>
          <w:rFonts w:ascii="Times New Roman" w:hAnsi="Times New Roman" w:cs="Times New Roman"/>
          <w:color w:val="000000" w:themeColor="text1"/>
          <w:sz w:val="20"/>
          <w:szCs w:val="20"/>
        </w:rPr>
        <w:fldChar w:fldCharType="separate"/>
      </w:r>
      <w:r w:rsidRPr="00BE34E8">
        <w:rPr>
          <w:rFonts w:ascii="Times New Roman" w:hAnsi="Times New Roman" w:cs="Times New Roman"/>
          <w:color w:val="000000"/>
          <w:sz w:val="20"/>
          <w:szCs w:val="20"/>
          <w:vertAlign w:val="superscript"/>
        </w:rPr>
        <w:t>4</w:t>
      </w:r>
      <w:r w:rsidRPr="00BE34E8">
        <w:rPr>
          <w:rFonts w:ascii="Times New Roman" w:hAnsi="Times New Roman" w:cs="Times New Roman"/>
          <w:color w:val="000000" w:themeColor="text1"/>
          <w:sz w:val="20"/>
          <w:szCs w:val="20"/>
        </w:rPr>
        <w:fldChar w:fldCharType="end"/>
      </w:r>
      <w:r w:rsidRPr="00BE34E8">
        <w:rPr>
          <w:rFonts w:ascii="Times New Roman" w:hAnsi="Times New Roman" w:cs="Times New Roman"/>
          <w:color w:val="000000" w:themeColor="text1"/>
          <w:sz w:val="20"/>
          <w:szCs w:val="20"/>
        </w:rPr>
        <w:t xml:space="preserve"> divided by the total population within </w:t>
      </w:r>
      <w:r w:rsidRPr="00BE34E8">
        <w:rPr>
          <w:rFonts w:ascii="Times New Roman" w:eastAsia="Malgun Gothic" w:hAnsi="Times New Roman" w:cs="Times New Roman" w:hint="eastAsia"/>
          <w:color w:val="000000" w:themeColor="text1"/>
          <w:sz w:val="20"/>
          <w:szCs w:val="20"/>
          <w:lang w:eastAsia="ko-KR"/>
        </w:rPr>
        <w:t xml:space="preserve">each </w:t>
      </w:r>
      <w:proofErr w:type="spellStart"/>
      <w:r w:rsidRPr="00BE34E8">
        <w:rPr>
          <w:rFonts w:ascii="Times New Roman" w:eastAsia="Malgun Gothic" w:hAnsi="Times New Roman" w:cs="Times New Roman" w:hint="eastAsia"/>
          <w:color w:val="000000" w:themeColor="text1"/>
          <w:sz w:val="20"/>
          <w:szCs w:val="20"/>
          <w:lang w:eastAsia="ko-KR"/>
        </w:rPr>
        <w:t>gu</w:t>
      </w:r>
      <w:proofErr w:type="spellEnd"/>
      <w:r w:rsidR="00B1415C" w:rsidRPr="00BE34E8">
        <w:rPr>
          <w:rFonts w:ascii="Times New Roman" w:eastAsia="Malgun Gothic" w:hAnsi="Times New Roman" w:cs="Times New Roman"/>
          <w:color w:val="000000" w:themeColor="text1"/>
          <w:sz w:val="20"/>
          <w:szCs w:val="20"/>
          <w:lang w:eastAsia="ko-KR"/>
        </w:rPr>
        <w:t xml:space="preserve">. </w:t>
      </w:r>
      <w:r w:rsidR="00A71E36" w:rsidRPr="00BE34E8">
        <w:rPr>
          <w:rFonts w:ascii="Times New Roman" w:eastAsia="Malgun Gothic" w:hAnsi="Times New Roman" w:cs="Times New Roman"/>
          <w:color w:val="000000" w:themeColor="text1"/>
          <w:sz w:val="20"/>
          <w:szCs w:val="20"/>
          <w:lang w:eastAsia="ko-KR"/>
        </w:rPr>
        <w:t>The distributions of population, poverty, and business across districts remained generally consistent throughout the period from 2020 to 2022.</w:t>
      </w:r>
      <w:r w:rsidR="00A71E36" w:rsidRPr="00BE34E8">
        <w:rPr>
          <w:rFonts w:ascii="Times New Roman" w:eastAsia="Malgun Gothic" w:hAnsi="Times New Roman" w:cs="Times New Roman" w:hint="eastAsia"/>
          <w:color w:val="000000" w:themeColor="text1"/>
          <w:sz w:val="20"/>
          <w:szCs w:val="20"/>
          <w:lang w:eastAsia="ko-KR"/>
        </w:rPr>
        <w:t xml:space="preserve"> </w:t>
      </w:r>
    </w:p>
    <w:p w14:paraId="7E9EA04E" w14:textId="77777777" w:rsidR="00BC0F9F" w:rsidRDefault="00BC0F9F" w:rsidP="00234C22">
      <w:pPr>
        <w:pStyle w:val="whitespace-pre-wrap"/>
        <w:rPr>
          <w:rFonts w:eastAsia="Malgun Gothic"/>
        </w:rPr>
        <w:sectPr w:rsidR="00BC0F9F" w:rsidSect="0079032C">
          <w:pgSz w:w="16838" w:h="11906" w:orient="landscape"/>
          <w:pgMar w:top="720" w:right="720" w:bottom="720" w:left="720" w:header="851" w:footer="992" w:gutter="0"/>
          <w:cols w:space="425"/>
          <w:docGrid w:type="lines" w:linePitch="326"/>
        </w:sectPr>
      </w:pPr>
    </w:p>
    <w:p w14:paraId="564A0A6F" w14:textId="77777777" w:rsidR="00336411" w:rsidRPr="00336411" w:rsidRDefault="00336411" w:rsidP="00A819AF">
      <w:pPr>
        <w:spacing w:before="100" w:beforeAutospacing="1" w:after="100" w:afterAutospacing="1"/>
        <w:rPr>
          <w:rFonts w:ascii="Times New Roman" w:eastAsia="Malgun Gothic" w:hAnsi="Times New Roman" w:cs="Times New Roman"/>
          <w:sz w:val="22"/>
          <w:szCs w:val="22"/>
          <w:lang w:eastAsia="ko-KR"/>
        </w:rPr>
      </w:pPr>
      <w:r w:rsidRPr="00336411">
        <w:rPr>
          <w:rFonts w:ascii="Times New Roman" w:hAnsi="Times New Roman" w:cs="Times New Roman"/>
          <w:sz w:val="22"/>
          <w:szCs w:val="22"/>
        </w:rPr>
        <w:lastRenderedPageBreak/>
        <w:t xml:space="preserve">Early transmission (2020) was concentrated in the historic-commercial core—Jongno, Jung, Yongsan—and along the Gangnam corridor. These districts sit almost entirely within the four largest mobility communities (C-1–C-4), which capture ~62 % of all trips and host the densest business clusters. Heavy daytime inflow, extensive inter-community links, and low poverty made them “super-receivers,” where crowding in offices, transit, and service venues—not deprivation—amplified spread. By 2021, incidence still peaked in the core but began radiating southwest (Guro, </w:t>
      </w:r>
      <w:proofErr w:type="spellStart"/>
      <w:r w:rsidRPr="00336411">
        <w:rPr>
          <w:rFonts w:ascii="Times New Roman" w:hAnsi="Times New Roman" w:cs="Times New Roman"/>
          <w:sz w:val="22"/>
          <w:szCs w:val="22"/>
        </w:rPr>
        <w:t>Geumcheon</w:t>
      </w:r>
      <w:proofErr w:type="spellEnd"/>
      <w:r w:rsidRPr="00336411">
        <w:rPr>
          <w:rFonts w:ascii="Times New Roman" w:hAnsi="Times New Roman" w:cs="Times New Roman"/>
          <w:sz w:val="22"/>
          <w:szCs w:val="22"/>
        </w:rPr>
        <w:t>) and northeast (</w:t>
      </w:r>
      <w:proofErr w:type="spellStart"/>
      <w:r w:rsidRPr="00336411">
        <w:rPr>
          <w:rFonts w:ascii="Times New Roman" w:hAnsi="Times New Roman" w:cs="Times New Roman"/>
          <w:sz w:val="22"/>
          <w:szCs w:val="22"/>
        </w:rPr>
        <w:t>Nowon</w:t>
      </w:r>
      <w:proofErr w:type="spellEnd"/>
      <w:r w:rsidRPr="00336411">
        <w:rPr>
          <w:rFonts w:ascii="Times New Roman" w:hAnsi="Times New Roman" w:cs="Times New Roman"/>
          <w:sz w:val="22"/>
          <w:szCs w:val="22"/>
        </w:rPr>
        <w:t xml:space="preserve">) along high-betweenness corridors that bridge the large hubs to smaller, more residential communities (C-5, C-6, C-9). These peripheral, industrial </w:t>
      </w:r>
      <w:proofErr w:type="spellStart"/>
      <w:r w:rsidRPr="00336411">
        <w:rPr>
          <w:rFonts w:ascii="Times New Roman" w:hAnsi="Times New Roman" w:cs="Times New Roman"/>
          <w:sz w:val="22"/>
          <w:szCs w:val="22"/>
        </w:rPr>
        <w:t>gu</w:t>
      </w:r>
      <w:proofErr w:type="spellEnd"/>
      <w:r w:rsidRPr="00336411">
        <w:rPr>
          <w:rFonts w:ascii="Times New Roman" w:hAnsi="Times New Roman" w:cs="Times New Roman"/>
          <w:sz w:val="22"/>
          <w:szCs w:val="22"/>
        </w:rPr>
        <w:t xml:space="preserve"> combine moderate incomes with limited tele-work capacity, sustaining exposure despite partial vaccination.</w:t>
      </w:r>
    </w:p>
    <w:p w14:paraId="2EED2688" w14:textId="2DEBD5D0" w:rsidR="00A4225B" w:rsidRPr="00336411" w:rsidRDefault="00336411" w:rsidP="00A819AF">
      <w:pPr>
        <w:spacing w:before="100" w:beforeAutospacing="1" w:after="100" w:afterAutospacing="1"/>
        <w:rPr>
          <w:rFonts w:ascii="Times New Roman" w:eastAsia="Malgun Gothic" w:hAnsi="Times New Roman" w:cs="Times New Roman"/>
          <w:sz w:val="22"/>
          <w:szCs w:val="22"/>
          <w:lang w:eastAsia="ko-KR"/>
        </w:rPr>
      </w:pPr>
      <w:r w:rsidRPr="00336411">
        <w:rPr>
          <w:rFonts w:ascii="Times New Roman" w:hAnsi="Times New Roman" w:cs="Times New Roman"/>
          <w:sz w:val="22"/>
          <w:szCs w:val="22"/>
        </w:rPr>
        <w:t xml:space="preserve">With Omicron’s arrival in 2022 and &gt;95 % mobility restored, incidence became diffuse, and several outer-ring districts surpassed the city </w:t>
      </w:r>
      <w:r w:rsidR="00FC1871" w:rsidRPr="00336411">
        <w:rPr>
          <w:rFonts w:ascii="Times New Roman" w:hAnsi="Times New Roman" w:cs="Times New Roman"/>
          <w:sz w:val="22"/>
          <w:szCs w:val="22"/>
        </w:rPr>
        <w:t>center</w:t>
      </w:r>
      <w:r w:rsidRPr="00336411">
        <w:rPr>
          <w:rFonts w:ascii="Times New Roman" w:hAnsi="Times New Roman" w:cs="Times New Roman"/>
          <w:sz w:val="22"/>
          <w:szCs w:val="22"/>
        </w:rPr>
        <w:t xml:space="preserve">. </w:t>
      </w:r>
      <w:r w:rsidR="004A4104" w:rsidRPr="004A4104">
        <w:rPr>
          <w:rFonts w:ascii="Times New Roman" w:eastAsia="Malgun Gothic" w:hAnsi="Times New Roman" w:cs="Times New Roman"/>
          <w:sz w:val="22"/>
          <w:szCs w:val="22"/>
          <w:lang w:eastAsia="ko-KR"/>
        </w:rPr>
        <w:t xml:space="preserve">Residual </w:t>
      </w:r>
      <w:proofErr w:type="spellStart"/>
      <w:r w:rsidR="004A4104" w:rsidRPr="004A4104">
        <w:rPr>
          <w:rFonts w:ascii="Times New Roman" w:eastAsia="Malgun Gothic" w:hAnsi="Times New Roman" w:cs="Times New Roman"/>
          <w:sz w:val="22"/>
          <w:szCs w:val="22"/>
          <w:lang w:eastAsia="ko-KR"/>
        </w:rPr>
        <w:t>susceptibles</w:t>
      </w:r>
      <w:proofErr w:type="spellEnd"/>
      <w:r w:rsidR="004A4104">
        <w:rPr>
          <w:rFonts w:ascii="Times New Roman" w:eastAsia="Malgun Gothic" w:hAnsi="Times New Roman" w:cs="Times New Roman" w:hint="eastAsia"/>
          <w:sz w:val="22"/>
          <w:szCs w:val="22"/>
          <w:lang w:eastAsia="ko-KR"/>
        </w:rPr>
        <w:t xml:space="preserve"> were</w:t>
      </w:r>
      <w:r w:rsidRPr="00336411">
        <w:rPr>
          <w:rFonts w:ascii="Times New Roman" w:hAnsi="Times New Roman" w:cs="Times New Roman"/>
          <w:sz w:val="22"/>
          <w:szCs w:val="22"/>
        </w:rPr>
        <w:t xml:space="preserve"> clustered in highly residential, lower-mobility communities (C-5–C-11, each &lt; 8 % of total trips) where higher poverty or dense housing </w:t>
      </w:r>
      <w:r w:rsidR="00DB545C" w:rsidRPr="00336411">
        <w:rPr>
          <w:rFonts w:ascii="Times New Roman" w:hAnsi="Times New Roman" w:cs="Times New Roman"/>
          <w:sz w:val="22"/>
          <w:szCs w:val="22"/>
        </w:rPr>
        <w:t>favored</w:t>
      </w:r>
      <w:r w:rsidRPr="00336411">
        <w:rPr>
          <w:rFonts w:ascii="Times New Roman" w:hAnsi="Times New Roman" w:cs="Times New Roman"/>
          <w:sz w:val="22"/>
          <w:szCs w:val="22"/>
        </w:rPr>
        <w:t xml:space="preserve"> within-community spread once seeding occurred. The shifting pattern implies phased, cluster-specific control: aggressive testing, ventilation, and commuter screening in early-wave mobility hubs; then mobile clinics, vaccination drives, and social-support measures in outer residential clusters as the epidemic migrates. Network analytics pinpoint high-betweenness “bridge” dongs and commuter corridors—leverage points where targeted restrictions or surveillance yield greater impact than blanket city-wide measures—allowing planners to anticipate rather than merely react to evolving hotspots.</w:t>
      </w:r>
      <w:r w:rsidR="00FC6C86">
        <w:rPr>
          <w:rFonts w:ascii="Times New Roman" w:eastAsia="Malgun Gothic" w:hAnsi="Times New Roman" w:cs="Times New Roman" w:hint="eastAsia"/>
          <w:sz w:val="22"/>
          <w:szCs w:val="22"/>
          <w:lang w:eastAsia="ko-KR"/>
        </w:rPr>
        <w:t xml:space="preserve"> </w:t>
      </w:r>
      <w:r w:rsidRPr="00336411">
        <w:rPr>
          <w:rFonts w:ascii="Times New Roman" w:hAnsi="Times New Roman" w:cs="Times New Roman"/>
          <w:sz w:val="22"/>
          <w:szCs w:val="22"/>
        </w:rPr>
        <w:t xml:space="preserve">By </w:t>
      </w:r>
      <w:r w:rsidRPr="00EF1219">
        <w:rPr>
          <w:rFonts w:ascii="Times New Roman" w:hAnsi="Times New Roman" w:cs="Times New Roman"/>
          <w:sz w:val="22"/>
          <w:szCs w:val="22"/>
        </w:rPr>
        <w:t xml:space="preserve">marrying </w:t>
      </w:r>
      <w:r w:rsidRPr="00EF1219">
        <w:rPr>
          <w:rStyle w:val="Strong"/>
          <w:rFonts w:ascii="Times New Roman" w:hAnsi="Times New Roman" w:cs="Times New Roman"/>
          <w:b w:val="0"/>
          <w:bCs w:val="0"/>
          <w:sz w:val="22"/>
          <w:szCs w:val="22"/>
        </w:rPr>
        <w:t>who moves where</w:t>
      </w:r>
      <w:r w:rsidRPr="00EF1219">
        <w:rPr>
          <w:rFonts w:ascii="Times New Roman" w:hAnsi="Times New Roman" w:cs="Times New Roman"/>
          <w:sz w:val="22"/>
          <w:szCs w:val="22"/>
        </w:rPr>
        <w:t xml:space="preserve"> (network analytics) with </w:t>
      </w:r>
      <w:r w:rsidRPr="00EF1219">
        <w:rPr>
          <w:rStyle w:val="Strong"/>
          <w:rFonts w:ascii="Times New Roman" w:hAnsi="Times New Roman" w:cs="Times New Roman"/>
          <w:b w:val="0"/>
          <w:bCs w:val="0"/>
          <w:sz w:val="22"/>
          <w:szCs w:val="22"/>
        </w:rPr>
        <w:t>who is vulnerable</w:t>
      </w:r>
      <w:r w:rsidRPr="00EF1219">
        <w:rPr>
          <w:rFonts w:ascii="Times New Roman" w:hAnsi="Times New Roman" w:cs="Times New Roman"/>
          <w:sz w:val="22"/>
          <w:szCs w:val="22"/>
        </w:rPr>
        <w:t xml:space="preserve"> (socio-economic maps), city planners can anticipate—and not merely react to—the shifting geography of COVID-19 and future respira</w:t>
      </w:r>
      <w:r w:rsidRPr="00336411">
        <w:rPr>
          <w:rFonts w:ascii="Times New Roman" w:hAnsi="Times New Roman" w:cs="Times New Roman"/>
          <w:sz w:val="22"/>
          <w:szCs w:val="22"/>
        </w:rPr>
        <w:t>tory epidemics.</w:t>
      </w:r>
    </w:p>
    <w:p w14:paraId="16B852C6" w14:textId="77777777" w:rsidR="006361AE" w:rsidRDefault="006361AE" w:rsidP="00FC576E">
      <w:pPr>
        <w:rPr>
          <w:rFonts w:ascii="Times New Roman" w:hAnsi="Times New Roman" w:cs="Times New Roman"/>
          <w:color w:val="7030A0"/>
          <w:sz w:val="22"/>
          <w:szCs w:val="22"/>
        </w:rPr>
      </w:pPr>
    </w:p>
    <w:p w14:paraId="68C8F2BD" w14:textId="77777777" w:rsidR="006361AE" w:rsidRDefault="006361AE" w:rsidP="00FC576E">
      <w:pPr>
        <w:rPr>
          <w:rFonts w:ascii="Times New Roman" w:hAnsi="Times New Roman" w:cs="Times New Roman"/>
          <w:color w:val="7030A0"/>
          <w:sz w:val="22"/>
          <w:szCs w:val="22"/>
        </w:rPr>
      </w:pPr>
    </w:p>
    <w:p w14:paraId="45A24BF0" w14:textId="53F2263E" w:rsidR="006361AE" w:rsidRPr="008C42D4" w:rsidRDefault="00AD5CF5" w:rsidP="00FC576E">
      <w:pPr>
        <w:rPr>
          <w:rFonts w:ascii="Times New Roman" w:eastAsia="Malgun Gothic" w:hAnsi="Times New Roman" w:cs="Times New Roman"/>
          <w:color w:val="000000" w:themeColor="text1"/>
          <w:sz w:val="22"/>
          <w:szCs w:val="22"/>
          <w:lang w:eastAsia="ko-KR"/>
        </w:rPr>
      </w:pPr>
      <w:r w:rsidRPr="008C42D4">
        <w:rPr>
          <w:rFonts w:ascii="Times New Roman" w:eastAsia="Malgun Gothic" w:hAnsi="Times New Roman" w:cs="Times New Roman"/>
          <w:color w:val="000000" w:themeColor="text1"/>
          <w:sz w:val="22"/>
          <w:szCs w:val="22"/>
          <w:lang w:eastAsia="ko-KR"/>
        </w:rPr>
        <w:t>References</w:t>
      </w:r>
    </w:p>
    <w:p w14:paraId="2CB2E654" w14:textId="77777777" w:rsidR="006361AE" w:rsidRPr="008C42D4" w:rsidRDefault="006361AE" w:rsidP="00FC576E">
      <w:pPr>
        <w:rPr>
          <w:rFonts w:ascii="Times New Roman" w:hAnsi="Times New Roman" w:cs="Times New Roman"/>
          <w:color w:val="000000" w:themeColor="text1"/>
          <w:sz w:val="22"/>
          <w:szCs w:val="22"/>
        </w:rPr>
      </w:pPr>
    </w:p>
    <w:p w14:paraId="3BD7239A" w14:textId="77777777" w:rsidR="00144D9E" w:rsidRPr="008C42D4" w:rsidRDefault="006361AE" w:rsidP="00144D9E">
      <w:pPr>
        <w:pStyle w:val="Bibliography"/>
        <w:rPr>
          <w:rFonts w:ascii="Times New Roman" w:hAnsi="Times New Roman" w:cs="Times New Roman"/>
          <w:color w:val="000000" w:themeColor="text1"/>
          <w:sz w:val="22"/>
        </w:rPr>
      </w:pPr>
      <w:r w:rsidRPr="008C42D4">
        <w:rPr>
          <w:rFonts w:ascii="Times New Roman" w:hAnsi="Times New Roman" w:cs="Times New Roman"/>
          <w:color w:val="000000" w:themeColor="text1"/>
          <w:sz w:val="22"/>
          <w:szCs w:val="22"/>
        </w:rPr>
        <w:fldChar w:fldCharType="begin"/>
      </w:r>
      <w:r w:rsidR="00144D9E" w:rsidRPr="008C42D4">
        <w:rPr>
          <w:rFonts w:ascii="Times New Roman" w:hAnsi="Times New Roman" w:cs="Times New Roman"/>
          <w:color w:val="000000" w:themeColor="text1"/>
          <w:sz w:val="22"/>
          <w:szCs w:val="22"/>
        </w:rPr>
        <w:instrText xml:space="preserve"> ADDIN ZOTERO_BIBL {"uncited":[],"omitted":[],"custom":[]} CSL_BIBLIOGRAPHY </w:instrText>
      </w:r>
      <w:r w:rsidRPr="008C42D4">
        <w:rPr>
          <w:rFonts w:ascii="Times New Roman" w:hAnsi="Times New Roman" w:cs="Times New Roman"/>
          <w:color w:val="000000" w:themeColor="text1"/>
          <w:sz w:val="22"/>
          <w:szCs w:val="22"/>
        </w:rPr>
        <w:fldChar w:fldCharType="separate"/>
      </w:r>
      <w:r w:rsidR="00144D9E" w:rsidRPr="008C42D4">
        <w:rPr>
          <w:rFonts w:ascii="Times New Roman" w:hAnsi="Times New Roman" w:cs="Times New Roman"/>
          <w:color w:val="000000" w:themeColor="text1"/>
          <w:sz w:val="22"/>
        </w:rPr>
        <w:t>1</w:t>
      </w:r>
      <w:r w:rsidR="00144D9E" w:rsidRPr="008C42D4">
        <w:rPr>
          <w:rFonts w:ascii="Times New Roman" w:hAnsi="Times New Roman" w:cs="Times New Roman"/>
          <w:color w:val="000000" w:themeColor="text1"/>
          <w:sz w:val="22"/>
        </w:rPr>
        <w:tab/>
        <w:t>Seoul Metropolitan City_Resident Registration Population (by District) Statistics_20210331 | Public Data Portal. https://www.data.go.kr/data/15046941/fileData.do?recommendDataYn=Y (accessed April 25, 2025).</w:t>
      </w:r>
    </w:p>
    <w:p w14:paraId="477DA7C8" w14:textId="77777777" w:rsidR="00144D9E" w:rsidRPr="008C42D4" w:rsidRDefault="00144D9E" w:rsidP="00144D9E">
      <w:pPr>
        <w:pStyle w:val="Bibliography"/>
        <w:rPr>
          <w:rFonts w:ascii="Times New Roman" w:hAnsi="Times New Roman" w:cs="Times New Roman"/>
          <w:color w:val="000000" w:themeColor="text1"/>
          <w:sz w:val="22"/>
        </w:rPr>
      </w:pPr>
      <w:r w:rsidRPr="008C42D4">
        <w:rPr>
          <w:rFonts w:ascii="Times New Roman" w:hAnsi="Times New Roman" w:cs="Times New Roman"/>
          <w:color w:val="000000" w:themeColor="text1"/>
          <w:sz w:val="22"/>
        </w:rPr>
        <w:t>2</w:t>
      </w:r>
      <w:r w:rsidRPr="008C42D4">
        <w:rPr>
          <w:rFonts w:ascii="Times New Roman" w:hAnsi="Times New Roman" w:cs="Times New Roman"/>
          <w:color w:val="000000" w:themeColor="text1"/>
          <w:sz w:val="22"/>
        </w:rPr>
        <w:tab/>
        <w:t>Seoul City Business Status (by Industry Category/Dong) Statistics &gt; Dataset &gt; Public Data | Seoul Open Data Plaza. https://data.seoul.go.kr/dataList/104/S/2/datasetView.do (accessed April 25, 2025).</w:t>
      </w:r>
    </w:p>
    <w:p w14:paraId="3A9A7F85" w14:textId="77777777" w:rsidR="00144D9E" w:rsidRPr="008C42D4" w:rsidRDefault="00144D9E" w:rsidP="00144D9E">
      <w:pPr>
        <w:pStyle w:val="Bibliography"/>
        <w:rPr>
          <w:rFonts w:ascii="Times New Roman" w:hAnsi="Times New Roman" w:cs="Times New Roman"/>
          <w:color w:val="000000" w:themeColor="text1"/>
          <w:sz w:val="22"/>
        </w:rPr>
      </w:pPr>
      <w:r w:rsidRPr="008C42D4">
        <w:rPr>
          <w:rFonts w:ascii="Times New Roman" w:hAnsi="Times New Roman" w:cs="Times New Roman"/>
          <w:color w:val="000000" w:themeColor="text1"/>
          <w:sz w:val="22"/>
        </w:rPr>
        <w:t>3</w:t>
      </w:r>
      <w:r w:rsidRPr="008C42D4">
        <w:rPr>
          <w:rFonts w:ascii="Times New Roman" w:hAnsi="Times New Roman" w:cs="Times New Roman"/>
          <w:color w:val="000000" w:themeColor="text1"/>
          <w:sz w:val="22"/>
        </w:rPr>
        <w:tab/>
        <w:t>Seoul Metropolitan City_National Basic Livelihood Security Beneficiaries by Gender by District_20221231 | Public Data Portal. https://www.data.go.kr/data/15124215/fileData.do?recommendDataYn=Y (accessed April 25, 2025).</w:t>
      </w:r>
    </w:p>
    <w:p w14:paraId="541ADF51" w14:textId="77777777" w:rsidR="00144D9E" w:rsidRPr="008C42D4" w:rsidRDefault="00144D9E" w:rsidP="00144D9E">
      <w:pPr>
        <w:pStyle w:val="Bibliography"/>
        <w:rPr>
          <w:rFonts w:ascii="Times New Roman" w:hAnsi="Times New Roman" w:cs="Times New Roman"/>
          <w:color w:val="000000" w:themeColor="text1"/>
          <w:sz w:val="22"/>
        </w:rPr>
      </w:pPr>
      <w:r w:rsidRPr="008C42D4">
        <w:rPr>
          <w:rFonts w:ascii="Times New Roman" w:hAnsi="Times New Roman" w:cs="Times New Roman"/>
          <w:color w:val="000000" w:themeColor="text1"/>
          <w:sz w:val="22"/>
        </w:rPr>
        <w:t>4</w:t>
      </w:r>
      <w:r w:rsidRPr="008C42D4">
        <w:rPr>
          <w:rFonts w:ascii="Times New Roman" w:hAnsi="Times New Roman" w:cs="Times New Roman"/>
          <w:color w:val="000000" w:themeColor="text1"/>
          <w:sz w:val="22"/>
        </w:rPr>
        <w:tab/>
        <w:t>Status of confirmed cases and deaths by autonomous district of Seoul City due to COVID-19. https://data.seoul.go.kr (accessed April 25, 2025).</w:t>
      </w:r>
    </w:p>
    <w:p w14:paraId="4616DF70" w14:textId="4D0BBDD1" w:rsidR="006361AE" w:rsidRPr="00AC7E9A" w:rsidRDefault="006361AE" w:rsidP="00FC576E">
      <w:pPr>
        <w:rPr>
          <w:rFonts w:ascii="Times New Roman" w:hAnsi="Times New Roman" w:cs="Times New Roman"/>
          <w:color w:val="7030A0"/>
          <w:sz w:val="22"/>
          <w:szCs w:val="22"/>
        </w:rPr>
      </w:pPr>
      <w:r w:rsidRPr="008C42D4">
        <w:rPr>
          <w:rFonts w:ascii="Times New Roman" w:hAnsi="Times New Roman" w:cs="Times New Roman"/>
          <w:color w:val="000000" w:themeColor="text1"/>
          <w:sz w:val="22"/>
          <w:szCs w:val="22"/>
        </w:rPr>
        <w:fldChar w:fldCharType="end"/>
      </w:r>
    </w:p>
    <w:sectPr w:rsidR="006361AE" w:rsidRPr="00AC7E9A" w:rsidSect="00BC0F9F">
      <w:pgSz w:w="11906" w:h="16838"/>
      <w:pgMar w:top="1440" w:right="1080" w:bottom="1440" w:left="108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FD61A2" w14:textId="77777777" w:rsidR="00AD76A0" w:rsidRDefault="00AD76A0" w:rsidP="00C40800">
      <w:r>
        <w:separator/>
      </w:r>
    </w:p>
  </w:endnote>
  <w:endnote w:type="continuationSeparator" w:id="0">
    <w:p w14:paraId="7226E3B4" w14:textId="77777777" w:rsidR="00AD76A0" w:rsidRDefault="00AD76A0" w:rsidP="00C40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FF99C2" w14:textId="77777777" w:rsidR="00AD76A0" w:rsidRDefault="00AD76A0" w:rsidP="00C40800">
      <w:r>
        <w:separator/>
      </w:r>
    </w:p>
  </w:footnote>
  <w:footnote w:type="continuationSeparator" w:id="0">
    <w:p w14:paraId="26C0EBF7" w14:textId="77777777" w:rsidR="00AD76A0" w:rsidRDefault="00AD76A0" w:rsidP="00C408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D01A5A"/>
    <w:multiLevelType w:val="hybridMultilevel"/>
    <w:tmpl w:val="AA26F4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E084C7E"/>
    <w:multiLevelType w:val="hybridMultilevel"/>
    <w:tmpl w:val="7F22E1F0"/>
    <w:lvl w:ilvl="0" w:tplc="E2E052A4">
      <w:start w:val="1"/>
      <w:numFmt w:val="upperLetter"/>
      <w:lvlText w:val="%1."/>
      <w:lvlJc w:val="left"/>
      <w:pPr>
        <w:ind w:left="440" w:hanging="440"/>
      </w:pPr>
      <w:rPr>
        <w:rFonts w:ascii="Times New Roman" w:eastAsia="Malgun Gothic" w:hAnsi="Times New Roman" w:cs="Times New Roman"/>
        <w:sz w:val="22"/>
        <w:szCs w:val="22"/>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5A414C12"/>
    <w:multiLevelType w:val="hybridMultilevel"/>
    <w:tmpl w:val="71DA420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7C07674E"/>
    <w:multiLevelType w:val="hybridMultilevel"/>
    <w:tmpl w:val="309C42AA"/>
    <w:lvl w:ilvl="0" w:tplc="E2E052A4">
      <w:start w:val="1"/>
      <w:numFmt w:val="upperLetter"/>
      <w:lvlText w:val="%1."/>
      <w:lvlJc w:val="left"/>
      <w:pPr>
        <w:ind w:left="360" w:hanging="360"/>
      </w:pPr>
      <w:rPr>
        <w:rFonts w:ascii="Times New Roman" w:eastAsia="Malgun Gothic" w:hAnsi="Times New Roman" w:cs="Times New Roman"/>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779375589">
    <w:abstractNumId w:val="3"/>
  </w:num>
  <w:num w:numId="2" w16cid:durableId="173884308">
    <w:abstractNumId w:val="0"/>
  </w:num>
  <w:num w:numId="3" w16cid:durableId="1522284975">
    <w:abstractNumId w:val="2"/>
  </w:num>
  <w:num w:numId="4" w16cid:durableId="9288064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defaultTabStop w:val="420"/>
  <w:drawingGridHorizontalSpacing w:val="120"/>
  <w:drawingGridVerticalSpacing w:val="163"/>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cwtTQzMTc1NzM2NTRU0lEKTi0uzszPAykwNK0FADHCkGotAAAA"/>
  </w:docVars>
  <w:rsids>
    <w:rsidRoot w:val="006F319C"/>
    <w:rsid w:val="00003DD7"/>
    <w:rsid w:val="00005208"/>
    <w:rsid w:val="0003664E"/>
    <w:rsid w:val="00045B24"/>
    <w:rsid w:val="00057465"/>
    <w:rsid w:val="00065415"/>
    <w:rsid w:val="00077C44"/>
    <w:rsid w:val="00094AE4"/>
    <w:rsid w:val="00095EF4"/>
    <w:rsid w:val="000A1844"/>
    <w:rsid w:val="000C4E45"/>
    <w:rsid w:val="0010038B"/>
    <w:rsid w:val="00103671"/>
    <w:rsid w:val="00106518"/>
    <w:rsid w:val="00120348"/>
    <w:rsid w:val="001211A1"/>
    <w:rsid w:val="001225E2"/>
    <w:rsid w:val="00144D9E"/>
    <w:rsid w:val="0014600C"/>
    <w:rsid w:val="00147C3F"/>
    <w:rsid w:val="00150233"/>
    <w:rsid w:val="001603A0"/>
    <w:rsid w:val="001617A1"/>
    <w:rsid w:val="00164306"/>
    <w:rsid w:val="00173077"/>
    <w:rsid w:val="00174BE9"/>
    <w:rsid w:val="001770EF"/>
    <w:rsid w:val="001919BE"/>
    <w:rsid w:val="00196C4A"/>
    <w:rsid w:val="001A3B45"/>
    <w:rsid w:val="001A4082"/>
    <w:rsid w:val="001B2873"/>
    <w:rsid w:val="001D7DB2"/>
    <w:rsid w:val="001F27CD"/>
    <w:rsid w:val="001F3C70"/>
    <w:rsid w:val="00221DF0"/>
    <w:rsid w:val="00223623"/>
    <w:rsid w:val="00224CCB"/>
    <w:rsid w:val="00226E47"/>
    <w:rsid w:val="00234C22"/>
    <w:rsid w:val="00246049"/>
    <w:rsid w:val="00253A4F"/>
    <w:rsid w:val="002558D9"/>
    <w:rsid w:val="00256DD1"/>
    <w:rsid w:val="0026068E"/>
    <w:rsid w:val="00260AC9"/>
    <w:rsid w:val="002739AF"/>
    <w:rsid w:val="0029021A"/>
    <w:rsid w:val="00292B17"/>
    <w:rsid w:val="002A0985"/>
    <w:rsid w:val="002A39CB"/>
    <w:rsid w:val="002D2311"/>
    <w:rsid w:val="002F0A63"/>
    <w:rsid w:val="002F7FE4"/>
    <w:rsid w:val="00300CD2"/>
    <w:rsid w:val="00303316"/>
    <w:rsid w:val="00312113"/>
    <w:rsid w:val="00316035"/>
    <w:rsid w:val="00321A3A"/>
    <w:rsid w:val="00326B95"/>
    <w:rsid w:val="003301CE"/>
    <w:rsid w:val="00336411"/>
    <w:rsid w:val="00351CEF"/>
    <w:rsid w:val="0038482B"/>
    <w:rsid w:val="003A1971"/>
    <w:rsid w:val="003A75D8"/>
    <w:rsid w:val="003C7DD0"/>
    <w:rsid w:val="003E2EB8"/>
    <w:rsid w:val="00400C38"/>
    <w:rsid w:val="00400FCD"/>
    <w:rsid w:val="00407FA9"/>
    <w:rsid w:val="004246C4"/>
    <w:rsid w:val="00424BCC"/>
    <w:rsid w:val="00453A53"/>
    <w:rsid w:val="0046109C"/>
    <w:rsid w:val="004677E4"/>
    <w:rsid w:val="00470392"/>
    <w:rsid w:val="0048232C"/>
    <w:rsid w:val="00485F4F"/>
    <w:rsid w:val="00487F65"/>
    <w:rsid w:val="004912D3"/>
    <w:rsid w:val="00491DF0"/>
    <w:rsid w:val="004A4104"/>
    <w:rsid w:val="004A528A"/>
    <w:rsid w:val="004A7AAA"/>
    <w:rsid w:val="004B1C82"/>
    <w:rsid w:val="004B34FA"/>
    <w:rsid w:val="004D2B4A"/>
    <w:rsid w:val="004E19F0"/>
    <w:rsid w:val="004F643C"/>
    <w:rsid w:val="00501A8C"/>
    <w:rsid w:val="005102F7"/>
    <w:rsid w:val="0051111E"/>
    <w:rsid w:val="005223C7"/>
    <w:rsid w:val="00524CEF"/>
    <w:rsid w:val="005420FE"/>
    <w:rsid w:val="00565127"/>
    <w:rsid w:val="00565600"/>
    <w:rsid w:val="00580D98"/>
    <w:rsid w:val="005837E2"/>
    <w:rsid w:val="005A67D4"/>
    <w:rsid w:val="005A7000"/>
    <w:rsid w:val="005B23A8"/>
    <w:rsid w:val="005B34AE"/>
    <w:rsid w:val="005C77B1"/>
    <w:rsid w:val="005C79E0"/>
    <w:rsid w:val="005D2D0A"/>
    <w:rsid w:val="005D3B11"/>
    <w:rsid w:val="005E3C6B"/>
    <w:rsid w:val="005F2CB4"/>
    <w:rsid w:val="005F5133"/>
    <w:rsid w:val="005F76FB"/>
    <w:rsid w:val="00601BBF"/>
    <w:rsid w:val="00604ECF"/>
    <w:rsid w:val="00606C7E"/>
    <w:rsid w:val="0061452D"/>
    <w:rsid w:val="006201F0"/>
    <w:rsid w:val="006229FD"/>
    <w:rsid w:val="0063509D"/>
    <w:rsid w:val="006361A7"/>
    <w:rsid w:val="006361AE"/>
    <w:rsid w:val="00641901"/>
    <w:rsid w:val="006422C0"/>
    <w:rsid w:val="00645DD5"/>
    <w:rsid w:val="0066229A"/>
    <w:rsid w:val="00674933"/>
    <w:rsid w:val="0068048C"/>
    <w:rsid w:val="006804F3"/>
    <w:rsid w:val="006B2D90"/>
    <w:rsid w:val="006C43D9"/>
    <w:rsid w:val="006C556F"/>
    <w:rsid w:val="006C6415"/>
    <w:rsid w:val="006D1516"/>
    <w:rsid w:val="006D717C"/>
    <w:rsid w:val="006F319C"/>
    <w:rsid w:val="006F3B1B"/>
    <w:rsid w:val="007146C9"/>
    <w:rsid w:val="007248BA"/>
    <w:rsid w:val="00732D88"/>
    <w:rsid w:val="00742C7D"/>
    <w:rsid w:val="007559D3"/>
    <w:rsid w:val="00764C7B"/>
    <w:rsid w:val="007659B1"/>
    <w:rsid w:val="007671E3"/>
    <w:rsid w:val="00773479"/>
    <w:rsid w:val="007771FB"/>
    <w:rsid w:val="00786ABA"/>
    <w:rsid w:val="00786E35"/>
    <w:rsid w:val="00787205"/>
    <w:rsid w:val="0079032C"/>
    <w:rsid w:val="00790C98"/>
    <w:rsid w:val="007B6229"/>
    <w:rsid w:val="007C07ED"/>
    <w:rsid w:val="007D5442"/>
    <w:rsid w:val="007F4425"/>
    <w:rsid w:val="007F629A"/>
    <w:rsid w:val="0080092F"/>
    <w:rsid w:val="0080705A"/>
    <w:rsid w:val="00811533"/>
    <w:rsid w:val="008344E9"/>
    <w:rsid w:val="008459FA"/>
    <w:rsid w:val="008476C5"/>
    <w:rsid w:val="00856837"/>
    <w:rsid w:val="0087225A"/>
    <w:rsid w:val="0087355A"/>
    <w:rsid w:val="0087414D"/>
    <w:rsid w:val="00877C3C"/>
    <w:rsid w:val="0089625F"/>
    <w:rsid w:val="008B2D74"/>
    <w:rsid w:val="008B4E54"/>
    <w:rsid w:val="008C3322"/>
    <w:rsid w:val="008C42D4"/>
    <w:rsid w:val="008D3895"/>
    <w:rsid w:val="008E6245"/>
    <w:rsid w:val="008E7583"/>
    <w:rsid w:val="0091147C"/>
    <w:rsid w:val="00913A80"/>
    <w:rsid w:val="009320D6"/>
    <w:rsid w:val="00940545"/>
    <w:rsid w:val="00942C88"/>
    <w:rsid w:val="00967039"/>
    <w:rsid w:val="00974F3E"/>
    <w:rsid w:val="00977D0D"/>
    <w:rsid w:val="00990C4D"/>
    <w:rsid w:val="00993A21"/>
    <w:rsid w:val="00994CAD"/>
    <w:rsid w:val="009A1FDA"/>
    <w:rsid w:val="009A41C5"/>
    <w:rsid w:val="009B36C6"/>
    <w:rsid w:val="009B70B2"/>
    <w:rsid w:val="009E1C66"/>
    <w:rsid w:val="009F3DED"/>
    <w:rsid w:val="009F78D5"/>
    <w:rsid w:val="00A03C3D"/>
    <w:rsid w:val="00A07A6A"/>
    <w:rsid w:val="00A23FC4"/>
    <w:rsid w:val="00A37B4D"/>
    <w:rsid w:val="00A37F7B"/>
    <w:rsid w:val="00A4225B"/>
    <w:rsid w:val="00A62E5C"/>
    <w:rsid w:val="00A70328"/>
    <w:rsid w:val="00A71E36"/>
    <w:rsid w:val="00A75FAB"/>
    <w:rsid w:val="00A819AF"/>
    <w:rsid w:val="00A83DCD"/>
    <w:rsid w:val="00A90E2F"/>
    <w:rsid w:val="00A93AAD"/>
    <w:rsid w:val="00AA0C28"/>
    <w:rsid w:val="00AC57C4"/>
    <w:rsid w:val="00AC7E9A"/>
    <w:rsid w:val="00AD5CF5"/>
    <w:rsid w:val="00AD6F8D"/>
    <w:rsid w:val="00AD7376"/>
    <w:rsid w:val="00AD76A0"/>
    <w:rsid w:val="00AE3EFD"/>
    <w:rsid w:val="00AF12A7"/>
    <w:rsid w:val="00B03C89"/>
    <w:rsid w:val="00B07A9C"/>
    <w:rsid w:val="00B1415C"/>
    <w:rsid w:val="00B204CC"/>
    <w:rsid w:val="00B209F7"/>
    <w:rsid w:val="00B44AB7"/>
    <w:rsid w:val="00B52EE5"/>
    <w:rsid w:val="00B619F4"/>
    <w:rsid w:val="00B651D0"/>
    <w:rsid w:val="00B67C63"/>
    <w:rsid w:val="00B74680"/>
    <w:rsid w:val="00B8022D"/>
    <w:rsid w:val="00BA2D97"/>
    <w:rsid w:val="00BA5E2F"/>
    <w:rsid w:val="00BA7F60"/>
    <w:rsid w:val="00BB21C7"/>
    <w:rsid w:val="00BB4DEB"/>
    <w:rsid w:val="00BC0F9F"/>
    <w:rsid w:val="00BD3F1C"/>
    <w:rsid w:val="00BD7951"/>
    <w:rsid w:val="00BE34E8"/>
    <w:rsid w:val="00BE7AE5"/>
    <w:rsid w:val="00C03824"/>
    <w:rsid w:val="00C0490A"/>
    <w:rsid w:val="00C21F67"/>
    <w:rsid w:val="00C338B7"/>
    <w:rsid w:val="00C40800"/>
    <w:rsid w:val="00C52CF8"/>
    <w:rsid w:val="00C66E5F"/>
    <w:rsid w:val="00C7627B"/>
    <w:rsid w:val="00C76318"/>
    <w:rsid w:val="00C80BCF"/>
    <w:rsid w:val="00C817A0"/>
    <w:rsid w:val="00C915BF"/>
    <w:rsid w:val="00C96E28"/>
    <w:rsid w:val="00C96FBD"/>
    <w:rsid w:val="00CB341F"/>
    <w:rsid w:val="00CB745A"/>
    <w:rsid w:val="00D014FE"/>
    <w:rsid w:val="00D17C62"/>
    <w:rsid w:val="00D23585"/>
    <w:rsid w:val="00D267CD"/>
    <w:rsid w:val="00D36124"/>
    <w:rsid w:val="00D42697"/>
    <w:rsid w:val="00D610A7"/>
    <w:rsid w:val="00D76D59"/>
    <w:rsid w:val="00D841DE"/>
    <w:rsid w:val="00D87C1E"/>
    <w:rsid w:val="00D93864"/>
    <w:rsid w:val="00D953FE"/>
    <w:rsid w:val="00DA617D"/>
    <w:rsid w:val="00DB545C"/>
    <w:rsid w:val="00DC5FAA"/>
    <w:rsid w:val="00DD76E4"/>
    <w:rsid w:val="00DE2661"/>
    <w:rsid w:val="00DE76E1"/>
    <w:rsid w:val="00DF37B6"/>
    <w:rsid w:val="00E1581D"/>
    <w:rsid w:val="00E158F0"/>
    <w:rsid w:val="00E2576D"/>
    <w:rsid w:val="00E26E24"/>
    <w:rsid w:val="00E332FB"/>
    <w:rsid w:val="00E34217"/>
    <w:rsid w:val="00E3765D"/>
    <w:rsid w:val="00E378F6"/>
    <w:rsid w:val="00E414D8"/>
    <w:rsid w:val="00E45A57"/>
    <w:rsid w:val="00E54D74"/>
    <w:rsid w:val="00E55DCD"/>
    <w:rsid w:val="00E711CC"/>
    <w:rsid w:val="00E73F67"/>
    <w:rsid w:val="00E74736"/>
    <w:rsid w:val="00E74BFA"/>
    <w:rsid w:val="00EB3042"/>
    <w:rsid w:val="00EC7033"/>
    <w:rsid w:val="00ED6424"/>
    <w:rsid w:val="00ED6B5B"/>
    <w:rsid w:val="00EF0B95"/>
    <w:rsid w:val="00EF1219"/>
    <w:rsid w:val="00F007FE"/>
    <w:rsid w:val="00F05354"/>
    <w:rsid w:val="00F1208A"/>
    <w:rsid w:val="00F171A1"/>
    <w:rsid w:val="00F24E7E"/>
    <w:rsid w:val="00F71296"/>
    <w:rsid w:val="00F71395"/>
    <w:rsid w:val="00F74F6C"/>
    <w:rsid w:val="00FA2A66"/>
    <w:rsid w:val="00FC038C"/>
    <w:rsid w:val="00FC1871"/>
    <w:rsid w:val="00FC576E"/>
    <w:rsid w:val="00FC583B"/>
    <w:rsid w:val="00FC6C86"/>
    <w:rsid w:val="00FE20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4151C8"/>
  <w15:chartTrackingRefBased/>
  <w15:docId w15:val="{3E40ECFD-399B-B846-B34F-8D0F09AA2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19C"/>
    <w:rPr>
      <w:rFonts w:ascii="SimSun" w:eastAsia="SimSun" w:hAnsi="SimSun" w:cs="SimSun"/>
      <w:kern w:val="0"/>
      <w:sz w:val="24"/>
      <w14:ligatures w14:val="none"/>
    </w:rPr>
  </w:style>
  <w:style w:type="paragraph" w:styleId="Heading1">
    <w:name w:val="heading 1"/>
    <w:basedOn w:val="Normal"/>
    <w:next w:val="Normal"/>
    <w:link w:val="Heading1Char"/>
    <w:uiPriority w:val="9"/>
    <w:qFormat/>
    <w:rsid w:val="006F319C"/>
    <w:pPr>
      <w:keepNext/>
      <w:keepLines/>
      <w:widowControl w:val="0"/>
      <w:spacing w:before="480" w:after="80"/>
      <w:jc w:val="both"/>
      <w:outlineLvl w:val="0"/>
    </w:pPr>
    <w:rPr>
      <w:rFonts w:asciiTheme="majorHAnsi" w:eastAsiaTheme="majorEastAsia" w:hAnsiTheme="majorHAnsi" w:cstheme="majorBidi"/>
      <w:color w:val="0F4761" w:themeColor="accent1" w:themeShade="BF"/>
      <w:kern w:val="2"/>
      <w:sz w:val="48"/>
      <w:szCs w:val="48"/>
      <w14:ligatures w14:val="standardContextual"/>
    </w:rPr>
  </w:style>
  <w:style w:type="paragraph" w:styleId="Heading2">
    <w:name w:val="heading 2"/>
    <w:basedOn w:val="Normal"/>
    <w:next w:val="Normal"/>
    <w:link w:val="Heading2Char"/>
    <w:uiPriority w:val="9"/>
    <w:semiHidden/>
    <w:unhideWhenUsed/>
    <w:qFormat/>
    <w:rsid w:val="006F319C"/>
    <w:pPr>
      <w:keepNext/>
      <w:keepLines/>
      <w:widowControl w:val="0"/>
      <w:spacing w:before="160" w:after="80"/>
      <w:jc w:val="both"/>
      <w:outlineLvl w:val="1"/>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3">
    <w:name w:val="heading 3"/>
    <w:basedOn w:val="Normal"/>
    <w:next w:val="Normal"/>
    <w:link w:val="Heading3Char"/>
    <w:uiPriority w:val="9"/>
    <w:semiHidden/>
    <w:unhideWhenUsed/>
    <w:qFormat/>
    <w:rsid w:val="006F319C"/>
    <w:pPr>
      <w:keepNext/>
      <w:keepLines/>
      <w:widowControl w:val="0"/>
      <w:spacing w:before="160" w:after="80"/>
      <w:jc w:val="both"/>
      <w:outlineLvl w:val="2"/>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4">
    <w:name w:val="heading 4"/>
    <w:basedOn w:val="Normal"/>
    <w:next w:val="Normal"/>
    <w:link w:val="Heading4Char"/>
    <w:uiPriority w:val="9"/>
    <w:semiHidden/>
    <w:unhideWhenUsed/>
    <w:qFormat/>
    <w:rsid w:val="006F319C"/>
    <w:pPr>
      <w:keepNext/>
      <w:keepLines/>
      <w:widowControl w:val="0"/>
      <w:spacing w:before="80" w:after="40"/>
      <w:jc w:val="both"/>
      <w:outlineLvl w:val="3"/>
    </w:pPr>
    <w:rPr>
      <w:rFonts w:asciiTheme="minorHAnsi" w:eastAsiaTheme="minorEastAsia" w:hAnsiTheme="minorHAnsi" w:cstheme="majorBidi"/>
      <w:color w:val="0F4761" w:themeColor="accent1" w:themeShade="BF"/>
      <w:kern w:val="2"/>
      <w:sz w:val="28"/>
      <w:szCs w:val="28"/>
      <w14:ligatures w14:val="standardContextual"/>
    </w:rPr>
  </w:style>
  <w:style w:type="paragraph" w:styleId="Heading5">
    <w:name w:val="heading 5"/>
    <w:basedOn w:val="Normal"/>
    <w:next w:val="Normal"/>
    <w:link w:val="Heading5Char"/>
    <w:uiPriority w:val="9"/>
    <w:semiHidden/>
    <w:unhideWhenUsed/>
    <w:qFormat/>
    <w:rsid w:val="006F319C"/>
    <w:pPr>
      <w:keepNext/>
      <w:keepLines/>
      <w:widowControl w:val="0"/>
      <w:spacing w:before="80" w:after="40"/>
      <w:jc w:val="both"/>
      <w:outlineLvl w:val="4"/>
    </w:pPr>
    <w:rPr>
      <w:rFonts w:asciiTheme="minorHAnsi" w:eastAsiaTheme="min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6F319C"/>
    <w:pPr>
      <w:keepNext/>
      <w:keepLines/>
      <w:widowControl w:val="0"/>
      <w:spacing w:before="40"/>
      <w:jc w:val="both"/>
      <w:outlineLvl w:val="5"/>
    </w:pPr>
    <w:rPr>
      <w:rFonts w:asciiTheme="minorHAnsi" w:eastAsiaTheme="minorEastAsia" w:hAnsiTheme="minorHAnsi" w:cstheme="majorBidi"/>
      <w:b/>
      <w:bCs/>
      <w:color w:val="0F4761" w:themeColor="accent1" w:themeShade="BF"/>
      <w:kern w:val="2"/>
      <w:sz w:val="21"/>
      <w14:ligatures w14:val="standardContextual"/>
    </w:rPr>
  </w:style>
  <w:style w:type="paragraph" w:styleId="Heading7">
    <w:name w:val="heading 7"/>
    <w:basedOn w:val="Normal"/>
    <w:next w:val="Normal"/>
    <w:link w:val="Heading7Char"/>
    <w:uiPriority w:val="9"/>
    <w:semiHidden/>
    <w:unhideWhenUsed/>
    <w:qFormat/>
    <w:rsid w:val="006F319C"/>
    <w:pPr>
      <w:keepNext/>
      <w:keepLines/>
      <w:widowControl w:val="0"/>
      <w:spacing w:before="40"/>
      <w:jc w:val="both"/>
      <w:outlineLvl w:val="6"/>
    </w:pPr>
    <w:rPr>
      <w:rFonts w:asciiTheme="minorHAnsi" w:eastAsiaTheme="minorEastAsia" w:hAnsiTheme="minorHAnsi" w:cstheme="majorBidi"/>
      <w:b/>
      <w:bCs/>
      <w:color w:val="595959" w:themeColor="text1" w:themeTint="A6"/>
      <w:kern w:val="2"/>
      <w:sz w:val="21"/>
      <w14:ligatures w14:val="standardContextual"/>
    </w:rPr>
  </w:style>
  <w:style w:type="paragraph" w:styleId="Heading8">
    <w:name w:val="heading 8"/>
    <w:basedOn w:val="Normal"/>
    <w:next w:val="Normal"/>
    <w:link w:val="Heading8Char"/>
    <w:uiPriority w:val="9"/>
    <w:semiHidden/>
    <w:unhideWhenUsed/>
    <w:qFormat/>
    <w:rsid w:val="006F319C"/>
    <w:pPr>
      <w:keepNext/>
      <w:keepLines/>
      <w:widowControl w:val="0"/>
      <w:jc w:val="both"/>
      <w:outlineLvl w:val="7"/>
    </w:pPr>
    <w:rPr>
      <w:rFonts w:asciiTheme="minorHAnsi" w:eastAsiaTheme="minorEastAsia" w:hAnsiTheme="minorHAnsi" w:cstheme="majorBidi"/>
      <w:color w:val="595959" w:themeColor="text1" w:themeTint="A6"/>
      <w:kern w:val="2"/>
      <w:sz w:val="21"/>
      <w14:ligatures w14:val="standardContextual"/>
    </w:rPr>
  </w:style>
  <w:style w:type="paragraph" w:styleId="Heading9">
    <w:name w:val="heading 9"/>
    <w:basedOn w:val="Normal"/>
    <w:next w:val="Normal"/>
    <w:link w:val="Heading9Char"/>
    <w:uiPriority w:val="9"/>
    <w:semiHidden/>
    <w:unhideWhenUsed/>
    <w:qFormat/>
    <w:rsid w:val="006F319C"/>
    <w:pPr>
      <w:keepNext/>
      <w:keepLines/>
      <w:widowControl w:val="0"/>
      <w:jc w:val="both"/>
      <w:outlineLvl w:val="8"/>
    </w:pPr>
    <w:rPr>
      <w:rFonts w:asciiTheme="minorHAnsi" w:eastAsiaTheme="majorEastAsia" w:hAnsiTheme="minorHAnsi" w:cstheme="majorBidi"/>
      <w:color w:val="595959" w:themeColor="text1" w:themeTint="A6"/>
      <w:kern w:val="2"/>
      <w:sz w:val="21"/>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319C"/>
    <w:rPr>
      <w:rFonts w:asciiTheme="majorHAnsi" w:eastAsiaTheme="majorEastAsia" w:hAnsiTheme="majorHAnsi" w:cstheme="majorBidi"/>
      <w:color w:val="0F4761" w:themeColor="accent1" w:themeShade="BF"/>
      <w:sz w:val="48"/>
      <w:szCs w:val="48"/>
    </w:rPr>
  </w:style>
  <w:style w:type="character" w:customStyle="1" w:styleId="Heading2Char">
    <w:name w:val="Heading 2 Char"/>
    <w:basedOn w:val="DefaultParagraphFont"/>
    <w:link w:val="Heading2"/>
    <w:uiPriority w:val="9"/>
    <w:semiHidden/>
    <w:rsid w:val="006F319C"/>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semiHidden/>
    <w:rsid w:val="006F319C"/>
    <w:rPr>
      <w:rFonts w:asciiTheme="majorHAnsi" w:eastAsiaTheme="majorEastAsia" w:hAnsiTheme="majorHAnsi" w:cstheme="majorBidi"/>
      <w:color w:val="0F4761" w:themeColor="accent1" w:themeShade="BF"/>
      <w:sz w:val="32"/>
      <w:szCs w:val="32"/>
    </w:rPr>
  </w:style>
  <w:style w:type="character" w:customStyle="1" w:styleId="Heading4Char">
    <w:name w:val="Heading 4 Char"/>
    <w:basedOn w:val="DefaultParagraphFont"/>
    <w:link w:val="Heading4"/>
    <w:uiPriority w:val="9"/>
    <w:semiHidden/>
    <w:rsid w:val="006F319C"/>
    <w:rPr>
      <w:rFonts w:cstheme="majorBidi"/>
      <w:color w:val="0F4761" w:themeColor="accent1" w:themeShade="BF"/>
      <w:sz w:val="28"/>
      <w:szCs w:val="28"/>
    </w:rPr>
  </w:style>
  <w:style w:type="character" w:customStyle="1" w:styleId="Heading5Char">
    <w:name w:val="Heading 5 Char"/>
    <w:basedOn w:val="DefaultParagraphFont"/>
    <w:link w:val="Heading5"/>
    <w:uiPriority w:val="9"/>
    <w:semiHidden/>
    <w:rsid w:val="006F319C"/>
    <w:rPr>
      <w:rFonts w:cstheme="majorBidi"/>
      <w:color w:val="0F4761" w:themeColor="accent1" w:themeShade="BF"/>
      <w:sz w:val="24"/>
    </w:rPr>
  </w:style>
  <w:style w:type="character" w:customStyle="1" w:styleId="Heading6Char">
    <w:name w:val="Heading 6 Char"/>
    <w:basedOn w:val="DefaultParagraphFont"/>
    <w:link w:val="Heading6"/>
    <w:uiPriority w:val="9"/>
    <w:semiHidden/>
    <w:rsid w:val="006F319C"/>
    <w:rPr>
      <w:rFonts w:cstheme="majorBidi"/>
      <w:b/>
      <w:bCs/>
      <w:color w:val="0F4761" w:themeColor="accent1" w:themeShade="BF"/>
    </w:rPr>
  </w:style>
  <w:style w:type="character" w:customStyle="1" w:styleId="Heading7Char">
    <w:name w:val="Heading 7 Char"/>
    <w:basedOn w:val="DefaultParagraphFont"/>
    <w:link w:val="Heading7"/>
    <w:uiPriority w:val="9"/>
    <w:semiHidden/>
    <w:rsid w:val="006F319C"/>
    <w:rPr>
      <w:rFonts w:cstheme="majorBidi"/>
      <w:b/>
      <w:bCs/>
      <w:color w:val="595959" w:themeColor="text1" w:themeTint="A6"/>
    </w:rPr>
  </w:style>
  <w:style w:type="character" w:customStyle="1" w:styleId="Heading8Char">
    <w:name w:val="Heading 8 Char"/>
    <w:basedOn w:val="DefaultParagraphFont"/>
    <w:link w:val="Heading8"/>
    <w:uiPriority w:val="9"/>
    <w:semiHidden/>
    <w:rsid w:val="006F319C"/>
    <w:rPr>
      <w:rFonts w:cstheme="majorBidi"/>
      <w:color w:val="595959" w:themeColor="text1" w:themeTint="A6"/>
    </w:rPr>
  </w:style>
  <w:style w:type="character" w:customStyle="1" w:styleId="Heading9Char">
    <w:name w:val="Heading 9 Char"/>
    <w:basedOn w:val="DefaultParagraphFont"/>
    <w:link w:val="Heading9"/>
    <w:uiPriority w:val="9"/>
    <w:semiHidden/>
    <w:rsid w:val="006F319C"/>
    <w:rPr>
      <w:rFonts w:eastAsiaTheme="majorEastAsia" w:cstheme="majorBidi"/>
      <w:color w:val="595959" w:themeColor="text1" w:themeTint="A6"/>
    </w:rPr>
  </w:style>
  <w:style w:type="paragraph" w:styleId="Title">
    <w:name w:val="Title"/>
    <w:basedOn w:val="Normal"/>
    <w:next w:val="Normal"/>
    <w:link w:val="TitleChar"/>
    <w:uiPriority w:val="10"/>
    <w:qFormat/>
    <w:rsid w:val="006F319C"/>
    <w:pPr>
      <w:widowControl w:val="0"/>
      <w:spacing w:after="80"/>
      <w:contextualSpacing/>
      <w:jc w:val="center"/>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6F31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319C"/>
    <w:pPr>
      <w:widowControl w:val="0"/>
      <w:numPr>
        <w:ilvl w:val="1"/>
      </w:numPr>
      <w:spacing w:after="160"/>
      <w:jc w:val="center"/>
    </w:pPr>
    <w:rPr>
      <w:rFonts w:asciiTheme="majorHAnsi" w:eastAsiaTheme="majorEastAsia" w:hAnsiTheme="maj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6F319C"/>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6F319C"/>
    <w:pPr>
      <w:widowControl w:val="0"/>
      <w:spacing w:before="160" w:after="160"/>
      <w:jc w:val="center"/>
    </w:pPr>
    <w:rPr>
      <w:rFonts w:asciiTheme="minorHAnsi" w:eastAsiaTheme="minorEastAsia" w:hAnsiTheme="minorHAnsi" w:cstheme="minorBidi"/>
      <w:i/>
      <w:iCs/>
      <w:color w:val="404040" w:themeColor="text1" w:themeTint="BF"/>
      <w:kern w:val="2"/>
      <w:sz w:val="21"/>
      <w14:ligatures w14:val="standardContextual"/>
    </w:rPr>
  </w:style>
  <w:style w:type="character" w:customStyle="1" w:styleId="QuoteChar">
    <w:name w:val="Quote Char"/>
    <w:basedOn w:val="DefaultParagraphFont"/>
    <w:link w:val="Quote"/>
    <w:uiPriority w:val="29"/>
    <w:rsid w:val="006F319C"/>
    <w:rPr>
      <w:i/>
      <w:iCs/>
      <w:color w:val="404040" w:themeColor="text1" w:themeTint="BF"/>
    </w:rPr>
  </w:style>
  <w:style w:type="paragraph" w:styleId="ListParagraph">
    <w:name w:val="List Paragraph"/>
    <w:basedOn w:val="Normal"/>
    <w:uiPriority w:val="34"/>
    <w:qFormat/>
    <w:rsid w:val="006F319C"/>
    <w:pPr>
      <w:widowControl w:val="0"/>
      <w:ind w:left="720"/>
      <w:contextualSpacing/>
      <w:jc w:val="both"/>
    </w:pPr>
    <w:rPr>
      <w:rFonts w:asciiTheme="minorHAnsi" w:eastAsiaTheme="minorEastAsia" w:hAnsiTheme="minorHAnsi" w:cstheme="minorBidi"/>
      <w:kern w:val="2"/>
      <w:sz w:val="21"/>
      <w14:ligatures w14:val="standardContextual"/>
    </w:rPr>
  </w:style>
  <w:style w:type="character" w:styleId="IntenseEmphasis">
    <w:name w:val="Intense Emphasis"/>
    <w:basedOn w:val="DefaultParagraphFont"/>
    <w:uiPriority w:val="21"/>
    <w:qFormat/>
    <w:rsid w:val="006F319C"/>
    <w:rPr>
      <w:i/>
      <w:iCs/>
      <w:color w:val="0F4761" w:themeColor="accent1" w:themeShade="BF"/>
    </w:rPr>
  </w:style>
  <w:style w:type="paragraph" w:styleId="IntenseQuote">
    <w:name w:val="Intense Quote"/>
    <w:basedOn w:val="Normal"/>
    <w:next w:val="Normal"/>
    <w:link w:val="IntenseQuoteChar"/>
    <w:uiPriority w:val="30"/>
    <w:qFormat/>
    <w:rsid w:val="006F319C"/>
    <w:pPr>
      <w:widowControl w:val="0"/>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EastAsia" w:hAnsiTheme="minorHAnsi" w:cstheme="minorBidi"/>
      <w:i/>
      <w:iCs/>
      <w:color w:val="0F4761" w:themeColor="accent1" w:themeShade="BF"/>
      <w:kern w:val="2"/>
      <w:sz w:val="21"/>
      <w14:ligatures w14:val="standardContextual"/>
    </w:rPr>
  </w:style>
  <w:style w:type="character" w:customStyle="1" w:styleId="IntenseQuoteChar">
    <w:name w:val="Intense Quote Char"/>
    <w:basedOn w:val="DefaultParagraphFont"/>
    <w:link w:val="IntenseQuote"/>
    <w:uiPriority w:val="30"/>
    <w:rsid w:val="006F319C"/>
    <w:rPr>
      <w:i/>
      <w:iCs/>
      <w:color w:val="0F4761" w:themeColor="accent1" w:themeShade="BF"/>
    </w:rPr>
  </w:style>
  <w:style w:type="character" w:styleId="IntenseReference">
    <w:name w:val="Intense Reference"/>
    <w:basedOn w:val="DefaultParagraphFont"/>
    <w:uiPriority w:val="32"/>
    <w:qFormat/>
    <w:rsid w:val="006F319C"/>
    <w:rPr>
      <w:b/>
      <w:bCs/>
      <w:smallCaps/>
      <w:color w:val="0F4761" w:themeColor="accent1" w:themeShade="BF"/>
      <w:spacing w:val="5"/>
    </w:rPr>
  </w:style>
  <w:style w:type="table" w:styleId="TableGrid">
    <w:name w:val="Table Grid"/>
    <w:basedOn w:val="TableNormal"/>
    <w:uiPriority w:val="39"/>
    <w:rsid w:val="006F31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F319C"/>
    <w:rPr>
      <w:sz w:val="21"/>
      <w:szCs w:val="21"/>
    </w:rPr>
  </w:style>
  <w:style w:type="paragraph" w:styleId="CommentText">
    <w:name w:val="annotation text"/>
    <w:basedOn w:val="Normal"/>
    <w:link w:val="CommentTextChar"/>
    <w:uiPriority w:val="99"/>
    <w:unhideWhenUsed/>
    <w:rsid w:val="006F319C"/>
  </w:style>
  <w:style w:type="character" w:customStyle="1" w:styleId="CommentTextChar">
    <w:name w:val="Comment Text Char"/>
    <w:basedOn w:val="DefaultParagraphFont"/>
    <w:link w:val="CommentText"/>
    <w:uiPriority w:val="99"/>
    <w:rsid w:val="006F319C"/>
    <w:rPr>
      <w:rFonts w:ascii="SimSun" w:eastAsia="SimSun" w:hAnsi="SimSun" w:cs="SimSun"/>
      <w:kern w:val="0"/>
      <w:sz w:val="24"/>
      <w14:ligatures w14:val="none"/>
    </w:rPr>
  </w:style>
  <w:style w:type="paragraph" w:styleId="CommentSubject">
    <w:name w:val="annotation subject"/>
    <w:basedOn w:val="CommentText"/>
    <w:next w:val="CommentText"/>
    <w:link w:val="CommentSubjectChar"/>
    <w:uiPriority w:val="99"/>
    <w:semiHidden/>
    <w:unhideWhenUsed/>
    <w:rsid w:val="0026068E"/>
    <w:rPr>
      <w:b/>
      <w:bCs/>
      <w:sz w:val="20"/>
      <w:szCs w:val="20"/>
    </w:rPr>
  </w:style>
  <w:style w:type="character" w:customStyle="1" w:styleId="CommentSubjectChar">
    <w:name w:val="Comment Subject Char"/>
    <w:basedOn w:val="CommentTextChar"/>
    <w:link w:val="CommentSubject"/>
    <w:uiPriority w:val="99"/>
    <w:semiHidden/>
    <w:rsid w:val="0026068E"/>
    <w:rPr>
      <w:rFonts w:ascii="SimSun" w:eastAsia="SimSun" w:hAnsi="SimSun" w:cs="SimSun"/>
      <w:b/>
      <w:bCs/>
      <w:kern w:val="0"/>
      <w:sz w:val="20"/>
      <w:szCs w:val="20"/>
      <w14:ligatures w14:val="none"/>
    </w:rPr>
  </w:style>
  <w:style w:type="paragraph" w:styleId="NormalWeb">
    <w:name w:val="Normal (Web)"/>
    <w:basedOn w:val="Normal"/>
    <w:uiPriority w:val="99"/>
    <w:unhideWhenUsed/>
    <w:rsid w:val="00BB21C7"/>
    <w:pPr>
      <w:spacing w:before="100" w:beforeAutospacing="1" w:after="100" w:afterAutospacing="1"/>
    </w:pPr>
    <w:rPr>
      <w:rFonts w:ascii="Times New Roman" w:eastAsia="Times New Roman" w:hAnsi="Times New Roman" w:cs="Times New Roman"/>
      <w:lang w:eastAsia="ko-KR"/>
    </w:rPr>
  </w:style>
  <w:style w:type="character" w:styleId="Strong">
    <w:name w:val="Strong"/>
    <w:basedOn w:val="DefaultParagraphFont"/>
    <w:uiPriority w:val="22"/>
    <w:qFormat/>
    <w:rsid w:val="009B36C6"/>
    <w:rPr>
      <w:b/>
      <w:bCs/>
    </w:rPr>
  </w:style>
  <w:style w:type="character" w:styleId="Emphasis">
    <w:name w:val="Emphasis"/>
    <w:basedOn w:val="DefaultParagraphFont"/>
    <w:uiPriority w:val="20"/>
    <w:qFormat/>
    <w:rsid w:val="008B4E54"/>
    <w:rPr>
      <w:i/>
      <w:iCs/>
    </w:rPr>
  </w:style>
  <w:style w:type="paragraph" w:customStyle="1" w:styleId="whitespace-pre-wrap">
    <w:name w:val="whitespace-pre-wrap"/>
    <w:basedOn w:val="Normal"/>
    <w:rsid w:val="00645DD5"/>
    <w:pPr>
      <w:spacing w:before="100" w:beforeAutospacing="1" w:after="100" w:afterAutospacing="1"/>
    </w:pPr>
    <w:rPr>
      <w:rFonts w:ascii="Times New Roman" w:eastAsia="Times New Roman" w:hAnsi="Times New Roman" w:cs="Times New Roman"/>
      <w:lang w:eastAsia="ko-KR"/>
    </w:rPr>
  </w:style>
  <w:style w:type="character" w:styleId="Hyperlink">
    <w:name w:val="Hyperlink"/>
    <w:basedOn w:val="DefaultParagraphFont"/>
    <w:uiPriority w:val="99"/>
    <w:unhideWhenUsed/>
    <w:rsid w:val="00D014FE"/>
    <w:rPr>
      <w:color w:val="467886" w:themeColor="hyperlink"/>
      <w:u w:val="single"/>
    </w:rPr>
  </w:style>
  <w:style w:type="character" w:styleId="UnresolvedMention">
    <w:name w:val="Unresolved Mention"/>
    <w:basedOn w:val="DefaultParagraphFont"/>
    <w:uiPriority w:val="99"/>
    <w:semiHidden/>
    <w:unhideWhenUsed/>
    <w:rsid w:val="00D014FE"/>
    <w:rPr>
      <w:color w:val="605E5C"/>
      <w:shd w:val="clear" w:color="auto" w:fill="E1DFDD"/>
    </w:rPr>
  </w:style>
  <w:style w:type="paragraph" w:styleId="Bibliography">
    <w:name w:val="Bibliography"/>
    <w:basedOn w:val="Normal"/>
    <w:next w:val="Normal"/>
    <w:uiPriority w:val="37"/>
    <w:unhideWhenUsed/>
    <w:rsid w:val="006361AE"/>
    <w:pPr>
      <w:tabs>
        <w:tab w:val="left" w:pos="140"/>
      </w:tabs>
      <w:spacing w:after="240"/>
      <w:ind w:left="144" w:hanging="144"/>
    </w:pPr>
  </w:style>
  <w:style w:type="paragraph" w:styleId="Header">
    <w:name w:val="header"/>
    <w:basedOn w:val="Normal"/>
    <w:link w:val="HeaderChar"/>
    <w:uiPriority w:val="99"/>
    <w:unhideWhenUsed/>
    <w:rsid w:val="00C40800"/>
    <w:pPr>
      <w:tabs>
        <w:tab w:val="center" w:pos="4680"/>
        <w:tab w:val="right" w:pos="9360"/>
      </w:tabs>
    </w:pPr>
  </w:style>
  <w:style w:type="character" w:customStyle="1" w:styleId="HeaderChar">
    <w:name w:val="Header Char"/>
    <w:basedOn w:val="DefaultParagraphFont"/>
    <w:link w:val="Header"/>
    <w:uiPriority w:val="99"/>
    <w:rsid w:val="00C40800"/>
    <w:rPr>
      <w:rFonts w:ascii="SimSun" w:eastAsia="SimSun" w:hAnsi="SimSun" w:cs="SimSun"/>
      <w:kern w:val="0"/>
      <w:sz w:val="24"/>
      <w14:ligatures w14:val="none"/>
    </w:rPr>
  </w:style>
  <w:style w:type="paragraph" w:styleId="Footer">
    <w:name w:val="footer"/>
    <w:basedOn w:val="Normal"/>
    <w:link w:val="FooterChar"/>
    <w:uiPriority w:val="99"/>
    <w:unhideWhenUsed/>
    <w:rsid w:val="00C40800"/>
    <w:pPr>
      <w:tabs>
        <w:tab w:val="center" w:pos="4680"/>
        <w:tab w:val="right" w:pos="9360"/>
      </w:tabs>
    </w:pPr>
  </w:style>
  <w:style w:type="character" w:customStyle="1" w:styleId="FooterChar">
    <w:name w:val="Footer Char"/>
    <w:basedOn w:val="DefaultParagraphFont"/>
    <w:link w:val="Footer"/>
    <w:uiPriority w:val="99"/>
    <w:rsid w:val="00C40800"/>
    <w:rPr>
      <w:rFonts w:ascii="SimSun" w:eastAsia="SimSun" w:hAnsi="SimSun" w:cs="SimSun"/>
      <w:kern w:val="0"/>
      <w:sz w:val="24"/>
      <w14:ligatures w14:val="none"/>
    </w:rPr>
  </w:style>
  <w:style w:type="character" w:customStyle="1" w:styleId="ms-1">
    <w:name w:val="ms-1"/>
    <w:basedOn w:val="DefaultParagraphFont"/>
    <w:rsid w:val="00A819AF"/>
  </w:style>
  <w:style w:type="character" w:customStyle="1" w:styleId="max-w-full">
    <w:name w:val="max-w-full"/>
    <w:basedOn w:val="DefaultParagraphFont"/>
    <w:rsid w:val="00A819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238619">
      <w:bodyDiv w:val="1"/>
      <w:marLeft w:val="0"/>
      <w:marRight w:val="0"/>
      <w:marTop w:val="0"/>
      <w:marBottom w:val="0"/>
      <w:divBdr>
        <w:top w:val="none" w:sz="0" w:space="0" w:color="auto"/>
        <w:left w:val="none" w:sz="0" w:space="0" w:color="auto"/>
        <w:bottom w:val="none" w:sz="0" w:space="0" w:color="auto"/>
        <w:right w:val="none" w:sz="0" w:space="0" w:color="auto"/>
      </w:divBdr>
      <w:divsChild>
        <w:div w:id="1324629437">
          <w:marLeft w:val="0"/>
          <w:marRight w:val="0"/>
          <w:marTop w:val="0"/>
          <w:marBottom w:val="0"/>
          <w:divBdr>
            <w:top w:val="none" w:sz="0" w:space="0" w:color="auto"/>
            <w:left w:val="none" w:sz="0" w:space="0" w:color="auto"/>
            <w:bottom w:val="none" w:sz="0" w:space="0" w:color="auto"/>
            <w:right w:val="none" w:sz="0" w:space="0" w:color="auto"/>
          </w:divBdr>
          <w:divsChild>
            <w:div w:id="651518890">
              <w:marLeft w:val="0"/>
              <w:marRight w:val="0"/>
              <w:marTop w:val="0"/>
              <w:marBottom w:val="0"/>
              <w:divBdr>
                <w:top w:val="none" w:sz="0" w:space="0" w:color="auto"/>
                <w:left w:val="none" w:sz="0" w:space="0" w:color="auto"/>
                <w:bottom w:val="none" w:sz="0" w:space="0" w:color="auto"/>
                <w:right w:val="none" w:sz="0" w:space="0" w:color="auto"/>
              </w:divBdr>
              <w:divsChild>
                <w:div w:id="1950309777">
                  <w:marLeft w:val="0"/>
                  <w:marRight w:val="0"/>
                  <w:marTop w:val="0"/>
                  <w:marBottom w:val="0"/>
                  <w:divBdr>
                    <w:top w:val="none" w:sz="0" w:space="0" w:color="auto"/>
                    <w:left w:val="none" w:sz="0" w:space="0" w:color="auto"/>
                    <w:bottom w:val="none" w:sz="0" w:space="0" w:color="auto"/>
                    <w:right w:val="none" w:sz="0" w:space="0" w:color="auto"/>
                  </w:divBdr>
                  <w:divsChild>
                    <w:div w:id="645476739">
                      <w:marLeft w:val="0"/>
                      <w:marRight w:val="0"/>
                      <w:marTop w:val="0"/>
                      <w:marBottom w:val="0"/>
                      <w:divBdr>
                        <w:top w:val="none" w:sz="0" w:space="0" w:color="auto"/>
                        <w:left w:val="none" w:sz="0" w:space="0" w:color="auto"/>
                        <w:bottom w:val="none" w:sz="0" w:space="0" w:color="auto"/>
                        <w:right w:val="none" w:sz="0" w:space="0" w:color="auto"/>
                      </w:divBdr>
                      <w:divsChild>
                        <w:div w:id="959342476">
                          <w:marLeft w:val="0"/>
                          <w:marRight w:val="0"/>
                          <w:marTop w:val="0"/>
                          <w:marBottom w:val="0"/>
                          <w:divBdr>
                            <w:top w:val="none" w:sz="0" w:space="0" w:color="auto"/>
                            <w:left w:val="none" w:sz="0" w:space="0" w:color="auto"/>
                            <w:bottom w:val="none" w:sz="0" w:space="0" w:color="auto"/>
                            <w:right w:val="none" w:sz="0" w:space="0" w:color="auto"/>
                          </w:divBdr>
                          <w:divsChild>
                            <w:div w:id="1748335392">
                              <w:marLeft w:val="0"/>
                              <w:marRight w:val="0"/>
                              <w:marTop w:val="0"/>
                              <w:marBottom w:val="0"/>
                              <w:divBdr>
                                <w:top w:val="none" w:sz="0" w:space="0" w:color="auto"/>
                                <w:left w:val="none" w:sz="0" w:space="0" w:color="auto"/>
                                <w:bottom w:val="none" w:sz="0" w:space="0" w:color="auto"/>
                                <w:right w:val="none" w:sz="0" w:space="0" w:color="auto"/>
                              </w:divBdr>
                              <w:divsChild>
                                <w:div w:id="212569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06187">
                          <w:marLeft w:val="0"/>
                          <w:marRight w:val="0"/>
                          <w:marTop w:val="0"/>
                          <w:marBottom w:val="0"/>
                          <w:divBdr>
                            <w:top w:val="none" w:sz="0" w:space="0" w:color="auto"/>
                            <w:left w:val="none" w:sz="0" w:space="0" w:color="auto"/>
                            <w:bottom w:val="none" w:sz="0" w:space="0" w:color="auto"/>
                            <w:right w:val="none" w:sz="0" w:space="0" w:color="auto"/>
                          </w:divBdr>
                          <w:divsChild>
                            <w:div w:id="766076798">
                              <w:marLeft w:val="0"/>
                              <w:marRight w:val="0"/>
                              <w:marTop w:val="0"/>
                              <w:marBottom w:val="0"/>
                              <w:divBdr>
                                <w:top w:val="none" w:sz="0" w:space="0" w:color="auto"/>
                                <w:left w:val="none" w:sz="0" w:space="0" w:color="auto"/>
                                <w:bottom w:val="none" w:sz="0" w:space="0" w:color="auto"/>
                                <w:right w:val="none" w:sz="0" w:space="0" w:color="auto"/>
                              </w:divBdr>
                              <w:divsChild>
                                <w:div w:id="935331264">
                                  <w:marLeft w:val="0"/>
                                  <w:marRight w:val="0"/>
                                  <w:marTop w:val="0"/>
                                  <w:marBottom w:val="0"/>
                                  <w:divBdr>
                                    <w:top w:val="none" w:sz="0" w:space="0" w:color="auto"/>
                                    <w:left w:val="none" w:sz="0" w:space="0" w:color="auto"/>
                                    <w:bottom w:val="none" w:sz="0" w:space="0" w:color="auto"/>
                                    <w:right w:val="none" w:sz="0" w:space="0" w:color="auto"/>
                                  </w:divBdr>
                                  <w:divsChild>
                                    <w:div w:id="42168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6228502">
              <w:marLeft w:val="0"/>
              <w:marRight w:val="0"/>
              <w:marTop w:val="0"/>
              <w:marBottom w:val="0"/>
              <w:divBdr>
                <w:top w:val="none" w:sz="0" w:space="0" w:color="auto"/>
                <w:left w:val="none" w:sz="0" w:space="0" w:color="auto"/>
                <w:bottom w:val="none" w:sz="0" w:space="0" w:color="auto"/>
                <w:right w:val="none" w:sz="0" w:space="0" w:color="auto"/>
              </w:divBdr>
              <w:divsChild>
                <w:div w:id="957030080">
                  <w:marLeft w:val="0"/>
                  <w:marRight w:val="0"/>
                  <w:marTop w:val="0"/>
                  <w:marBottom w:val="0"/>
                  <w:divBdr>
                    <w:top w:val="none" w:sz="0" w:space="0" w:color="auto"/>
                    <w:left w:val="none" w:sz="0" w:space="0" w:color="auto"/>
                    <w:bottom w:val="none" w:sz="0" w:space="0" w:color="auto"/>
                    <w:right w:val="none" w:sz="0" w:space="0" w:color="auto"/>
                  </w:divBdr>
                  <w:divsChild>
                    <w:div w:id="51157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84082">
      <w:bodyDiv w:val="1"/>
      <w:marLeft w:val="0"/>
      <w:marRight w:val="0"/>
      <w:marTop w:val="0"/>
      <w:marBottom w:val="0"/>
      <w:divBdr>
        <w:top w:val="none" w:sz="0" w:space="0" w:color="auto"/>
        <w:left w:val="none" w:sz="0" w:space="0" w:color="auto"/>
        <w:bottom w:val="none" w:sz="0" w:space="0" w:color="auto"/>
        <w:right w:val="none" w:sz="0" w:space="0" w:color="auto"/>
      </w:divBdr>
    </w:div>
    <w:div w:id="900749463">
      <w:bodyDiv w:val="1"/>
      <w:marLeft w:val="0"/>
      <w:marRight w:val="0"/>
      <w:marTop w:val="0"/>
      <w:marBottom w:val="0"/>
      <w:divBdr>
        <w:top w:val="none" w:sz="0" w:space="0" w:color="auto"/>
        <w:left w:val="none" w:sz="0" w:space="0" w:color="auto"/>
        <w:bottom w:val="none" w:sz="0" w:space="0" w:color="auto"/>
        <w:right w:val="none" w:sz="0" w:space="0" w:color="auto"/>
      </w:divBdr>
    </w:div>
    <w:div w:id="1385905435">
      <w:bodyDiv w:val="1"/>
      <w:marLeft w:val="0"/>
      <w:marRight w:val="0"/>
      <w:marTop w:val="0"/>
      <w:marBottom w:val="0"/>
      <w:divBdr>
        <w:top w:val="none" w:sz="0" w:space="0" w:color="auto"/>
        <w:left w:val="none" w:sz="0" w:space="0" w:color="auto"/>
        <w:bottom w:val="none" w:sz="0" w:space="0" w:color="auto"/>
        <w:right w:val="none" w:sz="0" w:space="0" w:color="auto"/>
      </w:divBdr>
    </w:div>
    <w:div w:id="1446539275">
      <w:bodyDiv w:val="1"/>
      <w:marLeft w:val="0"/>
      <w:marRight w:val="0"/>
      <w:marTop w:val="0"/>
      <w:marBottom w:val="0"/>
      <w:divBdr>
        <w:top w:val="none" w:sz="0" w:space="0" w:color="auto"/>
        <w:left w:val="none" w:sz="0" w:space="0" w:color="auto"/>
        <w:bottom w:val="none" w:sz="0" w:space="0" w:color="auto"/>
        <w:right w:val="none" w:sz="0" w:space="0" w:color="auto"/>
      </w:divBdr>
    </w:div>
    <w:div w:id="1797795519">
      <w:bodyDiv w:val="1"/>
      <w:marLeft w:val="0"/>
      <w:marRight w:val="0"/>
      <w:marTop w:val="0"/>
      <w:marBottom w:val="0"/>
      <w:divBdr>
        <w:top w:val="none" w:sz="0" w:space="0" w:color="auto"/>
        <w:left w:val="none" w:sz="0" w:space="0" w:color="auto"/>
        <w:bottom w:val="none" w:sz="0" w:space="0" w:color="auto"/>
        <w:right w:val="none" w:sz="0" w:space="0" w:color="auto"/>
      </w:divBdr>
    </w:div>
    <w:div w:id="2047872907">
      <w:bodyDiv w:val="1"/>
      <w:marLeft w:val="0"/>
      <w:marRight w:val="0"/>
      <w:marTop w:val="0"/>
      <w:marBottom w:val="0"/>
      <w:divBdr>
        <w:top w:val="none" w:sz="0" w:space="0" w:color="auto"/>
        <w:left w:val="none" w:sz="0" w:space="0" w:color="auto"/>
        <w:bottom w:val="none" w:sz="0" w:space="0" w:color="auto"/>
        <w:right w:val="none" w:sz="0" w:space="0" w:color="auto"/>
      </w:divBdr>
    </w:div>
    <w:div w:id="2119596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4DEF54-B0B5-4708-BF75-2E2EEF86A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1773</Words>
  <Characters>13482</Characters>
  <Application>Microsoft Office Word</Application>
  <DocSecurity>0</DocSecurity>
  <Lines>306</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 Zeyu</dc:creator>
  <cp:keywords/>
  <dc:description/>
  <cp:lastModifiedBy>Jo,Youngji</cp:lastModifiedBy>
  <cp:revision>12</cp:revision>
  <dcterms:created xsi:type="dcterms:W3CDTF">2025-05-07T17:59:00Z</dcterms:created>
  <dcterms:modified xsi:type="dcterms:W3CDTF">2025-06-06T09:44:00Z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59d7dec7c8a095c6b4a88dfa2c06b64861d1cc8b786969b4ca961c801bb02726</vt:lpwstr>
  </property>
  <property fmtid="{D5CDD505-2E9C-101B-9397-08002B2CF9AE}" pid="3" name="ZOTERO_PREF_1">
    <vt:lpwstr>&lt;data data-version="3" zotero-version="7.0.7"&gt;&lt;session id="3xszfi7m"/&gt;&lt;style id="http://www.zotero.org/styles/the-lancet" hasBibliography="1" bibliographyStyleHasBeenSet="1"/&gt;&lt;prefs&gt;&lt;pref name="fieldType" value="Field"/&gt;&lt;/prefs&gt;&lt;/data&gt;</vt:lpwstr>
  </property>
</Properties>
</file>