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EDAAD" w14:textId="6E49DF68" w:rsidR="00D6643D" w:rsidRDefault="00D6643D" w:rsidP="00EC61DE">
      <w:pPr>
        <w:spacing w:line="240" w:lineRule="auto"/>
        <w:rPr>
          <w:rFonts w:ascii="Times New Roman" w:hAnsi="Times New Roman" w:cs="Times New Roman"/>
          <w:b/>
          <w:bCs/>
          <w:sz w:val="28"/>
          <w:szCs w:val="28"/>
        </w:rPr>
      </w:pPr>
      <w:r w:rsidRPr="00573537">
        <w:rPr>
          <w:rFonts w:ascii="Times New Roman" w:hAnsi="Times New Roman" w:cs="Times New Roman"/>
          <w:b/>
          <w:bCs/>
          <w:sz w:val="28"/>
          <w:szCs w:val="28"/>
        </w:rPr>
        <w:t>Supplementary Information</w:t>
      </w:r>
    </w:p>
    <w:p w14:paraId="230C81FC" w14:textId="77777777" w:rsidR="001276D1" w:rsidRPr="00573537" w:rsidRDefault="001276D1" w:rsidP="00EC61DE">
      <w:pPr>
        <w:spacing w:line="240" w:lineRule="auto"/>
        <w:rPr>
          <w:rFonts w:ascii="Times New Roman" w:hAnsi="Times New Roman" w:cs="Times New Roman"/>
          <w:b/>
          <w:bCs/>
          <w:sz w:val="28"/>
          <w:szCs w:val="28"/>
        </w:rPr>
      </w:pPr>
    </w:p>
    <w:p w14:paraId="380B800E" w14:textId="11C05629" w:rsidR="005307D3" w:rsidRPr="00345282" w:rsidRDefault="00345282" w:rsidP="00B36FAE">
      <w:pPr>
        <w:spacing w:line="480" w:lineRule="auto"/>
        <w:jc w:val="center"/>
        <w:rPr>
          <w:rFonts w:ascii="Times New Roman" w:hAnsi="Times New Roman" w:cs="Times New Roman"/>
          <w:b/>
          <w:bCs/>
          <w:sz w:val="28"/>
          <w:szCs w:val="28"/>
        </w:rPr>
      </w:pPr>
      <w:r w:rsidRPr="00345282">
        <w:rPr>
          <w:rFonts w:ascii="Times New Roman" w:hAnsi="Times New Roman" w:cs="Times New Roman"/>
          <w:b/>
          <w:bCs/>
          <w:sz w:val="28"/>
          <w:szCs w:val="28"/>
        </w:rPr>
        <w:t xml:space="preserve">Micro- and nano-plastics </w:t>
      </w:r>
      <w:r w:rsidR="005307D3" w:rsidRPr="00345282">
        <w:rPr>
          <w:rFonts w:ascii="Times New Roman" w:hAnsi="Times New Roman" w:cs="Times New Roman"/>
          <w:b/>
          <w:bCs/>
          <w:sz w:val="28"/>
          <w:szCs w:val="28"/>
        </w:rPr>
        <w:t>(</w:t>
      </w:r>
      <w:r w:rsidR="00BB237D" w:rsidRPr="00345282">
        <w:rPr>
          <w:rFonts w:ascii="Times New Roman" w:hAnsi="Times New Roman" w:cs="Times New Roman"/>
          <w:b/>
          <w:sz w:val="28"/>
        </w:rPr>
        <w:t>MNPs</w:t>
      </w:r>
      <w:r w:rsidR="005307D3" w:rsidRPr="00345282">
        <w:rPr>
          <w:rFonts w:ascii="Times New Roman" w:hAnsi="Times New Roman" w:cs="Times New Roman"/>
          <w:b/>
          <w:sz w:val="28"/>
        </w:rPr>
        <w:t>) in urban air: polymer composition, interactions and inhalation risk</w:t>
      </w:r>
    </w:p>
    <w:p w14:paraId="4134D75E" w14:textId="2C2364C3" w:rsidR="00D6643D" w:rsidRPr="00B36FAE" w:rsidRDefault="00A064F0" w:rsidP="00B36FAE">
      <w:pPr>
        <w:spacing w:line="240" w:lineRule="auto"/>
        <w:jc w:val="center"/>
        <w:rPr>
          <w:rFonts w:ascii="Times New Roman" w:hAnsi="Times New Roman" w:cs="Times New Roman"/>
          <w:sz w:val="24"/>
          <w:szCs w:val="24"/>
        </w:rPr>
      </w:pPr>
      <w:hyperlink r:id="rId7" w:history="1">
        <w:r w:rsidR="00D6643D" w:rsidRPr="00A064F0">
          <w:rPr>
            <w:rStyle w:val="Hyperlink"/>
            <w:rFonts w:ascii="Times New Roman" w:hAnsi="Times New Roman" w:cs="Times New Roman"/>
            <w:sz w:val="24"/>
            <w:szCs w:val="24"/>
          </w:rPr>
          <w:t>Ankush Kaushik</w:t>
        </w:r>
      </w:hyperlink>
      <w:r w:rsidR="00D6643D" w:rsidRPr="00B36FAE">
        <w:rPr>
          <w:rFonts w:ascii="Times New Roman" w:hAnsi="Times New Roman" w:cs="Times New Roman"/>
          <w:sz w:val="24"/>
          <w:szCs w:val="24"/>
          <w:vertAlign w:val="superscript"/>
        </w:rPr>
        <w:t>1</w:t>
      </w:r>
      <w:r w:rsidR="00D6643D" w:rsidRPr="00B36FAE">
        <w:rPr>
          <w:rFonts w:ascii="Times New Roman" w:hAnsi="Times New Roman" w:cs="Times New Roman"/>
          <w:sz w:val="24"/>
          <w:szCs w:val="24"/>
        </w:rPr>
        <w:t xml:space="preserve">, </w:t>
      </w:r>
      <w:hyperlink r:id="rId8" w:history="1">
        <w:r w:rsidR="00D6643D" w:rsidRPr="00A064F0">
          <w:rPr>
            <w:rStyle w:val="Hyperlink"/>
            <w:rFonts w:ascii="Times New Roman" w:hAnsi="Times New Roman" w:cs="Times New Roman"/>
            <w:sz w:val="24"/>
            <w:szCs w:val="24"/>
          </w:rPr>
          <w:t xml:space="preserve">Anju </w:t>
        </w:r>
        <w:proofErr w:type="spellStart"/>
        <w:r w:rsidR="00D6643D" w:rsidRPr="00A064F0">
          <w:rPr>
            <w:rStyle w:val="Hyperlink"/>
            <w:rFonts w:ascii="Times New Roman" w:hAnsi="Times New Roman" w:cs="Times New Roman"/>
            <w:sz w:val="24"/>
            <w:szCs w:val="24"/>
          </w:rPr>
          <w:t>Elizbath</w:t>
        </w:r>
        <w:proofErr w:type="spellEnd"/>
        <w:r w:rsidR="00D6643D" w:rsidRPr="00A064F0">
          <w:rPr>
            <w:rStyle w:val="Hyperlink"/>
            <w:rFonts w:ascii="Times New Roman" w:hAnsi="Times New Roman" w:cs="Times New Roman"/>
            <w:sz w:val="24"/>
            <w:szCs w:val="24"/>
          </w:rPr>
          <w:t xml:space="preserve"> Peter</w:t>
        </w:r>
      </w:hyperlink>
      <w:r w:rsidR="00D6643D" w:rsidRPr="00B36FAE">
        <w:rPr>
          <w:rFonts w:ascii="Times New Roman" w:hAnsi="Times New Roman" w:cs="Times New Roman"/>
          <w:sz w:val="24"/>
          <w:szCs w:val="24"/>
          <w:vertAlign w:val="superscript"/>
        </w:rPr>
        <w:t>1</w:t>
      </w:r>
      <w:r w:rsidR="00D6643D" w:rsidRPr="00B36FAE">
        <w:rPr>
          <w:rFonts w:ascii="Times New Roman" w:hAnsi="Times New Roman" w:cs="Times New Roman"/>
          <w:sz w:val="24"/>
          <w:szCs w:val="24"/>
        </w:rPr>
        <w:t xml:space="preserve">, </w:t>
      </w:r>
      <w:hyperlink r:id="rId9" w:history="1">
        <w:r w:rsidR="00D6643D" w:rsidRPr="00A064F0">
          <w:rPr>
            <w:rStyle w:val="Hyperlink"/>
            <w:rFonts w:ascii="Times New Roman" w:hAnsi="Times New Roman" w:cs="Times New Roman"/>
            <w:sz w:val="24"/>
            <w:szCs w:val="24"/>
          </w:rPr>
          <w:t>Manuela van Pinxteren</w:t>
        </w:r>
      </w:hyperlink>
      <w:r w:rsidR="00D6643D" w:rsidRPr="00B36FAE">
        <w:rPr>
          <w:rFonts w:ascii="Times New Roman" w:hAnsi="Times New Roman" w:cs="Times New Roman"/>
          <w:sz w:val="24"/>
          <w:szCs w:val="24"/>
          <w:vertAlign w:val="superscript"/>
        </w:rPr>
        <w:t>1</w:t>
      </w:r>
      <w:r w:rsidR="00D6643D" w:rsidRPr="00B36FAE">
        <w:rPr>
          <w:rFonts w:ascii="Times New Roman" w:hAnsi="Times New Roman" w:cs="Times New Roman"/>
          <w:sz w:val="24"/>
          <w:szCs w:val="24"/>
        </w:rPr>
        <w:t xml:space="preserve">, </w:t>
      </w:r>
      <w:hyperlink r:id="rId10" w:history="1">
        <w:r w:rsidR="00D6643D" w:rsidRPr="00A064F0">
          <w:rPr>
            <w:rStyle w:val="Hyperlink"/>
            <w:rFonts w:ascii="Times New Roman" w:hAnsi="Times New Roman" w:cs="Times New Roman"/>
            <w:sz w:val="24"/>
            <w:szCs w:val="24"/>
          </w:rPr>
          <w:t xml:space="preserve">Barbara M. </w:t>
        </w:r>
        <w:r w:rsidR="009B0BE1" w:rsidRPr="00A064F0">
          <w:rPr>
            <w:rStyle w:val="Hyperlink"/>
            <w:rFonts w:ascii="Times New Roman" w:hAnsi="Times New Roman" w:cs="Times New Roman"/>
            <w:sz w:val="24"/>
            <w:szCs w:val="24"/>
          </w:rPr>
          <w:t>Scholz-</w:t>
        </w:r>
        <w:r w:rsidR="00D6643D" w:rsidRPr="00A064F0">
          <w:rPr>
            <w:rStyle w:val="Hyperlink"/>
            <w:rFonts w:ascii="Times New Roman" w:hAnsi="Times New Roman" w:cs="Times New Roman"/>
            <w:sz w:val="24"/>
            <w:szCs w:val="24"/>
          </w:rPr>
          <w:t>Böttcher</w:t>
        </w:r>
      </w:hyperlink>
      <w:r w:rsidR="00D6643D" w:rsidRPr="00B36FAE">
        <w:rPr>
          <w:rFonts w:ascii="Times New Roman" w:hAnsi="Times New Roman" w:cs="Times New Roman"/>
          <w:sz w:val="24"/>
          <w:szCs w:val="24"/>
          <w:vertAlign w:val="superscript"/>
        </w:rPr>
        <w:t>2</w:t>
      </w:r>
      <w:r w:rsidR="00D6643D" w:rsidRPr="00B36FAE">
        <w:rPr>
          <w:rFonts w:ascii="Times New Roman" w:hAnsi="Times New Roman" w:cs="Times New Roman"/>
          <w:sz w:val="24"/>
          <w:szCs w:val="24"/>
        </w:rPr>
        <w:t xml:space="preserve"> and </w:t>
      </w:r>
      <w:hyperlink r:id="rId11" w:history="1">
        <w:r w:rsidR="00D6643D" w:rsidRPr="00A064F0">
          <w:rPr>
            <w:rStyle w:val="Hyperlink"/>
            <w:rFonts w:ascii="Times New Roman" w:hAnsi="Times New Roman" w:cs="Times New Roman"/>
            <w:sz w:val="24"/>
            <w:szCs w:val="24"/>
          </w:rPr>
          <w:t>Hartmut Herrmann</w:t>
        </w:r>
      </w:hyperlink>
      <w:r w:rsidR="00D6643D" w:rsidRPr="00B36FAE">
        <w:rPr>
          <w:rFonts w:ascii="Times New Roman" w:hAnsi="Times New Roman" w:cs="Times New Roman"/>
          <w:sz w:val="24"/>
          <w:szCs w:val="24"/>
          <w:vertAlign w:val="superscript"/>
        </w:rPr>
        <w:t>1</w:t>
      </w:r>
      <w:r w:rsidR="00D6643D" w:rsidRPr="00B36FAE">
        <w:rPr>
          <w:rFonts w:ascii="Times New Roman" w:hAnsi="Times New Roman" w:cs="Times New Roman"/>
          <w:sz w:val="24"/>
          <w:szCs w:val="24"/>
        </w:rPr>
        <w:t>*</w:t>
      </w:r>
    </w:p>
    <w:p w14:paraId="233701D0" w14:textId="77777777" w:rsidR="00D6643D" w:rsidRPr="00B36FAE" w:rsidRDefault="00D6643D" w:rsidP="00B36FAE">
      <w:pPr>
        <w:spacing w:line="240" w:lineRule="auto"/>
        <w:jc w:val="center"/>
        <w:rPr>
          <w:rFonts w:ascii="Times New Roman" w:hAnsi="Times New Roman" w:cs="Times New Roman"/>
          <w:sz w:val="24"/>
          <w:szCs w:val="24"/>
        </w:rPr>
      </w:pPr>
      <w:r w:rsidRPr="00B36FAE">
        <w:rPr>
          <w:rFonts w:ascii="Times New Roman" w:hAnsi="Times New Roman" w:cs="Times New Roman"/>
          <w:sz w:val="24"/>
          <w:szCs w:val="24"/>
          <w:vertAlign w:val="superscript"/>
        </w:rPr>
        <w:t>1</w:t>
      </w:r>
      <w:r w:rsidRPr="00B36FAE">
        <w:rPr>
          <w:rFonts w:ascii="Times New Roman" w:hAnsi="Times New Roman" w:cs="Times New Roman"/>
          <w:sz w:val="24"/>
          <w:szCs w:val="24"/>
        </w:rPr>
        <w:t xml:space="preserve">Atmospheric Chemistry Department (ACD), Leibniz Institute for Tropospheric Research (TROPOS), </w:t>
      </w:r>
      <w:proofErr w:type="spellStart"/>
      <w:r w:rsidRPr="00B36FAE">
        <w:rPr>
          <w:rFonts w:ascii="Times New Roman" w:hAnsi="Times New Roman" w:cs="Times New Roman"/>
          <w:sz w:val="24"/>
          <w:szCs w:val="24"/>
        </w:rPr>
        <w:t>Permoserstraße</w:t>
      </w:r>
      <w:proofErr w:type="spellEnd"/>
      <w:r w:rsidRPr="00B36FAE">
        <w:rPr>
          <w:rFonts w:ascii="Times New Roman" w:hAnsi="Times New Roman" w:cs="Times New Roman"/>
          <w:sz w:val="24"/>
          <w:szCs w:val="24"/>
        </w:rPr>
        <w:t xml:space="preserve"> 15, Leipzig, 04318, Germany</w:t>
      </w:r>
    </w:p>
    <w:p w14:paraId="1AAE618F" w14:textId="666AE7C9" w:rsidR="00F378CE" w:rsidRPr="00B36FAE" w:rsidRDefault="00D6643D" w:rsidP="00B36FAE">
      <w:pPr>
        <w:spacing w:line="240" w:lineRule="auto"/>
        <w:jc w:val="center"/>
        <w:rPr>
          <w:rFonts w:ascii="Times New Roman" w:hAnsi="Times New Roman" w:cs="Times New Roman"/>
          <w:sz w:val="24"/>
          <w:szCs w:val="24"/>
        </w:rPr>
      </w:pPr>
      <w:r w:rsidRPr="00B36FAE">
        <w:rPr>
          <w:rFonts w:ascii="Times New Roman" w:hAnsi="Times New Roman" w:cs="Times New Roman"/>
          <w:sz w:val="24"/>
          <w:szCs w:val="24"/>
          <w:vertAlign w:val="superscript"/>
        </w:rPr>
        <w:t xml:space="preserve">2 </w:t>
      </w:r>
      <w:r w:rsidRPr="00B36FAE">
        <w:rPr>
          <w:rFonts w:ascii="Times New Roman" w:hAnsi="Times New Roman" w:cs="Times New Roman"/>
          <w:sz w:val="24"/>
          <w:szCs w:val="24"/>
        </w:rPr>
        <w:t xml:space="preserve">Institute for Chemistry and Biology of the Marine Environment (ICBM), Carl von Ossietzky University of Oldenburg, </w:t>
      </w:r>
      <w:r w:rsidR="00B36FAE" w:rsidRPr="00B36FAE">
        <w:rPr>
          <w:rFonts w:ascii="Times New Roman" w:hAnsi="Times New Roman" w:cs="Times New Roman"/>
          <w:sz w:val="24"/>
          <w:szCs w:val="24"/>
        </w:rPr>
        <w:t>P.O. Box 5634, D-26046 Oldenburg, Germany</w:t>
      </w:r>
    </w:p>
    <w:p w14:paraId="4F699429" w14:textId="3A318F38" w:rsidR="00F378CE" w:rsidRPr="00B36FAE" w:rsidRDefault="00F378CE" w:rsidP="00EC61DE">
      <w:pPr>
        <w:spacing w:line="240" w:lineRule="auto"/>
        <w:rPr>
          <w:rFonts w:ascii="Times New Roman" w:hAnsi="Times New Roman" w:cs="Times New Roman"/>
          <w:sz w:val="24"/>
          <w:szCs w:val="24"/>
        </w:rPr>
      </w:pPr>
      <w:r w:rsidRPr="00B36FAE">
        <w:rPr>
          <w:rFonts w:ascii="Times New Roman" w:hAnsi="Times New Roman" w:cs="Times New Roman"/>
          <w:sz w:val="24"/>
          <w:szCs w:val="24"/>
        </w:rPr>
        <w:t>*Corresponding Author:</w:t>
      </w:r>
      <w:r w:rsidR="00573537" w:rsidRPr="00B36FAE">
        <w:rPr>
          <w:rFonts w:ascii="Times New Roman" w:hAnsi="Times New Roman" w:cs="Times New Roman"/>
          <w:sz w:val="24"/>
          <w:szCs w:val="24"/>
        </w:rPr>
        <w:t xml:space="preserve"> Prof. Dr. Hartmut Herrmann</w:t>
      </w:r>
      <w:r w:rsidRPr="00B36FAE">
        <w:rPr>
          <w:rFonts w:ascii="Times New Roman" w:hAnsi="Times New Roman" w:cs="Times New Roman"/>
          <w:sz w:val="24"/>
          <w:szCs w:val="24"/>
        </w:rPr>
        <w:t xml:space="preserve"> </w:t>
      </w:r>
      <w:r w:rsidR="00573537" w:rsidRPr="00B36FAE">
        <w:rPr>
          <w:rFonts w:ascii="Times New Roman" w:hAnsi="Times New Roman" w:cs="Times New Roman"/>
          <w:sz w:val="24"/>
          <w:szCs w:val="24"/>
        </w:rPr>
        <w:t>(</w:t>
      </w:r>
      <w:hyperlink w:history="1">
        <w:r w:rsidR="00573537" w:rsidRPr="00B36FAE">
          <w:rPr>
            <w:rStyle w:val="Hyperlink"/>
            <w:rFonts w:ascii="Times New Roman" w:hAnsi="Times New Roman" w:cs="Times New Roman"/>
            <w:sz w:val="24"/>
            <w:szCs w:val="24"/>
          </w:rPr>
          <w:t>herrmann@tropos.de</w:t>
        </w:r>
      </w:hyperlink>
      <w:r w:rsidR="00573537" w:rsidRPr="00B36FAE">
        <w:rPr>
          <w:rFonts w:ascii="Times New Roman" w:hAnsi="Times New Roman" w:cs="Times New Roman"/>
          <w:sz w:val="24"/>
          <w:szCs w:val="24"/>
        </w:rPr>
        <w:t>)</w:t>
      </w:r>
      <w:r w:rsidRPr="00B36FAE">
        <w:rPr>
          <w:rFonts w:ascii="Times New Roman" w:hAnsi="Times New Roman" w:cs="Times New Roman"/>
          <w:sz w:val="24"/>
          <w:szCs w:val="24"/>
        </w:rPr>
        <w:t xml:space="preserve">  </w:t>
      </w:r>
    </w:p>
    <w:p w14:paraId="351E4EC8" w14:textId="27A66443" w:rsidR="00F378CE" w:rsidRPr="00573537" w:rsidRDefault="008E3F68" w:rsidP="00EC61DE">
      <w:pPr>
        <w:spacing w:line="240" w:lineRule="auto"/>
        <w:rPr>
          <w:rFonts w:ascii="Times New Roman" w:hAnsi="Times New Roman" w:cs="Times New Roman"/>
          <w:szCs w:val="24"/>
        </w:rPr>
      </w:pPr>
      <w:r w:rsidRPr="008E3F68">
        <w:rPr>
          <w:rFonts w:ascii="Times New Roman" w:hAnsi="Times New Roman" w:cs="Times New Roman"/>
          <w:szCs w:val="24"/>
        </w:rPr>
        <w:t xml:space="preserve">ORCID: </w:t>
      </w:r>
      <w:hyperlink r:id="rId12" w:history="1">
        <w:r w:rsidRPr="00D66F6C">
          <w:rPr>
            <w:rStyle w:val="Hyperlink"/>
            <w:rFonts w:ascii="Times New Roman" w:hAnsi="Times New Roman" w:cs="Times New Roman"/>
            <w:szCs w:val="24"/>
          </w:rPr>
          <w:t>https://orcid.org/0000-0001-7044-2101</w:t>
        </w:r>
      </w:hyperlink>
      <w:r>
        <w:rPr>
          <w:rFonts w:ascii="Times New Roman" w:hAnsi="Times New Roman" w:cs="Times New Roman"/>
          <w:szCs w:val="24"/>
        </w:rPr>
        <w:t xml:space="preserve"> </w:t>
      </w:r>
    </w:p>
    <w:p w14:paraId="62C47A4A" w14:textId="5AFAE168" w:rsidR="00AE389F" w:rsidRPr="00720B0E" w:rsidRDefault="00720B0E"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t xml:space="preserve">Supplementary </w:t>
      </w:r>
      <w:r w:rsidR="00F85728" w:rsidRPr="00720B0E">
        <w:rPr>
          <w:rFonts w:ascii="Times New Roman" w:hAnsi="Times New Roman" w:cs="Times New Roman"/>
          <w:sz w:val="24"/>
          <w:szCs w:val="24"/>
        </w:rPr>
        <w:t>Table 1:</w:t>
      </w:r>
      <w:r w:rsidR="007D4517" w:rsidRPr="00720B0E">
        <w:rPr>
          <w:rFonts w:ascii="Times New Roman" w:hAnsi="Times New Roman" w:cs="Times New Roman"/>
          <w:sz w:val="24"/>
          <w:szCs w:val="24"/>
        </w:rPr>
        <w:t xml:space="preserve"> List of polymer standards used in the study, including their acronyms, additional characteristics, and suppliers.</w:t>
      </w:r>
    </w:p>
    <w:tbl>
      <w:tblPr>
        <w:tblStyle w:val="GridTable1Light"/>
        <w:tblW w:w="12520" w:type="dxa"/>
        <w:jc w:val="center"/>
        <w:tblLook w:val="04A0" w:firstRow="1" w:lastRow="0" w:firstColumn="1" w:lastColumn="0" w:noHBand="0" w:noVBand="1"/>
      </w:tblPr>
      <w:tblGrid>
        <w:gridCol w:w="4063"/>
        <w:gridCol w:w="2318"/>
        <w:gridCol w:w="2837"/>
        <w:gridCol w:w="3302"/>
      </w:tblGrid>
      <w:tr w:rsidR="00AE389F" w:rsidRPr="00573537" w14:paraId="0C2AAC0F" w14:textId="77777777" w:rsidTr="008A54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BEAE3DF"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Polymer standard</w:t>
            </w:r>
          </w:p>
        </w:tc>
        <w:tc>
          <w:tcPr>
            <w:tcW w:w="0" w:type="dxa"/>
            <w:noWrap/>
            <w:hideMark/>
          </w:tcPr>
          <w:p w14:paraId="6D34B7F4" w14:textId="77777777" w:rsidR="00AE389F" w:rsidRPr="00573537" w:rsidRDefault="00AE389F" w:rsidP="00EC61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Acronym</w:t>
            </w:r>
          </w:p>
        </w:tc>
        <w:tc>
          <w:tcPr>
            <w:tcW w:w="0" w:type="dxa"/>
            <w:noWrap/>
            <w:hideMark/>
          </w:tcPr>
          <w:p w14:paraId="1A81F298" w14:textId="77777777" w:rsidR="00AE389F" w:rsidRPr="00573537" w:rsidRDefault="00AE389F" w:rsidP="00EC61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Additional</w:t>
            </w:r>
            <w:r w:rsidRPr="00573537">
              <w:rPr>
                <w:rFonts w:ascii="Times New Roman" w:eastAsia="Times New Roman" w:hAnsi="Times New Roman" w:cs="Times New Roman"/>
                <w:color w:val="000000"/>
              </w:rPr>
              <w:br/>
              <w:t>information</w:t>
            </w:r>
          </w:p>
        </w:tc>
        <w:tc>
          <w:tcPr>
            <w:tcW w:w="0" w:type="dxa"/>
            <w:noWrap/>
            <w:hideMark/>
          </w:tcPr>
          <w:p w14:paraId="06447AE1" w14:textId="77777777" w:rsidR="00AE389F" w:rsidRPr="00573537" w:rsidRDefault="00AE389F" w:rsidP="00EC61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Supplier</w:t>
            </w:r>
          </w:p>
        </w:tc>
      </w:tr>
      <w:tr w:rsidR="00AE389F" w:rsidRPr="00573537" w14:paraId="52C9AB59"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C177644"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Polyamide 6 (K891), </w:t>
            </w:r>
            <w:proofErr w:type="spellStart"/>
            <w:r w:rsidRPr="00573537">
              <w:rPr>
                <w:rFonts w:ascii="Times New Roman" w:eastAsia="Times New Roman" w:hAnsi="Times New Roman" w:cs="Times New Roman"/>
                <w:color w:val="000000"/>
              </w:rPr>
              <w:t>Alkulon</w:t>
            </w:r>
            <w:proofErr w:type="spellEnd"/>
            <w:r w:rsidRPr="00573537">
              <w:rPr>
                <w:rFonts w:ascii="Times New Roman" w:eastAsia="Times New Roman" w:hAnsi="Times New Roman" w:cs="Times New Roman"/>
                <w:color w:val="000000"/>
              </w:rPr>
              <w:t>®</w:t>
            </w:r>
            <w:r w:rsidRPr="00573537">
              <w:rPr>
                <w:rFonts w:ascii="Times New Roman" w:eastAsia="Times New Roman" w:hAnsi="Times New Roman" w:cs="Times New Roman"/>
                <w:color w:val="000000"/>
              </w:rPr>
              <w:br/>
              <w:t>K222-D</w:t>
            </w:r>
          </w:p>
        </w:tc>
        <w:tc>
          <w:tcPr>
            <w:tcW w:w="0" w:type="dxa"/>
            <w:noWrap/>
            <w:hideMark/>
          </w:tcPr>
          <w:p w14:paraId="0B20FF19" w14:textId="5F7571DD"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C-PA6</w:t>
            </w:r>
          </w:p>
        </w:tc>
        <w:tc>
          <w:tcPr>
            <w:tcW w:w="0" w:type="dxa"/>
            <w:noWrap/>
            <w:hideMark/>
          </w:tcPr>
          <w:p w14:paraId="0BE7273F"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Low viscosity</w:t>
            </w:r>
          </w:p>
        </w:tc>
        <w:tc>
          <w:tcPr>
            <w:tcW w:w="0" w:type="dxa"/>
            <w:noWrap/>
            <w:hideMark/>
          </w:tcPr>
          <w:p w14:paraId="3DD9421A"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Ter Hell, GmbH, Hamburg,</w:t>
            </w:r>
            <w:r w:rsidRPr="00573537">
              <w:rPr>
                <w:rFonts w:ascii="Times New Roman" w:eastAsia="Times New Roman" w:hAnsi="Times New Roman" w:cs="Times New Roman"/>
                <w:color w:val="000000"/>
              </w:rPr>
              <w:br/>
              <w:t>Germany</w:t>
            </w:r>
          </w:p>
        </w:tc>
      </w:tr>
      <w:tr w:rsidR="00AE389F" w:rsidRPr="00573537" w14:paraId="047F7CFE"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DBF4F40"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Polycarbonate, </w:t>
            </w:r>
            <w:proofErr w:type="spellStart"/>
            <w:r w:rsidRPr="00573537">
              <w:rPr>
                <w:rFonts w:ascii="Times New Roman" w:eastAsia="Times New Roman" w:hAnsi="Times New Roman" w:cs="Times New Roman"/>
                <w:color w:val="000000"/>
              </w:rPr>
              <w:t>Markoplon</w:t>
            </w:r>
            <w:proofErr w:type="spellEnd"/>
            <w:r w:rsidRPr="00573537">
              <w:rPr>
                <w:rFonts w:ascii="Times New Roman" w:eastAsia="Times New Roman" w:hAnsi="Times New Roman" w:cs="Times New Roman"/>
                <w:color w:val="000000"/>
              </w:rPr>
              <w:t xml:space="preserve"> 2558</w:t>
            </w:r>
          </w:p>
        </w:tc>
        <w:tc>
          <w:tcPr>
            <w:tcW w:w="0" w:type="dxa"/>
            <w:noWrap/>
            <w:hideMark/>
          </w:tcPr>
          <w:p w14:paraId="4F4FFC87" w14:textId="379E27BE"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C-PC</w:t>
            </w:r>
          </w:p>
        </w:tc>
        <w:tc>
          <w:tcPr>
            <w:tcW w:w="0" w:type="dxa"/>
            <w:noWrap/>
            <w:hideMark/>
          </w:tcPr>
          <w:p w14:paraId="4A979C50"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355477AA"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Bayer Material, Science</w:t>
            </w:r>
          </w:p>
        </w:tc>
      </w:tr>
      <w:tr w:rsidR="00AE389F" w:rsidRPr="00573537" w14:paraId="0349E9A4"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EAD3A6"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Polyethylene, </w:t>
            </w:r>
            <w:proofErr w:type="spellStart"/>
            <w:r w:rsidRPr="00573537">
              <w:rPr>
                <w:rFonts w:ascii="Times New Roman" w:eastAsia="Times New Roman" w:hAnsi="Times New Roman" w:cs="Times New Roman"/>
                <w:color w:val="000000"/>
              </w:rPr>
              <w:t>Lupolen</w:t>
            </w:r>
            <w:proofErr w:type="spellEnd"/>
            <w:r w:rsidRPr="00573537">
              <w:rPr>
                <w:rFonts w:ascii="Times New Roman" w:eastAsia="Times New Roman" w:hAnsi="Times New Roman" w:cs="Times New Roman"/>
                <w:color w:val="000000"/>
              </w:rPr>
              <w:t xml:space="preserve"> 4261 AG</w:t>
            </w:r>
            <w:r w:rsidRPr="00573537">
              <w:rPr>
                <w:rFonts w:ascii="Times New Roman" w:eastAsia="Times New Roman" w:hAnsi="Times New Roman" w:cs="Times New Roman"/>
                <w:color w:val="000000"/>
              </w:rPr>
              <w:br/>
              <w:t>UV</w:t>
            </w:r>
          </w:p>
        </w:tc>
        <w:tc>
          <w:tcPr>
            <w:tcW w:w="0" w:type="dxa"/>
            <w:noWrap/>
            <w:hideMark/>
          </w:tcPr>
          <w:p w14:paraId="30C643B3" w14:textId="4967728C"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C-PE</w:t>
            </w:r>
          </w:p>
        </w:tc>
        <w:tc>
          <w:tcPr>
            <w:tcW w:w="0" w:type="dxa"/>
            <w:noWrap/>
            <w:hideMark/>
          </w:tcPr>
          <w:p w14:paraId="411FECF0"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High density</w:t>
            </w:r>
          </w:p>
        </w:tc>
        <w:tc>
          <w:tcPr>
            <w:tcW w:w="0" w:type="dxa"/>
            <w:noWrap/>
            <w:hideMark/>
          </w:tcPr>
          <w:p w14:paraId="00D194E6"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LyondellBasell</w:t>
            </w:r>
          </w:p>
        </w:tc>
      </w:tr>
      <w:tr w:rsidR="00AE389F" w:rsidRPr="00573537" w14:paraId="09FC7DA8"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594E0E4"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Polyethylene terephthalate,</w:t>
            </w:r>
            <w:r w:rsidRPr="00573537">
              <w:rPr>
                <w:rFonts w:ascii="Times New Roman" w:eastAsia="Times New Roman" w:hAnsi="Times New Roman" w:cs="Times New Roman"/>
                <w:color w:val="000000"/>
              </w:rPr>
              <w:br/>
              <w:t>NEOPET 80</w:t>
            </w:r>
          </w:p>
        </w:tc>
        <w:tc>
          <w:tcPr>
            <w:tcW w:w="0" w:type="dxa"/>
            <w:noWrap/>
            <w:hideMark/>
          </w:tcPr>
          <w:p w14:paraId="7B846586" w14:textId="20A24C7D"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C-PET</w:t>
            </w:r>
          </w:p>
        </w:tc>
        <w:tc>
          <w:tcPr>
            <w:tcW w:w="0" w:type="dxa"/>
            <w:noWrap/>
            <w:hideMark/>
          </w:tcPr>
          <w:p w14:paraId="2137BD58"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72678F97"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573537">
              <w:rPr>
                <w:rFonts w:ascii="Times New Roman" w:eastAsia="Times New Roman" w:hAnsi="Times New Roman" w:cs="Times New Roman"/>
                <w:color w:val="000000"/>
              </w:rPr>
              <w:t>Neogroup</w:t>
            </w:r>
            <w:proofErr w:type="spellEnd"/>
          </w:p>
        </w:tc>
      </w:tr>
      <w:tr w:rsidR="00AE389F" w:rsidRPr="00573537" w14:paraId="7AADE5DD"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66D5BCA"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Polymethyl methacrylate,</w:t>
            </w:r>
            <w:r w:rsidRPr="00573537">
              <w:rPr>
                <w:rFonts w:ascii="Times New Roman" w:eastAsia="Times New Roman" w:hAnsi="Times New Roman" w:cs="Times New Roman"/>
                <w:color w:val="000000"/>
              </w:rPr>
              <w:br/>
              <w:t>PLEXIGLAS® 7N</w:t>
            </w:r>
          </w:p>
        </w:tc>
        <w:tc>
          <w:tcPr>
            <w:tcW w:w="0" w:type="dxa"/>
            <w:noWrap/>
            <w:hideMark/>
          </w:tcPr>
          <w:p w14:paraId="1C673258" w14:textId="0D5D12E8"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C-PMMA</w:t>
            </w:r>
          </w:p>
        </w:tc>
        <w:tc>
          <w:tcPr>
            <w:tcW w:w="0" w:type="dxa"/>
            <w:noWrap/>
            <w:hideMark/>
          </w:tcPr>
          <w:p w14:paraId="3E032B44"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1A9FAC9E"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Plexiglas®</w:t>
            </w:r>
          </w:p>
        </w:tc>
      </w:tr>
      <w:tr w:rsidR="00AE389F" w:rsidRPr="00573537" w14:paraId="03945774"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C583F86"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Polypropylene, HL508FB</w:t>
            </w:r>
          </w:p>
        </w:tc>
        <w:tc>
          <w:tcPr>
            <w:tcW w:w="0" w:type="dxa"/>
            <w:noWrap/>
            <w:hideMark/>
          </w:tcPr>
          <w:p w14:paraId="6089FBC7" w14:textId="46AB0A4C"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C-PP</w:t>
            </w:r>
          </w:p>
        </w:tc>
        <w:tc>
          <w:tcPr>
            <w:tcW w:w="0" w:type="dxa"/>
            <w:noWrap/>
            <w:hideMark/>
          </w:tcPr>
          <w:p w14:paraId="288CE420"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40186981"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Borealis</w:t>
            </w:r>
          </w:p>
        </w:tc>
      </w:tr>
      <w:tr w:rsidR="00AE389F" w:rsidRPr="00573537" w14:paraId="45BD1DDC"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CEBAB98" w14:textId="2AB6F268"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Polystyrene, TOTAL </w:t>
            </w:r>
            <w:r w:rsidR="00BB237D">
              <w:rPr>
                <w:rFonts w:ascii="Times New Roman" w:eastAsia="Times New Roman" w:hAnsi="Times New Roman" w:cs="Times New Roman"/>
                <w:color w:val="000000"/>
              </w:rPr>
              <w:t>C-PS</w:t>
            </w:r>
            <w:r w:rsidRPr="00573537">
              <w:rPr>
                <w:rFonts w:ascii="Times New Roman" w:eastAsia="Times New Roman" w:hAnsi="Times New Roman" w:cs="Times New Roman"/>
                <w:color w:val="000000"/>
              </w:rPr>
              <w:br/>
              <w:t>impact 7240</w:t>
            </w:r>
          </w:p>
        </w:tc>
        <w:tc>
          <w:tcPr>
            <w:tcW w:w="0" w:type="dxa"/>
            <w:noWrap/>
            <w:hideMark/>
          </w:tcPr>
          <w:p w14:paraId="2822D7BD" w14:textId="477E4FBB"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C-PS</w:t>
            </w:r>
          </w:p>
        </w:tc>
        <w:tc>
          <w:tcPr>
            <w:tcW w:w="0" w:type="dxa"/>
            <w:noWrap/>
            <w:hideMark/>
          </w:tcPr>
          <w:p w14:paraId="5BBB2854" w14:textId="53C58B81"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High-impact </w:t>
            </w:r>
            <w:r w:rsidR="00BB237D">
              <w:rPr>
                <w:rFonts w:ascii="Times New Roman" w:eastAsia="Times New Roman" w:hAnsi="Times New Roman" w:cs="Times New Roman"/>
                <w:color w:val="000000"/>
              </w:rPr>
              <w:t>C-PS</w:t>
            </w:r>
            <w:r w:rsidRPr="00573537">
              <w:rPr>
                <w:rFonts w:ascii="Times New Roman" w:eastAsia="Times New Roman" w:hAnsi="Times New Roman" w:cs="Times New Roman"/>
                <w:color w:val="000000"/>
              </w:rPr>
              <w:t xml:space="preserve"> for</w:t>
            </w:r>
            <w:r w:rsidRPr="00573537">
              <w:rPr>
                <w:rFonts w:ascii="Times New Roman" w:eastAsia="Times New Roman" w:hAnsi="Times New Roman" w:cs="Times New Roman"/>
                <w:color w:val="000000"/>
              </w:rPr>
              <w:br/>
              <w:t>extrusion industry</w:t>
            </w:r>
          </w:p>
        </w:tc>
        <w:tc>
          <w:tcPr>
            <w:tcW w:w="0" w:type="dxa"/>
            <w:noWrap/>
            <w:hideMark/>
          </w:tcPr>
          <w:p w14:paraId="360700F9"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Ter Hell, GmbH, Hamburg,</w:t>
            </w:r>
            <w:r w:rsidRPr="00573537">
              <w:rPr>
                <w:rFonts w:ascii="Times New Roman" w:eastAsia="Times New Roman" w:hAnsi="Times New Roman" w:cs="Times New Roman"/>
                <w:color w:val="000000"/>
              </w:rPr>
              <w:br/>
              <w:t>Germany</w:t>
            </w:r>
          </w:p>
        </w:tc>
      </w:tr>
      <w:tr w:rsidR="00AE389F" w:rsidRPr="00573537" w14:paraId="75570330"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32F4CC1" w14:textId="5C85B425"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Polystyrene, </w:t>
            </w:r>
            <w:proofErr w:type="spellStart"/>
            <w:r w:rsidRPr="00573537">
              <w:rPr>
                <w:rFonts w:ascii="Times New Roman" w:eastAsia="Times New Roman" w:hAnsi="Times New Roman" w:cs="Times New Roman"/>
                <w:color w:val="000000"/>
              </w:rPr>
              <w:t>Styrolution</w:t>
            </w:r>
            <w:proofErr w:type="spellEnd"/>
            <w:r w:rsidRPr="00573537">
              <w:rPr>
                <w:rFonts w:ascii="Times New Roman" w:eastAsia="Times New Roman" w:hAnsi="Times New Roman" w:cs="Times New Roman"/>
                <w:color w:val="000000"/>
              </w:rPr>
              <w:t xml:space="preserve"> </w:t>
            </w:r>
            <w:r w:rsidR="00BB237D">
              <w:rPr>
                <w:rFonts w:ascii="Times New Roman" w:eastAsia="Times New Roman" w:hAnsi="Times New Roman" w:cs="Times New Roman"/>
                <w:color w:val="000000"/>
              </w:rPr>
              <w:t>C-PS</w:t>
            </w:r>
            <w:r w:rsidRPr="00573537">
              <w:rPr>
                <w:rFonts w:ascii="Times New Roman" w:eastAsia="Times New Roman" w:hAnsi="Times New Roman" w:cs="Times New Roman"/>
                <w:color w:val="000000"/>
              </w:rPr>
              <w:t xml:space="preserve"> 158N/L</w:t>
            </w:r>
          </w:p>
        </w:tc>
        <w:tc>
          <w:tcPr>
            <w:tcW w:w="0" w:type="dxa"/>
            <w:noWrap/>
            <w:hideMark/>
          </w:tcPr>
          <w:p w14:paraId="48A034B2" w14:textId="105CD8F2"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C-PS</w:t>
            </w:r>
          </w:p>
        </w:tc>
        <w:tc>
          <w:tcPr>
            <w:tcW w:w="0" w:type="dxa"/>
            <w:noWrap/>
            <w:hideMark/>
          </w:tcPr>
          <w:p w14:paraId="45126D6D"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Raw material</w:t>
            </w:r>
          </w:p>
        </w:tc>
        <w:tc>
          <w:tcPr>
            <w:tcW w:w="0" w:type="dxa"/>
            <w:noWrap/>
            <w:hideMark/>
          </w:tcPr>
          <w:p w14:paraId="6EFCDA7E"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IINEOS </w:t>
            </w:r>
            <w:proofErr w:type="spellStart"/>
            <w:r w:rsidRPr="00573537">
              <w:rPr>
                <w:rFonts w:ascii="Times New Roman" w:eastAsia="Times New Roman" w:hAnsi="Times New Roman" w:cs="Times New Roman"/>
                <w:color w:val="000000"/>
              </w:rPr>
              <w:t>Styrosolution</w:t>
            </w:r>
            <w:proofErr w:type="spellEnd"/>
          </w:p>
        </w:tc>
      </w:tr>
      <w:tr w:rsidR="00AE389F" w:rsidRPr="00573537" w14:paraId="3003A7FB"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6224C8A"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Deuterated poly(styrene-d8)</w:t>
            </w:r>
            <w:r w:rsidRPr="00573537">
              <w:rPr>
                <w:rFonts w:ascii="Times New Roman" w:eastAsia="Times New Roman" w:hAnsi="Times New Roman" w:cs="Times New Roman"/>
                <w:color w:val="000000"/>
              </w:rPr>
              <w:br/>
              <w:t>P41212-dPS</w:t>
            </w:r>
          </w:p>
        </w:tc>
        <w:tc>
          <w:tcPr>
            <w:tcW w:w="0" w:type="dxa"/>
            <w:noWrap/>
            <w:hideMark/>
          </w:tcPr>
          <w:p w14:paraId="0CDF069A" w14:textId="188589C1" w:rsidR="00AE389F" w:rsidRPr="00573537" w:rsidRDefault="00AB6996"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B6996">
              <w:rPr>
                <w:rFonts w:ascii="Times New Roman" w:eastAsia="Times New Roman" w:hAnsi="Times New Roman" w:cs="Times New Roman"/>
                <w:color w:val="000000"/>
              </w:rPr>
              <w:t>d</w:t>
            </w:r>
            <w:r w:rsidRPr="00AB6996">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w:t>
            </w:r>
            <w:r w:rsidRPr="00AB6996">
              <w:rPr>
                <w:rFonts w:ascii="Times New Roman" w:eastAsia="Times New Roman" w:hAnsi="Times New Roman" w:cs="Times New Roman"/>
                <w:color w:val="000000"/>
              </w:rPr>
              <w:t>PS</w:t>
            </w:r>
          </w:p>
        </w:tc>
        <w:tc>
          <w:tcPr>
            <w:tcW w:w="0" w:type="dxa"/>
            <w:noWrap/>
            <w:hideMark/>
          </w:tcPr>
          <w:p w14:paraId="630D0BD3"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068B7B3E" w14:textId="42BAB09C"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Polymer Source ^{TM</w:t>
            </w:r>
            <w:r w:rsidR="00240604" w:rsidRPr="00573537">
              <w:rPr>
                <w:rFonts w:ascii="Times New Roman" w:eastAsia="Times New Roman" w:hAnsi="Times New Roman" w:cs="Times New Roman"/>
                <w:color w:val="000000"/>
              </w:rPr>
              <w:t>},</w:t>
            </w:r>
            <w:r w:rsidRPr="00573537">
              <w:rPr>
                <w:rFonts w:ascii="Times New Roman" w:eastAsia="Times New Roman" w:hAnsi="Times New Roman" w:cs="Times New Roman"/>
                <w:color w:val="000000"/>
              </w:rPr>
              <w:t xml:space="preserve"> Inc.</w:t>
            </w:r>
            <w:r w:rsidRPr="00573537">
              <w:rPr>
                <w:rFonts w:ascii="Times New Roman" w:eastAsia="Times New Roman" w:hAnsi="Times New Roman" w:cs="Times New Roman"/>
                <w:color w:val="000000"/>
              </w:rPr>
              <w:br/>
              <w:t>Canada</w:t>
            </w:r>
          </w:p>
        </w:tc>
      </w:tr>
      <w:tr w:rsidR="00AE389F" w:rsidRPr="00573537" w14:paraId="270E7B25"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7501357"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Polyurethane</w:t>
            </w:r>
          </w:p>
        </w:tc>
        <w:tc>
          <w:tcPr>
            <w:tcW w:w="0" w:type="dxa"/>
            <w:noWrap/>
            <w:hideMark/>
          </w:tcPr>
          <w:p w14:paraId="7602AB32" w14:textId="54FB65CC"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MDI-PUR</w:t>
            </w:r>
          </w:p>
        </w:tc>
        <w:tc>
          <w:tcPr>
            <w:tcW w:w="0" w:type="dxa"/>
            <w:noWrap/>
            <w:hideMark/>
          </w:tcPr>
          <w:p w14:paraId="5F6E9F03" w14:textId="4B7D318E"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MDI-</w:t>
            </w:r>
            <w:r w:rsidR="00BB237D">
              <w:rPr>
                <w:rFonts w:ascii="Times New Roman" w:eastAsia="Times New Roman" w:hAnsi="Times New Roman" w:cs="Times New Roman"/>
                <w:color w:val="000000"/>
              </w:rPr>
              <w:t>MDI-PUR</w:t>
            </w:r>
          </w:p>
        </w:tc>
        <w:tc>
          <w:tcPr>
            <w:tcW w:w="0" w:type="dxa"/>
            <w:noWrap/>
            <w:hideMark/>
          </w:tcPr>
          <w:p w14:paraId="31D72E0D"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GEBA GmbH</w:t>
            </w:r>
          </w:p>
        </w:tc>
      </w:tr>
      <w:tr w:rsidR="00AE389F" w:rsidRPr="00573537" w14:paraId="588D885C"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1970CC9"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lastRenderedPageBreak/>
              <w:t xml:space="preserve">Polyvinylchloride, </w:t>
            </w:r>
            <w:proofErr w:type="spellStart"/>
            <w:r w:rsidRPr="00573537">
              <w:rPr>
                <w:rFonts w:ascii="Times New Roman" w:eastAsia="Times New Roman" w:hAnsi="Times New Roman" w:cs="Times New Roman"/>
                <w:color w:val="000000"/>
              </w:rPr>
              <w:t>Vinnolit</w:t>
            </w:r>
            <w:proofErr w:type="spellEnd"/>
            <w:r w:rsidRPr="00573537">
              <w:rPr>
                <w:rFonts w:ascii="Times New Roman" w:eastAsia="Times New Roman" w:hAnsi="Times New Roman" w:cs="Times New Roman"/>
                <w:color w:val="000000"/>
              </w:rPr>
              <w:t xml:space="preserve"> S3268</w:t>
            </w:r>
          </w:p>
        </w:tc>
        <w:tc>
          <w:tcPr>
            <w:tcW w:w="0" w:type="dxa"/>
            <w:noWrap/>
            <w:hideMark/>
          </w:tcPr>
          <w:p w14:paraId="4AD26CC3" w14:textId="0A8623A6" w:rsidR="00AE389F" w:rsidRPr="00573537" w:rsidRDefault="00BB237D"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C-PVC</w:t>
            </w:r>
          </w:p>
        </w:tc>
        <w:tc>
          <w:tcPr>
            <w:tcW w:w="0" w:type="dxa"/>
            <w:noWrap/>
            <w:hideMark/>
          </w:tcPr>
          <w:p w14:paraId="05A3447E" w14:textId="33BC7A00"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Hard </w:t>
            </w:r>
            <w:r w:rsidR="00BB237D">
              <w:rPr>
                <w:rFonts w:ascii="Times New Roman" w:eastAsia="Times New Roman" w:hAnsi="Times New Roman" w:cs="Times New Roman"/>
                <w:color w:val="000000"/>
              </w:rPr>
              <w:t>C-PVC</w:t>
            </w:r>
            <w:r w:rsidRPr="00573537">
              <w:rPr>
                <w:rFonts w:ascii="Times New Roman" w:eastAsia="Times New Roman" w:hAnsi="Times New Roman" w:cs="Times New Roman"/>
                <w:color w:val="000000"/>
              </w:rPr>
              <w:t>, raw</w:t>
            </w:r>
            <w:r w:rsidRPr="00573537">
              <w:rPr>
                <w:rFonts w:ascii="Times New Roman" w:eastAsia="Times New Roman" w:hAnsi="Times New Roman" w:cs="Times New Roman"/>
                <w:color w:val="000000"/>
              </w:rPr>
              <w:br/>
              <w:t>material</w:t>
            </w:r>
          </w:p>
        </w:tc>
        <w:tc>
          <w:tcPr>
            <w:tcW w:w="0" w:type="dxa"/>
            <w:noWrap/>
            <w:hideMark/>
          </w:tcPr>
          <w:p w14:paraId="63874C78"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573537">
              <w:rPr>
                <w:rFonts w:ascii="Times New Roman" w:eastAsia="Times New Roman" w:hAnsi="Times New Roman" w:cs="Times New Roman"/>
                <w:color w:val="000000"/>
              </w:rPr>
              <w:t>Vinnolit</w:t>
            </w:r>
            <w:proofErr w:type="spellEnd"/>
          </w:p>
        </w:tc>
      </w:tr>
      <w:tr w:rsidR="00AE389F" w:rsidRPr="00573537" w14:paraId="0A497624"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8B5196C"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All-season truck tire tread</w:t>
            </w:r>
          </w:p>
        </w:tc>
        <w:tc>
          <w:tcPr>
            <w:tcW w:w="0" w:type="dxa"/>
            <w:noWrap/>
            <w:hideMark/>
          </w:tcPr>
          <w:p w14:paraId="669D2291"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TTT</w:t>
            </w:r>
          </w:p>
        </w:tc>
        <w:tc>
          <w:tcPr>
            <w:tcW w:w="0" w:type="dxa"/>
            <w:noWrap/>
            <w:hideMark/>
          </w:tcPr>
          <w:p w14:paraId="354408D1"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0E13023C"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Goodyear Tire &amp; Rubber</w:t>
            </w:r>
            <w:r w:rsidRPr="00573537">
              <w:rPr>
                <w:rFonts w:ascii="Times New Roman" w:eastAsia="Times New Roman" w:hAnsi="Times New Roman" w:cs="Times New Roman"/>
                <w:color w:val="000000"/>
              </w:rPr>
              <w:br/>
              <w:t>Company</w:t>
            </w:r>
          </w:p>
        </w:tc>
      </w:tr>
      <w:tr w:rsidR="00AE389F" w:rsidRPr="00573537" w14:paraId="7F9E722F" w14:textId="77777777" w:rsidTr="008A54C8">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F45FB5A" w14:textId="77777777" w:rsidR="00AE389F" w:rsidRPr="00573537" w:rsidRDefault="00AE389F" w:rsidP="00EC61DE">
            <w:pPr>
              <w:rPr>
                <w:rFonts w:ascii="Times New Roman" w:eastAsia="Times New Roman" w:hAnsi="Times New Roman" w:cs="Times New Roman"/>
                <w:color w:val="000000"/>
              </w:rPr>
            </w:pPr>
            <w:r w:rsidRPr="00573537">
              <w:rPr>
                <w:rFonts w:ascii="Times New Roman" w:eastAsia="Times New Roman" w:hAnsi="Times New Roman" w:cs="Times New Roman"/>
                <w:color w:val="000000"/>
              </w:rPr>
              <w:t>All-season car tire tread</w:t>
            </w:r>
          </w:p>
        </w:tc>
        <w:tc>
          <w:tcPr>
            <w:tcW w:w="0" w:type="dxa"/>
            <w:noWrap/>
            <w:hideMark/>
          </w:tcPr>
          <w:p w14:paraId="7AC86EFA"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73537">
              <w:rPr>
                <w:rFonts w:ascii="Times New Roman" w:eastAsia="Times New Roman" w:hAnsi="Times New Roman" w:cs="Times New Roman"/>
                <w:color w:val="000000"/>
              </w:rPr>
              <w:t>CTT</w:t>
            </w:r>
          </w:p>
        </w:tc>
        <w:tc>
          <w:tcPr>
            <w:tcW w:w="0" w:type="dxa"/>
            <w:noWrap/>
            <w:hideMark/>
          </w:tcPr>
          <w:p w14:paraId="7656715E"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dxa"/>
            <w:noWrap/>
            <w:hideMark/>
          </w:tcPr>
          <w:p w14:paraId="6D48096C" w14:textId="77777777" w:rsidR="00AE389F" w:rsidRPr="00573537" w:rsidRDefault="00AE389F" w:rsidP="00EC61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573537">
              <w:rPr>
                <w:rFonts w:ascii="Times New Roman" w:eastAsia="Times New Roman" w:hAnsi="Times New Roman" w:cs="Times New Roman"/>
                <w:color w:val="000000"/>
              </w:rPr>
              <w:t>Semperit</w:t>
            </w:r>
            <w:proofErr w:type="spellEnd"/>
            <w:r w:rsidRPr="00573537">
              <w:rPr>
                <w:rFonts w:ascii="Times New Roman" w:eastAsia="Times New Roman" w:hAnsi="Times New Roman" w:cs="Times New Roman"/>
                <w:color w:val="000000"/>
              </w:rPr>
              <w:t xml:space="preserve"> (Continental AG)</w:t>
            </w:r>
          </w:p>
        </w:tc>
      </w:tr>
    </w:tbl>
    <w:p w14:paraId="69CFB61E" w14:textId="03129403" w:rsidR="00AE389F" w:rsidRPr="00573537" w:rsidRDefault="00FF7A74" w:rsidP="00EC61DE">
      <w:pPr>
        <w:spacing w:line="240" w:lineRule="auto"/>
        <w:rPr>
          <w:rFonts w:ascii="Times New Roman" w:hAnsi="Times New Roman" w:cs="Times New Roman"/>
        </w:rPr>
      </w:pPr>
      <w:r>
        <w:rPr>
          <w:rFonts w:ascii="Times New Roman" w:hAnsi="Times New Roman" w:cs="Times New Roman"/>
        </w:rPr>
        <w:t>Adapted from</w:t>
      </w:r>
      <w:r w:rsidR="00D8717E">
        <w:rPr>
          <w:rFonts w:ascii="Times New Roman" w:hAnsi="Times New Roman" w:cs="Times New Roman"/>
        </w:rPr>
        <w:t xml:space="preserve"> </w:t>
      </w:r>
      <w:proofErr w:type="spellStart"/>
      <w:r w:rsidR="00D8717E">
        <w:rPr>
          <w:rFonts w:ascii="Times New Roman" w:hAnsi="Times New Roman" w:cs="Times New Roman"/>
        </w:rPr>
        <w:t>Goßmann</w:t>
      </w:r>
      <w:proofErr w:type="spellEnd"/>
      <w:r w:rsidR="00D8717E">
        <w:rPr>
          <w:rFonts w:ascii="Times New Roman" w:hAnsi="Times New Roman" w:cs="Times New Roman"/>
        </w:rPr>
        <w:t xml:space="preserve"> et al.,</w:t>
      </w:r>
      <w:r>
        <w:rPr>
          <w:rFonts w:ascii="Times New Roman" w:hAnsi="Times New Roman" w:cs="Times New Roman"/>
        </w:rPr>
        <w:fldChar w:fldCharType="begin"/>
      </w:r>
      <w:r w:rsidR="00FC5FF0">
        <w:rPr>
          <w:rFonts w:ascii="Times New Roman" w:hAnsi="Times New Roman" w:cs="Times New Roman"/>
        </w:rPr>
        <w:instrText xml:space="preserve"> ADDIN ZOTERO_ITEM CSL_CITATION {"citationID":"Q4Fv6nJh","properties":{"formattedCitation":"\\super 1\\nosupersub{}","plainCitation":"1","noteIndex":0},"citationItems":[{"id":206,"uris":["http://zotero.org/users/11826262/items/GUZ3SUXR"],"itemData":{"id":206,"type":"article-journal","abstract":"Studies concerning quantities of microplastics (MP) including tire wear particles (TWP) contamination in air samples are scarce. Spider webs have been suggested as a cheap and easily accessible biomonitor particularly for inorganic contaminates. Here, we emphasize the potential of spider webs to gain insights in the spatial and temporal trends of MP in urban air. The samples, collected in a mid-sized German city, were processed with Fentons reagent and measured using pyrolysis-gas chromatography–mass spectrometry for speciﬁc, polymer related indicator compounds. All samples contained TWP and other MP. The latter are detected and quantiﬁed as pyrolysis products of a polymer backbone. The results were expressed as clusters (preﬁx “C”). Determined polymer contaminations ranged from 11.4 μg/mg to 108 μg/mg spider web sample. The dominant polymer was C-PET (Ø 36.0% of total MP) derived most likely from textile ﬁbers. Additionally, there was evidence for trafﬁc-related contaminations. In particular car tire tread (Ø 40.8% of total MP) and ⁎C-PVC (Ø 12.0% of total MP) were found, with the latter presumably originating from paint used for road markings. Truck tire tread, C-PE, C-PP, C-PS, C-PMMA, and C-PC were also frequently found, but in much lower abundance (Ø &lt;6.4% of total MP). Differences in contamination levels could be plausibly related to the sampling locations.","container-title":"Science of The Total Environment","DOI":"10.1016/j.scitotenv.2022.155008","ISSN":"00489697","journalAbbreviation":"Science of The Total Environment","language":"en","page":"155008","source":"DOI.org (Crossref)","title":"Plastic in the air?! - Spider webs as spatial and temporal mirror for microplastics including tire wear particles in urban air","title-short":"Plastic in the air?","volume":"832","author":[{"family":"Goßmann","given":"Isabel"},{"family":"Süßmuth","given":"Rebecca"},{"family":"Scholz-Böttcher","given":"Barbara M."}],"issued":{"date-parts":[["2022",8]]}}}],"schema":"https://github.com/citation-style-language/schema/raw/master/csl-citation.json"} </w:instrText>
      </w:r>
      <w:r>
        <w:rPr>
          <w:rFonts w:ascii="Times New Roman" w:hAnsi="Times New Roman" w:cs="Times New Roman"/>
        </w:rPr>
        <w:fldChar w:fldCharType="separate"/>
      </w:r>
      <w:r w:rsidR="00FC5FF0" w:rsidRPr="00FC5FF0">
        <w:rPr>
          <w:rFonts w:ascii="Times New Roman" w:hAnsi="Times New Roman" w:cs="Times New Roman"/>
          <w:szCs w:val="24"/>
          <w:vertAlign w:val="superscript"/>
        </w:rPr>
        <w:t>1</w:t>
      </w:r>
      <w:r>
        <w:rPr>
          <w:rFonts w:ascii="Times New Roman" w:hAnsi="Times New Roman" w:cs="Times New Roman"/>
        </w:rPr>
        <w:fldChar w:fldCharType="end"/>
      </w:r>
    </w:p>
    <w:p w14:paraId="3284D695" w14:textId="614D991D" w:rsidR="00AE389F" w:rsidRPr="00720B0E" w:rsidRDefault="00720B0E"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t xml:space="preserve">Supplementary Table </w:t>
      </w:r>
      <w:r w:rsidR="00AE389F" w:rsidRPr="00720B0E">
        <w:rPr>
          <w:rFonts w:ascii="Times New Roman" w:hAnsi="Times New Roman" w:cs="Times New Roman"/>
          <w:sz w:val="24"/>
          <w:szCs w:val="24"/>
        </w:rPr>
        <w:t>2</w:t>
      </w:r>
      <w:r w:rsidR="007D4517" w:rsidRPr="00720B0E">
        <w:rPr>
          <w:rFonts w:ascii="Times New Roman" w:hAnsi="Times New Roman" w:cs="Times New Roman"/>
          <w:sz w:val="24"/>
          <w:szCs w:val="24"/>
        </w:rPr>
        <w:t xml:space="preserve">: Summary of operating conditions for the pyrolysis-GC-MS system, including details of the micro furnace </w:t>
      </w:r>
      <w:proofErr w:type="spellStart"/>
      <w:r w:rsidR="007D4517" w:rsidRPr="00720B0E">
        <w:rPr>
          <w:rFonts w:ascii="Times New Roman" w:hAnsi="Times New Roman" w:cs="Times New Roman"/>
          <w:sz w:val="24"/>
          <w:szCs w:val="24"/>
        </w:rPr>
        <w:t>pyrolyzer</w:t>
      </w:r>
      <w:proofErr w:type="spellEnd"/>
      <w:r w:rsidR="007D4517" w:rsidRPr="00720B0E">
        <w:rPr>
          <w:rFonts w:ascii="Times New Roman" w:hAnsi="Times New Roman" w:cs="Times New Roman"/>
          <w:sz w:val="24"/>
          <w:szCs w:val="24"/>
        </w:rPr>
        <w:t>, gas chromatograph, and mass spectrometer settings.</w:t>
      </w:r>
    </w:p>
    <w:tbl>
      <w:tblPr>
        <w:tblStyle w:val="TableGrid"/>
        <w:tblW w:w="9615" w:type="dxa"/>
        <w:jc w:val="center"/>
        <w:tblLook w:val="04A0" w:firstRow="1" w:lastRow="0" w:firstColumn="1" w:lastColumn="0" w:noHBand="0" w:noVBand="1"/>
      </w:tblPr>
      <w:tblGrid>
        <w:gridCol w:w="4506"/>
        <w:gridCol w:w="5109"/>
      </w:tblGrid>
      <w:tr w:rsidR="00AE389F" w:rsidRPr="00573537" w14:paraId="1E03D997" w14:textId="77777777" w:rsidTr="008A54C8">
        <w:trPr>
          <w:trHeight w:val="237"/>
          <w:jc w:val="center"/>
        </w:trPr>
        <w:tc>
          <w:tcPr>
            <w:tcW w:w="9615" w:type="dxa"/>
            <w:gridSpan w:val="2"/>
            <w:tcBorders>
              <w:bottom w:val="single" w:sz="4" w:space="0" w:color="auto"/>
            </w:tcBorders>
            <w:noWrap/>
            <w:hideMark/>
          </w:tcPr>
          <w:p w14:paraId="200FED00" w14:textId="57F5041C" w:rsidR="00AE389F" w:rsidRPr="00573537" w:rsidRDefault="00AE389F" w:rsidP="00EC61DE">
            <w:pP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xml:space="preserve">Micro furnace </w:t>
            </w:r>
            <w:proofErr w:type="spellStart"/>
            <w:r w:rsidRPr="00573537">
              <w:rPr>
                <w:rFonts w:ascii="Times New Roman" w:eastAsia="Times New Roman" w:hAnsi="Times New Roman" w:cs="Times New Roman"/>
                <w:b/>
                <w:bCs/>
                <w:color w:val="000000"/>
                <w:sz w:val="24"/>
                <w:szCs w:val="24"/>
              </w:rPr>
              <w:t>pyrolyzer</w:t>
            </w:r>
            <w:proofErr w:type="spellEnd"/>
            <w:r w:rsidRPr="00573537">
              <w:rPr>
                <w:rFonts w:ascii="Times New Roman" w:eastAsia="Times New Roman" w:hAnsi="Times New Roman" w:cs="Times New Roman"/>
                <w:b/>
                <w:bCs/>
                <w:color w:val="000000"/>
                <w:sz w:val="24"/>
                <w:szCs w:val="24"/>
              </w:rPr>
              <w:t xml:space="preserve"> (EGA/PY-3030D</w:t>
            </w:r>
            <w:r w:rsidR="00150E1E">
              <w:rPr>
                <w:rFonts w:ascii="Times New Roman" w:eastAsia="Times New Roman" w:hAnsi="Times New Roman" w:cs="Times New Roman"/>
                <w:b/>
                <w:bCs/>
                <w:color w:val="000000"/>
                <w:sz w:val="24"/>
                <w:szCs w:val="24"/>
              </w:rPr>
              <w:t xml:space="preserve">, </w:t>
            </w:r>
            <w:proofErr w:type="spellStart"/>
            <w:r w:rsidRPr="00573537">
              <w:rPr>
                <w:rFonts w:ascii="Times New Roman" w:eastAsia="Times New Roman" w:hAnsi="Times New Roman" w:cs="Times New Roman"/>
                <w:b/>
                <w:bCs/>
                <w:color w:val="000000"/>
                <w:sz w:val="24"/>
                <w:szCs w:val="24"/>
              </w:rPr>
              <w:t>FrontierLabs</w:t>
            </w:r>
            <w:proofErr w:type="spellEnd"/>
            <w:r w:rsidRPr="00573537">
              <w:rPr>
                <w:rFonts w:ascii="Times New Roman" w:eastAsia="Times New Roman" w:hAnsi="Times New Roman" w:cs="Times New Roman"/>
                <w:b/>
                <w:bCs/>
                <w:color w:val="000000"/>
                <w:sz w:val="24"/>
                <w:szCs w:val="24"/>
              </w:rPr>
              <w:t>)</w:t>
            </w:r>
          </w:p>
        </w:tc>
      </w:tr>
      <w:tr w:rsidR="00AE389F" w:rsidRPr="00573537" w14:paraId="65B85D77" w14:textId="77777777" w:rsidTr="008A54C8">
        <w:trPr>
          <w:trHeight w:val="237"/>
          <w:jc w:val="center"/>
        </w:trPr>
        <w:tc>
          <w:tcPr>
            <w:tcW w:w="4506" w:type="dxa"/>
            <w:tcBorders>
              <w:top w:val="single" w:sz="4" w:space="0" w:color="auto"/>
              <w:left w:val="single" w:sz="4" w:space="0" w:color="auto"/>
              <w:bottom w:val="nil"/>
              <w:right w:val="nil"/>
            </w:tcBorders>
            <w:noWrap/>
            <w:hideMark/>
          </w:tcPr>
          <w:p w14:paraId="14BF3F5D"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Carrier gas</w:t>
            </w:r>
          </w:p>
        </w:tc>
        <w:tc>
          <w:tcPr>
            <w:tcW w:w="5108" w:type="dxa"/>
            <w:tcBorders>
              <w:top w:val="single" w:sz="4" w:space="0" w:color="auto"/>
              <w:left w:val="nil"/>
              <w:bottom w:val="nil"/>
              <w:right w:val="single" w:sz="4" w:space="0" w:color="auto"/>
            </w:tcBorders>
            <w:noWrap/>
            <w:hideMark/>
          </w:tcPr>
          <w:p w14:paraId="07EE8D88"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Helium</w:t>
            </w:r>
          </w:p>
        </w:tc>
      </w:tr>
      <w:tr w:rsidR="00AE389F" w:rsidRPr="00573537" w14:paraId="46E67B44" w14:textId="77777777" w:rsidTr="008A54C8">
        <w:trPr>
          <w:trHeight w:val="237"/>
          <w:jc w:val="center"/>
        </w:trPr>
        <w:tc>
          <w:tcPr>
            <w:tcW w:w="4506" w:type="dxa"/>
            <w:tcBorders>
              <w:top w:val="nil"/>
              <w:left w:val="single" w:sz="4" w:space="0" w:color="auto"/>
              <w:bottom w:val="nil"/>
              <w:right w:val="nil"/>
            </w:tcBorders>
            <w:noWrap/>
            <w:hideMark/>
          </w:tcPr>
          <w:p w14:paraId="6CE68DDF"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Temperature</w:t>
            </w:r>
          </w:p>
        </w:tc>
        <w:tc>
          <w:tcPr>
            <w:tcW w:w="5108" w:type="dxa"/>
            <w:tcBorders>
              <w:top w:val="nil"/>
              <w:left w:val="nil"/>
              <w:bottom w:val="nil"/>
              <w:right w:val="single" w:sz="4" w:space="0" w:color="auto"/>
            </w:tcBorders>
            <w:noWrap/>
            <w:hideMark/>
          </w:tcPr>
          <w:p w14:paraId="63DD9693"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590°C</w:t>
            </w:r>
          </w:p>
        </w:tc>
      </w:tr>
      <w:tr w:rsidR="00AE389F" w:rsidRPr="00573537" w14:paraId="6CACB3A5" w14:textId="77777777" w:rsidTr="008A54C8">
        <w:trPr>
          <w:trHeight w:val="237"/>
          <w:jc w:val="center"/>
        </w:trPr>
        <w:tc>
          <w:tcPr>
            <w:tcW w:w="4506" w:type="dxa"/>
            <w:tcBorders>
              <w:top w:val="nil"/>
              <w:left w:val="single" w:sz="4" w:space="0" w:color="auto"/>
              <w:bottom w:val="nil"/>
              <w:right w:val="nil"/>
            </w:tcBorders>
            <w:noWrap/>
            <w:hideMark/>
          </w:tcPr>
          <w:p w14:paraId="1313AED5"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Pyrolysis time</w:t>
            </w:r>
          </w:p>
        </w:tc>
        <w:tc>
          <w:tcPr>
            <w:tcW w:w="5108" w:type="dxa"/>
            <w:tcBorders>
              <w:top w:val="nil"/>
              <w:left w:val="nil"/>
              <w:bottom w:val="nil"/>
              <w:right w:val="single" w:sz="4" w:space="0" w:color="auto"/>
            </w:tcBorders>
            <w:noWrap/>
            <w:hideMark/>
          </w:tcPr>
          <w:p w14:paraId="7526CDA9"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1 min</w:t>
            </w:r>
          </w:p>
        </w:tc>
      </w:tr>
      <w:tr w:rsidR="00AE389F" w:rsidRPr="00573537" w14:paraId="55CB22B8" w14:textId="77777777" w:rsidTr="008A54C8">
        <w:trPr>
          <w:trHeight w:val="237"/>
          <w:jc w:val="center"/>
        </w:trPr>
        <w:tc>
          <w:tcPr>
            <w:tcW w:w="4506" w:type="dxa"/>
            <w:tcBorders>
              <w:top w:val="nil"/>
              <w:left w:val="single" w:sz="4" w:space="0" w:color="auto"/>
              <w:bottom w:val="single" w:sz="4" w:space="0" w:color="auto"/>
              <w:right w:val="nil"/>
            </w:tcBorders>
            <w:noWrap/>
            <w:hideMark/>
          </w:tcPr>
          <w:p w14:paraId="3874A678"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Transfer line temperature</w:t>
            </w:r>
          </w:p>
        </w:tc>
        <w:tc>
          <w:tcPr>
            <w:tcW w:w="5108" w:type="dxa"/>
            <w:tcBorders>
              <w:top w:val="nil"/>
              <w:left w:val="nil"/>
              <w:bottom w:val="single" w:sz="4" w:space="0" w:color="auto"/>
              <w:right w:val="single" w:sz="4" w:space="0" w:color="auto"/>
            </w:tcBorders>
            <w:noWrap/>
            <w:hideMark/>
          </w:tcPr>
          <w:p w14:paraId="6E23283A"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320°C</w:t>
            </w:r>
          </w:p>
        </w:tc>
      </w:tr>
      <w:tr w:rsidR="00AE389F" w:rsidRPr="00573537" w14:paraId="406890DE" w14:textId="77777777" w:rsidTr="008A54C8">
        <w:trPr>
          <w:trHeight w:val="237"/>
          <w:jc w:val="center"/>
        </w:trPr>
        <w:tc>
          <w:tcPr>
            <w:tcW w:w="4506" w:type="dxa"/>
            <w:tcBorders>
              <w:top w:val="single" w:sz="4" w:space="0" w:color="auto"/>
              <w:bottom w:val="single" w:sz="4" w:space="0" w:color="auto"/>
            </w:tcBorders>
            <w:noWrap/>
            <w:hideMark/>
          </w:tcPr>
          <w:p w14:paraId="6CFFCB2D" w14:textId="24AD69F1" w:rsidR="00AE389F" w:rsidRPr="00573537" w:rsidRDefault="00AE389F" w:rsidP="00EC61DE">
            <w:pP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Gas chromatograph (6890 N (Agilent)</w:t>
            </w:r>
          </w:p>
        </w:tc>
        <w:tc>
          <w:tcPr>
            <w:tcW w:w="5108" w:type="dxa"/>
            <w:tcBorders>
              <w:top w:val="single" w:sz="4" w:space="0" w:color="auto"/>
              <w:bottom w:val="single" w:sz="4" w:space="0" w:color="auto"/>
            </w:tcBorders>
            <w:noWrap/>
            <w:hideMark/>
          </w:tcPr>
          <w:p w14:paraId="2C22717D" w14:textId="77777777" w:rsidR="00AE389F" w:rsidRPr="00573537" w:rsidRDefault="00AE389F" w:rsidP="00EC61DE">
            <w:pPr>
              <w:rPr>
                <w:rFonts w:ascii="Times New Roman" w:eastAsia="Times New Roman" w:hAnsi="Times New Roman" w:cs="Times New Roman"/>
                <w:color w:val="000000"/>
                <w:sz w:val="24"/>
                <w:szCs w:val="24"/>
              </w:rPr>
            </w:pPr>
          </w:p>
        </w:tc>
      </w:tr>
      <w:tr w:rsidR="00AE389F" w:rsidRPr="00573537" w14:paraId="1491B7D0" w14:textId="77777777" w:rsidTr="008A54C8">
        <w:trPr>
          <w:trHeight w:val="237"/>
          <w:jc w:val="center"/>
        </w:trPr>
        <w:tc>
          <w:tcPr>
            <w:tcW w:w="4506" w:type="dxa"/>
            <w:tcBorders>
              <w:bottom w:val="nil"/>
              <w:right w:val="nil"/>
            </w:tcBorders>
            <w:noWrap/>
            <w:hideMark/>
          </w:tcPr>
          <w:p w14:paraId="068A60EE"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Injector</w:t>
            </w:r>
          </w:p>
        </w:tc>
        <w:tc>
          <w:tcPr>
            <w:tcW w:w="5108" w:type="dxa"/>
            <w:tcBorders>
              <w:left w:val="nil"/>
              <w:bottom w:val="nil"/>
            </w:tcBorders>
            <w:noWrap/>
            <w:hideMark/>
          </w:tcPr>
          <w:p w14:paraId="05B53A7E"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Split/split less</w:t>
            </w:r>
          </w:p>
        </w:tc>
      </w:tr>
      <w:tr w:rsidR="00AE389F" w:rsidRPr="00573537" w14:paraId="3A50BCAA" w14:textId="77777777" w:rsidTr="008A54C8">
        <w:trPr>
          <w:trHeight w:val="237"/>
          <w:jc w:val="center"/>
        </w:trPr>
        <w:tc>
          <w:tcPr>
            <w:tcW w:w="4506" w:type="dxa"/>
            <w:tcBorders>
              <w:top w:val="nil"/>
              <w:bottom w:val="nil"/>
              <w:right w:val="nil"/>
            </w:tcBorders>
            <w:noWrap/>
            <w:hideMark/>
          </w:tcPr>
          <w:p w14:paraId="35455758"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Mode</w:t>
            </w:r>
          </w:p>
        </w:tc>
        <w:tc>
          <w:tcPr>
            <w:tcW w:w="5108" w:type="dxa"/>
            <w:tcBorders>
              <w:top w:val="nil"/>
              <w:left w:val="nil"/>
              <w:bottom w:val="nil"/>
            </w:tcBorders>
            <w:noWrap/>
            <w:hideMark/>
          </w:tcPr>
          <w:p w14:paraId="403487F6"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SIM; Split 1:12.5</w:t>
            </w:r>
          </w:p>
        </w:tc>
      </w:tr>
      <w:tr w:rsidR="00AE389F" w:rsidRPr="00573537" w14:paraId="2B1A3FA2" w14:textId="77777777" w:rsidTr="008A54C8">
        <w:trPr>
          <w:trHeight w:val="237"/>
          <w:jc w:val="center"/>
        </w:trPr>
        <w:tc>
          <w:tcPr>
            <w:tcW w:w="4506" w:type="dxa"/>
            <w:tcBorders>
              <w:top w:val="nil"/>
              <w:bottom w:val="nil"/>
              <w:right w:val="nil"/>
            </w:tcBorders>
            <w:noWrap/>
            <w:hideMark/>
          </w:tcPr>
          <w:p w14:paraId="4662867F"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Temperature</w:t>
            </w:r>
          </w:p>
        </w:tc>
        <w:tc>
          <w:tcPr>
            <w:tcW w:w="5108" w:type="dxa"/>
            <w:tcBorders>
              <w:top w:val="nil"/>
              <w:left w:val="nil"/>
              <w:bottom w:val="nil"/>
            </w:tcBorders>
            <w:noWrap/>
            <w:hideMark/>
          </w:tcPr>
          <w:p w14:paraId="4CCE8D94"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300°C</w:t>
            </w:r>
          </w:p>
        </w:tc>
      </w:tr>
      <w:tr w:rsidR="00AE389F" w:rsidRPr="00573537" w14:paraId="090A83FF" w14:textId="77777777" w:rsidTr="008A54C8">
        <w:trPr>
          <w:trHeight w:val="237"/>
          <w:jc w:val="center"/>
        </w:trPr>
        <w:tc>
          <w:tcPr>
            <w:tcW w:w="4506" w:type="dxa"/>
            <w:tcBorders>
              <w:top w:val="nil"/>
              <w:bottom w:val="nil"/>
              <w:right w:val="nil"/>
            </w:tcBorders>
            <w:noWrap/>
            <w:hideMark/>
          </w:tcPr>
          <w:p w14:paraId="2907EDAA"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Pre-Column</w:t>
            </w:r>
          </w:p>
        </w:tc>
        <w:tc>
          <w:tcPr>
            <w:tcW w:w="5108" w:type="dxa"/>
            <w:tcBorders>
              <w:top w:val="nil"/>
              <w:left w:val="nil"/>
              <w:bottom w:val="nil"/>
            </w:tcBorders>
            <w:noWrap/>
            <w:hideMark/>
          </w:tcPr>
          <w:p w14:paraId="303554FF"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Trajan P/N 064062; 3 m x 250 µm/363 µm VSPD</w:t>
            </w:r>
            <w:r w:rsidRPr="00573537">
              <w:rPr>
                <w:rFonts w:ascii="Times New Roman" w:eastAsia="Times New Roman" w:hAnsi="Times New Roman" w:cs="Times New Roman"/>
                <w:color w:val="000000"/>
                <w:sz w:val="24"/>
                <w:szCs w:val="24"/>
              </w:rPr>
              <w:br/>
              <w:t>Tubing</w:t>
            </w:r>
          </w:p>
        </w:tc>
      </w:tr>
      <w:tr w:rsidR="00AE389F" w:rsidRPr="00573537" w14:paraId="0A5A8574" w14:textId="77777777" w:rsidTr="008A54C8">
        <w:trPr>
          <w:trHeight w:val="237"/>
          <w:jc w:val="center"/>
        </w:trPr>
        <w:tc>
          <w:tcPr>
            <w:tcW w:w="4506" w:type="dxa"/>
            <w:tcBorders>
              <w:top w:val="nil"/>
              <w:bottom w:val="nil"/>
              <w:right w:val="nil"/>
            </w:tcBorders>
            <w:noWrap/>
            <w:hideMark/>
          </w:tcPr>
          <w:p w14:paraId="73767A71"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Column</w:t>
            </w:r>
          </w:p>
        </w:tc>
        <w:tc>
          <w:tcPr>
            <w:tcW w:w="5108" w:type="dxa"/>
            <w:tcBorders>
              <w:top w:val="nil"/>
              <w:left w:val="nil"/>
              <w:bottom w:val="nil"/>
            </w:tcBorders>
            <w:noWrap/>
            <w:hideMark/>
          </w:tcPr>
          <w:p w14:paraId="234432B8"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DB5 (J&amp;W); 30 m x 0.25 mm ID, film thickness</w:t>
            </w:r>
            <w:r w:rsidRPr="00573537">
              <w:rPr>
                <w:rFonts w:ascii="Times New Roman" w:eastAsia="Times New Roman" w:hAnsi="Times New Roman" w:cs="Times New Roman"/>
                <w:color w:val="000000"/>
                <w:sz w:val="24"/>
                <w:szCs w:val="24"/>
              </w:rPr>
              <w:br/>
              <w:t>0.25 µm</w:t>
            </w:r>
          </w:p>
        </w:tc>
      </w:tr>
      <w:tr w:rsidR="00AE389F" w:rsidRPr="00573537" w14:paraId="3F57D662" w14:textId="77777777" w:rsidTr="008A54C8">
        <w:trPr>
          <w:trHeight w:val="237"/>
          <w:jc w:val="center"/>
        </w:trPr>
        <w:tc>
          <w:tcPr>
            <w:tcW w:w="4506" w:type="dxa"/>
            <w:tcBorders>
              <w:top w:val="nil"/>
              <w:bottom w:val="nil"/>
              <w:right w:val="nil"/>
            </w:tcBorders>
            <w:noWrap/>
            <w:hideMark/>
          </w:tcPr>
          <w:p w14:paraId="4DBE66FE"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Flow (constant)</w:t>
            </w:r>
          </w:p>
        </w:tc>
        <w:tc>
          <w:tcPr>
            <w:tcW w:w="5108" w:type="dxa"/>
            <w:tcBorders>
              <w:top w:val="nil"/>
              <w:left w:val="nil"/>
              <w:bottom w:val="nil"/>
            </w:tcBorders>
            <w:noWrap/>
            <w:hideMark/>
          </w:tcPr>
          <w:p w14:paraId="1C81EC6D"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1.2 mL/min</w:t>
            </w:r>
          </w:p>
        </w:tc>
      </w:tr>
      <w:tr w:rsidR="00AE389F" w:rsidRPr="00573537" w14:paraId="71604BCF" w14:textId="77777777" w:rsidTr="008A54C8">
        <w:trPr>
          <w:trHeight w:val="237"/>
          <w:jc w:val="center"/>
        </w:trPr>
        <w:tc>
          <w:tcPr>
            <w:tcW w:w="4506" w:type="dxa"/>
            <w:tcBorders>
              <w:top w:val="nil"/>
              <w:bottom w:val="nil"/>
              <w:right w:val="nil"/>
            </w:tcBorders>
            <w:noWrap/>
            <w:hideMark/>
          </w:tcPr>
          <w:p w14:paraId="27C83DB4"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Temperature program</w:t>
            </w:r>
          </w:p>
        </w:tc>
        <w:tc>
          <w:tcPr>
            <w:tcW w:w="5108" w:type="dxa"/>
            <w:tcBorders>
              <w:top w:val="nil"/>
              <w:left w:val="nil"/>
              <w:bottom w:val="nil"/>
            </w:tcBorders>
            <w:noWrap/>
            <w:hideMark/>
          </w:tcPr>
          <w:p w14:paraId="47F3DC89"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35°C (2 min) </w:t>
            </w:r>
            <w:r w:rsidRPr="00573537">
              <w:rPr>
                <w:rFonts w:ascii="Times New Roman" w:eastAsia="Times New Roman" w:hAnsi="Times New Roman" w:cs="Times New Roman"/>
                <w:color w:val="000000"/>
                <w:sz w:val="24"/>
                <w:szCs w:val="24"/>
              </w:rPr>
              <w:sym w:font="Wingdings" w:char="F0E0"/>
            </w:r>
            <w:r w:rsidRPr="00573537">
              <w:rPr>
                <w:rFonts w:ascii="Times New Roman" w:eastAsia="Times New Roman" w:hAnsi="Times New Roman" w:cs="Times New Roman"/>
                <w:color w:val="000000"/>
                <w:sz w:val="24"/>
                <w:szCs w:val="24"/>
              </w:rPr>
              <w:t xml:space="preserve"> 310°C (30 min) at 4°C/min </w:t>
            </w:r>
            <w:r w:rsidRPr="00573537">
              <w:rPr>
                <w:rFonts w:ascii="Times New Roman" w:eastAsia="Times New Roman" w:hAnsi="Times New Roman" w:cs="Times New Roman"/>
                <w:color w:val="000000"/>
                <w:sz w:val="24"/>
                <w:szCs w:val="24"/>
              </w:rPr>
              <w:sym w:font="Wingdings" w:char="F0E0"/>
            </w:r>
            <w:r w:rsidRPr="00573537">
              <w:rPr>
                <w:rFonts w:ascii="Times New Roman" w:eastAsia="Times New Roman" w:hAnsi="Times New Roman" w:cs="Times New Roman"/>
                <w:color w:val="000000"/>
                <w:sz w:val="24"/>
                <w:szCs w:val="24"/>
              </w:rPr>
              <w:br/>
              <w:t>hold 60 min</w:t>
            </w:r>
          </w:p>
        </w:tc>
      </w:tr>
      <w:tr w:rsidR="00AE389F" w:rsidRPr="00573537" w14:paraId="4222DA86" w14:textId="77777777" w:rsidTr="008A54C8">
        <w:trPr>
          <w:trHeight w:val="237"/>
          <w:jc w:val="center"/>
        </w:trPr>
        <w:tc>
          <w:tcPr>
            <w:tcW w:w="4506" w:type="dxa"/>
            <w:tcBorders>
              <w:top w:val="nil"/>
              <w:right w:val="nil"/>
            </w:tcBorders>
            <w:noWrap/>
            <w:hideMark/>
          </w:tcPr>
          <w:p w14:paraId="16492E73"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Transfer line temperature</w:t>
            </w:r>
          </w:p>
        </w:tc>
        <w:tc>
          <w:tcPr>
            <w:tcW w:w="5108" w:type="dxa"/>
            <w:tcBorders>
              <w:top w:val="nil"/>
              <w:left w:val="nil"/>
            </w:tcBorders>
            <w:noWrap/>
            <w:hideMark/>
          </w:tcPr>
          <w:p w14:paraId="1087BB23"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280°C</w:t>
            </w:r>
          </w:p>
        </w:tc>
      </w:tr>
      <w:tr w:rsidR="00AE389F" w:rsidRPr="00573537" w14:paraId="22A50783" w14:textId="77777777" w:rsidTr="008A54C8">
        <w:trPr>
          <w:trHeight w:val="237"/>
          <w:jc w:val="center"/>
        </w:trPr>
        <w:tc>
          <w:tcPr>
            <w:tcW w:w="4506" w:type="dxa"/>
            <w:tcBorders>
              <w:bottom w:val="single" w:sz="4" w:space="0" w:color="auto"/>
            </w:tcBorders>
            <w:noWrap/>
            <w:hideMark/>
          </w:tcPr>
          <w:p w14:paraId="4E2611FB" w14:textId="661B258F" w:rsidR="00AE389F" w:rsidRPr="00573537" w:rsidRDefault="00AE389F" w:rsidP="00EC61DE">
            <w:pP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Mass spectrometer (MSD 5973</w:t>
            </w:r>
            <w:r w:rsidR="00150E1E">
              <w:rPr>
                <w:rFonts w:ascii="Times New Roman" w:eastAsia="Times New Roman" w:hAnsi="Times New Roman" w:cs="Times New Roman"/>
                <w:b/>
                <w:bCs/>
                <w:color w:val="000000"/>
                <w:sz w:val="24"/>
                <w:szCs w:val="24"/>
              </w:rPr>
              <w:t xml:space="preserve">, </w:t>
            </w:r>
            <w:r w:rsidRPr="00573537">
              <w:rPr>
                <w:rFonts w:ascii="Times New Roman" w:eastAsia="Times New Roman" w:hAnsi="Times New Roman" w:cs="Times New Roman"/>
                <w:b/>
                <w:bCs/>
                <w:color w:val="000000"/>
                <w:sz w:val="24"/>
                <w:szCs w:val="24"/>
              </w:rPr>
              <w:t>Agilent)</w:t>
            </w:r>
          </w:p>
        </w:tc>
        <w:tc>
          <w:tcPr>
            <w:tcW w:w="5108" w:type="dxa"/>
            <w:tcBorders>
              <w:bottom w:val="single" w:sz="4" w:space="0" w:color="auto"/>
            </w:tcBorders>
            <w:noWrap/>
            <w:hideMark/>
          </w:tcPr>
          <w:p w14:paraId="258CB914" w14:textId="77777777" w:rsidR="00AE389F" w:rsidRPr="00573537" w:rsidRDefault="00AE389F" w:rsidP="00EC61DE">
            <w:pPr>
              <w:rPr>
                <w:rFonts w:ascii="Times New Roman" w:eastAsia="Times New Roman" w:hAnsi="Times New Roman" w:cs="Times New Roman"/>
                <w:color w:val="000000"/>
                <w:sz w:val="24"/>
                <w:szCs w:val="24"/>
              </w:rPr>
            </w:pPr>
          </w:p>
        </w:tc>
      </w:tr>
      <w:tr w:rsidR="00AE389F" w:rsidRPr="00573537" w14:paraId="38710849" w14:textId="77777777" w:rsidTr="008A54C8">
        <w:trPr>
          <w:trHeight w:val="237"/>
          <w:jc w:val="center"/>
        </w:trPr>
        <w:tc>
          <w:tcPr>
            <w:tcW w:w="4506" w:type="dxa"/>
            <w:tcBorders>
              <w:bottom w:val="nil"/>
              <w:right w:val="nil"/>
            </w:tcBorders>
            <w:noWrap/>
            <w:hideMark/>
          </w:tcPr>
          <w:p w14:paraId="301DFEDD"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Ionization energy</w:t>
            </w:r>
          </w:p>
        </w:tc>
        <w:tc>
          <w:tcPr>
            <w:tcW w:w="5108" w:type="dxa"/>
            <w:tcBorders>
              <w:left w:val="nil"/>
              <w:bottom w:val="nil"/>
            </w:tcBorders>
            <w:noWrap/>
            <w:hideMark/>
          </w:tcPr>
          <w:p w14:paraId="09C728B3"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70 eV</w:t>
            </w:r>
          </w:p>
        </w:tc>
      </w:tr>
      <w:tr w:rsidR="00AE389F" w:rsidRPr="00573537" w14:paraId="324C4B4B" w14:textId="77777777" w:rsidTr="008A54C8">
        <w:trPr>
          <w:trHeight w:val="237"/>
          <w:jc w:val="center"/>
        </w:trPr>
        <w:tc>
          <w:tcPr>
            <w:tcW w:w="4506" w:type="dxa"/>
            <w:tcBorders>
              <w:top w:val="nil"/>
              <w:bottom w:val="nil"/>
              <w:right w:val="nil"/>
            </w:tcBorders>
            <w:noWrap/>
            <w:hideMark/>
          </w:tcPr>
          <w:p w14:paraId="6357A744"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Scan rate</w:t>
            </w:r>
          </w:p>
        </w:tc>
        <w:tc>
          <w:tcPr>
            <w:tcW w:w="5108" w:type="dxa"/>
            <w:tcBorders>
              <w:top w:val="nil"/>
              <w:left w:val="nil"/>
              <w:bottom w:val="nil"/>
            </w:tcBorders>
            <w:noWrap/>
            <w:hideMark/>
          </w:tcPr>
          <w:p w14:paraId="34B8D83C"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2.91 scans/s</w:t>
            </w:r>
          </w:p>
        </w:tc>
      </w:tr>
      <w:tr w:rsidR="00AE389F" w:rsidRPr="00573537" w14:paraId="77F0F605" w14:textId="77777777" w:rsidTr="008A54C8">
        <w:trPr>
          <w:trHeight w:val="237"/>
          <w:jc w:val="center"/>
        </w:trPr>
        <w:tc>
          <w:tcPr>
            <w:tcW w:w="4506" w:type="dxa"/>
            <w:tcBorders>
              <w:top w:val="nil"/>
              <w:bottom w:val="nil"/>
              <w:right w:val="nil"/>
            </w:tcBorders>
            <w:noWrap/>
            <w:hideMark/>
          </w:tcPr>
          <w:p w14:paraId="33F13963"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Scan range</w:t>
            </w:r>
          </w:p>
        </w:tc>
        <w:tc>
          <w:tcPr>
            <w:tcW w:w="5108" w:type="dxa"/>
            <w:tcBorders>
              <w:top w:val="nil"/>
              <w:left w:val="nil"/>
              <w:bottom w:val="nil"/>
            </w:tcBorders>
            <w:noWrap/>
            <w:hideMark/>
          </w:tcPr>
          <w:p w14:paraId="48336D32"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m/z 50 - 550</w:t>
            </w:r>
          </w:p>
        </w:tc>
      </w:tr>
      <w:tr w:rsidR="00AE389F" w:rsidRPr="00573537" w14:paraId="76F99626" w14:textId="77777777" w:rsidTr="008A54C8">
        <w:trPr>
          <w:trHeight w:val="237"/>
          <w:jc w:val="center"/>
        </w:trPr>
        <w:tc>
          <w:tcPr>
            <w:tcW w:w="4506" w:type="dxa"/>
            <w:tcBorders>
              <w:top w:val="nil"/>
              <w:bottom w:val="nil"/>
              <w:right w:val="nil"/>
            </w:tcBorders>
            <w:noWrap/>
            <w:hideMark/>
          </w:tcPr>
          <w:p w14:paraId="721B1C5E"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EI-source temperature</w:t>
            </w:r>
          </w:p>
        </w:tc>
        <w:tc>
          <w:tcPr>
            <w:tcW w:w="5108" w:type="dxa"/>
            <w:tcBorders>
              <w:top w:val="nil"/>
              <w:left w:val="nil"/>
              <w:bottom w:val="nil"/>
            </w:tcBorders>
            <w:noWrap/>
            <w:hideMark/>
          </w:tcPr>
          <w:p w14:paraId="151C3A69"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230°C</w:t>
            </w:r>
          </w:p>
        </w:tc>
      </w:tr>
      <w:tr w:rsidR="00AE389F" w:rsidRPr="00573537" w14:paraId="680BD343" w14:textId="77777777" w:rsidTr="008A54C8">
        <w:trPr>
          <w:trHeight w:val="237"/>
          <w:jc w:val="center"/>
        </w:trPr>
        <w:tc>
          <w:tcPr>
            <w:tcW w:w="4506" w:type="dxa"/>
            <w:tcBorders>
              <w:top w:val="nil"/>
              <w:right w:val="nil"/>
            </w:tcBorders>
            <w:noWrap/>
            <w:hideMark/>
          </w:tcPr>
          <w:p w14:paraId="60021EFF"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Quadrupole temperature</w:t>
            </w:r>
          </w:p>
        </w:tc>
        <w:tc>
          <w:tcPr>
            <w:tcW w:w="5108" w:type="dxa"/>
            <w:tcBorders>
              <w:top w:val="nil"/>
              <w:left w:val="nil"/>
            </w:tcBorders>
            <w:noWrap/>
            <w:hideMark/>
          </w:tcPr>
          <w:p w14:paraId="4C6C0BC1" w14:textId="77777777" w:rsidR="00AE389F" w:rsidRPr="00573537" w:rsidRDefault="00AE389F" w:rsidP="00EC61DE">
            <w:pP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150°C</w:t>
            </w:r>
          </w:p>
        </w:tc>
      </w:tr>
    </w:tbl>
    <w:p w14:paraId="44DA4580" w14:textId="0E7088BB" w:rsidR="00AE389F" w:rsidRPr="00573537" w:rsidRDefault="00FF7A74" w:rsidP="00EC61DE">
      <w:pPr>
        <w:spacing w:line="240" w:lineRule="auto"/>
        <w:rPr>
          <w:rFonts w:ascii="Times New Roman" w:hAnsi="Times New Roman" w:cs="Times New Roman"/>
        </w:rPr>
      </w:pPr>
      <w:r>
        <w:rPr>
          <w:rFonts w:ascii="Times New Roman" w:hAnsi="Times New Roman" w:cs="Times New Roman"/>
        </w:rPr>
        <w:t>Adapted from</w:t>
      </w:r>
      <w:r w:rsidR="00D8717E">
        <w:rPr>
          <w:rFonts w:ascii="Times New Roman" w:hAnsi="Times New Roman" w:cs="Times New Roman"/>
        </w:rPr>
        <w:t xml:space="preserve"> </w:t>
      </w:r>
      <w:proofErr w:type="spellStart"/>
      <w:r w:rsidR="00D8717E">
        <w:rPr>
          <w:rFonts w:ascii="Times New Roman" w:hAnsi="Times New Roman" w:cs="Times New Roman"/>
        </w:rPr>
        <w:t>Goßmann</w:t>
      </w:r>
      <w:proofErr w:type="spellEnd"/>
      <w:r w:rsidR="00D8717E">
        <w:rPr>
          <w:rFonts w:ascii="Times New Roman" w:hAnsi="Times New Roman" w:cs="Times New Roman"/>
        </w:rPr>
        <w:t xml:space="preserve"> et al.,</w:t>
      </w:r>
      <w:r>
        <w:rPr>
          <w:rFonts w:ascii="Times New Roman" w:hAnsi="Times New Roman" w:cs="Times New Roman"/>
        </w:rPr>
        <w:fldChar w:fldCharType="begin"/>
      </w:r>
      <w:r w:rsidR="00FC5FF0">
        <w:rPr>
          <w:rFonts w:ascii="Times New Roman" w:hAnsi="Times New Roman" w:cs="Times New Roman"/>
        </w:rPr>
        <w:instrText xml:space="preserve"> ADDIN ZOTERO_ITEM CSL_CITATION {"citationID":"yb3tg7Di","properties":{"formattedCitation":"\\super 1\\nosupersub{}","plainCitation":"1","noteIndex":0},"citationItems":[{"id":206,"uris":["http://zotero.org/users/11826262/items/GUZ3SUXR"],"itemData":{"id":206,"type":"article-journal","abstract":"Studies concerning quantities of microplastics (MP) including tire wear particles (TWP) contamination in air samples are scarce. Spider webs have been suggested as a cheap and easily accessible biomonitor particularly for inorganic contaminates. Here, we emphasize the potential of spider webs to gain insights in the spatial and temporal trends of MP in urban air. The samples, collected in a mid-sized German city, were processed with Fentons reagent and measured using pyrolysis-gas chromatography–mass spectrometry for speciﬁc, polymer related indicator compounds. All samples contained TWP and other MP. The latter are detected and quantiﬁed as pyrolysis products of a polymer backbone. The results were expressed as clusters (preﬁx “C”). Determined polymer contaminations ranged from 11.4 μg/mg to 108 μg/mg spider web sample. The dominant polymer was C-PET (Ø 36.0% of total MP) derived most likely from textile ﬁbers. Additionally, there was evidence for trafﬁc-related contaminations. In particular car tire tread (Ø 40.8% of total MP) and ⁎C-PVC (Ø 12.0% of total MP) were found, with the latter presumably originating from paint used for road markings. Truck tire tread, C-PE, C-PP, C-PS, C-PMMA, and C-PC were also frequently found, but in much lower abundance (Ø &lt;6.4% of total MP). Differences in contamination levels could be plausibly related to the sampling locations.","container-title":"Science of The Total Environment","DOI":"10.1016/j.scitotenv.2022.155008","ISSN":"00489697","journalAbbreviation":"Science of The Total Environment","language":"en","page":"155008","source":"DOI.org (Crossref)","title":"Plastic in the air?! - Spider webs as spatial and temporal mirror for microplastics including tire wear particles in urban air","title-short":"Plastic in the air?","volume":"832","author":[{"family":"Goßmann","given":"Isabel"},{"family":"Süßmuth","given":"Rebecca"},{"family":"Scholz-Böttcher","given":"Barbara M."}],"issued":{"date-parts":[["2022",8]]}}}],"schema":"https://github.com/citation-style-language/schema/raw/master/csl-citation.json"} </w:instrText>
      </w:r>
      <w:r>
        <w:rPr>
          <w:rFonts w:ascii="Times New Roman" w:hAnsi="Times New Roman" w:cs="Times New Roman"/>
        </w:rPr>
        <w:fldChar w:fldCharType="separate"/>
      </w:r>
      <w:r w:rsidR="00FC5FF0" w:rsidRPr="00FC5FF0">
        <w:rPr>
          <w:rFonts w:ascii="Times New Roman" w:hAnsi="Times New Roman" w:cs="Times New Roman"/>
          <w:szCs w:val="24"/>
          <w:vertAlign w:val="superscript"/>
        </w:rPr>
        <w:t>1</w:t>
      </w:r>
      <w:r>
        <w:rPr>
          <w:rFonts w:ascii="Times New Roman" w:hAnsi="Times New Roman" w:cs="Times New Roman"/>
        </w:rPr>
        <w:fldChar w:fldCharType="end"/>
      </w:r>
    </w:p>
    <w:p w14:paraId="10E7003F" w14:textId="77777777" w:rsidR="00F7031E" w:rsidRDefault="00F7031E" w:rsidP="00EC61DE">
      <w:pPr>
        <w:spacing w:line="240" w:lineRule="auto"/>
        <w:rPr>
          <w:rFonts w:ascii="Times New Roman" w:hAnsi="Times New Roman" w:cs="Times New Roman"/>
          <w:sz w:val="24"/>
          <w:szCs w:val="24"/>
        </w:rPr>
      </w:pPr>
    </w:p>
    <w:p w14:paraId="19667662" w14:textId="7A5102D8" w:rsidR="00F03E01" w:rsidRPr="00720B0E" w:rsidRDefault="00720B0E"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lastRenderedPageBreak/>
        <w:t xml:space="preserve">Supplementary Table </w:t>
      </w:r>
      <w:r w:rsidR="00AE389F" w:rsidRPr="00720B0E">
        <w:rPr>
          <w:rFonts w:ascii="Times New Roman" w:hAnsi="Times New Roman" w:cs="Times New Roman"/>
          <w:sz w:val="24"/>
          <w:szCs w:val="24"/>
        </w:rPr>
        <w:t>3</w:t>
      </w:r>
      <w:r w:rsidR="00F03E01" w:rsidRPr="00720B0E">
        <w:rPr>
          <w:rFonts w:ascii="Times New Roman" w:hAnsi="Times New Roman" w:cs="Times New Roman"/>
          <w:sz w:val="24"/>
          <w:szCs w:val="24"/>
        </w:rPr>
        <w:t>:</w:t>
      </w:r>
      <w:r w:rsidR="00FB431B">
        <w:rPr>
          <w:rFonts w:ascii="Times New Roman" w:hAnsi="Times New Roman" w:cs="Times New Roman"/>
          <w:sz w:val="24"/>
          <w:szCs w:val="24"/>
        </w:rPr>
        <w:t xml:space="preserve"> List of quantified polymers with</w:t>
      </w:r>
      <w:r w:rsidR="00F378CE" w:rsidRPr="00720B0E">
        <w:rPr>
          <w:rFonts w:ascii="Times New Roman" w:hAnsi="Times New Roman" w:cs="Times New Roman"/>
          <w:sz w:val="24"/>
          <w:szCs w:val="24"/>
        </w:rPr>
        <w:t xml:space="preserve"> </w:t>
      </w:r>
      <w:r w:rsidR="00FB431B">
        <w:rPr>
          <w:rFonts w:ascii="Times New Roman" w:hAnsi="Times New Roman" w:cs="Times New Roman"/>
          <w:sz w:val="24"/>
          <w:szCs w:val="24"/>
        </w:rPr>
        <w:t>k</w:t>
      </w:r>
      <w:r w:rsidR="00F378CE" w:rsidRPr="00720B0E">
        <w:rPr>
          <w:rFonts w:ascii="Times New Roman" w:hAnsi="Times New Roman" w:cs="Times New Roman"/>
          <w:sz w:val="24"/>
          <w:szCs w:val="24"/>
        </w:rPr>
        <w:t xml:space="preserve">ey pyrolysis markers, associated ions (m/z), </w:t>
      </w:r>
      <w:r w:rsidR="00052238">
        <w:rPr>
          <w:rFonts w:ascii="Times New Roman" w:hAnsi="Times New Roman" w:cs="Times New Roman"/>
          <w:sz w:val="24"/>
          <w:szCs w:val="24"/>
        </w:rPr>
        <w:t>masses for</w:t>
      </w:r>
      <w:r w:rsidR="00430829">
        <w:rPr>
          <w:rFonts w:ascii="Times New Roman" w:hAnsi="Times New Roman" w:cs="Times New Roman"/>
          <w:sz w:val="24"/>
          <w:szCs w:val="24"/>
        </w:rPr>
        <w:t xml:space="preserve"> Single ion monitoring</w:t>
      </w:r>
      <w:r w:rsidR="00052238">
        <w:rPr>
          <w:rFonts w:ascii="Times New Roman" w:hAnsi="Times New Roman" w:cs="Times New Roman"/>
          <w:sz w:val="24"/>
          <w:szCs w:val="24"/>
        </w:rPr>
        <w:t xml:space="preserve"> </w:t>
      </w:r>
      <w:r w:rsidR="00430829">
        <w:rPr>
          <w:rFonts w:ascii="Times New Roman" w:hAnsi="Times New Roman" w:cs="Times New Roman"/>
          <w:sz w:val="24"/>
          <w:szCs w:val="24"/>
        </w:rPr>
        <w:t>(</w:t>
      </w:r>
      <w:r w:rsidR="00052238">
        <w:rPr>
          <w:rFonts w:ascii="Times New Roman" w:hAnsi="Times New Roman" w:cs="Times New Roman"/>
          <w:sz w:val="24"/>
          <w:szCs w:val="24"/>
        </w:rPr>
        <w:t>SIM</w:t>
      </w:r>
      <w:r w:rsidR="00430829">
        <w:rPr>
          <w:rFonts w:ascii="Times New Roman" w:hAnsi="Times New Roman" w:cs="Times New Roman"/>
          <w:sz w:val="24"/>
          <w:szCs w:val="24"/>
        </w:rPr>
        <w:t>)</w:t>
      </w:r>
      <w:r w:rsidR="00052238">
        <w:rPr>
          <w:rFonts w:ascii="Times New Roman" w:hAnsi="Times New Roman" w:cs="Times New Roman"/>
          <w:sz w:val="24"/>
          <w:szCs w:val="24"/>
        </w:rPr>
        <w:t xml:space="preserve"> measurements are given in bold, </w:t>
      </w:r>
      <w:r w:rsidR="00F378CE" w:rsidRPr="00720B0E">
        <w:rPr>
          <w:rFonts w:ascii="Times New Roman" w:hAnsi="Times New Roman" w:cs="Times New Roman"/>
          <w:sz w:val="24"/>
          <w:szCs w:val="24"/>
        </w:rPr>
        <w:t>calibration</w:t>
      </w:r>
      <w:r w:rsidR="008E3F68">
        <w:rPr>
          <w:rFonts w:ascii="Times New Roman" w:hAnsi="Times New Roman" w:cs="Times New Roman"/>
          <w:sz w:val="24"/>
          <w:szCs w:val="24"/>
        </w:rPr>
        <w:t xml:space="preserve"> linear</w:t>
      </w:r>
      <w:r w:rsidR="00F378CE" w:rsidRPr="00720B0E">
        <w:rPr>
          <w:rFonts w:ascii="Times New Roman" w:hAnsi="Times New Roman" w:cs="Times New Roman"/>
          <w:sz w:val="24"/>
          <w:szCs w:val="24"/>
        </w:rPr>
        <w:t xml:space="preserve"> equations, coefficients of determination (R²), limits of detection (LOD), and limits of quantification (LOQ)</w:t>
      </w:r>
      <w:r w:rsidR="0009294F">
        <w:rPr>
          <w:rFonts w:ascii="Times New Roman" w:hAnsi="Times New Roman" w:cs="Times New Roman"/>
          <w:sz w:val="24"/>
          <w:szCs w:val="24"/>
        </w:rPr>
        <w:t xml:space="preserve"> in absolute mass (µg)</w:t>
      </w:r>
      <w:r w:rsidR="00F378CE" w:rsidRPr="00720B0E">
        <w:rPr>
          <w:rFonts w:ascii="Times New Roman" w:hAnsi="Times New Roman" w:cs="Times New Roman"/>
          <w:sz w:val="24"/>
          <w:szCs w:val="24"/>
        </w:rPr>
        <w:t xml:space="preserve"> for the identified polymers.</w:t>
      </w:r>
    </w:p>
    <w:tbl>
      <w:tblPr>
        <w:tblW w:w="15361" w:type="dxa"/>
        <w:jc w:val="center"/>
        <w:tblLook w:val="0600" w:firstRow="0" w:lastRow="0" w:firstColumn="0" w:lastColumn="0" w:noHBand="1" w:noVBand="1"/>
      </w:tblPr>
      <w:tblGrid>
        <w:gridCol w:w="1271"/>
        <w:gridCol w:w="3071"/>
        <w:gridCol w:w="3489"/>
        <w:gridCol w:w="2877"/>
        <w:gridCol w:w="2410"/>
        <w:gridCol w:w="756"/>
        <w:gridCol w:w="737"/>
        <w:gridCol w:w="750"/>
      </w:tblGrid>
      <w:tr w:rsidR="00D72AB6" w:rsidRPr="00573537" w14:paraId="6BCAAB41" w14:textId="77777777" w:rsidTr="00430829">
        <w:trPr>
          <w:trHeight w:val="31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F504" w14:textId="77777777"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Polymer</w:t>
            </w:r>
          </w:p>
        </w:tc>
        <w:tc>
          <w:tcPr>
            <w:tcW w:w="3071" w:type="dxa"/>
            <w:tcBorders>
              <w:top w:val="single" w:sz="4" w:space="0" w:color="auto"/>
              <w:left w:val="nil"/>
              <w:bottom w:val="single" w:sz="4" w:space="0" w:color="auto"/>
              <w:right w:val="single" w:sz="4" w:space="0" w:color="auto"/>
            </w:tcBorders>
            <w:shd w:val="clear" w:color="auto" w:fill="auto"/>
            <w:noWrap/>
            <w:vAlign w:val="center"/>
            <w:hideMark/>
          </w:tcPr>
          <w:p w14:paraId="54396A07" w14:textId="77777777"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Cluster associated</w:t>
            </w:r>
            <w:r w:rsidRPr="00573537">
              <w:rPr>
                <w:rFonts w:ascii="Times New Roman" w:eastAsia="Times New Roman" w:hAnsi="Times New Roman" w:cs="Times New Roman"/>
                <w:b/>
                <w:bCs/>
                <w:color w:val="000000"/>
                <w:sz w:val="24"/>
                <w:szCs w:val="24"/>
              </w:rPr>
              <w:br/>
              <w:t>compounds</w:t>
            </w:r>
          </w:p>
        </w:tc>
        <w:tc>
          <w:tcPr>
            <w:tcW w:w="3489" w:type="dxa"/>
            <w:tcBorders>
              <w:top w:val="single" w:sz="4" w:space="0" w:color="auto"/>
              <w:left w:val="nil"/>
              <w:bottom w:val="single" w:sz="4" w:space="0" w:color="auto"/>
              <w:right w:val="single" w:sz="4" w:space="0" w:color="auto"/>
            </w:tcBorders>
            <w:shd w:val="clear" w:color="auto" w:fill="auto"/>
            <w:noWrap/>
            <w:vAlign w:val="center"/>
            <w:hideMark/>
          </w:tcPr>
          <w:p w14:paraId="39A57023" w14:textId="37CF08E9" w:rsidR="00D72AB6" w:rsidRPr="00573537" w:rsidRDefault="0009294F"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Marker </w:t>
            </w:r>
            <w:proofErr w:type="spellStart"/>
            <w:r w:rsidR="00D72AB6" w:rsidRPr="00573537">
              <w:rPr>
                <w:rFonts w:ascii="Times New Roman" w:eastAsia="Times New Roman" w:hAnsi="Times New Roman" w:cs="Times New Roman"/>
                <w:b/>
                <w:bCs/>
                <w:color w:val="000000"/>
                <w:sz w:val="24"/>
                <w:szCs w:val="24"/>
              </w:rPr>
              <w:t>Pyrolyzate</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hideMark/>
          </w:tcPr>
          <w:p w14:paraId="1ACBCBEE" w14:textId="77777777"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Ions (m/z)</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75B1B71" w14:textId="77777777"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Linear Equation</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D387773" w14:textId="77777777"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R</w:t>
            </w:r>
            <w:r w:rsidRPr="00FF7A74">
              <w:rPr>
                <w:rFonts w:ascii="Times New Roman" w:eastAsia="Times New Roman" w:hAnsi="Times New Roman" w:cs="Times New Roman"/>
                <w:b/>
                <w:bCs/>
                <w:color w:val="000000"/>
                <w:sz w:val="24"/>
                <w:szCs w:val="24"/>
                <w:vertAlign w:val="superscript"/>
              </w:rPr>
              <w:t>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A4B2F80" w14:textId="52C7A544"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LOD</w:t>
            </w:r>
            <w:r w:rsidR="00694DA4">
              <w:rPr>
                <w:rFonts w:ascii="Times New Roman" w:eastAsia="Times New Roman" w:hAnsi="Times New Roman" w:cs="Times New Roman"/>
                <w:b/>
                <w:bCs/>
                <w:color w:val="000000"/>
                <w:sz w:val="24"/>
                <w:szCs w:val="24"/>
              </w:rPr>
              <w:br/>
              <w:t>(µg)</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14:paraId="516A083B" w14:textId="2475B838" w:rsidR="00D72AB6" w:rsidRPr="00573537" w:rsidRDefault="00D72AB6"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LOQ</w:t>
            </w:r>
            <w:r w:rsidR="00694DA4">
              <w:rPr>
                <w:rFonts w:ascii="Times New Roman" w:eastAsia="Times New Roman" w:hAnsi="Times New Roman" w:cs="Times New Roman"/>
                <w:b/>
                <w:bCs/>
                <w:color w:val="000000"/>
                <w:sz w:val="24"/>
                <w:szCs w:val="24"/>
              </w:rPr>
              <w:br/>
              <w:t>(µg)</w:t>
            </w:r>
          </w:p>
        </w:tc>
      </w:tr>
      <w:tr w:rsidR="00D72AB6" w:rsidRPr="00573537" w14:paraId="765E9F51"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918C510" w14:textId="58F1F079"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C-PS</w:t>
            </w:r>
          </w:p>
        </w:tc>
        <w:tc>
          <w:tcPr>
            <w:tcW w:w="3071" w:type="dxa"/>
            <w:tcBorders>
              <w:top w:val="nil"/>
              <w:left w:val="nil"/>
              <w:bottom w:val="single" w:sz="4" w:space="0" w:color="auto"/>
              <w:right w:val="single" w:sz="4" w:space="0" w:color="auto"/>
            </w:tcBorders>
            <w:shd w:val="clear" w:color="auto" w:fill="auto"/>
            <w:noWrap/>
            <w:vAlign w:val="center"/>
            <w:hideMark/>
          </w:tcPr>
          <w:p w14:paraId="264CD8BF" w14:textId="3342F607" w:rsidR="00D72AB6" w:rsidRPr="00573537" w:rsidRDefault="00D72AB6" w:rsidP="00EC61DE">
            <w:pPr>
              <w:spacing w:after="0" w:line="240" w:lineRule="auto"/>
              <w:jc w:val="center"/>
              <w:rPr>
                <w:rFonts w:ascii="Times New Roman" w:eastAsia="Times New Roman" w:hAnsi="Times New Roman" w:cs="Times New Roman"/>
                <w:color w:val="000000"/>
              </w:rPr>
            </w:pPr>
            <w:r w:rsidRPr="00573537">
              <w:rPr>
                <w:rFonts w:ascii="Times New Roman" w:eastAsia="Times New Roman" w:hAnsi="Times New Roman" w:cs="Times New Roman"/>
                <w:color w:val="000000"/>
              </w:rPr>
              <w:t xml:space="preserve">PS, PS-containing copolymers (e.g., ABS, SAN), </w:t>
            </w:r>
            <w:r w:rsidRPr="00573537">
              <w:rPr>
                <w:rFonts w:ascii="Times New Roman" w:eastAsia="Times New Roman" w:hAnsi="Times New Roman" w:cs="Times New Roman"/>
                <w:color w:val="000000"/>
              </w:rPr>
              <w:br/>
              <w:t>PS- or acryl styrene binders, varnish</w:t>
            </w:r>
          </w:p>
        </w:tc>
        <w:tc>
          <w:tcPr>
            <w:tcW w:w="3489" w:type="dxa"/>
            <w:tcBorders>
              <w:top w:val="nil"/>
              <w:left w:val="nil"/>
              <w:bottom w:val="single" w:sz="4" w:space="0" w:color="auto"/>
              <w:right w:val="single" w:sz="4" w:space="0" w:color="auto"/>
            </w:tcBorders>
            <w:shd w:val="clear" w:color="auto" w:fill="auto"/>
            <w:noWrap/>
            <w:vAlign w:val="center"/>
            <w:hideMark/>
          </w:tcPr>
          <w:p w14:paraId="6D23DA5F" w14:textId="0358A0A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2,4,6-triphenyl-1-hexene </w:t>
            </w:r>
            <w:r w:rsidRPr="00573537">
              <w:rPr>
                <w:rFonts w:ascii="Times New Roman" w:eastAsia="Times New Roman" w:hAnsi="Times New Roman" w:cs="Times New Roman"/>
                <w:color w:val="000000"/>
                <w:sz w:val="24"/>
                <w:szCs w:val="24"/>
              </w:rPr>
              <w:br/>
              <w:t>(Styrene trimer)</w:t>
            </w:r>
          </w:p>
        </w:tc>
        <w:tc>
          <w:tcPr>
            <w:tcW w:w="2877" w:type="dxa"/>
            <w:tcBorders>
              <w:top w:val="nil"/>
              <w:left w:val="nil"/>
              <w:bottom w:val="single" w:sz="4" w:space="0" w:color="auto"/>
              <w:right w:val="single" w:sz="4" w:space="0" w:color="auto"/>
            </w:tcBorders>
            <w:shd w:val="clear" w:color="auto" w:fill="auto"/>
            <w:noWrap/>
            <w:vAlign w:val="center"/>
            <w:hideMark/>
          </w:tcPr>
          <w:p w14:paraId="137D573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b/>
                <w:bCs/>
                <w:color w:val="000000"/>
                <w:sz w:val="24"/>
                <w:szCs w:val="24"/>
              </w:rPr>
              <w:t>91</w:t>
            </w:r>
            <w:r w:rsidRPr="00573537">
              <w:rPr>
                <w:rFonts w:ascii="Times New Roman" w:eastAsia="Times New Roman" w:hAnsi="Times New Roman" w:cs="Times New Roman"/>
                <w:color w:val="000000"/>
                <w:sz w:val="24"/>
                <w:szCs w:val="24"/>
              </w:rPr>
              <w:t>,117, 194, 207, 312 [M]</w:t>
            </w:r>
          </w:p>
        </w:tc>
        <w:tc>
          <w:tcPr>
            <w:tcW w:w="2410" w:type="dxa"/>
            <w:tcBorders>
              <w:top w:val="nil"/>
              <w:left w:val="nil"/>
              <w:bottom w:val="single" w:sz="4" w:space="0" w:color="auto"/>
              <w:right w:val="single" w:sz="4" w:space="0" w:color="auto"/>
            </w:tcBorders>
            <w:shd w:val="clear" w:color="auto" w:fill="auto"/>
            <w:noWrap/>
            <w:vAlign w:val="center"/>
            <w:hideMark/>
          </w:tcPr>
          <w:p w14:paraId="4A869CD6"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0.7545x + 0.0039</w:t>
            </w:r>
          </w:p>
        </w:tc>
        <w:tc>
          <w:tcPr>
            <w:tcW w:w="756" w:type="dxa"/>
            <w:tcBorders>
              <w:top w:val="nil"/>
              <w:left w:val="nil"/>
              <w:bottom w:val="single" w:sz="4" w:space="0" w:color="auto"/>
              <w:right w:val="single" w:sz="4" w:space="0" w:color="auto"/>
            </w:tcBorders>
            <w:shd w:val="clear" w:color="auto" w:fill="auto"/>
            <w:noWrap/>
            <w:vAlign w:val="center"/>
            <w:hideMark/>
          </w:tcPr>
          <w:p w14:paraId="293B93C3"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0.99</w:t>
            </w:r>
          </w:p>
        </w:tc>
        <w:tc>
          <w:tcPr>
            <w:tcW w:w="737" w:type="dxa"/>
            <w:tcBorders>
              <w:top w:val="nil"/>
              <w:left w:val="nil"/>
              <w:bottom w:val="single" w:sz="4" w:space="0" w:color="auto"/>
              <w:right w:val="single" w:sz="4" w:space="0" w:color="auto"/>
            </w:tcBorders>
            <w:shd w:val="clear" w:color="auto" w:fill="auto"/>
            <w:noWrap/>
            <w:vAlign w:val="center"/>
            <w:hideMark/>
          </w:tcPr>
          <w:p w14:paraId="6DA06765"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0.01</w:t>
            </w:r>
          </w:p>
        </w:tc>
        <w:tc>
          <w:tcPr>
            <w:tcW w:w="750" w:type="dxa"/>
            <w:tcBorders>
              <w:top w:val="nil"/>
              <w:left w:val="nil"/>
              <w:bottom w:val="single" w:sz="4" w:space="0" w:color="auto"/>
              <w:right w:val="single" w:sz="4" w:space="0" w:color="auto"/>
            </w:tcBorders>
            <w:shd w:val="clear" w:color="auto" w:fill="auto"/>
            <w:noWrap/>
            <w:vAlign w:val="center"/>
            <w:hideMark/>
          </w:tcPr>
          <w:p w14:paraId="3DAB797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0.03</w:t>
            </w:r>
          </w:p>
        </w:tc>
      </w:tr>
      <w:tr w:rsidR="00D72AB6" w:rsidRPr="00573537" w14:paraId="02C3A4A1"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712DA44" w14:textId="7D5F4149"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C-PVC</w:t>
            </w:r>
            <w:r w:rsidR="0069444E">
              <w:rPr>
                <w:rFonts w:ascii="Times New Roman" w:eastAsia="Times New Roman" w:hAnsi="Times New Roman" w:cs="Times New Roman"/>
                <w:color w:val="000000"/>
                <w:sz w:val="24"/>
                <w:szCs w:val="24"/>
              </w:rPr>
              <w:t>*</w:t>
            </w:r>
          </w:p>
        </w:tc>
        <w:tc>
          <w:tcPr>
            <w:tcW w:w="3071" w:type="dxa"/>
            <w:tcBorders>
              <w:top w:val="nil"/>
              <w:left w:val="nil"/>
              <w:bottom w:val="single" w:sz="4" w:space="0" w:color="auto"/>
              <w:right w:val="single" w:sz="4" w:space="0" w:color="auto"/>
            </w:tcBorders>
            <w:shd w:val="clear" w:color="auto" w:fill="auto"/>
            <w:noWrap/>
            <w:vAlign w:val="center"/>
            <w:hideMark/>
          </w:tcPr>
          <w:p w14:paraId="783F56B5" w14:textId="0017BAF3"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PVC (hard and plasticized), </w:t>
            </w:r>
          </w:p>
          <w:p w14:paraId="194C35A7" w14:textId="5C855EDD"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chlorinated PE, chlorinated rubber</w:t>
            </w:r>
            <w:r w:rsidR="0069444E">
              <w:rPr>
                <w:rFonts w:ascii="Times New Roman" w:eastAsia="Times New Roman" w:hAnsi="Times New Roman" w:cs="Times New Roman"/>
                <w:color w:val="000000"/>
                <w:sz w:val="24"/>
                <w:szCs w:val="24"/>
              </w:rPr>
              <w:t>; cluster is interfered by polymers related to soot/black carbon</w:t>
            </w:r>
          </w:p>
        </w:tc>
        <w:tc>
          <w:tcPr>
            <w:tcW w:w="3489" w:type="dxa"/>
            <w:tcBorders>
              <w:top w:val="nil"/>
              <w:left w:val="nil"/>
              <w:bottom w:val="single" w:sz="4" w:space="0" w:color="auto"/>
              <w:right w:val="single" w:sz="4" w:space="0" w:color="auto"/>
            </w:tcBorders>
            <w:shd w:val="clear" w:color="auto" w:fill="auto"/>
            <w:noWrap/>
            <w:vAlign w:val="center"/>
            <w:hideMark/>
          </w:tcPr>
          <w:p w14:paraId="1BB2FE12"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Naphthalene</w:t>
            </w:r>
          </w:p>
        </w:tc>
        <w:tc>
          <w:tcPr>
            <w:tcW w:w="2877" w:type="dxa"/>
            <w:tcBorders>
              <w:top w:val="nil"/>
              <w:left w:val="nil"/>
              <w:bottom w:val="single" w:sz="4" w:space="0" w:color="auto"/>
              <w:right w:val="single" w:sz="4" w:space="0" w:color="auto"/>
            </w:tcBorders>
            <w:shd w:val="clear" w:color="auto" w:fill="auto"/>
            <w:noWrap/>
            <w:vAlign w:val="center"/>
            <w:hideMark/>
          </w:tcPr>
          <w:p w14:paraId="3CC9A712"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51, 64, 102,</w:t>
            </w:r>
            <w:r w:rsidRPr="00573537">
              <w:rPr>
                <w:rFonts w:ascii="Times New Roman" w:eastAsia="Times New Roman" w:hAnsi="Times New Roman" w:cs="Times New Roman"/>
                <w:b/>
                <w:bCs/>
                <w:color w:val="000000"/>
                <w:sz w:val="24"/>
                <w:szCs w:val="24"/>
              </w:rPr>
              <w:t>128 [M]</w:t>
            </w:r>
          </w:p>
        </w:tc>
        <w:tc>
          <w:tcPr>
            <w:tcW w:w="2410" w:type="dxa"/>
            <w:tcBorders>
              <w:top w:val="nil"/>
              <w:left w:val="nil"/>
              <w:bottom w:val="single" w:sz="4" w:space="0" w:color="auto"/>
              <w:right w:val="single" w:sz="4" w:space="0" w:color="auto"/>
            </w:tcBorders>
            <w:shd w:val="clear" w:color="auto" w:fill="auto"/>
            <w:noWrap/>
            <w:vAlign w:val="center"/>
            <w:hideMark/>
          </w:tcPr>
          <w:p w14:paraId="1F1B2FAA"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0.0602x + 0.0386</w:t>
            </w:r>
          </w:p>
        </w:tc>
        <w:tc>
          <w:tcPr>
            <w:tcW w:w="756" w:type="dxa"/>
            <w:tcBorders>
              <w:top w:val="nil"/>
              <w:left w:val="nil"/>
              <w:bottom w:val="single" w:sz="4" w:space="0" w:color="auto"/>
              <w:right w:val="single" w:sz="4" w:space="0" w:color="auto"/>
            </w:tcBorders>
            <w:shd w:val="clear" w:color="auto" w:fill="auto"/>
            <w:noWrap/>
            <w:vAlign w:val="center"/>
            <w:hideMark/>
          </w:tcPr>
          <w:p w14:paraId="7100433A"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0.97</w:t>
            </w:r>
          </w:p>
        </w:tc>
        <w:tc>
          <w:tcPr>
            <w:tcW w:w="737" w:type="dxa"/>
            <w:tcBorders>
              <w:top w:val="nil"/>
              <w:left w:val="nil"/>
              <w:bottom w:val="single" w:sz="4" w:space="0" w:color="auto"/>
              <w:right w:val="single" w:sz="4" w:space="0" w:color="auto"/>
            </w:tcBorders>
            <w:shd w:val="clear" w:color="auto" w:fill="auto"/>
            <w:noWrap/>
            <w:vAlign w:val="center"/>
            <w:hideMark/>
          </w:tcPr>
          <w:p w14:paraId="32200A4C"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0.04</w:t>
            </w:r>
          </w:p>
        </w:tc>
        <w:tc>
          <w:tcPr>
            <w:tcW w:w="750" w:type="dxa"/>
            <w:tcBorders>
              <w:top w:val="nil"/>
              <w:left w:val="nil"/>
              <w:bottom w:val="single" w:sz="4" w:space="0" w:color="auto"/>
              <w:right w:val="single" w:sz="4" w:space="0" w:color="auto"/>
            </w:tcBorders>
            <w:shd w:val="clear" w:color="auto" w:fill="auto"/>
            <w:noWrap/>
            <w:vAlign w:val="center"/>
            <w:hideMark/>
          </w:tcPr>
          <w:p w14:paraId="1237D3C3"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0.14</w:t>
            </w:r>
          </w:p>
        </w:tc>
      </w:tr>
      <w:tr w:rsidR="00D72AB6" w:rsidRPr="00573537" w14:paraId="768E0C34"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68F5E3A" w14:textId="64698888"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C-PET</w:t>
            </w:r>
          </w:p>
        </w:tc>
        <w:tc>
          <w:tcPr>
            <w:tcW w:w="3071" w:type="dxa"/>
            <w:tcBorders>
              <w:top w:val="nil"/>
              <w:left w:val="nil"/>
              <w:bottom w:val="single" w:sz="4" w:space="0" w:color="auto"/>
              <w:right w:val="single" w:sz="4" w:space="0" w:color="auto"/>
            </w:tcBorders>
            <w:shd w:val="clear" w:color="auto" w:fill="auto"/>
            <w:noWrap/>
            <w:vAlign w:val="center"/>
            <w:hideMark/>
          </w:tcPr>
          <w:p w14:paraId="651E9137" w14:textId="0D21473D"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PET, polybutylene terephthalate</w:t>
            </w:r>
          </w:p>
        </w:tc>
        <w:tc>
          <w:tcPr>
            <w:tcW w:w="3489" w:type="dxa"/>
            <w:tcBorders>
              <w:top w:val="nil"/>
              <w:left w:val="nil"/>
              <w:bottom w:val="single" w:sz="4" w:space="0" w:color="auto"/>
              <w:right w:val="single" w:sz="4" w:space="0" w:color="auto"/>
            </w:tcBorders>
            <w:shd w:val="clear" w:color="auto" w:fill="auto"/>
            <w:noWrap/>
            <w:vAlign w:val="center"/>
            <w:hideMark/>
          </w:tcPr>
          <w:p w14:paraId="60B5DA06"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Dimethyl terephthalate</w:t>
            </w:r>
          </w:p>
        </w:tc>
        <w:tc>
          <w:tcPr>
            <w:tcW w:w="2877" w:type="dxa"/>
            <w:tcBorders>
              <w:top w:val="nil"/>
              <w:left w:val="nil"/>
              <w:bottom w:val="single" w:sz="4" w:space="0" w:color="auto"/>
              <w:right w:val="single" w:sz="4" w:space="0" w:color="auto"/>
            </w:tcBorders>
            <w:shd w:val="clear" w:color="auto" w:fill="auto"/>
            <w:noWrap/>
            <w:vAlign w:val="center"/>
            <w:hideMark/>
          </w:tcPr>
          <w:p w14:paraId="3B79F95D"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103,135, </w:t>
            </w:r>
            <w:r w:rsidRPr="00573537">
              <w:rPr>
                <w:rFonts w:ascii="Times New Roman" w:eastAsia="Times New Roman" w:hAnsi="Times New Roman" w:cs="Times New Roman"/>
                <w:b/>
                <w:bCs/>
                <w:color w:val="000000"/>
                <w:sz w:val="24"/>
                <w:szCs w:val="24"/>
              </w:rPr>
              <w:t>163</w:t>
            </w:r>
            <w:r w:rsidRPr="00573537">
              <w:rPr>
                <w:rFonts w:ascii="Times New Roman" w:eastAsia="Times New Roman" w:hAnsi="Times New Roman" w:cs="Times New Roman"/>
                <w:color w:val="000000"/>
                <w:sz w:val="24"/>
                <w:szCs w:val="24"/>
              </w:rPr>
              <w:t>,194 [M]</w:t>
            </w:r>
          </w:p>
        </w:tc>
        <w:tc>
          <w:tcPr>
            <w:tcW w:w="2410" w:type="dxa"/>
            <w:tcBorders>
              <w:top w:val="nil"/>
              <w:left w:val="nil"/>
              <w:bottom w:val="single" w:sz="4" w:space="0" w:color="auto"/>
              <w:right w:val="single" w:sz="4" w:space="0" w:color="auto"/>
            </w:tcBorders>
            <w:shd w:val="clear" w:color="auto" w:fill="auto"/>
            <w:noWrap/>
            <w:vAlign w:val="center"/>
            <w:hideMark/>
          </w:tcPr>
          <w:p w14:paraId="51602ED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0.7474x - 0.0281</w:t>
            </w:r>
          </w:p>
        </w:tc>
        <w:tc>
          <w:tcPr>
            <w:tcW w:w="756" w:type="dxa"/>
            <w:tcBorders>
              <w:top w:val="nil"/>
              <w:left w:val="nil"/>
              <w:bottom w:val="single" w:sz="4" w:space="0" w:color="auto"/>
              <w:right w:val="single" w:sz="4" w:space="0" w:color="auto"/>
            </w:tcBorders>
            <w:shd w:val="clear" w:color="auto" w:fill="auto"/>
            <w:noWrap/>
            <w:vAlign w:val="center"/>
            <w:hideMark/>
          </w:tcPr>
          <w:p w14:paraId="71F0CD15"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0.99</w:t>
            </w:r>
          </w:p>
        </w:tc>
        <w:tc>
          <w:tcPr>
            <w:tcW w:w="737" w:type="dxa"/>
            <w:tcBorders>
              <w:top w:val="nil"/>
              <w:left w:val="nil"/>
              <w:bottom w:val="single" w:sz="4" w:space="0" w:color="auto"/>
              <w:right w:val="single" w:sz="4" w:space="0" w:color="auto"/>
            </w:tcBorders>
            <w:shd w:val="clear" w:color="auto" w:fill="auto"/>
            <w:noWrap/>
            <w:vAlign w:val="center"/>
            <w:hideMark/>
          </w:tcPr>
          <w:p w14:paraId="3DF89192"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0.27</w:t>
            </w:r>
          </w:p>
        </w:tc>
        <w:tc>
          <w:tcPr>
            <w:tcW w:w="750" w:type="dxa"/>
            <w:tcBorders>
              <w:top w:val="nil"/>
              <w:left w:val="nil"/>
              <w:bottom w:val="single" w:sz="4" w:space="0" w:color="auto"/>
              <w:right w:val="single" w:sz="4" w:space="0" w:color="auto"/>
            </w:tcBorders>
            <w:shd w:val="clear" w:color="auto" w:fill="auto"/>
            <w:noWrap/>
            <w:vAlign w:val="center"/>
            <w:hideMark/>
          </w:tcPr>
          <w:p w14:paraId="03F55A18"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0.91</w:t>
            </w:r>
          </w:p>
        </w:tc>
      </w:tr>
      <w:tr w:rsidR="00D72AB6" w:rsidRPr="00573537" w14:paraId="10A52CEB"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2771DA7" w14:textId="20535559"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C-PMMA</w:t>
            </w:r>
          </w:p>
        </w:tc>
        <w:tc>
          <w:tcPr>
            <w:tcW w:w="3071" w:type="dxa"/>
            <w:tcBorders>
              <w:top w:val="nil"/>
              <w:left w:val="nil"/>
              <w:bottom w:val="single" w:sz="4" w:space="0" w:color="auto"/>
              <w:right w:val="single" w:sz="4" w:space="0" w:color="auto"/>
            </w:tcBorders>
            <w:shd w:val="clear" w:color="auto" w:fill="auto"/>
            <w:noWrap/>
            <w:vAlign w:val="center"/>
            <w:hideMark/>
          </w:tcPr>
          <w:p w14:paraId="02407649" w14:textId="50B69646"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PMMA, </w:t>
            </w:r>
            <w:proofErr w:type="spellStart"/>
            <w:r w:rsidRPr="00573537">
              <w:rPr>
                <w:rFonts w:ascii="Times New Roman" w:eastAsia="Times New Roman" w:hAnsi="Times New Roman" w:cs="Times New Roman"/>
                <w:color w:val="000000"/>
                <w:sz w:val="24"/>
                <w:szCs w:val="24"/>
              </w:rPr>
              <w:t>polyalkylated</w:t>
            </w:r>
            <w:proofErr w:type="spellEnd"/>
            <w:r w:rsidRPr="00573537">
              <w:rPr>
                <w:rFonts w:ascii="Times New Roman" w:eastAsia="Times New Roman" w:hAnsi="Times New Roman" w:cs="Times New Roman"/>
                <w:color w:val="000000"/>
                <w:sz w:val="24"/>
                <w:szCs w:val="24"/>
              </w:rPr>
              <w:t xml:space="preserve"> methacrylate,</w:t>
            </w:r>
          </w:p>
          <w:p w14:paraId="6EB965C2" w14:textId="7A17E88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 acryl-containing binder</w:t>
            </w:r>
          </w:p>
        </w:tc>
        <w:tc>
          <w:tcPr>
            <w:tcW w:w="3489" w:type="dxa"/>
            <w:tcBorders>
              <w:top w:val="nil"/>
              <w:left w:val="nil"/>
              <w:bottom w:val="single" w:sz="4" w:space="0" w:color="auto"/>
              <w:right w:val="single" w:sz="4" w:space="0" w:color="auto"/>
            </w:tcBorders>
            <w:shd w:val="clear" w:color="auto" w:fill="auto"/>
            <w:noWrap/>
            <w:vAlign w:val="center"/>
            <w:hideMark/>
          </w:tcPr>
          <w:p w14:paraId="5981B85D"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Methyl methacrylate</w:t>
            </w:r>
          </w:p>
        </w:tc>
        <w:tc>
          <w:tcPr>
            <w:tcW w:w="2877" w:type="dxa"/>
            <w:tcBorders>
              <w:top w:val="nil"/>
              <w:left w:val="nil"/>
              <w:bottom w:val="single" w:sz="4" w:space="0" w:color="auto"/>
              <w:right w:val="single" w:sz="4" w:space="0" w:color="auto"/>
            </w:tcBorders>
            <w:shd w:val="clear" w:color="auto" w:fill="auto"/>
            <w:noWrap/>
            <w:vAlign w:val="center"/>
            <w:hideMark/>
          </w:tcPr>
          <w:p w14:paraId="608AAF6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69, 85 99, </w:t>
            </w:r>
            <w:r w:rsidRPr="00573537">
              <w:rPr>
                <w:rFonts w:ascii="Times New Roman" w:eastAsia="Times New Roman" w:hAnsi="Times New Roman" w:cs="Times New Roman"/>
                <w:b/>
                <w:bCs/>
                <w:color w:val="000000"/>
                <w:sz w:val="24"/>
                <w:szCs w:val="24"/>
              </w:rPr>
              <w:t>100 [M]</w:t>
            </w:r>
          </w:p>
        </w:tc>
        <w:tc>
          <w:tcPr>
            <w:tcW w:w="2410" w:type="dxa"/>
            <w:tcBorders>
              <w:top w:val="nil"/>
              <w:left w:val="nil"/>
              <w:bottom w:val="single" w:sz="4" w:space="0" w:color="auto"/>
              <w:right w:val="single" w:sz="4" w:space="0" w:color="auto"/>
            </w:tcBorders>
            <w:shd w:val="clear" w:color="auto" w:fill="auto"/>
            <w:noWrap/>
            <w:vAlign w:val="center"/>
            <w:hideMark/>
          </w:tcPr>
          <w:p w14:paraId="4378310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0.6761x + 0.0464</w:t>
            </w:r>
          </w:p>
        </w:tc>
        <w:tc>
          <w:tcPr>
            <w:tcW w:w="756" w:type="dxa"/>
            <w:tcBorders>
              <w:top w:val="nil"/>
              <w:left w:val="nil"/>
              <w:bottom w:val="single" w:sz="4" w:space="0" w:color="auto"/>
              <w:right w:val="single" w:sz="4" w:space="0" w:color="auto"/>
            </w:tcBorders>
            <w:shd w:val="clear" w:color="auto" w:fill="auto"/>
            <w:noWrap/>
            <w:vAlign w:val="center"/>
            <w:hideMark/>
          </w:tcPr>
          <w:p w14:paraId="74FCAF6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0.98</w:t>
            </w:r>
          </w:p>
        </w:tc>
        <w:tc>
          <w:tcPr>
            <w:tcW w:w="737" w:type="dxa"/>
            <w:tcBorders>
              <w:top w:val="nil"/>
              <w:left w:val="nil"/>
              <w:bottom w:val="single" w:sz="4" w:space="0" w:color="auto"/>
              <w:right w:val="single" w:sz="4" w:space="0" w:color="auto"/>
            </w:tcBorders>
            <w:shd w:val="clear" w:color="auto" w:fill="auto"/>
            <w:noWrap/>
            <w:vAlign w:val="center"/>
            <w:hideMark/>
          </w:tcPr>
          <w:p w14:paraId="1CE1090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0.02</w:t>
            </w:r>
          </w:p>
        </w:tc>
        <w:tc>
          <w:tcPr>
            <w:tcW w:w="750" w:type="dxa"/>
            <w:tcBorders>
              <w:top w:val="nil"/>
              <w:left w:val="nil"/>
              <w:bottom w:val="single" w:sz="4" w:space="0" w:color="auto"/>
              <w:right w:val="single" w:sz="4" w:space="0" w:color="auto"/>
            </w:tcBorders>
            <w:shd w:val="clear" w:color="auto" w:fill="auto"/>
            <w:noWrap/>
            <w:vAlign w:val="center"/>
            <w:hideMark/>
          </w:tcPr>
          <w:p w14:paraId="00246E3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0.08</w:t>
            </w:r>
          </w:p>
        </w:tc>
      </w:tr>
      <w:tr w:rsidR="00D72AB6" w:rsidRPr="00573537" w14:paraId="1F84338E"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BB8ED4B" w14:textId="28615C9B"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C-PC</w:t>
            </w:r>
          </w:p>
        </w:tc>
        <w:tc>
          <w:tcPr>
            <w:tcW w:w="3071" w:type="dxa"/>
            <w:tcBorders>
              <w:top w:val="nil"/>
              <w:left w:val="nil"/>
              <w:bottom w:val="single" w:sz="4" w:space="0" w:color="auto"/>
              <w:right w:val="single" w:sz="4" w:space="0" w:color="auto"/>
            </w:tcBorders>
            <w:shd w:val="clear" w:color="auto" w:fill="auto"/>
            <w:noWrap/>
            <w:vAlign w:val="center"/>
            <w:hideMark/>
          </w:tcPr>
          <w:p w14:paraId="707427BF" w14:textId="7E8755E4"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PC, epoxide resin</w:t>
            </w:r>
          </w:p>
        </w:tc>
        <w:tc>
          <w:tcPr>
            <w:tcW w:w="3489" w:type="dxa"/>
            <w:tcBorders>
              <w:top w:val="nil"/>
              <w:left w:val="nil"/>
              <w:bottom w:val="single" w:sz="4" w:space="0" w:color="auto"/>
              <w:right w:val="single" w:sz="4" w:space="0" w:color="auto"/>
            </w:tcBorders>
            <w:shd w:val="clear" w:color="auto" w:fill="auto"/>
            <w:noWrap/>
            <w:vAlign w:val="center"/>
            <w:hideMark/>
          </w:tcPr>
          <w:p w14:paraId="3325C412"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2,2-Bis(4’-methoxyphenyl) propane</w:t>
            </w:r>
          </w:p>
        </w:tc>
        <w:tc>
          <w:tcPr>
            <w:tcW w:w="2877" w:type="dxa"/>
            <w:tcBorders>
              <w:top w:val="nil"/>
              <w:left w:val="nil"/>
              <w:bottom w:val="single" w:sz="4" w:space="0" w:color="auto"/>
              <w:right w:val="single" w:sz="4" w:space="0" w:color="auto"/>
            </w:tcBorders>
            <w:shd w:val="clear" w:color="auto" w:fill="auto"/>
            <w:noWrap/>
            <w:vAlign w:val="center"/>
            <w:hideMark/>
          </w:tcPr>
          <w:p w14:paraId="4ADFBFC7"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77, 133, 149, </w:t>
            </w:r>
            <w:r w:rsidRPr="00573537">
              <w:rPr>
                <w:rFonts w:ascii="Times New Roman" w:eastAsia="Times New Roman" w:hAnsi="Times New Roman" w:cs="Times New Roman"/>
                <w:b/>
                <w:bCs/>
                <w:color w:val="000000"/>
                <w:sz w:val="24"/>
                <w:szCs w:val="24"/>
              </w:rPr>
              <w:t>241</w:t>
            </w:r>
            <w:r w:rsidRPr="00573537">
              <w:rPr>
                <w:rFonts w:ascii="Times New Roman" w:eastAsia="Times New Roman" w:hAnsi="Times New Roman" w:cs="Times New Roman"/>
                <w:color w:val="000000"/>
                <w:sz w:val="24"/>
                <w:szCs w:val="24"/>
              </w:rPr>
              <w:t>, 256 [M]</w:t>
            </w:r>
          </w:p>
        </w:tc>
        <w:tc>
          <w:tcPr>
            <w:tcW w:w="2410" w:type="dxa"/>
            <w:tcBorders>
              <w:top w:val="nil"/>
              <w:left w:val="nil"/>
              <w:bottom w:val="single" w:sz="4" w:space="0" w:color="auto"/>
              <w:right w:val="single" w:sz="4" w:space="0" w:color="auto"/>
            </w:tcBorders>
            <w:shd w:val="clear" w:color="auto" w:fill="auto"/>
            <w:noWrap/>
            <w:vAlign w:val="center"/>
            <w:hideMark/>
          </w:tcPr>
          <w:p w14:paraId="04CD1BF3"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7.6117x - 0.1245</w:t>
            </w:r>
          </w:p>
        </w:tc>
        <w:tc>
          <w:tcPr>
            <w:tcW w:w="756" w:type="dxa"/>
            <w:tcBorders>
              <w:top w:val="nil"/>
              <w:left w:val="nil"/>
              <w:bottom w:val="single" w:sz="4" w:space="0" w:color="auto"/>
              <w:right w:val="single" w:sz="4" w:space="0" w:color="auto"/>
            </w:tcBorders>
            <w:shd w:val="clear" w:color="auto" w:fill="auto"/>
            <w:noWrap/>
            <w:vAlign w:val="center"/>
            <w:hideMark/>
          </w:tcPr>
          <w:p w14:paraId="4BB5E6E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0.98</w:t>
            </w:r>
          </w:p>
        </w:tc>
        <w:tc>
          <w:tcPr>
            <w:tcW w:w="737" w:type="dxa"/>
            <w:tcBorders>
              <w:top w:val="nil"/>
              <w:left w:val="nil"/>
              <w:bottom w:val="single" w:sz="4" w:space="0" w:color="auto"/>
              <w:right w:val="single" w:sz="4" w:space="0" w:color="auto"/>
            </w:tcBorders>
            <w:shd w:val="clear" w:color="auto" w:fill="auto"/>
            <w:noWrap/>
            <w:vAlign w:val="center"/>
            <w:hideMark/>
          </w:tcPr>
          <w:p w14:paraId="1C6843E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0.02</w:t>
            </w:r>
          </w:p>
        </w:tc>
        <w:tc>
          <w:tcPr>
            <w:tcW w:w="750" w:type="dxa"/>
            <w:tcBorders>
              <w:top w:val="nil"/>
              <w:left w:val="nil"/>
              <w:bottom w:val="single" w:sz="4" w:space="0" w:color="auto"/>
              <w:right w:val="single" w:sz="4" w:space="0" w:color="auto"/>
            </w:tcBorders>
            <w:shd w:val="clear" w:color="auto" w:fill="auto"/>
            <w:noWrap/>
            <w:vAlign w:val="center"/>
            <w:hideMark/>
          </w:tcPr>
          <w:p w14:paraId="6700A9EF"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0.06</w:t>
            </w:r>
          </w:p>
        </w:tc>
      </w:tr>
      <w:tr w:rsidR="00D72AB6" w:rsidRPr="00573537" w14:paraId="215EC550"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DBAA07C" w14:textId="3A2A7D73"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C-PE</w:t>
            </w:r>
          </w:p>
        </w:tc>
        <w:tc>
          <w:tcPr>
            <w:tcW w:w="3071" w:type="dxa"/>
            <w:tcBorders>
              <w:top w:val="nil"/>
              <w:left w:val="nil"/>
              <w:bottom w:val="single" w:sz="4" w:space="0" w:color="auto"/>
              <w:right w:val="single" w:sz="4" w:space="0" w:color="auto"/>
            </w:tcBorders>
            <w:shd w:val="clear" w:color="auto" w:fill="auto"/>
            <w:noWrap/>
            <w:vAlign w:val="center"/>
            <w:hideMark/>
          </w:tcPr>
          <w:p w14:paraId="6BAB7CFA" w14:textId="28F70F54"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HDPE, LDPE, PE-containing copolymers and rubbers, </w:t>
            </w:r>
            <w:r w:rsidRPr="00573537">
              <w:rPr>
                <w:rFonts w:ascii="Times New Roman" w:eastAsia="Times New Roman" w:hAnsi="Times New Roman" w:cs="Times New Roman"/>
                <w:color w:val="000000"/>
                <w:sz w:val="24"/>
                <w:szCs w:val="24"/>
              </w:rPr>
              <w:br/>
              <w:t>ethylene-vinyl acetate (EVA), EPDM rubber</w:t>
            </w:r>
          </w:p>
        </w:tc>
        <w:tc>
          <w:tcPr>
            <w:tcW w:w="3489" w:type="dxa"/>
            <w:tcBorders>
              <w:top w:val="nil"/>
              <w:left w:val="nil"/>
              <w:bottom w:val="single" w:sz="4" w:space="0" w:color="auto"/>
              <w:right w:val="single" w:sz="4" w:space="0" w:color="auto"/>
            </w:tcBorders>
            <w:shd w:val="clear" w:color="auto" w:fill="auto"/>
            <w:noWrap/>
            <w:vAlign w:val="center"/>
            <w:hideMark/>
          </w:tcPr>
          <w:p w14:paraId="2CE66B0C"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Avg </w:t>
            </w:r>
            <w:proofErr w:type="spellStart"/>
            <w:r w:rsidRPr="00573537">
              <w:rPr>
                <w:rFonts w:ascii="Times New Roman" w:eastAsia="Times New Roman" w:hAnsi="Times New Roman" w:cs="Times New Roman"/>
                <w:color w:val="000000"/>
                <w:sz w:val="24"/>
                <w:szCs w:val="24"/>
              </w:rPr>
              <w:t>Alkadienes</w:t>
            </w:r>
            <w:proofErr w:type="spellEnd"/>
            <w:r w:rsidRPr="00573537">
              <w:rPr>
                <w:rFonts w:ascii="Times New Roman" w:eastAsia="Times New Roman" w:hAnsi="Times New Roman" w:cs="Times New Roman"/>
                <w:color w:val="000000"/>
                <w:sz w:val="24"/>
                <w:szCs w:val="24"/>
              </w:rPr>
              <w:t xml:space="preserve"> from C16 to C26 </w:t>
            </w:r>
          </w:p>
        </w:tc>
        <w:tc>
          <w:tcPr>
            <w:tcW w:w="2877" w:type="dxa"/>
            <w:tcBorders>
              <w:top w:val="nil"/>
              <w:left w:val="nil"/>
              <w:bottom w:val="single" w:sz="4" w:space="0" w:color="auto"/>
              <w:right w:val="single" w:sz="4" w:space="0" w:color="auto"/>
            </w:tcBorders>
            <w:shd w:val="clear" w:color="auto" w:fill="auto"/>
            <w:noWrap/>
            <w:vAlign w:val="center"/>
            <w:hideMark/>
          </w:tcPr>
          <w:p w14:paraId="1EA57850" w14:textId="634AE01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e.g</w:t>
            </w:r>
            <w:proofErr w:type="spellEnd"/>
            <w:r w:rsidRPr="00573537">
              <w:rPr>
                <w:rFonts w:ascii="Times New Roman" w:eastAsia="Times New Roman" w:hAnsi="Times New Roman" w:cs="Times New Roman"/>
                <w:color w:val="000000"/>
                <w:sz w:val="24"/>
                <w:szCs w:val="24"/>
              </w:rPr>
              <w:t>: C</w:t>
            </w:r>
            <w:r w:rsidRPr="004A1DE3">
              <w:rPr>
                <w:rFonts w:ascii="Times New Roman" w:eastAsia="Times New Roman" w:hAnsi="Times New Roman" w:cs="Times New Roman"/>
                <w:color w:val="000000"/>
                <w:sz w:val="24"/>
                <w:szCs w:val="24"/>
                <w:vertAlign w:val="subscript"/>
              </w:rPr>
              <w:t>17</w:t>
            </w:r>
            <w:r w:rsidRPr="00573537">
              <w:rPr>
                <w:rFonts w:ascii="Times New Roman" w:eastAsia="Times New Roman" w:hAnsi="Times New Roman" w:cs="Times New Roman"/>
                <w:color w:val="000000"/>
                <w:sz w:val="24"/>
                <w:szCs w:val="24"/>
              </w:rPr>
              <w:t xml:space="preserve">: 55, 67, </w:t>
            </w:r>
            <w:r w:rsidRPr="00573537">
              <w:rPr>
                <w:rFonts w:ascii="Times New Roman" w:eastAsia="Times New Roman" w:hAnsi="Times New Roman" w:cs="Times New Roman"/>
                <w:b/>
                <w:bCs/>
                <w:color w:val="000000"/>
                <w:sz w:val="24"/>
                <w:szCs w:val="24"/>
              </w:rPr>
              <w:t>82</w:t>
            </w:r>
            <w:r w:rsidRPr="00573537">
              <w:rPr>
                <w:rFonts w:ascii="Times New Roman" w:eastAsia="Times New Roman" w:hAnsi="Times New Roman" w:cs="Times New Roman"/>
                <w:color w:val="000000"/>
                <w:sz w:val="24"/>
                <w:szCs w:val="24"/>
              </w:rPr>
              <w:t>, 95, 109, 236 [M]</w:t>
            </w:r>
          </w:p>
        </w:tc>
        <w:tc>
          <w:tcPr>
            <w:tcW w:w="2410" w:type="dxa"/>
            <w:tcBorders>
              <w:top w:val="nil"/>
              <w:left w:val="nil"/>
              <w:bottom w:val="single" w:sz="4" w:space="0" w:color="auto"/>
              <w:right w:val="single" w:sz="4" w:space="0" w:color="auto"/>
            </w:tcBorders>
            <w:shd w:val="clear" w:color="auto" w:fill="auto"/>
            <w:noWrap/>
            <w:vAlign w:val="center"/>
            <w:hideMark/>
          </w:tcPr>
          <w:p w14:paraId="4D055D7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One-point calibration</w:t>
            </w:r>
          </w:p>
        </w:tc>
        <w:tc>
          <w:tcPr>
            <w:tcW w:w="756" w:type="dxa"/>
            <w:tcBorders>
              <w:top w:val="nil"/>
              <w:left w:val="nil"/>
              <w:bottom w:val="single" w:sz="4" w:space="0" w:color="auto"/>
              <w:right w:val="single" w:sz="4" w:space="0" w:color="auto"/>
            </w:tcBorders>
            <w:shd w:val="clear" w:color="auto" w:fill="auto"/>
            <w:noWrap/>
            <w:vAlign w:val="center"/>
            <w:hideMark/>
          </w:tcPr>
          <w:p w14:paraId="61DEA3B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hideMark/>
          </w:tcPr>
          <w:p w14:paraId="353BCAB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hideMark/>
          </w:tcPr>
          <w:p w14:paraId="51DCDEDE"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r>
      <w:tr w:rsidR="00D72AB6" w:rsidRPr="00573537" w14:paraId="79E0F5AD"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BC45FA9" w14:textId="0B1B8823"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C-PP</w:t>
            </w:r>
          </w:p>
        </w:tc>
        <w:tc>
          <w:tcPr>
            <w:tcW w:w="3071" w:type="dxa"/>
            <w:tcBorders>
              <w:top w:val="nil"/>
              <w:left w:val="nil"/>
              <w:bottom w:val="single" w:sz="4" w:space="0" w:color="auto"/>
              <w:right w:val="single" w:sz="4" w:space="0" w:color="auto"/>
            </w:tcBorders>
            <w:shd w:val="clear" w:color="auto" w:fill="auto"/>
            <w:noWrap/>
            <w:vAlign w:val="center"/>
            <w:hideMark/>
          </w:tcPr>
          <w:p w14:paraId="4796A8D1" w14:textId="2913DAF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PP, EPDM rubber</w:t>
            </w:r>
          </w:p>
        </w:tc>
        <w:tc>
          <w:tcPr>
            <w:tcW w:w="3489" w:type="dxa"/>
            <w:tcBorders>
              <w:top w:val="nil"/>
              <w:left w:val="nil"/>
              <w:bottom w:val="single" w:sz="4" w:space="0" w:color="auto"/>
              <w:right w:val="single" w:sz="4" w:space="0" w:color="auto"/>
            </w:tcBorders>
            <w:shd w:val="clear" w:color="auto" w:fill="auto"/>
            <w:noWrap/>
            <w:vAlign w:val="center"/>
            <w:hideMark/>
          </w:tcPr>
          <w:p w14:paraId="79D72C45"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2,4, Dimethyl-1-heptene</w:t>
            </w:r>
          </w:p>
        </w:tc>
        <w:tc>
          <w:tcPr>
            <w:tcW w:w="2877" w:type="dxa"/>
            <w:tcBorders>
              <w:top w:val="nil"/>
              <w:left w:val="nil"/>
              <w:bottom w:val="single" w:sz="4" w:space="0" w:color="auto"/>
              <w:right w:val="single" w:sz="4" w:space="0" w:color="auto"/>
            </w:tcBorders>
            <w:shd w:val="clear" w:color="auto" w:fill="auto"/>
            <w:noWrap/>
            <w:vAlign w:val="center"/>
            <w:hideMark/>
          </w:tcPr>
          <w:p w14:paraId="4ECA44CF" w14:textId="02905061"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b/>
                <w:bCs/>
                <w:color w:val="000000"/>
                <w:sz w:val="24"/>
                <w:szCs w:val="24"/>
              </w:rPr>
              <w:t>70</w:t>
            </w:r>
            <w:r w:rsidRPr="00573537">
              <w:rPr>
                <w:rFonts w:ascii="Times New Roman" w:eastAsia="Times New Roman" w:hAnsi="Times New Roman" w:cs="Times New Roman"/>
                <w:color w:val="000000"/>
                <w:sz w:val="24"/>
                <w:szCs w:val="24"/>
              </w:rPr>
              <w:t>, 83, 126 [M]</w:t>
            </w:r>
          </w:p>
        </w:tc>
        <w:tc>
          <w:tcPr>
            <w:tcW w:w="2410" w:type="dxa"/>
            <w:tcBorders>
              <w:top w:val="nil"/>
              <w:left w:val="nil"/>
              <w:bottom w:val="single" w:sz="4" w:space="0" w:color="auto"/>
              <w:right w:val="single" w:sz="4" w:space="0" w:color="auto"/>
            </w:tcBorders>
            <w:shd w:val="clear" w:color="auto" w:fill="auto"/>
            <w:noWrap/>
            <w:vAlign w:val="center"/>
            <w:hideMark/>
          </w:tcPr>
          <w:p w14:paraId="40BE88D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One-point calibration</w:t>
            </w:r>
          </w:p>
        </w:tc>
        <w:tc>
          <w:tcPr>
            <w:tcW w:w="756" w:type="dxa"/>
            <w:tcBorders>
              <w:top w:val="nil"/>
              <w:left w:val="nil"/>
              <w:bottom w:val="single" w:sz="4" w:space="0" w:color="auto"/>
              <w:right w:val="single" w:sz="4" w:space="0" w:color="auto"/>
            </w:tcBorders>
            <w:shd w:val="clear" w:color="auto" w:fill="auto"/>
            <w:noWrap/>
            <w:vAlign w:val="center"/>
            <w:hideMark/>
          </w:tcPr>
          <w:p w14:paraId="6894C9E4"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hideMark/>
          </w:tcPr>
          <w:p w14:paraId="2F12209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hideMark/>
          </w:tcPr>
          <w:p w14:paraId="65794F38"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r>
      <w:tr w:rsidR="00D72AB6" w:rsidRPr="00573537" w14:paraId="751606BC"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63DE1FD" w14:textId="3A4254A6" w:rsidR="00D72AB6" w:rsidRPr="00573537" w:rsidRDefault="00BB237D"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MDI-PUR</w:t>
            </w:r>
          </w:p>
        </w:tc>
        <w:tc>
          <w:tcPr>
            <w:tcW w:w="3071" w:type="dxa"/>
            <w:tcBorders>
              <w:top w:val="nil"/>
              <w:left w:val="nil"/>
              <w:bottom w:val="single" w:sz="4" w:space="0" w:color="auto"/>
              <w:right w:val="single" w:sz="4" w:space="0" w:color="auto"/>
            </w:tcBorders>
            <w:shd w:val="clear" w:color="auto" w:fill="auto"/>
            <w:noWrap/>
            <w:vAlign w:val="center"/>
            <w:hideMark/>
          </w:tcPr>
          <w:p w14:paraId="5CD24CFF" w14:textId="79C3FA36"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MDI-PUR, </w:t>
            </w:r>
          </w:p>
          <w:p w14:paraId="4F136F5D" w14:textId="6E62EA91"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MDI-PUR-based formulations</w:t>
            </w:r>
          </w:p>
        </w:tc>
        <w:tc>
          <w:tcPr>
            <w:tcW w:w="3489" w:type="dxa"/>
            <w:tcBorders>
              <w:top w:val="nil"/>
              <w:left w:val="nil"/>
              <w:bottom w:val="single" w:sz="4" w:space="0" w:color="auto"/>
              <w:right w:val="single" w:sz="4" w:space="0" w:color="auto"/>
            </w:tcBorders>
            <w:shd w:val="clear" w:color="auto" w:fill="auto"/>
            <w:noWrap/>
            <w:vAlign w:val="center"/>
            <w:hideMark/>
          </w:tcPr>
          <w:p w14:paraId="37A4356D"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4,4’-Methylenbis(</w:t>
            </w:r>
            <w:proofErr w:type="spellStart"/>
            <w:proofErr w:type="gramStart"/>
            <w:r w:rsidRPr="00573537">
              <w:rPr>
                <w:rFonts w:ascii="Times New Roman" w:eastAsia="Times New Roman" w:hAnsi="Times New Roman" w:cs="Times New Roman"/>
                <w:color w:val="000000"/>
                <w:sz w:val="24"/>
                <w:szCs w:val="24"/>
              </w:rPr>
              <w:t>N,Ndimethylaniline</w:t>
            </w:r>
            <w:proofErr w:type="spellEnd"/>
            <w:proofErr w:type="gramEnd"/>
            <w:r w:rsidRPr="00573537">
              <w:rPr>
                <w:rFonts w:ascii="Times New Roman" w:eastAsia="Times New Roman" w:hAnsi="Times New Roman" w:cs="Times New Roman"/>
                <w:color w:val="000000"/>
                <w:sz w:val="24"/>
                <w:szCs w:val="24"/>
              </w:rPr>
              <w:t>)</w:t>
            </w:r>
          </w:p>
        </w:tc>
        <w:tc>
          <w:tcPr>
            <w:tcW w:w="2877" w:type="dxa"/>
            <w:tcBorders>
              <w:top w:val="nil"/>
              <w:left w:val="nil"/>
              <w:bottom w:val="single" w:sz="4" w:space="0" w:color="auto"/>
              <w:right w:val="single" w:sz="4" w:space="0" w:color="auto"/>
            </w:tcBorders>
            <w:shd w:val="clear" w:color="auto" w:fill="auto"/>
            <w:noWrap/>
            <w:vAlign w:val="center"/>
            <w:hideMark/>
          </w:tcPr>
          <w:p w14:paraId="31A26CFE"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134, 210, 253, </w:t>
            </w:r>
            <w:r w:rsidRPr="00573537">
              <w:rPr>
                <w:rFonts w:ascii="Times New Roman" w:eastAsia="Times New Roman" w:hAnsi="Times New Roman" w:cs="Times New Roman"/>
                <w:b/>
                <w:bCs/>
                <w:color w:val="000000"/>
                <w:sz w:val="24"/>
                <w:szCs w:val="24"/>
              </w:rPr>
              <w:t>254 [M]</w:t>
            </w:r>
          </w:p>
        </w:tc>
        <w:tc>
          <w:tcPr>
            <w:tcW w:w="2410" w:type="dxa"/>
            <w:tcBorders>
              <w:top w:val="nil"/>
              <w:left w:val="nil"/>
              <w:bottom w:val="single" w:sz="4" w:space="0" w:color="auto"/>
              <w:right w:val="single" w:sz="4" w:space="0" w:color="auto"/>
            </w:tcBorders>
            <w:shd w:val="clear" w:color="auto" w:fill="auto"/>
            <w:noWrap/>
            <w:vAlign w:val="center"/>
            <w:hideMark/>
          </w:tcPr>
          <w:p w14:paraId="3F3C104F"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noWrap/>
            <w:vAlign w:val="center"/>
            <w:hideMark/>
          </w:tcPr>
          <w:p w14:paraId="7E4A7DD6"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hideMark/>
          </w:tcPr>
          <w:p w14:paraId="0ACA8477"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hideMark/>
          </w:tcPr>
          <w:p w14:paraId="1648775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r>
      <w:tr w:rsidR="004A1DE3" w:rsidRPr="00573537" w14:paraId="01D4E48F" w14:textId="77777777" w:rsidTr="00430829">
        <w:trPr>
          <w:trHeight w:val="315"/>
          <w:jc w:val="center"/>
        </w:trPr>
        <w:tc>
          <w:tcPr>
            <w:tcW w:w="1271" w:type="dxa"/>
            <w:vMerge w:val="restart"/>
            <w:tcBorders>
              <w:top w:val="nil"/>
              <w:left w:val="single" w:sz="4" w:space="0" w:color="auto"/>
              <w:right w:val="single" w:sz="4" w:space="0" w:color="auto"/>
            </w:tcBorders>
            <w:shd w:val="clear" w:color="auto" w:fill="auto"/>
            <w:noWrap/>
            <w:vAlign w:val="center"/>
            <w:hideMark/>
          </w:tcPr>
          <w:p w14:paraId="690D4FDB" w14:textId="7E43178D"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C-PA6</w:t>
            </w:r>
          </w:p>
        </w:tc>
        <w:tc>
          <w:tcPr>
            <w:tcW w:w="3071" w:type="dxa"/>
            <w:vMerge w:val="restart"/>
            <w:tcBorders>
              <w:top w:val="nil"/>
              <w:left w:val="nil"/>
              <w:right w:val="single" w:sz="4" w:space="0" w:color="auto"/>
            </w:tcBorders>
            <w:shd w:val="clear" w:color="auto" w:fill="auto"/>
            <w:noWrap/>
            <w:vAlign w:val="center"/>
            <w:hideMark/>
          </w:tcPr>
          <w:p w14:paraId="3EBD849D" w14:textId="63CDADBE"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PA6</w:t>
            </w:r>
          </w:p>
        </w:tc>
        <w:tc>
          <w:tcPr>
            <w:tcW w:w="3489" w:type="dxa"/>
            <w:tcBorders>
              <w:top w:val="nil"/>
              <w:left w:val="nil"/>
              <w:bottom w:val="single" w:sz="4" w:space="0" w:color="auto"/>
              <w:right w:val="single" w:sz="4" w:space="0" w:color="auto"/>
            </w:tcBorders>
            <w:shd w:val="clear" w:color="auto" w:fill="auto"/>
            <w:noWrap/>
            <w:vAlign w:val="center"/>
            <w:hideMark/>
          </w:tcPr>
          <w:p w14:paraId="07953EC6"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ɛ-Caprolactam</w:t>
            </w:r>
          </w:p>
        </w:tc>
        <w:tc>
          <w:tcPr>
            <w:tcW w:w="2877" w:type="dxa"/>
            <w:tcBorders>
              <w:top w:val="nil"/>
              <w:left w:val="nil"/>
              <w:bottom w:val="single" w:sz="4" w:space="0" w:color="auto"/>
              <w:right w:val="single" w:sz="4" w:space="0" w:color="auto"/>
            </w:tcBorders>
            <w:shd w:val="clear" w:color="auto" w:fill="auto"/>
            <w:noWrap/>
            <w:vAlign w:val="center"/>
            <w:hideMark/>
          </w:tcPr>
          <w:p w14:paraId="0395ED34" w14:textId="2CD6AF82" w:rsidR="004A1DE3" w:rsidRPr="00573537" w:rsidRDefault="004A1DE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color w:val="000000"/>
                <w:sz w:val="24"/>
                <w:szCs w:val="24"/>
              </w:rPr>
              <w:t>55, 84, 85,</w:t>
            </w:r>
            <w:r w:rsidRPr="00573537">
              <w:rPr>
                <w:rFonts w:ascii="Times New Roman" w:eastAsia="Times New Roman" w:hAnsi="Times New Roman" w:cs="Times New Roman"/>
                <w:b/>
                <w:bCs/>
                <w:color w:val="000000"/>
                <w:sz w:val="24"/>
                <w:szCs w:val="24"/>
              </w:rPr>
              <w:t xml:space="preserve"> 113[M]</w:t>
            </w:r>
          </w:p>
        </w:tc>
        <w:tc>
          <w:tcPr>
            <w:tcW w:w="2410" w:type="dxa"/>
            <w:tcBorders>
              <w:top w:val="nil"/>
              <w:left w:val="nil"/>
              <w:bottom w:val="single" w:sz="4" w:space="0" w:color="auto"/>
              <w:right w:val="single" w:sz="4" w:space="0" w:color="auto"/>
            </w:tcBorders>
            <w:shd w:val="clear" w:color="auto" w:fill="auto"/>
            <w:noWrap/>
            <w:vAlign w:val="center"/>
            <w:hideMark/>
          </w:tcPr>
          <w:p w14:paraId="29B98B01"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noWrap/>
            <w:vAlign w:val="center"/>
            <w:hideMark/>
          </w:tcPr>
          <w:p w14:paraId="4E167829"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hideMark/>
          </w:tcPr>
          <w:p w14:paraId="4F0C8BB8"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hideMark/>
          </w:tcPr>
          <w:p w14:paraId="2F58EEFB"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r>
      <w:tr w:rsidR="004A1DE3" w:rsidRPr="00573537" w14:paraId="28D16BE0" w14:textId="77777777" w:rsidTr="00430829">
        <w:trPr>
          <w:trHeight w:val="315"/>
          <w:jc w:val="center"/>
        </w:trPr>
        <w:tc>
          <w:tcPr>
            <w:tcW w:w="1271" w:type="dxa"/>
            <w:vMerge/>
            <w:tcBorders>
              <w:left w:val="single" w:sz="4" w:space="0" w:color="auto"/>
              <w:bottom w:val="single" w:sz="4" w:space="0" w:color="auto"/>
              <w:right w:val="single" w:sz="4" w:space="0" w:color="auto"/>
            </w:tcBorders>
            <w:shd w:val="clear" w:color="auto" w:fill="auto"/>
            <w:noWrap/>
            <w:vAlign w:val="center"/>
          </w:tcPr>
          <w:p w14:paraId="53AEE5E2" w14:textId="77777777" w:rsidR="004A1DE3" w:rsidRDefault="004A1DE3" w:rsidP="00EC61DE">
            <w:pPr>
              <w:spacing w:after="0" w:line="240" w:lineRule="auto"/>
              <w:jc w:val="center"/>
              <w:rPr>
                <w:rFonts w:ascii="Times New Roman" w:eastAsia="Times New Roman" w:hAnsi="Times New Roman" w:cs="Times New Roman"/>
                <w:color w:val="000000"/>
                <w:sz w:val="24"/>
                <w:szCs w:val="24"/>
              </w:rPr>
            </w:pPr>
          </w:p>
        </w:tc>
        <w:tc>
          <w:tcPr>
            <w:tcW w:w="3071" w:type="dxa"/>
            <w:vMerge/>
            <w:tcBorders>
              <w:left w:val="nil"/>
              <w:bottom w:val="single" w:sz="4" w:space="0" w:color="auto"/>
              <w:right w:val="single" w:sz="4" w:space="0" w:color="auto"/>
            </w:tcBorders>
            <w:shd w:val="clear" w:color="auto" w:fill="auto"/>
            <w:noWrap/>
            <w:vAlign w:val="center"/>
          </w:tcPr>
          <w:p w14:paraId="77B5FAC5" w14:textId="77777777"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p>
        </w:tc>
        <w:tc>
          <w:tcPr>
            <w:tcW w:w="3489" w:type="dxa"/>
            <w:tcBorders>
              <w:top w:val="nil"/>
              <w:left w:val="nil"/>
              <w:bottom w:val="single" w:sz="4" w:space="0" w:color="auto"/>
              <w:right w:val="single" w:sz="4" w:space="0" w:color="auto"/>
            </w:tcBorders>
            <w:shd w:val="clear" w:color="auto" w:fill="auto"/>
            <w:noWrap/>
            <w:vAlign w:val="center"/>
          </w:tcPr>
          <w:p w14:paraId="1B625872" w14:textId="496C990B"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4A1DE3">
              <w:rPr>
                <w:rFonts w:ascii="Times New Roman" w:eastAsia="Times New Roman" w:hAnsi="Times New Roman" w:cs="Times New Roman"/>
                <w:color w:val="000000"/>
                <w:sz w:val="24"/>
                <w:szCs w:val="24"/>
              </w:rPr>
              <w:t>N-methyl caprolactam</w:t>
            </w:r>
          </w:p>
        </w:tc>
        <w:tc>
          <w:tcPr>
            <w:tcW w:w="2877" w:type="dxa"/>
            <w:tcBorders>
              <w:top w:val="nil"/>
              <w:left w:val="nil"/>
              <w:bottom w:val="single" w:sz="4" w:space="0" w:color="auto"/>
              <w:right w:val="single" w:sz="4" w:space="0" w:color="auto"/>
            </w:tcBorders>
            <w:shd w:val="clear" w:color="auto" w:fill="auto"/>
            <w:noWrap/>
            <w:vAlign w:val="center"/>
          </w:tcPr>
          <w:p w14:paraId="26E7D113" w14:textId="6D8CAD73"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 </w:t>
            </w:r>
            <w:r w:rsidRPr="00573537">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27</w:t>
            </w:r>
            <w:r w:rsidRPr="00573537">
              <w:rPr>
                <w:rFonts w:ascii="Times New Roman" w:eastAsia="Times New Roman" w:hAnsi="Times New Roman" w:cs="Times New Roman"/>
                <w:b/>
                <w:bCs/>
                <w:color w:val="000000"/>
                <w:sz w:val="24"/>
                <w:szCs w:val="24"/>
              </w:rPr>
              <w:t>[M]</w:t>
            </w:r>
          </w:p>
        </w:tc>
        <w:tc>
          <w:tcPr>
            <w:tcW w:w="2410" w:type="dxa"/>
            <w:tcBorders>
              <w:top w:val="nil"/>
              <w:left w:val="nil"/>
              <w:bottom w:val="single" w:sz="4" w:space="0" w:color="auto"/>
              <w:right w:val="single" w:sz="4" w:space="0" w:color="auto"/>
            </w:tcBorders>
            <w:shd w:val="clear" w:color="auto" w:fill="auto"/>
            <w:noWrap/>
            <w:vAlign w:val="center"/>
          </w:tcPr>
          <w:p w14:paraId="264CA091" w14:textId="62ED7089"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noWrap/>
            <w:vAlign w:val="center"/>
          </w:tcPr>
          <w:p w14:paraId="64B8AC45" w14:textId="4A03216B"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tcPr>
          <w:p w14:paraId="1BB5CBDA" w14:textId="7525E40E"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tcPr>
          <w:p w14:paraId="285A3C8B" w14:textId="49AAD34A" w:rsidR="004A1DE3" w:rsidRPr="00573537" w:rsidRDefault="004A1DE3"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72AB6" w:rsidRPr="00573537" w14:paraId="0F70CE61"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F50FF77" w14:textId="34480188"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CTT</w:t>
            </w:r>
          </w:p>
        </w:tc>
        <w:tc>
          <w:tcPr>
            <w:tcW w:w="3071" w:type="dxa"/>
            <w:tcBorders>
              <w:top w:val="nil"/>
              <w:left w:val="nil"/>
              <w:bottom w:val="single" w:sz="4" w:space="0" w:color="auto"/>
              <w:right w:val="single" w:sz="4" w:space="0" w:color="auto"/>
            </w:tcBorders>
            <w:shd w:val="clear" w:color="auto" w:fill="auto"/>
            <w:noWrap/>
            <w:vAlign w:val="center"/>
            <w:hideMark/>
          </w:tcPr>
          <w:p w14:paraId="416556F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w:t>
            </w:r>
          </w:p>
        </w:tc>
        <w:tc>
          <w:tcPr>
            <w:tcW w:w="3489" w:type="dxa"/>
            <w:tcBorders>
              <w:top w:val="nil"/>
              <w:left w:val="nil"/>
              <w:bottom w:val="single" w:sz="4" w:space="0" w:color="auto"/>
              <w:right w:val="single" w:sz="4" w:space="0" w:color="auto"/>
            </w:tcBorders>
            <w:shd w:val="clear" w:color="auto" w:fill="auto"/>
            <w:noWrap/>
            <w:vAlign w:val="center"/>
            <w:hideMark/>
          </w:tcPr>
          <w:p w14:paraId="67C53CCE"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Cyclohexenylbenzene</w:t>
            </w:r>
            <w:proofErr w:type="spellEnd"/>
          </w:p>
        </w:tc>
        <w:tc>
          <w:tcPr>
            <w:tcW w:w="2877" w:type="dxa"/>
            <w:tcBorders>
              <w:top w:val="nil"/>
              <w:left w:val="nil"/>
              <w:bottom w:val="single" w:sz="4" w:space="0" w:color="auto"/>
              <w:right w:val="single" w:sz="4" w:space="0" w:color="auto"/>
            </w:tcBorders>
            <w:shd w:val="clear" w:color="auto" w:fill="auto"/>
            <w:noWrap/>
            <w:vAlign w:val="center"/>
            <w:hideMark/>
          </w:tcPr>
          <w:p w14:paraId="14BAA233"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b/>
                <w:bCs/>
                <w:color w:val="000000"/>
                <w:sz w:val="24"/>
                <w:szCs w:val="24"/>
              </w:rPr>
              <w:t>104</w:t>
            </w:r>
            <w:r w:rsidRPr="00573537">
              <w:rPr>
                <w:rFonts w:ascii="Times New Roman" w:eastAsia="Times New Roman" w:hAnsi="Times New Roman" w:cs="Times New Roman"/>
                <w:color w:val="000000"/>
                <w:sz w:val="24"/>
                <w:szCs w:val="24"/>
              </w:rPr>
              <w:t>,115, 129, 158 [M]</w:t>
            </w:r>
          </w:p>
        </w:tc>
        <w:tc>
          <w:tcPr>
            <w:tcW w:w="2410" w:type="dxa"/>
            <w:tcBorders>
              <w:top w:val="nil"/>
              <w:left w:val="nil"/>
              <w:bottom w:val="single" w:sz="4" w:space="0" w:color="auto"/>
              <w:right w:val="single" w:sz="4" w:space="0" w:color="auto"/>
            </w:tcBorders>
            <w:shd w:val="clear" w:color="auto" w:fill="auto"/>
            <w:noWrap/>
            <w:vAlign w:val="center"/>
            <w:hideMark/>
          </w:tcPr>
          <w:p w14:paraId="56ED3F9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0.0014x + 0.0016</w:t>
            </w:r>
          </w:p>
        </w:tc>
        <w:tc>
          <w:tcPr>
            <w:tcW w:w="756" w:type="dxa"/>
            <w:tcBorders>
              <w:top w:val="nil"/>
              <w:left w:val="nil"/>
              <w:bottom w:val="single" w:sz="4" w:space="0" w:color="auto"/>
              <w:right w:val="single" w:sz="4" w:space="0" w:color="auto"/>
            </w:tcBorders>
            <w:shd w:val="clear" w:color="auto" w:fill="auto"/>
            <w:noWrap/>
            <w:vAlign w:val="center"/>
            <w:hideMark/>
          </w:tcPr>
          <w:p w14:paraId="66AC6AA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0.99</w:t>
            </w:r>
          </w:p>
        </w:tc>
        <w:tc>
          <w:tcPr>
            <w:tcW w:w="737" w:type="dxa"/>
            <w:tcBorders>
              <w:top w:val="nil"/>
              <w:left w:val="nil"/>
              <w:bottom w:val="single" w:sz="4" w:space="0" w:color="auto"/>
              <w:right w:val="single" w:sz="4" w:space="0" w:color="auto"/>
            </w:tcBorders>
            <w:shd w:val="clear" w:color="auto" w:fill="auto"/>
            <w:noWrap/>
            <w:vAlign w:val="center"/>
            <w:hideMark/>
          </w:tcPr>
          <w:p w14:paraId="7F836ADE"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0.12</w:t>
            </w:r>
          </w:p>
        </w:tc>
        <w:tc>
          <w:tcPr>
            <w:tcW w:w="750" w:type="dxa"/>
            <w:tcBorders>
              <w:top w:val="nil"/>
              <w:left w:val="nil"/>
              <w:bottom w:val="single" w:sz="4" w:space="0" w:color="auto"/>
              <w:right w:val="single" w:sz="4" w:space="0" w:color="auto"/>
            </w:tcBorders>
            <w:shd w:val="clear" w:color="auto" w:fill="auto"/>
            <w:noWrap/>
            <w:vAlign w:val="center"/>
            <w:hideMark/>
          </w:tcPr>
          <w:p w14:paraId="6FA7B25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0.39</w:t>
            </w:r>
          </w:p>
        </w:tc>
      </w:tr>
      <w:tr w:rsidR="00D72AB6" w:rsidRPr="00573537" w14:paraId="4DB7A1FF"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5AA29F0" w14:textId="55E36094"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TTT</w:t>
            </w:r>
          </w:p>
        </w:tc>
        <w:tc>
          <w:tcPr>
            <w:tcW w:w="3071" w:type="dxa"/>
            <w:tcBorders>
              <w:top w:val="nil"/>
              <w:left w:val="nil"/>
              <w:bottom w:val="single" w:sz="4" w:space="0" w:color="auto"/>
              <w:right w:val="single" w:sz="4" w:space="0" w:color="auto"/>
            </w:tcBorders>
            <w:shd w:val="clear" w:color="auto" w:fill="auto"/>
            <w:noWrap/>
            <w:vAlign w:val="center"/>
            <w:hideMark/>
          </w:tcPr>
          <w:p w14:paraId="1C17E010"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w:t>
            </w:r>
          </w:p>
        </w:tc>
        <w:tc>
          <w:tcPr>
            <w:tcW w:w="3489" w:type="dxa"/>
            <w:tcBorders>
              <w:top w:val="nil"/>
              <w:left w:val="nil"/>
              <w:bottom w:val="single" w:sz="4" w:space="0" w:color="auto"/>
              <w:right w:val="single" w:sz="4" w:space="0" w:color="auto"/>
            </w:tcBorders>
            <w:shd w:val="clear" w:color="auto" w:fill="auto"/>
            <w:noWrap/>
            <w:vAlign w:val="center"/>
            <w:hideMark/>
          </w:tcPr>
          <w:p w14:paraId="5AFB93A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2,4-Dimethyl-4-vinylcyclohexene</w:t>
            </w:r>
          </w:p>
        </w:tc>
        <w:tc>
          <w:tcPr>
            <w:tcW w:w="2877" w:type="dxa"/>
            <w:tcBorders>
              <w:top w:val="nil"/>
              <w:left w:val="nil"/>
              <w:bottom w:val="single" w:sz="4" w:space="0" w:color="auto"/>
              <w:right w:val="single" w:sz="4" w:space="0" w:color="auto"/>
            </w:tcBorders>
            <w:shd w:val="clear" w:color="auto" w:fill="auto"/>
            <w:noWrap/>
            <w:vAlign w:val="center"/>
            <w:hideMark/>
          </w:tcPr>
          <w:p w14:paraId="005CB009"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b/>
                <w:bCs/>
                <w:color w:val="000000"/>
                <w:sz w:val="24"/>
                <w:szCs w:val="24"/>
              </w:rPr>
              <w:t>68</w:t>
            </w:r>
            <w:r w:rsidRPr="00573537">
              <w:rPr>
                <w:rFonts w:ascii="Times New Roman" w:eastAsia="Times New Roman" w:hAnsi="Times New Roman" w:cs="Times New Roman"/>
                <w:color w:val="000000"/>
                <w:sz w:val="24"/>
                <w:szCs w:val="24"/>
              </w:rPr>
              <w:t>, 93, 121, 136 [M]</w:t>
            </w:r>
          </w:p>
        </w:tc>
        <w:tc>
          <w:tcPr>
            <w:tcW w:w="2410" w:type="dxa"/>
            <w:tcBorders>
              <w:top w:val="nil"/>
              <w:left w:val="nil"/>
              <w:bottom w:val="single" w:sz="4" w:space="0" w:color="auto"/>
              <w:right w:val="single" w:sz="4" w:space="0" w:color="auto"/>
            </w:tcBorders>
            <w:shd w:val="clear" w:color="auto" w:fill="auto"/>
            <w:noWrap/>
            <w:vAlign w:val="center"/>
            <w:hideMark/>
          </w:tcPr>
          <w:p w14:paraId="7EDA037C"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y = 0.0092x - 0.0039</w:t>
            </w:r>
          </w:p>
        </w:tc>
        <w:tc>
          <w:tcPr>
            <w:tcW w:w="756" w:type="dxa"/>
            <w:tcBorders>
              <w:top w:val="nil"/>
              <w:left w:val="nil"/>
              <w:bottom w:val="single" w:sz="4" w:space="0" w:color="auto"/>
              <w:right w:val="single" w:sz="4" w:space="0" w:color="auto"/>
            </w:tcBorders>
            <w:shd w:val="clear" w:color="auto" w:fill="auto"/>
            <w:noWrap/>
            <w:vAlign w:val="center"/>
            <w:hideMark/>
          </w:tcPr>
          <w:p w14:paraId="0CC4B16D"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0.99</w:t>
            </w:r>
          </w:p>
        </w:tc>
        <w:tc>
          <w:tcPr>
            <w:tcW w:w="737" w:type="dxa"/>
            <w:tcBorders>
              <w:top w:val="nil"/>
              <w:left w:val="nil"/>
              <w:bottom w:val="single" w:sz="4" w:space="0" w:color="auto"/>
              <w:right w:val="single" w:sz="4" w:space="0" w:color="auto"/>
            </w:tcBorders>
            <w:shd w:val="clear" w:color="auto" w:fill="auto"/>
            <w:noWrap/>
            <w:vAlign w:val="center"/>
            <w:hideMark/>
          </w:tcPr>
          <w:p w14:paraId="70D74A62"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0.13</w:t>
            </w:r>
          </w:p>
        </w:tc>
        <w:tc>
          <w:tcPr>
            <w:tcW w:w="750" w:type="dxa"/>
            <w:tcBorders>
              <w:top w:val="nil"/>
              <w:left w:val="nil"/>
              <w:bottom w:val="single" w:sz="4" w:space="0" w:color="auto"/>
              <w:right w:val="single" w:sz="4" w:space="0" w:color="auto"/>
            </w:tcBorders>
            <w:shd w:val="clear" w:color="auto" w:fill="auto"/>
            <w:noWrap/>
            <w:vAlign w:val="center"/>
            <w:hideMark/>
          </w:tcPr>
          <w:p w14:paraId="0E4D7CC1"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0.42</w:t>
            </w:r>
          </w:p>
        </w:tc>
      </w:tr>
      <w:tr w:rsidR="00D72AB6" w:rsidRPr="00573537" w14:paraId="5ECED250" w14:textId="77777777" w:rsidTr="0043082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8CEA215" w14:textId="7B61720E" w:rsidR="00D72AB6" w:rsidRPr="00573537" w:rsidRDefault="004A1DE3" w:rsidP="00EC61DE">
            <w:pPr>
              <w:spacing w:after="0" w:line="240" w:lineRule="auto"/>
              <w:jc w:val="center"/>
              <w:rPr>
                <w:rFonts w:ascii="Times New Roman" w:eastAsia="Times New Roman" w:hAnsi="Times New Roman" w:cs="Times New Roman"/>
                <w:color w:val="000000"/>
                <w:sz w:val="24"/>
                <w:szCs w:val="24"/>
              </w:rPr>
            </w:pPr>
            <w:r w:rsidRPr="004A1DE3">
              <w:rPr>
                <w:rFonts w:ascii="Times New Roman" w:hAnsi="Times New Roman"/>
                <w:color w:val="000000"/>
                <w:sz w:val="24"/>
              </w:rPr>
              <w:t>d</w:t>
            </w:r>
            <w:r w:rsidR="00D72AB6" w:rsidRPr="002C32FF">
              <w:rPr>
                <w:rFonts w:ascii="Times New Roman" w:hAnsi="Times New Roman"/>
                <w:color w:val="000000"/>
                <w:sz w:val="24"/>
                <w:vertAlign w:val="subscript"/>
              </w:rPr>
              <w:t>8</w:t>
            </w:r>
            <w:r w:rsidR="00D72AB6" w:rsidRPr="00573537">
              <w:rPr>
                <w:rFonts w:ascii="Times New Roman" w:eastAsia="Times New Roman" w:hAnsi="Times New Roman" w:cs="Times New Roman"/>
                <w:color w:val="000000"/>
                <w:sz w:val="24"/>
                <w:szCs w:val="24"/>
              </w:rPr>
              <w:t>-PS (IS)</w:t>
            </w:r>
          </w:p>
        </w:tc>
        <w:tc>
          <w:tcPr>
            <w:tcW w:w="3071" w:type="dxa"/>
            <w:tcBorders>
              <w:top w:val="nil"/>
              <w:left w:val="nil"/>
              <w:bottom w:val="single" w:sz="4" w:space="0" w:color="auto"/>
              <w:right w:val="single" w:sz="4" w:space="0" w:color="auto"/>
            </w:tcBorders>
            <w:shd w:val="clear" w:color="auto" w:fill="auto"/>
            <w:noWrap/>
            <w:vAlign w:val="center"/>
            <w:hideMark/>
          </w:tcPr>
          <w:p w14:paraId="4A2CCF6D"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w:t>
            </w:r>
          </w:p>
        </w:tc>
        <w:tc>
          <w:tcPr>
            <w:tcW w:w="3489" w:type="dxa"/>
            <w:tcBorders>
              <w:top w:val="nil"/>
              <w:left w:val="nil"/>
              <w:bottom w:val="single" w:sz="4" w:space="0" w:color="auto"/>
              <w:right w:val="single" w:sz="4" w:space="0" w:color="auto"/>
            </w:tcBorders>
            <w:shd w:val="clear" w:color="auto" w:fill="auto"/>
            <w:noWrap/>
            <w:vAlign w:val="center"/>
            <w:hideMark/>
          </w:tcPr>
          <w:p w14:paraId="341E7399" w14:textId="7A676679" w:rsidR="00D72AB6" w:rsidRPr="00573537" w:rsidRDefault="00C70A3B" w:rsidP="00EC61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C32FF">
              <w:rPr>
                <w:rFonts w:ascii="Times New Roman" w:hAnsi="Times New Roman"/>
                <w:color w:val="000000"/>
                <w:sz w:val="24"/>
                <w:vertAlign w:val="subscript"/>
              </w:rPr>
              <w:t>8</w:t>
            </w:r>
            <w:r w:rsidR="00D72AB6" w:rsidRPr="00573537">
              <w:rPr>
                <w:rFonts w:ascii="Times New Roman" w:eastAsia="Times New Roman" w:hAnsi="Times New Roman" w:cs="Times New Roman"/>
                <w:color w:val="000000"/>
                <w:sz w:val="24"/>
                <w:szCs w:val="24"/>
              </w:rPr>
              <w:t>-PS Trimer</w:t>
            </w:r>
          </w:p>
        </w:tc>
        <w:tc>
          <w:tcPr>
            <w:tcW w:w="2877" w:type="dxa"/>
            <w:tcBorders>
              <w:top w:val="nil"/>
              <w:left w:val="nil"/>
              <w:bottom w:val="single" w:sz="4" w:space="0" w:color="auto"/>
              <w:right w:val="single" w:sz="4" w:space="0" w:color="auto"/>
            </w:tcBorders>
            <w:shd w:val="clear" w:color="auto" w:fill="auto"/>
            <w:noWrap/>
            <w:vAlign w:val="center"/>
            <w:hideMark/>
          </w:tcPr>
          <w:p w14:paraId="0F4576BF"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b/>
                <w:bCs/>
                <w:color w:val="000000"/>
                <w:sz w:val="24"/>
                <w:szCs w:val="24"/>
              </w:rPr>
              <w:t>98</w:t>
            </w:r>
            <w:r w:rsidRPr="00573537">
              <w:rPr>
                <w:rFonts w:ascii="Times New Roman" w:eastAsia="Times New Roman" w:hAnsi="Times New Roman" w:cs="Times New Roman"/>
                <w:color w:val="000000"/>
                <w:sz w:val="24"/>
                <w:szCs w:val="24"/>
              </w:rPr>
              <w:t>,126, 208, 222, 336[M]</w:t>
            </w:r>
          </w:p>
        </w:tc>
        <w:tc>
          <w:tcPr>
            <w:tcW w:w="2410" w:type="dxa"/>
            <w:tcBorders>
              <w:top w:val="nil"/>
              <w:left w:val="nil"/>
              <w:bottom w:val="single" w:sz="4" w:space="0" w:color="auto"/>
              <w:right w:val="single" w:sz="4" w:space="0" w:color="auto"/>
            </w:tcBorders>
            <w:shd w:val="clear" w:color="auto" w:fill="auto"/>
            <w:noWrap/>
            <w:vAlign w:val="center"/>
            <w:hideMark/>
          </w:tcPr>
          <w:p w14:paraId="76E93FC5"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14:paraId="6D406638"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37" w:type="dxa"/>
            <w:tcBorders>
              <w:top w:val="nil"/>
              <w:left w:val="nil"/>
              <w:bottom w:val="single" w:sz="4" w:space="0" w:color="auto"/>
              <w:right w:val="single" w:sz="4" w:space="0" w:color="auto"/>
            </w:tcBorders>
            <w:shd w:val="clear" w:color="auto" w:fill="auto"/>
            <w:noWrap/>
            <w:vAlign w:val="center"/>
            <w:hideMark/>
          </w:tcPr>
          <w:p w14:paraId="5A9E63B5"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c>
          <w:tcPr>
            <w:tcW w:w="750" w:type="dxa"/>
            <w:tcBorders>
              <w:top w:val="nil"/>
              <w:left w:val="nil"/>
              <w:bottom w:val="single" w:sz="4" w:space="0" w:color="auto"/>
              <w:right w:val="single" w:sz="4" w:space="0" w:color="auto"/>
            </w:tcBorders>
            <w:shd w:val="clear" w:color="auto" w:fill="auto"/>
            <w:noWrap/>
            <w:vAlign w:val="center"/>
            <w:hideMark/>
          </w:tcPr>
          <w:p w14:paraId="09641037" w14:textId="77777777" w:rsidR="00D72AB6" w:rsidRPr="00573537" w:rsidRDefault="00D72AB6" w:rsidP="00EC61DE">
            <w:pPr>
              <w:spacing w:after="0" w:line="240" w:lineRule="auto"/>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w:t>
            </w:r>
          </w:p>
        </w:tc>
      </w:tr>
    </w:tbl>
    <w:p w14:paraId="74A82512" w14:textId="0AB7C522" w:rsidR="00FB431B" w:rsidRDefault="008E3F68" w:rsidP="00EC61DE">
      <w:pPr>
        <w:spacing w:line="240" w:lineRule="auto"/>
        <w:rPr>
          <w:rFonts w:ascii="Times New Roman" w:hAnsi="Times New Roman" w:cs="Times New Roman"/>
          <w:i/>
          <w:iCs/>
        </w:rPr>
      </w:pPr>
      <w:r>
        <w:rPr>
          <w:rFonts w:ascii="Times New Roman" w:hAnsi="Times New Roman" w:cs="Times New Roman"/>
          <w:i/>
          <w:iCs/>
        </w:rPr>
        <w:t>NA: Not Available</w:t>
      </w:r>
      <w:r w:rsidR="00FB431B">
        <w:rPr>
          <w:rFonts w:ascii="Times New Roman" w:hAnsi="Times New Roman" w:cs="Times New Roman"/>
          <w:i/>
          <w:iCs/>
        </w:rPr>
        <w:t>; IS: Internal Standard</w:t>
      </w:r>
    </w:p>
    <w:p w14:paraId="66CAE473" w14:textId="76CB4A09" w:rsidR="00B91233" w:rsidRPr="00720B0E" w:rsidRDefault="00720B0E"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lastRenderedPageBreak/>
        <w:t xml:space="preserve">Supplementary Table </w:t>
      </w:r>
      <w:r w:rsidR="00B91233" w:rsidRPr="00720B0E">
        <w:rPr>
          <w:rFonts w:ascii="Times New Roman" w:hAnsi="Times New Roman" w:cs="Times New Roman"/>
          <w:sz w:val="24"/>
          <w:szCs w:val="24"/>
        </w:rPr>
        <w:t xml:space="preserve">4: </w:t>
      </w:r>
      <w:r w:rsidR="00150E1E" w:rsidRPr="00150E1E">
        <w:rPr>
          <w:rFonts w:ascii="Times New Roman" w:hAnsi="Times New Roman" w:cs="Times New Roman"/>
          <w:sz w:val="24"/>
          <w:szCs w:val="24"/>
        </w:rPr>
        <w:t>Concentrations of airborne micro- and nano-plastics (MNPs) measured in the current study, categorized by polymer type and particle size. Polymers include Polymethyl Methacrylate (C-PMMA), Polyvinyl Chloride (C-PVC), Polyethylene Terephthalate (C-PET), Polycarbonate (C-PC), Polystyrene (C-PS), car tire tread (CTT), truck tire tread (TTT), tire wear particles (TWPs), and Polypropylene (C-PP). Particle size classifications are PM</w:t>
      </w:r>
      <w:r w:rsidR="00150E1E" w:rsidRPr="00150E1E">
        <w:rPr>
          <w:rFonts w:ascii="Times New Roman" w:hAnsi="Times New Roman" w:cs="Times New Roman"/>
          <w:sz w:val="24"/>
          <w:szCs w:val="24"/>
          <w:vertAlign w:val="subscript"/>
        </w:rPr>
        <w:t>10</w:t>
      </w:r>
      <w:r w:rsidR="00150E1E" w:rsidRPr="00150E1E">
        <w:rPr>
          <w:rFonts w:ascii="Times New Roman" w:hAnsi="Times New Roman" w:cs="Times New Roman"/>
          <w:sz w:val="24"/>
          <w:szCs w:val="24"/>
        </w:rPr>
        <w:t>MNPs (plastic particles with aerodynamic diameters ≤10 µm), FMPs (fine microplastics), and CMPs (coarse microplastics). For each polymer and size category, the table presents minimum, maximum, average, and standard deviation (SD) concentrations (in ng/m³). Ratios of FMPs/PM</w:t>
      </w:r>
      <w:r w:rsidR="00150E1E" w:rsidRPr="00150E1E">
        <w:rPr>
          <w:rFonts w:ascii="Times New Roman" w:hAnsi="Times New Roman" w:cs="Times New Roman"/>
          <w:sz w:val="24"/>
          <w:szCs w:val="24"/>
          <w:vertAlign w:val="subscript"/>
        </w:rPr>
        <w:t>10</w:t>
      </w:r>
      <w:r w:rsidR="00150E1E" w:rsidRPr="00150E1E">
        <w:rPr>
          <w:rFonts w:ascii="Times New Roman" w:hAnsi="Times New Roman" w:cs="Times New Roman"/>
          <w:sz w:val="24"/>
          <w:szCs w:val="24"/>
        </w:rPr>
        <w:t>MNPs and CMPs/PM</w:t>
      </w:r>
      <w:r w:rsidR="00150E1E" w:rsidRPr="00150E1E">
        <w:rPr>
          <w:rFonts w:ascii="Times New Roman" w:hAnsi="Times New Roman" w:cs="Times New Roman"/>
          <w:sz w:val="24"/>
          <w:szCs w:val="24"/>
          <w:vertAlign w:val="subscript"/>
        </w:rPr>
        <w:t>10</w:t>
      </w:r>
      <w:r w:rsidR="00150E1E" w:rsidRPr="00150E1E">
        <w:rPr>
          <w:rFonts w:ascii="Times New Roman" w:hAnsi="Times New Roman" w:cs="Times New Roman"/>
          <w:sz w:val="24"/>
          <w:szCs w:val="24"/>
        </w:rPr>
        <w:t>MNPs are also included to illustrate the relative distribution of particle sizes within each polymer type.</w:t>
      </w:r>
    </w:p>
    <w:tbl>
      <w:tblPr>
        <w:tblW w:w="12206" w:type="dxa"/>
        <w:jc w:val="center"/>
        <w:tblLook w:val="04A0" w:firstRow="1" w:lastRow="0" w:firstColumn="1" w:lastColumn="0" w:noHBand="0" w:noVBand="1"/>
      </w:tblPr>
      <w:tblGrid>
        <w:gridCol w:w="1363"/>
        <w:gridCol w:w="1561"/>
        <w:gridCol w:w="1696"/>
        <w:gridCol w:w="876"/>
        <w:gridCol w:w="876"/>
        <w:gridCol w:w="876"/>
        <w:gridCol w:w="643"/>
        <w:gridCol w:w="683"/>
        <w:gridCol w:w="630"/>
        <w:gridCol w:w="523"/>
        <w:gridCol w:w="643"/>
        <w:gridCol w:w="683"/>
        <w:gridCol w:w="630"/>
        <w:gridCol w:w="523"/>
      </w:tblGrid>
      <w:tr w:rsidR="00CB69BB" w:rsidRPr="00C00DAD" w14:paraId="4303A8C7" w14:textId="77777777" w:rsidTr="00AB6996">
        <w:trPr>
          <w:trHeight w:val="315"/>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9942" w14:textId="77777777" w:rsidR="00CB69BB" w:rsidRPr="00C00DAD" w:rsidRDefault="00CB69BB"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Polymers</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11F17224" w14:textId="77777777" w:rsidR="00CB69BB" w:rsidRPr="00C00DAD" w:rsidRDefault="00CB69BB"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 Size</w:t>
            </w:r>
          </w:p>
        </w:tc>
        <w:tc>
          <w:tcPr>
            <w:tcW w:w="43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ED8A71" w14:textId="03954C44" w:rsidR="00CB69BB" w:rsidRPr="00C00DAD" w:rsidRDefault="00CB69BB"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Concentration</w:t>
            </w:r>
          </w:p>
        </w:tc>
        <w:tc>
          <w:tcPr>
            <w:tcW w:w="247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2E4C547" w14:textId="33DC16C6" w:rsidR="00CB69BB" w:rsidRPr="00C00DAD" w:rsidRDefault="00CB69BB"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247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70FF6D" w14:textId="68462426" w:rsidR="00CB69BB" w:rsidRPr="00C00DAD" w:rsidRDefault="00CB69BB"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r>
      <w:tr w:rsidR="00CB69BB" w:rsidRPr="00C00DAD" w14:paraId="61B6721F" w14:textId="77777777" w:rsidTr="00AB6996">
        <w:trPr>
          <w:trHeight w:val="315"/>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7E6EAC43"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 </w:t>
            </w:r>
          </w:p>
        </w:tc>
        <w:tc>
          <w:tcPr>
            <w:tcW w:w="1561" w:type="dxa"/>
            <w:tcBorders>
              <w:top w:val="nil"/>
              <w:left w:val="nil"/>
              <w:bottom w:val="single" w:sz="4" w:space="0" w:color="auto"/>
              <w:right w:val="single" w:sz="4" w:space="0" w:color="auto"/>
            </w:tcBorders>
            <w:shd w:val="clear" w:color="auto" w:fill="auto"/>
            <w:noWrap/>
            <w:vAlign w:val="center"/>
            <w:hideMark/>
          </w:tcPr>
          <w:p w14:paraId="76D37B99"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 </w:t>
            </w:r>
          </w:p>
        </w:tc>
        <w:tc>
          <w:tcPr>
            <w:tcW w:w="1696" w:type="dxa"/>
            <w:tcBorders>
              <w:top w:val="nil"/>
              <w:left w:val="nil"/>
              <w:bottom w:val="single" w:sz="4" w:space="0" w:color="auto"/>
              <w:right w:val="single" w:sz="4" w:space="0" w:color="auto"/>
            </w:tcBorders>
            <w:shd w:val="clear" w:color="auto" w:fill="auto"/>
            <w:noWrap/>
            <w:vAlign w:val="center"/>
            <w:hideMark/>
          </w:tcPr>
          <w:p w14:paraId="2A39A720"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Min</w:t>
            </w:r>
          </w:p>
        </w:tc>
        <w:tc>
          <w:tcPr>
            <w:tcW w:w="876" w:type="dxa"/>
            <w:tcBorders>
              <w:top w:val="nil"/>
              <w:left w:val="nil"/>
              <w:bottom w:val="single" w:sz="4" w:space="0" w:color="auto"/>
              <w:right w:val="single" w:sz="4" w:space="0" w:color="auto"/>
            </w:tcBorders>
            <w:shd w:val="clear" w:color="auto" w:fill="auto"/>
            <w:noWrap/>
            <w:vAlign w:val="center"/>
            <w:hideMark/>
          </w:tcPr>
          <w:p w14:paraId="00CD4AEC"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Max</w:t>
            </w:r>
          </w:p>
        </w:tc>
        <w:tc>
          <w:tcPr>
            <w:tcW w:w="876" w:type="dxa"/>
            <w:tcBorders>
              <w:top w:val="nil"/>
              <w:left w:val="nil"/>
              <w:bottom w:val="single" w:sz="4" w:space="0" w:color="auto"/>
              <w:right w:val="single" w:sz="4" w:space="0" w:color="auto"/>
            </w:tcBorders>
            <w:shd w:val="clear" w:color="auto" w:fill="auto"/>
            <w:noWrap/>
            <w:vAlign w:val="center"/>
            <w:hideMark/>
          </w:tcPr>
          <w:p w14:paraId="5EC00079"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Avg</w:t>
            </w:r>
          </w:p>
        </w:tc>
        <w:tc>
          <w:tcPr>
            <w:tcW w:w="876" w:type="dxa"/>
            <w:tcBorders>
              <w:top w:val="nil"/>
              <w:left w:val="nil"/>
              <w:bottom w:val="single" w:sz="4" w:space="0" w:color="auto"/>
              <w:right w:val="single" w:sz="4" w:space="0" w:color="auto"/>
            </w:tcBorders>
            <w:shd w:val="clear" w:color="auto" w:fill="auto"/>
            <w:noWrap/>
            <w:vAlign w:val="center"/>
            <w:hideMark/>
          </w:tcPr>
          <w:p w14:paraId="06DEF96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SD</w:t>
            </w:r>
          </w:p>
        </w:tc>
        <w:tc>
          <w:tcPr>
            <w:tcW w:w="643" w:type="dxa"/>
            <w:tcBorders>
              <w:top w:val="nil"/>
              <w:left w:val="nil"/>
              <w:bottom w:val="single" w:sz="4" w:space="0" w:color="auto"/>
              <w:right w:val="single" w:sz="4" w:space="0" w:color="auto"/>
            </w:tcBorders>
            <w:shd w:val="clear" w:color="auto" w:fill="auto"/>
            <w:noWrap/>
            <w:vAlign w:val="center"/>
            <w:hideMark/>
          </w:tcPr>
          <w:p w14:paraId="3312A263"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Min</w:t>
            </w:r>
          </w:p>
        </w:tc>
        <w:tc>
          <w:tcPr>
            <w:tcW w:w="683" w:type="dxa"/>
            <w:tcBorders>
              <w:top w:val="nil"/>
              <w:left w:val="nil"/>
              <w:bottom w:val="single" w:sz="4" w:space="0" w:color="auto"/>
              <w:right w:val="single" w:sz="4" w:space="0" w:color="auto"/>
            </w:tcBorders>
            <w:shd w:val="clear" w:color="auto" w:fill="auto"/>
            <w:noWrap/>
            <w:vAlign w:val="center"/>
            <w:hideMark/>
          </w:tcPr>
          <w:p w14:paraId="6CEC6BC1"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Max</w:t>
            </w:r>
          </w:p>
        </w:tc>
        <w:tc>
          <w:tcPr>
            <w:tcW w:w="630" w:type="dxa"/>
            <w:tcBorders>
              <w:top w:val="nil"/>
              <w:left w:val="nil"/>
              <w:bottom w:val="single" w:sz="4" w:space="0" w:color="auto"/>
              <w:right w:val="single" w:sz="4" w:space="0" w:color="auto"/>
            </w:tcBorders>
            <w:shd w:val="clear" w:color="auto" w:fill="auto"/>
            <w:noWrap/>
            <w:vAlign w:val="center"/>
            <w:hideMark/>
          </w:tcPr>
          <w:p w14:paraId="44EEC95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Avg</w:t>
            </w:r>
          </w:p>
        </w:tc>
        <w:tc>
          <w:tcPr>
            <w:tcW w:w="523" w:type="dxa"/>
            <w:tcBorders>
              <w:top w:val="nil"/>
              <w:left w:val="nil"/>
              <w:bottom w:val="single" w:sz="4" w:space="0" w:color="auto"/>
              <w:right w:val="single" w:sz="4" w:space="0" w:color="auto"/>
            </w:tcBorders>
            <w:shd w:val="clear" w:color="auto" w:fill="auto"/>
            <w:noWrap/>
            <w:vAlign w:val="center"/>
            <w:hideMark/>
          </w:tcPr>
          <w:p w14:paraId="17AFF78A"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SD</w:t>
            </w:r>
          </w:p>
        </w:tc>
        <w:tc>
          <w:tcPr>
            <w:tcW w:w="643" w:type="dxa"/>
            <w:tcBorders>
              <w:top w:val="nil"/>
              <w:left w:val="nil"/>
              <w:bottom w:val="single" w:sz="4" w:space="0" w:color="auto"/>
              <w:right w:val="single" w:sz="4" w:space="0" w:color="auto"/>
            </w:tcBorders>
            <w:shd w:val="clear" w:color="auto" w:fill="auto"/>
            <w:noWrap/>
            <w:vAlign w:val="center"/>
            <w:hideMark/>
          </w:tcPr>
          <w:p w14:paraId="54B81B2F"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Min</w:t>
            </w:r>
          </w:p>
        </w:tc>
        <w:tc>
          <w:tcPr>
            <w:tcW w:w="683" w:type="dxa"/>
            <w:tcBorders>
              <w:top w:val="nil"/>
              <w:left w:val="nil"/>
              <w:bottom w:val="single" w:sz="4" w:space="0" w:color="auto"/>
              <w:right w:val="single" w:sz="4" w:space="0" w:color="auto"/>
            </w:tcBorders>
            <w:shd w:val="clear" w:color="auto" w:fill="auto"/>
            <w:noWrap/>
            <w:vAlign w:val="center"/>
            <w:hideMark/>
          </w:tcPr>
          <w:p w14:paraId="35F7C0CD"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Max</w:t>
            </w:r>
          </w:p>
        </w:tc>
        <w:tc>
          <w:tcPr>
            <w:tcW w:w="630" w:type="dxa"/>
            <w:tcBorders>
              <w:top w:val="nil"/>
              <w:left w:val="nil"/>
              <w:bottom w:val="single" w:sz="4" w:space="0" w:color="auto"/>
              <w:right w:val="single" w:sz="4" w:space="0" w:color="auto"/>
            </w:tcBorders>
            <w:shd w:val="clear" w:color="auto" w:fill="auto"/>
            <w:noWrap/>
            <w:vAlign w:val="center"/>
            <w:hideMark/>
          </w:tcPr>
          <w:p w14:paraId="7CAC536F"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Avg</w:t>
            </w:r>
          </w:p>
        </w:tc>
        <w:tc>
          <w:tcPr>
            <w:tcW w:w="523" w:type="dxa"/>
            <w:tcBorders>
              <w:top w:val="nil"/>
              <w:left w:val="nil"/>
              <w:bottom w:val="single" w:sz="4" w:space="0" w:color="auto"/>
              <w:right w:val="single" w:sz="4" w:space="0" w:color="auto"/>
            </w:tcBorders>
            <w:shd w:val="clear" w:color="auto" w:fill="auto"/>
            <w:noWrap/>
            <w:vAlign w:val="center"/>
            <w:hideMark/>
          </w:tcPr>
          <w:p w14:paraId="7A09B6CB"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SD</w:t>
            </w:r>
          </w:p>
        </w:tc>
      </w:tr>
      <w:tr w:rsidR="00C00DAD" w:rsidRPr="00C00DAD" w14:paraId="6E6BF117" w14:textId="77777777" w:rsidTr="00AB6996">
        <w:trPr>
          <w:trHeight w:val="315"/>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2F44EA2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 </w:t>
            </w:r>
          </w:p>
        </w:tc>
        <w:tc>
          <w:tcPr>
            <w:tcW w:w="1561" w:type="dxa"/>
            <w:tcBorders>
              <w:top w:val="nil"/>
              <w:left w:val="nil"/>
              <w:bottom w:val="single" w:sz="4" w:space="0" w:color="auto"/>
              <w:right w:val="single" w:sz="4" w:space="0" w:color="auto"/>
            </w:tcBorders>
            <w:shd w:val="clear" w:color="auto" w:fill="auto"/>
            <w:noWrap/>
            <w:vAlign w:val="center"/>
            <w:hideMark/>
          </w:tcPr>
          <w:p w14:paraId="01D79A50"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 </w:t>
            </w:r>
          </w:p>
        </w:tc>
        <w:tc>
          <w:tcPr>
            <w:tcW w:w="43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478EC2"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ng/m</w:t>
            </w:r>
            <w:r w:rsidRPr="00C00DAD">
              <w:rPr>
                <w:rFonts w:ascii="Times New Roman" w:eastAsia="Times New Roman" w:hAnsi="Times New Roman" w:cs="Times New Roman"/>
                <w:b/>
                <w:bCs/>
                <w:color w:val="000000"/>
                <w:sz w:val="24"/>
                <w:szCs w:val="24"/>
                <w:vertAlign w:val="superscript"/>
              </w:rPr>
              <w:t>3</w:t>
            </w:r>
          </w:p>
        </w:tc>
        <w:tc>
          <w:tcPr>
            <w:tcW w:w="49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1F3C7BF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Ratio</w:t>
            </w:r>
          </w:p>
        </w:tc>
      </w:tr>
      <w:tr w:rsidR="00CB69BB" w:rsidRPr="00C00DAD" w14:paraId="7209A1D4"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0CFB10" w14:textId="44C7BFB1"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C-PMMA</w:t>
            </w:r>
          </w:p>
        </w:tc>
        <w:tc>
          <w:tcPr>
            <w:tcW w:w="1561" w:type="dxa"/>
            <w:tcBorders>
              <w:top w:val="nil"/>
              <w:left w:val="nil"/>
              <w:bottom w:val="single" w:sz="4" w:space="0" w:color="auto"/>
              <w:right w:val="single" w:sz="4" w:space="0" w:color="auto"/>
            </w:tcBorders>
            <w:shd w:val="clear" w:color="auto" w:fill="auto"/>
            <w:noWrap/>
            <w:vAlign w:val="center"/>
            <w:hideMark/>
          </w:tcPr>
          <w:p w14:paraId="13086A75" w14:textId="38AB2644"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44E8D59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4.9</w:t>
            </w:r>
          </w:p>
        </w:tc>
        <w:tc>
          <w:tcPr>
            <w:tcW w:w="876" w:type="dxa"/>
            <w:tcBorders>
              <w:top w:val="nil"/>
              <w:left w:val="nil"/>
              <w:bottom w:val="single" w:sz="4" w:space="0" w:color="auto"/>
              <w:right w:val="single" w:sz="4" w:space="0" w:color="auto"/>
            </w:tcBorders>
            <w:shd w:val="clear" w:color="auto" w:fill="auto"/>
            <w:noWrap/>
            <w:vAlign w:val="center"/>
            <w:hideMark/>
          </w:tcPr>
          <w:p w14:paraId="33568F1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23.4</w:t>
            </w:r>
          </w:p>
        </w:tc>
        <w:tc>
          <w:tcPr>
            <w:tcW w:w="876" w:type="dxa"/>
            <w:tcBorders>
              <w:top w:val="nil"/>
              <w:left w:val="nil"/>
              <w:bottom w:val="single" w:sz="4" w:space="0" w:color="auto"/>
              <w:right w:val="single" w:sz="4" w:space="0" w:color="auto"/>
            </w:tcBorders>
            <w:shd w:val="clear" w:color="auto" w:fill="auto"/>
            <w:noWrap/>
            <w:vAlign w:val="center"/>
            <w:hideMark/>
          </w:tcPr>
          <w:p w14:paraId="1ABD518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14.3</w:t>
            </w:r>
          </w:p>
        </w:tc>
        <w:tc>
          <w:tcPr>
            <w:tcW w:w="876" w:type="dxa"/>
            <w:tcBorders>
              <w:top w:val="nil"/>
              <w:left w:val="nil"/>
              <w:bottom w:val="single" w:sz="4" w:space="0" w:color="auto"/>
              <w:right w:val="single" w:sz="4" w:space="0" w:color="auto"/>
            </w:tcBorders>
            <w:shd w:val="clear" w:color="auto" w:fill="auto"/>
            <w:noWrap/>
            <w:vAlign w:val="center"/>
            <w:hideMark/>
          </w:tcPr>
          <w:p w14:paraId="6BECB95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6.1</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9066D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67E0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EB63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01B26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6D3E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BB8E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259E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0FCBC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435B86FE"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76922A9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6079B8C0"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38B1975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w:t>
            </w:r>
          </w:p>
        </w:tc>
        <w:tc>
          <w:tcPr>
            <w:tcW w:w="876" w:type="dxa"/>
            <w:tcBorders>
              <w:top w:val="nil"/>
              <w:left w:val="nil"/>
              <w:bottom w:val="single" w:sz="4" w:space="0" w:color="auto"/>
              <w:right w:val="single" w:sz="4" w:space="0" w:color="auto"/>
            </w:tcBorders>
            <w:shd w:val="clear" w:color="auto" w:fill="auto"/>
            <w:noWrap/>
            <w:vAlign w:val="center"/>
            <w:hideMark/>
          </w:tcPr>
          <w:p w14:paraId="100876B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15.4</w:t>
            </w:r>
          </w:p>
        </w:tc>
        <w:tc>
          <w:tcPr>
            <w:tcW w:w="876" w:type="dxa"/>
            <w:tcBorders>
              <w:top w:val="nil"/>
              <w:left w:val="nil"/>
              <w:bottom w:val="single" w:sz="4" w:space="0" w:color="auto"/>
              <w:right w:val="single" w:sz="4" w:space="0" w:color="auto"/>
            </w:tcBorders>
            <w:shd w:val="clear" w:color="auto" w:fill="auto"/>
            <w:noWrap/>
            <w:vAlign w:val="center"/>
            <w:hideMark/>
          </w:tcPr>
          <w:p w14:paraId="2FBE4F1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8.9</w:t>
            </w:r>
          </w:p>
        </w:tc>
        <w:tc>
          <w:tcPr>
            <w:tcW w:w="876" w:type="dxa"/>
            <w:tcBorders>
              <w:top w:val="nil"/>
              <w:left w:val="nil"/>
              <w:bottom w:val="single" w:sz="4" w:space="0" w:color="auto"/>
              <w:right w:val="single" w:sz="4" w:space="0" w:color="auto"/>
            </w:tcBorders>
            <w:shd w:val="clear" w:color="auto" w:fill="auto"/>
            <w:noWrap/>
            <w:vAlign w:val="center"/>
            <w:hideMark/>
          </w:tcPr>
          <w:p w14:paraId="32EC5F8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4.9</w:t>
            </w:r>
          </w:p>
        </w:tc>
        <w:tc>
          <w:tcPr>
            <w:tcW w:w="643" w:type="dxa"/>
            <w:vMerge/>
            <w:tcBorders>
              <w:top w:val="nil"/>
              <w:left w:val="single" w:sz="4" w:space="0" w:color="auto"/>
              <w:bottom w:val="single" w:sz="4" w:space="0" w:color="auto"/>
              <w:right w:val="single" w:sz="4" w:space="0" w:color="auto"/>
            </w:tcBorders>
            <w:vAlign w:val="center"/>
            <w:hideMark/>
          </w:tcPr>
          <w:p w14:paraId="3119666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67B602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623A77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0DCFD3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8E9FCA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38F0AF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1A5175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57E8FB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6990A6A3"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29568442"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771CA47A"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20DEC79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876" w:type="dxa"/>
            <w:tcBorders>
              <w:top w:val="nil"/>
              <w:left w:val="nil"/>
              <w:bottom w:val="single" w:sz="4" w:space="0" w:color="auto"/>
              <w:right w:val="single" w:sz="4" w:space="0" w:color="auto"/>
            </w:tcBorders>
            <w:shd w:val="clear" w:color="auto" w:fill="auto"/>
            <w:noWrap/>
            <w:vAlign w:val="center"/>
            <w:hideMark/>
          </w:tcPr>
          <w:p w14:paraId="1D9CD67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8.4</w:t>
            </w:r>
          </w:p>
        </w:tc>
        <w:tc>
          <w:tcPr>
            <w:tcW w:w="876" w:type="dxa"/>
            <w:tcBorders>
              <w:top w:val="nil"/>
              <w:left w:val="nil"/>
              <w:bottom w:val="single" w:sz="4" w:space="0" w:color="auto"/>
              <w:right w:val="single" w:sz="4" w:space="0" w:color="auto"/>
            </w:tcBorders>
            <w:shd w:val="clear" w:color="auto" w:fill="auto"/>
            <w:noWrap/>
            <w:vAlign w:val="center"/>
            <w:hideMark/>
          </w:tcPr>
          <w:p w14:paraId="24DB389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5.4</w:t>
            </w:r>
          </w:p>
        </w:tc>
        <w:tc>
          <w:tcPr>
            <w:tcW w:w="876" w:type="dxa"/>
            <w:tcBorders>
              <w:top w:val="nil"/>
              <w:left w:val="nil"/>
              <w:bottom w:val="single" w:sz="4" w:space="0" w:color="auto"/>
              <w:right w:val="single" w:sz="4" w:space="0" w:color="auto"/>
            </w:tcBorders>
            <w:shd w:val="clear" w:color="auto" w:fill="auto"/>
            <w:noWrap/>
            <w:vAlign w:val="center"/>
            <w:hideMark/>
          </w:tcPr>
          <w:p w14:paraId="0916D1A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2.7</w:t>
            </w:r>
          </w:p>
        </w:tc>
        <w:tc>
          <w:tcPr>
            <w:tcW w:w="643" w:type="dxa"/>
            <w:vMerge/>
            <w:tcBorders>
              <w:top w:val="nil"/>
              <w:left w:val="single" w:sz="4" w:space="0" w:color="auto"/>
              <w:bottom w:val="single" w:sz="4" w:space="0" w:color="auto"/>
              <w:right w:val="single" w:sz="4" w:space="0" w:color="auto"/>
            </w:tcBorders>
            <w:vAlign w:val="center"/>
            <w:hideMark/>
          </w:tcPr>
          <w:p w14:paraId="4B758A2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7419A2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AC4063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D30290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7BA1D2D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A228D4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A918F9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D3D73C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79302AA4"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59E58" w14:textId="483EE75B"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C-PVC*</w:t>
            </w:r>
          </w:p>
        </w:tc>
        <w:tc>
          <w:tcPr>
            <w:tcW w:w="1561" w:type="dxa"/>
            <w:tcBorders>
              <w:top w:val="nil"/>
              <w:left w:val="nil"/>
              <w:bottom w:val="single" w:sz="4" w:space="0" w:color="auto"/>
              <w:right w:val="single" w:sz="4" w:space="0" w:color="auto"/>
            </w:tcBorders>
            <w:shd w:val="clear" w:color="auto" w:fill="auto"/>
            <w:noWrap/>
            <w:vAlign w:val="center"/>
            <w:hideMark/>
          </w:tcPr>
          <w:p w14:paraId="08A87BBA" w14:textId="0E63011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429F357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36.9</w:t>
            </w:r>
          </w:p>
        </w:tc>
        <w:tc>
          <w:tcPr>
            <w:tcW w:w="876" w:type="dxa"/>
            <w:tcBorders>
              <w:top w:val="nil"/>
              <w:left w:val="nil"/>
              <w:bottom w:val="single" w:sz="4" w:space="0" w:color="auto"/>
              <w:right w:val="single" w:sz="4" w:space="0" w:color="auto"/>
            </w:tcBorders>
            <w:shd w:val="clear" w:color="auto" w:fill="auto"/>
            <w:noWrap/>
            <w:vAlign w:val="center"/>
            <w:hideMark/>
          </w:tcPr>
          <w:p w14:paraId="70D2ADC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108.2</w:t>
            </w:r>
          </w:p>
        </w:tc>
        <w:tc>
          <w:tcPr>
            <w:tcW w:w="876" w:type="dxa"/>
            <w:tcBorders>
              <w:top w:val="nil"/>
              <w:left w:val="nil"/>
              <w:bottom w:val="single" w:sz="4" w:space="0" w:color="auto"/>
              <w:right w:val="single" w:sz="4" w:space="0" w:color="auto"/>
            </w:tcBorders>
            <w:shd w:val="clear" w:color="auto" w:fill="auto"/>
            <w:noWrap/>
            <w:vAlign w:val="center"/>
            <w:hideMark/>
          </w:tcPr>
          <w:p w14:paraId="5D60C6A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74.3</w:t>
            </w:r>
          </w:p>
        </w:tc>
        <w:tc>
          <w:tcPr>
            <w:tcW w:w="876" w:type="dxa"/>
            <w:tcBorders>
              <w:top w:val="nil"/>
              <w:left w:val="nil"/>
              <w:bottom w:val="single" w:sz="4" w:space="0" w:color="auto"/>
              <w:right w:val="single" w:sz="4" w:space="0" w:color="auto"/>
            </w:tcBorders>
            <w:shd w:val="clear" w:color="auto" w:fill="auto"/>
            <w:noWrap/>
            <w:vAlign w:val="center"/>
            <w:hideMark/>
          </w:tcPr>
          <w:p w14:paraId="64B243D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27</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1986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9F6BB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F471A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9A8A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88E2D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7344D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2409A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30B9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r>
      <w:tr w:rsidR="00CB69BB" w:rsidRPr="00C00DAD" w14:paraId="45B1C5C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7E0DBC6"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185C210F"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216D060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10.5</w:t>
            </w:r>
          </w:p>
        </w:tc>
        <w:tc>
          <w:tcPr>
            <w:tcW w:w="876" w:type="dxa"/>
            <w:tcBorders>
              <w:top w:val="nil"/>
              <w:left w:val="nil"/>
              <w:bottom w:val="single" w:sz="4" w:space="0" w:color="auto"/>
              <w:right w:val="single" w:sz="4" w:space="0" w:color="auto"/>
            </w:tcBorders>
            <w:shd w:val="clear" w:color="auto" w:fill="auto"/>
            <w:noWrap/>
            <w:vAlign w:val="center"/>
            <w:hideMark/>
          </w:tcPr>
          <w:p w14:paraId="6E8D229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102.5</w:t>
            </w:r>
          </w:p>
        </w:tc>
        <w:tc>
          <w:tcPr>
            <w:tcW w:w="876" w:type="dxa"/>
            <w:tcBorders>
              <w:top w:val="nil"/>
              <w:left w:val="nil"/>
              <w:bottom w:val="single" w:sz="4" w:space="0" w:color="auto"/>
              <w:right w:val="single" w:sz="4" w:space="0" w:color="auto"/>
            </w:tcBorders>
            <w:shd w:val="clear" w:color="auto" w:fill="auto"/>
            <w:noWrap/>
            <w:vAlign w:val="center"/>
            <w:hideMark/>
          </w:tcPr>
          <w:p w14:paraId="3775ECB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42.8</w:t>
            </w:r>
          </w:p>
        </w:tc>
        <w:tc>
          <w:tcPr>
            <w:tcW w:w="876" w:type="dxa"/>
            <w:tcBorders>
              <w:top w:val="nil"/>
              <w:left w:val="nil"/>
              <w:bottom w:val="single" w:sz="4" w:space="0" w:color="auto"/>
              <w:right w:val="single" w:sz="4" w:space="0" w:color="auto"/>
            </w:tcBorders>
            <w:shd w:val="clear" w:color="auto" w:fill="auto"/>
            <w:noWrap/>
            <w:vAlign w:val="center"/>
            <w:hideMark/>
          </w:tcPr>
          <w:p w14:paraId="42067F0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26.1</w:t>
            </w:r>
          </w:p>
        </w:tc>
        <w:tc>
          <w:tcPr>
            <w:tcW w:w="643" w:type="dxa"/>
            <w:vMerge/>
            <w:tcBorders>
              <w:top w:val="nil"/>
              <w:left w:val="single" w:sz="4" w:space="0" w:color="auto"/>
              <w:bottom w:val="single" w:sz="4" w:space="0" w:color="auto"/>
              <w:right w:val="single" w:sz="4" w:space="0" w:color="auto"/>
            </w:tcBorders>
            <w:vAlign w:val="center"/>
            <w:hideMark/>
          </w:tcPr>
          <w:p w14:paraId="0E44B80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D5538D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97173F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07A432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D6F6ED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6FBD3A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5F33AD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F25BC3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1428BCE"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FFDF1B5"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5C2E9B59"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030A831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4.5</w:t>
            </w:r>
          </w:p>
        </w:tc>
        <w:tc>
          <w:tcPr>
            <w:tcW w:w="876" w:type="dxa"/>
            <w:tcBorders>
              <w:top w:val="nil"/>
              <w:left w:val="nil"/>
              <w:bottom w:val="single" w:sz="4" w:space="0" w:color="auto"/>
              <w:right w:val="single" w:sz="4" w:space="0" w:color="auto"/>
            </w:tcBorders>
            <w:shd w:val="clear" w:color="auto" w:fill="auto"/>
            <w:noWrap/>
            <w:vAlign w:val="center"/>
            <w:hideMark/>
          </w:tcPr>
          <w:p w14:paraId="455305E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86.1</w:t>
            </w:r>
          </w:p>
        </w:tc>
        <w:tc>
          <w:tcPr>
            <w:tcW w:w="876" w:type="dxa"/>
            <w:tcBorders>
              <w:top w:val="nil"/>
              <w:left w:val="nil"/>
              <w:bottom w:val="single" w:sz="4" w:space="0" w:color="auto"/>
              <w:right w:val="single" w:sz="4" w:space="0" w:color="auto"/>
            </w:tcBorders>
            <w:shd w:val="clear" w:color="auto" w:fill="auto"/>
            <w:noWrap/>
            <w:vAlign w:val="center"/>
            <w:hideMark/>
          </w:tcPr>
          <w:p w14:paraId="1D1764B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31.5</w:t>
            </w:r>
          </w:p>
        </w:tc>
        <w:tc>
          <w:tcPr>
            <w:tcW w:w="876" w:type="dxa"/>
            <w:tcBorders>
              <w:top w:val="nil"/>
              <w:left w:val="nil"/>
              <w:bottom w:val="single" w:sz="4" w:space="0" w:color="auto"/>
              <w:right w:val="single" w:sz="4" w:space="0" w:color="auto"/>
            </w:tcBorders>
            <w:shd w:val="clear" w:color="auto" w:fill="auto"/>
            <w:noWrap/>
            <w:vAlign w:val="center"/>
            <w:hideMark/>
          </w:tcPr>
          <w:p w14:paraId="2580790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25.9</w:t>
            </w:r>
          </w:p>
        </w:tc>
        <w:tc>
          <w:tcPr>
            <w:tcW w:w="643" w:type="dxa"/>
            <w:vMerge/>
            <w:tcBorders>
              <w:top w:val="nil"/>
              <w:left w:val="single" w:sz="4" w:space="0" w:color="auto"/>
              <w:bottom w:val="single" w:sz="4" w:space="0" w:color="auto"/>
              <w:right w:val="single" w:sz="4" w:space="0" w:color="auto"/>
            </w:tcBorders>
            <w:vAlign w:val="center"/>
            <w:hideMark/>
          </w:tcPr>
          <w:p w14:paraId="4CAF0D1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296944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5C469D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B1C964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2BEC8D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C2C854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302AB9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87DE83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055F5DFE"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FA380C" w14:textId="66A02327"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C-PET</w:t>
            </w:r>
          </w:p>
        </w:tc>
        <w:tc>
          <w:tcPr>
            <w:tcW w:w="1561" w:type="dxa"/>
            <w:tcBorders>
              <w:top w:val="nil"/>
              <w:left w:val="nil"/>
              <w:bottom w:val="single" w:sz="4" w:space="0" w:color="auto"/>
              <w:right w:val="single" w:sz="4" w:space="0" w:color="auto"/>
            </w:tcBorders>
            <w:shd w:val="clear" w:color="auto" w:fill="auto"/>
            <w:noWrap/>
            <w:vAlign w:val="center"/>
            <w:hideMark/>
          </w:tcPr>
          <w:p w14:paraId="7A4518DF" w14:textId="77F57791"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47D80E2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7.4</w:t>
            </w:r>
          </w:p>
        </w:tc>
        <w:tc>
          <w:tcPr>
            <w:tcW w:w="876" w:type="dxa"/>
            <w:tcBorders>
              <w:top w:val="nil"/>
              <w:left w:val="nil"/>
              <w:bottom w:val="single" w:sz="4" w:space="0" w:color="auto"/>
              <w:right w:val="single" w:sz="4" w:space="0" w:color="auto"/>
            </w:tcBorders>
            <w:shd w:val="clear" w:color="auto" w:fill="auto"/>
            <w:noWrap/>
            <w:vAlign w:val="center"/>
            <w:hideMark/>
          </w:tcPr>
          <w:p w14:paraId="46A40B2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56.5</w:t>
            </w:r>
          </w:p>
        </w:tc>
        <w:tc>
          <w:tcPr>
            <w:tcW w:w="876" w:type="dxa"/>
            <w:tcBorders>
              <w:top w:val="nil"/>
              <w:left w:val="nil"/>
              <w:bottom w:val="single" w:sz="4" w:space="0" w:color="auto"/>
              <w:right w:val="single" w:sz="4" w:space="0" w:color="auto"/>
            </w:tcBorders>
            <w:shd w:val="clear" w:color="auto" w:fill="auto"/>
            <w:noWrap/>
            <w:vAlign w:val="center"/>
            <w:hideMark/>
          </w:tcPr>
          <w:p w14:paraId="1E4C528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29.6</w:t>
            </w:r>
          </w:p>
        </w:tc>
        <w:tc>
          <w:tcPr>
            <w:tcW w:w="876" w:type="dxa"/>
            <w:tcBorders>
              <w:top w:val="nil"/>
              <w:left w:val="nil"/>
              <w:bottom w:val="single" w:sz="4" w:space="0" w:color="auto"/>
              <w:right w:val="single" w:sz="4" w:space="0" w:color="auto"/>
            </w:tcBorders>
            <w:shd w:val="clear" w:color="auto" w:fill="auto"/>
            <w:noWrap/>
            <w:vAlign w:val="center"/>
            <w:hideMark/>
          </w:tcPr>
          <w:p w14:paraId="7106AE7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15.8</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0695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B530F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3C30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DBAD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F56EA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3888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B9D79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91BF2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r>
      <w:tr w:rsidR="00CB69BB" w:rsidRPr="00C00DAD" w14:paraId="14A2D79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36A58170"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66366F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2E715A2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w:t>
            </w:r>
          </w:p>
        </w:tc>
        <w:tc>
          <w:tcPr>
            <w:tcW w:w="876" w:type="dxa"/>
            <w:tcBorders>
              <w:top w:val="nil"/>
              <w:left w:val="nil"/>
              <w:bottom w:val="single" w:sz="4" w:space="0" w:color="auto"/>
              <w:right w:val="single" w:sz="4" w:space="0" w:color="auto"/>
            </w:tcBorders>
            <w:shd w:val="clear" w:color="auto" w:fill="auto"/>
            <w:noWrap/>
            <w:vAlign w:val="center"/>
            <w:hideMark/>
          </w:tcPr>
          <w:p w14:paraId="4D9BACB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27.1</w:t>
            </w:r>
          </w:p>
        </w:tc>
        <w:tc>
          <w:tcPr>
            <w:tcW w:w="876" w:type="dxa"/>
            <w:tcBorders>
              <w:top w:val="nil"/>
              <w:left w:val="nil"/>
              <w:bottom w:val="single" w:sz="4" w:space="0" w:color="auto"/>
              <w:right w:val="single" w:sz="4" w:space="0" w:color="auto"/>
            </w:tcBorders>
            <w:shd w:val="clear" w:color="auto" w:fill="auto"/>
            <w:noWrap/>
            <w:vAlign w:val="center"/>
            <w:hideMark/>
          </w:tcPr>
          <w:p w14:paraId="683E6EB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13.8</w:t>
            </w:r>
          </w:p>
        </w:tc>
        <w:tc>
          <w:tcPr>
            <w:tcW w:w="876" w:type="dxa"/>
            <w:tcBorders>
              <w:top w:val="nil"/>
              <w:left w:val="nil"/>
              <w:bottom w:val="single" w:sz="4" w:space="0" w:color="auto"/>
              <w:right w:val="single" w:sz="4" w:space="0" w:color="auto"/>
            </w:tcBorders>
            <w:shd w:val="clear" w:color="auto" w:fill="auto"/>
            <w:noWrap/>
            <w:vAlign w:val="center"/>
            <w:hideMark/>
          </w:tcPr>
          <w:p w14:paraId="3E2ACBE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8.8</w:t>
            </w:r>
          </w:p>
        </w:tc>
        <w:tc>
          <w:tcPr>
            <w:tcW w:w="643" w:type="dxa"/>
            <w:vMerge/>
            <w:tcBorders>
              <w:top w:val="nil"/>
              <w:left w:val="single" w:sz="4" w:space="0" w:color="auto"/>
              <w:bottom w:val="single" w:sz="4" w:space="0" w:color="auto"/>
              <w:right w:val="single" w:sz="4" w:space="0" w:color="auto"/>
            </w:tcBorders>
            <w:vAlign w:val="center"/>
            <w:hideMark/>
          </w:tcPr>
          <w:p w14:paraId="0ADC6FA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5B4F9C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ADEBDB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E2072A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1DDAC5A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CDDB43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056A6C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749C8A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0F5C7C96"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636063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219A1D1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305AC76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25A0C8A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50.7</w:t>
            </w:r>
          </w:p>
        </w:tc>
        <w:tc>
          <w:tcPr>
            <w:tcW w:w="876" w:type="dxa"/>
            <w:tcBorders>
              <w:top w:val="nil"/>
              <w:left w:val="nil"/>
              <w:bottom w:val="single" w:sz="4" w:space="0" w:color="auto"/>
              <w:right w:val="single" w:sz="4" w:space="0" w:color="auto"/>
            </w:tcBorders>
            <w:shd w:val="clear" w:color="auto" w:fill="auto"/>
            <w:noWrap/>
            <w:vAlign w:val="center"/>
            <w:hideMark/>
          </w:tcPr>
          <w:p w14:paraId="243DBF4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15.8</w:t>
            </w:r>
          </w:p>
        </w:tc>
        <w:tc>
          <w:tcPr>
            <w:tcW w:w="876" w:type="dxa"/>
            <w:tcBorders>
              <w:top w:val="nil"/>
              <w:left w:val="nil"/>
              <w:bottom w:val="single" w:sz="4" w:space="0" w:color="auto"/>
              <w:right w:val="single" w:sz="4" w:space="0" w:color="auto"/>
            </w:tcBorders>
            <w:shd w:val="clear" w:color="auto" w:fill="auto"/>
            <w:noWrap/>
            <w:vAlign w:val="center"/>
            <w:hideMark/>
          </w:tcPr>
          <w:p w14:paraId="6FDED04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17</w:t>
            </w:r>
          </w:p>
        </w:tc>
        <w:tc>
          <w:tcPr>
            <w:tcW w:w="643" w:type="dxa"/>
            <w:vMerge/>
            <w:tcBorders>
              <w:top w:val="nil"/>
              <w:left w:val="single" w:sz="4" w:space="0" w:color="auto"/>
              <w:bottom w:val="single" w:sz="4" w:space="0" w:color="auto"/>
              <w:right w:val="single" w:sz="4" w:space="0" w:color="auto"/>
            </w:tcBorders>
            <w:vAlign w:val="center"/>
            <w:hideMark/>
          </w:tcPr>
          <w:p w14:paraId="51E8AE9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67FF59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5FD3D9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F30388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27F62E4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2A59FDF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9717C1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1B3875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100D941D"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447C1" w14:textId="267C4DDC"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C-PC</w:t>
            </w:r>
          </w:p>
        </w:tc>
        <w:tc>
          <w:tcPr>
            <w:tcW w:w="1561" w:type="dxa"/>
            <w:tcBorders>
              <w:top w:val="nil"/>
              <w:left w:val="nil"/>
              <w:bottom w:val="single" w:sz="4" w:space="0" w:color="auto"/>
              <w:right w:val="single" w:sz="4" w:space="0" w:color="auto"/>
            </w:tcBorders>
            <w:shd w:val="clear" w:color="auto" w:fill="auto"/>
            <w:noWrap/>
            <w:vAlign w:val="center"/>
            <w:hideMark/>
          </w:tcPr>
          <w:p w14:paraId="0CE198F9" w14:textId="4CA4F106"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45B6447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w:t>
            </w:r>
          </w:p>
        </w:tc>
        <w:tc>
          <w:tcPr>
            <w:tcW w:w="876" w:type="dxa"/>
            <w:tcBorders>
              <w:top w:val="nil"/>
              <w:left w:val="nil"/>
              <w:bottom w:val="single" w:sz="4" w:space="0" w:color="auto"/>
              <w:right w:val="single" w:sz="4" w:space="0" w:color="auto"/>
            </w:tcBorders>
            <w:shd w:val="clear" w:color="auto" w:fill="auto"/>
            <w:noWrap/>
            <w:vAlign w:val="center"/>
            <w:hideMark/>
          </w:tcPr>
          <w:p w14:paraId="7C6DC2C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w:t>
            </w:r>
          </w:p>
        </w:tc>
        <w:tc>
          <w:tcPr>
            <w:tcW w:w="876" w:type="dxa"/>
            <w:tcBorders>
              <w:top w:val="nil"/>
              <w:left w:val="nil"/>
              <w:bottom w:val="single" w:sz="4" w:space="0" w:color="auto"/>
              <w:right w:val="single" w:sz="4" w:space="0" w:color="auto"/>
            </w:tcBorders>
            <w:shd w:val="clear" w:color="auto" w:fill="auto"/>
            <w:noWrap/>
            <w:vAlign w:val="center"/>
            <w:hideMark/>
          </w:tcPr>
          <w:p w14:paraId="19D5361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w:t>
            </w:r>
          </w:p>
        </w:tc>
        <w:tc>
          <w:tcPr>
            <w:tcW w:w="876" w:type="dxa"/>
            <w:tcBorders>
              <w:top w:val="nil"/>
              <w:left w:val="nil"/>
              <w:bottom w:val="single" w:sz="4" w:space="0" w:color="auto"/>
              <w:right w:val="single" w:sz="4" w:space="0" w:color="auto"/>
            </w:tcBorders>
            <w:shd w:val="clear" w:color="auto" w:fill="auto"/>
            <w:noWrap/>
            <w:vAlign w:val="center"/>
            <w:hideMark/>
          </w:tcPr>
          <w:p w14:paraId="2387D67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3B2DC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572A7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05F46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7DB19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13B5A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D2E9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181E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C1E22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r>
      <w:tr w:rsidR="00CB69BB" w:rsidRPr="00C00DAD" w14:paraId="0B609419"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73F7DADF"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694A203"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0F18107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w:t>
            </w:r>
          </w:p>
        </w:tc>
        <w:tc>
          <w:tcPr>
            <w:tcW w:w="876" w:type="dxa"/>
            <w:tcBorders>
              <w:top w:val="nil"/>
              <w:left w:val="nil"/>
              <w:bottom w:val="single" w:sz="4" w:space="0" w:color="auto"/>
              <w:right w:val="single" w:sz="4" w:space="0" w:color="auto"/>
            </w:tcBorders>
            <w:shd w:val="clear" w:color="auto" w:fill="auto"/>
            <w:noWrap/>
            <w:vAlign w:val="center"/>
            <w:hideMark/>
          </w:tcPr>
          <w:p w14:paraId="293BF0E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w:t>
            </w:r>
          </w:p>
        </w:tc>
        <w:tc>
          <w:tcPr>
            <w:tcW w:w="876" w:type="dxa"/>
            <w:tcBorders>
              <w:top w:val="nil"/>
              <w:left w:val="nil"/>
              <w:bottom w:val="single" w:sz="4" w:space="0" w:color="auto"/>
              <w:right w:val="single" w:sz="4" w:space="0" w:color="auto"/>
            </w:tcBorders>
            <w:shd w:val="clear" w:color="auto" w:fill="auto"/>
            <w:noWrap/>
            <w:vAlign w:val="center"/>
            <w:hideMark/>
          </w:tcPr>
          <w:p w14:paraId="7B96BC8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w:t>
            </w:r>
          </w:p>
        </w:tc>
        <w:tc>
          <w:tcPr>
            <w:tcW w:w="876" w:type="dxa"/>
            <w:tcBorders>
              <w:top w:val="nil"/>
              <w:left w:val="nil"/>
              <w:bottom w:val="single" w:sz="4" w:space="0" w:color="auto"/>
              <w:right w:val="single" w:sz="4" w:space="0" w:color="auto"/>
            </w:tcBorders>
            <w:shd w:val="clear" w:color="auto" w:fill="auto"/>
            <w:noWrap/>
            <w:vAlign w:val="center"/>
            <w:hideMark/>
          </w:tcPr>
          <w:p w14:paraId="60CBF16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43" w:type="dxa"/>
            <w:vMerge/>
            <w:tcBorders>
              <w:top w:val="nil"/>
              <w:left w:val="single" w:sz="4" w:space="0" w:color="auto"/>
              <w:bottom w:val="single" w:sz="4" w:space="0" w:color="auto"/>
              <w:right w:val="single" w:sz="4" w:space="0" w:color="auto"/>
            </w:tcBorders>
            <w:vAlign w:val="center"/>
            <w:hideMark/>
          </w:tcPr>
          <w:p w14:paraId="0AF9764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F3C5F6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A25072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9902C0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1AF4C4C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B2D084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9A2DE9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842F29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06F10D0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131E3A62"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9B2770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1E8D0E9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2474FEB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375D4A4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876" w:type="dxa"/>
            <w:tcBorders>
              <w:top w:val="nil"/>
              <w:left w:val="nil"/>
              <w:bottom w:val="single" w:sz="4" w:space="0" w:color="auto"/>
              <w:right w:val="single" w:sz="4" w:space="0" w:color="auto"/>
            </w:tcBorders>
            <w:shd w:val="clear" w:color="auto" w:fill="auto"/>
            <w:noWrap/>
            <w:vAlign w:val="center"/>
            <w:hideMark/>
          </w:tcPr>
          <w:p w14:paraId="10F6CF9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43" w:type="dxa"/>
            <w:vMerge/>
            <w:tcBorders>
              <w:top w:val="nil"/>
              <w:left w:val="single" w:sz="4" w:space="0" w:color="auto"/>
              <w:bottom w:val="single" w:sz="4" w:space="0" w:color="auto"/>
              <w:right w:val="single" w:sz="4" w:space="0" w:color="auto"/>
            </w:tcBorders>
            <w:vAlign w:val="center"/>
            <w:hideMark/>
          </w:tcPr>
          <w:p w14:paraId="6787D41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0E03B3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54C840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3729CB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4EF423C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70E563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C0DBD7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62B51E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FF0847C"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E0C7A" w14:textId="09C3B82F"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C-PS</w:t>
            </w:r>
          </w:p>
        </w:tc>
        <w:tc>
          <w:tcPr>
            <w:tcW w:w="1561" w:type="dxa"/>
            <w:tcBorders>
              <w:top w:val="nil"/>
              <w:left w:val="nil"/>
              <w:bottom w:val="single" w:sz="4" w:space="0" w:color="auto"/>
              <w:right w:val="single" w:sz="4" w:space="0" w:color="auto"/>
            </w:tcBorders>
            <w:shd w:val="clear" w:color="auto" w:fill="auto"/>
            <w:noWrap/>
            <w:vAlign w:val="center"/>
            <w:hideMark/>
          </w:tcPr>
          <w:p w14:paraId="2C8187FA" w14:textId="3D05DE76"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004A4BA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876" w:type="dxa"/>
            <w:tcBorders>
              <w:top w:val="nil"/>
              <w:left w:val="nil"/>
              <w:bottom w:val="single" w:sz="4" w:space="0" w:color="auto"/>
              <w:right w:val="single" w:sz="4" w:space="0" w:color="auto"/>
            </w:tcBorders>
            <w:shd w:val="clear" w:color="auto" w:fill="auto"/>
            <w:noWrap/>
            <w:vAlign w:val="center"/>
            <w:hideMark/>
          </w:tcPr>
          <w:p w14:paraId="3D440FB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2.4</w:t>
            </w:r>
          </w:p>
        </w:tc>
        <w:tc>
          <w:tcPr>
            <w:tcW w:w="876" w:type="dxa"/>
            <w:tcBorders>
              <w:top w:val="nil"/>
              <w:left w:val="nil"/>
              <w:bottom w:val="single" w:sz="4" w:space="0" w:color="auto"/>
              <w:right w:val="single" w:sz="4" w:space="0" w:color="auto"/>
            </w:tcBorders>
            <w:shd w:val="clear" w:color="auto" w:fill="auto"/>
            <w:noWrap/>
            <w:vAlign w:val="center"/>
            <w:hideMark/>
          </w:tcPr>
          <w:p w14:paraId="771CC4F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w:t>
            </w:r>
          </w:p>
        </w:tc>
        <w:tc>
          <w:tcPr>
            <w:tcW w:w="876" w:type="dxa"/>
            <w:tcBorders>
              <w:top w:val="nil"/>
              <w:left w:val="nil"/>
              <w:bottom w:val="single" w:sz="4" w:space="0" w:color="auto"/>
              <w:right w:val="single" w:sz="4" w:space="0" w:color="auto"/>
            </w:tcBorders>
            <w:shd w:val="clear" w:color="auto" w:fill="auto"/>
            <w:noWrap/>
            <w:vAlign w:val="center"/>
            <w:hideMark/>
          </w:tcPr>
          <w:p w14:paraId="25BD10E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E010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BA293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CCA56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272F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1C5C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7C240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DF84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9B0C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360F8E8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91764F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6189EC8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03435D0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4A5547B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876" w:type="dxa"/>
            <w:tcBorders>
              <w:top w:val="nil"/>
              <w:left w:val="nil"/>
              <w:bottom w:val="single" w:sz="4" w:space="0" w:color="auto"/>
              <w:right w:val="single" w:sz="4" w:space="0" w:color="auto"/>
            </w:tcBorders>
            <w:shd w:val="clear" w:color="auto" w:fill="auto"/>
            <w:noWrap/>
            <w:vAlign w:val="center"/>
            <w:hideMark/>
          </w:tcPr>
          <w:p w14:paraId="44ACED5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876" w:type="dxa"/>
            <w:tcBorders>
              <w:top w:val="nil"/>
              <w:left w:val="nil"/>
              <w:bottom w:val="single" w:sz="4" w:space="0" w:color="auto"/>
              <w:right w:val="single" w:sz="4" w:space="0" w:color="auto"/>
            </w:tcBorders>
            <w:shd w:val="clear" w:color="auto" w:fill="auto"/>
            <w:noWrap/>
            <w:vAlign w:val="center"/>
            <w:hideMark/>
          </w:tcPr>
          <w:p w14:paraId="391A9D8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43" w:type="dxa"/>
            <w:vMerge/>
            <w:tcBorders>
              <w:top w:val="nil"/>
              <w:left w:val="single" w:sz="4" w:space="0" w:color="auto"/>
              <w:bottom w:val="single" w:sz="4" w:space="0" w:color="auto"/>
              <w:right w:val="single" w:sz="4" w:space="0" w:color="auto"/>
            </w:tcBorders>
            <w:vAlign w:val="center"/>
            <w:hideMark/>
          </w:tcPr>
          <w:p w14:paraId="4D1A9D0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1073D5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DC7CDC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52E091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2204B6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BF91B7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E9F596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236A97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68200BB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DDC6EBF"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5C915FB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5011D08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876" w:type="dxa"/>
            <w:tcBorders>
              <w:top w:val="nil"/>
              <w:left w:val="nil"/>
              <w:bottom w:val="single" w:sz="4" w:space="0" w:color="auto"/>
              <w:right w:val="single" w:sz="4" w:space="0" w:color="auto"/>
            </w:tcBorders>
            <w:shd w:val="clear" w:color="auto" w:fill="auto"/>
            <w:noWrap/>
            <w:vAlign w:val="center"/>
            <w:hideMark/>
          </w:tcPr>
          <w:p w14:paraId="5679140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2.1</w:t>
            </w:r>
          </w:p>
        </w:tc>
        <w:tc>
          <w:tcPr>
            <w:tcW w:w="876" w:type="dxa"/>
            <w:tcBorders>
              <w:top w:val="nil"/>
              <w:left w:val="nil"/>
              <w:bottom w:val="single" w:sz="4" w:space="0" w:color="auto"/>
              <w:right w:val="single" w:sz="4" w:space="0" w:color="auto"/>
            </w:tcBorders>
            <w:shd w:val="clear" w:color="auto" w:fill="auto"/>
            <w:noWrap/>
            <w:vAlign w:val="center"/>
            <w:hideMark/>
          </w:tcPr>
          <w:p w14:paraId="7E02DDC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876" w:type="dxa"/>
            <w:tcBorders>
              <w:top w:val="nil"/>
              <w:left w:val="nil"/>
              <w:bottom w:val="single" w:sz="4" w:space="0" w:color="auto"/>
              <w:right w:val="single" w:sz="4" w:space="0" w:color="auto"/>
            </w:tcBorders>
            <w:shd w:val="clear" w:color="auto" w:fill="auto"/>
            <w:noWrap/>
            <w:vAlign w:val="center"/>
            <w:hideMark/>
          </w:tcPr>
          <w:p w14:paraId="4F024DA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643" w:type="dxa"/>
            <w:vMerge/>
            <w:tcBorders>
              <w:top w:val="nil"/>
              <w:left w:val="single" w:sz="4" w:space="0" w:color="auto"/>
              <w:bottom w:val="single" w:sz="4" w:space="0" w:color="auto"/>
              <w:right w:val="single" w:sz="4" w:space="0" w:color="auto"/>
            </w:tcBorders>
            <w:vAlign w:val="center"/>
            <w:hideMark/>
          </w:tcPr>
          <w:p w14:paraId="266A6C1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BC0A4F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884601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966D7C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96FBD9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2EC8FF5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FF9140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18360A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307BE3C"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F0B0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CTT</w:t>
            </w:r>
          </w:p>
        </w:tc>
        <w:tc>
          <w:tcPr>
            <w:tcW w:w="1561" w:type="dxa"/>
            <w:tcBorders>
              <w:top w:val="nil"/>
              <w:left w:val="nil"/>
              <w:bottom w:val="single" w:sz="4" w:space="0" w:color="auto"/>
              <w:right w:val="single" w:sz="4" w:space="0" w:color="auto"/>
            </w:tcBorders>
            <w:shd w:val="clear" w:color="auto" w:fill="auto"/>
            <w:noWrap/>
            <w:vAlign w:val="center"/>
            <w:hideMark/>
          </w:tcPr>
          <w:p w14:paraId="2F07F72C" w14:textId="5DF0A76D"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5FA219B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160.1</w:t>
            </w:r>
          </w:p>
        </w:tc>
        <w:tc>
          <w:tcPr>
            <w:tcW w:w="876" w:type="dxa"/>
            <w:tcBorders>
              <w:top w:val="nil"/>
              <w:left w:val="nil"/>
              <w:bottom w:val="single" w:sz="4" w:space="0" w:color="auto"/>
              <w:right w:val="single" w:sz="4" w:space="0" w:color="auto"/>
            </w:tcBorders>
            <w:shd w:val="clear" w:color="auto" w:fill="auto"/>
            <w:noWrap/>
            <w:vAlign w:val="center"/>
            <w:hideMark/>
          </w:tcPr>
          <w:p w14:paraId="68C16D4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632.4</w:t>
            </w:r>
          </w:p>
        </w:tc>
        <w:tc>
          <w:tcPr>
            <w:tcW w:w="876" w:type="dxa"/>
            <w:tcBorders>
              <w:top w:val="nil"/>
              <w:left w:val="nil"/>
              <w:bottom w:val="single" w:sz="4" w:space="0" w:color="auto"/>
              <w:right w:val="single" w:sz="4" w:space="0" w:color="auto"/>
            </w:tcBorders>
            <w:shd w:val="clear" w:color="auto" w:fill="auto"/>
            <w:noWrap/>
            <w:vAlign w:val="center"/>
            <w:hideMark/>
          </w:tcPr>
          <w:p w14:paraId="5F8B0B6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362.4</w:t>
            </w:r>
          </w:p>
        </w:tc>
        <w:tc>
          <w:tcPr>
            <w:tcW w:w="876" w:type="dxa"/>
            <w:tcBorders>
              <w:top w:val="nil"/>
              <w:left w:val="nil"/>
              <w:bottom w:val="single" w:sz="4" w:space="0" w:color="auto"/>
              <w:right w:val="single" w:sz="4" w:space="0" w:color="auto"/>
            </w:tcBorders>
            <w:shd w:val="clear" w:color="auto" w:fill="auto"/>
            <w:noWrap/>
            <w:vAlign w:val="center"/>
            <w:hideMark/>
          </w:tcPr>
          <w:p w14:paraId="7442100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146.6</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D44D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7C33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08717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F5B87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2D66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D8A64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EEE3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5B5A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59E6CA5F"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B19DE76"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3A783D78"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31DAEDF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39</w:t>
            </w:r>
          </w:p>
        </w:tc>
        <w:tc>
          <w:tcPr>
            <w:tcW w:w="876" w:type="dxa"/>
            <w:tcBorders>
              <w:top w:val="nil"/>
              <w:left w:val="nil"/>
              <w:bottom w:val="single" w:sz="4" w:space="0" w:color="auto"/>
              <w:right w:val="single" w:sz="4" w:space="0" w:color="auto"/>
            </w:tcBorders>
            <w:shd w:val="clear" w:color="auto" w:fill="auto"/>
            <w:noWrap/>
            <w:vAlign w:val="center"/>
            <w:hideMark/>
          </w:tcPr>
          <w:p w14:paraId="36E7567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336.6</w:t>
            </w:r>
          </w:p>
        </w:tc>
        <w:tc>
          <w:tcPr>
            <w:tcW w:w="876" w:type="dxa"/>
            <w:tcBorders>
              <w:top w:val="nil"/>
              <w:left w:val="nil"/>
              <w:bottom w:val="single" w:sz="4" w:space="0" w:color="auto"/>
              <w:right w:val="single" w:sz="4" w:space="0" w:color="auto"/>
            </w:tcBorders>
            <w:shd w:val="clear" w:color="auto" w:fill="auto"/>
            <w:noWrap/>
            <w:vAlign w:val="center"/>
            <w:hideMark/>
          </w:tcPr>
          <w:p w14:paraId="63EC451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185.6</w:t>
            </w:r>
          </w:p>
        </w:tc>
        <w:tc>
          <w:tcPr>
            <w:tcW w:w="876" w:type="dxa"/>
            <w:tcBorders>
              <w:top w:val="nil"/>
              <w:left w:val="nil"/>
              <w:bottom w:val="single" w:sz="4" w:space="0" w:color="auto"/>
              <w:right w:val="single" w:sz="4" w:space="0" w:color="auto"/>
            </w:tcBorders>
            <w:shd w:val="clear" w:color="auto" w:fill="auto"/>
            <w:noWrap/>
            <w:vAlign w:val="center"/>
            <w:hideMark/>
          </w:tcPr>
          <w:p w14:paraId="7A22FF2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73.3</w:t>
            </w:r>
          </w:p>
        </w:tc>
        <w:tc>
          <w:tcPr>
            <w:tcW w:w="643" w:type="dxa"/>
            <w:vMerge/>
            <w:tcBorders>
              <w:top w:val="nil"/>
              <w:left w:val="single" w:sz="4" w:space="0" w:color="auto"/>
              <w:bottom w:val="single" w:sz="4" w:space="0" w:color="auto"/>
              <w:right w:val="single" w:sz="4" w:space="0" w:color="auto"/>
            </w:tcBorders>
            <w:vAlign w:val="center"/>
            <w:hideMark/>
          </w:tcPr>
          <w:p w14:paraId="2BA39B2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E83866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6C8CEF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0B91C5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88044E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BE097A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226C8E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4F6C4C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73C16560"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5EE8970"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2B1B48E2"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50C7CC9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2.7</w:t>
            </w:r>
          </w:p>
        </w:tc>
        <w:tc>
          <w:tcPr>
            <w:tcW w:w="876" w:type="dxa"/>
            <w:tcBorders>
              <w:top w:val="nil"/>
              <w:left w:val="nil"/>
              <w:bottom w:val="single" w:sz="4" w:space="0" w:color="auto"/>
              <w:right w:val="single" w:sz="4" w:space="0" w:color="auto"/>
            </w:tcBorders>
            <w:shd w:val="clear" w:color="auto" w:fill="auto"/>
            <w:noWrap/>
            <w:vAlign w:val="center"/>
            <w:hideMark/>
          </w:tcPr>
          <w:p w14:paraId="1C01539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487.2</w:t>
            </w:r>
          </w:p>
        </w:tc>
        <w:tc>
          <w:tcPr>
            <w:tcW w:w="876" w:type="dxa"/>
            <w:tcBorders>
              <w:top w:val="nil"/>
              <w:left w:val="nil"/>
              <w:bottom w:val="single" w:sz="4" w:space="0" w:color="auto"/>
              <w:right w:val="single" w:sz="4" w:space="0" w:color="auto"/>
            </w:tcBorders>
            <w:shd w:val="clear" w:color="auto" w:fill="auto"/>
            <w:noWrap/>
            <w:vAlign w:val="center"/>
            <w:hideMark/>
          </w:tcPr>
          <w:p w14:paraId="79F0964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176.8</w:t>
            </w:r>
          </w:p>
        </w:tc>
        <w:tc>
          <w:tcPr>
            <w:tcW w:w="876" w:type="dxa"/>
            <w:tcBorders>
              <w:top w:val="nil"/>
              <w:left w:val="nil"/>
              <w:bottom w:val="single" w:sz="4" w:space="0" w:color="auto"/>
              <w:right w:val="single" w:sz="4" w:space="0" w:color="auto"/>
            </w:tcBorders>
            <w:shd w:val="clear" w:color="auto" w:fill="auto"/>
            <w:noWrap/>
            <w:vAlign w:val="center"/>
            <w:hideMark/>
          </w:tcPr>
          <w:p w14:paraId="1DC30EF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126.7</w:t>
            </w:r>
          </w:p>
        </w:tc>
        <w:tc>
          <w:tcPr>
            <w:tcW w:w="643" w:type="dxa"/>
            <w:vMerge/>
            <w:tcBorders>
              <w:top w:val="nil"/>
              <w:left w:val="single" w:sz="4" w:space="0" w:color="auto"/>
              <w:bottom w:val="single" w:sz="4" w:space="0" w:color="auto"/>
              <w:right w:val="single" w:sz="4" w:space="0" w:color="auto"/>
            </w:tcBorders>
            <w:vAlign w:val="center"/>
            <w:hideMark/>
          </w:tcPr>
          <w:p w14:paraId="5F230C6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E9F94F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B23E2B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ABD456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A1D09E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711388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AB1B46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E62EA4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26D717C"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B02B1"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TTT</w:t>
            </w:r>
          </w:p>
        </w:tc>
        <w:tc>
          <w:tcPr>
            <w:tcW w:w="1561" w:type="dxa"/>
            <w:tcBorders>
              <w:top w:val="nil"/>
              <w:left w:val="nil"/>
              <w:bottom w:val="single" w:sz="4" w:space="0" w:color="auto"/>
              <w:right w:val="single" w:sz="4" w:space="0" w:color="auto"/>
            </w:tcBorders>
            <w:shd w:val="clear" w:color="auto" w:fill="auto"/>
            <w:noWrap/>
            <w:vAlign w:val="center"/>
            <w:hideMark/>
          </w:tcPr>
          <w:p w14:paraId="07833305" w14:textId="4FDE8D22"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4F48FDD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9.9</w:t>
            </w:r>
          </w:p>
        </w:tc>
        <w:tc>
          <w:tcPr>
            <w:tcW w:w="876" w:type="dxa"/>
            <w:tcBorders>
              <w:top w:val="nil"/>
              <w:left w:val="nil"/>
              <w:bottom w:val="single" w:sz="4" w:space="0" w:color="auto"/>
              <w:right w:val="single" w:sz="4" w:space="0" w:color="auto"/>
            </w:tcBorders>
            <w:shd w:val="clear" w:color="auto" w:fill="auto"/>
            <w:noWrap/>
            <w:vAlign w:val="center"/>
            <w:hideMark/>
          </w:tcPr>
          <w:p w14:paraId="3E3DFAD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46.8</w:t>
            </w:r>
          </w:p>
        </w:tc>
        <w:tc>
          <w:tcPr>
            <w:tcW w:w="876" w:type="dxa"/>
            <w:tcBorders>
              <w:top w:val="nil"/>
              <w:left w:val="nil"/>
              <w:bottom w:val="single" w:sz="4" w:space="0" w:color="auto"/>
              <w:right w:val="single" w:sz="4" w:space="0" w:color="auto"/>
            </w:tcBorders>
            <w:shd w:val="clear" w:color="auto" w:fill="auto"/>
            <w:noWrap/>
            <w:vAlign w:val="center"/>
            <w:hideMark/>
          </w:tcPr>
          <w:p w14:paraId="6ACCE19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24.2</w:t>
            </w:r>
          </w:p>
        </w:tc>
        <w:tc>
          <w:tcPr>
            <w:tcW w:w="876" w:type="dxa"/>
            <w:tcBorders>
              <w:top w:val="nil"/>
              <w:left w:val="nil"/>
              <w:bottom w:val="single" w:sz="4" w:space="0" w:color="auto"/>
              <w:right w:val="single" w:sz="4" w:space="0" w:color="auto"/>
            </w:tcBorders>
            <w:shd w:val="clear" w:color="auto" w:fill="auto"/>
            <w:noWrap/>
            <w:vAlign w:val="center"/>
            <w:hideMark/>
          </w:tcPr>
          <w:p w14:paraId="50F8709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45D5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7DE8E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D1AB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6EA2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E17D7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6E08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13C3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EFBC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0E3E1638"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2BA76F60"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51687ABC"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3039555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2.5</w:t>
            </w:r>
          </w:p>
        </w:tc>
        <w:tc>
          <w:tcPr>
            <w:tcW w:w="876" w:type="dxa"/>
            <w:tcBorders>
              <w:top w:val="nil"/>
              <w:left w:val="nil"/>
              <w:bottom w:val="single" w:sz="4" w:space="0" w:color="auto"/>
              <w:right w:val="single" w:sz="4" w:space="0" w:color="auto"/>
            </w:tcBorders>
            <w:shd w:val="clear" w:color="auto" w:fill="auto"/>
            <w:noWrap/>
            <w:vAlign w:val="center"/>
            <w:hideMark/>
          </w:tcPr>
          <w:p w14:paraId="228CAD2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25.7</w:t>
            </w:r>
          </w:p>
        </w:tc>
        <w:tc>
          <w:tcPr>
            <w:tcW w:w="876" w:type="dxa"/>
            <w:tcBorders>
              <w:top w:val="nil"/>
              <w:left w:val="nil"/>
              <w:bottom w:val="single" w:sz="4" w:space="0" w:color="auto"/>
              <w:right w:val="single" w:sz="4" w:space="0" w:color="auto"/>
            </w:tcBorders>
            <w:shd w:val="clear" w:color="auto" w:fill="auto"/>
            <w:noWrap/>
            <w:vAlign w:val="center"/>
            <w:hideMark/>
          </w:tcPr>
          <w:p w14:paraId="09DC496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14.7</w:t>
            </w:r>
          </w:p>
        </w:tc>
        <w:tc>
          <w:tcPr>
            <w:tcW w:w="876" w:type="dxa"/>
            <w:tcBorders>
              <w:top w:val="nil"/>
              <w:left w:val="nil"/>
              <w:bottom w:val="single" w:sz="4" w:space="0" w:color="auto"/>
              <w:right w:val="single" w:sz="4" w:space="0" w:color="auto"/>
            </w:tcBorders>
            <w:shd w:val="clear" w:color="auto" w:fill="auto"/>
            <w:noWrap/>
            <w:vAlign w:val="center"/>
            <w:hideMark/>
          </w:tcPr>
          <w:p w14:paraId="62F8B4C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w:t>
            </w:r>
          </w:p>
        </w:tc>
        <w:tc>
          <w:tcPr>
            <w:tcW w:w="643" w:type="dxa"/>
            <w:vMerge/>
            <w:tcBorders>
              <w:top w:val="nil"/>
              <w:left w:val="single" w:sz="4" w:space="0" w:color="auto"/>
              <w:bottom w:val="single" w:sz="4" w:space="0" w:color="auto"/>
              <w:right w:val="single" w:sz="4" w:space="0" w:color="auto"/>
            </w:tcBorders>
            <w:vAlign w:val="center"/>
            <w:hideMark/>
          </w:tcPr>
          <w:p w14:paraId="7A3C379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32E95D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D384E0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416171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E7FCDA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802524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C1AF49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126F2D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2D25026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7EE71118"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187D31D"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52BAA9B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w:t>
            </w:r>
          </w:p>
        </w:tc>
        <w:tc>
          <w:tcPr>
            <w:tcW w:w="876" w:type="dxa"/>
            <w:tcBorders>
              <w:top w:val="nil"/>
              <w:left w:val="nil"/>
              <w:bottom w:val="single" w:sz="4" w:space="0" w:color="auto"/>
              <w:right w:val="single" w:sz="4" w:space="0" w:color="auto"/>
            </w:tcBorders>
            <w:shd w:val="clear" w:color="auto" w:fill="auto"/>
            <w:noWrap/>
            <w:vAlign w:val="center"/>
            <w:hideMark/>
          </w:tcPr>
          <w:p w14:paraId="5E0DDBC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32.4</w:t>
            </w:r>
          </w:p>
        </w:tc>
        <w:tc>
          <w:tcPr>
            <w:tcW w:w="876" w:type="dxa"/>
            <w:tcBorders>
              <w:top w:val="nil"/>
              <w:left w:val="nil"/>
              <w:bottom w:val="single" w:sz="4" w:space="0" w:color="auto"/>
              <w:right w:val="single" w:sz="4" w:space="0" w:color="auto"/>
            </w:tcBorders>
            <w:shd w:val="clear" w:color="auto" w:fill="auto"/>
            <w:noWrap/>
            <w:vAlign w:val="center"/>
            <w:hideMark/>
          </w:tcPr>
          <w:p w14:paraId="54B6124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9.5</w:t>
            </w:r>
          </w:p>
        </w:tc>
        <w:tc>
          <w:tcPr>
            <w:tcW w:w="876" w:type="dxa"/>
            <w:tcBorders>
              <w:top w:val="nil"/>
              <w:left w:val="nil"/>
              <w:bottom w:val="single" w:sz="4" w:space="0" w:color="auto"/>
              <w:right w:val="single" w:sz="4" w:space="0" w:color="auto"/>
            </w:tcBorders>
            <w:shd w:val="clear" w:color="auto" w:fill="auto"/>
            <w:noWrap/>
            <w:vAlign w:val="center"/>
            <w:hideMark/>
          </w:tcPr>
          <w:p w14:paraId="67E705B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9.2</w:t>
            </w:r>
          </w:p>
        </w:tc>
        <w:tc>
          <w:tcPr>
            <w:tcW w:w="643" w:type="dxa"/>
            <w:vMerge/>
            <w:tcBorders>
              <w:top w:val="nil"/>
              <w:left w:val="single" w:sz="4" w:space="0" w:color="auto"/>
              <w:bottom w:val="single" w:sz="4" w:space="0" w:color="auto"/>
              <w:right w:val="single" w:sz="4" w:space="0" w:color="auto"/>
            </w:tcBorders>
            <w:vAlign w:val="center"/>
            <w:hideMark/>
          </w:tcPr>
          <w:p w14:paraId="24D3A0A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5C7696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E2397D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68503E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7F26A0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9D9D36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490CA6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1B08D2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603C5596"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A7B2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TWPs</w:t>
            </w:r>
          </w:p>
        </w:tc>
        <w:tc>
          <w:tcPr>
            <w:tcW w:w="1561" w:type="dxa"/>
            <w:tcBorders>
              <w:top w:val="nil"/>
              <w:left w:val="nil"/>
              <w:bottom w:val="single" w:sz="4" w:space="0" w:color="auto"/>
              <w:right w:val="single" w:sz="4" w:space="0" w:color="auto"/>
            </w:tcBorders>
            <w:shd w:val="clear" w:color="auto" w:fill="auto"/>
            <w:noWrap/>
            <w:vAlign w:val="center"/>
            <w:hideMark/>
          </w:tcPr>
          <w:p w14:paraId="7BB2FDB9" w14:textId="54FE1E92"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1CBCA6E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0C5BE02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876" w:type="dxa"/>
            <w:tcBorders>
              <w:top w:val="nil"/>
              <w:left w:val="nil"/>
              <w:bottom w:val="single" w:sz="4" w:space="0" w:color="auto"/>
              <w:right w:val="single" w:sz="4" w:space="0" w:color="auto"/>
            </w:tcBorders>
            <w:shd w:val="clear" w:color="auto" w:fill="auto"/>
            <w:noWrap/>
            <w:vAlign w:val="center"/>
            <w:hideMark/>
          </w:tcPr>
          <w:p w14:paraId="3BB247A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876" w:type="dxa"/>
            <w:tcBorders>
              <w:top w:val="nil"/>
              <w:left w:val="nil"/>
              <w:bottom w:val="single" w:sz="4" w:space="0" w:color="auto"/>
              <w:right w:val="single" w:sz="4" w:space="0" w:color="auto"/>
            </w:tcBorders>
            <w:shd w:val="clear" w:color="auto" w:fill="auto"/>
            <w:noWrap/>
            <w:vAlign w:val="center"/>
            <w:hideMark/>
          </w:tcPr>
          <w:p w14:paraId="4172A5B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4BEFC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9F1F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480A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C92E9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C095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EAC2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EA5A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53FC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56F8482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5AC4059"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3C2D5C8A"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3343FB8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5215BC1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876" w:type="dxa"/>
            <w:tcBorders>
              <w:top w:val="nil"/>
              <w:left w:val="nil"/>
              <w:bottom w:val="single" w:sz="4" w:space="0" w:color="auto"/>
              <w:right w:val="single" w:sz="4" w:space="0" w:color="auto"/>
            </w:tcBorders>
            <w:shd w:val="clear" w:color="auto" w:fill="auto"/>
            <w:noWrap/>
            <w:vAlign w:val="center"/>
            <w:hideMark/>
          </w:tcPr>
          <w:p w14:paraId="26DCB75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7C722BF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43" w:type="dxa"/>
            <w:vMerge/>
            <w:tcBorders>
              <w:top w:val="nil"/>
              <w:left w:val="single" w:sz="4" w:space="0" w:color="auto"/>
              <w:bottom w:val="single" w:sz="4" w:space="0" w:color="auto"/>
              <w:right w:val="single" w:sz="4" w:space="0" w:color="auto"/>
            </w:tcBorders>
            <w:vAlign w:val="center"/>
            <w:hideMark/>
          </w:tcPr>
          <w:p w14:paraId="430CA44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706141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F3CFB2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17C411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16D8F59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C52F94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631E01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26E928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DDB4A6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DF56E85"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1B9D901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06AD05B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36C1FF8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876" w:type="dxa"/>
            <w:tcBorders>
              <w:top w:val="nil"/>
              <w:left w:val="nil"/>
              <w:bottom w:val="single" w:sz="4" w:space="0" w:color="auto"/>
              <w:right w:val="single" w:sz="4" w:space="0" w:color="auto"/>
            </w:tcBorders>
            <w:shd w:val="clear" w:color="auto" w:fill="auto"/>
            <w:noWrap/>
            <w:vAlign w:val="center"/>
            <w:hideMark/>
          </w:tcPr>
          <w:p w14:paraId="4B7485A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5039416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43" w:type="dxa"/>
            <w:vMerge/>
            <w:tcBorders>
              <w:top w:val="nil"/>
              <w:left w:val="single" w:sz="4" w:space="0" w:color="auto"/>
              <w:bottom w:val="single" w:sz="4" w:space="0" w:color="auto"/>
              <w:right w:val="single" w:sz="4" w:space="0" w:color="auto"/>
            </w:tcBorders>
            <w:vAlign w:val="center"/>
            <w:hideMark/>
          </w:tcPr>
          <w:p w14:paraId="3F8FA49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4A97B2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4E6B2F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16D0DE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FBBB5D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F3B6E7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609AD0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C3F278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FBFB09D"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C2BA72" w14:textId="7CF42941"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C-PP</w:t>
            </w:r>
          </w:p>
        </w:tc>
        <w:tc>
          <w:tcPr>
            <w:tcW w:w="1561" w:type="dxa"/>
            <w:tcBorders>
              <w:top w:val="nil"/>
              <w:left w:val="nil"/>
              <w:bottom w:val="single" w:sz="4" w:space="0" w:color="auto"/>
              <w:right w:val="single" w:sz="4" w:space="0" w:color="auto"/>
            </w:tcBorders>
            <w:shd w:val="clear" w:color="auto" w:fill="auto"/>
            <w:noWrap/>
            <w:vAlign w:val="center"/>
            <w:hideMark/>
          </w:tcPr>
          <w:p w14:paraId="69777D81" w14:textId="5921DD41"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2816B2C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876" w:type="dxa"/>
            <w:tcBorders>
              <w:top w:val="nil"/>
              <w:left w:val="nil"/>
              <w:bottom w:val="single" w:sz="4" w:space="0" w:color="auto"/>
              <w:right w:val="single" w:sz="4" w:space="0" w:color="auto"/>
            </w:tcBorders>
            <w:shd w:val="clear" w:color="auto" w:fill="auto"/>
            <w:noWrap/>
            <w:vAlign w:val="center"/>
            <w:hideMark/>
          </w:tcPr>
          <w:p w14:paraId="09D4576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6.1</w:t>
            </w:r>
          </w:p>
        </w:tc>
        <w:tc>
          <w:tcPr>
            <w:tcW w:w="876" w:type="dxa"/>
            <w:tcBorders>
              <w:top w:val="nil"/>
              <w:left w:val="nil"/>
              <w:bottom w:val="single" w:sz="4" w:space="0" w:color="auto"/>
              <w:right w:val="single" w:sz="4" w:space="0" w:color="auto"/>
            </w:tcBorders>
            <w:shd w:val="clear" w:color="auto" w:fill="auto"/>
            <w:noWrap/>
            <w:vAlign w:val="center"/>
            <w:hideMark/>
          </w:tcPr>
          <w:p w14:paraId="3228DFB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2.5</w:t>
            </w:r>
          </w:p>
        </w:tc>
        <w:tc>
          <w:tcPr>
            <w:tcW w:w="876" w:type="dxa"/>
            <w:tcBorders>
              <w:top w:val="nil"/>
              <w:left w:val="nil"/>
              <w:bottom w:val="single" w:sz="4" w:space="0" w:color="auto"/>
              <w:right w:val="single" w:sz="4" w:space="0" w:color="auto"/>
            </w:tcBorders>
            <w:shd w:val="clear" w:color="auto" w:fill="auto"/>
            <w:noWrap/>
            <w:vAlign w:val="center"/>
            <w:hideMark/>
          </w:tcPr>
          <w:p w14:paraId="651BEB5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F48D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AEFD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1110A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8E45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1D636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7B594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1D0A7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6E22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1ABC4DD3"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37E74FD3"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3FEE34DC"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306EA24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876" w:type="dxa"/>
            <w:tcBorders>
              <w:top w:val="nil"/>
              <w:left w:val="nil"/>
              <w:bottom w:val="single" w:sz="4" w:space="0" w:color="auto"/>
              <w:right w:val="single" w:sz="4" w:space="0" w:color="auto"/>
            </w:tcBorders>
            <w:shd w:val="clear" w:color="auto" w:fill="auto"/>
            <w:noWrap/>
            <w:vAlign w:val="center"/>
            <w:hideMark/>
          </w:tcPr>
          <w:p w14:paraId="1F546D2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w:t>
            </w:r>
          </w:p>
        </w:tc>
        <w:tc>
          <w:tcPr>
            <w:tcW w:w="876" w:type="dxa"/>
            <w:tcBorders>
              <w:top w:val="nil"/>
              <w:left w:val="nil"/>
              <w:bottom w:val="single" w:sz="4" w:space="0" w:color="auto"/>
              <w:right w:val="single" w:sz="4" w:space="0" w:color="auto"/>
            </w:tcBorders>
            <w:shd w:val="clear" w:color="auto" w:fill="auto"/>
            <w:noWrap/>
            <w:vAlign w:val="center"/>
            <w:hideMark/>
          </w:tcPr>
          <w:p w14:paraId="04EBAE6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876" w:type="dxa"/>
            <w:tcBorders>
              <w:top w:val="nil"/>
              <w:left w:val="nil"/>
              <w:bottom w:val="single" w:sz="4" w:space="0" w:color="auto"/>
              <w:right w:val="single" w:sz="4" w:space="0" w:color="auto"/>
            </w:tcBorders>
            <w:shd w:val="clear" w:color="auto" w:fill="auto"/>
            <w:noWrap/>
            <w:vAlign w:val="center"/>
            <w:hideMark/>
          </w:tcPr>
          <w:p w14:paraId="608EABB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643" w:type="dxa"/>
            <w:vMerge/>
            <w:tcBorders>
              <w:top w:val="nil"/>
              <w:left w:val="single" w:sz="4" w:space="0" w:color="auto"/>
              <w:bottom w:val="single" w:sz="4" w:space="0" w:color="auto"/>
              <w:right w:val="single" w:sz="4" w:space="0" w:color="auto"/>
            </w:tcBorders>
            <w:vAlign w:val="center"/>
            <w:hideMark/>
          </w:tcPr>
          <w:p w14:paraId="5C5D6BF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7037AD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B8D102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DB0A36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C7938A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17E314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1358B3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E2ACB0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13488F1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5024F8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4B29B09"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52F24E5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876" w:type="dxa"/>
            <w:tcBorders>
              <w:top w:val="nil"/>
              <w:left w:val="nil"/>
              <w:bottom w:val="single" w:sz="4" w:space="0" w:color="auto"/>
              <w:right w:val="single" w:sz="4" w:space="0" w:color="auto"/>
            </w:tcBorders>
            <w:shd w:val="clear" w:color="auto" w:fill="auto"/>
            <w:noWrap/>
            <w:vAlign w:val="center"/>
            <w:hideMark/>
          </w:tcPr>
          <w:p w14:paraId="34B3F73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5.6</w:t>
            </w:r>
          </w:p>
        </w:tc>
        <w:tc>
          <w:tcPr>
            <w:tcW w:w="876" w:type="dxa"/>
            <w:tcBorders>
              <w:top w:val="nil"/>
              <w:left w:val="nil"/>
              <w:bottom w:val="single" w:sz="4" w:space="0" w:color="auto"/>
              <w:right w:val="single" w:sz="4" w:space="0" w:color="auto"/>
            </w:tcBorders>
            <w:shd w:val="clear" w:color="auto" w:fill="auto"/>
            <w:noWrap/>
            <w:vAlign w:val="center"/>
            <w:hideMark/>
          </w:tcPr>
          <w:p w14:paraId="771F8E6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2.1</w:t>
            </w:r>
          </w:p>
        </w:tc>
        <w:tc>
          <w:tcPr>
            <w:tcW w:w="876" w:type="dxa"/>
            <w:tcBorders>
              <w:top w:val="nil"/>
              <w:left w:val="nil"/>
              <w:bottom w:val="single" w:sz="4" w:space="0" w:color="auto"/>
              <w:right w:val="single" w:sz="4" w:space="0" w:color="auto"/>
            </w:tcBorders>
            <w:shd w:val="clear" w:color="auto" w:fill="auto"/>
            <w:noWrap/>
            <w:vAlign w:val="center"/>
            <w:hideMark/>
          </w:tcPr>
          <w:p w14:paraId="10A72A0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1.9</w:t>
            </w:r>
          </w:p>
        </w:tc>
        <w:tc>
          <w:tcPr>
            <w:tcW w:w="643" w:type="dxa"/>
            <w:vMerge/>
            <w:tcBorders>
              <w:top w:val="nil"/>
              <w:left w:val="single" w:sz="4" w:space="0" w:color="auto"/>
              <w:bottom w:val="single" w:sz="4" w:space="0" w:color="auto"/>
              <w:right w:val="single" w:sz="4" w:space="0" w:color="auto"/>
            </w:tcBorders>
            <w:vAlign w:val="center"/>
            <w:hideMark/>
          </w:tcPr>
          <w:p w14:paraId="780477A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E6F407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D083C2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FF80C0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19F2C94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21F929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04670E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9656E6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0614EFD4"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6A8B1" w14:textId="3DDF8CF0" w:rsidR="00C00DAD" w:rsidRPr="00C00DAD"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w:t>
            </w:r>
          </w:p>
        </w:tc>
        <w:tc>
          <w:tcPr>
            <w:tcW w:w="1561" w:type="dxa"/>
            <w:tcBorders>
              <w:top w:val="nil"/>
              <w:left w:val="nil"/>
              <w:bottom w:val="single" w:sz="4" w:space="0" w:color="auto"/>
              <w:right w:val="single" w:sz="4" w:space="0" w:color="auto"/>
            </w:tcBorders>
            <w:shd w:val="clear" w:color="auto" w:fill="auto"/>
            <w:noWrap/>
            <w:vAlign w:val="center"/>
            <w:hideMark/>
          </w:tcPr>
          <w:p w14:paraId="51A27CBF" w14:textId="2ADB9B0E"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61987B2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44.2</w:t>
            </w:r>
          </w:p>
        </w:tc>
        <w:tc>
          <w:tcPr>
            <w:tcW w:w="876" w:type="dxa"/>
            <w:tcBorders>
              <w:top w:val="nil"/>
              <w:left w:val="nil"/>
              <w:bottom w:val="single" w:sz="4" w:space="0" w:color="auto"/>
              <w:right w:val="single" w:sz="4" w:space="0" w:color="auto"/>
            </w:tcBorders>
            <w:shd w:val="clear" w:color="auto" w:fill="auto"/>
            <w:noWrap/>
            <w:vAlign w:val="center"/>
            <w:hideMark/>
          </w:tcPr>
          <w:p w14:paraId="31BAA51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100.7</w:t>
            </w:r>
          </w:p>
        </w:tc>
        <w:tc>
          <w:tcPr>
            <w:tcW w:w="876" w:type="dxa"/>
            <w:tcBorders>
              <w:top w:val="nil"/>
              <w:left w:val="nil"/>
              <w:bottom w:val="single" w:sz="4" w:space="0" w:color="auto"/>
              <w:right w:val="single" w:sz="4" w:space="0" w:color="auto"/>
            </w:tcBorders>
            <w:shd w:val="clear" w:color="auto" w:fill="auto"/>
            <w:noWrap/>
            <w:vAlign w:val="center"/>
            <w:hideMark/>
          </w:tcPr>
          <w:p w14:paraId="605B8C1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73.3</w:t>
            </w:r>
          </w:p>
        </w:tc>
        <w:tc>
          <w:tcPr>
            <w:tcW w:w="876" w:type="dxa"/>
            <w:tcBorders>
              <w:top w:val="nil"/>
              <w:left w:val="nil"/>
              <w:bottom w:val="single" w:sz="4" w:space="0" w:color="auto"/>
              <w:right w:val="single" w:sz="4" w:space="0" w:color="auto"/>
            </w:tcBorders>
            <w:shd w:val="clear" w:color="auto" w:fill="auto"/>
            <w:noWrap/>
            <w:vAlign w:val="center"/>
            <w:hideMark/>
          </w:tcPr>
          <w:p w14:paraId="33192A9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82AD9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4ADE3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C963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B7D7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934F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A2CA4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766C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FB23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r>
      <w:tr w:rsidR="00CB69BB" w:rsidRPr="00C00DAD" w14:paraId="7A2B409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C41578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21C8BDA0"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2D1F714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16.2</w:t>
            </w:r>
          </w:p>
        </w:tc>
        <w:tc>
          <w:tcPr>
            <w:tcW w:w="876" w:type="dxa"/>
            <w:tcBorders>
              <w:top w:val="nil"/>
              <w:left w:val="nil"/>
              <w:bottom w:val="single" w:sz="4" w:space="0" w:color="auto"/>
              <w:right w:val="single" w:sz="4" w:space="0" w:color="auto"/>
            </w:tcBorders>
            <w:shd w:val="clear" w:color="auto" w:fill="auto"/>
            <w:noWrap/>
            <w:vAlign w:val="center"/>
            <w:hideMark/>
          </w:tcPr>
          <w:p w14:paraId="2A49759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52.9</w:t>
            </w:r>
          </w:p>
        </w:tc>
        <w:tc>
          <w:tcPr>
            <w:tcW w:w="876" w:type="dxa"/>
            <w:tcBorders>
              <w:top w:val="nil"/>
              <w:left w:val="nil"/>
              <w:bottom w:val="single" w:sz="4" w:space="0" w:color="auto"/>
              <w:right w:val="single" w:sz="4" w:space="0" w:color="auto"/>
            </w:tcBorders>
            <w:shd w:val="clear" w:color="auto" w:fill="auto"/>
            <w:noWrap/>
            <w:vAlign w:val="center"/>
            <w:hideMark/>
          </w:tcPr>
          <w:p w14:paraId="5F307ED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32.8</w:t>
            </w:r>
          </w:p>
        </w:tc>
        <w:tc>
          <w:tcPr>
            <w:tcW w:w="876" w:type="dxa"/>
            <w:tcBorders>
              <w:top w:val="nil"/>
              <w:left w:val="nil"/>
              <w:bottom w:val="single" w:sz="4" w:space="0" w:color="auto"/>
              <w:right w:val="single" w:sz="4" w:space="0" w:color="auto"/>
            </w:tcBorders>
            <w:shd w:val="clear" w:color="auto" w:fill="auto"/>
            <w:noWrap/>
            <w:vAlign w:val="center"/>
            <w:hideMark/>
          </w:tcPr>
          <w:p w14:paraId="627FC4C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11.8</w:t>
            </w:r>
          </w:p>
        </w:tc>
        <w:tc>
          <w:tcPr>
            <w:tcW w:w="643" w:type="dxa"/>
            <w:vMerge/>
            <w:tcBorders>
              <w:top w:val="nil"/>
              <w:left w:val="single" w:sz="4" w:space="0" w:color="auto"/>
              <w:bottom w:val="single" w:sz="4" w:space="0" w:color="auto"/>
              <w:right w:val="single" w:sz="4" w:space="0" w:color="auto"/>
            </w:tcBorders>
            <w:vAlign w:val="center"/>
            <w:hideMark/>
          </w:tcPr>
          <w:p w14:paraId="5AAD77C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BD9444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91CD44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20846A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28BBB4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259D671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289C43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A383A8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0456313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85A9782"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7673335C"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3C86482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10.4</w:t>
            </w:r>
          </w:p>
        </w:tc>
        <w:tc>
          <w:tcPr>
            <w:tcW w:w="876" w:type="dxa"/>
            <w:tcBorders>
              <w:top w:val="nil"/>
              <w:left w:val="nil"/>
              <w:bottom w:val="single" w:sz="4" w:space="0" w:color="auto"/>
              <w:right w:val="single" w:sz="4" w:space="0" w:color="auto"/>
            </w:tcBorders>
            <w:shd w:val="clear" w:color="auto" w:fill="auto"/>
            <w:noWrap/>
            <w:vAlign w:val="center"/>
            <w:hideMark/>
          </w:tcPr>
          <w:p w14:paraId="068B0A9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57.8</w:t>
            </w:r>
          </w:p>
        </w:tc>
        <w:tc>
          <w:tcPr>
            <w:tcW w:w="876" w:type="dxa"/>
            <w:tcBorders>
              <w:top w:val="nil"/>
              <w:left w:val="nil"/>
              <w:bottom w:val="single" w:sz="4" w:space="0" w:color="auto"/>
              <w:right w:val="single" w:sz="4" w:space="0" w:color="auto"/>
            </w:tcBorders>
            <w:shd w:val="clear" w:color="auto" w:fill="auto"/>
            <w:noWrap/>
            <w:vAlign w:val="center"/>
            <w:hideMark/>
          </w:tcPr>
          <w:p w14:paraId="1F20FC9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40.5</w:t>
            </w:r>
          </w:p>
        </w:tc>
        <w:tc>
          <w:tcPr>
            <w:tcW w:w="876" w:type="dxa"/>
            <w:tcBorders>
              <w:top w:val="nil"/>
              <w:left w:val="nil"/>
              <w:bottom w:val="single" w:sz="4" w:space="0" w:color="auto"/>
              <w:right w:val="single" w:sz="4" w:space="0" w:color="auto"/>
            </w:tcBorders>
            <w:shd w:val="clear" w:color="auto" w:fill="auto"/>
            <w:noWrap/>
            <w:vAlign w:val="center"/>
            <w:hideMark/>
          </w:tcPr>
          <w:p w14:paraId="4F873B9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13.2</w:t>
            </w:r>
          </w:p>
        </w:tc>
        <w:tc>
          <w:tcPr>
            <w:tcW w:w="643" w:type="dxa"/>
            <w:vMerge/>
            <w:tcBorders>
              <w:top w:val="nil"/>
              <w:left w:val="single" w:sz="4" w:space="0" w:color="auto"/>
              <w:bottom w:val="single" w:sz="4" w:space="0" w:color="auto"/>
              <w:right w:val="single" w:sz="4" w:space="0" w:color="auto"/>
            </w:tcBorders>
            <w:vAlign w:val="center"/>
            <w:hideMark/>
          </w:tcPr>
          <w:p w14:paraId="1206110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DC83F7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6369C3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814568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F4863B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7273CA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74F8BB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1AFE7A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132CB174"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AB762D" w14:textId="146BC984"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w:t>
            </w:r>
            <w:r w:rsidR="00BB237D">
              <w:rPr>
                <w:rFonts w:ascii="Times New Roman" w:eastAsia="Times New Roman" w:hAnsi="Times New Roman" w:cs="Times New Roman"/>
                <w:b/>
                <w:bCs/>
                <w:color w:val="000000"/>
                <w:sz w:val="24"/>
                <w:szCs w:val="24"/>
              </w:rPr>
              <w:t>MNPs</w:t>
            </w:r>
          </w:p>
        </w:tc>
        <w:tc>
          <w:tcPr>
            <w:tcW w:w="1561" w:type="dxa"/>
            <w:tcBorders>
              <w:top w:val="nil"/>
              <w:left w:val="nil"/>
              <w:bottom w:val="single" w:sz="4" w:space="0" w:color="auto"/>
              <w:right w:val="single" w:sz="4" w:space="0" w:color="auto"/>
            </w:tcBorders>
            <w:shd w:val="clear" w:color="auto" w:fill="auto"/>
            <w:noWrap/>
            <w:vAlign w:val="center"/>
            <w:hideMark/>
          </w:tcPr>
          <w:p w14:paraId="41E1A312" w14:textId="5E484A11" w:rsidR="00C00DAD" w:rsidRPr="00C00DAD" w:rsidRDefault="00205CBF"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w:t>
            </w:r>
            <w:r w:rsidR="00C00DAD" w:rsidRPr="00C00DAD">
              <w:rPr>
                <w:rFonts w:ascii="Times New Roman" w:eastAsia="Times New Roman" w:hAnsi="Times New Roman" w:cs="Times New Roman"/>
                <w:b/>
                <w:bCs/>
                <w:color w:val="000000"/>
                <w:sz w:val="24"/>
                <w:szCs w:val="24"/>
              </w:rPr>
              <w:t>PM</w:t>
            </w:r>
            <w:r w:rsidR="00C00DAD" w:rsidRPr="00C00DAD">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p>
        </w:tc>
        <w:tc>
          <w:tcPr>
            <w:tcW w:w="1696" w:type="dxa"/>
            <w:tcBorders>
              <w:top w:val="nil"/>
              <w:left w:val="nil"/>
              <w:bottom w:val="single" w:sz="4" w:space="0" w:color="auto"/>
              <w:right w:val="single" w:sz="4" w:space="0" w:color="auto"/>
            </w:tcBorders>
            <w:shd w:val="clear" w:color="auto" w:fill="auto"/>
            <w:noWrap/>
            <w:vAlign w:val="center"/>
            <w:hideMark/>
          </w:tcPr>
          <w:p w14:paraId="0839B3C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364.3</w:t>
            </w:r>
          </w:p>
        </w:tc>
        <w:tc>
          <w:tcPr>
            <w:tcW w:w="876" w:type="dxa"/>
            <w:tcBorders>
              <w:top w:val="nil"/>
              <w:left w:val="nil"/>
              <w:bottom w:val="single" w:sz="4" w:space="0" w:color="auto"/>
              <w:right w:val="single" w:sz="4" w:space="0" w:color="auto"/>
            </w:tcBorders>
            <w:shd w:val="clear" w:color="auto" w:fill="auto"/>
            <w:noWrap/>
            <w:vAlign w:val="center"/>
            <w:hideMark/>
          </w:tcPr>
          <w:p w14:paraId="28B34CD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878.1</w:t>
            </w:r>
          </w:p>
        </w:tc>
        <w:tc>
          <w:tcPr>
            <w:tcW w:w="876" w:type="dxa"/>
            <w:tcBorders>
              <w:top w:val="nil"/>
              <w:left w:val="nil"/>
              <w:bottom w:val="single" w:sz="4" w:space="0" w:color="auto"/>
              <w:right w:val="single" w:sz="4" w:space="0" w:color="auto"/>
            </w:tcBorders>
            <w:shd w:val="clear" w:color="auto" w:fill="auto"/>
            <w:noWrap/>
            <w:vAlign w:val="center"/>
            <w:hideMark/>
          </w:tcPr>
          <w:p w14:paraId="019687C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583</w:t>
            </w:r>
          </w:p>
        </w:tc>
        <w:tc>
          <w:tcPr>
            <w:tcW w:w="876" w:type="dxa"/>
            <w:tcBorders>
              <w:top w:val="nil"/>
              <w:left w:val="nil"/>
              <w:bottom w:val="single" w:sz="4" w:space="0" w:color="auto"/>
              <w:right w:val="single" w:sz="4" w:space="0" w:color="auto"/>
            </w:tcBorders>
            <w:shd w:val="clear" w:color="auto" w:fill="auto"/>
            <w:noWrap/>
            <w:vAlign w:val="center"/>
            <w:hideMark/>
          </w:tcPr>
          <w:p w14:paraId="06E3AA5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158.7</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09DB2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8C0C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7808B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F2B1A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5B70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C125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794CC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45E9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71D10EEE"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34A05B46"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6DA65BF" w14:textId="22BE1CCF" w:rsidR="00C00DAD" w:rsidRPr="00C00DAD" w:rsidRDefault="00205CBF"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w:t>
            </w:r>
            <w:r w:rsidR="00C00DAD" w:rsidRPr="00C00DAD">
              <w:rPr>
                <w:rFonts w:ascii="Times New Roman" w:eastAsia="Times New Roman" w:hAnsi="Times New Roman" w:cs="Times New Roman"/>
                <w:b/>
                <w:bCs/>
                <w:color w:val="000000"/>
                <w:sz w:val="24"/>
                <w:szCs w:val="24"/>
              </w:rPr>
              <w:t>FMPs</w:t>
            </w:r>
          </w:p>
        </w:tc>
        <w:tc>
          <w:tcPr>
            <w:tcW w:w="1696" w:type="dxa"/>
            <w:tcBorders>
              <w:top w:val="nil"/>
              <w:left w:val="nil"/>
              <w:bottom w:val="single" w:sz="4" w:space="0" w:color="auto"/>
              <w:right w:val="single" w:sz="4" w:space="0" w:color="auto"/>
            </w:tcBorders>
            <w:shd w:val="clear" w:color="auto" w:fill="auto"/>
            <w:noWrap/>
            <w:vAlign w:val="center"/>
            <w:hideMark/>
          </w:tcPr>
          <w:p w14:paraId="037E17A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103.5</w:t>
            </w:r>
          </w:p>
        </w:tc>
        <w:tc>
          <w:tcPr>
            <w:tcW w:w="876" w:type="dxa"/>
            <w:tcBorders>
              <w:top w:val="nil"/>
              <w:left w:val="nil"/>
              <w:bottom w:val="single" w:sz="4" w:space="0" w:color="auto"/>
              <w:right w:val="single" w:sz="4" w:space="0" w:color="auto"/>
            </w:tcBorders>
            <w:shd w:val="clear" w:color="auto" w:fill="auto"/>
            <w:noWrap/>
            <w:vAlign w:val="center"/>
            <w:hideMark/>
          </w:tcPr>
          <w:p w14:paraId="175DE4D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485.9</w:t>
            </w:r>
          </w:p>
        </w:tc>
        <w:tc>
          <w:tcPr>
            <w:tcW w:w="876" w:type="dxa"/>
            <w:tcBorders>
              <w:top w:val="nil"/>
              <w:left w:val="nil"/>
              <w:bottom w:val="single" w:sz="4" w:space="0" w:color="auto"/>
              <w:right w:val="single" w:sz="4" w:space="0" w:color="auto"/>
            </w:tcBorders>
            <w:shd w:val="clear" w:color="auto" w:fill="auto"/>
            <w:noWrap/>
            <w:vAlign w:val="center"/>
            <w:hideMark/>
          </w:tcPr>
          <w:p w14:paraId="081FF18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301.1</w:t>
            </w:r>
          </w:p>
        </w:tc>
        <w:tc>
          <w:tcPr>
            <w:tcW w:w="876" w:type="dxa"/>
            <w:tcBorders>
              <w:top w:val="nil"/>
              <w:left w:val="nil"/>
              <w:bottom w:val="single" w:sz="4" w:space="0" w:color="auto"/>
              <w:right w:val="single" w:sz="4" w:space="0" w:color="auto"/>
            </w:tcBorders>
            <w:shd w:val="clear" w:color="auto" w:fill="auto"/>
            <w:noWrap/>
            <w:vAlign w:val="center"/>
            <w:hideMark/>
          </w:tcPr>
          <w:p w14:paraId="4C81AC7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100.9</w:t>
            </w:r>
          </w:p>
        </w:tc>
        <w:tc>
          <w:tcPr>
            <w:tcW w:w="643" w:type="dxa"/>
            <w:vMerge/>
            <w:tcBorders>
              <w:top w:val="nil"/>
              <w:left w:val="single" w:sz="4" w:space="0" w:color="auto"/>
              <w:bottom w:val="single" w:sz="4" w:space="0" w:color="auto"/>
              <w:right w:val="single" w:sz="4" w:space="0" w:color="auto"/>
            </w:tcBorders>
            <w:vAlign w:val="center"/>
            <w:hideMark/>
          </w:tcPr>
          <w:p w14:paraId="25C17A8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A86D3E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17C219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222053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2E2FA50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4DB4D1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C29711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CE4D51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560B2823"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7C36A649"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57963907" w14:textId="7263F096" w:rsidR="00C00DAD" w:rsidRPr="00C00DAD" w:rsidRDefault="00205CBF"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w:t>
            </w:r>
            <w:r w:rsidR="00C00DAD" w:rsidRPr="00C00DAD">
              <w:rPr>
                <w:rFonts w:ascii="Times New Roman" w:eastAsia="Times New Roman" w:hAnsi="Times New Roman" w:cs="Times New Roman"/>
                <w:b/>
                <w:bCs/>
                <w:color w:val="000000"/>
                <w:sz w:val="24"/>
                <w:szCs w:val="24"/>
              </w:rPr>
              <w:t>CMPs</w:t>
            </w:r>
          </w:p>
        </w:tc>
        <w:tc>
          <w:tcPr>
            <w:tcW w:w="1696" w:type="dxa"/>
            <w:tcBorders>
              <w:top w:val="nil"/>
              <w:left w:val="nil"/>
              <w:bottom w:val="single" w:sz="4" w:space="0" w:color="auto"/>
              <w:right w:val="single" w:sz="4" w:space="0" w:color="auto"/>
            </w:tcBorders>
            <w:shd w:val="clear" w:color="auto" w:fill="auto"/>
            <w:noWrap/>
            <w:vAlign w:val="center"/>
            <w:hideMark/>
          </w:tcPr>
          <w:p w14:paraId="39169AC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88.2</w:t>
            </w:r>
          </w:p>
        </w:tc>
        <w:tc>
          <w:tcPr>
            <w:tcW w:w="876" w:type="dxa"/>
            <w:tcBorders>
              <w:top w:val="nil"/>
              <w:left w:val="nil"/>
              <w:bottom w:val="single" w:sz="4" w:space="0" w:color="auto"/>
              <w:right w:val="single" w:sz="4" w:space="0" w:color="auto"/>
            </w:tcBorders>
            <w:shd w:val="clear" w:color="auto" w:fill="auto"/>
            <w:noWrap/>
            <w:vAlign w:val="center"/>
            <w:hideMark/>
          </w:tcPr>
          <w:p w14:paraId="333CD14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620.6</w:t>
            </w:r>
          </w:p>
        </w:tc>
        <w:tc>
          <w:tcPr>
            <w:tcW w:w="876" w:type="dxa"/>
            <w:tcBorders>
              <w:top w:val="nil"/>
              <w:left w:val="nil"/>
              <w:bottom w:val="single" w:sz="4" w:space="0" w:color="auto"/>
              <w:right w:val="single" w:sz="4" w:space="0" w:color="auto"/>
            </w:tcBorders>
            <w:shd w:val="clear" w:color="auto" w:fill="auto"/>
            <w:noWrap/>
            <w:vAlign w:val="center"/>
            <w:hideMark/>
          </w:tcPr>
          <w:p w14:paraId="3F3697B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281.9</w:t>
            </w:r>
          </w:p>
        </w:tc>
        <w:tc>
          <w:tcPr>
            <w:tcW w:w="876" w:type="dxa"/>
            <w:tcBorders>
              <w:top w:val="nil"/>
              <w:left w:val="nil"/>
              <w:bottom w:val="single" w:sz="4" w:space="0" w:color="auto"/>
              <w:right w:val="single" w:sz="4" w:space="0" w:color="auto"/>
            </w:tcBorders>
            <w:shd w:val="clear" w:color="auto" w:fill="auto"/>
            <w:noWrap/>
            <w:vAlign w:val="center"/>
            <w:hideMark/>
          </w:tcPr>
          <w:p w14:paraId="2C6652E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136.5</w:t>
            </w:r>
          </w:p>
        </w:tc>
        <w:tc>
          <w:tcPr>
            <w:tcW w:w="643" w:type="dxa"/>
            <w:vMerge/>
            <w:tcBorders>
              <w:top w:val="nil"/>
              <w:left w:val="single" w:sz="4" w:space="0" w:color="auto"/>
              <w:bottom w:val="single" w:sz="4" w:space="0" w:color="auto"/>
              <w:right w:val="single" w:sz="4" w:space="0" w:color="auto"/>
            </w:tcBorders>
            <w:vAlign w:val="center"/>
            <w:hideMark/>
          </w:tcPr>
          <w:p w14:paraId="6C86DCC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CCFAF7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68BD3B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0D4682C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514D27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ADAA02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03DF2B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39569D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2947E07C"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FB34A"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OC</w:t>
            </w:r>
          </w:p>
        </w:tc>
        <w:tc>
          <w:tcPr>
            <w:tcW w:w="1561" w:type="dxa"/>
            <w:tcBorders>
              <w:top w:val="nil"/>
              <w:left w:val="nil"/>
              <w:bottom w:val="single" w:sz="4" w:space="0" w:color="auto"/>
              <w:right w:val="single" w:sz="4" w:space="0" w:color="auto"/>
            </w:tcBorders>
            <w:shd w:val="clear" w:color="auto" w:fill="auto"/>
            <w:noWrap/>
            <w:vAlign w:val="center"/>
            <w:hideMark/>
          </w:tcPr>
          <w:p w14:paraId="465DD8ED"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p>
        </w:tc>
        <w:tc>
          <w:tcPr>
            <w:tcW w:w="1696" w:type="dxa"/>
            <w:tcBorders>
              <w:top w:val="nil"/>
              <w:left w:val="nil"/>
              <w:bottom w:val="single" w:sz="4" w:space="0" w:color="auto"/>
              <w:right w:val="single" w:sz="4" w:space="0" w:color="auto"/>
            </w:tcBorders>
            <w:shd w:val="clear" w:color="auto" w:fill="auto"/>
            <w:noWrap/>
            <w:vAlign w:val="center"/>
            <w:hideMark/>
          </w:tcPr>
          <w:p w14:paraId="1957DB0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1980.6</w:t>
            </w:r>
          </w:p>
        </w:tc>
        <w:tc>
          <w:tcPr>
            <w:tcW w:w="876" w:type="dxa"/>
            <w:tcBorders>
              <w:top w:val="nil"/>
              <w:left w:val="nil"/>
              <w:bottom w:val="single" w:sz="4" w:space="0" w:color="auto"/>
              <w:right w:val="single" w:sz="4" w:space="0" w:color="auto"/>
            </w:tcBorders>
            <w:shd w:val="clear" w:color="auto" w:fill="auto"/>
            <w:noWrap/>
            <w:vAlign w:val="center"/>
            <w:hideMark/>
          </w:tcPr>
          <w:p w14:paraId="5A7AA11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3943.7</w:t>
            </w:r>
          </w:p>
        </w:tc>
        <w:tc>
          <w:tcPr>
            <w:tcW w:w="876" w:type="dxa"/>
            <w:tcBorders>
              <w:top w:val="nil"/>
              <w:left w:val="nil"/>
              <w:bottom w:val="single" w:sz="4" w:space="0" w:color="auto"/>
              <w:right w:val="single" w:sz="4" w:space="0" w:color="auto"/>
            </w:tcBorders>
            <w:shd w:val="clear" w:color="auto" w:fill="auto"/>
            <w:noWrap/>
            <w:vAlign w:val="center"/>
            <w:hideMark/>
          </w:tcPr>
          <w:p w14:paraId="2D81D6E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2949.2</w:t>
            </w:r>
          </w:p>
        </w:tc>
        <w:tc>
          <w:tcPr>
            <w:tcW w:w="876" w:type="dxa"/>
            <w:tcBorders>
              <w:top w:val="nil"/>
              <w:left w:val="nil"/>
              <w:bottom w:val="single" w:sz="4" w:space="0" w:color="auto"/>
              <w:right w:val="single" w:sz="4" w:space="0" w:color="auto"/>
            </w:tcBorders>
            <w:shd w:val="clear" w:color="auto" w:fill="auto"/>
            <w:noWrap/>
            <w:vAlign w:val="center"/>
            <w:hideMark/>
          </w:tcPr>
          <w:p w14:paraId="691D371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717.4</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D6BCB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309D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6CF73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53B8D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7DA9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A9B3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E07EB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9289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r>
      <w:tr w:rsidR="00CB69BB" w:rsidRPr="00C00DAD" w14:paraId="085CA74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57BB988"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368970FF"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2.5</w:t>
            </w:r>
          </w:p>
        </w:tc>
        <w:tc>
          <w:tcPr>
            <w:tcW w:w="1696" w:type="dxa"/>
            <w:tcBorders>
              <w:top w:val="nil"/>
              <w:left w:val="nil"/>
              <w:bottom w:val="single" w:sz="4" w:space="0" w:color="auto"/>
              <w:right w:val="single" w:sz="4" w:space="0" w:color="auto"/>
            </w:tcBorders>
            <w:shd w:val="clear" w:color="auto" w:fill="auto"/>
            <w:noWrap/>
            <w:vAlign w:val="center"/>
            <w:hideMark/>
          </w:tcPr>
          <w:p w14:paraId="51C0B14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1272.4</w:t>
            </w:r>
          </w:p>
        </w:tc>
        <w:tc>
          <w:tcPr>
            <w:tcW w:w="876" w:type="dxa"/>
            <w:tcBorders>
              <w:top w:val="nil"/>
              <w:left w:val="nil"/>
              <w:bottom w:val="single" w:sz="4" w:space="0" w:color="auto"/>
              <w:right w:val="single" w:sz="4" w:space="0" w:color="auto"/>
            </w:tcBorders>
            <w:shd w:val="clear" w:color="auto" w:fill="auto"/>
            <w:noWrap/>
            <w:vAlign w:val="center"/>
            <w:hideMark/>
          </w:tcPr>
          <w:p w14:paraId="685D543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3221.6</w:t>
            </w:r>
          </w:p>
        </w:tc>
        <w:tc>
          <w:tcPr>
            <w:tcW w:w="876" w:type="dxa"/>
            <w:tcBorders>
              <w:top w:val="nil"/>
              <w:left w:val="nil"/>
              <w:bottom w:val="single" w:sz="4" w:space="0" w:color="auto"/>
              <w:right w:val="single" w:sz="4" w:space="0" w:color="auto"/>
            </w:tcBorders>
            <w:shd w:val="clear" w:color="auto" w:fill="auto"/>
            <w:noWrap/>
            <w:vAlign w:val="center"/>
            <w:hideMark/>
          </w:tcPr>
          <w:p w14:paraId="5F75C6D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2113</w:t>
            </w:r>
          </w:p>
        </w:tc>
        <w:tc>
          <w:tcPr>
            <w:tcW w:w="876" w:type="dxa"/>
            <w:tcBorders>
              <w:top w:val="nil"/>
              <w:left w:val="nil"/>
              <w:bottom w:val="single" w:sz="4" w:space="0" w:color="auto"/>
              <w:right w:val="single" w:sz="4" w:space="0" w:color="auto"/>
            </w:tcBorders>
            <w:shd w:val="clear" w:color="auto" w:fill="auto"/>
            <w:noWrap/>
            <w:vAlign w:val="center"/>
            <w:hideMark/>
          </w:tcPr>
          <w:p w14:paraId="445AB4D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741.5</w:t>
            </w:r>
          </w:p>
        </w:tc>
        <w:tc>
          <w:tcPr>
            <w:tcW w:w="643" w:type="dxa"/>
            <w:vMerge/>
            <w:tcBorders>
              <w:top w:val="nil"/>
              <w:left w:val="single" w:sz="4" w:space="0" w:color="auto"/>
              <w:bottom w:val="single" w:sz="4" w:space="0" w:color="auto"/>
              <w:right w:val="single" w:sz="4" w:space="0" w:color="auto"/>
            </w:tcBorders>
            <w:vAlign w:val="center"/>
            <w:hideMark/>
          </w:tcPr>
          <w:p w14:paraId="66D7C06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DFCAFF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1F694C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BB77E2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97047E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3846F8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AB7170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CFB865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43C98CE4"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58AC861"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18360CC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10-2.5</w:t>
            </w:r>
          </w:p>
        </w:tc>
        <w:tc>
          <w:tcPr>
            <w:tcW w:w="1696" w:type="dxa"/>
            <w:tcBorders>
              <w:top w:val="nil"/>
              <w:left w:val="nil"/>
              <w:bottom w:val="single" w:sz="4" w:space="0" w:color="auto"/>
              <w:right w:val="single" w:sz="4" w:space="0" w:color="auto"/>
            </w:tcBorders>
            <w:shd w:val="clear" w:color="auto" w:fill="auto"/>
            <w:noWrap/>
            <w:vAlign w:val="center"/>
            <w:hideMark/>
          </w:tcPr>
          <w:p w14:paraId="6C95ECF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574.1</w:t>
            </w:r>
          </w:p>
        </w:tc>
        <w:tc>
          <w:tcPr>
            <w:tcW w:w="876" w:type="dxa"/>
            <w:tcBorders>
              <w:top w:val="nil"/>
              <w:left w:val="nil"/>
              <w:bottom w:val="single" w:sz="4" w:space="0" w:color="auto"/>
              <w:right w:val="single" w:sz="4" w:space="0" w:color="auto"/>
            </w:tcBorders>
            <w:shd w:val="clear" w:color="auto" w:fill="auto"/>
            <w:noWrap/>
            <w:vAlign w:val="center"/>
            <w:hideMark/>
          </w:tcPr>
          <w:p w14:paraId="4EB0871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1279.9</w:t>
            </w:r>
          </w:p>
        </w:tc>
        <w:tc>
          <w:tcPr>
            <w:tcW w:w="876" w:type="dxa"/>
            <w:tcBorders>
              <w:top w:val="nil"/>
              <w:left w:val="nil"/>
              <w:bottom w:val="single" w:sz="4" w:space="0" w:color="auto"/>
              <w:right w:val="single" w:sz="4" w:space="0" w:color="auto"/>
            </w:tcBorders>
            <w:shd w:val="clear" w:color="auto" w:fill="auto"/>
            <w:noWrap/>
            <w:vAlign w:val="center"/>
            <w:hideMark/>
          </w:tcPr>
          <w:p w14:paraId="653A47A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832.2</w:t>
            </w:r>
          </w:p>
        </w:tc>
        <w:tc>
          <w:tcPr>
            <w:tcW w:w="876" w:type="dxa"/>
            <w:tcBorders>
              <w:top w:val="nil"/>
              <w:left w:val="nil"/>
              <w:bottom w:val="single" w:sz="4" w:space="0" w:color="auto"/>
              <w:right w:val="single" w:sz="4" w:space="0" w:color="auto"/>
            </w:tcBorders>
            <w:shd w:val="clear" w:color="auto" w:fill="auto"/>
            <w:noWrap/>
            <w:vAlign w:val="center"/>
            <w:hideMark/>
          </w:tcPr>
          <w:p w14:paraId="07DBBF8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191.7</w:t>
            </w:r>
          </w:p>
        </w:tc>
        <w:tc>
          <w:tcPr>
            <w:tcW w:w="643" w:type="dxa"/>
            <w:vMerge/>
            <w:tcBorders>
              <w:top w:val="nil"/>
              <w:left w:val="single" w:sz="4" w:space="0" w:color="auto"/>
              <w:bottom w:val="single" w:sz="4" w:space="0" w:color="auto"/>
              <w:right w:val="single" w:sz="4" w:space="0" w:color="auto"/>
            </w:tcBorders>
            <w:vAlign w:val="center"/>
            <w:hideMark/>
          </w:tcPr>
          <w:p w14:paraId="144EE95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25BA0C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032CB4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7AD415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0CB0FC6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CCEDF9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7639EB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3CC684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5C308216"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2ECE89"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EC</w:t>
            </w:r>
          </w:p>
        </w:tc>
        <w:tc>
          <w:tcPr>
            <w:tcW w:w="1561" w:type="dxa"/>
            <w:tcBorders>
              <w:top w:val="nil"/>
              <w:left w:val="nil"/>
              <w:bottom w:val="single" w:sz="4" w:space="0" w:color="auto"/>
              <w:right w:val="single" w:sz="4" w:space="0" w:color="auto"/>
            </w:tcBorders>
            <w:shd w:val="clear" w:color="auto" w:fill="auto"/>
            <w:noWrap/>
            <w:vAlign w:val="center"/>
            <w:hideMark/>
          </w:tcPr>
          <w:p w14:paraId="6CB63116"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p>
        </w:tc>
        <w:tc>
          <w:tcPr>
            <w:tcW w:w="1696" w:type="dxa"/>
            <w:tcBorders>
              <w:top w:val="nil"/>
              <w:left w:val="nil"/>
              <w:bottom w:val="single" w:sz="4" w:space="0" w:color="auto"/>
              <w:right w:val="single" w:sz="4" w:space="0" w:color="auto"/>
            </w:tcBorders>
            <w:shd w:val="clear" w:color="auto" w:fill="auto"/>
            <w:noWrap/>
            <w:vAlign w:val="center"/>
            <w:hideMark/>
          </w:tcPr>
          <w:p w14:paraId="2486189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286.5</w:t>
            </w:r>
          </w:p>
        </w:tc>
        <w:tc>
          <w:tcPr>
            <w:tcW w:w="876" w:type="dxa"/>
            <w:tcBorders>
              <w:top w:val="nil"/>
              <w:left w:val="nil"/>
              <w:bottom w:val="single" w:sz="4" w:space="0" w:color="auto"/>
              <w:right w:val="single" w:sz="4" w:space="0" w:color="auto"/>
            </w:tcBorders>
            <w:shd w:val="clear" w:color="auto" w:fill="auto"/>
            <w:noWrap/>
            <w:vAlign w:val="center"/>
            <w:hideMark/>
          </w:tcPr>
          <w:p w14:paraId="476A65F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488.2</w:t>
            </w:r>
          </w:p>
        </w:tc>
        <w:tc>
          <w:tcPr>
            <w:tcW w:w="876" w:type="dxa"/>
            <w:tcBorders>
              <w:top w:val="nil"/>
              <w:left w:val="nil"/>
              <w:bottom w:val="single" w:sz="4" w:space="0" w:color="auto"/>
              <w:right w:val="single" w:sz="4" w:space="0" w:color="auto"/>
            </w:tcBorders>
            <w:shd w:val="clear" w:color="auto" w:fill="auto"/>
            <w:noWrap/>
            <w:vAlign w:val="center"/>
            <w:hideMark/>
          </w:tcPr>
          <w:p w14:paraId="57D5CFE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393.2</w:t>
            </w:r>
          </w:p>
        </w:tc>
        <w:tc>
          <w:tcPr>
            <w:tcW w:w="876" w:type="dxa"/>
            <w:tcBorders>
              <w:top w:val="nil"/>
              <w:left w:val="nil"/>
              <w:bottom w:val="single" w:sz="4" w:space="0" w:color="auto"/>
              <w:right w:val="single" w:sz="4" w:space="0" w:color="auto"/>
            </w:tcBorders>
            <w:shd w:val="clear" w:color="auto" w:fill="auto"/>
            <w:noWrap/>
            <w:vAlign w:val="center"/>
            <w:hideMark/>
          </w:tcPr>
          <w:p w14:paraId="4094B1D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65</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7793C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6CC06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E5FC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0.9</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E054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2D4B68" w14:textId="12616C5D"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B2D41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7F1AC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2DC0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r>
      <w:tr w:rsidR="00CB69BB" w:rsidRPr="00C00DAD" w14:paraId="31DC434C"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4BFB7C01"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9D10F6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2.5</w:t>
            </w:r>
          </w:p>
        </w:tc>
        <w:tc>
          <w:tcPr>
            <w:tcW w:w="1696" w:type="dxa"/>
            <w:tcBorders>
              <w:top w:val="nil"/>
              <w:left w:val="nil"/>
              <w:bottom w:val="single" w:sz="4" w:space="0" w:color="auto"/>
              <w:right w:val="single" w:sz="4" w:space="0" w:color="auto"/>
            </w:tcBorders>
            <w:shd w:val="clear" w:color="auto" w:fill="auto"/>
            <w:noWrap/>
            <w:vAlign w:val="center"/>
            <w:hideMark/>
          </w:tcPr>
          <w:p w14:paraId="3449930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228.6</w:t>
            </w:r>
          </w:p>
        </w:tc>
        <w:tc>
          <w:tcPr>
            <w:tcW w:w="876" w:type="dxa"/>
            <w:tcBorders>
              <w:top w:val="nil"/>
              <w:left w:val="nil"/>
              <w:bottom w:val="single" w:sz="4" w:space="0" w:color="auto"/>
              <w:right w:val="single" w:sz="4" w:space="0" w:color="auto"/>
            </w:tcBorders>
            <w:shd w:val="clear" w:color="auto" w:fill="auto"/>
            <w:noWrap/>
            <w:vAlign w:val="center"/>
            <w:hideMark/>
          </w:tcPr>
          <w:p w14:paraId="05994F0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464.2</w:t>
            </w:r>
          </w:p>
        </w:tc>
        <w:tc>
          <w:tcPr>
            <w:tcW w:w="876" w:type="dxa"/>
            <w:tcBorders>
              <w:top w:val="nil"/>
              <w:left w:val="nil"/>
              <w:bottom w:val="single" w:sz="4" w:space="0" w:color="auto"/>
              <w:right w:val="single" w:sz="4" w:space="0" w:color="auto"/>
            </w:tcBorders>
            <w:shd w:val="clear" w:color="auto" w:fill="auto"/>
            <w:noWrap/>
            <w:vAlign w:val="center"/>
            <w:hideMark/>
          </w:tcPr>
          <w:p w14:paraId="6578915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362.6</w:t>
            </w:r>
          </w:p>
        </w:tc>
        <w:tc>
          <w:tcPr>
            <w:tcW w:w="876" w:type="dxa"/>
            <w:tcBorders>
              <w:top w:val="nil"/>
              <w:left w:val="nil"/>
              <w:bottom w:val="single" w:sz="4" w:space="0" w:color="auto"/>
              <w:right w:val="single" w:sz="4" w:space="0" w:color="auto"/>
            </w:tcBorders>
            <w:shd w:val="clear" w:color="auto" w:fill="auto"/>
            <w:noWrap/>
            <w:vAlign w:val="center"/>
            <w:hideMark/>
          </w:tcPr>
          <w:p w14:paraId="5D6C5E0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59.7</w:t>
            </w:r>
          </w:p>
        </w:tc>
        <w:tc>
          <w:tcPr>
            <w:tcW w:w="643" w:type="dxa"/>
            <w:vMerge/>
            <w:tcBorders>
              <w:top w:val="nil"/>
              <w:left w:val="single" w:sz="4" w:space="0" w:color="auto"/>
              <w:bottom w:val="single" w:sz="4" w:space="0" w:color="auto"/>
              <w:right w:val="single" w:sz="4" w:space="0" w:color="auto"/>
            </w:tcBorders>
            <w:vAlign w:val="center"/>
            <w:hideMark/>
          </w:tcPr>
          <w:p w14:paraId="215FAE2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EA7BFF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47C455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E7DEA8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5F9A626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0BD055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E81EBB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93C858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45A0D75B"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A0E829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49B5B03A"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10-2.5</w:t>
            </w:r>
          </w:p>
        </w:tc>
        <w:tc>
          <w:tcPr>
            <w:tcW w:w="1696" w:type="dxa"/>
            <w:tcBorders>
              <w:top w:val="nil"/>
              <w:left w:val="nil"/>
              <w:bottom w:val="single" w:sz="4" w:space="0" w:color="auto"/>
              <w:right w:val="single" w:sz="4" w:space="0" w:color="auto"/>
            </w:tcBorders>
            <w:shd w:val="clear" w:color="auto" w:fill="auto"/>
            <w:noWrap/>
            <w:vAlign w:val="center"/>
            <w:hideMark/>
          </w:tcPr>
          <w:p w14:paraId="5A36903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7A46699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100.4</w:t>
            </w:r>
          </w:p>
        </w:tc>
        <w:tc>
          <w:tcPr>
            <w:tcW w:w="876" w:type="dxa"/>
            <w:tcBorders>
              <w:top w:val="nil"/>
              <w:left w:val="nil"/>
              <w:bottom w:val="single" w:sz="4" w:space="0" w:color="auto"/>
              <w:right w:val="single" w:sz="4" w:space="0" w:color="auto"/>
            </w:tcBorders>
            <w:shd w:val="clear" w:color="auto" w:fill="auto"/>
            <w:noWrap/>
            <w:vAlign w:val="center"/>
            <w:hideMark/>
          </w:tcPr>
          <w:p w14:paraId="7A4D8BC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31.5</w:t>
            </w:r>
          </w:p>
        </w:tc>
        <w:tc>
          <w:tcPr>
            <w:tcW w:w="876" w:type="dxa"/>
            <w:tcBorders>
              <w:top w:val="nil"/>
              <w:left w:val="nil"/>
              <w:bottom w:val="single" w:sz="4" w:space="0" w:color="auto"/>
              <w:right w:val="single" w:sz="4" w:space="0" w:color="auto"/>
            </w:tcBorders>
            <w:shd w:val="clear" w:color="auto" w:fill="auto"/>
            <w:noWrap/>
            <w:vAlign w:val="center"/>
            <w:hideMark/>
          </w:tcPr>
          <w:p w14:paraId="0BF7A3D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42.8</w:t>
            </w:r>
          </w:p>
        </w:tc>
        <w:tc>
          <w:tcPr>
            <w:tcW w:w="643" w:type="dxa"/>
            <w:vMerge/>
            <w:tcBorders>
              <w:top w:val="nil"/>
              <w:left w:val="single" w:sz="4" w:space="0" w:color="auto"/>
              <w:bottom w:val="single" w:sz="4" w:space="0" w:color="auto"/>
              <w:right w:val="single" w:sz="4" w:space="0" w:color="auto"/>
            </w:tcBorders>
            <w:vAlign w:val="center"/>
            <w:hideMark/>
          </w:tcPr>
          <w:p w14:paraId="365432A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7285DE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2A73EF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527274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A19B1D1"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6C78A8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01A0A3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2071AE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7B062F9"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28F0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POC</w:t>
            </w:r>
          </w:p>
        </w:tc>
        <w:tc>
          <w:tcPr>
            <w:tcW w:w="1561" w:type="dxa"/>
            <w:tcBorders>
              <w:top w:val="nil"/>
              <w:left w:val="nil"/>
              <w:bottom w:val="single" w:sz="4" w:space="0" w:color="auto"/>
              <w:right w:val="single" w:sz="4" w:space="0" w:color="auto"/>
            </w:tcBorders>
            <w:shd w:val="clear" w:color="auto" w:fill="auto"/>
            <w:noWrap/>
            <w:vAlign w:val="center"/>
            <w:hideMark/>
          </w:tcPr>
          <w:p w14:paraId="33E6F37D"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p>
        </w:tc>
        <w:tc>
          <w:tcPr>
            <w:tcW w:w="1696" w:type="dxa"/>
            <w:tcBorders>
              <w:top w:val="nil"/>
              <w:left w:val="nil"/>
              <w:bottom w:val="single" w:sz="4" w:space="0" w:color="auto"/>
              <w:right w:val="single" w:sz="4" w:space="0" w:color="auto"/>
            </w:tcBorders>
            <w:shd w:val="clear" w:color="auto" w:fill="auto"/>
            <w:noWrap/>
            <w:vAlign w:val="center"/>
            <w:hideMark/>
          </w:tcPr>
          <w:p w14:paraId="3E17CF5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1297.6</w:t>
            </w:r>
          </w:p>
        </w:tc>
        <w:tc>
          <w:tcPr>
            <w:tcW w:w="876" w:type="dxa"/>
            <w:tcBorders>
              <w:top w:val="nil"/>
              <w:left w:val="nil"/>
              <w:bottom w:val="single" w:sz="4" w:space="0" w:color="auto"/>
              <w:right w:val="single" w:sz="4" w:space="0" w:color="auto"/>
            </w:tcBorders>
            <w:shd w:val="clear" w:color="auto" w:fill="auto"/>
            <w:noWrap/>
            <w:vAlign w:val="center"/>
            <w:hideMark/>
          </w:tcPr>
          <w:p w14:paraId="327AEB2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2627.6</w:t>
            </w:r>
          </w:p>
        </w:tc>
        <w:tc>
          <w:tcPr>
            <w:tcW w:w="876" w:type="dxa"/>
            <w:tcBorders>
              <w:top w:val="nil"/>
              <w:left w:val="nil"/>
              <w:bottom w:val="single" w:sz="4" w:space="0" w:color="auto"/>
              <w:right w:val="single" w:sz="4" w:space="0" w:color="auto"/>
            </w:tcBorders>
            <w:shd w:val="clear" w:color="auto" w:fill="auto"/>
            <w:noWrap/>
            <w:vAlign w:val="center"/>
            <w:hideMark/>
          </w:tcPr>
          <w:p w14:paraId="309C95E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2072.9</w:t>
            </w:r>
          </w:p>
        </w:tc>
        <w:tc>
          <w:tcPr>
            <w:tcW w:w="876" w:type="dxa"/>
            <w:tcBorders>
              <w:top w:val="nil"/>
              <w:left w:val="nil"/>
              <w:bottom w:val="single" w:sz="4" w:space="0" w:color="auto"/>
              <w:right w:val="single" w:sz="4" w:space="0" w:color="auto"/>
            </w:tcBorders>
            <w:shd w:val="clear" w:color="auto" w:fill="auto"/>
            <w:noWrap/>
            <w:vAlign w:val="center"/>
            <w:hideMark/>
          </w:tcPr>
          <w:p w14:paraId="0230A5F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410.2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5C2B7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FCE85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A86E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0.6</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C7482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8DFE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21AC67"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FDA50"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7024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r>
      <w:tr w:rsidR="00CB69BB" w:rsidRPr="00C00DAD" w14:paraId="6BAEEEC4"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04D1AEDF"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7B2E4E44"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2.5</w:t>
            </w:r>
          </w:p>
        </w:tc>
        <w:tc>
          <w:tcPr>
            <w:tcW w:w="1696" w:type="dxa"/>
            <w:tcBorders>
              <w:top w:val="nil"/>
              <w:left w:val="nil"/>
              <w:bottom w:val="single" w:sz="4" w:space="0" w:color="auto"/>
              <w:right w:val="single" w:sz="4" w:space="0" w:color="auto"/>
            </w:tcBorders>
            <w:shd w:val="clear" w:color="auto" w:fill="auto"/>
            <w:noWrap/>
            <w:vAlign w:val="center"/>
            <w:hideMark/>
          </w:tcPr>
          <w:p w14:paraId="3A7D7BD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838.9</w:t>
            </w:r>
          </w:p>
        </w:tc>
        <w:tc>
          <w:tcPr>
            <w:tcW w:w="876" w:type="dxa"/>
            <w:tcBorders>
              <w:top w:val="nil"/>
              <w:left w:val="nil"/>
              <w:bottom w:val="single" w:sz="4" w:space="0" w:color="auto"/>
              <w:right w:val="single" w:sz="4" w:space="0" w:color="auto"/>
            </w:tcBorders>
            <w:shd w:val="clear" w:color="auto" w:fill="auto"/>
            <w:noWrap/>
            <w:vAlign w:val="center"/>
            <w:hideMark/>
          </w:tcPr>
          <w:p w14:paraId="7B03D72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1703.4</w:t>
            </w:r>
          </w:p>
        </w:tc>
        <w:tc>
          <w:tcPr>
            <w:tcW w:w="876" w:type="dxa"/>
            <w:tcBorders>
              <w:top w:val="nil"/>
              <w:left w:val="nil"/>
              <w:bottom w:val="single" w:sz="4" w:space="0" w:color="auto"/>
              <w:right w:val="single" w:sz="4" w:space="0" w:color="auto"/>
            </w:tcBorders>
            <w:shd w:val="clear" w:color="auto" w:fill="auto"/>
            <w:noWrap/>
            <w:vAlign w:val="center"/>
            <w:hideMark/>
          </w:tcPr>
          <w:p w14:paraId="5D62691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1330.7</w:t>
            </w:r>
          </w:p>
        </w:tc>
        <w:tc>
          <w:tcPr>
            <w:tcW w:w="876" w:type="dxa"/>
            <w:tcBorders>
              <w:top w:val="nil"/>
              <w:left w:val="nil"/>
              <w:bottom w:val="single" w:sz="4" w:space="0" w:color="auto"/>
              <w:right w:val="single" w:sz="4" w:space="0" w:color="auto"/>
            </w:tcBorders>
            <w:shd w:val="clear" w:color="auto" w:fill="auto"/>
            <w:noWrap/>
            <w:vAlign w:val="center"/>
            <w:hideMark/>
          </w:tcPr>
          <w:p w14:paraId="23662A2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219</w:t>
            </w:r>
          </w:p>
        </w:tc>
        <w:tc>
          <w:tcPr>
            <w:tcW w:w="643" w:type="dxa"/>
            <w:vMerge/>
            <w:tcBorders>
              <w:top w:val="nil"/>
              <w:left w:val="single" w:sz="4" w:space="0" w:color="auto"/>
              <w:bottom w:val="single" w:sz="4" w:space="0" w:color="auto"/>
              <w:right w:val="single" w:sz="4" w:space="0" w:color="auto"/>
            </w:tcBorders>
            <w:vAlign w:val="center"/>
            <w:hideMark/>
          </w:tcPr>
          <w:p w14:paraId="216C577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46336C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D39815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22244CB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59FB51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3AF2039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17FF34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54A57CB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14BAFF61"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310AD76E"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07F7651D"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10-2.5</w:t>
            </w:r>
          </w:p>
        </w:tc>
        <w:tc>
          <w:tcPr>
            <w:tcW w:w="1696" w:type="dxa"/>
            <w:tcBorders>
              <w:top w:val="nil"/>
              <w:left w:val="nil"/>
              <w:bottom w:val="single" w:sz="4" w:space="0" w:color="auto"/>
              <w:right w:val="single" w:sz="4" w:space="0" w:color="auto"/>
            </w:tcBorders>
            <w:shd w:val="clear" w:color="auto" w:fill="auto"/>
            <w:noWrap/>
            <w:vAlign w:val="center"/>
            <w:hideMark/>
          </w:tcPr>
          <w:p w14:paraId="38EECE5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433.5</w:t>
            </w:r>
          </w:p>
        </w:tc>
        <w:tc>
          <w:tcPr>
            <w:tcW w:w="876" w:type="dxa"/>
            <w:tcBorders>
              <w:top w:val="nil"/>
              <w:left w:val="nil"/>
              <w:bottom w:val="single" w:sz="4" w:space="0" w:color="auto"/>
              <w:right w:val="single" w:sz="4" w:space="0" w:color="auto"/>
            </w:tcBorders>
            <w:shd w:val="clear" w:color="auto" w:fill="auto"/>
            <w:noWrap/>
            <w:vAlign w:val="center"/>
            <w:hideMark/>
          </w:tcPr>
          <w:p w14:paraId="3C6DEFE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1204.4</w:t>
            </w:r>
          </w:p>
        </w:tc>
        <w:tc>
          <w:tcPr>
            <w:tcW w:w="876" w:type="dxa"/>
            <w:tcBorders>
              <w:top w:val="nil"/>
              <w:left w:val="nil"/>
              <w:bottom w:val="single" w:sz="4" w:space="0" w:color="auto"/>
              <w:right w:val="single" w:sz="4" w:space="0" w:color="auto"/>
            </w:tcBorders>
            <w:shd w:val="clear" w:color="auto" w:fill="auto"/>
            <w:noWrap/>
            <w:vAlign w:val="center"/>
            <w:hideMark/>
          </w:tcPr>
          <w:p w14:paraId="6098B7F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817.1</w:t>
            </w:r>
          </w:p>
        </w:tc>
        <w:tc>
          <w:tcPr>
            <w:tcW w:w="876" w:type="dxa"/>
            <w:tcBorders>
              <w:top w:val="nil"/>
              <w:left w:val="nil"/>
              <w:bottom w:val="single" w:sz="4" w:space="0" w:color="auto"/>
              <w:right w:val="single" w:sz="4" w:space="0" w:color="auto"/>
            </w:tcBorders>
            <w:shd w:val="clear" w:color="auto" w:fill="auto"/>
            <w:noWrap/>
            <w:vAlign w:val="center"/>
            <w:hideMark/>
          </w:tcPr>
          <w:p w14:paraId="5DD6A37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225.1</w:t>
            </w:r>
          </w:p>
        </w:tc>
        <w:tc>
          <w:tcPr>
            <w:tcW w:w="643" w:type="dxa"/>
            <w:vMerge/>
            <w:tcBorders>
              <w:top w:val="nil"/>
              <w:left w:val="single" w:sz="4" w:space="0" w:color="auto"/>
              <w:bottom w:val="single" w:sz="4" w:space="0" w:color="auto"/>
              <w:right w:val="single" w:sz="4" w:space="0" w:color="auto"/>
            </w:tcBorders>
            <w:vAlign w:val="center"/>
            <w:hideMark/>
          </w:tcPr>
          <w:p w14:paraId="0E4B296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47F842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AFE513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97EA4E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3A88869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22A0E8F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215FA7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70374E1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5621DD5B"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E3E302"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SOC</w:t>
            </w:r>
          </w:p>
        </w:tc>
        <w:tc>
          <w:tcPr>
            <w:tcW w:w="1561" w:type="dxa"/>
            <w:tcBorders>
              <w:top w:val="nil"/>
              <w:left w:val="nil"/>
              <w:bottom w:val="single" w:sz="4" w:space="0" w:color="auto"/>
              <w:right w:val="single" w:sz="4" w:space="0" w:color="auto"/>
            </w:tcBorders>
            <w:shd w:val="clear" w:color="auto" w:fill="auto"/>
            <w:noWrap/>
            <w:vAlign w:val="center"/>
            <w:hideMark/>
          </w:tcPr>
          <w:p w14:paraId="1588BB7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p>
        </w:tc>
        <w:tc>
          <w:tcPr>
            <w:tcW w:w="1696" w:type="dxa"/>
            <w:tcBorders>
              <w:top w:val="nil"/>
              <w:left w:val="nil"/>
              <w:bottom w:val="single" w:sz="4" w:space="0" w:color="auto"/>
              <w:right w:val="single" w:sz="4" w:space="0" w:color="auto"/>
            </w:tcBorders>
            <w:shd w:val="clear" w:color="auto" w:fill="auto"/>
            <w:noWrap/>
            <w:vAlign w:val="center"/>
            <w:hideMark/>
          </w:tcPr>
          <w:p w14:paraId="398C81B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5E5A5B1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1787.8</w:t>
            </w:r>
          </w:p>
        </w:tc>
        <w:tc>
          <w:tcPr>
            <w:tcW w:w="876" w:type="dxa"/>
            <w:tcBorders>
              <w:top w:val="nil"/>
              <w:left w:val="nil"/>
              <w:bottom w:val="single" w:sz="4" w:space="0" w:color="auto"/>
              <w:right w:val="single" w:sz="4" w:space="0" w:color="auto"/>
            </w:tcBorders>
            <w:shd w:val="clear" w:color="auto" w:fill="auto"/>
            <w:noWrap/>
            <w:vAlign w:val="center"/>
            <w:hideMark/>
          </w:tcPr>
          <w:p w14:paraId="4B65985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876.4</w:t>
            </w:r>
          </w:p>
        </w:tc>
        <w:tc>
          <w:tcPr>
            <w:tcW w:w="876" w:type="dxa"/>
            <w:tcBorders>
              <w:top w:val="nil"/>
              <w:left w:val="nil"/>
              <w:bottom w:val="single" w:sz="4" w:space="0" w:color="auto"/>
              <w:right w:val="single" w:sz="4" w:space="0" w:color="auto"/>
            </w:tcBorders>
            <w:shd w:val="clear" w:color="auto" w:fill="auto"/>
            <w:noWrap/>
            <w:vAlign w:val="center"/>
            <w:hideMark/>
          </w:tcPr>
          <w:p w14:paraId="1391F54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498.5</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C97E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DCB90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1.4</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B35D9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B5DF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0.5</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00E2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C47C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1.0</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9C9E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35006"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r>
      <w:tr w:rsidR="00CB69BB" w:rsidRPr="00C00DAD" w14:paraId="380EB755"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C35CA8A"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66A81235"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2.5</w:t>
            </w:r>
          </w:p>
        </w:tc>
        <w:tc>
          <w:tcPr>
            <w:tcW w:w="1696" w:type="dxa"/>
            <w:tcBorders>
              <w:top w:val="nil"/>
              <w:left w:val="nil"/>
              <w:bottom w:val="single" w:sz="4" w:space="0" w:color="auto"/>
              <w:right w:val="single" w:sz="4" w:space="0" w:color="auto"/>
            </w:tcBorders>
            <w:shd w:val="clear" w:color="auto" w:fill="auto"/>
            <w:noWrap/>
            <w:vAlign w:val="center"/>
            <w:hideMark/>
          </w:tcPr>
          <w:p w14:paraId="58CF61A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26E335A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1815.6</w:t>
            </w:r>
          </w:p>
        </w:tc>
        <w:tc>
          <w:tcPr>
            <w:tcW w:w="876" w:type="dxa"/>
            <w:tcBorders>
              <w:top w:val="nil"/>
              <w:left w:val="nil"/>
              <w:bottom w:val="single" w:sz="4" w:space="0" w:color="auto"/>
              <w:right w:val="single" w:sz="4" w:space="0" w:color="auto"/>
            </w:tcBorders>
            <w:shd w:val="clear" w:color="auto" w:fill="auto"/>
            <w:noWrap/>
            <w:vAlign w:val="center"/>
            <w:hideMark/>
          </w:tcPr>
          <w:p w14:paraId="758E925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782.2</w:t>
            </w:r>
          </w:p>
        </w:tc>
        <w:tc>
          <w:tcPr>
            <w:tcW w:w="876" w:type="dxa"/>
            <w:tcBorders>
              <w:top w:val="nil"/>
              <w:left w:val="nil"/>
              <w:bottom w:val="single" w:sz="4" w:space="0" w:color="auto"/>
              <w:right w:val="single" w:sz="4" w:space="0" w:color="auto"/>
            </w:tcBorders>
            <w:shd w:val="clear" w:color="auto" w:fill="auto"/>
            <w:noWrap/>
            <w:vAlign w:val="center"/>
            <w:hideMark/>
          </w:tcPr>
          <w:p w14:paraId="7991472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669.1</w:t>
            </w:r>
          </w:p>
        </w:tc>
        <w:tc>
          <w:tcPr>
            <w:tcW w:w="643" w:type="dxa"/>
            <w:vMerge/>
            <w:tcBorders>
              <w:top w:val="nil"/>
              <w:left w:val="single" w:sz="4" w:space="0" w:color="auto"/>
              <w:bottom w:val="single" w:sz="4" w:space="0" w:color="auto"/>
              <w:right w:val="single" w:sz="4" w:space="0" w:color="auto"/>
            </w:tcBorders>
            <w:vAlign w:val="center"/>
            <w:hideMark/>
          </w:tcPr>
          <w:p w14:paraId="5562C54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937449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84ED16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2C4755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35D6A6C2"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6C828A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7CBA59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A9D854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3CA66B62"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279BF6BF"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2555C013"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10-2.5</w:t>
            </w:r>
          </w:p>
        </w:tc>
        <w:tc>
          <w:tcPr>
            <w:tcW w:w="1696" w:type="dxa"/>
            <w:tcBorders>
              <w:top w:val="nil"/>
              <w:left w:val="nil"/>
              <w:bottom w:val="single" w:sz="4" w:space="0" w:color="auto"/>
              <w:right w:val="single" w:sz="4" w:space="0" w:color="auto"/>
            </w:tcBorders>
            <w:shd w:val="clear" w:color="auto" w:fill="auto"/>
            <w:noWrap/>
            <w:vAlign w:val="center"/>
            <w:hideMark/>
          </w:tcPr>
          <w:p w14:paraId="65B665B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noWrap/>
            <w:vAlign w:val="center"/>
            <w:hideMark/>
          </w:tcPr>
          <w:p w14:paraId="21688B33"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974.4</w:t>
            </w:r>
          </w:p>
        </w:tc>
        <w:tc>
          <w:tcPr>
            <w:tcW w:w="876" w:type="dxa"/>
            <w:tcBorders>
              <w:top w:val="nil"/>
              <w:left w:val="nil"/>
              <w:bottom w:val="single" w:sz="4" w:space="0" w:color="auto"/>
              <w:right w:val="single" w:sz="4" w:space="0" w:color="auto"/>
            </w:tcBorders>
            <w:shd w:val="clear" w:color="auto" w:fill="auto"/>
            <w:noWrap/>
            <w:vAlign w:val="center"/>
            <w:hideMark/>
          </w:tcPr>
          <w:p w14:paraId="42B0F114"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236.5</w:t>
            </w:r>
          </w:p>
        </w:tc>
        <w:tc>
          <w:tcPr>
            <w:tcW w:w="876" w:type="dxa"/>
            <w:tcBorders>
              <w:top w:val="nil"/>
              <w:left w:val="nil"/>
              <w:bottom w:val="single" w:sz="4" w:space="0" w:color="auto"/>
              <w:right w:val="single" w:sz="4" w:space="0" w:color="auto"/>
            </w:tcBorders>
            <w:shd w:val="clear" w:color="auto" w:fill="auto"/>
            <w:noWrap/>
            <w:vAlign w:val="center"/>
            <w:hideMark/>
          </w:tcPr>
          <w:p w14:paraId="191D6608"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301.3</w:t>
            </w:r>
          </w:p>
        </w:tc>
        <w:tc>
          <w:tcPr>
            <w:tcW w:w="643" w:type="dxa"/>
            <w:vMerge/>
            <w:tcBorders>
              <w:top w:val="nil"/>
              <w:left w:val="single" w:sz="4" w:space="0" w:color="auto"/>
              <w:bottom w:val="single" w:sz="4" w:space="0" w:color="auto"/>
              <w:right w:val="single" w:sz="4" w:space="0" w:color="auto"/>
            </w:tcBorders>
            <w:vAlign w:val="center"/>
            <w:hideMark/>
          </w:tcPr>
          <w:p w14:paraId="17E00B9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092A3D3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47A01E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47A8B05F"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2D830D1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179A30B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14C35B3"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3B4DD9C"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58970AB4" w14:textId="77777777" w:rsidTr="00AB6996">
        <w:trPr>
          <w:trHeight w:val="315"/>
          <w:jc w:val="center"/>
        </w:trPr>
        <w:tc>
          <w:tcPr>
            <w:tcW w:w="1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7273E7"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POM</w:t>
            </w:r>
          </w:p>
        </w:tc>
        <w:tc>
          <w:tcPr>
            <w:tcW w:w="1561" w:type="dxa"/>
            <w:tcBorders>
              <w:top w:val="nil"/>
              <w:left w:val="nil"/>
              <w:bottom w:val="single" w:sz="4" w:space="0" w:color="auto"/>
              <w:right w:val="single" w:sz="4" w:space="0" w:color="auto"/>
            </w:tcBorders>
            <w:shd w:val="clear" w:color="auto" w:fill="auto"/>
            <w:noWrap/>
            <w:vAlign w:val="center"/>
            <w:hideMark/>
          </w:tcPr>
          <w:p w14:paraId="5CD554EF"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w:t>
            </w:r>
          </w:p>
        </w:tc>
        <w:tc>
          <w:tcPr>
            <w:tcW w:w="1696" w:type="dxa"/>
            <w:tcBorders>
              <w:top w:val="nil"/>
              <w:left w:val="nil"/>
              <w:bottom w:val="single" w:sz="4" w:space="0" w:color="auto"/>
              <w:right w:val="single" w:sz="4" w:space="0" w:color="auto"/>
            </w:tcBorders>
            <w:shd w:val="clear" w:color="auto" w:fill="auto"/>
            <w:noWrap/>
            <w:vAlign w:val="center"/>
            <w:hideMark/>
          </w:tcPr>
          <w:p w14:paraId="7F2843D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3169</w:t>
            </w:r>
          </w:p>
        </w:tc>
        <w:tc>
          <w:tcPr>
            <w:tcW w:w="876" w:type="dxa"/>
            <w:tcBorders>
              <w:top w:val="nil"/>
              <w:left w:val="nil"/>
              <w:bottom w:val="single" w:sz="4" w:space="0" w:color="auto"/>
              <w:right w:val="single" w:sz="4" w:space="0" w:color="auto"/>
            </w:tcBorders>
            <w:shd w:val="clear" w:color="auto" w:fill="auto"/>
            <w:noWrap/>
            <w:vAlign w:val="center"/>
            <w:hideMark/>
          </w:tcPr>
          <w:p w14:paraId="46C07CD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6309.9</w:t>
            </w:r>
          </w:p>
        </w:tc>
        <w:tc>
          <w:tcPr>
            <w:tcW w:w="876" w:type="dxa"/>
            <w:tcBorders>
              <w:top w:val="nil"/>
              <w:left w:val="nil"/>
              <w:bottom w:val="single" w:sz="4" w:space="0" w:color="auto"/>
              <w:right w:val="single" w:sz="4" w:space="0" w:color="auto"/>
            </w:tcBorders>
            <w:shd w:val="clear" w:color="auto" w:fill="auto"/>
            <w:noWrap/>
            <w:vAlign w:val="center"/>
            <w:hideMark/>
          </w:tcPr>
          <w:p w14:paraId="6181C17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4718.8</w:t>
            </w:r>
          </w:p>
        </w:tc>
        <w:tc>
          <w:tcPr>
            <w:tcW w:w="876" w:type="dxa"/>
            <w:tcBorders>
              <w:top w:val="nil"/>
              <w:left w:val="nil"/>
              <w:bottom w:val="single" w:sz="4" w:space="0" w:color="auto"/>
              <w:right w:val="single" w:sz="4" w:space="0" w:color="auto"/>
            </w:tcBorders>
            <w:shd w:val="clear" w:color="auto" w:fill="auto"/>
            <w:noWrap/>
            <w:vAlign w:val="center"/>
            <w:hideMark/>
          </w:tcPr>
          <w:p w14:paraId="49E87E2C"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1147.8</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D4CC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B8471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0.8</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CFA15"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0.7</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2A33E"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0.2</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1D2A0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0.0</w:t>
            </w: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3658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0.4</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BD43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6E3D"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0.1</w:t>
            </w:r>
          </w:p>
        </w:tc>
      </w:tr>
      <w:tr w:rsidR="00CB69BB" w:rsidRPr="00C00DAD" w14:paraId="3C2E9CCA"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35826E7D"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67D575B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2.5</w:t>
            </w:r>
          </w:p>
        </w:tc>
        <w:tc>
          <w:tcPr>
            <w:tcW w:w="1696" w:type="dxa"/>
            <w:tcBorders>
              <w:top w:val="nil"/>
              <w:left w:val="nil"/>
              <w:bottom w:val="single" w:sz="4" w:space="0" w:color="auto"/>
              <w:right w:val="single" w:sz="4" w:space="0" w:color="auto"/>
            </w:tcBorders>
            <w:shd w:val="clear" w:color="auto" w:fill="auto"/>
            <w:noWrap/>
            <w:vAlign w:val="center"/>
            <w:hideMark/>
          </w:tcPr>
          <w:p w14:paraId="0312ED0B"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2035.8</w:t>
            </w:r>
          </w:p>
        </w:tc>
        <w:tc>
          <w:tcPr>
            <w:tcW w:w="876" w:type="dxa"/>
            <w:tcBorders>
              <w:top w:val="nil"/>
              <w:left w:val="nil"/>
              <w:bottom w:val="single" w:sz="4" w:space="0" w:color="auto"/>
              <w:right w:val="single" w:sz="4" w:space="0" w:color="auto"/>
            </w:tcBorders>
            <w:shd w:val="clear" w:color="auto" w:fill="auto"/>
            <w:noWrap/>
            <w:vAlign w:val="center"/>
            <w:hideMark/>
          </w:tcPr>
          <w:p w14:paraId="081C6B8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5154.5</w:t>
            </w:r>
          </w:p>
        </w:tc>
        <w:tc>
          <w:tcPr>
            <w:tcW w:w="876" w:type="dxa"/>
            <w:tcBorders>
              <w:top w:val="nil"/>
              <w:left w:val="nil"/>
              <w:bottom w:val="single" w:sz="4" w:space="0" w:color="auto"/>
              <w:right w:val="single" w:sz="4" w:space="0" w:color="auto"/>
            </w:tcBorders>
            <w:shd w:val="clear" w:color="auto" w:fill="auto"/>
            <w:noWrap/>
            <w:vAlign w:val="center"/>
            <w:hideMark/>
          </w:tcPr>
          <w:p w14:paraId="455509A9"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3380.7</w:t>
            </w:r>
          </w:p>
        </w:tc>
        <w:tc>
          <w:tcPr>
            <w:tcW w:w="876" w:type="dxa"/>
            <w:tcBorders>
              <w:top w:val="nil"/>
              <w:left w:val="nil"/>
              <w:bottom w:val="single" w:sz="4" w:space="0" w:color="auto"/>
              <w:right w:val="single" w:sz="4" w:space="0" w:color="auto"/>
            </w:tcBorders>
            <w:shd w:val="clear" w:color="auto" w:fill="auto"/>
            <w:noWrap/>
            <w:vAlign w:val="center"/>
            <w:hideMark/>
          </w:tcPr>
          <w:p w14:paraId="6A60620A"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1186.4</w:t>
            </w:r>
          </w:p>
        </w:tc>
        <w:tc>
          <w:tcPr>
            <w:tcW w:w="643" w:type="dxa"/>
            <w:vMerge/>
            <w:tcBorders>
              <w:top w:val="nil"/>
              <w:left w:val="single" w:sz="4" w:space="0" w:color="auto"/>
              <w:bottom w:val="single" w:sz="4" w:space="0" w:color="auto"/>
              <w:right w:val="single" w:sz="4" w:space="0" w:color="auto"/>
            </w:tcBorders>
            <w:vAlign w:val="center"/>
            <w:hideMark/>
          </w:tcPr>
          <w:p w14:paraId="0E9DF965"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5D755069"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89AB93D"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2C144F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2B8039B6"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7132BD80"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29CD52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15AA2A8A"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r w:rsidR="00CB69BB" w:rsidRPr="00C00DAD" w14:paraId="157B1149" w14:textId="77777777" w:rsidTr="00AB6996">
        <w:trPr>
          <w:trHeight w:val="315"/>
          <w:jc w:val="center"/>
        </w:trPr>
        <w:tc>
          <w:tcPr>
            <w:tcW w:w="1363" w:type="dxa"/>
            <w:vMerge/>
            <w:tcBorders>
              <w:top w:val="nil"/>
              <w:left w:val="single" w:sz="4" w:space="0" w:color="auto"/>
              <w:bottom w:val="single" w:sz="4" w:space="0" w:color="auto"/>
              <w:right w:val="single" w:sz="4" w:space="0" w:color="auto"/>
            </w:tcBorders>
            <w:vAlign w:val="center"/>
            <w:hideMark/>
          </w:tcPr>
          <w:p w14:paraId="6341D51C" w14:textId="77777777" w:rsidR="00C00DAD" w:rsidRPr="00C00DAD" w:rsidRDefault="00C00DAD" w:rsidP="00EC61DE">
            <w:pPr>
              <w:spacing w:after="0" w:line="240" w:lineRule="auto"/>
              <w:rPr>
                <w:rFonts w:ascii="Times New Roman" w:eastAsia="Times New Roman" w:hAnsi="Times New Roman" w:cs="Times New Roman"/>
                <w:b/>
                <w:bCs/>
                <w:color w:val="000000"/>
                <w:sz w:val="24"/>
                <w:szCs w:val="24"/>
              </w:rPr>
            </w:pPr>
          </w:p>
        </w:tc>
        <w:tc>
          <w:tcPr>
            <w:tcW w:w="1561" w:type="dxa"/>
            <w:tcBorders>
              <w:top w:val="nil"/>
              <w:left w:val="nil"/>
              <w:bottom w:val="single" w:sz="4" w:space="0" w:color="auto"/>
              <w:right w:val="single" w:sz="4" w:space="0" w:color="auto"/>
            </w:tcBorders>
            <w:shd w:val="clear" w:color="auto" w:fill="auto"/>
            <w:noWrap/>
            <w:vAlign w:val="center"/>
            <w:hideMark/>
          </w:tcPr>
          <w:p w14:paraId="6F998A4E" w14:textId="77777777" w:rsidR="00C00DAD" w:rsidRPr="00C00DAD" w:rsidRDefault="00C00DAD" w:rsidP="00EC61DE">
            <w:pPr>
              <w:spacing w:after="0" w:line="240" w:lineRule="auto"/>
              <w:jc w:val="center"/>
              <w:rPr>
                <w:rFonts w:ascii="Times New Roman" w:eastAsia="Times New Roman" w:hAnsi="Times New Roman" w:cs="Times New Roman"/>
                <w:b/>
                <w:bCs/>
                <w:color w:val="000000"/>
                <w:sz w:val="24"/>
                <w:szCs w:val="24"/>
              </w:rPr>
            </w:pPr>
            <w:r w:rsidRPr="00C00DAD">
              <w:rPr>
                <w:rFonts w:ascii="Times New Roman" w:eastAsia="Times New Roman" w:hAnsi="Times New Roman" w:cs="Times New Roman"/>
                <w:b/>
                <w:bCs/>
                <w:color w:val="000000"/>
                <w:sz w:val="24"/>
                <w:szCs w:val="24"/>
              </w:rPr>
              <w:t>PM</w:t>
            </w:r>
            <w:r w:rsidRPr="00C00DAD">
              <w:rPr>
                <w:rFonts w:ascii="Times New Roman" w:eastAsia="Times New Roman" w:hAnsi="Times New Roman" w:cs="Times New Roman"/>
                <w:b/>
                <w:bCs/>
                <w:color w:val="000000"/>
                <w:sz w:val="24"/>
                <w:szCs w:val="24"/>
                <w:vertAlign w:val="subscript"/>
              </w:rPr>
              <w:t>10-2.5</w:t>
            </w:r>
          </w:p>
        </w:tc>
        <w:tc>
          <w:tcPr>
            <w:tcW w:w="1696" w:type="dxa"/>
            <w:tcBorders>
              <w:top w:val="nil"/>
              <w:left w:val="nil"/>
              <w:bottom w:val="single" w:sz="4" w:space="0" w:color="auto"/>
              <w:right w:val="single" w:sz="4" w:space="0" w:color="auto"/>
            </w:tcBorders>
            <w:shd w:val="clear" w:color="auto" w:fill="auto"/>
            <w:noWrap/>
            <w:vAlign w:val="center"/>
            <w:hideMark/>
          </w:tcPr>
          <w:p w14:paraId="705BCB31"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918.5</w:t>
            </w:r>
          </w:p>
        </w:tc>
        <w:tc>
          <w:tcPr>
            <w:tcW w:w="876" w:type="dxa"/>
            <w:tcBorders>
              <w:top w:val="nil"/>
              <w:left w:val="nil"/>
              <w:bottom w:val="single" w:sz="4" w:space="0" w:color="auto"/>
              <w:right w:val="single" w:sz="4" w:space="0" w:color="auto"/>
            </w:tcBorders>
            <w:shd w:val="clear" w:color="auto" w:fill="auto"/>
            <w:noWrap/>
            <w:vAlign w:val="center"/>
            <w:hideMark/>
          </w:tcPr>
          <w:p w14:paraId="0C8F168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2047.8</w:t>
            </w:r>
          </w:p>
        </w:tc>
        <w:tc>
          <w:tcPr>
            <w:tcW w:w="876" w:type="dxa"/>
            <w:tcBorders>
              <w:top w:val="nil"/>
              <w:left w:val="nil"/>
              <w:bottom w:val="single" w:sz="4" w:space="0" w:color="auto"/>
              <w:right w:val="single" w:sz="4" w:space="0" w:color="auto"/>
            </w:tcBorders>
            <w:shd w:val="clear" w:color="auto" w:fill="auto"/>
            <w:noWrap/>
            <w:vAlign w:val="center"/>
            <w:hideMark/>
          </w:tcPr>
          <w:p w14:paraId="686113E2"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1331.4</w:t>
            </w:r>
          </w:p>
        </w:tc>
        <w:tc>
          <w:tcPr>
            <w:tcW w:w="876" w:type="dxa"/>
            <w:tcBorders>
              <w:top w:val="nil"/>
              <w:left w:val="nil"/>
              <w:bottom w:val="single" w:sz="4" w:space="0" w:color="auto"/>
              <w:right w:val="single" w:sz="4" w:space="0" w:color="auto"/>
            </w:tcBorders>
            <w:shd w:val="clear" w:color="auto" w:fill="auto"/>
            <w:noWrap/>
            <w:vAlign w:val="center"/>
            <w:hideMark/>
          </w:tcPr>
          <w:p w14:paraId="6F44BE2F" w14:textId="77777777" w:rsidR="00C00DAD" w:rsidRPr="00C00DAD" w:rsidRDefault="00C00DAD" w:rsidP="00EC61DE">
            <w:pPr>
              <w:spacing w:after="0" w:line="240" w:lineRule="auto"/>
              <w:jc w:val="center"/>
              <w:rPr>
                <w:rFonts w:ascii="Times New Roman" w:eastAsia="Times New Roman" w:hAnsi="Times New Roman" w:cs="Times New Roman"/>
                <w:color w:val="000000"/>
                <w:sz w:val="24"/>
                <w:szCs w:val="24"/>
              </w:rPr>
            </w:pPr>
            <w:r w:rsidRPr="00C00DAD">
              <w:rPr>
                <w:rFonts w:ascii="Times New Roman" w:eastAsia="Times New Roman" w:hAnsi="Times New Roman" w:cs="Times New Roman"/>
                <w:color w:val="000000"/>
                <w:sz w:val="24"/>
                <w:szCs w:val="24"/>
              </w:rPr>
              <w:t>306.8</w:t>
            </w:r>
          </w:p>
        </w:tc>
        <w:tc>
          <w:tcPr>
            <w:tcW w:w="643" w:type="dxa"/>
            <w:vMerge/>
            <w:tcBorders>
              <w:top w:val="nil"/>
              <w:left w:val="single" w:sz="4" w:space="0" w:color="auto"/>
              <w:bottom w:val="single" w:sz="4" w:space="0" w:color="auto"/>
              <w:right w:val="single" w:sz="4" w:space="0" w:color="auto"/>
            </w:tcBorders>
            <w:vAlign w:val="center"/>
            <w:hideMark/>
          </w:tcPr>
          <w:p w14:paraId="3B40FF4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478EC194"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AA522BB"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3C32433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43" w:type="dxa"/>
            <w:vMerge/>
            <w:tcBorders>
              <w:top w:val="nil"/>
              <w:left w:val="single" w:sz="4" w:space="0" w:color="auto"/>
              <w:bottom w:val="single" w:sz="4" w:space="0" w:color="auto"/>
              <w:right w:val="single" w:sz="4" w:space="0" w:color="auto"/>
            </w:tcBorders>
            <w:vAlign w:val="center"/>
            <w:hideMark/>
          </w:tcPr>
          <w:p w14:paraId="6F49624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83" w:type="dxa"/>
            <w:vMerge/>
            <w:tcBorders>
              <w:top w:val="nil"/>
              <w:left w:val="single" w:sz="4" w:space="0" w:color="auto"/>
              <w:bottom w:val="single" w:sz="4" w:space="0" w:color="auto"/>
              <w:right w:val="single" w:sz="4" w:space="0" w:color="auto"/>
            </w:tcBorders>
            <w:vAlign w:val="center"/>
            <w:hideMark/>
          </w:tcPr>
          <w:p w14:paraId="6D4D358E"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460C8617"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c>
          <w:tcPr>
            <w:tcW w:w="523" w:type="dxa"/>
            <w:vMerge/>
            <w:tcBorders>
              <w:top w:val="nil"/>
              <w:left w:val="single" w:sz="4" w:space="0" w:color="auto"/>
              <w:bottom w:val="single" w:sz="4" w:space="0" w:color="auto"/>
              <w:right w:val="single" w:sz="4" w:space="0" w:color="auto"/>
            </w:tcBorders>
            <w:vAlign w:val="center"/>
            <w:hideMark/>
          </w:tcPr>
          <w:p w14:paraId="698103C8" w14:textId="77777777" w:rsidR="00C00DAD" w:rsidRPr="00C00DAD" w:rsidRDefault="00C00DAD" w:rsidP="00EC61DE">
            <w:pPr>
              <w:spacing w:after="0" w:line="240" w:lineRule="auto"/>
              <w:rPr>
                <w:rFonts w:ascii="Times New Roman" w:eastAsia="Times New Roman" w:hAnsi="Times New Roman" w:cs="Times New Roman"/>
                <w:color w:val="000000"/>
                <w:sz w:val="24"/>
                <w:szCs w:val="24"/>
              </w:rPr>
            </w:pPr>
          </w:p>
        </w:tc>
      </w:tr>
    </w:tbl>
    <w:p w14:paraId="616A805C" w14:textId="1BB23ED6" w:rsidR="008E3F68" w:rsidRDefault="008E3F68" w:rsidP="008E3F68">
      <w:pPr>
        <w:spacing w:line="240" w:lineRule="auto"/>
        <w:rPr>
          <w:rFonts w:ascii="Times New Roman" w:hAnsi="Times New Roman" w:cs="Times New Roman"/>
          <w:i/>
          <w:iCs/>
        </w:rPr>
      </w:pPr>
    </w:p>
    <w:p w14:paraId="202158B5" w14:textId="5D99BAB7" w:rsidR="00FB431B" w:rsidRDefault="00FB431B" w:rsidP="008E3F68">
      <w:pPr>
        <w:spacing w:line="240" w:lineRule="auto"/>
        <w:rPr>
          <w:rFonts w:ascii="Times New Roman" w:hAnsi="Times New Roman" w:cs="Times New Roman"/>
          <w:i/>
          <w:iCs/>
        </w:rPr>
      </w:pPr>
    </w:p>
    <w:p w14:paraId="6D9CE2A9" w14:textId="77777777" w:rsidR="00F7031E" w:rsidRDefault="00F7031E" w:rsidP="008E3F68">
      <w:pPr>
        <w:spacing w:line="240" w:lineRule="auto"/>
        <w:rPr>
          <w:rFonts w:ascii="Times New Roman" w:hAnsi="Times New Roman" w:cs="Times New Roman"/>
          <w:i/>
          <w:iCs/>
        </w:rPr>
      </w:pPr>
    </w:p>
    <w:p w14:paraId="38116127" w14:textId="77777777" w:rsidR="00FB431B" w:rsidRDefault="00FB431B" w:rsidP="008E3F68">
      <w:pPr>
        <w:spacing w:line="240" w:lineRule="auto"/>
        <w:rPr>
          <w:rFonts w:ascii="Times New Roman" w:hAnsi="Times New Roman" w:cs="Times New Roman"/>
          <w:i/>
          <w:iCs/>
        </w:rPr>
      </w:pPr>
    </w:p>
    <w:p w14:paraId="736840BE" w14:textId="120B3FCE" w:rsidR="00732FAE" w:rsidRPr="008A54C8" w:rsidRDefault="008E3F68" w:rsidP="00FB431B">
      <w:pPr>
        <w:spacing w:line="240" w:lineRule="auto"/>
        <w:rPr>
          <w:rFonts w:ascii="Times New Roman" w:hAnsi="Times New Roman"/>
          <w:strike/>
          <w:sz w:val="24"/>
        </w:rPr>
      </w:pPr>
      <w:r w:rsidRPr="00720B0E">
        <w:rPr>
          <w:rFonts w:ascii="Times New Roman" w:hAnsi="Times New Roman" w:cs="Times New Roman"/>
          <w:sz w:val="24"/>
          <w:szCs w:val="24"/>
        </w:rPr>
        <w:lastRenderedPageBreak/>
        <w:t xml:space="preserve">Supplementary Table 5: </w:t>
      </w:r>
      <w:r w:rsidRPr="00150E1E">
        <w:rPr>
          <w:rFonts w:ascii="Times New Roman" w:hAnsi="Times New Roman"/>
          <w:sz w:val="24"/>
        </w:rPr>
        <w:t xml:space="preserve">Summary of </w:t>
      </w:r>
      <w:r w:rsidRPr="00150E1E">
        <w:rPr>
          <w:rFonts w:ascii="Times New Roman" w:hAnsi="Times New Roman" w:cs="Times New Roman"/>
          <w:sz w:val="24"/>
          <w:szCs w:val="24"/>
        </w:rPr>
        <w:t xml:space="preserve">Micro- and nano-plastic (MNPs) concentrations from different global studies, including study location, sampling type, </w:t>
      </w:r>
      <w:r w:rsidR="00150E1E">
        <w:rPr>
          <w:rFonts w:ascii="Times New Roman" w:hAnsi="Times New Roman" w:cs="Times New Roman"/>
          <w:sz w:val="24"/>
          <w:szCs w:val="24"/>
        </w:rPr>
        <w:t>instrumentation</w:t>
      </w:r>
      <w:r w:rsidRPr="00150E1E">
        <w:rPr>
          <w:rFonts w:ascii="Times New Roman" w:hAnsi="Times New Roman" w:cs="Times New Roman"/>
          <w:sz w:val="24"/>
          <w:szCs w:val="24"/>
        </w:rPr>
        <w:t>, detected polymers, and reported concentrations.</w:t>
      </w:r>
    </w:p>
    <w:tbl>
      <w:tblPr>
        <w:tblStyle w:val="TableGrid"/>
        <w:tblW w:w="14270" w:type="dxa"/>
        <w:tblLook w:val="04A0" w:firstRow="1" w:lastRow="0" w:firstColumn="1" w:lastColumn="0" w:noHBand="0" w:noVBand="1"/>
      </w:tblPr>
      <w:tblGrid>
        <w:gridCol w:w="1974"/>
        <w:gridCol w:w="1627"/>
        <w:gridCol w:w="1719"/>
        <w:gridCol w:w="2749"/>
        <w:gridCol w:w="2561"/>
        <w:gridCol w:w="2457"/>
        <w:gridCol w:w="1183"/>
      </w:tblGrid>
      <w:tr w:rsidR="00FB431B" w:rsidRPr="00573537" w14:paraId="28FC2692" w14:textId="77777777" w:rsidTr="008A54C8">
        <w:trPr>
          <w:trHeight w:val="325"/>
        </w:trPr>
        <w:tc>
          <w:tcPr>
            <w:tcW w:w="1974" w:type="dxa"/>
            <w:noWrap/>
            <w:vAlign w:val="center"/>
            <w:hideMark/>
          </w:tcPr>
          <w:p w14:paraId="6C2457F6"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Location</w:t>
            </w:r>
          </w:p>
        </w:tc>
        <w:tc>
          <w:tcPr>
            <w:tcW w:w="1627" w:type="dxa"/>
            <w:noWrap/>
            <w:vAlign w:val="center"/>
            <w:hideMark/>
          </w:tcPr>
          <w:p w14:paraId="494F71E7"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Type</w:t>
            </w:r>
          </w:p>
        </w:tc>
        <w:tc>
          <w:tcPr>
            <w:tcW w:w="1719" w:type="dxa"/>
            <w:noWrap/>
            <w:vAlign w:val="center"/>
            <w:hideMark/>
          </w:tcPr>
          <w:p w14:paraId="07D17660"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Sample type</w:t>
            </w:r>
          </w:p>
        </w:tc>
        <w:tc>
          <w:tcPr>
            <w:tcW w:w="2749" w:type="dxa"/>
            <w:noWrap/>
            <w:vAlign w:val="center"/>
            <w:hideMark/>
          </w:tcPr>
          <w:p w14:paraId="09B6F0FC"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Instrumentation</w:t>
            </w:r>
          </w:p>
        </w:tc>
        <w:tc>
          <w:tcPr>
            <w:tcW w:w="2561" w:type="dxa"/>
            <w:noWrap/>
            <w:vAlign w:val="center"/>
            <w:hideMark/>
          </w:tcPr>
          <w:p w14:paraId="4A479830" w14:textId="77777777" w:rsidR="00732FAE" w:rsidRPr="00573537" w:rsidRDefault="00732FAE" w:rsidP="008A54C8">
            <w:pPr>
              <w:jc w:val="center"/>
              <w:rPr>
                <w:rFonts w:ascii="Times New Roman" w:eastAsia="Times New Roman" w:hAnsi="Times New Roman" w:cs="Times New Roman"/>
                <w:b/>
                <w:bCs/>
                <w:color w:val="000000"/>
                <w:sz w:val="24"/>
                <w:szCs w:val="24"/>
              </w:rPr>
            </w:pPr>
            <w:proofErr w:type="spellStart"/>
            <w:r w:rsidRPr="00573537">
              <w:rPr>
                <w:rFonts w:ascii="Times New Roman" w:eastAsia="Times New Roman" w:hAnsi="Times New Roman" w:cs="Times New Roman"/>
                <w:b/>
                <w:bCs/>
                <w:color w:val="000000"/>
                <w:sz w:val="24"/>
                <w:szCs w:val="24"/>
              </w:rPr>
              <w:t>Analysed</w:t>
            </w:r>
            <w:proofErr w:type="spellEnd"/>
            <w:r w:rsidRPr="00573537">
              <w:rPr>
                <w:rFonts w:ascii="Times New Roman" w:eastAsia="Times New Roman" w:hAnsi="Times New Roman" w:cs="Times New Roman"/>
                <w:b/>
                <w:bCs/>
                <w:color w:val="000000"/>
                <w:sz w:val="24"/>
                <w:szCs w:val="24"/>
              </w:rPr>
              <w:t xml:space="preserve"> polymers</w:t>
            </w:r>
          </w:p>
        </w:tc>
        <w:tc>
          <w:tcPr>
            <w:tcW w:w="2457" w:type="dxa"/>
            <w:vAlign w:val="center"/>
          </w:tcPr>
          <w:p w14:paraId="37A63C75"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Concentration</w:t>
            </w:r>
          </w:p>
        </w:tc>
        <w:tc>
          <w:tcPr>
            <w:tcW w:w="1183" w:type="dxa"/>
            <w:vAlign w:val="center"/>
          </w:tcPr>
          <w:p w14:paraId="7F6A383B" w14:textId="77777777" w:rsidR="00732FAE" w:rsidRPr="00573537" w:rsidRDefault="00732FAE" w:rsidP="008A54C8">
            <w:pPr>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Study</w:t>
            </w:r>
          </w:p>
        </w:tc>
      </w:tr>
      <w:tr w:rsidR="00FB431B" w:rsidRPr="00573537" w14:paraId="5ACDCDD1" w14:textId="77777777" w:rsidTr="008A54C8">
        <w:trPr>
          <w:trHeight w:val="790"/>
        </w:trPr>
        <w:tc>
          <w:tcPr>
            <w:tcW w:w="1974" w:type="dxa"/>
            <w:noWrap/>
            <w:vAlign w:val="center"/>
            <w:hideMark/>
          </w:tcPr>
          <w:p w14:paraId="6C6081AF"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Leipzig (Germany)</w:t>
            </w:r>
          </w:p>
        </w:tc>
        <w:tc>
          <w:tcPr>
            <w:tcW w:w="1627" w:type="dxa"/>
            <w:noWrap/>
            <w:vAlign w:val="center"/>
            <w:hideMark/>
          </w:tcPr>
          <w:p w14:paraId="4D5BFDD3"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5D256D2E"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PM</w:t>
            </w:r>
            <w:r w:rsidRPr="00573537">
              <w:rPr>
                <w:rFonts w:ascii="Times New Roman" w:eastAsia="Times New Roman" w:hAnsi="Times New Roman" w:cs="Times New Roman"/>
                <w:color w:val="000000"/>
                <w:sz w:val="24"/>
                <w:szCs w:val="24"/>
                <w:vertAlign w:val="subscript"/>
              </w:rPr>
              <w:t>2.5</w:t>
            </w:r>
            <w:r w:rsidRPr="00573537">
              <w:rPr>
                <w:rFonts w:ascii="Times New Roman" w:eastAsia="Times New Roman" w:hAnsi="Times New Roman" w:cs="Times New Roman"/>
                <w:color w:val="000000"/>
                <w:sz w:val="24"/>
                <w:szCs w:val="24"/>
              </w:rPr>
              <w:t>, PM</w:t>
            </w:r>
            <w:r w:rsidRPr="00573537">
              <w:rPr>
                <w:rFonts w:ascii="Times New Roman" w:eastAsia="Times New Roman" w:hAnsi="Times New Roman" w:cs="Times New Roman"/>
                <w:color w:val="000000"/>
                <w:sz w:val="24"/>
                <w:szCs w:val="24"/>
                <w:vertAlign w:val="subscript"/>
              </w:rPr>
              <w:t>10-2.5</w:t>
            </w:r>
          </w:p>
        </w:tc>
        <w:tc>
          <w:tcPr>
            <w:tcW w:w="2749" w:type="dxa"/>
            <w:noWrap/>
            <w:vAlign w:val="center"/>
            <w:hideMark/>
          </w:tcPr>
          <w:p w14:paraId="7FDA5C44" w14:textId="76DFF0DA"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7712A5BE"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C-PMMA, C-PS</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C-PP</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C-PE</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C-PVC*</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C-PET</w:t>
            </w:r>
            <w:r w:rsidRPr="00573537">
              <w:rPr>
                <w:rFonts w:ascii="Times New Roman" w:eastAsia="Times New Roman" w:hAnsi="Times New Roman" w:cs="Times New Roman"/>
                <w:color w:val="000000"/>
                <w:sz w:val="24"/>
                <w:szCs w:val="24"/>
              </w:rPr>
              <w:t>, CTT, TTT</w:t>
            </w:r>
          </w:p>
        </w:tc>
        <w:tc>
          <w:tcPr>
            <w:tcW w:w="2457" w:type="dxa"/>
            <w:vAlign w:val="center"/>
          </w:tcPr>
          <w:p w14:paraId="216D72C5" w14:textId="4D491D99"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493393">
              <w:rPr>
                <w:rFonts w:ascii="Times New Roman" w:eastAsia="Times New Roman" w:hAnsi="Times New Roman" w:cs="Times New Roman"/>
                <w:color w:val="000000"/>
                <w:sz w:val="24"/>
                <w:szCs w:val="24"/>
              </w:rPr>
              <w:t>MNPs</w:t>
            </w:r>
            <w:r w:rsidRPr="00573537">
              <w:rPr>
                <w:rFonts w:ascii="Times New Roman" w:eastAsia="Times New Roman" w:hAnsi="Times New Roman" w:cs="Times New Roman"/>
                <w:color w:val="000000"/>
                <w:sz w:val="24"/>
                <w:szCs w:val="24"/>
              </w:rPr>
              <w:t xml:space="preserve"> = 0.6±0.2 </w:t>
            </w:r>
            <w:r w:rsidR="00026D0B">
              <w:rPr>
                <w:rFonts w:ascii="Times New Roman" w:eastAsia="Times New Roman" w:hAnsi="Times New Roman" w:cs="Times New Roman"/>
                <w:color w:val="000000"/>
                <w:sz w:val="24"/>
                <w:szCs w:val="24"/>
              </w:rPr>
              <w:t>µ</w:t>
            </w:r>
            <w:r w:rsidRPr="00573537">
              <w:rPr>
                <w:rFonts w:ascii="Times New Roman" w:eastAsia="Times New Roman" w:hAnsi="Times New Roman" w:cs="Times New Roman"/>
                <w:color w:val="000000"/>
                <w:sz w:val="24"/>
                <w:szCs w:val="24"/>
              </w:rPr>
              <w:t>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FMPs</w:t>
            </w:r>
            <w:r w:rsidRPr="00573537">
              <w:rPr>
                <w:rFonts w:ascii="Times New Roman" w:eastAsia="Times New Roman" w:hAnsi="Times New Roman" w:cs="Times New Roman"/>
                <w:color w:val="000000"/>
                <w:sz w:val="24"/>
                <w:szCs w:val="24"/>
              </w:rPr>
              <w:t xml:space="preserve">= 0.3±0.1 </w:t>
            </w:r>
            <w:r w:rsidR="00026D0B">
              <w:rPr>
                <w:rFonts w:ascii="Times New Roman" w:eastAsia="Times New Roman" w:hAnsi="Times New Roman" w:cs="Times New Roman"/>
                <w:color w:val="000000"/>
                <w:sz w:val="24"/>
                <w:szCs w:val="24"/>
              </w:rPr>
              <w:t>µ</w:t>
            </w:r>
            <w:r w:rsidRPr="00573537">
              <w:rPr>
                <w:rFonts w:ascii="Times New Roman" w:eastAsia="Times New Roman" w:hAnsi="Times New Roman" w:cs="Times New Roman"/>
                <w:color w:val="000000"/>
                <w:sz w:val="24"/>
                <w:szCs w:val="24"/>
              </w:rPr>
              <w:t>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sidRPr="0057353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CMPs</w:t>
            </w:r>
            <w:r w:rsidRPr="00573537">
              <w:rPr>
                <w:rFonts w:ascii="Times New Roman" w:eastAsia="Times New Roman" w:hAnsi="Times New Roman" w:cs="Times New Roman"/>
                <w:color w:val="000000"/>
                <w:sz w:val="24"/>
                <w:szCs w:val="24"/>
              </w:rPr>
              <w:t xml:space="preserve"> = 0.3±0.1 </w:t>
            </w:r>
            <w:r w:rsidR="00026D0B">
              <w:rPr>
                <w:rFonts w:ascii="Times New Roman" w:eastAsia="Times New Roman" w:hAnsi="Times New Roman" w:cs="Times New Roman"/>
                <w:color w:val="000000"/>
                <w:sz w:val="24"/>
                <w:szCs w:val="24"/>
              </w:rPr>
              <w:t>µ</w:t>
            </w:r>
            <w:r w:rsidRPr="00573537">
              <w:rPr>
                <w:rFonts w:ascii="Times New Roman" w:eastAsia="Times New Roman" w:hAnsi="Times New Roman" w:cs="Times New Roman"/>
                <w:color w:val="000000"/>
                <w:sz w:val="24"/>
                <w:szCs w:val="24"/>
              </w:rPr>
              <w:t>g/m3</w:t>
            </w:r>
          </w:p>
        </w:tc>
        <w:tc>
          <w:tcPr>
            <w:tcW w:w="1183" w:type="dxa"/>
            <w:vAlign w:val="center"/>
          </w:tcPr>
          <w:p w14:paraId="7ED8B612"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This Study</w:t>
            </w:r>
          </w:p>
        </w:tc>
      </w:tr>
      <w:tr w:rsidR="00FB431B" w:rsidRPr="00573537" w14:paraId="19CE49E6" w14:textId="77777777" w:rsidTr="008A54C8">
        <w:trPr>
          <w:trHeight w:val="1360"/>
        </w:trPr>
        <w:tc>
          <w:tcPr>
            <w:tcW w:w="1974" w:type="dxa"/>
            <w:noWrap/>
            <w:vAlign w:val="center"/>
          </w:tcPr>
          <w:p w14:paraId="245DBFBE" w14:textId="77777777" w:rsidR="00732FAE" w:rsidRPr="00B91233" w:rsidRDefault="00732FAE" w:rsidP="008A54C8">
            <w:pPr>
              <w:jc w:val="center"/>
              <w:rPr>
                <w:rFonts w:ascii="Times New Roman" w:eastAsia="Times New Roman" w:hAnsi="Times New Roman" w:cs="Times New Roman"/>
                <w:color w:val="000000"/>
                <w:sz w:val="24"/>
                <w:szCs w:val="24"/>
              </w:rPr>
            </w:pPr>
            <w:r w:rsidRPr="00B91233">
              <w:rPr>
                <w:rFonts w:ascii="Times New Roman" w:eastAsia="Times New Roman" w:hAnsi="Times New Roman" w:cs="Times New Roman"/>
                <w:color w:val="000000"/>
                <w:sz w:val="24"/>
                <w:szCs w:val="24"/>
              </w:rPr>
              <w:t>Kaohsiung</w:t>
            </w:r>
          </w:p>
          <w:p w14:paraId="3B919651" w14:textId="09016687" w:rsidR="00732FAE" w:rsidRPr="00B91233" w:rsidRDefault="00732FAE" w:rsidP="008A54C8">
            <w:pPr>
              <w:jc w:val="center"/>
              <w:rPr>
                <w:rFonts w:ascii="Times New Roman" w:eastAsia="Times New Roman" w:hAnsi="Times New Roman" w:cs="Times New Roman"/>
                <w:color w:val="000000"/>
                <w:sz w:val="24"/>
                <w:szCs w:val="24"/>
              </w:rPr>
            </w:pPr>
            <w:r w:rsidRPr="00B91233">
              <w:rPr>
                <w:rFonts w:ascii="Times New Roman" w:eastAsia="Times New Roman" w:hAnsi="Times New Roman" w:cs="Times New Roman"/>
                <w:color w:val="000000"/>
                <w:sz w:val="24"/>
                <w:szCs w:val="24"/>
              </w:rPr>
              <w:t>Pingtung</w:t>
            </w:r>
          </w:p>
          <w:p w14:paraId="5B408767" w14:textId="15C70AC2" w:rsidR="00732FAE" w:rsidRPr="00B91233" w:rsidRDefault="00732FAE" w:rsidP="008A54C8">
            <w:pPr>
              <w:jc w:val="center"/>
              <w:rPr>
                <w:rFonts w:ascii="Times New Roman" w:eastAsia="Times New Roman" w:hAnsi="Times New Roman" w:cs="Times New Roman"/>
                <w:color w:val="000000"/>
                <w:sz w:val="24"/>
                <w:szCs w:val="24"/>
              </w:rPr>
            </w:pPr>
            <w:r w:rsidRPr="00B91233">
              <w:rPr>
                <w:rFonts w:ascii="Times New Roman" w:eastAsia="Times New Roman" w:hAnsi="Times New Roman" w:cs="Times New Roman"/>
                <w:color w:val="000000"/>
                <w:sz w:val="24"/>
                <w:szCs w:val="24"/>
              </w:rPr>
              <w:t>Taichung</w:t>
            </w:r>
          </w:p>
          <w:p w14:paraId="55975C6C" w14:textId="0FF4736B" w:rsidR="00732FAE" w:rsidRPr="00B91233" w:rsidRDefault="00732FAE" w:rsidP="008A54C8">
            <w:pPr>
              <w:jc w:val="center"/>
              <w:rPr>
                <w:rFonts w:ascii="Times New Roman" w:eastAsia="Times New Roman" w:hAnsi="Times New Roman" w:cs="Times New Roman"/>
                <w:color w:val="000000"/>
                <w:sz w:val="24"/>
                <w:szCs w:val="24"/>
              </w:rPr>
            </w:pPr>
            <w:r w:rsidRPr="00B91233">
              <w:rPr>
                <w:rFonts w:ascii="Times New Roman" w:eastAsia="Times New Roman" w:hAnsi="Times New Roman" w:cs="Times New Roman"/>
                <w:color w:val="000000"/>
                <w:sz w:val="24"/>
                <w:szCs w:val="24"/>
              </w:rPr>
              <w:t>Tainan</w:t>
            </w:r>
          </w:p>
          <w:p w14:paraId="2AC18B8E" w14:textId="77777777" w:rsidR="00732FAE" w:rsidRPr="00573537" w:rsidRDefault="00732FAE" w:rsidP="008A54C8">
            <w:pPr>
              <w:jc w:val="center"/>
              <w:rPr>
                <w:rFonts w:ascii="Times New Roman" w:eastAsia="Times New Roman" w:hAnsi="Times New Roman" w:cs="Times New Roman"/>
                <w:color w:val="000000"/>
                <w:sz w:val="24"/>
                <w:szCs w:val="24"/>
              </w:rPr>
            </w:pPr>
            <w:r w:rsidRPr="00B74F3B">
              <w:rPr>
                <w:rFonts w:ascii="Times New Roman" w:eastAsia="Times New Roman" w:hAnsi="Times New Roman" w:cs="Times New Roman"/>
                <w:color w:val="000000"/>
                <w:sz w:val="24"/>
                <w:szCs w:val="24"/>
              </w:rPr>
              <w:t>Taipei</w:t>
            </w:r>
            <w:r>
              <w:rPr>
                <w:rFonts w:ascii="Times New Roman" w:eastAsia="Times New Roman" w:hAnsi="Times New Roman" w:cs="Times New Roman"/>
                <w:color w:val="000000"/>
                <w:sz w:val="24"/>
                <w:szCs w:val="24"/>
              </w:rPr>
              <w:br/>
              <w:t>(Taiwan)</w:t>
            </w:r>
          </w:p>
        </w:tc>
        <w:tc>
          <w:tcPr>
            <w:tcW w:w="1627" w:type="dxa"/>
            <w:noWrap/>
            <w:vAlign w:val="center"/>
          </w:tcPr>
          <w:p w14:paraId="5E1384C6"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w:t>
            </w:r>
          </w:p>
        </w:tc>
        <w:tc>
          <w:tcPr>
            <w:tcW w:w="1719" w:type="dxa"/>
            <w:noWrap/>
            <w:vAlign w:val="center"/>
          </w:tcPr>
          <w:p w14:paraId="2DD996FE"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p>
        </w:tc>
        <w:tc>
          <w:tcPr>
            <w:tcW w:w="2749" w:type="dxa"/>
            <w:noWrap/>
            <w:vAlign w:val="center"/>
          </w:tcPr>
          <w:p w14:paraId="0F8259CE" w14:textId="0827C958" w:rsidR="00732FAE" w:rsidRPr="00573537" w:rsidRDefault="00732FAE" w:rsidP="008A54C8">
            <w:pPr>
              <w:jc w:val="center"/>
              <w:rPr>
                <w:rFonts w:ascii="Times New Roman" w:eastAsia="Times New Roman" w:hAnsi="Times New Roman" w:cs="Times New Roman"/>
                <w:color w:val="000000"/>
                <w:sz w:val="24"/>
                <w:szCs w:val="24"/>
              </w:rPr>
            </w:pPr>
            <w:r w:rsidRPr="00B74F3B">
              <w:rPr>
                <w:rFonts w:ascii="Times New Roman" w:eastAsia="Times New Roman" w:hAnsi="Times New Roman" w:cs="Times New Roman"/>
                <w:color w:val="000000"/>
                <w:sz w:val="24"/>
                <w:szCs w:val="24"/>
              </w:rPr>
              <w:t>TD/</w:t>
            </w:r>
            <w:proofErr w:type="spellStart"/>
            <w:r w:rsidRPr="00B74F3B">
              <w:rPr>
                <w:rFonts w:ascii="Times New Roman" w:eastAsia="Times New Roman" w:hAnsi="Times New Roman" w:cs="Times New Roman"/>
                <w:color w:val="000000"/>
                <w:sz w:val="24"/>
                <w:szCs w:val="24"/>
              </w:rPr>
              <w:t>Py</w:t>
            </w:r>
            <w:proofErr w:type="spellEnd"/>
            <w:r w:rsidRPr="00B74F3B">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B74F3B">
              <w:rPr>
                <w:rFonts w:ascii="Times New Roman" w:eastAsia="Times New Roman" w:hAnsi="Times New Roman" w:cs="Times New Roman"/>
                <w:color w:val="000000"/>
                <w:sz w:val="24"/>
                <w:szCs w:val="24"/>
              </w:rPr>
              <w:t>MS</w:t>
            </w:r>
          </w:p>
        </w:tc>
        <w:tc>
          <w:tcPr>
            <w:tcW w:w="2561" w:type="dxa"/>
            <w:noWrap/>
            <w:vAlign w:val="center"/>
          </w:tcPr>
          <w:p w14:paraId="16BBEAE9" w14:textId="77777777" w:rsidR="00732FAE" w:rsidRPr="00573537" w:rsidRDefault="00732FAE" w:rsidP="008A54C8">
            <w:pPr>
              <w:jc w:val="center"/>
              <w:rPr>
                <w:rFonts w:ascii="Times New Roman" w:eastAsia="Times New Roman" w:hAnsi="Times New Roman" w:cs="Times New Roman"/>
                <w:color w:val="000000"/>
                <w:sz w:val="24"/>
                <w:szCs w:val="24"/>
              </w:rPr>
            </w:pPr>
            <w:r w:rsidRPr="00B74F3B">
              <w:rPr>
                <w:rFonts w:ascii="Times New Roman" w:eastAsia="Times New Roman" w:hAnsi="Times New Roman" w:cs="Times New Roman"/>
                <w:color w:val="000000"/>
                <w:sz w:val="24"/>
                <w:szCs w:val="24"/>
              </w:rPr>
              <w:t>PVC, PE, PP, PS</w:t>
            </w:r>
          </w:p>
        </w:tc>
        <w:tc>
          <w:tcPr>
            <w:tcW w:w="2457" w:type="dxa"/>
            <w:vAlign w:val="center"/>
          </w:tcPr>
          <w:p w14:paraId="422FB387" w14:textId="77777777" w:rsidR="00732FAE" w:rsidRDefault="00732FAE" w:rsidP="008A54C8">
            <w:pPr>
              <w:jc w:val="center"/>
              <w:rPr>
                <w:rFonts w:ascii="Times New Roman" w:eastAsia="Times New Roman" w:hAnsi="Times New Roman" w:cs="Times New Roman"/>
                <w:color w:val="000000"/>
                <w:sz w:val="24"/>
                <w:szCs w:val="24"/>
              </w:rPr>
            </w:pPr>
            <w:r w:rsidRPr="00FB109E">
              <w:rPr>
                <w:rFonts w:ascii="Times New Roman" w:eastAsia="Times New Roman" w:hAnsi="Times New Roman" w:cs="Times New Roman"/>
                <w:color w:val="000000"/>
                <w:sz w:val="24"/>
                <w:szCs w:val="24"/>
              </w:rPr>
              <w:t>Kaohsiung</w:t>
            </w:r>
            <w:r>
              <w:rPr>
                <w:rFonts w:ascii="Times New Roman" w:eastAsia="Times New Roman" w:hAnsi="Times New Roman" w:cs="Times New Roman"/>
                <w:color w:val="000000"/>
                <w:sz w:val="24"/>
                <w:szCs w:val="24"/>
              </w:rPr>
              <w:t xml:space="preserve"> = </w:t>
            </w:r>
            <w:r w:rsidRPr="00B74F3B">
              <w:rPr>
                <w:rFonts w:ascii="Times New Roman" w:eastAsia="Times New Roman" w:hAnsi="Times New Roman" w:cs="Times New Roman"/>
                <w:color w:val="000000"/>
                <w:sz w:val="24"/>
                <w:szCs w:val="24"/>
              </w:rPr>
              <w:t xml:space="preserve">68.97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br/>
            </w:r>
            <w:r w:rsidRPr="00FB109E">
              <w:rPr>
                <w:rFonts w:ascii="Times New Roman" w:eastAsia="Times New Roman" w:hAnsi="Times New Roman" w:cs="Times New Roman"/>
                <w:color w:val="000000"/>
                <w:sz w:val="24"/>
                <w:szCs w:val="24"/>
              </w:rPr>
              <w:t>Pingtung</w:t>
            </w:r>
            <w:r>
              <w:rPr>
                <w:rFonts w:ascii="Times New Roman" w:eastAsia="Times New Roman" w:hAnsi="Times New Roman" w:cs="Times New Roman"/>
                <w:color w:val="000000"/>
                <w:sz w:val="24"/>
                <w:szCs w:val="24"/>
              </w:rPr>
              <w:t xml:space="preserve"> =</w:t>
            </w:r>
            <w:r w:rsidRPr="00FB109E">
              <w:rPr>
                <w:rFonts w:ascii="Times New Roman" w:eastAsia="Times New Roman" w:hAnsi="Times New Roman" w:cs="Times New Roman"/>
                <w:color w:val="000000"/>
                <w:sz w:val="24"/>
                <w:szCs w:val="24"/>
              </w:rPr>
              <w:t xml:space="preserve"> 71.03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r w:rsidRPr="00FB10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FB109E">
              <w:rPr>
                <w:rFonts w:ascii="Times New Roman" w:eastAsia="Times New Roman" w:hAnsi="Times New Roman" w:cs="Times New Roman"/>
                <w:color w:val="000000"/>
                <w:sz w:val="24"/>
                <w:szCs w:val="24"/>
              </w:rPr>
              <w:t>Taichung</w:t>
            </w:r>
            <w:r>
              <w:rPr>
                <w:rFonts w:ascii="Times New Roman" w:eastAsia="Times New Roman" w:hAnsi="Times New Roman" w:cs="Times New Roman"/>
                <w:color w:val="000000"/>
                <w:sz w:val="24"/>
                <w:szCs w:val="24"/>
              </w:rPr>
              <w:t xml:space="preserve"> =</w:t>
            </w:r>
            <w:r w:rsidRPr="00FB109E">
              <w:rPr>
                <w:rFonts w:ascii="Times New Roman" w:eastAsia="Times New Roman" w:hAnsi="Times New Roman" w:cs="Times New Roman"/>
                <w:color w:val="000000"/>
                <w:sz w:val="24"/>
                <w:szCs w:val="24"/>
              </w:rPr>
              <w:t xml:space="preserve"> 70.26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r w:rsidRPr="00FB10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FB109E">
              <w:rPr>
                <w:rFonts w:ascii="Times New Roman" w:eastAsia="Times New Roman" w:hAnsi="Times New Roman" w:cs="Times New Roman"/>
                <w:color w:val="000000"/>
                <w:sz w:val="24"/>
                <w:szCs w:val="24"/>
              </w:rPr>
              <w:t>Tainan</w:t>
            </w:r>
            <w:r>
              <w:rPr>
                <w:rFonts w:ascii="Times New Roman" w:eastAsia="Times New Roman" w:hAnsi="Times New Roman" w:cs="Times New Roman"/>
                <w:color w:val="000000"/>
                <w:sz w:val="24"/>
                <w:szCs w:val="24"/>
              </w:rPr>
              <w:t xml:space="preserve"> =</w:t>
            </w:r>
            <w:r w:rsidRPr="00FB109E">
              <w:rPr>
                <w:rFonts w:ascii="Times New Roman" w:eastAsia="Times New Roman" w:hAnsi="Times New Roman" w:cs="Times New Roman"/>
                <w:color w:val="000000"/>
                <w:sz w:val="24"/>
                <w:szCs w:val="24"/>
              </w:rPr>
              <w:t xml:space="preserve"> 71.74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r w:rsidRPr="00FB10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FB109E">
              <w:rPr>
                <w:rFonts w:ascii="Times New Roman" w:eastAsia="Times New Roman" w:hAnsi="Times New Roman" w:cs="Times New Roman"/>
                <w:color w:val="000000"/>
                <w:sz w:val="24"/>
                <w:szCs w:val="24"/>
              </w:rPr>
              <w:t>Taipei</w:t>
            </w:r>
            <w:r>
              <w:rPr>
                <w:rFonts w:ascii="Times New Roman" w:eastAsia="Times New Roman" w:hAnsi="Times New Roman" w:cs="Times New Roman"/>
                <w:color w:val="000000"/>
                <w:sz w:val="24"/>
                <w:szCs w:val="24"/>
              </w:rPr>
              <w:t xml:space="preserve"> = </w:t>
            </w:r>
            <w:r w:rsidRPr="00B74F3B">
              <w:rPr>
                <w:rFonts w:ascii="Times New Roman" w:eastAsia="Times New Roman" w:hAnsi="Times New Roman" w:cs="Times New Roman"/>
                <w:color w:val="000000"/>
                <w:sz w:val="24"/>
                <w:szCs w:val="24"/>
              </w:rPr>
              <w:t xml:space="preserve">76.86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3B071570" w14:textId="567CB26D" w:rsidR="00732FAE" w:rsidRPr="00FB109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{"citationID":"XSYwayZq","properties":{"formattedCitation":"\\super 2\\nosupersub{}","plainCitation":"2","noteIndex":0},"citationItems":[{"id":1363,"uris":["http://zotero.org/users/11826262/items/GU4THKHX"],"itemData":{"id":1363,"type":"article-journal","container-title":"Science of The Total Environment","DOI":"10.1016/j.scitotenv.2024.178213","ISSN":"00489697","journalAbbreviation":"Science of The Total Environment","language":"en","page":"178213","source":"DOI.org (Crossref)","title":"Evaluation of PM2.5 bound microplastics and plastic additives in several cities in Taiwan: Spatial distribution and human health risk","title-short":"Evaluation of PM2.5 bound microplastics and plastic additives in several cities in Taiwan","volume":"959","author":[{"family":"Wu","given":"Chien-Hsing"},{"family":"Dang","given":"Tuan Truong Minh"},{"family":"Mutuku","given":"Justus Kavita"},{"family":"Lin","given":"Li-Man"},{"family":"Huang","given":"Bo-Wun"},{"family":"Chang-Chien","given":"Guo-Ping"}],"issued":{"date-parts":[["2025",1]]}}}],"schema":"https://github.com/citation-style-language/schema/raw/master/csl-citation.json"}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fldChar w:fldCharType="end"/>
            </w:r>
          </w:p>
        </w:tc>
      </w:tr>
      <w:tr w:rsidR="00FB431B" w:rsidRPr="00573537" w14:paraId="100B7F44" w14:textId="77777777" w:rsidTr="008A54C8">
        <w:trPr>
          <w:trHeight w:val="325"/>
        </w:trPr>
        <w:tc>
          <w:tcPr>
            <w:tcW w:w="1974" w:type="dxa"/>
            <w:noWrap/>
            <w:vAlign w:val="center"/>
          </w:tcPr>
          <w:p w14:paraId="19F5B8BA" w14:textId="77777777"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72609A">
              <w:rPr>
                <w:rFonts w:ascii="Times New Roman" w:eastAsia="Times New Roman" w:hAnsi="Times New Roman" w:cs="Times New Roman"/>
                <w:color w:val="000000"/>
                <w:sz w:val="24"/>
                <w:szCs w:val="24"/>
              </w:rPr>
              <w:t>Heihe</w:t>
            </w:r>
            <w:proofErr w:type="spellEnd"/>
            <w:r w:rsidRPr="0072609A">
              <w:rPr>
                <w:rFonts w:ascii="Times New Roman" w:eastAsia="Times New Roman" w:hAnsi="Times New Roman" w:cs="Times New Roman"/>
                <w:color w:val="000000"/>
                <w:sz w:val="24"/>
                <w:szCs w:val="24"/>
              </w:rPr>
              <w:t xml:space="preserve"> Grand Canyon</w:t>
            </w:r>
            <w:r>
              <w:rPr>
                <w:rFonts w:ascii="Times New Roman" w:eastAsia="Times New Roman" w:hAnsi="Times New Roman" w:cs="Times New Roman"/>
                <w:color w:val="000000"/>
                <w:sz w:val="24"/>
                <w:szCs w:val="24"/>
              </w:rPr>
              <w:t xml:space="preserve"> (</w:t>
            </w:r>
            <w:r w:rsidRPr="0072609A">
              <w:rPr>
                <w:rFonts w:ascii="Times New Roman" w:eastAsia="Times New Roman" w:hAnsi="Times New Roman" w:cs="Times New Roman"/>
                <w:color w:val="000000"/>
                <w:sz w:val="24"/>
                <w:szCs w:val="24"/>
              </w:rPr>
              <w:t>China</w:t>
            </w:r>
            <w:r>
              <w:rPr>
                <w:rFonts w:ascii="Times New Roman" w:eastAsia="Times New Roman" w:hAnsi="Times New Roman" w:cs="Times New Roman"/>
                <w:color w:val="000000"/>
                <w:sz w:val="24"/>
                <w:szCs w:val="24"/>
              </w:rPr>
              <w:t>)</w:t>
            </w:r>
          </w:p>
        </w:tc>
        <w:tc>
          <w:tcPr>
            <w:tcW w:w="1627" w:type="dxa"/>
            <w:noWrap/>
            <w:vAlign w:val="center"/>
          </w:tcPr>
          <w:p w14:paraId="02BC6595"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Remote</w:t>
            </w:r>
          </w:p>
        </w:tc>
        <w:tc>
          <w:tcPr>
            <w:tcW w:w="1719" w:type="dxa"/>
            <w:noWrap/>
            <w:vAlign w:val="center"/>
          </w:tcPr>
          <w:p w14:paraId="1091A67A"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PM</w:t>
            </w:r>
            <w:r w:rsidRPr="0072609A">
              <w:rPr>
                <w:rFonts w:ascii="Times New Roman" w:eastAsia="Times New Roman" w:hAnsi="Times New Roman" w:cs="Times New Roman"/>
                <w:color w:val="000000"/>
                <w:sz w:val="24"/>
                <w:szCs w:val="24"/>
                <w:vertAlign w:val="subscript"/>
              </w:rPr>
              <w:t>&lt;100</w:t>
            </w:r>
          </w:p>
        </w:tc>
        <w:tc>
          <w:tcPr>
            <w:tcW w:w="2749" w:type="dxa"/>
            <w:noWrap/>
            <w:vAlign w:val="center"/>
          </w:tcPr>
          <w:p w14:paraId="3EAC4348"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LDIR</w:t>
            </w:r>
          </w:p>
        </w:tc>
        <w:tc>
          <w:tcPr>
            <w:tcW w:w="2561" w:type="dxa"/>
            <w:noWrap/>
            <w:vAlign w:val="center"/>
          </w:tcPr>
          <w:p w14:paraId="719DEB08" w14:textId="77777777" w:rsidR="00732FAE" w:rsidRPr="00573537" w:rsidRDefault="00732FAE" w:rsidP="008A54C8">
            <w:pPr>
              <w:jc w:val="center"/>
              <w:rPr>
                <w:rFonts w:ascii="Times New Roman" w:eastAsia="Times New Roman" w:hAnsi="Times New Roman" w:cs="Times New Roman"/>
                <w:color w:val="000000"/>
                <w:sz w:val="24"/>
                <w:szCs w:val="24"/>
              </w:rPr>
            </w:pPr>
            <w:r w:rsidRPr="0072609A">
              <w:rPr>
                <w:rFonts w:ascii="Times New Roman" w:eastAsia="Times New Roman" w:hAnsi="Times New Roman" w:cs="Times New Roman"/>
                <w:color w:val="000000"/>
                <w:sz w:val="24"/>
                <w:szCs w:val="24"/>
              </w:rPr>
              <w:t>PET, PS, PP, PE, PVC, PU, Nylon</w:t>
            </w:r>
          </w:p>
        </w:tc>
        <w:tc>
          <w:tcPr>
            <w:tcW w:w="2457" w:type="dxa"/>
            <w:vAlign w:val="center"/>
          </w:tcPr>
          <w:p w14:paraId="524E95DB" w14:textId="77777777" w:rsidR="00732FAE" w:rsidRDefault="00732FAE" w:rsidP="008A54C8">
            <w:pPr>
              <w:jc w:val="center"/>
              <w:rPr>
                <w:rFonts w:ascii="Times New Roman" w:eastAsia="Times New Roman" w:hAnsi="Times New Roman" w:cs="Times New Roman"/>
                <w:color w:val="000000"/>
                <w:sz w:val="24"/>
                <w:szCs w:val="24"/>
              </w:rPr>
            </w:pPr>
            <w:r w:rsidRPr="0072609A">
              <w:rPr>
                <w:rFonts w:ascii="Times New Roman" w:eastAsia="Times New Roman" w:hAnsi="Times New Roman" w:cs="Times New Roman"/>
                <w:color w:val="000000"/>
                <w:sz w:val="24"/>
                <w:szCs w:val="24"/>
              </w:rPr>
              <w:t>126</w:t>
            </w:r>
            <w:r>
              <w:rPr>
                <w:rFonts w:ascii="Times New Roman" w:eastAsia="Times New Roman" w:hAnsi="Times New Roman" w:cs="Times New Roman"/>
                <w:color w:val="000000"/>
                <w:sz w:val="24"/>
                <w:szCs w:val="24"/>
              </w:rPr>
              <w:t xml:space="preserve">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2BD7C774" w14:textId="338877F4" w:rsidR="00732FAE" w:rsidRPr="0072609A"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{"citationID":"e754dVKp","properties":{"formattedCitation":"\\super 3\\nosupersub{}","plainCitation":"3","noteIndex":0},"citationItems":[{"id":1438,"uris":["http://zotero.org/users/11826262/items/86WBGFEP"],"itemData":{"id":1438,"type":"article-journal","container-title":"Journal of Hazardous Materials","DOI":"10.1016/j.jhazmat.2025.137509","ISSN":"0304-3894","language":"en","license":"https://www.elsevier.com/tdm/userlicense/1.0/","note":"publisher: Elsevier BV","page":"137509","source":"Crossref","title":"Atmospheric emissions of microplastics entrained with dust from potential source regions","volume":"488","author":[{"family":"Luo","given":"Xi"},{"family":"Zhang","given":"Yulan"},{"family":"Kang","given":"Shichang"},{"family":"Chen","given":"Rensheng"},{"family":"Gao","given":"Tanguang"},{"family":"Allen","given":"Steve"}],"issued":{"date-parts":[["2025",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3</w:t>
            </w:r>
            <w:r>
              <w:rPr>
                <w:rFonts w:ascii="Times New Roman" w:eastAsia="Times New Roman" w:hAnsi="Times New Roman" w:cs="Times New Roman"/>
                <w:color w:val="000000"/>
                <w:sz w:val="24"/>
                <w:szCs w:val="24"/>
              </w:rPr>
              <w:fldChar w:fldCharType="end"/>
            </w:r>
          </w:p>
        </w:tc>
      </w:tr>
      <w:tr w:rsidR="00FB431B" w:rsidRPr="00573537" w14:paraId="4410FB1A" w14:textId="77777777" w:rsidTr="008A54C8">
        <w:trPr>
          <w:trHeight w:val="325"/>
        </w:trPr>
        <w:tc>
          <w:tcPr>
            <w:tcW w:w="1974" w:type="dxa"/>
            <w:noWrap/>
            <w:vAlign w:val="center"/>
          </w:tcPr>
          <w:p w14:paraId="241E0A2E" w14:textId="77777777" w:rsidR="00732FAE" w:rsidRPr="00573537" w:rsidRDefault="00732FAE" w:rsidP="008A54C8">
            <w:pPr>
              <w:jc w:val="center"/>
              <w:rPr>
                <w:rFonts w:ascii="Times New Roman" w:eastAsia="Times New Roman" w:hAnsi="Times New Roman" w:cs="Times New Roman"/>
                <w:color w:val="000000"/>
                <w:sz w:val="24"/>
                <w:szCs w:val="24"/>
              </w:rPr>
            </w:pPr>
            <w:r w:rsidRPr="0072609A">
              <w:rPr>
                <w:rFonts w:ascii="Times New Roman" w:eastAsia="Times New Roman" w:hAnsi="Times New Roman" w:cs="Times New Roman"/>
                <w:color w:val="000000"/>
                <w:sz w:val="24"/>
                <w:szCs w:val="24"/>
              </w:rPr>
              <w:t>Southern New Zealand</w:t>
            </w:r>
          </w:p>
        </w:tc>
        <w:tc>
          <w:tcPr>
            <w:tcW w:w="1627" w:type="dxa"/>
            <w:noWrap/>
            <w:vAlign w:val="center"/>
          </w:tcPr>
          <w:p w14:paraId="2F793C36"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Remote</w:t>
            </w:r>
          </w:p>
        </w:tc>
        <w:tc>
          <w:tcPr>
            <w:tcW w:w="1719" w:type="dxa"/>
            <w:noWrap/>
            <w:vAlign w:val="center"/>
          </w:tcPr>
          <w:p w14:paraId="5907B19E"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TSP</w:t>
            </w:r>
          </w:p>
        </w:tc>
        <w:tc>
          <w:tcPr>
            <w:tcW w:w="2749" w:type="dxa"/>
            <w:noWrap/>
            <w:vAlign w:val="center"/>
          </w:tcPr>
          <w:p w14:paraId="1735D79D" w14:textId="7963F46E" w:rsidR="00732FAE" w:rsidRPr="00573537" w:rsidRDefault="00732FAE" w:rsidP="008A54C8">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Py</w:t>
            </w:r>
            <w:proofErr w:type="spellEnd"/>
            <w:r>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MS</w:t>
            </w:r>
          </w:p>
        </w:tc>
        <w:tc>
          <w:tcPr>
            <w:tcW w:w="2561" w:type="dxa"/>
            <w:noWrap/>
            <w:vAlign w:val="center"/>
          </w:tcPr>
          <w:p w14:paraId="079D5404" w14:textId="77777777" w:rsidR="00732FAE" w:rsidRPr="00573537" w:rsidRDefault="00732FAE" w:rsidP="008A54C8">
            <w:pPr>
              <w:jc w:val="center"/>
              <w:rPr>
                <w:rFonts w:ascii="Times New Roman" w:eastAsia="Times New Roman" w:hAnsi="Times New Roman" w:cs="Times New Roman"/>
                <w:color w:val="000000"/>
                <w:sz w:val="24"/>
                <w:szCs w:val="24"/>
              </w:rPr>
            </w:pPr>
            <w:r w:rsidRPr="001C692F">
              <w:rPr>
                <w:rFonts w:ascii="Times New Roman" w:eastAsia="Times New Roman" w:hAnsi="Times New Roman" w:cs="Times New Roman"/>
                <w:color w:val="000000"/>
                <w:sz w:val="24"/>
                <w:szCs w:val="24"/>
              </w:rPr>
              <w:t>PET, PS, PP, PE, PVC, PMMA, Nylon</w:t>
            </w:r>
          </w:p>
        </w:tc>
        <w:tc>
          <w:tcPr>
            <w:tcW w:w="2457" w:type="dxa"/>
            <w:vAlign w:val="center"/>
          </w:tcPr>
          <w:p w14:paraId="39ACD6D9" w14:textId="77777777"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65 </w:t>
            </w:r>
            <w:r w:rsidRPr="00573537">
              <w:rPr>
                <w:rFonts w:ascii="Times New Roman" w:eastAsia="Times New Roman" w:hAnsi="Times New Roman" w:cs="Times New Roman"/>
                <w:color w:val="000000"/>
                <w:sz w:val="24"/>
                <w:szCs w:val="24"/>
              </w:rPr>
              <w:t>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36BB21EB" w14:textId="2066C87F"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{"citationID":"iHnmmNA5","properties":{"formattedCitation":"\\super 4\\nosupersub{}","plainCitation":"4","noteIndex":0},"citationItems":[{"id":1364,"uris":["http://zotero.org/users/11826262/items/I7G7BX7F"],"itemData":{"id":1364,"type":"article-journal","abstract":"This study quantified airborne microplastic concentrations by mass and number counts using both active and passive sampling at a remote coastal location in Southern New Zealand. Seven polymers were quantified using pyrolysis gas chromatography mass spectrometry (Pyr-GC/MS) in atmospheric samples, finding that plastics comprised at least 0.14 % of total suspended particulate mass at the remote coastal site. Air parcel back trajectories suggest that airborne microplastics at the site, observed at an average concentration of 65 ± 6 ng m− 3, have origins from the Southern Ocean. Additionally, the results demonstrate that reporting atmospheric deposition of microplastics by number counts may underestimate the true amount of plastics present in samples, as size limitations associated with microscopic imaging do not allow for quantification of the most abundant sizes and types of environmental microplastics. With current uncertainties related to aerosol formation in the Southern Ocean and the associated impacts on climate forcing, further research is urgently needed on the production of airborne microplastics originating from the Southern Ocean, a possible microplastic reservoir.","container-title":"Environmental Pollution","DOI":"10.1016/j.envpol.2025.126034","ISSN":"02697491","journalAbbreviation":"Environmental Pollution","language":"en","page":"126034","source":"DOI.org (Crossref)","title":"Aerosol mass concentrations and dry/wet deposition of atmospheric microplastics at a remote coastal location in New Zealand","volume":"372","author":[{"family":"Rindelaub","given":"Joel D."},{"family":"Salmond","given":"Jennifer A."},{"family":"Fan","given":"Wenxia"},{"family":"Miskelly","given":"Gordon M."},{"family":"Dirks","given":"Kim N."},{"family":"Henning","given":"Silvia"},{"family":"Conrath","given":"Thomas"},{"family":"Stratmann","given":"Frank"},{"family":"Coulson","given":"Guy"}],"issued":{"date-parts":[["2025",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4</w:t>
            </w:r>
            <w:r>
              <w:rPr>
                <w:rFonts w:ascii="Times New Roman" w:eastAsia="Times New Roman" w:hAnsi="Times New Roman" w:cs="Times New Roman"/>
                <w:color w:val="000000"/>
                <w:sz w:val="24"/>
                <w:szCs w:val="24"/>
              </w:rPr>
              <w:fldChar w:fldCharType="end"/>
            </w:r>
          </w:p>
        </w:tc>
      </w:tr>
      <w:tr w:rsidR="00FB431B" w:rsidRPr="00573537" w14:paraId="56FF5E03" w14:textId="77777777" w:rsidTr="008A54C8">
        <w:trPr>
          <w:trHeight w:val="392"/>
        </w:trPr>
        <w:tc>
          <w:tcPr>
            <w:tcW w:w="1974" w:type="dxa"/>
            <w:noWrap/>
            <w:vAlign w:val="center"/>
            <w:hideMark/>
          </w:tcPr>
          <w:p w14:paraId="5A7E0044"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Shanghai (China)</w:t>
            </w:r>
          </w:p>
        </w:tc>
        <w:tc>
          <w:tcPr>
            <w:tcW w:w="1627" w:type="dxa"/>
            <w:noWrap/>
            <w:vAlign w:val="center"/>
            <w:hideMark/>
          </w:tcPr>
          <w:p w14:paraId="2EDD1928"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731ACEF2"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66821BB0" w14:textId="0AA51A66"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286D1FDB"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PS and PVC, PE</w:t>
            </w:r>
          </w:p>
        </w:tc>
        <w:tc>
          <w:tcPr>
            <w:tcW w:w="2457" w:type="dxa"/>
            <w:vAlign w:val="center"/>
          </w:tcPr>
          <w:p w14:paraId="7D6BE421" w14:textId="301A14FF"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5.6 </w:t>
            </w:r>
            <w:r w:rsidR="00A064F0">
              <w:rPr>
                <w:rFonts w:ascii="Times New Roman" w:eastAsia="Times New Roman" w:hAnsi="Times New Roman" w:cs="Times New Roman"/>
                <w:color w:val="000000"/>
                <w:sz w:val="24"/>
                <w:szCs w:val="24"/>
              </w:rPr>
              <w:t>µ</w:t>
            </w:r>
            <w:r w:rsidRPr="00573537">
              <w:rPr>
                <w:rFonts w:ascii="Times New Roman" w:eastAsia="Times New Roman" w:hAnsi="Times New Roman" w:cs="Times New Roman"/>
                <w:color w:val="000000"/>
                <w:sz w:val="24"/>
                <w:szCs w:val="24"/>
              </w:rPr>
              <w:t>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2F1BC272" w14:textId="5BE33734"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{"citationID":"xI9w6FtR","properties":{"formattedCitation":"\\super 5\\nosupersub{}","plainCitation":"5","noteIndex":0},"citationItems":[{"id":781,"uris":["http://zotero.org/users/11826262/items/QLGBRDX6"],"itemData":{"id":781,"type":"article-journal","abstract":"The negative effects of air pollution, especially fine particulate matter (PM2.5, particles with an aerodynamic diameter of ≤2.5 μm), on human health, climate, and ecosystems are causing significant concern. Nevertheless, little is known about the contributions of emerging pollutants such as plastic particles to PM2.5 due to the lack of continuous measurements and characterization methods for atmospheric plastic particles. Here, we investigated the levels of fine plastic particles (FPPs) in PM2.5 collected in urban Shanghai at a 2 h resolution by using a novel versatile aerosol concentration enrichment system that concentrates ambient aerosols up to 10-fold. The FPPs were analyzed offline using the combination of spectroscopic and microscopic techniques that distinguished FPPs from other carbon-containing particles. The average FPP concentrations of 5.6 μg/m3 were observed, and the ratio of FPPs to PM2.5 was 13.2% in this study. The FPP sources were closely related to anthropogenic activities, which pose a potential threat to ecosystems and human health. Given the dramatic increase in plastic production over the past 70 years, this study calls for better quantification and control of FPP pollution in the atmosphere.","container-title":"Environmental Science &amp; Technology","DOI":"10.1021/acs.est.3c06832","ISSN":"0013-936X, 1520-5851","journalAbbreviation":"Environ. Sci. Technol.","language":"en","page":"acs.est.3c06832","source":"DOI.org (Crossref)","title":"Quantification and Characterization of Fine Plastic Particles as Considerable Components in Atmospheric Fine Particles","author":[{"family":"Chen","given":"Yunqian"},{"family":"Jing","given":"Siyuan"},{"family":"Wang","given":"Yanting"},{"family":"Song","given":"Zhe"},{"family":"Xie","given":"Lifang"},{"family":"Shang","given":"Xiaona"},{"family":"Fu","given":"Hongbo"},{"family":"Yang","given":"Xiaodong"},{"family":"Wang","given":"Huimin"},{"family":"Wu","given":"Minghuo"},{"family":"Chen","given":"Yinjuan"},{"family":"Li","given":"Qing"},{"family":"Zhang","given":"Yan"},{"family":"Wang","given":"Wei"},{"family":"Zhang","given":"Liwu"},{"family":"Wang","given":"Rong"},{"family":"Fang","given":"Mingliang"},{"family":"Zhang","given":"Yuzhong"},{"family":"Li","given":"Weijun"},{"family":"Zhao","given":"Defeng"},{"family":"Li","given":"Chunlin"},{"family":"Rudich","given":"Yinon"},{"family":"Wang","given":"Lin"},{"family":"Zhang","given":"Renhe"},{"family":"Liu","given":"Weiping"},{"family":"Wanger","given":"Thomas C."},{"family":"Yu","given":"Shaocai"},{"family":"Chen","given":"Jianmin"}],"issued":{"date-parts":[["2024",2,7]]}}}],"schema":"https://github.com/citation-style-language/schema/raw/master/csl-citation.json"}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5</w:t>
            </w:r>
            <w:r>
              <w:rPr>
                <w:rFonts w:ascii="Times New Roman" w:eastAsia="Times New Roman" w:hAnsi="Times New Roman" w:cs="Times New Roman"/>
                <w:color w:val="000000"/>
                <w:sz w:val="24"/>
                <w:szCs w:val="24"/>
              </w:rPr>
              <w:fldChar w:fldCharType="end"/>
            </w:r>
          </w:p>
        </w:tc>
      </w:tr>
      <w:tr w:rsidR="00FB431B" w:rsidRPr="00573537" w14:paraId="58F178D5" w14:textId="77777777" w:rsidTr="008A54C8">
        <w:trPr>
          <w:trHeight w:val="501"/>
        </w:trPr>
        <w:tc>
          <w:tcPr>
            <w:tcW w:w="1974" w:type="dxa"/>
            <w:noWrap/>
            <w:vAlign w:val="center"/>
            <w:hideMark/>
          </w:tcPr>
          <w:p w14:paraId="1DC687B0"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Kyoto (Japan)</w:t>
            </w:r>
          </w:p>
        </w:tc>
        <w:tc>
          <w:tcPr>
            <w:tcW w:w="1627" w:type="dxa"/>
            <w:noWrap/>
            <w:vAlign w:val="center"/>
            <w:hideMark/>
          </w:tcPr>
          <w:p w14:paraId="6450224F"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71411374"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11-0.43</w:t>
            </w:r>
          </w:p>
        </w:tc>
        <w:tc>
          <w:tcPr>
            <w:tcW w:w="2749" w:type="dxa"/>
            <w:noWrap/>
            <w:vAlign w:val="center"/>
            <w:hideMark/>
          </w:tcPr>
          <w:p w14:paraId="6894326A" w14:textId="4067B603"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185EEE4B"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 PP, PS, PET, PA66, PA6, PMMA, ABS, SBR</w:t>
            </w:r>
          </w:p>
        </w:tc>
        <w:tc>
          <w:tcPr>
            <w:tcW w:w="2457" w:type="dxa"/>
            <w:vAlign w:val="center"/>
          </w:tcPr>
          <w:p w14:paraId="0CE8684C" w14:textId="2FFC998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1.20 </w:t>
            </w:r>
            <w:r w:rsidR="00026D0B">
              <w:rPr>
                <w:rFonts w:ascii="Times New Roman" w:eastAsia="Times New Roman" w:hAnsi="Times New Roman" w:cs="Times New Roman"/>
                <w:color w:val="000000"/>
                <w:sz w:val="24"/>
                <w:szCs w:val="24"/>
              </w:rPr>
              <w:t>µ</w:t>
            </w:r>
            <w:r w:rsidRPr="00573537">
              <w:rPr>
                <w:rFonts w:ascii="Times New Roman" w:eastAsia="Times New Roman" w:hAnsi="Times New Roman" w:cs="Times New Roman"/>
                <w:color w:val="000000"/>
                <w:sz w:val="24"/>
                <w:szCs w:val="24"/>
              </w:rPr>
              <w:t>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4AF5F62A" w14:textId="6FD9F773"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{"citationID":"8SkjxOK3","properties":{"formattedCitation":"\\super 6\\nosupersub{}","plainCitation":"6","noteIndex":0},"citationItems":[{"id":791,"uris":["http://zotero.org/users/11826262/items/ZHFNV8DF"],"itemData":{"id":791,"type":"article-journal","container-title":"Chemosphere","DOI":"10.1016/j.chemosphere.2024.141131","ISSN":"00456535","journalAbbreviation":"Chemosphere","language":"en","page":"141131","source":"DOI.org (Crossref)","title":"The quantification of the airborne plastic particles of 0.43–11 μm: Procedure development and application to atmospheric environment","title-short":"The quantification of the airborne plastic particles of 0.43–11 μm","volume":"351","author":[{"family":"Morioka","given":"Tamaki"},{"family":"Tanaka","given":"Shuhei"},{"family":"Kohama-Inoue","given":"Akiko"},{"family":"Watanabe","given":"Atsushi"}],"issued":{"date-parts":[["2024",3]]}}}],"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6</w:t>
            </w:r>
            <w:r>
              <w:rPr>
                <w:rFonts w:ascii="Times New Roman" w:eastAsia="Times New Roman" w:hAnsi="Times New Roman" w:cs="Times New Roman"/>
                <w:color w:val="000000"/>
                <w:sz w:val="24"/>
                <w:szCs w:val="24"/>
              </w:rPr>
              <w:fldChar w:fldCharType="end"/>
            </w:r>
          </w:p>
        </w:tc>
      </w:tr>
      <w:tr w:rsidR="00FB431B" w:rsidRPr="00573537" w14:paraId="358554D8" w14:textId="77777777" w:rsidTr="008A54C8">
        <w:trPr>
          <w:trHeight w:val="325"/>
        </w:trPr>
        <w:tc>
          <w:tcPr>
            <w:tcW w:w="1974" w:type="dxa"/>
            <w:noWrap/>
            <w:vAlign w:val="center"/>
            <w:hideMark/>
          </w:tcPr>
          <w:p w14:paraId="42B55979" w14:textId="77777777"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Sonblick</w:t>
            </w:r>
            <w:proofErr w:type="spellEnd"/>
            <w:r w:rsidRPr="00573537">
              <w:rPr>
                <w:rFonts w:ascii="Times New Roman" w:eastAsia="Times New Roman" w:hAnsi="Times New Roman" w:cs="Times New Roman"/>
                <w:color w:val="000000"/>
                <w:sz w:val="24"/>
                <w:szCs w:val="24"/>
              </w:rPr>
              <w:t xml:space="preserve"> </w:t>
            </w:r>
            <w:proofErr w:type="spellStart"/>
            <w:r w:rsidRPr="00573537">
              <w:rPr>
                <w:rFonts w:ascii="Times New Roman" w:eastAsia="Times New Roman" w:hAnsi="Times New Roman" w:cs="Times New Roman"/>
                <w:color w:val="000000"/>
                <w:sz w:val="24"/>
                <w:szCs w:val="24"/>
              </w:rPr>
              <w:t>obsevatory</w:t>
            </w:r>
            <w:proofErr w:type="spellEnd"/>
            <w:r w:rsidRPr="00573537">
              <w:rPr>
                <w:rFonts w:ascii="Times New Roman" w:eastAsia="Times New Roman" w:hAnsi="Times New Roman" w:cs="Times New Roman"/>
                <w:color w:val="000000"/>
                <w:sz w:val="24"/>
                <w:szCs w:val="24"/>
              </w:rPr>
              <w:t xml:space="preserve"> (Austria)</w:t>
            </w:r>
          </w:p>
        </w:tc>
        <w:tc>
          <w:tcPr>
            <w:tcW w:w="1627" w:type="dxa"/>
            <w:noWrap/>
            <w:vAlign w:val="center"/>
            <w:hideMark/>
          </w:tcPr>
          <w:p w14:paraId="4236457B"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Remote high alpine</w:t>
            </w:r>
          </w:p>
        </w:tc>
        <w:tc>
          <w:tcPr>
            <w:tcW w:w="1719" w:type="dxa"/>
            <w:noWrap/>
            <w:vAlign w:val="center"/>
            <w:hideMark/>
          </w:tcPr>
          <w:p w14:paraId="3714674F"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and PM</w:t>
            </w:r>
            <w:r w:rsidRPr="00573537">
              <w:rPr>
                <w:rFonts w:ascii="Times New Roman" w:eastAsia="Times New Roman" w:hAnsi="Times New Roman" w:cs="Times New Roman"/>
                <w:color w:val="000000"/>
                <w:sz w:val="24"/>
                <w:szCs w:val="24"/>
                <w:vertAlign w:val="subscript"/>
              </w:rPr>
              <w:t>1</w:t>
            </w:r>
          </w:p>
        </w:tc>
        <w:tc>
          <w:tcPr>
            <w:tcW w:w="2749" w:type="dxa"/>
            <w:noWrap/>
            <w:vAlign w:val="center"/>
            <w:hideMark/>
          </w:tcPr>
          <w:p w14:paraId="24CC238F" w14:textId="2571F69D"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TD-PTR</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467CE0F7"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 PET, PP, PS, PVC, TWP</w:t>
            </w:r>
          </w:p>
        </w:tc>
        <w:tc>
          <w:tcPr>
            <w:tcW w:w="2457" w:type="dxa"/>
            <w:vAlign w:val="center"/>
          </w:tcPr>
          <w:p w14:paraId="3FCF5087"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 35 ng/m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vertAlign w:val="superscript"/>
              </w:rPr>
              <w:br/>
            </w: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w:t>
            </w:r>
            <w:r w:rsidRPr="00573537">
              <w:rPr>
                <w:rFonts w:ascii="Times New Roman" w:eastAsia="Times New Roman" w:hAnsi="Times New Roman" w:cs="Times New Roman"/>
                <w:color w:val="000000"/>
                <w:sz w:val="24"/>
                <w:szCs w:val="24"/>
              </w:rPr>
              <w:t xml:space="preserve"> = 21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0F511AFF" w14:textId="27FDE6A3"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{"citationID":"4BqyEAxU","properties":{"formattedCitation":"\\super 7\\nosupersub{}","plainCitation":"7","noteIndex":0},"citationItems":[{"id":789,"uris":["http://zotero.org/users/11826262/items/IA8KYGZB"],"itemData":{"id":789,"type":"article-journal","container-title":"Chemosphere","DOI":"10.1016/j.chemosphere.2024.141410","ISSN":"00456535","journalAbbreviation":"Chemosphere","language":"en","page":"141410","source":"DOI.org (Crossref)","title":"Fine micro- and nanoplastics concentrations in particulate matter samples from the high alpine site Sonnblick, Austria","volume":"352","author":[{"family":"Kau","given":"Daniela"},{"family":"Materić","given":"Dušan"},{"family":"Holzinger","given":"Rupert"},{"family":"Baumann-Stanzer","given":"Kathrin"},{"family":"Schauer","given":"Gerhard"},{"family":"Kasper-Giebl","given":"Anne"}],"issued":{"date-parts":[["2024",3]]}}}],"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7</w:t>
            </w:r>
            <w:r>
              <w:rPr>
                <w:rFonts w:ascii="Times New Roman" w:eastAsia="Times New Roman" w:hAnsi="Times New Roman" w:cs="Times New Roman"/>
                <w:color w:val="000000"/>
                <w:sz w:val="24"/>
                <w:szCs w:val="24"/>
              </w:rPr>
              <w:fldChar w:fldCharType="end"/>
            </w:r>
          </w:p>
        </w:tc>
      </w:tr>
      <w:tr w:rsidR="00FB431B" w:rsidRPr="00573537" w14:paraId="6A841845" w14:textId="77777777" w:rsidTr="008A54C8">
        <w:trPr>
          <w:trHeight w:val="325"/>
        </w:trPr>
        <w:tc>
          <w:tcPr>
            <w:tcW w:w="1974" w:type="dxa"/>
            <w:noWrap/>
            <w:vAlign w:val="center"/>
            <w:hideMark/>
          </w:tcPr>
          <w:p w14:paraId="5714C2C0"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573537">
              <w:rPr>
                <w:rFonts w:ascii="Times New Roman" w:eastAsia="Times New Roman" w:hAnsi="Times New Roman" w:cs="Times New Roman"/>
                <w:color w:val="000000"/>
                <w:sz w:val="24"/>
                <w:szCs w:val="24"/>
              </w:rPr>
              <w:t>orth-</w:t>
            </w:r>
            <w:r>
              <w:rPr>
                <w:rFonts w:ascii="Times New Roman" w:eastAsia="Times New Roman" w:hAnsi="Times New Roman" w:cs="Times New Roman"/>
                <w:color w:val="000000"/>
                <w:sz w:val="24"/>
                <w:szCs w:val="24"/>
              </w:rPr>
              <w:t>S</w:t>
            </w:r>
            <w:r w:rsidRPr="00573537">
              <w:rPr>
                <w:rFonts w:ascii="Times New Roman" w:eastAsia="Times New Roman" w:hAnsi="Times New Roman" w:cs="Times New Roman"/>
                <w:color w:val="000000"/>
                <w:sz w:val="24"/>
                <w:szCs w:val="24"/>
              </w:rPr>
              <w:t>outh Atlantic Ocean</w:t>
            </w:r>
          </w:p>
        </w:tc>
        <w:tc>
          <w:tcPr>
            <w:tcW w:w="1627" w:type="dxa"/>
            <w:noWrap/>
            <w:vAlign w:val="center"/>
            <w:hideMark/>
          </w:tcPr>
          <w:p w14:paraId="52802940"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Pr="00573537">
              <w:rPr>
                <w:rFonts w:ascii="Times New Roman" w:eastAsia="Times New Roman" w:hAnsi="Times New Roman" w:cs="Times New Roman"/>
                <w:color w:val="000000"/>
                <w:sz w:val="24"/>
                <w:szCs w:val="24"/>
              </w:rPr>
              <w:t xml:space="preserve">pen </w:t>
            </w:r>
            <w:r>
              <w:rPr>
                <w:rFonts w:ascii="Times New Roman" w:eastAsia="Times New Roman" w:hAnsi="Times New Roman" w:cs="Times New Roman"/>
                <w:color w:val="000000"/>
                <w:sz w:val="24"/>
                <w:szCs w:val="24"/>
              </w:rPr>
              <w:t>O</w:t>
            </w:r>
            <w:r w:rsidRPr="00573537">
              <w:rPr>
                <w:rFonts w:ascii="Times New Roman" w:eastAsia="Times New Roman" w:hAnsi="Times New Roman" w:cs="Times New Roman"/>
                <w:color w:val="000000"/>
                <w:sz w:val="24"/>
                <w:szCs w:val="24"/>
              </w:rPr>
              <w:t>cean</w:t>
            </w:r>
          </w:p>
        </w:tc>
        <w:tc>
          <w:tcPr>
            <w:tcW w:w="1719" w:type="dxa"/>
            <w:noWrap/>
            <w:vAlign w:val="center"/>
            <w:hideMark/>
          </w:tcPr>
          <w:p w14:paraId="19BB4C80" w14:textId="089A98BA"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p>
        </w:tc>
        <w:tc>
          <w:tcPr>
            <w:tcW w:w="2749" w:type="dxa"/>
            <w:noWrap/>
            <w:vAlign w:val="center"/>
            <w:hideMark/>
          </w:tcPr>
          <w:p w14:paraId="41729295" w14:textId="200EA6AD"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636E2DED"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 PP, PI, PS</w:t>
            </w:r>
          </w:p>
        </w:tc>
        <w:tc>
          <w:tcPr>
            <w:tcW w:w="2457" w:type="dxa"/>
            <w:vAlign w:val="center"/>
          </w:tcPr>
          <w:p w14:paraId="14E4C819"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0.01 to 51.74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27DD293F" w14:textId="1861F17F"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{"citationID":"1ZxXl4iz","properties":{"formattedCitation":"\\super 8\\nosupersub{}","plainCitation":"8","noteIndex":0},"citationItems":[{"id":814,"uris":["http://zotero.org/users/11826262/items/LAG7N7K6"],"itemData":{"id":814,"type":"article-journal","container-title":"Journal of Hazardous Materials","DOI":"10.1016/j.jhazmat.2023.131036","ISSN":"03043894","journalAbbreviation":"Journal of Hazardous Materials","language":"en","page":"131036","source":"DOI.org (Crossref)","title":"Micro(nano)plastics in the atmosphere of the Atlantic Ocean","volume":"450","author":[{"family":"Caracci","given":"Elisa"},{"family":"Vega-Herrera","given":"Albert"},{"family":"Dachs","given":"Jordi"},{"family":"Berrojalbiz","given":"Naiara"},{"family":"Buonanno","given":"Giorgio"},{"family":"Abad","given":"Esteban"},{"family":"Llorca","given":"Marta"},{"family":"Moreno","given":"Teresa"},{"family":"Farré","given":"Marinella"}],"issued":{"date-parts":[["2023",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8</w:t>
            </w:r>
            <w:r>
              <w:rPr>
                <w:rFonts w:ascii="Times New Roman" w:eastAsia="Times New Roman" w:hAnsi="Times New Roman" w:cs="Times New Roman"/>
                <w:color w:val="000000"/>
                <w:sz w:val="24"/>
                <w:szCs w:val="24"/>
              </w:rPr>
              <w:fldChar w:fldCharType="end"/>
            </w:r>
          </w:p>
        </w:tc>
      </w:tr>
      <w:tr w:rsidR="00FB431B" w:rsidRPr="00573537" w14:paraId="2AB46CFB" w14:textId="77777777" w:rsidTr="008A54C8">
        <w:trPr>
          <w:trHeight w:val="325"/>
        </w:trPr>
        <w:tc>
          <w:tcPr>
            <w:tcW w:w="1974" w:type="dxa"/>
            <w:noWrap/>
            <w:vAlign w:val="center"/>
          </w:tcPr>
          <w:p w14:paraId="68A40CB8"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Beijing (China)</w:t>
            </w:r>
          </w:p>
        </w:tc>
        <w:tc>
          <w:tcPr>
            <w:tcW w:w="1627" w:type="dxa"/>
            <w:noWrap/>
            <w:vAlign w:val="center"/>
          </w:tcPr>
          <w:p w14:paraId="7888E022"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w:t>
            </w:r>
          </w:p>
        </w:tc>
        <w:tc>
          <w:tcPr>
            <w:tcW w:w="1719" w:type="dxa"/>
            <w:noWrap/>
            <w:vAlign w:val="center"/>
          </w:tcPr>
          <w:p w14:paraId="360B6AC5"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PM</w:t>
            </w:r>
            <w:r w:rsidRPr="0072609A">
              <w:rPr>
                <w:rFonts w:ascii="Times New Roman" w:eastAsia="Times New Roman" w:hAnsi="Times New Roman" w:cs="Times New Roman"/>
                <w:color w:val="000000"/>
                <w:sz w:val="24"/>
                <w:szCs w:val="24"/>
                <w:vertAlign w:val="subscript"/>
              </w:rPr>
              <w:t>1</w:t>
            </w:r>
          </w:p>
        </w:tc>
        <w:tc>
          <w:tcPr>
            <w:tcW w:w="2749" w:type="dxa"/>
            <w:noWrap/>
            <w:vAlign w:val="center"/>
          </w:tcPr>
          <w:p w14:paraId="6F0BC920" w14:textId="2A404721"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tcPr>
          <w:p w14:paraId="322FCE5B"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w:t>
            </w:r>
          </w:p>
        </w:tc>
        <w:tc>
          <w:tcPr>
            <w:tcW w:w="2457" w:type="dxa"/>
            <w:vAlign w:val="center"/>
          </w:tcPr>
          <w:p w14:paraId="6F0C4B1A" w14:textId="77777777"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23-149 </w:t>
            </w:r>
            <w:proofErr w:type="spellStart"/>
            <w:r>
              <w:rPr>
                <w:rFonts w:ascii="Times New Roman" w:eastAsia="Times New Roman" w:hAnsi="Times New Roman" w:cs="Times New Roman"/>
                <w:color w:val="000000"/>
                <w:sz w:val="24"/>
                <w:szCs w:val="24"/>
              </w:rPr>
              <w:t>pg</w:t>
            </w:r>
            <w:proofErr w:type="spellEnd"/>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perscript"/>
              </w:rPr>
              <w:t>3</w:t>
            </w:r>
          </w:p>
        </w:tc>
        <w:tc>
          <w:tcPr>
            <w:tcW w:w="1183" w:type="dxa"/>
            <w:vAlign w:val="center"/>
          </w:tcPr>
          <w:p w14:paraId="45AA20AD" w14:textId="4FAB6C76"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{"citationID":"4OY73bqA","properties":{"formattedCitation":"\\super 9\\nosupersub{}","plainCitation":"9","noteIndex":0},"citationItems":[{"id":284,"uris":["http://zotero.org/users/11826262/items/VZUNU7TA"],"itemData":{"id":284,"type":"article-journal","abstract":"Plastic has been demonstrated to release nanoplastics (NPs) into the atmosphere under sunlight irradiation, posing a continuous health risk to the respiratory system. However, due to lack of reliable quantification methods, the occurrence and distribution of NPs in the atmosphere remain unclear. Polystyrene (PS) micro- and nanoplastics (MNPs) represent a crucial component of atmospheric MNPs. In this study, we proposed a simple and robust method for determining the concentration of atmospheric PS NPs using pyrolysis−gas chromatography−mass spectrometry (Py-GC/MS). Following active sampling, the filter membrane is directly ground and introduced into the Py-GC/MS system to quantify PS NPs. The proposed method demonstrates excellent reproducibility and high sensitivity, with a detection limit as low as down to 15 pg/m3 for PS NPs. By using this method, the occurrence of PS NPs in both indoor and outdoor atmospheres has been confirmed. Furthermore, the results showed that the abundance of outdoor PS NPs was significantly higher than that of indoor samples, and there was no significant difference in NP vertical distribution within a height of 28.6 m. This method can be applied for the routine monitoring of atmospheric PS NPs and for evaluating their risk to human health.","container-title":"Environmental Science &amp; Technology","DOI":"10.1021/acs.est.3c02299","ISSN":"0013-936X, 1520-5851","journalAbbreviation":"Environ. Sci. Technol.","language":"en","page":"acs.est.3c02299","source":"DOI.org (Crossref)","title":"Quantitation of Atmospheric Suspended Polystyrene Nanoplastics by Active Sampling Prior to Pyrolysis–Gas Chromatography–Mass Spectrometry","author":[{"family":"Sheng","given":"Xue-ying"},{"family":"Lai","given":"Yu-jian"},{"family":"Yu","given":"Su-juan"},{"family":"Li","given":"Qing-cun"},{"family":"Zhou","given":"Qing-xiang"},{"family":"Liu","given":"Jing-fu"}],"issued":{"date-parts":[["2023",7,10]]}}}],"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9</w:t>
            </w:r>
            <w:r>
              <w:rPr>
                <w:rFonts w:ascii="Times New Roman" w:eastAsia="Times New Roman" w:hAnsi="Times New Roman" w:cs="Times New Roman"/>
                <w:color w:val="000000"/>
                <w:sz w:val="24"/>
                <w:szCs w:val="24"/>
              </w:rPr>
              <w:fldChar w:fldCharType="end"/>
            </w:r>
          </w:p>
        </w:tc>
      </w:tr>
      <w:tr w:rsidR="00FB431B" w:rsidRPr="00573537" w14:paraId="5E5C13E9" w14:textId="77777777" w:rsidTr="008A54C8">
        <w:trPr>
          <w:trHeight w:val="685"/>
        </w:trPr>
        <w:tc>
          <w:tcPr>
            <w:tcW w:w="1974" w:type="dxa"/>
            <w:noWrap/>
            <w:vAlign w:val="center"/>
            <w:hideMark/>
          </w:tcPr>
          <w:p w14:paraId="66C5B4BE"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Zhengzhou, Taiyuan, </w:t>
            </w:r>
            <w:proofErr w:type="spellStart"/>
            <w:r w:rsidRPr="00573537">
              <w:rPr>
                <w:rFonts w:ascii="Times New Roman" w:eastAsia="Times New Roman" w:hAnsi="Times New Roman" w:cs="Times New Roman"/>
                <w:color w:val="000000"/>
                <w:sz w:val="24"/>
                <w:szCs w:val="24"/>
              </w:rPr>
              <w:t>Guanzhou</w:t>
            </w:r>
            <w:proofErr w:type="spellEnd"/>
            <w:r w:rsidRPr="00573537">
              <w:rPr>
                <w:rFonts w:ascii="Times New Roman" w:eastAsia="Times New Roman" w:hAnsi="Times New Roman" w:cs="Times New Roman"/>
                <w:color w:val="000000"/>
                <w:sz w:val="24"/>
                <w:szCs w:val="24"/>
              </w:rPr>
              <w:t xml:space="preserve"> (China)</w:t>
            </w:r>
          </w:p>
        </w:tc>
        <w:tc>
          <w:tcPr>
            <w:tcW w:w="1627" w:type="dxa"/>
            <w:noWrap/>
            <w:vAlign w:val="center"/>
            <w:hideMark/>
          </w:tcPr>
          <w:p w14:paraId="49B3DBE0"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14070E13"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6DB39F61" w14:textId="57D4646A"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r>
              <w:rPr>
                <w:rFonts w:ascii="Times New Roman" w:eastAsia="Times New Roman" w:hAnsi="Times New Roman" w:cs="Times New Roman"/>
                <w:color w:val="000000"/>
                <w:sz w:val="24"/>
                <w:szCs w:val="24"/>
              </w:rPr>
              <w:t>/MS</w:t>
            </w:r>
          </w:p>
        </w:tc>
        <w:tc>
          <w:tcPr>
            <w:tcW w:w="2561" w:type="dxa"/>
            <w:noWrap/>
            <w:vAlign w:val="center"/>
            <w:hideMark/>
          </w:tcPr>
          <w:p w14:paraId="1EF63A16"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w:t>
            </w:r>
          </w:p>
        </w:tc>
        <w:tc>
          <w:tcPr>
            <w:tcW w:w="2457" w:type="dxa"/>
            <w:vAlign w:val="center"/>
          </w:tcPr>
          <w:p w14:paraId="671F1C8E"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Zhengzhou= </w:t>
            </w:r>
            <w:r>
              <w:rPr>
                <w:rFonts w:ascii="Times New Roman" w:eastAsia="Times New Roman" w:hAnsi="Times New Roman" w:cs="Times New Roman"/>
                <w:color w:val="000000"/>
                <w:sz w:val="24"/>
                <w:szCs w:val="24"/>
              </w:rPr>
              <w:t>5.0</w:t>
            </w:r>
            <w:r w:rsidRPr="00573537">
              <w:rPr>
                <w:rFonts w:ascii="Times New Roman" w:eastAsia="Times New Roman" w:hAnsi="Times New Roman" w:cs="Times New Roman"/>
                <w:color w:val="000000"/>
                <w:sz w:val="24"/>
                <w:szCs w:val="24"/>
              </w:rPr>
              <w:t xml:space="preserve"> </w:t>
            </w:r>
            <w:proofErr w:type="spellStart"/>
            <w:r w:rsidRPr="00573537">
              <w:rPr>
                <w:rFonts w:ascii="Times New Roman" w:eastAsia="Times New Roman" w:hAnsi="Times New Roman" w:cs="Times New Roman"/>
                <w:color w:val="000000"/>
                <w:sz w:val="24"/>
                <w:szCs w:val="24"/>
              </w:rPr>
              <w:t>pg</w:t>
            </w:r>
            <w:proofErr w:type="spellEnd"/>
            <w:r w:rsidRPr="00573537">
              <w:rPr>
                <w:rFonts w:ascii="Times New Roman" w:eastAsia="Times New Roman" w:hAnsi="Times New Roman" w:cs="Times New Roman"/>
                <w:color w:val="000000"/>
                <w:sz w:val="24"/>
                <w:szCs w:val="24"/>
              </w:rPr>
              <w:t>/m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sidRPr="00573537">
              <w:rPr>
                <w:rFonts w:ascii="Times New Roman" w:eastAsia="Times New Roman" w:hAnsi="Times New Roman" w:cs="Times New Roman"/>
                <w:color w:val="000000"/>
                <w:sz w:val="24"/>
                <w:szCs w:val="24"/>
              </w:rPr>
              <w:br/>
              <w:t xml:space="preserve">Taiyuan = </w:t>
            </w:r>
            <w:r>
              <w:rPr>
                <w:rFonts w:ascii="Times New Roman" w:eastAsia="Times New Roman" w:hAnsi="Times New Roman" w:cs="Times New Roman"/>
                <w:color w:val="000000"/>
                <w:sz w:val="24"/>
                <w:szCs w:val="24"/>
              </w:rPr>
              <w:t>10.2</w:t>
            </w:r>
            <w:r w:rsidRPr="00573537">
              <w:rPr>
                <w:rFonts w:ascii="Times New Roman" w:eastAsia="Times New Roman" w:hAnsi="Times New Roman" w:cs="Times New Roman"/>
                <w:color w:val="000000"/>
                <w:sz w:val="24"/>
                <w:szCs w:val="24"/>
              </w:rPr>
              <w:t xml:space="preserve"> </w:t>
            </w:r>
            <w:proofErr w:type="spellStart"/>
            <w:r w:rsidRPr="00573537">
              <w:rPr>
                <w:rFonts w:ascii="Times New Roman" w:eastAsia="Times New Roman" w:hAnsi="Times New Roman" w:cs="Times New Roman"/>
                <w:color w:val="000000"/>
                <w:sz w:val="24"/>
                <w:szCs w:val="24"/>
              </w:rPr>
              <w:t>pg</w:t>
            </w:r>
            <w:proofErr w:type="spellEnd"/>
            <w:r w:rsidRPr="00573537">
              <w:rPr>
                <w:rFonts w:ascii="Times New Roman" w:eastAsia="Times New Roman" w:hAnsi="Times New Roman" w:cs="Times New Roman"/>
                <w:color w:val="000000"/>
                <w:sz w:val="24"/>
                <w:szCs w:val="24"/>
              </w:rPr>
              <w:t>/m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573537">
              <w:rPr>
                <w:rFonts w:ascii="Times New Roman" w:eastAsia="Times New Roman" w:hAnsi="Times New Roman" w:cs="Times New Roman"/>
                <w:color w:val="000000"/>
                <w:sz w:val="24"/>
                <w:szCs w:val="24"/>
              </w:rPr>
              <w:t xml:space="preserve">Guangzhou = </w:t>
            </w:r>
            <w:r>
              <w:rPr>
                <w:rFonts w:ascii="Times New Roman" w:eastAsia="Times New Roman" w:hAnsi="Times New Roman" w:cs="Times New Roman"/>
                <w:color w:val="000000"/>
                <w:sz w:val="24"/>
                <w:szCs w:val="24"/>
              </w:rPr>
              <w:t>5.2</w:t>
            </w:r>
            <w:r w:rsidRPr="00573537">
              <w:rPr>
                <w:rFonts w:ascii="Times New Roman" w:eastAsia="Times New Roman" w:hAnsi="Times New Roman" w:cs="Times New Roman"/>
                <w:color w:val="000000"/>
                <w:sz w:val="24"/>
                <w:szCs w:val="24"/>
              </w:rPr>
              <w:t xml:space="preserve"> </w:t>
            </w:r>
            <w:proofErr w:type="spellStart"/>
            <w:r w:rsidRPr="00573537">
              <w:rPr>
                <w:rFonts w:ascii="Times New Roman" w:eastAsia="Times New Roman" w:hAnsi="Times New Roman" w:cs="Times New Roman"/>
                <w:color w:val="000000"/>
                <w:sz w:val="24"/>
                <w:szCs w:val="24"/>
              </w:rPr>
              <w:t>pg</w:t>
            </w:r>
            <w:proofErr w:type="spellEnd"/>
            <w:r w:rsidRPr="00573537">
              <w:rPr>
                <w:rFonts w:ascii="Times New Roman" w:eastAsia="Times New Roman" w:hAnsi="Times New Roman" w:cs="Times New Roman"/>
                <w:color w:val="000000"/>
                <w:sz w:val="24"/>
                <w:szCs w:val="24"/>
              </w:rPr>
              <w:t>/m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2F976720" w14:textId="24CC529A"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{"citationID":"bglMEXKK","properties":{"formattedCitation":"\\super 10\\nosupersub{}","plainCitation":"10","noteIndex":0},"citationItems":[{"id":167,"uris":["http://zotero.org/users/11826262/items/UP92DF42"],"itemData":{"id":167,"type":"article-journal","abstract":"The broad application of plastic products has resulted in a considerable release of microplastics (MPs) into the ecosystem. While MPs in other environmental matrices (e.g., soil and water) have been studied for a long time, the atmospheric fine particulate matter (PM2.5)bound MPs are rarely investigated due to the lack of an appropriate analytical approach. The prevalently used visual and spectroscopic means (e.g., optical microscopy, Fourier-transform infrared spectroscopy, and Raman spectroscopy) suffer from obvious drawbacks that cannot precisely detect MPs of tiny sizes and provide quantitative information. In the present study, a novel strategy that does not require sample pretreatment was developed to first effectuate accurate quantification of polyethylene MP (PE-MP) in PM2.5 based on pyrolysis-gas chromatography−tandem mass spectrometry (Pyr-GC-MS/MS). It featured acceptable recoveries (97%−110%), high sensitivity (LOD = 1 pg), and qualified precisions (RSD of 3%−13%). Employing this approach, for the first time, exact atmospheric concentrations of PE-MPs in PM2.5 from megacities in North (Zhengzhou and Taiyuan) and South (Guangzhou) China were obtained, and relatively serious pollution was found in Taiyuan. The 100% sample detection rates also suggested the widespread occurrence and possible human exposure risks of PM2.5-bound PE-MPs. In brief, the new strategy could conduct direct, sensitive, and accurate quantification of PE-MP in PM2.5, favoring further studies of environmental fates, distributions, and toxicities of atmospheric MPs.","container-title":"Analytical Chemistry","DOI":"10.1021/acs.analchem.2c05477","ISSN":"0003-2700, 1520-6882","issue":"7","journalAbbreviation":"Anal. Chem.","language":"en","page":"3556-3562","source":"DOI.org (Crossref)","title":"A Novel Strategy to Directly Quantify Polyethylene Microplastics in PM &lt;sub&gt;2.5&lt;/sub&gt; Based on Pyrolysis-Gas Chromatography–Tandem Mass Spectrometry","volume":"95","author":[{"family":"Luo","given":"Peiru"},{"family":"Bai","given":"Mengke"},{"family":"He","given":"Qingyun"},{"family":"Peng","given":"Zifang"},{"family":"Wang","given":"Lingyun"},{"family":"Dong","given":"Chuan"},{"family":"Qi","given":"Zenghua"},{"family":"Zhang","given":"Wenfen"},{"family":"Zhang","given":"Yanhao"},{"family":"Cai","given":"Zongwei"}],"issued":{"date-parts":[["2023",2,21]]}}}],"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10</w:t>
            </w:r>
            <w:r>
              <w:rPr>
                <w:rFonts w:ascii="Times New Roman" w:eastAsia="Times New Roman" w:hAnsi="Times New Roman" w:cs="Times New Roman"/>
                <w:color w:val="000000"/>
                <w:sz w:val="24"/>
                <w:szCs w:val="24"/>
              </w:rPr>
              <w:fldChar w:fldCharType="end"/>
            </w:r>
          </w:p>
        </w:tc>
      </w:tr>
      <w:tr w:rsidR="00FB431B" w:rsidRPr="00573537" w14:paraId="76E5D1F6" w14:textId="77777777" w:rsidTr="008A54C8">
        <w:trPr>
          <w:trHeight w:val="325"/>
        </w:trPr>
        <w:tc>
          <w:tcPr>
            <w:tcW w:w="1974" w:type="dxa"/>
            <w:noWrap/>
            <w:vAlign w:val="center"/>
            <w:hideMark/>
          </w:tcPr>
          <w:p w14:paraId="0D74B0F5"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lastRenderedPageBreak/>
              <w:t>Cartagena (Spain)</w:t>
            </w:r>
          </w:p>
        </w:tc>
        <w:tc>
          <w:tcPr>
            <w:tcW w:w="1627" w:type="dxa"/>
            <w:noWrap/>
            <w:vAlign w:val="center"/>
            <w:hideMark/>
          </w:tcPr>
          <w:p w14:paraId="50B55C47"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58A1EF40"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and 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576453D3" w14:textId="1C324561"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3EF09CDF"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PS</w:t>
            </w:r>
          </w:p>
        </w:tc>
        <w:tc>
          <w:tcPr>
            <w:tcW w:w="2457" w:type="dxa"/>
            <w:vAlign w:val="center"/>
          </w:tcPr>
          <w:p w14:paraId="2FBEDAF9"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 2.09 ng/m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br/>
              <w:t>PM</w:t>
            </w:r>
            <w:r w:rsidRPr="00573537">
              <w:rPr>
                <w:rFonts w:ascii="Times New Roman" w:eastAsia="Times New Roman" w:hAnsi="Times New Roman" w:cs="Times New Roman"/>
                <w:color w:val="000000"/>
                <w:sz w:val="24"/>
                <w:szCs w:val="24"/>
                <w:vertAlign w:val="subscript"/>
              </w:rPr>
              <w:t>2.5</w:t>
            </w:r>
            <w:r w:rsidRPr="00573537">
              <w:rPr>
                <w:rFonts w:ascii="Times New Roman" w:eastAsia="Times New Roman" w:hAnsi="Times New Roman" w:cs="Times New Roman"/>
                <w:color w:val="000000"/>
                <w:sz w:val="24"/>
                <w:szCs w:val="24"/>
              </w:rPr>
              <w:t xml:space="preserve"> = 1.81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47E352A1" w14:textId="57FB7BBF"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{"citationID":"hoZAgeYv","properties":{"formattedCitation":"\\super 11\\nosupersub{}","plainCitation":"11","noteIndex":0},"citationItems":[{"id":271,"uris":["http://zotero.org/users/11826262/items/IDYFF9EF"],"itemData":{"id":271,"type":"article-journal","abstract":"Microplastics have appeared as emerging pollutants due to the diverse applications of plastics in today's world. Growing evidence points to the negative impacts that airborne microplastics have on human health, as they can enter the human body through respiration. Our aim was to quantify polystyrene airborne microplastics in smaller fractions, thoracic (PM10) and alveolar (PM2.5), as they have scarcely been studied. In this work, we proposed a methodology based on thermogravimetric analysis coupled with mass spectrometry that requires minimal sample preparation and does not limit particle size. We applied this methodology to quantify the airborne polystyrene in PM10 and PM2.5 fractions in mass units of microplastics per m3 of air in an urban and agricultural region during the summer of 2021. The mean concentrations of polystyrene found in the PM10 and PM2.5 fractions were 2.09 and 1.81 ng m−3, respectively. Therefore, the majority of airborne polystyrene microplastics are found in the alveolar fraction which, is associated with severe cardiopulmonary and respiratory diseases. According to air mass backward trajectories, it was noted that the main sources of these emerging pollutants could be related to local agricultural practices.","container-title":"Science of The Total Environment","DOI":"10.1016/j.scitotenv.2022.159041","ISSN":"00489697","journalAbbreviation":"Science of The Total Environment","language":"en","page":"159041","source":"DOI.org (Crossref)","title":"A novel application of thermogravimetry-mass spectrometry for polystyrene quantification in the PM10 and PM2.5 fractions of airborne microplastics","volume":"856","author":[{"family":"Costa-Gómez","given":"Isabel"},{"family":"Suarez-Suarez","given":"Mariel"},{"family":"Moreno","given":"José María"},{"family":"Moreno-Grau","given":"Stella"},{"family":"Negral","given":"L."},{"family":"Arroyo-Manzanares","given":"Natalia"},{"family":"López-García","given":"Ignacio"},{"family":"Peñalver","given":"Rosa"}],"issued":{"date-parts":[["2023",1]]}}}],"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11</w:t>
            </w:r>
            <w:r>
              <w:rPr>
                <w:rFonts w:ascii="Times New Roman" w:eastAsia="Times New Roman" w:hAnsi="Times New Roman" w:cs="Times New Roman"/>
                <w:color w:val="000000"/>
                <w:sz w:val="24"/>
                <w:szCs w:val="24"/>
              </w:rPr>
              <w:fldChar w:fldCharType="end"/>
            </w:r>
          </w:p>
        </w:tc>
      </w:tr>
      <w:tr w:rsidR="00FB431B" w:rsidRPr="00573537" w14:paraId="51717C75" w14:textId="77777777" w:rsidTr="008A54C8">
        <w:trPr>
          <w:trHeight w:val="325"/>
        </w:trPr>
        <w:tc>
          <w:tcPr>
            <w:tcW w:w="1974" w:type="dxa"/>
            <w:noWrap/>
            <w:vAlign w:val="center"/>
            <w:hideMark/>
          </w:tcPr>
          <w:p w14:paraId="69B4C4A6"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Graz Don Bosco (Austria)</w:t>
            </w:r>
          </w:p>
        </w:tc>
        <w:tc>
          <w:tcPr>
            <w:tcW w:w="1627" w:type="dxa"/>
            <w:noWrap/>
            <w:vAlign w:val="center"/>
            <w:hideMark/>
          </w:tcPr>
          <w:p w14:paraId="56E8FEED"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4388B625"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6EC0806E" w14:textId="3E800790"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TD-PTR</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6A0BF7BD"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PE, PP, PET</w:t>
            </w:r>
          </w:p>
        </w:tc>
        <w:tc>
          <w:tcPr>
            <w:tcW w:w="2457" w:type="dxa"/>
            <w:vAlign w:val="center"/>
          </w:tcPr>
          <w:p w14:paraId="682C108F"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r w:rsidRPr="00573537">
              <w:rPr>
                <w:rFonts w:ascii="Times New Roman" w:eastAsia="Times New Roman" w:hAnsi="Times New Roman" w:cs="Times New Roman"/>
                <w:color w:val="000000"/>
                <w:sz w:val="24"/>
                <w:szCs w:val="24"/>
              </w:rPr>
              <w:t xml:space="preserve"> = 238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7D84244C" w14:textId="252CF79A"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{"citationID":"kvpEdQH4","properties":{"formattedCitation":"\\super 12\\nosupersub{}","plainCitation":"12","noteIndex":0},"citationItems":[{"id":870,"uris":["http://zotero.org/users/11826262/items/DSBT3SJK"],"itemData":{"id":870,"type":"article-journal","abstract":"Microplastics and nanoplastics have been reported in nearly all environmental compartments, the dataset about their contributions and their role as a sink and carrier for other hydrophobic compounds in the atmosphere however is limited. This study presents, for the first time, atmospheric concentrations of ultrafine microplastics and nanoplastics (UFMNP) on the single polymer level and their correlations with atmospheric concentrations of 23 polycyclic aromatic hydrocarbons (PAHs). Measurements of UFMNP in ambient particulate matter (PM2.5) were performed for an urban sampling site in Graz, Austria. During the sampling period of 02.01. – 31.03.2017 the average UFMNP concentration was 238 ng/m3, reaching up to 557 ng/m3. This accounts for an average contribution of 0.67% to PM2.5 mass and 1.7% of organic matter. The individual polymer types were polyethylene terephthalate (PET), polypropylene (PP) and polyethylene (PE), which sum up the most demanded polymer types in Europe. PET was found to be the most prominent polymer in the urban samples contributing to 50% of the overall UFMNP mass, followed by PP (27%) and PE (23%). However, the relative contributions vary with time. PET was observed during the entire time period, while PP and PE were quite variable and linked to the origin of the air masses. A possible carrier function of PP and PE for selected micropollutants can be deduced from the significant monotonic correlations between these polymers and selected PAHs. High correlations were predominantly found for low molecular weight congeners and correlations were more pronounced than those investigated for PAHs and other constituents of PM2.5, i.e. elemental carbon and organic matter again pointing to special interactions of those emerging pollutants.","container-title":"Atmospheric Environment","DOI":"10.1016/j.atmosenv.2023.119670","ISSN":"13522310","journalAbbreviation":"Atmospheric Environment","language":"en","page":"119670","source":"DOI.org (Crossref)","title":"Fine micro- and nanoplastics particles (PM2.5) in urban air and their relation to polycyclic aromatic hydrocarbons","volume":"301","author":[{"family":"Kirchsteiger","given":"Bernadette"},{"family":"Materić","given":"Dušan"},{"family":"Happenhofer","given":"Felix"},{"family":"Holzinger","given":"Rupert"},{"family":"Kasper-Giebl","given":"Anne"}],"issued":{"date-parts":[["2023",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12</w:t>
            </w:r>
            <w:r>
              <w:rPr>
                <w:rFonts w:ascii="Times New Roman" w:eastAsia="Times New Roman" w:hAnsi="Times New Roman" w:cs="Times New Roman"/>
                <w:color w:val="000000"/>
                <w:sz w:val="24"/>
                <w:szCs w:val="24"/>
              </w:rPr>
              <w:fldChar w:fldCharType="end"/>
            </w:r>
          </w:p>
        </w:tc>
      </w:tr>
      <w:tr w:rsidR="00FB431B" w:rsidRPr="00573537" w14:paraId="6C5DF29F" w14:textId="77777777" w:rsidTr="008A54C8">
        <w:trPr>
          <w:trHeight w:val="325"/>
        </w:trPr>
        <w:tc>
          <w:tcPr>
            <w:tcW w:w="1974" w:type="dxa"/>
            <w:noWrap/>
            <w:vAlign w:val="center"/>
            <w:hideMark/>
          </w:tcPr>
          <w:p w14:paraId="09C0704B" w14:textId="7BF9FEBE"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North </w:t>
            </w:r>
            <w:r w:rsidR="00150E1E">
              <w:rPr>
                <w:rFonts w:ascii="Times New Roman" w:eastAsia="Times New Roman" w:hAnsi="Times New Roman" w:cs="Times New Roman"/>
                <w:color w:val="000000"/>
                <w:sz w:val="24"/>
                <w:szCs w:val="24"/>
              </w:rPr>
              <w:t>Atlantic</w:t>
            </w:r>
            <w:r w:rsidRPr="00573537">
              <w:rPr>
                <w:rFonts w:ascii="Times New Roman" w:eastAsia="Times New Roman" w:hAnsi="Times New Roman" w:cs="Times New Roman"/>
                <w:color w:val="000000"/>
                <w:sz w:val="24"/>
                <w:szCs w:val="24"/>
              </w:rPr>
              <w:t xml:space="preserve"> Ocean</w:t>
            </w:r>
          </w:p>
        </w:tc>
        <w:tc>
          <w:tcPr>
            <w:tcW w:w="1627" w:type="dxa"/>
            <w:noWrap/>
            <w:vAlign w:val="center"/>
            <w:hideMark/>
          </w:tcPr>
          <w:p w14:paraId="36A0B447"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Open Ocean</w:t>
            </w:r>
          </w:p>
        </w:tc>
        <w:tc>
          <w:tcPr>
            <w:tcW w:w="1719" w:type="dxa"/>
            <w:noWrap/>
            <w:vAlign w:val="center"/>
            <w:hideMark/>
          </w:tcPr>
          <w:p w14:paraId="4E30E920" w14:textId="2DE1D264"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and PM</w:t>
            </w:r>
            <w:r w:rsidRPr="00573537">
              <w:rPr>
                <w:rFonts w:ascii="Times New Roman" w:eastAsia="Times New Roman" w:hAnsi="Times New Roman" w:cs="Times New Roman"/>
                <w:color w:val="000000"/>
                <w:sz w:val="24"/>
                <w:szCs w:val="24"/>
                <w:vertAlign w:val="subscript"/>
              </w:rPr>
              <w:t>5-10</w:t>
            </w:r>
          </w:p>
        </w:tc>
        <w:tc>
          <w:tcPr>
            <w:tcW w:w="2749" w:type="dxa"/>
            <w:noWrap/>
            <w:vAlign w:val="center"/>
            <w:hideMark/>
          </w:tcPr>
          <w:p w14:paraId="456C4897" w14:textId="50AEE452"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6629AC22" w14:textId="4B51105B" w:rsidR="00732FAE" w:rsidRPr="00573537" w:rsidRDefault="0069444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PP,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PS,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PET,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PMMA, TWP,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PE, </w:t>
            </w:r>
            <w:r>
              <w:rPr>
                <w:rFonts w:ascii="Times New Roman" w:eastAsia="Times New Roman" w:hAnsi="Times New Roman" w:cs="Times New Roman"/>
                <w:color w:val="000000"/>
                <w:sz w:val="24"/>
                <w:szCs w:val="24"/>
              </w:rPr>
              <w:t>C-MDI-</w:t>
            </w:r>
            <w:r w:rsidR="00732FAE" w:rsidRPr="00573537">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z w:val="24"/>
                <w:szCs w:val="24"/>
              </w:rPr>
              <w:t>R</w:t>
            </w:r>
            <w:r w:rsidR="00732FAE"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PC,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PA-6</w:t>
            </w:r>
          </w:p>
        </w:tc>
        <w:tc>
          <w:tcPr>
            <w:tcW w:w="2457" w:type="dxa"/>
            <w:vAlign w:val="center"/>
          </w:tcPr>
          <w:p w14:paraId="67BD880A"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=0.23 to 37</w:t>
            </w:r>
            <w:r>
              <w:rPr>
                <w:rFonts w:ascii="Times New Roman" w:eastAsia="Times New Roman" w:hAnsi="Times New Roman" w:cs="Times New Roman"/>
                <w:color w:val="000000"/>
                <w:sz w:val="24"/>
                <w:szCs w:val="24"/>
              </w:rPr>
              <w:t>.5</w:t>
            </w:r>
            <w:r w:rsidRPr="00573537">
              <w:rPr>
                <w:rFonts w:ascii="Times New Roman" w:eastAsia="Times New Roman" w:hAnsi="Times New Roman" w:cs="Times New Roman"/>
                <w:color w:val="000000"/>
                <w:sz w:val="24"/>
                <w:szCs w:val="24"/>
              </w:rPr>
              <w:t xml:space="preserve"> ng/m³; </w:t>
            </w:r>
            <w:r w:rsidRPr="00573537">
              <w:rPr>
                <w:rFonts w:ascii="Times New Roman" w:eastAsia="Times New Roman" w:hAnsi="Times New Roman" w:cs="Times New Roman"/>
                <w:color w:val="000000"/>
                <w:sz w:val="24"/>
                <w:szCs w:val="24"/>
              </w:rPr>
              <w:br/>
              <w:t>PM</w:t>
            </w:r>
            <w:r w:rsidRPr="00573537">
              <w:rPr>
                <w:rFonts w:ascii="Times New Roman" w:eastAsia="Times New Roman" w:hAnsi="Times New Roman" w:cs="Times New Roman"/>
                <w:color w:val="000000"/>
                <w:sz w:val="24"/>
                <w:szCs w:val="24"/>
                <w:vertAlign w:val="subscript"/>
              </w:rPr>
              <w:t>5-10</w:t>
            </w:r>
            <w:r w:rsidRPr="00573537">
              <w:rPr>
                <w:rFonts w:ascii="Times New Roman" w:eastAsia="Times New Roman" w:hAnsi="Times New Roman" w:cs="Times New Roman"/>
                <w:color w:val="000000"/>
                <w:sz w:val="24"/>
                <w:szCs w:val="24"/>
              </w:rPr>
              <w:t xml:space="preserve"> = LOQ to 1.82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6D18D2DA" w14:textId="1CD05A20"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{"citationID":"HU2HjnEN","properties":{"formattedCitation":"\\super 13\\nosupersub{}","plainCitation":"13","noteIndex":0},"citationItems":[{"id":281,"uris":["http://zotero.org/users/11826262/items/MVW8SJBA"],"itemData":{"id":281,"type":"article-journal","abstract":"Abstract\n            \n              Few studies report the occurrence of microplastics (MP), including tire wear particles (TWP) in the marine atmosphere, and little data is available regarding their size or sources. Here we present active air sampling devices (low- and high-volume samplers) for the evaluation of composition and MP mass loads in the marine atmosphere. Air was sampled during a research cruise along the Norwegian coast up to Bear Island. Samples were analyzed with pyrolysis-gas chromatography-mass spectrometry, generating a mass-based data set for MP in the marine atmosphere. Here we show the ubiquity of MP, even in remote Arctic areas with concentrations up to 37.5 ng m\n              −3\n              . Cluster of polyethylene terephthalate (max. 1.5 ng m\n              −3\n              ) were universally present. TWP (max. 35 ng m\n              −3\n              ) and cluster of polystyrene, polypropylene, and polyurethane (max. 1.1 ng m\n              −3\n              ) were also detected. Atmospheric transport and dispersion models, suggested the introduction of MP into the marine atmosphere equally from sea- and land-based emissions, transforming the ocean from a sink into a source for MP.","container-title":"Nature Communications","DOI":"10.1038/s41467-023-39340-5","ISSN":"2041-1723","issue":"1","journalAbbreviation":"Nat Commun","language":"en","page":"3707","source":"DOI.org (Crossref)","title":"Occurrence and backtracking of microplastic mass loads including tire wear particles in northern Atlantic air","volume":"14","author":[{"family":"Goßmann","given":"Isabel"},{"family":"Herzke","given":"Dorte"},{"family":"Held","given":"Andreas"},{"family":"Schulz","given":"Janina"},{"family":"Nikiforov","given":"Vladimir"},{"family":"Georgi","given":"Christoph"},{"family":"Evangeliou","given":"Nikolaos"},{"family":"Eckhardt","given":"Sabine"},{"family":"Gerdts","given":"Gunnar"},{"family":"Wurl","given":"Oliver"},{"family":"Scholz-Böttcher","given":"Barbara M."}],"issued":{"date-parts":[["2023",6,22]]}}}],"schema":"https://github.com/citation-style-language/schema/raw/master/csl-citation.json"}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13</w:t>
            </w:r>
            <w:r>
              <w:rPr>
                <w:rFonts w:ascii="Times New Roman" w:eastAsia="Times New Roman" w:hAnsi="Times New Roman" w:cs="Times New Roman"/>
                <w:color w:val="000000"/>
                <w:sz w:val="24"/>
                <w:szCs w:val="24"/>
              </w:rPr>
              <w:fldChar w:fldCharType="end"/>
            </w:r>
          </w:p>
        </w:tc>
      </w:tr>
      <w:tr w:rsidR="00FB431B" w:rsidRPr="00573537" w14:paraId="61742754" w14:textId="77777777" w:rsidTr="008A54C8">
        <w:trPr>
          <w:trHeight w:val="325"/>
        </w:trPr>
        <w:tc>
          <w:tcPr>
            <w:tcW w:w="1974" w:type="dxa"/>
            <w:noWrap/>
            <w:vAlign w:val="center"/>
            <w:hideMark/>
          </w:tcPr>
          <w:p w14:paraId="6B31C0A9"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Gothenburg (Sweden)</w:t>
            </w:r>
          </w:p>
        </w:tc>
        <w:tc>
          <w:tcPr>
            <w:tcW w:w="1627" w:type="dxa"/>
            <w:noWrap/>
            <w:vAlign w:val="center"/>
            <w:hideMark/>
          </w:tcPr>
          <w:p w14:paraId="6EB8F9D2"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 and industrial Fjords</w:t>
            </w:r>
          </w:p>
        </w:tc>
        <w:tc>
          <w:tcPr>
            <w:tcW w:w="1719" w:type="dxa"/>
            <w:noWrap/>
            <w:vAlign w:val="center"/>
            <w:hideMark/>
          </w:tcPr>
          <w:p w14:paraId="4954D2D1"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2.8</w:t>
            </w:r>
          </w:p>
        </w:tc>
        <w:tc>
          <w:tcPr>
            <w:tcW w:w="2749" w:type="dxa"/>
            <w:noWrap/>
            <w:vAlign w:val="center"/>
            <w:hideMark/>
          </w:tcPr>
          <w:p w14:paraId="56287A8F" w14:textId="607A02CA"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69F2A999" w14:textId="7FED5E94" w:rsidR="00732FAE" w:rsidRPr="00573537" w:rsidRDefault="0069444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PP,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PS,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PET,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PMMA, TWP,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PE, </w:t>
            </w:r>
            <w:r>
              <w:rPr>
                <w:rFonts w:ascii="Times New Roman" w:eastAsia="Times New Roman" w:hAnsi="Times New Roman" w:cs="Times New Roman"/>
                <w:color w:val="000000"/>
                <w:sz w:val="24"/>
                <w:szCs w:val="24"/>
              </w:rPr>
              <w:t>C-MDI-</w:t>
            </w:r>
            <w:r w:rsidR="00732FAE" w:rsidRPr="00573537">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z w:val="24"/>
                <w:szCs w:val="24"/>
              </w:rPr>
              <w:t>R</w:t>
            </w:r>
            <w:r w:rsidR="00732FAE"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 xml:space="preserve">PC, </w:t>
            </w:r>
            <w:r>
              <w:rPr>
                <w:rFonts w:ascii="Times New Roman" w:eastAsia="Times New Roman" w:hAnsi="Times New Roman" w:cs="Times New Roman"/>
                <w:color w:val="000000"/>
                <w:sz w:val="24"/>
                <w:szCs w:val="24"/>
              </w:rPr>
              <w:t>C-</w:t>
            </w:r>
            <w:r w:rsidR="00732FAE" w:rsidRPr="00573537">
              <w:rPr>
                <w:rFonts w:ascii="Times New Roman" w:eastAsia="Times New Roman" w:hAnsi="Times New Roman" w:cs="Times New Roman"/>
                <w:color w:val="000000"/>
                <w:sz w:val="24"/>
                <w:szCs w:val="24"/>
              </w:rPr>
              <w:t>PA-6</w:t>
            </w:r>
          </w:p>
        </w:tc>
        <w:tc>
          <w:tcPr>
            <w:tcW w:w="2457" w:type="dxa"/>
            <w:vAlign w:val="center"/>
          </w:tcPr>
          <w:p w14:paraId="1D6130C5"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Average total of all Fjords = 100.71 ng/m³</w:t>
            </w:r>
          </w:p>
        </w:tc>
        <w:tc>
          <w:tcPr>
            <w:tcW w:w="1183" w:type="dxa"/>
            <w:vAlign w:val="center"/>
          </w:tcPr>
          <w:p w14:paraId="3498B568" w14:textId="3F07103E"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{"citationID":"NMDBS6fn","properties":{"formattedCitation":"\\super 14\\nosupersub{}","plainCitation":"14","noteIndex":0},"citationItems":[{"id":793,"uris":["http://zotero.org/users/11826262/items/LEAJHM8S"],"itemData":{"id":793,"type":"article-journal","abstract":"Microplastics (MP) including tire wear particles (TWP) are ubiquitous. However, their mass loads, transport, and vertical behavior in water bodies and overlying air are never studied simultaneously before. Particularly, the sea surface microlayer (SML), a ubiquitous, predominantly organic, and gelatinous film (&lt;1 mm), is interesting since it may favor MP enrichment. In this study, a remote-controlled research catamaran simultaneously sampled air, SML, and underlying water (ULW) in Swedish fjords of variable anthropogenic impacts (urban, industrial, and rural) to fill these knowledge gaps in the marineatmospheric MP cycle. Polymer clusters and TWP were identified and quantified with pyrolysis-gas chromatography−mass spectrometry. Air samples contained clusters of polyethylene terephthalate, polycarbonate, and polystyrene (max 50 ng MP m−3). In water samples (max. 10.8 μg MP L−1), mainly TWP and clusters of poly(methyl methacrylate) and polyethylene terephthalate occurred. Here, TWP prevailed in the SML, while the poly(methyl methacrylate) cluster dominated the ULW. However, no general MP enrichment was observed in the SML. Elevated anthropogenic influences in urban and industrial compared to the rural fjord areas were reflected by enhanced MP levels in these areas. Vertical MP movement behavior and distribution were not only linked to polymer characteristics but also to polymer sources and environmental conditions.","container-title":"Environmental Science &amp; Technology","DOI":"10.1021/acs.est.3c05002","ISSN":"0013-936X, 1520-5851","issue":"43","journalAbbreviation":"Environ. Sci. Technol.","language":"en","page":"16541-16551","source":"DOI.org (Crossref)","title":"Unraveling the Marine Microplastic Cycle: The First Simultaneous Data Set for Air, Sea Surface Microlayer, and Underlying Water","title-short":"Unraveling the Marine Microplastic Cycle","volume":"57","author":[{"family":"Goßmann","given":"Isabel"},{"family":"Mattsson","given":"Karin"},{"family":"Hassellöv","given":"Martin"},{"family":"Crazzolara","given":"Claudio"},{"family":"Held","given":"Andreas"},{"family":"Robinson","given":"Tiera-Brandy"},{"family":"Wurl","given":"Oliver"},{"family":"Scholz-Böttcher","given":"Barbara M."}],"issued":{"date-parts":[["2023",10,31]]}}}],"schema":"https://github.com/citation-style-language/schema/raw/master/csl-citation.json"}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14</w:t>
            </w:r>
            <w:r>
              <w:rPr>
                <w:rFonts w:ascii="Times New Roman" w:eastAsia="Times New Roman" w:hAnsi="Times New Roman" w:cs="Times New Roman"/>
                <w:color w:val="000000"/>
                <w:sz w:val="24"/>
                <w:szCs w:val="24"/>
              </w:rPr>
              <w:fldChar w:fldCharType="end"/>
            </w:r>
          </w:p>
        </w:tc>
      </w:tr>
      <w:tr w:rsidR="00FB431B" w:rsidRPr="00573537" w14:paraId="1FB781C5" w14:textId="77777777" w:rsidTr="008A54C8">
        <w:trPr>
          <w:trHeight w:val="325"/>
        </w:trPr>
        <w:tc>
          <w:tcPr>
            <w:tcW w:w="1974" w:type="dxa"/>
            <w:noWrap/>
            <w:vAlign w:val="center"/>
            <w:hideMark/>
          </w:tcPr>
          <w:p w14:paraId="4015A578"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Tokushima (Japan)</w:t>
            </w:r>
          </w:p>
        </w:tc>
        <w:tc>
          <w:tcPr>
            <w:tcW w:w="1627" w:type="dxa"/>
            <w:noWrap/>
            <w:vAlign w:val="center"/>
            <w:hideMark/>
          </w:tcPr>
          <w:p w14:paraId="1979D246"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71848D8F"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PM</w:t>
            </w:r>
            <w:r w:rsidRPr="00573537">
              <w:rPr>
                <w:rFonts w:ascii="Times New Roman" w:eastAsia="Times New Roman" w:hAnsi="Times New Roman" w:cs="Times New Roman"/>
                <w:color w:val="000000"/>
                <w:sz w:val="24"/>
                <w:szCs w:val="24"/>
                <w:vertAlign w:val="subscript"/>
              </w:rPr>
              <w:t>2.5-10</w:t>
            </w:r>
            <w:r w:rsidRPr="00573537">
              <w:rPr>
                <w:rFonts w:ascii="Times New Roman" w:eastAsia="Times New Roman" w:hAnsi="Times New Roman" w:cs="Times New Roman"/>
                <w:color w:val="000000"/>
                <w:sz w:val="24"/>
                <w:szCs w:val="24"/>
              </w:rPr>
              <w:t>, 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0537A7C1" w14:textId="43C9F9E4"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432B53E1"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PP, PS, SBR</w:t>
            </w:r>
          </w:p>
        </w:tc>
        <w:tc>
          <w:tcPr>
            <w:tcW w:w="2457" w:type="dxa"/>
            <w:vAlign w:val="center"/>
          </w:tcPr>
          <w:p w14:paraId="703DC47D"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&gt;PM</w:t>
            </w:r>
            <w:r w:rsidRPr="00573537">
              <w:rPr>
                <w:rFonts w:ascii="Times New Roman" w:eastAsia="Times New Roman" w:hAnsi="Times New Roman" w:cs="Times New Roman"/>
                <w:color w:val="000000"/>
                <w:sz w:val="24"/>
                <w:szCs w:val="24"/>
                <w:vertAlign w:val="subscript"/>
              </w:rPr>
              <w:t>10</w:t>
            </w:r>
            <w:r w:rsidRPr="00573537">
              <w:rPr>
                <w:rFonts w:ascii="Times New Roman" w:eastAsia="Times New Roman" w:hAnsi="Times New Roman" w:cs="Times New Roman"/>
                <w:color w:val="000000"/>
                <w:sz w:val="24"/>
                <w:szCs w:val="24"/>
              </w:rPr>
              <w:t xml:space="preserve"> = 4.47 ng/m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sidRPr="00573537">
              <w:rPr>
                <w:rFonts w:ascii="Times New Roman" w:eastAsia="Times New Roman" w:hAnsi="Times New Roman" w:cs="Times New Roman"/>
                <w:color w:val="000000"/>
                <w:sz w:val="24"/>
                <w:szCs w:val="24"/>
              </w:rPr>
              <w:br/>
              <w:t>PM</w:t>
            </w:r>
            <w:r w:rsidRPr="00573537">
              <w:rPr>
                <w:rFonts w:ascii="Times New Roman" w:eastAsia="Times New Roman" w:hAnsi="Times New Roman" w:cs="Times New Roman"/>
                <w:color w:val="000000"/>
                <w:sz w:val="24"/>
                <w:szCs w:val="24"/>
                <w:vertAlign w:val="subscript"/>
              </w:rPr>
              <w:t>2.5-10</w:t>
            </w:r>
            <w:r w:rsidRPr="00573537">
              <w:rPr>
                <w:rFonts w:ascii="Times New Roman" w:eastAsia="Times New Roman" w:hAnsi="Times New Roman" w:cs="Times New Roman"/>
                <w:color w:val="000000"/>
                <w:sz w:val="24"/>
                <w:szCs w:val="24"/>
              </w:rPr>
              <w:t xml:space="preserve"> = 1.57 ng/m</w:t>
            </w:r>
            <w:r w:rsidRPr="00573537">
              <w:rPr>
                <w:rFonts w:ascii="Times New Roman" w:eastAsia="Times New Roman" w:hAnsi="Times New Roman" w:cs="Times New Roman"/>
                <w:color w:val="000000"/>
                <w:sz w:val="24"/>
                <w:szCs w:val="24"/>
                <w:vertAlign w:val="superscript"/>
              </w:rPr>
              <w:t>3</w:t>
            </w:r>
            <w:r w:rsidRPr="00573537">
              <w:rPr>
                <w:rFonts w:ascii="Times New Roman" w:eastAsia="Times New Roman" w:hAnsi="Times New Roman" w:cs="Times New Roman"/>
                <w:color w:val="000000"/>
                <w:sz w:val="24"/>
                <w:szCs w:val="24"/>
              </w:rPr>
              <w:t xml:space="preserve"> </w:t>
            </w:r>
            <w:r w:rsidRPr="00573537">
              <w:rPr>
                <w:rFonts w:ascii="Times New Roman" w:eastAsia="Times New Roman" w:hAnsi="Times New Roman" w:cs="Times New Roman"/>
                <w:color w:val="000000"/>
                <w:sz w:val="24"/>
                <w:szCs w:val="24"/>
              </w:rPr>
              <w:br/>
              <w:t>PM</w:t>
            </w:r>
            <w:r w:rsidRPr="00573537">
              <w:rPr>
                <w:rFonts w:ascii="Times New Roman" w:eastAsia="Times New Roman" w:hAnsi="Times New Roman" w:cs="Times New Roman"/>
                <w:color w:val="000000"/>
                <w:sz w:val="24"/>
                <w:szCs w:val="24"/>
                <w:vertAlign w:val="subscript"/>
              </w:rPr>
              <w:t>2.5</w:t>
            </w:r>
            <w:r w:rsidRPr="00573537">
              <w:rPr>
                <w:rFonts w:ascii="Times New Roman" w:eastAsia="Times New Roman" w:hAnsi="Times New Roman" w:cs="Times New Roman"/>
                <w:color w:val="000000"/>
                <w:sz w:val="24"/>
                <w:szCs w:val="24"/>
              </w:rPr>
              <w:t xml:space="preserve"> = 2.13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0CA7E2E1" w14:textId="6B55EA29"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{"citationID":"RcCiKgWk","properties":{"formattedCitation":"\\super 15\\nosupersub{}","plainCitation":"15","noteIndex":0},"citationItems":[{"id":288,"uris":["http://zotero.org/users/11826262/items/39DFLSI4"],"itemData":{"id":288,"type":"article-journal","abstract":"This paper reports the direct analysis of polymer components in the airborne particulates collected on quartz filters by pyrolysis (Py)-GC/MS. The airborne microplastics (AMPs) were collected with three classification stages depending on different aerodynamic diameters using a multi-nozzle cascade impact (MCI) sampler. The quartz filter holding AMPs was punched directly into several pieces without pretreatment procedures. Three pieces were introduced into a sample cup, and Py-GC/MS measurements were done to analyze AMPs. Evolved gas analysis (EGA) of AMPs showed the volatilization of phthalates, the generation of sulfur dioxide and nitrogen oxide, and the thermal decomposition of polymer components as the heating temperature increased. In thermal desorption (TD)-GC/MS prior to Py-GC/MS, polycyclic aromatic hydrocarbons were detected in addition to phthalates and some aliphatic carboxylic acids. The following Py-GC/MS results indicated the presence of polyethylene, polypropylene (PP), polystyrene (PS), styrene-butadiene rubber (SBR), and natural rubber in AMPs. Among these polymers, PS, PP, and SBR were quantified using the indicator ions of their characteristic pyrolysis products. The analytical results showed that PS and PP seem to accumulate in the smaller aerodynamic diameter stage, while SBR appears to collect in the larger one. The analytical method using Py-GC/MS described herein is a powerful one that requires no pretreatment of the AMP samples.","container-title":"Journal of Analytical and Applied Pyrolysis","DOI":"10.1016/j.jaap.2023.105946","ISSN":"01652370","journalAbbreviation":"Journal of Analytical and Applied Pyrolysis","language":"en","page":"105946","source":"DOI.org (Crossref)","title":"Direct analysis of airborne microplastics collected on quartz filters by pyrolysis-gas chromatography/mass spectrometry","volume":"171","author":[{"family":"Mizuguchi","given":"Hitoshi"},{"family":"Takeda","given":"Hiroto"},{"family":"Kinoshita","given":"Kyosuke"},{"family":"Takeuchi","given":"Masaki"},{"family":"Takayanagi","given":"Toshio"},{"family":"Teramae","given":"Norio"},{"family":"Pipkin","given":"William"},{"family":"Matsui","given":"Kazuko"},{"family":"Watanabe","given":"Atsushi"},{"family":"Watanabe","given":"Chuichi"}],"issued":{"date-parts":[["2023",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15</w:t>
            </w:r>
            <w:r>
              <w:rPr>
                <w:rFonts w:ascii="Times New Roman" w:eastAsia="Times New Roman" w:hAnsi="Times New Roman" w:cs="Times New Roman"/>
                <w:color w:val="000000"/>
                <w:sz w:val="24"/>
                <w:szCs w:val="24"/>
              </w:rPr>
              <w:fldChar w:fldCharType="end"/>
            </w:r>
          </w:p>
        </w:tc>
      </w:tr>
      <w:tr w:rsidR="00FB431B" w:rsidRPr="00573537" w14:paraId="5149B6F3" w14:textId="77777777" w:rsidTr="008A54C8">
        <w:trPr>
          <w:trHeight w:val="325"/>
        </w:trPr>
        <w:tc>
          <w:tcPr>
            <w:tcW w:w="1974" w:type="dxa"/>
            <w:noWrap/>
            <w:vAlign w:val="center"/>
            <w:hideMark/>
          </w:tcPr>
          <w:p w14:paraId="5DFA269A"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Cartagena (Spain)</w:t>
            </w:r>
          </w:p>
        </w:tc>
        <w:tc>
          <w:tcPr>
            <w:tcW w:w="1627" w:type="dxa"/>
            <w:noWrap/>
            <w:vAlign w:val="center"/>
            <w:hideMark/>
          </w:tcPr>
          <w:p w14:paraId="60A7B916"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1D746459"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p>
        </w:tc>
        <w:tc>
          <w:tcPr>
            <w:tcW w:w="2749" w:type="dxa"/>
            <w:noWrap/>
            <w:vAlign w:val="center"/>
            <w:hideMark/>
          </w:tcPr>
          <w:p w14:paraId="153A7EA1"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TGA-MS</w:t>
            </w:r>
          </w:p>
        </w:tc>
        <w:tc>
          <w:tcPr>
            <w:tcW w:w="2561" w:type="dxa"/>
            <w:noWrap/>
            <w:vAlign w:val="center"/>
            <w:hideMark/>
          </w:tcPr>
          <w:p w14:paraId="0018A73B"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PS</w:t>
            </w:r>
          </w:p>
        </w:tc>
        <w:tc>
          <w:tcPr>
            <w:tcW w:w="2457" w:type="dxa"/>
            <w:vAlign w:val="center"/>
          </w:tcPr>
          <w:p w14:paraId="4CD43383"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36 ng/m</w:t>
            </w:r>
            <w:r w:rsidRPr="00573537">
              <w:rPr>
                <w:rFonts w:ascii="Times New Roman" w:eastAsia="Times New Roman" w:hAnsi="Times New Roman" w:cs="Times New Roman"/>
                <w:color w:val="000000"/>
                <w:sz w:val="24"/>
                <w:szCs w:val="24"/>
                <w:vertAlign w:val="superscript"/>
              </w:rPr>
              <w:t>3</w:t>
            </w:r>
          </w:p>
        </w:tc>
        <w:tc>
          <w:tcPr>
            <w:tcW w:w="1183" w:type="dxa"/>
            <w:vAlign w:val="center"/>
          </w:tcPr>
          <w:p w14:paraId="03C90176" w14:textId="34E817BF"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{"citationID":"cQU3TUm4","properties":{"formattedCitation":"\\super 16\\nosupersub{}","plainCitation":"16","noteIndex":0},"citationItems":[{"id":258,"uris":["http://zotero.org/users/11826262/items/YVUV6N7X"],"itemData":{"id":258,"type":"article-journal","abstract":"The global consumption of plastic is increasing year by year. The usage of plastic materials may generate small plastic fragments known as microplastics (MPs) which affect the quality of the air we breathe. In this study, a procedure based on thermogravimetry coupled to mass spectrometry (TGA-MS) has been developed to quantify polystyrene (PS) microplastics found in the atmosphere nearby an agricultural area. The quantification of PM10 fractions of airborne PS microplastics has been scarcely studied. For this purpose, around 50 mg of the fiberglass filters used for the airborne sample collection were pyrolyzed on the TGA instrument (40–800 °C) at 10 °C min−1. At the same time, sample mass loss and MS signal intensity of typical PS pyrolysis compounds were recorded. Limits of detection and quantification were 7.7 and 25.8 ng m−3, respectively. PS microplastic has been found in the studied atmosphere area at an average of 35.97 ng m−3, the potential contamination source being mainly related to agricultural activities. This works shows the potential of the hyphenated TGA-MS methodology as a complementary technique for microplastics characterization.","container-title":"Science of The Total Environment","DOI":"10.1016/j.scitotenv.2021.147656","ISSN":"0048-9697","journalAbbreviation":"Science of The Total Environment","language":"en","page":"147656","source":"ScienceDirect","title":"Assessing the level of airborne polystyrene microplastics using thermogravimetry-mass spectrometry: Results for an agricultural area","title-short":"Assessing the level of airborne polystyrene microplastics using thermogravimetry-mass spectrometry","volume":"787","author":[{"family":"Peñalver","given":"Rosa"},{"family":"Costa-Gómez","given":"Isabel"},{"family":"Arroyo-Manzanares","given":"Natalia"},{"family":"Moreno","given":"José María"},{"family":"López-García","given":"Ignacio"},{"family":"Moreno-Grau","given":"Stella"},{"family":"Córdoba","given":"Manuel Hernández"}],"issued":{"date-parts":[["2021",9,15]]}}}],"schema":"https://github.com/citation-style-language/schema/raw/master/csl-citation.json"}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16</w:t>
            </w:r>
            <w:r>
              <w:rPr>
                <w:rFonts w:ascii="Times New Roman" w:eastAsia="Times New Roman" w:hAnsi="Times New Roman" w:cs="Times New Roman"/>
                <w:color w:val="000000"/>
                <w:sz w:val="24"/>
                <w:szCs w:val="24"/>
              </w:rPr>
              <w:fldChar w:fldCharType="end"/>
            </w:r>
          </w:p>
        </w:tc>
      </w:tr>
      <w:tr w:rsidR="00FB431B" w:rsidRPr="00573537" w14:paraId="4F1E3000" w14:textId="77777777" w:rsidTr="008A54C8">
        <w:trPr>
          <w:trHeight w:val="325"/>
        </w:trPr>
        <w:tc>
          <w:tcPr>
            <w:tcW w:w="1974" w:type="dxa"/>
            <w:noWrap/>
            <w:vAlign w:val="center"/>
            <w:hideMark/>
          </w:tcPr>
          <w:p w14:paraId="13FC7321"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Los Angeles (USA); London (UK); Greater Tokyo (Japan)</w:t>
            </w:r>
          </w:p>
        </w:tc>
        <w:tc>
          <w:tcPr>
            <w:tcW w:w="1627" w:type="dxa"/>
            <w:noWrap/>
            <w:vAlign w:val="center"/>
            <w:hideMark/>
          </w:tcPr>
          <w:p w14:paraId="56D96D36"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6E3FA19B" w14:textId="77777777" w:rsidR="00732FAE" w:rsidRPr="00573537"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PM</w:t>
            </w:r>
            <w:r w:rsidRPr="004F4243">
              <w:rPr>
                <w:rFonts w:ascii="Times New Roman" w:eastAsia="Times New Roman" w:hAnsi="Times New Roman" w:cs="Times New Roman"/>
                <w:color w:val="000000"/>
                <w:sz w:val="24"/>
                <w:szCs w:val="24"/>
                <w:vertAlign w:val="subscript"/>
              </w:rPr>
              <w:t>10</w:t>
            </w:r>
            <w:r w:rsidRPr="00B4240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br/>
            </w: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2.5</w:t>
            </w:r>
          </w:p>
        </w:tc>
        <w:tc>
          <w:tcPr>
            <w:tcW w:w="2749" w:type="dxa"/>
            <w:noWrap/>
            <w:vAlign w:val="center"/>
            <w:hideMark/>
          </w:tcPr>
          <w:p w14:paraId="1A27B437" w14:textId="368478FE"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00397408"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Tire Tread</w:t>
            </w:r>
          </w:p>
        </w:tc>
        <w:tc>
          <w:tcPr>
            <w:tcW w:w="2457" w:type="dxa"/>
            <w:vAlign w:val="center"/>
          </w:tcPr>
          <w:p w14:paraId="37250669" w14:textId="77777777"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PM</w:t>
            </w:r>
            <w:r w:rsidRPr="00A13F42">
              <w:rPr>
                <w:rFonts w:ascii="Times New Roman" w:eastAsia="Times New Roman" w:hAnsi="Times New Roman" w:cs="Times New Roman"/>
                <w:color w:val="000000"/>
                <w:sz w:val="24"/>
                <w:szCs w:val="24"/>
                <w:vertAlign w:val="subscript"/>
              </w:rPr>
              <w:t>10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sidRPr="00573537">
              <w:rPr>
                <w:rFonts w:ascii="Times New Roman" w:eastAsia="Times New Roman" w:hAnsi="Times New Roman" w:cs="Times New Roman"/>
                <w:color w:val="000000"/>
                <w:sz w:val="24"/>
                <w:szCs w:val="24"/>
              </w:rPr>
              <w:t>London (UK): 0.</w:t>
            </w:r>
            <w:r>
              <w:rPr>
                <w:rFonts w:ascii="Times New Roman" w:eastAsia="Times New Roman" w:hAnsi="Times New Roman" w:cs="Times New Roman"/>
                <w:color w:val="000000"/>
                <w:sz w:val="24"/>
                <w:szCs w:val="24"/>
              </w:rPr>
              <w:t>62</w:t>
            </w:r>
            <w:r w:rsidRPr="00573537">
              <w:rPr>
                <w:rFonts w:ascii="Times New Roman" w:eastAsia="Times New Roman" w:hAnsi="Times New Roman" w:cs="Times New Roman"/>
                <w:color w:val="000000"/>
                <w:sz w:val="24"/>
                <w:szCs w:val="24"/>
              </w:rPr>
              <w:t xml:space="preserve"> µg/m³</w:t>
            </w:r>
            <w:r w:rsidRPr="00573537">
              <w:rPr>
                <w:rFonts w:ascii="Times New Roman" w:eastAsia="Times New Roman" w:hAnsi="Times New Roman" w:cs="Times New Roman"/>
                <w:color w:val="000000"/>
                <w:sz w:val="24"/>
                <w:szCs w:val="24"/>
              </w:rPr>
              <w:br/>
              <w:t>Greater Tokyo (Japan): 0.</w:t>
            </w:r>
            <w:r>
              <w:rPr>
                <w:rFonts w:ascii="Times New Roman" w:eastAsia="Times New Roman" w:hAnsi="Times New Roman" w:cs="Times New Roman"/>
                <w:color w:val="000000"/>
                <w:sz w:val="24"/>
                <w:szCs w:val="24"/>
              </w:rPr>
              <w:t>15</w:t>
            </w:r>
            <w:r w:rsidRPr="00573537">
              <w:rPr>
                <w:rFonts w:ascii="Times New Roman" w:eastAsia="Times New Roman" w:hAnsi="Times New Roman" w:cs="Times New Roman"/>
                <w:color w:val="000000"/>
                <w:sz w:val="24"/>
                <w:szCs w:val="24"/>
              </w:rPr>
              <w:t xml:space="preserve"> µg/m³</w:t>
            </w:r>
            <w:r>
              <w:rPr>
                <w:rFonts w:ascii="Times New Roman" w:eastAsia="Times New Roman" w:hAnsi="Times New Roman" w:cs="Times New Roman"/>
                <w:color w:val="000000"/>
                <w:sz w:val="24"/>
                <w:szCs w:val="24"/>
              </w:rPr>
              <w:br/>
            </w:r>
            <w:r w:rsidRPr="00573537">
              <w:rPr>
                <w:rFonts w:ascii="Times New Roman" w:eastAsia="Times New Roman" w:hAnsi="Times New Roman" w:cs="Times New Roman"/>
                <w:color w:val="000000"/>
                <w:sz w:val="24"/>
                <w:szCs w:val="24"/>
              </w:rPr>
              <w:t>PM</w:t>
            </w:r>
            <w:r w:rsidRPr="00A13F42">
              <w:rPr>
                <w:rFonts w:ascii="Times New Roman" w:eastAsia="Times New Roman" w:hAnsi="Times New Roman" w:cs="Times New Roman"/>
                <w:color w:val="000000"/>
                <w:sz w:val="24"/>
                <w:szCs w:val="24"/>
                <w:vertAlign w:val="subscript"/>
              </w:rPr>
              <w:t>2.5</w:t>
            </w:r>
            <w:r w:rsidRPr="00A13F42">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sidRPr="00573537">
              <w:rPr>
                <w:rFonts w:ascii="Times New Roman" w:eastAsia="Times New Roman" w:hAnsi="Times New Roman" w:cs="Times New Roman"/>
                <w:color w:val="000000"/>
                <w:sz w:val="24"/>
                <w:szCs w:val="24"/>
              </w:rPr>
              <w:t>Los Angeles (USA): 0.00</w:t>
            </w:r>
            <w:r>
              <w:rPr>
                <w:rFonts w:ascii="Times New Roman" w:eastAsia="Times New Roman" w:hAnsi="Times New Roman" w:cs="Times New Roman"/>
                <w:color w:val="000000"/>
                <w:sz w:val="24"/>
                <w:szCs w:val="24"/>
              </w:rPr>
              <w:t>6</w:t>
            </w:r>
            <w:r w:rsidRPr="00573537">
              <w:rPr>
                <w:rFonts w:ascii="Times New Roman" w:eastAsia="Times New Roman" w:hAnsi="Times New Roman" w:cs="Times New Roman"/>
                <w:color w:val="000000"/>
                <w:sz w:val="24"/>
                <w:szCs w:val="24"/>
              </w:rPr>
              <w:t xml:space="preserve"> µg/m³ </w:t>
            </w:r>
            <w:r w:rsidRPr="00573537">
              <w:rPr>
                <w:rFonts w:ascii="Times New Roman" w:eastAsia="Times New Roman" w:hAnsi="Times New Roman" w:cs="Times New Roman"/>
                <w:color w:val="000000"/>
                <w:sz w:val="24"/>
                <w:szCs w:val="24"/>
              </w:rPr>
              <w:br/>
              <w:t>London (UK): 0.0</w:t>
            </w:r>
            <w:r>
              <w:rPr>
                <w:rFonts w:ascii="Times New Roman" w:eastAsia="Times New Roman" w:hAnsi="Times New Roman" w:cs="Times New Roman"/>
                <w:color w:val="000000"/>
                <w:sz w:val="24"/>
                <w:szCs w:val="24"/>
              </w:rPr>
              <w:t>21</w:t>
            </w:r>
            <w:r w:rsidRPr="00573537">
              <w:rPr>
                <w:rFonts w:ascii="Times New Roman" w:eastAsia="Times New Roman" w:hAnsi="Times New Roman" w:cs="Times New Roman"/>
                <w:color w:val="000000"/>
                <w:sz w:val="24"/>
                <w:szCs w:val="24"/>
              </w:rPr>
              <w:t xml:space="preserve"> µg/m³</w:t>
            </w:r>
            <w:r w:rsidRPr="00573537">
              <w:rPr>
                <w:rFonts w:ascii="Times New Roman" w:eastAsia="Times New Roman" w:hAnsi="Times New Roman" w:cs="Times New Roman"/>
                <w:color w:val="000000"/>
                <w:sz w:val="24"/>
                <w:szCs w:val="24"/>
              </w:rPr>
              <w:br/>
              <w:t xml:space="preserve"> Greater Tokyo (Japan): 0.01</w:t>
            </w:r>
            <w:r>
              <w:rPr>
                <w:rFonts w:ascii="Times New Roman" w:eastAsia="Times New Roman" w:hAnsi="Times New Roman" w:cs="Times New Roman"/>
                <w:color w:val="000000"/>
                <w:sz w:val="24"/>
                <w:szCs w:val="24"/>
              </w:rPr>
              <w:t>1</w:t>
            </w:r>
            <w:r w:rsidRPr="00573537">
              <w:rPr>
                <w:rFonts w:ascii="Times New Roman" w:eastAsia="Times New Roman" w:hAnsi="Times New Roman" w:cs="Times New Roman"/>
                <w:color w:val="000000"/>
                <w:sz w:val="24"/>
                <w:szCs w:val="24"/>
              </w:rPr>
              <w:t xml:space="preserve"> µg/m³</w:t>
            </w:r>
          </w:p>
        </w:tc>
        <w:tc>
          <w:tcPr>
            <w:tcW w:w="1183" w:type="dxa"/>
            <w:vAlign w:val="center"/>
          </w:tcPr>
          <w:p w14:paraId="2273CA22" w14:textId="11573463" w:rsidR="00732FAE" w:rsidRDefault="00732FAE" w:rsidP="008A54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rPr>
              <w:instrText xml:space="preserve"> ADDIN ZOTERO_ITEM CSL_CITATION {"citationID":"p40hEQCJ","properties":{"formattedCitation":"\\super 17\\nosupersub{}","plainCitation":"17","noteIndex":0},"citationItems":[{"id":251,"uris":["http://zotero.org/users/11826262/items/3A9SHN3H"],"itemData":{"id":251,"type":"article-journal","abstract":"Vehicle-related particulate matter (PM) emissions may arise from both exhaust and non-exhaust mechanisms, such as brake wear, tire wear, and road pavement abrasion, each of which may be emitted directly and indirectly through resuspension of settled road dust. Several researchers have indicated that the proportion of PM2.5 attributable to vehicle trafﬁc will increasingly come from non-exhaust sources. Currently, very little empirical data is available to characterize tire and road wear particles (TRWP) in the PM2.5 fraction. As such, this study was undertaken to quantify TRWP in PM2.5 at roadside locations in urban centers including London, Tokyo and Los Angeles, where vehicle trafﬁc is an important contributor to ambient air PM. The samples were analyzed using validated chemical markers for tire tread polymer based on a pyrolysis technique. Results indicated that TRWP concentrations in the PM2.5 fraction were low, with averages ranging from &lt; 0.004 to 0.10 µg/m3, representing an average contribution to total PM2.5 of 0.27%. The TRWP levels in PM2.5 were signiﬁcantly different between the three cities, with signiﬁcant differences between London and Los Angeles and Tokyo and Los Angeles. There was no signiﬁcant correlation between TRWP in PM2.5 and trafﬁc count. This study provides an initial dataset to understand potential human exposure to airborne TRWP and the potential contribution of this non-exhaust emission source to total PM2.5.","container-title":"Atmosphere","DOI":"10.3390/atmos10020099","ISSN":"2073-4433","issue":"2","journalAbbreviation":"Atmosphere","language":"en","page":"99","source":"DOI.org (Crossref)","title":"Evaluation of Tire Wear Contribution to PM2.5 in Urban Environments","volume":"10","author":[{"family":"Panko","given":"Julie"},{"family":"Hitchcock","given":"Kristen"},{"family":"Fuller","given":"Gary"},{"family":"Green","given":"David"}],"issued":{"date-parts":[["2019",2,23]]}}}],"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17</w:t>
            </w:r>
            <w:r>
              <w:rPr>
                <w:rFonts w:ascii="Times New Roman" w:eastAsia="Times New Roman" w:hAnsi="Times New Roman" w:cs="Times New Roman"/>
                <w:color w:val="000000"/>
                <w:sz w:val="24"/>
                <w:szCs w:val="24"/>
              </w:rPr>
              <w:fldChar w:fldCharType="end"/>
            </w:r>
          </w:p>
        </w:tc>
      </w:tr>
      <w:tr w:rsidR="00FB431B" w:rsidRPr="00732FAE" w14:paraId="03F03EA3" w14:textId="77777777" w:rsidTr="008A54C8">
        <w:trPr>
          <w:trHeight w:val="325"/>
        </w:trPr>
        <w:tc>
          <w:tcPr>
            <w:tcW w:w="1974" w:type="dxa"/>
            <w:noWrap/>
            <w:vAlign w:val="center"/>
            <w:hideMark/>
          </w:tcPr>
          <w:p w14:paraId="54244BF0"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 xml:space="preserve">Seine (France), Chesapeake (USA), </w:t>
            </w:r>
            <w:proofErr w:type="spellStart"/>
            <w:r w:rsidRPr="00573537">
              <w:rPr>
                <w:rFonts w:ascii="Times New Roman" w:eastAsia="Times New Roman" w:hAnsi="Times New Roman" w:cs="Times New Roman"/>
                <w:color w:val="000000"/>
                <w:sz w:val="24"/>
                <w:szCs w:val="24"/>
              </w:rPr>
              <w:t>Yodo</w:t>
            </w:r>
            <w:proofErr w:type="spellEnd"/>
            <w:r w:rsidRPr="00573537">
              <w:rPr>
                <w:rFonts w:ascii="Times New Roman" w:eastAsia="Times New Roman" w:hAnsi="Times New Roman" w:cs="Times New Roman"/>
                <w:color w:val="000000"/>
                <w:sz w:val="24"/>
                <w:szCs w:val="24"/>
              </w:rPr>
              <w:t xml:space="preserve"> (Japan)</w:t>
            </w:r>
          </w:p>
        </w:tc>
        <w:tc>
          <w:tcPr>
            <w:tcW w:w="1627" w:type="dxa"/>
            <w:noWrap/>
            <w:vAlign w:val="center"/>
            <w:hideMark/>
          </w:tcPr>
          <w:p w14:paraId="0F820B29"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Urban</w:t>
            </w:r>
          </w:p>
        </w:tc>
        <w:tc>
          <w:tcPr>
            <w:tcW w:w="1719" w:type="dxa"/>
            <w:noWrap/>
            <w:vAlign w:val="center"/>
            <w:hideMark/>
          </w:tcPr>
          <w:p w14:paraId="0AF2D6A0"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PM</w:t>
            </w:r>
            <w:r w:rsidRPr="00573537">
              <w:rPr>
                <w:rFonts w:ascii="Times New Roman" w:eastAsia="Times New Roman" w:hAnsi="Times New Roman" w:cs="Times New Roman"/>
                <w:color w:val="000000"/>
                <w:sz w:val="24"/>
                <w:szCs w:val="24"/>
                <w:vertAlign w:val="subscript"/>
              </w:rPr>
              <w:t>10</w:t>
            </w:r>
          </w:p>
        </w:tc>
        <w:tc>
          <w:tcPr>
            <w:tcW w:w="2749" w:type="dxa"/>
            <w:noWrap/>
            <w:vAlign w:val="center"/>
            <w:hideMark/>
          </w:tcPr>
          <w:p w14:paraId="21206A7B" w14:textId="132287F6" w:rsidR="00732FAE" w:rsidRPr="00573537" w:rsidRDefault="00732FAE" w:rsidP="008A54C8">
            <w:pPr>
              <w:jc w:val="center"/>
              <w:rPr>
                <w:rFonts w:ascii="Times New Roman" w:eastAsia="Times New Roman" w:hAnsi="Times New Roman" w:cs="Times New Roman"/>
                <w:color w:val="000000"/>
                <w:sz w:val="24"/>
                <w:szCs w:val="24"/>
              </w:rPr>
            </w:pPr>
            <w:proofErr w:type="spellStart"/>
            <w:r w:rsidRPr="00573537">
              <w:rPr>
                <w:rFonts w:ascii="Times New Roman" w:eastAsia="Times New Roman" w:hAnsi="Times New Roman" w:cs="Times New Roman"/>
                <w:color w:val="000000"/>
                <w:sz w:val="24"/>
                <w:szCs w:val="24"/>
              </w:rPr>
              <w:t>Py</w:t>
            </w:r>
            <w:proofErr w:type="spellEnd"/>
            <w:r w:rsidRPr="00573537">
              <w:rPr>
                <w:rFonts w:ascii="Times New Roman" w:eastAsia="Times New Roman" w:hAnsi="Times New Roman" w:cs="Times New Roman"/>
                <w:color w:val="000000"/>
                <w:sz w:val="24"/>
                <w:szCs w:val="24"/>
              </w:rPr>
              <w:t>-GC</w:t>
            </w:r>
            <w:r w:rsidR="00DF691C">
              <w:rPr>
                <w:rFonts w:ascii="Times New Roman" w:eastAsia="Times New Roman" w:hAnsi="Times New Roman" w:cs="Times New Roman"/>
                <w:color w:val="000000"/>
                <w:sz w:val="24"/>
                <w:szCs w:val="24"/>
              </w:rPr>
              <w:t>-</w:t>
            </w:r>
            <w:r w:rsidRPr="00573537">
              <w:rPr>
                <w:rFonts w:ascii="Times New Roman" w:eastAsia="Times New Roman" w:hAnsi="Times New Roman" w:cs="Times New Roman"/>
                <w:color w:val="000000"/>
                <w:sz w:val="24"/>
                <w:szCs w:val="24"/>
              </w:rPr>
              <w:t>MS</w:t>
            </w:r>
          </w:p>
        </w:tc>
        <w:tc>
          <w:tcPr>
            <w:tcW w:w="2561" w:type="dxa"/>
            <w:noWrap/>
            <w:vAlign w:val="center"/>
            <w:hideMark/>
          </w:tcPr>
          <w:p w14:paraId="73A1A68E" w14:textId="77777777" w:rsidR="00732FAE" w:rsidRPr="00573537"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Tire Tread</w:t>
            </w:r>
          </w:p>
        </w:tc>
        <w:tc>
          <w:tcPr>
            <w:tcW w:w="2457" w:type="dxa"/>
            <w:vAlign w:val="center"/>
          </w:tcPr>
          <w:p w14:paraId="1B7F866E" w14:textId="77777777" w:rsidR="00732FAE" w:rsidRDefault="00732FAE" w:rsidP="008A54C8">
            <w:pPr>
              <w:jc w:val="center"/>
              <w:rPr>
                <w:rFonts w:ascii="Times New Roman" w:eastAsia="Times New Roman" w:hAnsi="Times New Roman" w:cs="Times New Roman"/>
                <w:color w:val="000000"/>
                <w:sz w:val="24"/>
                <w:szCs w:val="24"/>
              </w:rPr>
            </w:pPr>
            <w:r w:rsidRPr="00573537">
              <w:rPr>
                <w:rFonts w:ascii="Times New Roman" w:eastAsia="Times New Roman" w:hAnsi="Times New Roman" w:cs="Times New Roman"/>
                <w:color w:val="000000"/>
                <w:sz w:val="24"/>
                <w:szCs w:val="24"/>
              </w:rPr>
              <w:t>Seine (France): 0.</w:t>
            </w:r>
            <w:r>
              <w:rPr>
                <w:rFonts w:ascii="Times New Roman" w:eastAsia="Times New Roman" w:hAnsi="Times New Roman" w:cs="Times New Roman"/>
                <w:color w:val="000000"/>
                <w:sz w:val="24"/>
                <w:szCs w:val="24"/>
              </w:rPr>
              <w:t>135</w:t>
            </w:r>
            <w:r w:rsidRPr="00573537">
              <w:rPr>
                <w:rFonts w:ascii="Times New Roman" w:eastAsia="Times New Roman" w:hAnsi="Times New Roman" w:cs="Times New Roman"/>
                <w:color w:val="000000"/>
                <w:sz w:val="24"/>
                <w:szCs w:val="24"/>
              </w:rPr>
              <w:t xml:space="preserve"> µg/m³; Chesapeake (USA): 0.</w:t>
            </w:r>
            <w:r>
              <w:rPr>
                <w:rFonts w:ascii="Times New Roman" w:eastAsia="Times New Roman" w:hAnsi="Times New Roman" w:cs="Times New Roman"/>
                <w:color w:val="000000"/>
                <w:sz w:val="24"/>
                <w:szCs w:val="24"/>
              </w:rPr>
              <w:t>075</w:t>
            </w:r>
            <w:r w:rsidRPr="00573537">
              <w:rPr>
                <w:rFonts w:ascii="Times New Roman" w:eastAsia="Times New Roman" w:hAnsi="Times New Roman" w:cs="Times New Roman"/>
                <w:color w:val="000000"/>
                <w:sz w:val="24"/>
                <w:szCs w:val="24"/>
              </w:rPr>
              <w:t xml:space="preserve"> µg/m³; </w:t>
            </w:r>
            <w:r>
              <w:rPr>
                <w:rFonts w:ascii="Times New Roman" w:eastAsia="Times New Roman" w:hAnsi="Times New Roman" w:cs="Times New Roman"/>
                <w:color w:val="000000"/>
                <w:sz w:val="24"/>
                <w:szCs w:val="24"/>
              </w:rPr>
              <w:br/>
            </w:r>
            <w:proofErr w:type="spellStart"/>
            <w:r w:rsidRPr="00573537">
              <w:rPr>
                <w:rFonts w:ascii="Times New Roman" w:eastAsia="Times New Roman" w:hAnsi="Times New Roman" w:cs="Times New Roman"/>
                <w:color w:val="000000"/>
                <w:sz w:val="24"/>
                <w:szCs w:val="24"/>
              </w:rPr>
              <w:t>Yodo</w:t>
            </w:r>
            <w:proofErr w:type="spellEnd"/>
            <w:r w:rsidRPr="00573537">
              <w:rPr>
                <w:rFonts w:ascii="Times New Roman" w:eastAsia="Times New Roman" w:hAnsi="Times New Roman" w:cs="Times New Roman"/>
                <w:color w:val="000000"/>
                <w:sz w:val="24"/>
                <w:szCs w:val="24"/>
              </w:rPr>
              <w:t xml:space="preserve"> (Japan): 0.055 µg/m³</w:t>
            </w:r>
          </w:p>
        </w:tc>
        <w:tc>
          <w:tcPr>
            <w:tcW w:w="1183" w:type="dxa"/>
            <w:vAlign w:val="center"/>
          </w:tcPr>
          <w:p w14:paraId="0654F2B8" w14:textId="33FA83AC" w:rsidR="00732FAE" w:rsidRPr="00430829" w:rsidRDefault="00732FAE" w:rsidP="008A54C8">
            <w:pPr>
              <w:jc w:val="center"/>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rPr>
              <w:fldChar w:fldCharType="begin"/>
            </w:r>
            <w:r w:rsidR="00FC5FF0">
              <w:rPr>
                <w:rFonts w:ascii="Times New Roman" w:eastAsia="Times New Roman" w:hAnsi="Times New Roman" w:cs="Times New Roman"/>
                <w:color w:val="000000"/>
                <w:sz w:val="24"/>
                <w:szCs w:val="24"/>
                <w:lang w:val="de-DE"/>
              </w:rPr>
              <w:instrText xml:space="preserve"> ADDIN ZOTERO_ITEM CSL_CITATION {"citationID":"X1yKCbna","properties":{"formattedCitation":"\\super 18\\nosupersub{}","plainCitation":"18","noteIndex":0},"citationItems":[{"id":234,"uris":["http://zotero.org/users/11826262/items/WIBAC6WI"],"itemData":{"id":234,"type":"article-journal","abstract":"In addition to industrial facilities, fuel combustion, forest ﬁres and dust erosion, exhaust and non-exhaust vehicle emissions are an important source of ambient air respirable particulate matter (PM10). Nonexhaust vehicle emissions are formed from wear particles of vehicle components such as brakes, clutches, chassis and tires. Although the non-exhaust particles are relatively minor contributors to the overall ambient air particulate load, reliable exposure estimates are few. In this study, a global sampling program was conducted to quantify tire and road wear particles (TRWP) in the ambient air in order to understand potential human exposures and the overall contribution of these particles to the PM10. The sampling was conducted in Europe, the United States and Japan and the sampling locations were selected to represent a variety of settings including both rural and urban core; and within each residential, commercial and recreational receptors. The air samples were analyzed using validated chemical markers for rubber polymer based on a pyrolysis technique. Results indicated that TRWP concentrations in the PM10 fraction were low with averages ranging from 0.05 to 0.70 mg mÀ3, representing an average PM10 contribution of 0.84%. The TRWP concentration in air was associated with trafﬁc load and population density, but the trend was not statistically signiﬁcant. Further, signiﬁcant differences across days were not observed. This study provides a robust dataset to understand potential human exposures to airborne TRWP.","container-title":"Atmospheric Environment","DOI":"10.1016/j.atmosenv.2013.01.040","ISSN":"13522310","journalAbbreviation":"Atmospheric Environment","language":"en","page":"192-199","source":"DOI.org (Crossref)","title":"Measurement of airborne concentrations of tire and road wear particles in urban and rural areas of France, Japan, and the United States","volume":"72","author":[{"family":"Panko","given":"Julie M."},{"family":"Chu","given":"Jennifer"},{"family":"Kreider","given":"Marisa L."},{"family":"Unice","given":"Ken M."}],"issued":{"date-parts":[["2013",6]]}}}],"schema":"https://github.com/citation-style-language/schema/raw/master/csl-citation.json"} </w:instrText>
            </w:r>
            <w:r>
              <w:rPr>
                <w:rFonts w:ascii="Times New Roman" w:eastAsia="Times New Roman" w:hAnsi="Times New Roman" w:cs="Times New Roman"/>
                <w:color w:val="000000"/>
                <w:sz w:val="24"/>
                <w:szCs w:val="24"/>
              </w:rPr>
              <w:fldChar w:fldCharType="separate"/>
            </w:r>
            <w:r w:rsidR="00FC5FF0" w:rsidRPr="00FC5FF0">
              <w:rPr>
                <w:rFonts w:ascii="Times New Roman" w:hAnsi="Times New Roman" w:cs="Times New Roman"/>
                <w:sz w:val="24"/>
                <w:szCs w:val="24"/>
                <w:vertAlign w:val="superscript"/>
              </w:rPr>
              <w:t>18</w:t>
            </w:r>
            <w:r>
              <w:rPr>
                <w:rFonts w:ascii="Times New Roman" w:eastAsia="Times New Roman" w:hAnsi="Times New Roman" w:cs="Times New Roman"/>
                <w:color w:val="000000"/>
                <w:sz w:val="24"/>
                <w:szCs w:val="24"/>
              </w:rPr>
              <w:fldChar w:fldCharType="end"/>
            </w:r>
          </w:p>
        </w:tc>
      </w:tr>
    </w:tbl>
    <w:p w14:paraId="7F87134C" w14:textId="77777777" w:rsidR="00EC61DE" w:rsidRDefault="00EC61DE" w:rsidP="00EC61DE">
      <w:pPr>
        <w:spacing w:line="240" w:lineRule="auto"/>
        <w:rPr>
          <w:rFonts w:ascii="Times New Roman" w:hAnsi="Times New Roman" w:cs="Times New Roman"/>
          <w:i/>
          <w:iCs/>
        </w:rPr>
      </w:pPr>
    </w:p>
    <w:p w14:paraId="0876303C" w14:textId="14A4B6BA" w:rsidR="00BD0FFC" w:rsidRDefault="00720B0E" w:rsidP="00C73166">
      <w:pPr>
        <w:pStyle w:val="ListParagraph"/>
        <w:spacing w:line="240" w:lineRule="auto"/>
        <w:rPr>
          <w:rFonts w:ascii="Times New Roman" w:hAnsi="Times New Roman" w:cs="Times New Roman"/>
          <w:sz w:val="24"/>
          <w:szCs w:val="24"/>
        </w:rPr>
      </w:pPr>
      <w:r w:rsidRPr="00DC50B9">
        <w:rPr>
          <w:rFonts w:ascii="Times New Roman" w:hAnsi="Times New Roman" w:cs="Times New Roman"/>
          <w:sz w:val="24"/>
          <w:szCs w:val="24"/>
        </w:rPr>
        <w:lastRenderedPageBreak/>
        <w:t xml:space="preserve">Supplementary Table </w:t>
      </w:r>
      <w:r w:rsidR="00FB29A3" w:rsidRPr="00DC50B9">
        <w:rPr>
          <w:rFonts w:ascii="Times New Roman" w:hAnsi="Times New Roman" w:cs="Times New Roman"/>
          <w:sz w:val="24"/>
          <w:szCs w:val="24"/>
        </w:rPr>
        <w:t>6</w:t>
      </w:r>
      <w:r w:rsidR="00645653" w:rsidRPr="00DC50B9">
        <w:rPr>
          <w:rFonts w:ascii="Times New Roman" w:hAnsi="Times New Roman" w:cs="Times New Roman"/>
          <w:sz w:val="24"/>
          <w:szCs w:val="24"/>
        </w:rPr>
        <w:t>:</w:t>
      </w:r>
      <w:r w:rsidR="00E53556" w:rsidRPr="00DC50B9">
        <w:rPr>
          <w:rFonts w:ascii="Times New Roman" w:hAnsi="Times New Roman" w:cs="Times New Roman"/>
          <w:sz w:val="24"/>
          <w:szCs w:val="24"/>
        </w:rPr>
        <w:t xml:space="preserve"> Pearson correlation </w:t>
      </w:r>
      <w:r w:rsidR="00C73166">
        <w:rPr>
          <w:rFonts w:ascii="Times New Roman" w:hAnsi="Times New Roman" w:cs="Times New Roman"/>
          <w:sz w:val="24"/>
          <w:szCs w:val="24"/>
        </w:rPr>
        <w:t>coefficient</w:t>
      </w:r>
      <w:r w:rsidR="00B70608">
        <w:rPr>
          <w:rFonts w:ascii="Times New Roman" w:hAnsi="Times New Roman" w:cs="Times New Roman"/>
          <w:sz w:val="24"/>
          <w:szCs w:val="24"/>
        </w:rPr>
        <w:t xml:space="preserve"> (R)</w:t>
      </w:r>
      <w:r w:rsidR="00E53556" w:rsidRPr="00DC50B9">
        <w:rPr>
          <w:rFonts w:ascii="Times New Roman" w:hAnsi="Times New Roman" w:cs="Times New Roman"/>
          <w:sz w:val="24"/>
          <w:szCs w:val="24"/>
        </w:rPr>
        <w:t xml:space="preserve"> matrices among identified polymers (</w:t>
      </w:r>
      <w:r w:rsidR="00BB237D">
        <w:rPr>
          <w:rFonts w:ascii="Times New Roman" w:hAnsi="Times New Roman" w:cs="Times New Roman"/>
          <w:sz w:val="24"/>
          <w:szCs w:val="24"/>
        </w:rPr>
        <w:t>C-PMMA</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C-PVC*</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C-PET</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C-PC</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C-PS</w:t>
      </w:r>
      <w:r w:rsidR="00E53556" w:rsidRPr="00DC50B9">
        <w:rPr>
          <w:rFonts w:ascii="Times New Roman" w:hAnsi="Times New Roman" w:cs="Times New Roman"/>
          <w:sz w:val="24"/>
          <w:szCs w:val="24"/>
        </w:rPr>
        <w:t>, CTT, TTT, TWP</w:t>
      </w:r>
      <w:r w:rsidR="00B70608">
        <w:rPr>
          <w:rFonts w:ascii="Times New Roman" w:hAnsi="Times New Roman" w:cs="Times New Roman"/>
          <w:sz w:val="24"/>
          <w:szCs w:val="24"/>
        </w:rPr>
        <w:t>s</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C-PP</w:t>
      </w:r>
      <w:r w:rsidR="00E53556" w:rsidRPr="00DC50B9">
        <w:rPr>
          <w:rFonts w:ascii="Times New Roman" w:hAnsi="Times New Roman" w:cs="Times New Roman"/>
          <w:sz w:val="24"/>
          <w:szCs w:val="24"/>
        </w:rPr>
        <w:t xml:space="preserve">, </w:t>
      </w:r>
      <w:r w:rsidR="00BB237D">
        <w:rPr>
          <w:rFonts w:ascii="Times New Roman" w:hAnsi="Times New Roman" w:cs="Times New Roman"/>
          <w:sz w:val="24"/>
          <w:szCs w:val="24"/>
        </w:rPr>
        <w:t>C-PE</w:t>
      </w:r>
      <w:r w:rsidR="00E53556" w:rsidRPr="00DC50B9">
        <w:rPr>
          <w:rFonts w:ascii="Times New Roman" w:hAnsi="Times New Roman" w:cs="Times New Roman"/>
          <w:sz w:val="24"/>
          <w:szCs w:val="24"/>
        </w:rPr>
        <w:t>, and ∑</w:t>
      </w:r>
      <w:r w:rsidR="00BB237D">
        <w:rPr>
          <w:rFonts w:ascii="Times New Roman" w:hAnsi="Times New Roman" w:cs="Times New Roman"/>
          <w:sz w:val="24"/>
          <w:szCs w:val="24"/>
        </w:rPr>
        <w:t>MNPs</w:t>
      </w:r>
      <w:r w:rsidR="00E53556" w:rsidRPr="00DC50B9">
        <w:rPr>
          <w:rFonts w:ascii="Times New Roman" w:hAnsi="Times New Roman" w:cs="Times New Roman"/>
          <w:sz w:val="24"/>
          <w:szCs w:val="24"/>
        </w:rPr>
        <w:t>) and carbonaceous species (OC, EC, TC, POC, SOC, POM) in</w:t>
      </w:r>
      <w:r w:rsidR="00C73166">
        <w:rPr>
          <w:rFonts w:ascii="Times New Roman" w:hAnsi="Times New Roman" w:cs="Times New Roman"/>
          <w:sz w:val="24"/>
          <w:szCs w:val="24"/>
        </w:rPr>
        <w:t xml:space="preserve"> a) </w:t>
      </w:r>
      <w:r w:rsidR="00C73166" w:rsidRPr="00DC50B9">
        <w:rPr>
          <w:rFonts w:ascii="Times New Roman" w:hAnsi="Times New Roman" w:cs="Times New Roman"/>
          <w:sz w:val="24"/>
          <w:szCs w:val="24"/>
        </w:rPr>
        <w:t>PM</w:t>
      </w:r>
      <w:r w:rsidR="00C73166" w:rsidRPr="00DC50B9">
        <w:rPr>
          <w:rFonts w:ascii="Times New Roman" w:hAnsi="Times New Roman" w:cs="Times New Roman"/>
          <w:sz w:val="24"/>
          <w:szCs w:val="24"/>
          <w:vertAlign w:val="subscript"/>
        </w:rPr>
        <w:t>10</w:t>
      </w:r>
      <w:r w:rsidR="00BB237D">
        <w:rPr>
          <w:rFonts w:ascii="Times New Roman" w:hAnsi="Times New Roman" w:cs="Times New Roman"/>
          <w:sz w:val="24"/>
          <w:szCs w:val="24"/>
        </w:rPr>
        <w:t>MNPs</w:t>
      </w:r>
      <w:r w:rsidR="00C73166">
        <w:rPr>
          <w:rFonts w:ascii="Times New Roman" w:hAnsi="Times New Roman" w:cs="Times New Roman"/>
          <w:sz w:val="24"/>
          <w:szCs w:val="24"/>
        </w:rPr>
        <w:t>, b) FMPs and c) CMPs</w:t>
      </w:r>
      <w:r w:rsidR="00355470">
        <w:rPr>
          <w:rFonts w:ascii="Times New Roman" w:hAnsi="Times New Roman" w:cs="Times New Roman"/>
          <w:sz w:val="24"/>
          <w:szCs w:val="24"/>
        </w:rPr>
        <w:t>,</w:t>
      </w:r>
      <w:r w:rsidR="00C73166">
        <w:rPr>
          <w:rFonts w:ascii="Times New Roman" w:hAnsi="Times New Roman" w:cs="Times New Roman"/>
          <w:sz w:val="24"/>
          <w:szCs w:val="24"/>
        </w:rPr>
        <w:t xml:space="preserve"> where </w:t>
      </w:r>
      <w:r w:rsidR="00355470">
        <w:rPr>
          <w:rFonts w:ascii="Times New Roman" w:hAnsi="Times New Roman" w:cs="Times New Roman"/>
          <w:sz w:val="24"/>
          <w:szCs w:val="24"/>
        </w:rPr>
        <w:t xml:space="preserve">the </w:t>
      </w:r>
      <w:r w:rsidR="00C73166">
        <w:rPr>
          <w:rFonts w:ascii="Times New Roman" w:hAnsi="Times New Roman" w:cs="Times New Roman"/>
          <w:sz w:val="24"/>
          <w:szCs w:val="24"/>
        </w:rPr>
        <w:t xml:space="preserve">red box has R&lt;0.5 and </w:t>
      </w:r>
      <w:r w:rsidR="00355470">
        <w:rPr>
          <w:rFonts w:ascii="Times New Roman" w:hAnsi="Times New Roman" w:cs="Times New Roman"/>
          <w:sz w:val="24"/>
          <w:szCs w:val="24"/>
        </w:rPr>
        <w:t xml:space="preserve">the </w:t>
      </w:r>
      <w:r w:rsidR="00C73166">
        <w:rPr>
          <w:rFonts w:ascii="Times New Roman" w:hAnsi="Times New Roman" w:cs="Times New Roman"/>
          <w:sz w:val="24"/>
          <w:szCs w:val="24"/>
        </w:rPr>
        <w:t xml:space="preserve">green box has R&gt;0.5 with p-value &lt;0.05. </w:t>
      </w:r>
    </w:p>
    <w:p w14:paraId="23228189" w14:textId="77777777" w:rsidR="00B31FB8" w:rsidRDefault="00B31FB8" w:rsidP="00C73166">
      <w:pPr>
        <w:pStyle w:val="ListParagraph"/>
        <w:spacing w:line="240" w:lineRule="auto"/>
        <w:rPr>
          <w:rFonts w:ascii="Times New Roman" w:hAnsi="Times New Roman" w:cs="Times New Roman"/>
          <w:sz w:val="24"/>
          <w:szCs w:val="24"/>
        </w:rPr>
      </w:pPr>
    </w:p>
    <w:p w14:paraId="3D3E0265" w14:textId="32A98D15" w:rsidR="00E70F83" w:rsidRPr="00E70F83" w:rsidRDefault="00E70F83" w:rsidP="00E70F83">
      <w:pPr>
        <w:pStyle w:val="ListParagraph"/>
        <w:numPr>
          <w:ilvl w:val="0"/>
          <w:numId w:val="1"/>
        </w:numPr>
        <w:spacing w:line="240" w:lineRule="auto"/>
        <w:rPr>
          <w:rFonts w:ascii="Times New Roman" w:hAnsi="Times New Roman" w:cs="Times New Roman"/>
          <w:sz w:val="24"/>
          <w:szCs w:val="24"/>
        </w:rPr>
      </w:pPr>
      <w:r w:rsidRPr="00DC50B9">
        <w:rPr>
          <w:rFonts w:ascii="Times New Roman" w:hAnsi="Times New Roman" w:cs="Times New Roman"/>
          <w:sz w:val="24"/>
          <w:szCs w:val="24"/>
        </w:rPr>
        <w:t>PM</w:t>
      </w:r>
      <w:r w:rsidRPr="00DC50B9">
        <w:rPr>
          <w:rFonts w:ascii="Times New Roman" w:hAnsi="Times New Roman" w:cs="Times New Roman"/>
          <w:sz w:val="24"/>
          <w:szCs w:val="24"/>
          <w:vertAlign w:val="subscript"/>
        </w:rPr>
        <w:t>10</w:t>
      </w:r>
      <w:r>
        <w:rPr>
          <w:rFonts w:ascii="Times New Roman" w:hAnsi="Times New Roman" w:cs="Times New Roman"/>
          <w:sz w:val="24"/>
          <w:szCs w:val="24"/>
        </w:rPr>
        <w:t>MNPs</w:t>
      </w:r>
      <w:r w:rsidRPr="00DC50B9">
        <w:rPr>
          <w:rFonts w:ascii="Times New Roman" w:hAnsi="Times New Roman" w:cs="Times New Roman"/>
          <w:sz w:val="24"/>
          <w:szCs w:val="24"/>
        </w:rPr>
        <w:t>:</w:t>
      </w:r>
    </w:p>
    <w:tbl>
      <w:tblPr>
        <w:tblW w:w="15535" w:type="dxa"/>
        <w:tblInd w:w="-1281" w:type="dxa"/>
        <w:tblLook w:val="04A0" w:firstRow="1" w:lastRow="0" w:firstColumn="1" w:lastColumn="0" w:noHBand="0" w:noVBand="1"/>
      </w:tblPr>
      <w:tblGrid>
        <w:gridCol w:w="1250"/>
        <w:gridCol w:w="1302"/>
        <w:gridCol w:w="1088"/>
        <w:gridCol w:w="1012"/>
        <w:gridCol w:w="835"/>
        <w:gridCol w:w="834"/>
        <w:gridCol w:w="710"/>
        <w:gridCol w:w="697"/>
        <w:gridCol w:w="857"/>
        <w:gridCol w:w="835"/>
        <w:gridCol w:w="835"/>
        <w:gridCol w:w="1027"/>
        <w:gridCol w:w="636"/>
        <w:gridCol w:w="636"/>
        <w:gridCol w:w="686"/>
        <w:gridCol w:w="765"/>
        <w:gridCol w:w="754"/>
        <w:gridCol w:w="776"/>
      </w:tblGrid>
      <w:tr w:rsidR="0027640F" w:rsidRPr="00F54FC5" w14:paraId="7745A920" w14:textId="77777777" w:rsidTr="00F54FC5">
        <w:trPr>
          <w:trHeight w:val="144"/>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D009" w14:textId="709D8DB4"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2E65ABB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C-PMMA</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14:paraId="0D7A033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C-PVC*</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1CD95BF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C-PET</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9AA2BE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C-PC</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7062616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C-PS</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9409B1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CTT</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0E8BA5F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TTT</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E69D27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TWPs</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CBADBE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C-PP</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792A56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FE11A2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∑MNPs</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9B4C53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OC</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6FEF5F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EC</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14:paraId="3E300CC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TC</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54662F2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POC</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6F2B488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SOC</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A8B263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POM</w:t>
            </w:r>
          </w:p>
        </w:tc>
      </w:tr>
      <w:tr w:rsidR="0027640F" w:rsidRPr="00F54FC5" w14:paraId="5F502626" w14:textId="77777777" w:rsidTr="00F54FC5">
        <w:trPr>
          <w:trHeight w:val="158"/>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467623B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C-PMMA</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44FD5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1088" w:type="dxa"/>
            <w:tcBorders>
              <w:top w:val="nil"/>
              <w:left w:val="nil"/>
              <w:bottom w:val="single" w:sz="4" w:space="0" w:color="auto"/>
              <w:right w:val="single" w:sz="4" w:space="0" w:color="auto"/>
            </w:tcBorders>
            <w:shd w:val="clear" w:color="auto" w:fill="auto"/>
            <w:noWrap/>
            <w:vAlign w:val="center"/>
            <w:hideMark/>
          </w:tcPr>
          <w:p w14:paraId="1AB7047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12" w:type="dxa"/>
            <w:tcBorders>
              <w:top w:val="nil"/>
              <w:left w:val="nil"/>
              <w:bottom w:val="single" w:sz="4" w:space="0" w:color="auto"/>
              <w:right w:val="single" w:sz="4" w:space="0" w:color="auto"/>
            </w:tcBorders>
            <w:shd w:val="clear" w:color="auto" w:fill="auto"/>
            <w:noWrap/>
            <w:vAlign w:val="center"/>
            <w:hideMark/>
          </w:tcPr>
          <w:p w14:paraId="7A32FC4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1043E3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4" w:type="dxa"/>
            <w:tcBorders>
              <w:top w:val="nil"/>
              <w:left w:val="nil"/>
              <w:bottom w:val="single" w:sz="4" w:space="0" w:color="auto"/>
              <w:right w:val="single" w:sz="4" w:space="0" w:color="auto"/>
            </w:tcBorders>
            <w:shd w:val="clear" w:color="auto" w:fill="auto"/>
            <w:noWrap/>
            <w:vAlign w:val="center"/>
            <w:hideMark/>
          </w:tcPr>
          <w:p w14:paraId="6AD31CA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10" w:type="dxa"/>
            <w:tcBorders>
              <w:top w:val="nil"/>
              <w:left w:val="nil"/>
              <w:bottom w:val="single" w:sz="4" w:space="0" w:color="auto"/>
              <w:right w:val="single" w:sz="4" w:space="0" w:color="auto"/>
            </w:tcBorders>
            <w:shd w:val="clear" w:color="auto" w:fill="auto"/>
            <w:noWrap/>
            <w:vAlign w:val="center"/>
            <w:hideMark/>
          </w:tcPr>
          <w:p w14:paraId="3FFEB1E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97" w:type="dxa"/>
            <w:tcBorders>
              <w:top w:val="nil"/>
              <w:left w:val="nil"/>
              <w:bottom w:val="single" w:sz="4" w:space="0" w:color="auto"/>
              <w:right w:val="single" w:sz="4" w:space="0" w:color="auto"/>
            </w:tcBorders>
            <w:shd w:val="clear" w:color="auto" w:fill="auto"/>
            <w:noWrap/>
            <w:vAlign w:val="center"/>
            <w:hideMark/>
          </w:tcPr>
          <w:p w14:paraId="28FC656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75CB02DF"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083A18C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37D5563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0E58961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778255E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5E267A8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053841F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5A47C3A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0E28A69F"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488CDEE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70AF01D6"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20D45EA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C-PVC*</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4077F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0.48</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A46771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1012" w:type="dxa"/>
            <w:tcBorders>
              <w:top w:val="nil"/>
              <w:left w:val="nil"/>
              <w:bottom w:val="single" w:sz="4" w:space="0" w:color="auto"/>
              <w:right w:val="single" w:sz="4" w:space="0" w:color="auto"/>
            </w:tcBorders>
            <w:shd w:val="clear" w:color="auto" w:fill="auto"/>
            <w:noWrap/>
            <w:vAlign w:val="center"/>
            <w:hideMark/>
          </w:tcPr>
          <w:p w14:paraId="5C53E16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8FB3F2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4" w:type="dxa"/>
            <w:tcBorders>
              <w:top w:val="nil"/>
              <w:left w:val="nil"/>
              <w:bottom w:val="single" w:sz="4" w:space="0" w:color="auto"/>
              <w:right w:val="single" w:sz="4" w:space="0" w:color="auto"/>
            </w:tcBorders>
            <w:shd w:val="clear" w:color="auto" w:fill="auto"/>
            <w:noWrap/>
            <w:vAlign w:val="center"/>
            <w:hideMark/>
          </w:tcPr>
          <w:p w14:paraId="79B1A17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10" w:type="dxa"/>
            <w:tcBorders>
              <w:top w:val="nil"/>
              <w:left w:val="nil"/>
              <w:bottom w:val="single" w:sz="4" w:space="0" w:color="auto"/>
              <w:right w:val="single" w:sz="4" w:space="0" w:color="auto"/>
            </w:tcBorders>
            <w:shd w:val="clear" w:color="auto" w:fill="auto"/>
            <w:noWrap/>
            <w:vAlign w:val="center"/>
            <w:hideMark/>
          </w:tcPr>
          <w:p w14:paraId="2E8D23B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97" w:type="dxa"/>
            <w:tcBorders>
              <w:top w:val="nil"/>
              <w:left w:val="nil"/>
              <w:bottom w:val="single" w:sz="4" w:space="0" w:color="auto"/>
              <w:right w:val="single" w:sz="4" w:space="0" w:color="auto"/>
            </w:tcBorders>
            <w:shd w:val="clear" w:color="auto" w:fill="auto"/>
            <w:noWrap/>
            <w:vAlign w:val="center"/>
            <w:hideMark/>
          </w:tcPr>
          <w:p w14:paraId="779FB4C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44E781A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0065964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5441B9A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787C933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5E29634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74D265A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46925663"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709001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2F5529F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7137471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69EB1E6B"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4E66FD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C-PET</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75D8A1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0.38</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A88297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0.34</w:t>
            </w:r>
          </w:p>
        </w:tc>
        <w:tc>
          <w:tcPr>
            <w:tcW w:w="10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4AAA2A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35" w:type="dxa"/>
            <w:tcBorders>
              <w:top w:val="nil"/>
              <w:left w:val="nil"/>
              <w:bottom w:val="single" w:sz="4" w:space="0" w:color="auto"/>
              <w:right w:val="single" w:sz="4" w:space="0" w:color="auto"/>
            </w:tcBorders>
            <w:shd w:val="clear" w:color="auto" w:fill="auto"/>
            <w:noWrap/>
            <w:vAlign w:val="center"/>
            <w:hideMark/>
          </w:tcPr>
          <w:p w14:paraId="312EA8F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4" w:type="dxa"/>
            <w:tcBorders>
              <w:top w:val="nil"/>
              <w:left w:val="nil"/>
              <w:bottom w:val="single" w:sz="4" w:space="0" w:color="auto"/>
              <w:right w:val="single" w:sz="4" w:space="0" w:color="auto"/>
            </w:tcBorders>
            <w:shd w:val="clear" w:color="auto" w:fill="auto"/>
            <w:noWrap/>
            <w:vAlign w:val="center"/>
            <w:hideMark/>
          </w:tcPr>
          <w:p w14:paraId="66153D2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10" w:type="dxa"/>
            <w:tcBorders>
              <w:top w:val="nil"/>
              <w:left w:val="nil"/>
              <w:bottom w:val="single" w:sz="4" w:space="0" w:color="auto"/>
              <w:right w:val="single" w:sz="4" w:space="0" w:color="auto"/>
            </w:tcBorders>
            <w:shd w:val="clear" w:color="auto" w:fill="auto"/>
            <w:noWrap/>
            <w:vAlign w:val="center"/>
            <w:hideMark/>
          </w:tcPr>
          <w:p w14:paraId="57D82C8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97" w:type="dxa"/>
            <w:tcBorders>
              <w:top w:val="nil"/>
              <w:left w:val="nil"/>
              <w:bottom w:val="single" w:sz="4" w:space="0" w:color="auto"/>
              <w:right w:val="single" w:sz="4" w:space="0" w:color="auto"/>
            </w:tcBorders>
            <w:shd w:val="clear" w:color="auto" w:fill="auto"/>
            <w:noWrap/>
            <w:vAlign w:val="center"/>
            <w:hideMark/>
          </w:tcPr>
          <w:p w14:paraId="1B3120B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46C0047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4F78EF4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6D7F3AC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44FF881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1A13B3A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0DF6EA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16A4A88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45E11A4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67BB059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0CD1DBD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6E130858"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7BFAD6D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C-PC</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112075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0.00</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B0AF3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0.21</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3D6D5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398CFE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34" w:type="dxa"/>
            <w:tcBorders>
              <w:top w:val="nil"/>
              <w:left w:val="nil"/>
              <w:bottom w:val="single" w:sz="4" w:space="0" w:color="auto"/>
              <w:right w:val="single" w:sz="4" w:space="0" w:color="auto"/>
            </w:tcBorders>
            <w:shd w:val="clear" w:color="auto" w:fill="auto"/>
            <w:noWrap/>
            <w:vAlign w:val="center"/>
            <w:hideMark/>
          </w:tcPr>
          <w:p w14:paraId="686D230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10" w:type="dxa"/>
            <w:tcBorders>
              <w:top w:val="nil"/>
              <w:left w:val="nil"/>
              <w:bottom w:val="single" w:sz="4" w:space="0" w:color="auto"/>
              <w:right w:val="single" w:sz="4" w:space="0" w:color="auto"/>
            </w:tcBorders>
            <w:shd w:val="clear" w:color="auto" w:fill="auto"/>
            <w:noWrap/>
            <w:vAlign w:val="center"/>
            <w:hideMark/>
          </w:tcPr>
          <w:p w14:paraId="3DE5369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97" w:type="dxa"/>
            <w:tcBorders>
              <w:top w:val="nil"/>
              <w:left w:val="nil"/>
              <w:bottom w:val="single" w:sz="4" w:space="0" w:color="auto"/>
              <w:right w:val="single" w:sz="4" w:space="0" w:color="auto"/>
            </w:tcBorders>
            <w:shd w:val="clear" w:color="auto" w:fill="auto"/>
            <w:noWrap/>
            <w:vAlign w:val="center"/>
            <w:hideMark/>
          </w:tcPr>
          <w:p w14:paraId="1D6BBBB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490CF6D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166085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259FB7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21100D1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7FD332E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645491F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1B6FDC7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2D68814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1D33D99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692FE93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5249D37F" w14:textId="77777777" w:rsidTr="00F54FC5">
        <w:trPr>
          <w:trHeight w:val="10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6B34139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C-PS</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E0C9B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0.26</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5A687E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0.47</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0B8ABB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0.13</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7A1776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0.54</w:t>
            </w:r>
          </w:p>
        </w:tc>
        <w:tc>
          <w:tcPr>
            <w:tcW w:w="83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86EB36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10" w:type="dxa"/>
            <w:tcBorders>
              <w:top w:val="nil"/>
              <w:left w:val="nil"/>
              <w:bottom w:val="single" w:sz="4" w:space="0" w:color="auto"/>
              <w:right w:val="single" w:sz="4" w:space="0" w:color="auto"/>
            </w:tcBorders>
            <w:shd w:val="clear" w:color="auto" w:fill="auto"/>
            <w:noWrap/>
            <w:vAlign w:val="center"/>
            <w:hideMark/>
          </w:tcPr>
          <w:p w14:paraId="59E4B84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97" w:type="dxa"/>
            <w:tcBorders>
              <w:top w:val="nil"/>
              <w:left w:val="nil"/>
              <w:bottom w:val="single" w:sz="4" w:space="0" w:color="auto"/>
              <w:right w:val="single" w:sz="4" w:space="0" w:color="auto"/>
            </w:tcBorders>
            <w:shd w:val="clear" w:color="auto" w:fill="auto"/>
            <w:noWrap/>
            <w:vAlign w:val="center"/>
            <w:hideMark/>
          </w:tcPr>
          <w:p w14:paraId="367F4BE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4C90706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5C3601A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EEB424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4259B3D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655457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105640C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57FF7FEF"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FDBE0C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314AC37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1C39038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55AC77CC"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75438D7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CTT</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B9728B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1027CC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0.03</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78C46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F1306B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0.64</w:t>
            </w:r>
          </w:p>
        </w:tc>
        <w:tc>
          <w:tcPr>
            <w:tcW w:w="83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F5AB3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0.58</w:t>
            </w:r>
          </w:p>
        </w:tc>
        <w:tc>
          <w:tcPr>
            <w:tcW w:w="7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6B740A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97" w:type="dxa"/>
            <w:tcBorders>
              <w:top w:val="nil"/>
              <w:left w:val="nil"/>
              <w:bottom w:val="single" w:sz="4" w:space="0" w:color="auto"/>
              <w:right w:val="single" w:sz="4" w:space="0" w:color="auto"/>
            </w:tcBorders>
            <w:shd w:val="clear" w:color="auto" w:fill="auto"/>
            <w:noWrap/>
            <w:vAlign w:val="center"/>
            <w:hideMark/>
          </w:tcPr>
          <w:p w14:paraId="7F389D1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57" w:type="dxa"/>
            <w:tcBorders>
              <w:top w:val="nil"/>
              <w:left w:val="nil"/>
              <w:bottom w:val="single" w:sz="4" w:space="0" w:color="auto"/>
              <w:right w:val="single" w:sz="4" w:space="0" w:color="auto"/>
            </w:tcBorders>
            <w:shd w:val="clear" w:color="auto" w:fill="auto"/>
            <w:noWrap/>
            <w:vAlign w:val="center"/>
            <w:hideMark/>
          </w:tcPr>
          <w:p w14:paraId="39F035D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4F4DED3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7B914F3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10989F5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4A26770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40B1CD0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0013F5F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18D0C05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1B6F330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14066DB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3A21C2C5" w14:textId="77777777" w:rsidTr="00F54FC5">
        <w:trPr>
          <w:trHeight w:val="336"/>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547CB74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TTT</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902DC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93834D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C4FA28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-0.42</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1BC68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0.50</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29BF19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0.43</w:t>
            </w:r>
          </w:p>
        </w:tc>
        <w:tc>
          <w:tcPr>
            <w:tcW w:w="7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8F67A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0.89</w:t>
            </w:r>
          </w:p>
        </w:tc>
        <w:tc>
          <w:tcPr>
            <w:tcW w:w="69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F881DA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57" w:type="dxa"/>
            <w:tcBorders>
              <w:top w:val="nil"/>
              <w:left w:val="nil"/>
              <w:bottom w:val="single" w:sz="4" w:space="0" w:color="auto"/>
              <w:right w:val="single" w:sz="4" w:space="0" w:color="auto"/>
            </w:tcBorders>
            <w:shd w:val="clear" w:color="auto" w:fill="auto"/>
            <w:noWrap/>
            <w:vAlign w:val="center"/>
            <w:hideMark/>
          </w:tcPr>
          <w:p w14:paraId="73E65B0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673FAAD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108A892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2DBB43E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427CB8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5B6F99F"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5792EF8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3AFAD7D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4436505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72B58E5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1586DB8F"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3C39D77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TWPs</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20B7FD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E33465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0.03</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01F955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-0.34</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B1C50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0.63</w:t>
            </w:r>
          </w:p>
        </w:tc>
        <w:tc>
          <w:tcPr>
            <w:tcW w:w="83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CDFCEC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0.57</w:t>
            </w:r>
          </w:p>
        </w:tc>
        <w:tc>
          <w:tcPr>
            <w:tcW w:w="7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0D1F4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9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F74F4D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0.90</w:t>
            </w:r>
          </w:p>
        </w:tc>
        <w:tc>
          <w:tcPr>
            <w:tcW w:w="85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4E1384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35" w:type="dxa"/>
            <w:tcBorders>
              <w:top w:val="nil"/>
              <w:left w:val="nil"/>
              <w:bottom w:val="single" w:sz="4" w:space="0" w:color="auto"/>
              <w:right w:val="single" w:sz="4" w:space="0" w:color="auto"/>
            </w:tcBorders>
            <w:shd w:val="clear" w:color="auto" w:fill="auto"/>
            <w:noWrap/>
            <w:vAlign w:val="center"/>
            <w:hideMark/>
          </w:tcPr>
          <w:p w14:paraId="5F394F7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835" w:type="dxa"/>
            <w:tcBorders>
              <w:top w:val="nil"/>
              <w:left w:val="nil"/>
              <w:bottom w:val="single" w:sz="4" w:space="0" w:color="auto"/>
              <w:right w:val="single" w:sz="4" w:space="0" w:color="auto"/>
            </w:tcBorders>
            <w:shd w:val="clear" w:color="auto" w:fill="auto"/>
            <w:noWrap/>
            <w:vAlign w:val="center"/>
            <w:hideMark/>
          </w:tcPr>
          <w:p w14:paraId="34AA673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0847754B"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386B617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A86D3F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717DA9D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CEA003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381706B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666A4285"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425BE0DC" w14:textId="77777777" w:rsidTr="00F54FC5">
        <w:trPr>
          <w:trHeight w:val="432"/>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71A1BE5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C-PP</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510BF3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0.23</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847B1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741B7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0.13</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04DAD5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0.09</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EFEF28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5AA6F9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688ED1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0.22</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DFD873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-0.03</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23A2C3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35" w:type="dxa"/>
            <w:tcBorders>
              <w:top w:val="nil"/>
              <w:left w:val="nil"/>
              <w:bottom w:val="single" w:sz="4" w:space="0" w:color="auto"/>
              <w:right w:val="single" w:sz="4" w:space="0" w:color="auto"/>
            </w:tcBorders>
            <w:shd w:val="clear" w:color="auto" w:fill="auto"/>
            <w:noWrap/>
            <w:vAlign w:val="center"/>
            <w:hideMark/>
          </w:tcPr>
          <w:p w14:paraId="1CBF19E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1027" w:type="dxa"/>
            <w:tcBorders>
              <w:top w:val="nil"/>
              <w:left w:val="nil"/>
              <w:bottom w:val="single" w:sz="4" w:space="0" w:color="auto"/>
              <w:right w:val="single" w:sz="4" w:space="0" w:color="auto"/>
            </w:tcBorders>
            <w:shd w:val="clear" w:color="auto" w:fill="auto"/>
            <w:noWrap/>
            <w:vAlign w:val="center"/>
            <w:hideMark/>
          </w:tcPr>
          <w:p w14:paraId="6A51067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4172A7E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66A00F2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2571200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FE6B1D6"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50416444"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77B0528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3A0DB7E0" w14:textId="77777777" w:rsidTr="00F54FC5">
        <w:trPr>
          <w:trHeight w:val="129"/>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59CE38A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7604B9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0.64</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441A3E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0.81</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53A5F1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B5DC9D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81545E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328627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57945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-0.03</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DE22D7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8F6E4B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B0A94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1027" w:type="dxa"/>
            <w:tcBorders>
              <w:top w:val="nil"/>
              <w:left w:val="nil"/>
              <w:bottom w:val="single" w:sz="4" w:space="0" w:color="auto"/>
              <w:right w:val="single" w:sz="4" w:space="0" w:color="auto"/>
            </w:tcBorders>
            <w:shd w:val="clear" w:color="auto" w:fill="auto"/>
            <w:noWrap/>
            <w:vAlign w:val="center"/>
            <w:hideMark/>
          </w:tcPr>
          <w:p w14:paraId="7E59F09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5B709452"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8F6ED2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03F5939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F2BE33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51B7B8C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1037719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25FDA4D2" w14:textId="77777777" w:rsidTr="00F54FC5">
        <w:trPr>
          <w:trHeight w:val="355"/>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3B53D62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∑MNPs</w:t>
            </w:r>
          </w:p>
        </w:tc>
        <w:tc>
          <w:tcPr>
            <w:tcW w:w="130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A4C795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0.09</w:t>
            </w:r>
          </w:p>
        </w:tc>
        <w:tc>
          <w:tcPr>
            <w:tcW w:w="108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2D7647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0.34</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C35A74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5F59A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0.66</w:t>
            </w:r>
          </w:p>
        </w:tc>
        <w:tc>
          <w:tcPr>
            <w:tcW w:w="83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FEA2F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0.71</w:t>
            </w:r>
          </w:p>
        </w:tc>
        <w:tc>
          <w:tcPr>
            <w:tcW w:w="7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0BE0AD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0.94</w:t>
            </w:r>
          </w:p>
        </w:tc>
        <w:tc>
          <w:tcPr>
            <w:tcW w:w="69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5B377D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0.86</w:t>
            </w:r>
          </w:p>
        </w:tc>
        <w:tc>
          <w:tcPr>
            <w:tcW w:w="85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080A8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0.95</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C88BE1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4F0C15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102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336B3D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36" w:type="dxa"/>
            <w:tcBorders>
              <w:top w:val="nil"/>
              <w:left w:val="nil"/>
              <w:bottom w:val="single" w:sz="4" w:space="0" w:color="auto"/>
              <w:right w:val="single" w:sz="4" w:space="0" w:color="auto"/>
            </w:tcBorders>
            <w:shd w:val="clear" w:color="auto" w:fill="auto"/>
            <w:noWrap/>
            <w:vAlign w:val="center"/>
            <w:hideMark/>
          </w:tcPr>
          <w:p w14:paraId="649D717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36" w:type="dxa"/>
            <w:tcBorders>
              <w:top w:val="nil"/>
              <w:left w:val="nil"/>
              <w:bottom w:val="single" w:sz="4" w:space="0" w:color="auto"/>
              <w:right w:val="single" w:sz="4" w:space="0" w:color="auto"/>
            </w:tcBorders>
            <w:shd w:val="clear" w:color="auto" w:fill="auto"/>
            <w:noWrap/>
            <w:vAlign w:val="center"/>
            <w:hideMark/>
          </w:tcPr>
          <w:p w14:paraId="07174EA3"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24306A4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70690B7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08E8C10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6440D37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427CCD8F" w14:textId="77777777" w:rsidTr="00F54FC5">
        <w:trPr>
          <w:trHeight w:val="431"/>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EA8DA4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OC</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ECB261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0.94</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2813F0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0.62</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5D024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0.40</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2D6A3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3505C3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0.29</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CEF094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9435AA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7F8DD0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144502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-0.01</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C2BBC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0.77</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DA9DD0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891A11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36" w:type="dxa"/>
            <w:tcBorders>
              <w:top w:val="nil"/>
              <w:left w:val="nil"/>
              <w:bottom w:val="single" w:sz="4" w:space="0" w:color="auto"/>
              <w:right w:val="single" w:sz="4" w:space="0" w:color="auto"/>
            </w:tcBorders>
            <w:shd w:val="clear" w:color="auto" w:fill="auto"/>
            <w:noWrap/>
            <w:vAlign w:val="center"/>
            <w:hideMark/>
          </w:tcPr>
          <w:p w14:paraId="05DF100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686" w:type="dxa"/>
            <w:tcBorders>
              <w:top w:val="nil"/>
              <w:left w:val="nil"/>
              <w:bottom w:val="single" w:sz="4" w:space="0" w:color="auto"/>
              <w:right w:val="single" w:sz="4" w:space="0" w:color="auto"/>
            </w:tcBorders>
            <w:shd w:val="clear" w:color="auto" w:fill="auto"/>
            <w:noWrap/>
            <w:vAlign w:val="center"/>
            <w:hideMark/>
          </w:tcPr>
          <w:p w14:paraId="5976E0C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409A9613"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057C37F0"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097AAE49"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127FD117" w14:textId="77777777" w:rsidTr="00F54FC5">
        <w:trPr>
          <w:trHeight w:val="4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48E6B2C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EC</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5654F3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0.72</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A9DB3E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0.66</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0C39A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0.42</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30BA79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129E88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0.42</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C99F1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4E9035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32975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1E4EA5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5FF614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0.76</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144A24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1139AB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0.81</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82385E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86" w:type="dxa"/>
            <w:tcBorders>
              <w:top w:val="nil"/>
              <w:left w:val="nil"/>
              <w:bottom w:val="single" w:sz="4" w:space="0" w:color="auto"/>
              <w:right w:val="single" w:sz="4" w:space="0" w:color="auto"/>
            </w:tcBorders>
            <w:shd w:val="clear" w:color="auto" w:fill="auto"/>
            <w:noWrap/>
            <w:vAlign w:val="center"/>
            <w:hideMark/>
          </w:tcPr>
          <w:p w14:paraId="55D38D9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65" w:type="dxa"/>
            <w:tcBorders>
              <w:top w:val="nil"/>
              <w:left w:val="nil"/>
              <w:bottom w:val="single" w:sz="4" w:space="0" w:color="auto"/>
              <w:right w:val="single" w:sz="4" w:space="0" w:color="auto"/>
            </w:tcBorders>
            <w:shd w:val="clear" w:color="auto" w:fill="auto"/>
            <w:noWrap/>
            <w:vAlign w:val="center"/>
            <w:hideMark/>
          </w:tcPr>
          <w:p w14:paraId="2FEC6C18"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1BFBA711"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2045028E"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7A009127" w14:textId="77777777" w:rsidTr="00F54FC5">
        <w:trPr>
          <w:trHeight w:val="115"/>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4C85081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TC</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695398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0.94</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CD70B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0.63</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56B34C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0.41</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CD413D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F09709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0.31</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3098F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-0.13</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68DBE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0C7F74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-0.13</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66C6B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0.00</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E17B5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0.78</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444DEC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22E73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30CCC9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0.84</w:t>
            </w:r>
          </w:p>
        </w:tc>
        <w:tc>
          <w:tcPr>
            <w:tcW w:w="68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10E19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65" w:type="dxa"/>
            <w:tcBorders>
              <w:top w:val="nil"/>
              <w:left w:val="nil"/>
              <w:bottom w:val="single" w:sz="4" w:space="0" w:color="auto"/>
              <w:right w:val="single" w:sz="4" w:space="0" w:color="auto"/>
            </w:tcBorders>
            <w:shd w:val="clear" w:color="auto" w:fill="auto"/>
            <w:noWrap/>
            <w:vAlign w:val="center"/>
            <w:hideMark/>
          </w:tcPr>
          <w:p w14:paraId="6BAB54E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54" w:type="dxa"/>
            <w:tcBorders>
              <w:top w:val="nil"/>
              <w:left w:val="nil"/>
              <w:bottom w:val="single" w:sz="4" w:space="0" w:color="auto"/>
              <w:right w:val="single" w:sz="4" w:space="0" w:color="auto"/>
            </w:tcBorders>
            <w:shd w:val="clear" w:color="auto" w:fill="auto"/>
            <w:noWrap/>
            <w:vAlign w:val="center"/>
            <w:hideMark/>
          </w:tcPr>
          <w:p w14:paraId="26E586E7"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4E7502FD"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0C3574A2" w14:textId="77777777" w:rsidTr="00F54FC5">
        <w:trPr>
          <w:trHeight w:val="117"/>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2CD7EE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POC</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08B2A62"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0.72</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5E5B4B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0.66</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8539DE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0.42</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DDD90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BDB8BCE"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0.42</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08F226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E275E4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75783C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366806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58712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0.76</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1F952B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4E7DC4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0.81</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DFA4B6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8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62CD1A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0.84</w:t>
            </w:r>
          </w:p>
        </w:tc>
        <w:tc>
          <w:tcPr>
            <w:tcW w:w="76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073653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54" w:type="dxa"/>
            <w:tcBorders>
              <w:top w:val="nil"/>
              <w:left w:val="nil"/>
              <w:bottom w:val="single" w:sz="4" w:space="0" w:color="auto"/>
              <w:right w:val="single" w:sz="4" w:space="0" w:color="auto"/>
            </w:tcBorders>
            <w:shd w:val="clear" w:color="auto" w:fill="auto"/>
            <w:noWrap/>
            <w:vAlign w:val="center"/>
            <w:hideMark/>
          </w:tcPr>
          <w:p w14:paraId="15FE79E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c>
          <w:tcPr>
            <w:tcW w:w="776" w:type="dxa"/>
            <w:tcBorders>
              <w:top w:val="nil"/>
              <w:left w:val="nil"/>
              <w:bottom w:val="single" w:sz="4" w:space="0" w:color="auto"/>
              <w:right w:val="single" w:sz="4" w:space="0" w:color="auto"/>
            </w:tcBorders>
            <w:shd w:val="clear" w:color="auto" w:fill="auto"/>
            <w:noWrap/>
            <w:vAlign w:val="center"/>
            <w:hideMark/>
          </w:tcPr>
          <w:p w14:paraId="5E981A4A"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523302E8" w14:textId="77777777" w:rsidTr="00F54FC5">
        <w:trPr>
          <w:trHeight w:val="438"/>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79C825F7"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SOC</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E65810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0.93</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71291A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0.53</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6B67E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0.34</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7EACE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BBC613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0.20</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4EACE3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-0.22</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EF57C7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-0.13</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AB446A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-0.22</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1067C3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0D6EDEA"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0.68</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07217DC"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0.01</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409F68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0.97</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42E42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0.63</w:t>
            </w:r>
          </w:p>
        </w:tc>
        <w:tc>
          <w:tcPr>
            <w:tcW w:w="68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A373BA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0.95</w:t>
            </w:r>
          </w:p>
        </w:tc>
        <w:tc>
          <w:tcPr>
            <w:tcW w:w="76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3F7DCD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0.63</w:t>
            </w:r>
          </w:p>
        </w:tc>
        <w:tc>
          <w:tcPr>
            <w:tcW w:w="75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6E105C4"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76" w:type="dxa"/>
            <w:tcBorders>
              <w:top w:val="nil"/>
              <w:left w:val="nil"/>
              <w:bottom w:val="single" w:sz="4" w:space="0" w:color="auto"/>
              <w:right w:val="single" w:sz="4" w:space="0" w:color="auto"/>
            </w:tcBorders>
            <w:shd w:val="clear" w:color="auto" w:fill="auto"/>
            <w:noWrap/>
            <w:vAlign w:val="center"/>
            <w:hideMark/>
          </w:tcPr>
          <w:p w14:paraId="11A7173C" w14:textId="77777777" w:rsidR="00732FAE" w:rsidRPr="00F54FC5" w:rsidRDefault="00732FAE" w:rsidP="008A54C8">
            <w:pPr>
              <w:spacing w:after="0" w:line="240" w:lineRule="auto"/>
              <w:jc w:val="center"/>
              <w:rPr>
                <w:rFonts w:ascii="Times New Roman" w:eastAsia="Times New Roman" w:hAnsi="Times New Roman" w:cs="Times New Roman"/>
                <w:b/>
                <w:bCs/>
                <w:sz w:val="23"/>
                <w:szCs w:val="23"/>
              </w:rPr>
            </w:pPr>
          </w:p>
        </w:tc>
      </w:tr>
      <w:tr w:rsidR="0027640F" w:rsidRPr="00F54FC5" w14:paraId="3E04F0EC" w14:textId="77777777" w:rsidTr="00F54FC5">
        <w:trPr>
          <w:trHeight w:val="144"/>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A035B4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POM</w:t>
            </w:r>
          </w:p>
        </w:tc>
        <w:tc>
          <w:tcPr>
            <w:tcW w:w="130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D1298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0.94</w:t>
            </w:r>
          </w:p>
        </w:tc>
        <w:tc>
          <w:tcPr>
            <w:tcW w:w="108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C31FFA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0.62</w:t>
            </w:r>
          </w:p>
        </w:tc>
        <w:tc>
          <w:tcPr>
            <w:tcW w:w="10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52854B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0.40</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7470E8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0.06</w:t>
            </w:r>
          </w:p>
        </w:tc>
        <w:tc>
          <w:tcPr>
            <w:tcW w:w="8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C0447C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0.29</w:t>
            </w:r>
          </w:p>
        </w:tc>
        <w:tc>
          <w:tcPr>
            <w:tcW w:w="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4259C3"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69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7A57B9"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85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840B6D"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83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7B74FC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-0.01</w:t>
            </w:r>
          </w:p>
        </w:tc>
        <w:tc>
          <w:tcPr>
            <w:tcW w:w="83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E7C76D0"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0.77</w:t>
            </w:r>
          </w:p>
        </w:tc>
        <w:tc>
          <w:tcPr>
            <w:tcW w:w="102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7E6C428"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B000E05"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3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C26A75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0.81</w:t>
            </w:r>
          </w:p>
        </w:tc>
        <w:tc>
          <w:tcPr>
            <w:tcW w:w="68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EE800F"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6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B395EB"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0.81</w:t>
            </w:r>
          </w:p>
        </w:tc>
        <w:tc>
          <w:tcPr>
            <w:tcW w:w="75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58B2361"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0.97</w:t>
            </w:r>
          </w:p>
        </w:tc>
        <w:tc>
          <w:tcPr>
            <w:tcW w:w="77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5D8ECE6" w14:textId="77777777" w:rsidR="00732FAE" w:rsidRPr="00F54FC5" w:rsidRDefault="00732FAE" w:rsidP="008A54C8">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r>
    </w:tbl>
    <w:p w14:paraId="4FE59F59" w14:textId="77777777" w:rsidR="00B31FB8" w:rsidRDefault="00B31FB8" w:rsidP="00EC61DE">
      <w:pPr>
        <w:spacing w:line="240" w:lineRule="auto"/>
        <w:rPr>
          <w:rFonts w:ascii="Times New Roman" w:hAnsi="Times New Roman" w:cs="Times New Roman"/>
          <w:sz w:val="24"/>
          <w:szCs w:val="24"/>
        </w:rPr>
      </w:pPr>
    </w:p>
    <w:p w14:paraId="01114195" w14:textId="77777777" w:rsidR="00B31FB8" w:rsidRDefault="00B31FB8" w:rsidP="00EC61DE">
      <w:pPr>
        <w:spacing w:line="240" w:lineRule="auto"/>
        <w:rPr>
          <w:rFonts w:ascii="Times New Roman" w:hAnsi="Times New Roman" w:cs="Times New Roman"/>
          <w:sz w:val="24"/>
          <w:szCs w:val="24"/>
        </w:rPr>
      </w:pPr>
    </w:p>
    <w:p w14:paraId="176D833E" w14:textId="386C4020" w:rsidR="00B31FB8" w:rsidRDefault="00B31FB8" w:rsidP="00EC61DE">
      <w:pPr>
        <w:spacing w:line="240" w:lineRule="auto"/>
        <w:rPr>
          <w:rFonts w:ascii="Times New Roman" w:hAnsi="Times New Roman" w:cs="Times New Roman"/>
          <w:sz w:val="24"/>
          <w:szCs w:val="24"/>
        </w:rPr>
      </w:pPr>
    </w:p>
    <w:p w14:paraId="2BE4F041" w14:textId="563A0332" w:rsidR="00F54FC5" w:rsidRDefault="00F54FC5" w:rsidP="00EC61DE">
      <w:pPr>
        <w:spacing w:line="240" w:lineRule="auto"/>
        <w:rPr>
          <w:rFonts w:ascii="Times New Roman" w:hAnsi="Times New Roman" w:cs="Times New Roman"/>
          <w:sz w:val="24"/>
          <w:szCs w:val="24"/>
        </w:rPr>
      </w:pPr>
    </w:p>
    <w:p w14:paraId="0A996976" w14:textId="1731CD19" w:rsidR="00F54FC5" w:rsidRDefault="00F54FC5" w:rsidP="00EC61DE">
      <w:pPr>
        <w:spacing w:line="240" w:lineRule="auto"/>
        <w:rPr>
          <w:rFonts w:ascii="Times New Roman" w:hAnsi="Times New Roman" w:cs="Times New Roman"/>
          <w:sz w:val="24"/>
          <w:szCs w:val="24"/>
        </w:rPr>
      </w:pPr>
    </w:p>
    <w:p w14:paraId="6C96093A" w14:textId="77777777" w:rsidR="00F54FC5" w:rsidRDefault="00F54FC5" w:rsidP="00EC61DE">
      <w:pPr>
        <w:spacing w:line="240" w:lineRule="auto"/>
        <w:rPr>
          <w:rFonts w:ascii="Times New Roman" w:hAnsi="Times New Roman" w:cs="Times New Roman"/>
          <w:sz w:val="24"/>
          <w:szCs w:val="24"/>
        </w:rPr>
      </w:pPr>
    </w:p>
    <w:p w14:paraId="04374AB2" w14:textId="77777777" w:rsidR="00B31FB8" w:rsidRDefault="00B31FB8" w:rsidP="00EC61DE">
      <w:pPr>
        <w:spacing w:line="240" w:lineRule="auto"/>
        <w:rPr>
          <w:rFonts w:ascii="Times New Roman" w:hAnsi="Times New Roman" w:cs="Times New Roman"/>
          <w:sz w:val="24"/>
          <w:szCs w:val="24"/>
        </w:rPr>
      </w:pPr>
    </w:p>
    <w:p w14:paraId="082843C3" w14:textId="6A135F2E" w:rsidR="00645653" w:rsidRPr="00720B0E" w:rsidRDefault="00645653"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lastRenderedPageBreak/>
        <w:t>b)</w:t>
      </w:r>
      <w:r w:rsidR="00E53556" w:rsidRPr="00720B0E">
        <w:rPr>
          <w:rFonts w:ascii="Times New Roman" w:hAnsi="Times New Roman" w:cs="Times New Roman"/>
          <w:sz w:val="24"/>
          <w:szCs w:val="24"/>
        </w:rPr>
        <w:t xml:space="preserve">  </w:t>
      </w:r>
      <w:r w:rsidR="0091739E" w:rsidRPr="00720B0E">
        <w:rPr>
          <w:rFonts w:ascii="Times New Roman" w:hAnsi="Times New Roman" w:cs="Times New Roman"/>
          <w:sz w:val="24"/>
          <w:szCs w:val="24"/>
        </w:rPr>
        <w:t>FMPs</w:t>
      </w:r>
      <w:r w:rsidR="00E53556" w:rsidRPr="00720B0E">
        <w:rPr>
          <w:rFonts w:ascii="Times New Roman" w:hAnsi="Times New Roman" w:cs="Times New Roman"/>
          <w:sz w:val="24"/>
          <w:szCs w:val="24"/>
        </w:rPr>
        <w:t>:</w:t>
      </w:r>
    </w:p>
    <w:tbl>
      <w:tblPr>
        <w:tblW w:w="15575" w:type="dxa"/>
        <w:jc w:val="center"/>
        <w:tblLook w:val="04A0" w:firstRow="1" w:lastRow="0" w:firstColumn="1" w:lastColumn="0" w:noHBand="0" w:noVBand="1"/>
      </w:tblPr>
      <w:tblGrid>
        <w:gridCol w:w="1312"/>
        <w:gridCol w:w="1312"/>
        <w:gridCol w:w="1087"/>
        <w:gridCol w:w="1017"/>
        <w:gridCol w:w="839"/>
        <w:gridCol w:w="838"/>
        <w:gridCol w:w="805"/>
        <w:gridCol w:w="699"/>
        <w:gridCol w:w="859"/>
        <w:gridCol w:w="839"/>
        <w:gridCol w:w="839"/>
        <w:gridCol w:w="1003"/>
        <w:gridCol w:w="637"/>
        <w:gridCol w:w="637"/>
        <w:gridCol w:w="637"/>
        <w:gridCol w:w="725"/>
        <w:gridCol w:w="712"/>
        <w:gridCol w:w="778"/>
      </w:tblGrid>
      <w:tr w:rsidR="0027640F" w:rsidRPr="00573537" w14:paraId="3BFBCF35" w14:textId="77777777" w:rsidTr="00E70F83">
        <w:trPr>
          <w:trHeight w:val="240"/>
          <w:jc w:val="center"/>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71809" w14:textId="324ED8AC"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6F821451" w14:textId="65264C13"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C-PMMA</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6C525BC9" w14:textId="09416573"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C-PVC*</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2E9831AC" w14:textId="2CDD9983"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C-PET</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1FB64C82" w14:textId="4C56FAED"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C-PC</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2FA1D378" w14:textId="3FE522C0"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C-PS</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6E3A7DE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CTT</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54FDFD6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TTT</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2EEF78FE" w14:textId="1087CFA6"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TWP</w:t>
            </w:r>
            <w:r w:rsidR="004C6ABE">
              <w:rPr>
                <w:rFonts w:ascii="Times New Roman" w:eastAsia="Times New Roman" w:hAnsi="Times New Roman" w:cs="Times New Roman"/>
                <w:b/>
                <w:bCs/>
                <w:color w:val="000000"/>
                <w:sz w:val="24"/>
                <w:szCs w:val="24"/>
              </w:rPr>
              <w:t>s</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34016591" w14:textId="5472F29F"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C-PP</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34A2357B" w14:textId="58D2938E"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4DEA864D" w14:textId="5AE13A31"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w:t>
            </w:r>
            <w:r w:rsidR="0091739E">
              <w:rPr>
                <w:rFonts w:ascii="Times New Roman" w:eastAsia="Times New Roman" w:hAnsi="Times New Roman" w:cs="Times New Roman"/>
                <w:b/>
                <w:bCs/>
                <w:color w:val="000000"/>
                <w:sz w:val="24"/>
                <w:szCs w:val="24"/>
              </w:rPr>
              <w:t>FMPs</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392F10E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OC</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5DA8ABC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EC</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2AD3228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TC</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14:paraId="00DF523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POC</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1262711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SOC</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5990FB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POM</w:t>
            </w:r>
          </w:p>
        </w:tc>
      </w:tr>
      <w:tr w:rsidR="0027640F" w:rsidRPr="00573537" w14:paraId="41B445C4"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4648F494" w14:textId="2173879A"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C-PMMA</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DBA0D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1087" w:type="dxa"/>
            <w:tcBorders>
              <w:top w:val="nil"/>
              <w:left w:val="nil"/>
              <w:bottom w:val="single" w:sz="4" w:space="0" w:color="auto"/>
              <w:right w:val="single" w:sz="4" w:space="0" w:color="auto"/>
            </w:tcBorders>
            <w:shd w:val="clear" w:color="auto" w:fill="auto"/>
            <w:noWrap/>
            <w:vAlign w:val="center"/>
            <w:hideMark/>
          </w:tcPr>
          <w:p w14:paraId="3FB53D9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center"/>
            <w:hideMark/>
          </w:tcPr>
          <w:p w14:paraId="2709287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2562502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8" w:type="dxa"/>
            <w:tcBorders>
              <w:top w:val="nil"/>
              <w:left w:val="nil"/>
              <w:bottom w:val="single" w:sz="4" w:space="0" w:color="auto"/>
              <w:right w:val="single" w:sz="4" w:space="0" w:color="auto"/>
            </w:tcBorders>
            <w:shd w:val="clear" w:color="auto" w:fill="auto"/>
            <w:noWrap/>
            <w:vAlign w:val="center"/>
            <w:hideMark/>
          </w:tcPr>
          <w:p w14:paraId="47AA73E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4" w:space="0" w:color="auto"/>
            </w:tcBorders>
            <w:shd w:val="clear" w:color="auto" w:fill="auto"/>
            <w:noWrap/>
            <w:vAlign w:val="center"/>
            <w:hideMark/>
          </w:tcPr>
          <w:p w14:paraId="712CA56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center"/>
            <w:hideMark/>
          </w:tcPr>
          <w:p w14:paraId="58D152E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7165571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57CA963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11F0E6C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61D2991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6746F82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8AB5F0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5169DF2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65A35AF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46E5E0F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7BF3594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288597F2" w14:textId="77777777" w:rsidTr="00E70F83">
        <w:trPr>
          <w:trHeight w:val="288"/>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3BE555BB" w14:textId="6825F0B1"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C-PVC*</w:t>
            </w:r>
          </w:p>
        </w:tc>
        <w:tc>
          <w:tcPr>
            <w:tcW w:w="13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816C57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0.32</w:t>
            </w:r>
          </w:p>
        </w:tc>
        <w:tc>
          <w:tcPr>
            <w:tcW w:w="108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CA3557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1017" w:type="dxa"/>
            <w:tcBorders>
              <w:top w:val="nil"/>
              <w:left w:val="nil"/>
              <w:bottom w:val="single" w:sz="4" w:space="0" w:color="auto"/>
              <w:right w:val="single" w:sz="4" w:space="0" w:color="auto"/>
            </w:tcBorders>
            <w:shd w:val="clear" w:color="auto" w:fill="auto"/>
            <w:noWrap/>
            <w:vAlign w:val="center"/>
            <w:hideMark/>
          </w:tcPr>
          <w:p w14:paraId="3112257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20336C3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8" w:type="dxa"/>
            <w:tcBorders>
              <w:top w:val="nil"/>
              <w:left w:val="nil"/>
              <w:bottom w:val="single" w:sz="4" w:space="0" w:color="auto"/>
              <w:right w:val="single" w:sz="4" w:space="0" w:color="auto"/>
            </w:tcBorders>
            <w:shd w:val="clear" w:color="auto" w:fill="auto"/>
            <w:noWrap/>
            <w:vAlign w:val="center"/>
            <w:hideMark/>
          </w:tcPr>
          <w:p w14:paraId="6FCC5A9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4" w:space="0" w:color="auto"/>
            </w:tcBorders>
            <w:shd w:val="clear" w:color="auto" w:fill="auto"/>
            <w:noWrap/>
            <w:vAlign w:val="center"/>
            <w:hideMark/>
          </w:tcPr>
          <w:p w14:paraId="0DBC4B6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center"/>
            <w:hideMark/>
          </w:tcPr>
          <w:p w14:paraId="0BA6056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7B2985A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02FA081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4D15A79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52CAECA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4DE688C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019412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3E49A3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73FCA97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3EFDF54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2FB75D5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5F94E392"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2822EC9E" w14:textId="128F96A9"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C-PET</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DC2AB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0.78</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F60571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0.14</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DFB1E8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39" w:type="dxa"/>
            <w:tcBorders>
              <w:top w:val="nil"/>
              <w:left w:val="nil"/>
              <w:bottom w:val="single" w:sz="4" w:space="0" w:color="auto"/>
              <w:right w:val="single" w:sz="4" w:space="0" w:color="auto"/>
            </w:tcBorders>
            <w:shd w:val="clear" w:color="auto" w:fill="auto"/>
            <w:noWrap/>
            <w:vAlign w:val="center"/>
            <w:hideMark/>
          </w:tcPr>
          <w:p w14:paraId="55CEC17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8" w:type="dxa"/>
            <w:tcBorders>
              <w:top w:val="nil"/>
              <w:left w:val="nil"/>
              <w:bottom w:val="single" w:sz="4" w:space="0" w:color="auto"/>
              <w:right w:val="single" w:sz="4" w:space="0" w:color="auto"/>
            </w:tcBorders>
            <w:shd w:val="clear" w:color="auto" w:fill="auto"/>
            <w:noWrap/>
            <w:vAlign w:val="center"/>
            <w:hideMark/>
          </w:tcPr>
          <w:p w14:paraId="77E1A4E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4" w:space="0" w:color="auto"/>
            </w:tcBorders>
            <w:shd w:val="clear" w:color="auto" w:fill="auto"/>
            <w:noWrap/>
            <w:vAlign w:val="center"/>
            <w:hideMark/>
          </w:tcPr>
          <w:p w14:paraId="268069F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center"/>
            <w:hideMark/>
          </w:tcPr>
          <w:p w14:paraId="276D209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2087F2C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1A78D54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289A74E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4883D50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48F505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90A16A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6314314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18B443F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56A14C2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04F2543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453A979E"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6DEB36F9" w14:textId="29939B80"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C-PC</w:t>
            </w:r>
          </w:p>
        </w:tc>
        <w:tc>
          <w:tcPr>
            <w:tcW w:w="13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3A8CD9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0.42</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DE4F44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0.11</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7B0A9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0.11</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252772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38" w:type="dxa"/>
            <w:tcBorders>
              <w:top w:val="nil"/>
              <w:left w:val="nil"/>
              <w:bottom w:val="single" w:sz="4" w:space="0" w:color="auto"/>
              <w:right w:val="single" w:sz="4" w:space="0" w:color="auto"/>
            </w:tcBorders>
            <w:shd w:val="clear" w:color="auto" w:fill="auto"/>
            <w:noWrap/>
            <w:vAlign w:val="center"/>
            <w:hideMark/>
          </w:tcPr>
          <w:p w14:paraId="10B12E3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4" w:space="0" w:color="auto"/>
            </w:tcBorders>
            <w:shd w:val="clear" w:color="auto" w:fill="auto"/>
            <w:noWrap/>
            <w:vAlign w:val="center"/>
            <w:hideMark/>
          </w:tcPr>
          <w:p w14:paraId="7847C0A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center"/>
            <w:hideMark/>
          </w:tcPr>
          <w:p w14:paraId="73B6FFD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4E80C87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3D9791D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7AC1B9D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75027E4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7BB39DF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34C113A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6E1AF92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1BD53C1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5E6E050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3DC4E2B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187ACE64" w14:textId="77777777" w:rsidTr="00E70F83">
        <w:trPr>
          <w:trHeight w:val="291"/>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73D75C04" w14:textId="1EC149A1"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C-PS</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7F1FA9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0.57</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2662E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0.11</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0ADADD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0.55</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1F2A3C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0.10</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481527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05" w:type="dxa"/>
            <w:tcBorders>
              <w:top w:val="nil"/>
              <w:left w:val="nil"/>
              <w:bottom w:val="single" w:sz="4" w:space="0" w:color="auto"/>
              <w:right w:val="single" w:sz="4" w:space="0" w:color="auto"/>
            </w:tcBorders>
            <w:shd w:val="clear" w:color="auto" w:fill="auto"/>
            <w:noWrap/>
            <w:vAlign w:val="center"/>
            <w:hideMark/>
          </w:tcPr>
          <w:p w14:paraId="4044BAC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center"/>
            <w:hideMark/>
          </w:tcPr>
          <w:p w14:paraId="27BD41B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228E43B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46C8E5E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2429872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68326C4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7171F2A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3B77F13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36D124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0A625AE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7A46ED9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0E16B71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05F30228" w14:textId="77777777" w:rsidTr="00E70F83">
        <w:trPr>
          <w:trHeight w:val="281"/>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3A4C8E6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CTT</w:t>
            </w:r>
          </w:p>
        </w:tc>
        <w:tc>
          <w:tcPr>
            <w:tcW w:w="13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60092A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0.36</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06430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0.29</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E46CFF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0.42</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DA42D6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0.34</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6E0AD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0.17</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EA2352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99" w:type="dxa"/>
            <w:tcBorders>
              <w:top w:val="nil"/>
              <w:left w:val="nil"/>
              <w:bottom w:val="single" w:sz="4" w:space="0" w:color="auto"/>
              <w:right w:val="single" w:sz="4" w:space="0" w:color="auto"/>
            </w:tcBorders>
            <w:shd w:val="clear" w:color="auto" w:fill="auto"/>
            <w:noWrap/>
            <w:vAlign w:val="center"/>
            <w:hideMark/>
          </w:tcPr>
          <w:p w14:paraId="5FDE776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59" w:type="dxa"/>
            <w:tcBorders>
              <w:top w:val="nil"/>
              <w:left w:val="nil"/>
              <w:bottom w:val="single" w:sz="4" w:space="0" w:color="auto"/>
              <w:right w:val="single" w:sz="4" w:space="0" w:color="auto"/>
            </w:tcBorders>
            <w:shd w:val="clear" w:color="auto" w:fill="auto"/>
            <w:noWrap/>
            <w:vAlign w:val="center"/>
            <w:hideMark/>
          </w:tcPr>
          <w:p w14:paraId="7497A10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780977F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1E4CF4D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095A6E9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6D5097E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47E1447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80CCD0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0E22045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4A0D816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032A39A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1D9B43E9" w14:textId="77777777" w:rsidTr="00E70F83">
        <w:trPr>
          <w:trHeight w:val="351"/>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56A6726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TTT</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A7EC66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0.61</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C8E196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0.28</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272A41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0.34</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30F093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0.49</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E12F4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0.31</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3DF049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0.55</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DBFFA3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59" w:type="dxa"/>
            <w:tcBorders>
              <w:top w:val="nil"/>
              <w:left w:val="nil"/>
              <w:bottom w:val="single" w:sz="4" w:space="0" w:color="auto"/>
              <w:right w:val="single" w:sz="4" w:space="0" w:color="auto"/>
            </w:tcBorders>
            <w:shd w:val="clear" w:color="auto" w:fill="auto"/>
            <w:noWrap/>
            <w:vAlign w:val="center"/>
            <w:hideMark/>
          </w:tcPr>
          <w:p w14:paraId="58EFA07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7BECF3A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4C4C9E3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325DAB1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4E7A9EA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51243C3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7626C68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489AD38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76B1BB9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1B761F4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269B7A98"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6888F5F1" w14:textId="3E301836"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TWP</w:t>
            </w:r>
            <w:r w:rsidR="00296905">
              <w:rPr>
                <w:rFonts w:ascii="Times New Roman" w:eastAsia="Times New Roman" w:hAnsi="Times New Roman" w:cs="Times New Roman"/>
                <w:b/>
                <w:bCs/>
                <w:color w:val="000000"/>
                <w:sz w:val="24"/>
                <w:szCs w:val="24"/>
              </w:rPr>
              <w:t>s</w:t>
            </w:r>
          </w:p>
        </w:tc>
        <w:tc>
          <w:tcPr>
            <w:tcW w:w="13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950168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0.40</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07C720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0.30</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12EAF7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0.42</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70D271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0.37</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A086A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0.19</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F5B759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BAD40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0.61</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6611E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39" w:type="dxa"/>
            <w:tcBorders>
              <w:top w:val="nil"/>
              <w:left w:val="nil"/>
              <w:bottom w:val="single" w:sz="4" w:space="0" w:color="auto"/>
              <w:right w:val="single" w:sz="4" w:space="0" w:color="auto"/>
            </w:tcBorders>
            <w:shd w:val="clear" w:color="auto" w:fill="auto"/>
            <w:noWrap/>
            <w:vAlign w:val="center"/>
            <w:hideMark/>
          </w:tcPr>
          <w:p w14:paraId="5AC9854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839" w:type="dxa"/>
            <w:tcBorders>
              <w:top w:val="nil"/>
              <w:left w:val="nil"/>
              <w:bottom w:val="single" w:sz="4" w:space="0" w:color="auto"/>
              <w:right w:val="single" w:sz="4" w:space="0" w:color="auto"/>
            </w:tcBorders>
            <w:shd w:val="clear" w:color="auto" w:fill="auto"/>
            <w:noWrap/>
            <w:vAlign w:val="center"/>
            <w:hideMark/>
          </w:tcPr>
          <w:p w14:paraId="000B2E7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4802691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1F876E3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99C95B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7729585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082FC66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2BDBE09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2D440C6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4AE2E63D" w14:textId="77777777" w:rsidTr="00E70F83">
        <w:trPr>
          <w:trHeight w:val="431"/>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35BAEA24" w14:textId="78326DF1"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C-PP</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B5478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0.56</w:t>
            </w:r>
          </w:p>
        </w:tc>
        <w:tc>
          <w:tcPr>
            <w:tcW w:w="108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B853DA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0.60</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19B6AC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0.17</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5BAA1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0.60</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199C3F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0.16</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2FFEC2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-0.01</w:t>
            </w:r>
          </w:p>
        </w:tc>
        <w:tc>
          <w:tcPr>
            <w:tcW w:w="69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13F6C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0.42</w:t>
            </w:r>
          </w:p>
        </w:tc>
        <w:tc>
          <w:tcPr>
            <w:tcW w:w="85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BEE086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0.02</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5C448F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839" w:type="dxa"/>
            <w:tcBorders>
              <w:top w:val="nil"/>
              <w:left w:val="nil"/>
              <w:bottom w:val="single" w:sz="4" w:space="0" w:color="auto"/>
              <w:right w:val="single" w:sz="4" w:space="0" w:color="auto"/>
            </w:tcBorders>
            <w:shd w:val="clear" w:color="auto" w:fill="auto"/>
            <w:noWrap/>
            <w:vAlign w:val="center"/>
            <w:hideMark/>
          </w:tcPr>
          <w:p w14:paraId="763093A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409C8E8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5113F75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60527A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0ECE804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231C7C3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16D5071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057DEC6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06DD17AF" w14:textId="77777777" w:rsidTr="00E70F83">
        <w:trPr>
          <w:trHeight w:val="349"/>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7DA77C30" w14:textId="41B0A931" w:rsidR="00645653" w:rsidRPr="00573537" w:rsidRDefault="00BB237D" w:rsidP="00EC61D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D5428F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0.76</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0B4320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0.46</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BEFBCB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0.55</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72681B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0.22</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B4BBBF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0.37</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3762B0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0.22</w:t>
            </w:r>
          </w:p>
        </w:tc>
        <w:tc>
          <w:tcPr>
            <w:tcW w:w="69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5D658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0.45</w:t>
            </w:r>
          </w:p>
        </w:tc>
        <w:tc>
          <w:tcPr>
            <w:tcW w:w="85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50D293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0.25</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F3D54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0.61</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94A405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1003" w:type="dxa"/>
            <w:tcBorders>
              <w:top w:val="nil"/>
              <w:left w:val="nil"/>
              <w:bottom w:val="single" w:sz="4" w:space="0" w:color="auto"/>
              <w:right w:val="single" w:sz="4" w:space="0" w:color="auto"/>
            </w:tcBorders>
            <w:shd w:val="clear" w:color="auto" w:fill="auto"/>
            <w:noWrap/>
            <w:vAlign w:val="center"/>
            <w:hideMark/>
          </w:tcPr>
          <w:p w14:paraId="109315E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75BB557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ECBAD2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56BF482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033ED6F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1CCA2F7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138C426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717CF135" w14:textId="77777777" w:rsidTr="00E70F83">
        <w:trPr>
          <w:trHeight w:val="272"/>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6AE23E02" w14:textId="7FE8A88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w:t>
            </w:r>
            <w:r w:rsidR="0091739E">
              <w:rPr>
                <w:rFonts w:ascii="Times New Roman" w:eastAsia="Times New Roman" w:hAnsi="Times New Roman" w:cs="Times New Roman"/>
                <w:b/>
                <w:bCs/>
                <w:color w:val="000000"/>
                <w:sz w:val="24"/>
                <w:szCs w:val="24"/>
              </w:rPr>
              <w:t>FMPs</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71BDB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0.59</w:t>
            </w:r>
          </w:p>
        </w:tc>
        <w:tc>
          <w:tcPr>
            <w:tcW w:w="108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A884AB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0.57</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9A7D0A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0.55</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5FDA0D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0.37</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E112FA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0.30</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45DECB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0.92</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24DFFA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0.66</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55613E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0.93</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2460AB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0.29</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414DB5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F2EF3B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nil"/>
              <w:left w:val="nil"/>
              <w:bottom w:val="single" w:sz="4" w:space="0" w:color="auto"/>
              <w:right w:val="single" w:sz="4" w:space="0" w:color="auto"/>
            </w:tcBorders>
            <w:shd w:val="clear" w:color="auto" w:fill="auto"/>
            <w:noWrap/>
            <w:vAlign w:val="center"/>
            <w:hideMark/>
          </w:tcPr>
          <w:p w14:paraId="0749A2C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2EF6959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44D4BD6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30722D0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2736F40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023CCC7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5E5D925E" w14:textId="77777777" w:rsidTr="00E70F83">
        <w:trPr>
          <w:trHeight w:val="366"/>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613E616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OC</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12AE95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0.84</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647327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0.45</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6789A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0.75</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318624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0.35</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97FD1E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7A4720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0.44</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AB7014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85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B819D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0.47</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6C4374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0.51</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089876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0.71</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1BF70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0.67</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6E15A8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nil"/>
              <w:left w:val="nil"/>
              <w:bottom w:val="single" w:sz="4" w:space="0" w:color="auto"/>
              <w:right w:val="single" w:sz="4" w:space="0" w:color="auto"/>
            </w:tcBorders>
            <w:shd w:val="clear" w:color="auto" w:fill="auto"/>
            <w:noWrap/>
            <w:vAlign w:val="center"/>
            <w:hideMark/>
          </w:tcPr>
          <w:p w14:paraId="2E5ADEB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14:paraId="6F1EB4A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0805178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46654E9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3784026B"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5FE3056B"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46C515A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EC</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1DBE0D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0.53</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B4E3F2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0.39</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DA605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0.44</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BAFA06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0.59</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A9A0B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0.22</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586FAF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0.77</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65602C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0.68</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CB5AFF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0.79</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12B58A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0.34</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6F445E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0.26</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296225"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2A6C8A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0.72</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36CBD1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nil"/>
              <w:left w:val="nil"/>
              <w:bottom w:val="single" w:sz="4" w:space="0" w:color="auto"/>
              <w:right w:val="single" w:sz="4" w:space="0" w:color="auto"/>
            </w:tcBorders>
            <w:shd w:val="clear" w:color="auto" w:fill="auto"/>
            <w:noWrap/>
            <w:vAlign w:val="center"/>
            <w:hideMark/>
          </w:tcPr>
          <w:p w14:paraId="4D9F9A1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25" w:type="dxa"/>
            <w:tcBorders>
              <w:top w:val="nil"/>
              <w:left w:val="nil"/>
              <w:bottom w:val="single" w:sz="4" w:space="0" w:color="auto"/>
              <w:right w:val="single" w:sz="4" w:space="0" w:color="auto"/>
            </w:tcBorders>
            <w:shd w:val="clear" w:color="auto" w:fill="auto"/>
            <w:noWrap/>
            <w:vAlign w:val="center"/>
            <w:hideMark/>
          </w:tcPr>
          <w:p w14:paraId="7EE8143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285B647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552AA40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025FCC5A" w14:textId="77777777" w:rsidTr="00E70F83">
        <w:trPr>
          <w:trHeight w:val="397"/>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2353BD2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TC</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8C4E7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0.83</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AC22F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0.45</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1C767B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0.73</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9E240C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0.39</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7DBEAB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0.50</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AC8087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0.49</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FA31A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0.55</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74F746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31C87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0.51</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6E3914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0.68</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34874A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DAF34A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583E7A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0.77</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05AA43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725" w:type="dxa"/>
            <w:tcBorders>
              <w:top w:val="nil"/>
              <w:left w:val="nil"/>
              <w:bottom w:val="single" w:sz="4" w:space="0" w:color="auto"/>
              <w:right w:val="single" w:sz="4" w:space="0" w:color="auto"/>
            </w:tcBorders>
            <w:shd w:val="clear" w:color="auto" w:fill="auto"/>
            <w:noWrap/>
            <w:vAlign w:val="center"/>
            <w:hideMark/>
          </w:tcPr>
          <w:p w14:paraId="705BCFA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0D3A913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1AE29AF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0A8AC314" w14:textId="77777777" w:rsidTr="00E70F83">
        <w:trPr>
          <w:trHeight w:val="359"/>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302F4B4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POC</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167873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0.53</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BBAF7B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0.39</w:t>
            </w:r>
          </w:p>
        </w:tc>
        <w:tc>
          <w:tcPr>
            <w:tcW w:w="101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EBECE5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0.44</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8FE16A1"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0.59</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6B6D54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0.22</w:t>
            </w:r>
          </w:p>
        </w:tc>
        <w:tc>
          <w:tcPr>
            <w:tcW w:w="80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203CB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0.77</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2C5F5F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0.68</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7B165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0.79</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0151E9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0.34</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5433AA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0.26</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2D200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132C22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0.72</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50081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0527E9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0.77</w:t>
            </w:r>
          </w:p>
        </w:tc>
        <w:tc>
          <w:tcPr>
            <w:tcW w:w="72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CE6D5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544CB2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c>
          <w:tcPr>
            <w:tcW w:w="778" w:type="dxa"/>
            <w:tcBorders>
              <w:top w:val="nil"/>
              <w:left w:val="nil"/>
              <w:bottom w:val="single" w:sz="4" w:space="0" w:color="auto"/>
              <w:right w:val="single" w:sz="4" w:space="0" w:color="auto"/>
            </w:tcBorders>
            <w:shd w:val="clear" w:color="auto" w:fill="auto"/>
            <w:noWrap/>
            <w:vAlign w:val="center"/>
            <w:hideMark/>
          </w:tcPr>
          <w:p w14:paraId="1B32E51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02EC23D7"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086A7A1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SOC</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DA4AB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0.80</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C7185E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0.36</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A2AE1E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0.74</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A2A60B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0.11</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6CC629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0.56</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EFBB4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0.12</w:t>
            </w:r>
          </w:p>
        </w:tc>
        <w:tc>
          <w:tcPr>
            <w:tcW w:w="69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CEFC2D8"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0.28</w:t>
            </w:r>
          </w:p>
        </w:tc>
        <w:tc>
          <w:tcPr>
            <w:tcW w:w="85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512B99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0.14</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A6625D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0.47</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C5FF4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0.80</w:t>
            </w:r>
          </w:p>
        </w:tc>
        <w:tc>
          <w:tcPr>
            <w:tcW w:w="100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5DFD2D0"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6A744F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0.91</w:t>
            </w:r>
          </w:p>
        </w:tc>
        <w:tc>
          <w:tcPr>
            <w:tcW w:w="63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A0E661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0.36</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56E70F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0.87</w:t>
            </w:r>
          </w:p>
        </w:tc>
        <w:tc>
          <w:tcPr>
            <w:tcW w:w="72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8EFB46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0.36</w:t>
            </w:r>
          </w:p>
        </w:tc>
        <w:tc>
          <w:tcPr>
            <w:tcW w:w="7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E9A27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778" w:type="dxa"/>
            <w:tcBorders>
              <w:top w:val="nil"/>
              <w:left w:val="nil"/>
              <w:bottom w:val="single" w:sz="4" w:space="0" w:color="auto"/>
              <w:right w:val="single" w:sz="4" w:space="0" w:color="auto"/>
            </w:tcBorders>
            <w:shd w:val="clear" w:color="auto" w:fill="auto"/>
            <w:noWrap/>
            <w:vAlign w:val="center"/>
            <w:hideMark/>
          </w:tcPr>
          <w:p w14:paraId="740BC75D"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 </w:t>
            </w:r>
          </w:p>
        </w:tc>
      </w:tr>
      <w:tr w:rsidR="0027640F" w:rsidRPr="00573537" w14:paraId="3E92A3F5" w14:textId="77777777" w:rsidTr="00E70F83">
        <w:trPr>
          <w:trHeight w:val="240"/>
          <w:jc w:val="center"/>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382795B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POM</w:t>
            </w:r>
          </w:p>
        </w:tc>
        <w:tc>
          <w:tcPr>
            <w:tcW w:w="13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A6960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0.84</w:t>
            </w:r>
          </w:p>
        </w:tc>
        <w:tc>
          <w:tcPr>
            <w:tcW w:w="108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D726AC"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0.45</w:t>
            </w:r>
          </w:p>
        </w:tc>
        <w:tc>
          <w:tcPr>
            <w:tcW w:w="101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F365E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0.75</w:t>
            </w:r>
          </w:p>
        </w:tc>
        <w:tc>
          <w:tcPr>
            <w:tcW w:w="83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A9A464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0.35</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881F4A"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80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0252483"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0.44</w:t>
            </w:r>
          </w:p>
        </w:tc>
        <w:tc>
          <w:tcPr>
            <w:tcW w:w="6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BF68C2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0.52</w:t>
            </w:r>
          </w:p>
        </w:tc>
        <w:tc>
          <w:tcPr>
            <w:tcW w:w="85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C6AC652"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0.47</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7472D0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0.51</w:t>
            </w:r>
          </w:p>
        </w:tc>
        <w:tc>
          <w:tcPr>
            <w:tcW w:w="83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0982FE6"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0.71</w:t>
            </w:r>
          </w:p>
        </w:tc>
        <w:tc>
          <w:tcPr>
            <w:tcW w:w="100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972852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0.67</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96A6FD9"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51B364"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0.72</w:t>
            </w:r>
          </w:p>
        </w:tc>
        <w:tc>
          <w:tcPr>
            <w:tcW w:w="63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05C022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c>
          <w:tcPr>
            <w:tcW w:w="72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CC8C67"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0.72</w:t>
            </w:r>
          </w:p>
        </w:tc>
        <w:tc>
          <w:tcPr>
            <w:tcW w:w="71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633489F"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0.91</w:t>
            </w:r>
          </w:p>
        </w:tc>
        <w:tc>
          <w:tcPr>
            <w:tcW w:w="77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875E9AE" w14:textId="77777777" w:rsidR="00645653" w:rsidRPr="00573537" w:rsidRDefault="00645653" w:rsidP="00EC61DE">
            <w:pPr>
              <w:spacing w:after="0" w:line="240" w:lineRule="auto"/>
              <w:jc w:val="center"/>
              <w:rPr>
                <w:rFonts w:ascii="Times New Roman" w:eastAsia="Times New Roman" w:hAnsi="Times New Roman" w:cs="Times New Roman"/>
                <w:b/>
                <w:bCs/>
                <w:color w:val="000000"/>
                <w:sz w:val="24"/>
                <w:szCs w:val="24"/>
              </w:rPr>
            </w:pPr>
            <w:r w:rsidRPr="00573537">
              <w:rPr>
                <w:rFonts w:ascii="Times New Roman" w:eastAsia="Times New Roman" w:hAnsi="Times New Roman" w:cs="Times New Roman"/>
                <w:b/>
                <w:bCs/>
                <w:color w:val="000000"/>
                <w:sz w:val="24"/>
                <w:szCs w:val="24"/>
              </w:rPr>
              <w:t>1.00</w:t>
            </w:r>
          </w:p>
        </w:tc>
      </w:tr>
    </w:tbl>
    <w:p w14:paraId="626B2DC9" w14:textId="77777777" w:rsidR="00B31FB8" w:rsidRDefault="00B31FB8" w:rsidP="00EC61DE">
      <w:pPr>
        <w:spacing w:line="240" w:lineRule="auto"/>
        <w:rPr>
          <w:rFonts w:ascii="Times New Roman" w:hAnsi="Times New Roman" w:cs="Times New Roman"/>
          <w:sz w:val="24"/>
          <w:szCs w:val="24"/>
        </w:rPr>
      </w:pPr>
    </w:p>
    <w:p w14:paraId="4CE73DE1" w14:textId="77777777" w:rsidR="00B31FB8" w:rsidRDefault="00B31FB8" w:rsidP="00EC61DE">
      <w:pPr>
        <w:spacing w:line="240" w:lineRule="auto"/>
        <w:rPr>
          <w:rFonts w:ascii="Times New Roman" w:hAnsi="Times New Roman" w:cs="Times New Roman"/>
          <w:sz w:val="24"/>
          <w:szCs w:val="24"/>
        </w:rPr>
      </w:pPr>
    </w:p>
    <w:p w14:paraId="59DCB062" w14:textId="77777777" w:rsidR="00B31FB8" w:rsidRDefault="00B31FB8" w:rsidP="00EC61DE">
      <w:pPr>
        <w:spacing w:line="240" w:lineRule="auto"/>
        <w:rPr>
          <w:rFonts w:ascii="Times New Roman" w:hAnsi="Times New Roman" w:cs="Times New Roman"/>
          <w:sz w:val="24"/>
          <w:szCs w:val="24"/>
        </w:rPr>
      </w:pPr>
    </w:p>
    <w:p w14:paraId="3DB58624" w14:textId="77777777" w:rsidR="00B31FB8" w:rsidRDefault="00B31FB8" w:rsidP="00EC61DE">
      <w:pPr>
        <w:spacing w:line="240" w:lineRule="auto"/>
        <w:rPr>
          <w:rFonts w:ascii="Times New Roman" w:hAnsi="Times New Roman" w:cs="Times New Roman"/>
          <w:sz w:val="24"/>
          <w:szCs w:val="24"/>
        </w:rPr>
      </w:pPr>
    </w:p>
    <w:p w14:paraId="5F3D4512" w14:textId="77777777" w:rsidR="00B31FB8" w:rsidRDefault="00B31FB8" w:rsidP="00EC61DE">
      <w:pPr>
        <w:spacing w:line="240" w:lineRule="auto"/>
        <w:rPr>
          <w:rFonts w:ascii="Times New Roman" w:hAnsi="Times New Roman" w:cs="Times New Roman"/>
          <w:sz w:val="24"/>
          <w:szCs w:val="24"/>
        </w:rPr>
      </w:pPr>
    </w:p>
    <w:p w14:paraId="798BD474" w14:textId="77777777" w:rsidR="00B31FB8" w:rsidRDefault="00B31FB8" w:rsidP="00EC61DE">
      <w:pPr>
        <w:spacing w:line="240" w:lineRule="auto"/>
        <w:rPr>
          <w:rFonts w:ascii="Times New Roman" w:hAnsi="Times New Roman" w:cs="Times New Roman"/>
          <w:sz w:val="24"/>
          <w:szCs w:val="24"/>
        </w:rPr>
      </w:pPr>
    </w:p>
    <w:p w14:paraId="01352B9D" w14:textId="77777777" w:rsidR="00B31FB8" w:rsidRDefault="00B31FB8" w:rsidP="00EC61DE">
      <w:pPr>
        <w:spacing w:line="240" w:lineRule="auto"/>
        <w:rPr>
          <w:rFonts w:ascii="Times New Roman" w:hAnsi="Times New Roman" w:cs="Times New Roman"/>
          <w:sz w:val="24"/>
          <w:szCs w:val="24"/>
        </w:rPr>
      </w:pPr>
    </w:p>
    <w:p w14:paraId="14A88280" w14:textId="77777777" w:rsidR="00B31FB8" w:rsidRDefault="00B31FB8" w:rsidP="00EC61DE">
      <w:pPr>
        <w:spacing w:line="240" w:lineRule="auto"/>
        <w:rPr>
          <w:rFonts w:ascii="Times New Roman" w:hAnsi="Times New Roman" w:cs="Times New Roman"/>
          <w:sz w:val="24"/>
          <w:szCs w:val="24"/>
        </w:rPr>
      </w:pPr>
    </w:p>
    <w:p w14:paraId="493AE3ED" w14:textId="77777777" w:rsidR="00B31FB8" w:rsidRDefault="00B31FB8" w:rsidP="00EC61DE">
      <w:pPr>
        <w:spacing w:line="240" w:lineRule="auto"/>
        <w:rPr>
          <w:rFonts w:ascii="Times New Roman" w:hAnsi="Times New Roman" w:cs="Times New Roman"/>
          <w:sz w:val="24"/>
          <w:szCs w:val="24"/>
        </w:rPr>
      </w:pPr>
    </w:p>
    <w:p w14:paraId="366A24B2" w14:textId="0ED62AF6" w:rsidR="009B2A7A" w:rsidRPr="00720B0E" w:rsidRDefault="00E9430B" w:rsidP="00EC61DE">
      <w:pPr>
        <w:spacing w:line="240" w:lineRule="auto"/>
        <w:rPr>
          <w:rFonts w:ascii="Times New Roman" w:hAnsi="Times New Roman" w:cs="Times New Roman"/>
          <w:sz w:val="24"/>
          <w:szCs w:val="24"/>
        </w:rPr>
      </w:pPr>
      <w:r w:rsidRPr="00720B0E">
        <w:rPr>
          <w:rFonts w:ascii="Times New Roman" w:hAnsi="Times New Roman" w:cs="Times New Roman"/>
          <w:sz w:val="24"/>
          <w:szCs w:val="24"/>
        </w:rPr>
        <w:lastRenderedPageBreak/>
        <w:t>c)</w:t>
      </w:r>
      <w:r w:rsidR="00E53556" w:rsidRPr="00720B0E">
        <w:rPr>
          <w:rFonts w:ascii="Times New Roman" w:hAnsi="Times New Roman" w:cs="Times New Roman"/>
          <w:sz w:val="24"/>
          <w:szCs w:val="24"/>
        </w:rPr>
        <w:t xml:space="preserve">  </w:t>
      </w:r>
      <w:r w:rsidR="0091739E" w:rsidRPr="00720B0E">
        <w:rPr>
          <w:rFonts w:ascii="Times New Roman" w:hAnsi="Times New Roman" w:cs="Times New Roman"/>
          <w:sz w:val="24"/>
          <w:szCs w:val="24"/>
        </w:rPr>
        <w:t>CMPs</w:t>
      </w:r>
      <w:r w:rsidR="00E53556" w:rsidRPr="00720B0E">
        <w:rPr>
          <w:rFonts w:ascii="Times New Roman" w:hAnsi="Times New Roman" w:cs="Times New Roman"/>
          <w:sz w:val="24"/>
          <w:szCs w:val="24"/>
        </w:rPr>
        <w:t>:</w:t>
      </w:r>
    </w:p>
    <w:tbl>
      <w:tblPr>
        <w:tblW w:w="15934" w:type="dxa"/>
        <w:jc w:val="center"/>
        <w:tblLook w:val="04A0" w:firstRow="1" w:lastRow="0" w:firstColumn="1" w:lastColumn="0" w:noHBand="0" w:noVBand="1"/>
      </w:tblPr>
      <w:tblGrid>
        <w:gridCol w:w="1277"/>
        <w:gridCol w:w="1252"/>
        <w:gridCol w:w="1126"/>
        <w:gridCol w:w="988"/>
        <w:gridCol w:w="852"/>
        <w:gridCol w:w="813"/>
        <w:gridCol w:w="743"/>
        <w:gridCol w:w="727"/>
        <w:gridCol w:w="865"/>
        <w:gridCol w:w="826"/>
        <w:gridCol w:w="838"/>
        <w:gridCol w:w="994"/>
        <w:gridCol w:w="743"/>
        <w:gridCol w:w="902"/>
        <w:gridCol w:w="799"/>
        <w:gridCol w:w="702"/>
        <w:gridCol w:w="743"/>
        <w:gridCol w:w="812"/>
      </w:tblGrid>
      <w:tr w:rsidR="0027640F" w:rsidRPr="00F54FC5" w14:paraId="498F1E00" w14:textId="77777777" w:rsidTr="00EE12A5">
        <w:trPr>
          <w:trHeight w:val="303"/>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B4910" w14:textId="438CB636"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5E2ECE9E" w14:textId="5D20E7FC"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C-PMMA</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4B95B24" w14:textId="52709FFD"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C-PVC*</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15EA4275" w14:textId="45B686E6"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C-PET</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70435D4" w14:textId="0662052B"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C-PC</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14:paraId="5791F01D" w14:textId="796CED67"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C-PS</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14B56A2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CTT</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0EB6C11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TTT</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141AAEE1" w14:textId="10990F49"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TWP</w:t>
            </w:r>
            <w:r w:rsidR="004C6ABE" w:rsidRPr="00F54FC5">
              <w:rPr>
                <w:rFonts w:ascii="Times New Roman" w:eastAsia="Times New Roman" w:hAnsi="Times New Roman" w:cs="Times New Roman"/>
                <w:b/>
                <w:bCs/>
                <w:color w:val="000000"/>
                <w:sz w:val="23"/>
                <w:szCs w:val="23"/>
              </w:rPr>
              <w:t>s</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5EB3BC90" w14:textId="62DC7DC1"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C-PP</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3055BD73" w14:textId="3FD14056"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6451B626" w14:textId="1D41E4E5"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w:t>
            </w:r>
            <w:r w:rsidR="0091739E" w:rsidRPr="00F54FC5">
              <w:rPr>
                <w:rFonts w:ascii="Times New Roman" w:eastAsia="Times New Roman" w:hAnsi="Times New Roman" w:cs="Times New Roman"/>
                <w:b/>
                <w:bCs/>
                <w:color w:val="000000"/>
                <w:sz w:val="23"/>
                <w:szCs w:val="23"/>
              </w:rPr>
              <w:t>CMPs</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2DC5B3A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OC</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14:paraId="148B1F4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EC</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383BFDC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TC</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70836EF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POC</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7D45ECD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SOC</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7E9C344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POM</w:t>
            </w:r>
          </w:p>
        </w:tc>
      </w:tr>
      <w:tr w:rsidR="0027640F" w:rsidRPr="00F54FC5" w14:paraId="1C66FC8A"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27ED07A" w14:textId="599DFA4F"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C-PMMA</w:t>
            </w:r>
          </w:p>
        </w:tc>
        <w:tc>
          <w:tcPr>
            <w:tcW w:w="125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610901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1126" w:type="dxa"/>
            <w:tcBorders>
              <w:top w:val="nil"/>
              <w:left w:val="nil"/>
              <w:bottom w:val="single" w:sz="4" w:space="0" w:color="auto"/>
              <w:right w:val="single" w:sz="4" w:space="0" w:color="auto"/>
            </w:tcBorders>
            <w:shd w:val="clear" w:color="auto" w:fill="auto"/>
            <w:noWrap/>
            <w:vAlign w:val="bottom"/>
            <w:hideMark/>
          </w:tcPr>
          <w:p w14:paraId="6473BB6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88" w:type="dxa"/>
            <w:tcBorders>
              <w:top w:val="nil"/>
              <w:left w:val="nil"/>
              <w:bottom w:val="single" w:sz="4" w:space="0" w:color="auto"/>
              <w:right w:val="single" w:sz="4" w:space="0" w:color="auto"/>
            </w:tcBorders>
            <w:shd w:val="clear" w:color="auto" w:fill="auto"/>
            <w:noWrap/>
            <w:vAlign w:val="bottom"/>
            <w:hideMark/>
          </w:tcPr>
          <w:p w14:paraId="46E97FD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52" w:type="dxa"/>
            <w:tcBorders>
              <w:top w:val="nil"/>
              <w:left w:val="nil"/>
              <w:bottom w:val="single" w:sz="4" w:space="0" w:color="auto"/>
              <w:right w:val="single" w:sz="4" w:space="0" w:color="auto"/>
            </w:tcBorders>
            <w:shd w:val="clear" w:color="auto" w:fill="auto"/>
            <w:noWrap/>
            <w:vAlign w:val="bottom"/>
            <w:hideMark/>
          </w:tcPr>
          <w:p w14:paraId="06D9322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3" w:type="dxa"/>
            <w:tcBorders>
              <w:top w:val="nil"/>
              <w:left w:val="nil"/>
              <w:bottom w:val="single" w:sz="4" w:space="0" w:color="auto"/>
              <w:right w:val="single" w:sz="4" w:space="0" w:color="auto"/>
            </w:tcBorders>
            <w:shd w:val="clear" w:color="auto" w:fill="auto"/>
            <w:noWrap/>
            <w:vAlign w:val="bottom"/>
            <w:hideMark/>
          </w:tcPr>
          <w:p w14:paraId="5565784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30C4168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27" w:type="dxa"/>
            <w:tcBorders>
              <w:top w:val="nil"/>
              <w:left w:val="nil"/>
              <w:bottom w:val="single" w:sz="4" w:space="0" w:color="auto"/>
              <w:right w:val="single" w:sz="4" w:space="0" w:color="auto"/>
            </w:tcBorders>
            <w:shd w:val="clear" w:color="auto" w:fill="auto"/>
            <w:noWrap/>
            <w:vAlign w:val="bottom"/>
            <w:hideMark/>
          </w:tcPr>
          <w:p w14:paraId="6DA137F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5CED19C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0F01FA4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59EB1E4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2BF480C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5DFC171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2B0FE42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1BB017C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4D8D6AA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4540C94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61768F5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099B66A0"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5F3097C" w14:textId="1C988517"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C-PVC*</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7BF9B3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0.00</w:t>
            </w:r>
          </w:p>
        </w:tc>
        <w:tc>
          <w:tcPr>
            <w:tcW w:w="112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CB327B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988" w:type="dxa"/>
            <w:tcBorders>
              <w:top w:val="nil"/>
              <w:left w:val="nil"/>
              <w:bottom w:val="single" w:sz="4" w:space="0" w:color="auto"/>
              <w:right w:val="single" w:sz="4" w:space="0" w:color="auto"/>
            </w:tcBorders>
            <w:shd w:val="clear" w:color="auto" w:fill="auto"/>
            <w:noWrap/>
            <w:vAlign w:val="bottom"/>
            <w:hideMark/>
          </w:tcPr>
          <w:p w14:paraId="20064B1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52" w:type="dxa"/>
            <w:tcBorders>
              <w:top w:val="nil"/>
              <w:left w:val="nil"/>
              <w:bottom w:val="single" w:sz="4" w:space="0" w:color="auto"/>
              <w:right w:val="single" w:sz="4" w:space="0" w:color="auto"/>
            </w:tcBorders>
            <w:shd w:val="clear" w:color="auto" w:fill="auto"/>
            <w:noWrap/>
            <w:vAlign w:val="bottom"/>
            <w:hideMark/>
          </w:tcPr>
          <w:p w14:paraId="2C7B045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3" w:type="dxa"/>
            <w:tcBorders>
              <w:top w:val="nil"/>
              <w:left w:val="nil"/>
              <w:bottom w:val="single" w:sz="4" w:space="0" w:color="auto"/>
              <w:right w:val="single" w:sz="4" w:space="0" w:color="auto"/>
            </w:tcBorders>
            <w:shd w:val="clear" w:color="auto" w:fill="auto"/>
            <w:noWrap/>
            <w:vAlign w:val="bottom"/>
            <w:hideMark/>
          </w:tcPr>
          <w:p w14:paraId="0661B7A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6DCE35E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27" w:type="dxa"/>
            <w:tcBorders>
              <w:top w:val="nil"/>
              <w:left w:val="nil"/>
              <w:bottom w:val="single" w:sz="4" w:space="0" w:color="auto"/>
              <w:right w:val="single" w:sz="4" w:space="0" w:color="auto"/>
            </w:tcBorders>
            <w:shd w:val="clear" w:color="auto" w:fill="auto"/>
            <w:noWrap/>
            <w:vAlign w:val="bottom"/>
            <w:hideMark/>
          </w:tcPr>
          <w:p w14:paraId="1AF8169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3A87C05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04EA1AB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240F2A1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74CF28E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4A61BAC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2247446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2318E52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0D1C2E6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0D2C534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7884617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4E9B2064"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9BCC6B1" w14:textId="22367569"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C-PET</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A1F417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0.25</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1FC29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-0.05</w:t>
            </w:r>
          </w:p>
        </w:tc>
        <w:tc>
          <w:tcPr>
            <w:tcW w:w="98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979939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52" w:type="dxa"/>
            <w:tcBorders>
              <w:top w:val="nil"/>
              <w:left w:val="nil"/>
              <w:bottom w:val="single" w:sz="4" w:space="0" w:color="auto"/>
              <w:right w:val="single" w:sz="4" w:space="0" w:color="auto"/>
            </w:tcBorders>
            <w:shd w:val="clear" w:color="auto" w:fill="auto"/>
            <w:noWrap/>
            <w:vAlign w:val="bottom"/>
            <w:hideMark/>
          </w:tcPr>
          <w:p w14:paraId="2820F00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3" w:type="dxa"/>
            <w:tcBorders>
              <w:top w:val="nil"/>
              <w:left w:val="nil"/>
              <w:bottom w:val="single" w:sz="4" w:space="0" w:color="auto"/>
              <w:right w:val="single" w:sz="4" w:space="0" w:color="auto"/>
            </w:tcBorders>
            <w:shd w:val="clear" w:color="auto" w:fill="auto"/>
            <w:noWrap/>
            <w:vAlign w:val="bottom"/>
            <w:hideMark/>
          </w:tcPr>
          <w:p w14:paraId="12A568B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6EAF912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27" w:type="dxa"/>
            <w:tcBorders>
              <w:top w:val="nil"/>
              <w:left w:val="nil"/>
              <w:bottom w:val="single" w:sz="4" w:space="0" w:color="auto"/>
              <w:right w:val="single" w:sz="4" w:space="0" w:color="auto"/>
            </w:tcBorders>
            <w:shd w:val="clear" w:color="auto" w:fill="auto"/>
            <w:noWrap/>
            <w:vAlign w:val="bottom"/>
            <w:hideMark/>
          </w:tcPr>
          <w:p w14:paraId="60600FA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60458A5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66D9953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443EDFE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3B20C19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72AE9BE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2FA10BD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5051412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583D588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4479E0F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12B8979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16B26E26"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0367532" w14:textId="1E42FD83"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C-PC</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43AC2F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0.29</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56B30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-0.25</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2200FC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85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30B250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13" w:type="dxa"/>
            <w:tcBorders>
              <w:top w:val="nil"/>
              <w:left w:val="nil"/>
              <w:bottom w:val="single" w:sz="4" w:space="0" w:color="auto"/>
              <w:right w:val="single" w:sz="4" w:space="0" w:color="auto"/>
            </w:tcBorders>
            <w:shd w:val="clear" w:color="auto" w:fill="auto"/>
            <w:noWrap/>
            <w:vAlign w:val="bottom"/>
            <w:hideMark/>
          </w:tcPr>
          <w:p w14:paraId="0D97890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0970C08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27" w:type="dxa"/>
            <w:tcBorders>
              <w:top w:val="nil"/>
              <w:left w:val="nil"/>
              <w:bottom w:val="single" w:sz="4" w:space="0" w:color="auto"/>
              <w:right w:val="single" w:sz="4" w:space="0" w:color="auto"/>
            </w:tcBorders>
            <w:shd w:val="clear" w:color="auto" w:fill="auto"/>
            <w:noWrap/>
            <w:vAlign w:val="bottom"/>
            <w:hideMark/>
          </w:tcPr>
          <w:p w14:paraId="45963BC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2F811BF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071B7DB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44B1E5C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77C84A5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59D9105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7755F6D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37EB3FE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56FFDBA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3099B7B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14297D2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49956BC0" w14:textId="77777777" w:rsidTr="00EE12A5">
        <w:trPr>
          <w:trHeight w:val="33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63877C1" w14:textId="0B043F31"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C-PS</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F56F9A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B58ED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36511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0.25</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4D07CB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D4CA71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43" w:type="dxa"/>
            <w:tcBorders>
              <w:top w:val="nil"/>
              <w:left w:val="nil"/>
              <w:bottom w:val="single" w:sz="4" w:space="0" w:color="auto"/>
              <w:right w:val="single" w:sz="4" w:space="0" w:color="auto"/>
            </w:tcBorders>
            <w:shd w:val="clear" w:color="auto" w:fill="auto"/>
            <w:noWrap/>
            <w:vAlign w:val="bottom"/>
            <w:hideMark/>
          </w:tcPr>
          <w:p w14:paraId="60B3ACF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27" w:type="dxa"/>
            <w:tcBorders>
              <w:top w:val="nil"/>
              <w:left w:val="nil"/>
              <w:bottom w:val="single" w:sz="4" w:space="0" w:color="auto"/>
              <w:right w:val="single" w:sz="4" w:space="0" w:color="auto"/>
            </w:tcBorders>
            <w:shd w:val="clear" w:color="auto" w:fill="auto"/>
            <w:noWrap/>
            <w:vAlign w:val="bottom"/>
            <w:hideMark/>
          </w:tcPr>
          <w:p w14:paraId="67FF911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526E07E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62312B7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135E31B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1FA5915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2DC4C2D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707399F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1DE61C6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1FDC718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66FB7D1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58FBA92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13BDE6CE"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453872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CTT</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373E9C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-0.48</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0DC93F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2563A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-0.29</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6D510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0.16</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ECAD62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0.60</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685A69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27" w:type="dxa"/>
            <w:tcBorders>
              <w:top w:val="nil"/>
              <w:left w:val="nil"/>
              <w:bottom w:val="single" w:sz="4" w:space="0" w:color="auto"/>
              <w:right w:val="single" w:sz="4" w:space="0" w:color="auto"/>
            </w:tcBorders>
            <w:shd w:val="clear" w:color="auto" w:fill="auto"/>
            <w:noWrap/>
            <w:vAlign w:val="bottom"/>
            <w:hideMark/>
          </w:tcPr>
          <w:p w14:paraId="60552A0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65" w:type="dxa"/>
            <w:tcBorders>
              <w:top w:val="nil"/>
              <w:left w:val="nil"/>
              <w:bottom w:val="single" w:sz="4" w:space="0" w:color="auto"/>
              <w:right w:val="single" w:sz="4" w:space="0" w:color="auto"/>
            </w:tcBorders>
            <w:shd w:val="clear" w:color="auto" w:fill="auto"/>
            <w:noWrap/>
            <w:vAlign w:val="bottom"/>
            <w:hideMark/>
          </w:tcPr>
          <w:p w14:paraId="3E3A1E5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56AADA9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73912E7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23B09A5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491DF96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1DF60A0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02EAD8E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068FD82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57643FE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3BF3D1A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3242B542"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74C341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TTT</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1774C9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8C22EF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C90D26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E5CD3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0.31</w:t>
            </w:r>
          </w:p>
        </w:tc>
        <w:tc>
          <w:tcPr>
            <w:tcW w:w="8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FE3ED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0.38</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0BDE77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0.83</w:t>
            </w:r>
          </w:p>
        </w:tc>
        <w:tc>
          <w:tcPr>
            <w:tcW w:w="72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064C76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65" w:type="dxa"/>
            <w:tcBorders>
              <w:top w:val="nil"/>
              <w:left w:val="nil"/>
              <w:bottom w:val="single" w:sz="4" w:space="0" w:color="auto"/>
              <w:right w:val="single" w:sz="4" w:space="0" w:color="auto"/>
            </w:tcBorders>
            <w:shd w:val="clear" w:color="auto" w:fill="auto"/>
            <w:noWrap/>
            <w:vAlign w:val="bottom"/>
            <w:hideMark/>
          </w:tcPr>
          <w:p w14:paraId="354161E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26" w:type="dxa"/>
            <w:tcBorders>
              <w:top w:val="nil"/>
              <w:left w:val="nil"/>
              <w:bottom w:val="single" w:sz="4" w:space="0" w:color="auto"/>
              <w:right w:val="single" w:sz="4" w:space="0" w:color="auto"/>
            </w:tcBorders>
            <w:shd w:val="clear" w:color="auto" w:fill="auto"/>
            <w:noWrap/>
            <w:vAlign w:val="bottom"/>
            <w:hideMark/>
          </w:tcPr>
          <w:p w14:paraId="2854AA7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531C622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02EE8AF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14554DC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2795289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204388F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59EA509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0D2250B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787EC46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6637A074" w14:textId="77777777" w:rsidTr="00EE12A5">
        <w:trPr>
          <w:trHeight w:val="322"/>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4308436" w14:textId="651BBA52"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TWP</w:t>
            </w:r>
            <w:r w:rsidR="00296905" w:rsidRPr="00F54FC5">
              <w:rPr>
                <w:rFonts w:ascii="Times New Roman" w:eastAsia="Times New Roman" w:hAnsi="Times New Roman" w:cs="Times New Roman"/>
                <w:b/>
                <w:bCs/>
                <w:color w:val="000000"/>
                <w:sz w:val="23"/>
                <w:szCs w:val="23"/>
              </w:rPr>
              <w:t>s</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4CE04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-0.48</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45341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0.07</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EC8C4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6CE80E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B33A9C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0.59</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80445C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2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6F5B60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0.85</w:t>
            </w:r>
          </w:p>
        </w:tc>
        <w:tc>
          <w:tcPr>
            <w:tcW w:w="86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B547F4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26" w:type="dxa"/>
            <w:tcBorders>
              <w:top w:val="nil"/>
              <w:left w:val="nil"/>
              <w:bottom w:val="single" w:sz="4" w:space="0" w:color="auto"/>
              <w:right w:val="single" w:sz="4" w:space="0" w:color="auto"/>
            </w:tcBorders>
            <w:shd w:val="clear" w:color="auto" w:fill="auto"/>
            <w:noWrap/>
            <w:vAlign w:val="bottom"/>
            <w:hideMark/>
          </w:tcPr>
          <w:p w14:paraId="73A4DAF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38" w:type="dxa"/>
            <w:tcBorders>
              <w:top w:val="nil"/>
              <w:left w:val="nil"/>
              <w:bottom w:val="single" w:sz="4" w:space="0" w:color="auto"/>
              <w:right w:val="single" w:sz="4" w:space="0" w:color="auto"/>
            </w:tcBorders>
            <w:shd w:val="clear" w:color="auto" w:fill="auto"/>
            <w:noWrap/>
            <w:vAlign w:val="bottom"/>
            <w:hideMark/>
          </w:tcPr>
          <w:p w14:paraId="1670BA2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7DA2393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5379E50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0653DC5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5A38C22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4E7E50F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5EF560B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068CE4F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1D323850"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F13771A" w14:textId="3CF901E9"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C-PP</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8CD0F0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0.23</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C6D05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F3488E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-0.18</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D74EF3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8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A090C8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-0.20</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831ABA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0.12</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93B42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0.38</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173581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0.14</w:t>
            </w:r>
          </w:p>
        </w:tc>
        <w:tc>
          <w:tcPr>
            <w:tcW w:w="82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1076A5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38" w:type="dxa"/>
            <w:tcBorders>
              <w:top w:val="nil"/>
              <w:left w:val="nil"/>
              <w:bottom w:val="single" w:sz="4" w:space="0" w:color="auto"/>
              <w:right w:val="single" w:sz="4" w:space="0" w:color="auto"/>
            </w:tcBorders>
            <w:shd w:val="clear" w:color="auto" w:fill="auto"/>
            <w:noWrap/>
            <w:vAlign w:val="bottom"/>
            <w:hideMark/>
          </w:tcPr>
          <w:p w14:paraId="5487220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94" w:type="dxa"/>
            <w:tcBorders>
              <w:top w:val="nil"/>
              <w:left w:val="nil"/>
              <w:bottom w:val="single" w:sz="4" w:space="0" w:color="auto"/>
              <w:right w:val="single" w:sz="4" w:space="0" w:color="auto"/>
            </w:tcBorders>
            <w:shd w:val="clear" w:color="auto" w:fill="auto"/>
            <w:noWrap/>
            <w:vAlign w:val="bottom"/>
            <w:hideMark/>
          </w:tcPr>
          <w:p w14:paraId="5F3097F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6641E3F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08D4999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5F15C5B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614E173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0BDD020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38A4969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0689FB83"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AA7088A" w14:textId="37CB0995" w:rsidR="00160248" w:rsidRPr="00F54FC5" w:rsidRDefault="00BB237D"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C-PE</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FF67C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0.10</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53E233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0.32</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DA364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61CD5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0.23</w:t>
            </w:r>
          </w:p>
        </w:tc>
        <w:tc>
          <w:tcPr>
            <w:tcW w:w="8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C1034C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0.28</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C4FDD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4C367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0.21</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D2672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0.09</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4CBD03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0.22</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9FF4BF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994" w:type="dxa"/>
            <w:tcBorders>
              <w:top w:val="nil"/>
              <w:left w:val="nil"/>
              <w:bottom w:val="single" w:sz="4" w:space="0" w:color="auto"/>
              <w:right w:val="single" w:sz="4" w:space="0" w:color="auto"/>
            </w:tcBorders>
            <w:shd w:val="clear" w:color="auto" w:fill="auto"/>
            <w:noWrap/>
            <w:vAlign w:val="bottom"/>
            <w:hideMark/>
          </w:tcPr>
          <w:p w14:paraId="2211D38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20EC3CC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21E57A1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7B8A64C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07481F2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74DECE6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22A09BE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284ED3CB" w14:textId="77777777" w:rsidTr="00EE12A5">
        <w:trPr>
          <w:trHeight w:val="31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682771A" w14:textId="7FB67EF1"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w:t>
            </w:r>
            <w:r w:rsidR="0091739E" w:rsidRPr="00F54FC5">
              <w:rPr>
                <w:rFonts w:ascii="Times New Roman" w:eastAsia="Times New Roman" w:hAnsi="Times New Roman" w:cs="Times New Roman"/>
                <w:b/>
                <w:bCs/>
                <w:color w:val="000000"/>
                <w:sz w:val="23"/>
                <w:szCs w:val="23"/>
              </w:rPr>
              <w:t>CMPs</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620083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-0.41</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E83C3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0.28</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5AC4B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39D6A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7EBCE2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0.62</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C4FBAB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0.96</w:t>
            </w:r>
          </w:p>
        </w:tc>
        <w:tc>
          <w:tcPr>
            <w:tcW w:w="72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9BA68C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0.82</w:t>
            </w:r>
          </w:p>
        </w:tc>
        <w:tc>
          <w:tcPr>
            <w:tcW w:w="86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F51740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0.96</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2DD081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8B074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0.25</w:t>
            </w:r>
          </w:p>
        </w:tc>
        <w:tc>
          <w:tcPr>
            <w:tcW w:w="99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4A33B3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43" w:type="dxa"/>
            <w:tcBorders>
              <w:top w:val="nil"/>
              <w:left w:val="nil"/>
              <w:bottom w:val="single" w:sz="4" w:space="0" w:color="auto"/>
              <w:right w:val="single" w:sz="4" w:space="0" w:color="auto"/>
            </w:tcBorders>
            <w:shd w:val="clear" w:color="auto" w:fill="auto"/>
            <w:noWrap/>
            <w:vAlign w:val="bottom"/>
            <w:hideMark/>
          </w:tcPr>
          <w:p w14:paraId="7523493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902" w:type="dxa"/>
            <w:tcBorders>
              <w:top w:val="nil"/>
              <w:left w:val="nil"/>
              <w:bottom w:val="single" w:sz="4" w:space="0" w:color="auto"/>
              <w:right w:val="single" w:sz="4" w:space="0" w:color="auto"/>
            </w:tcBorders>
            <w:shd w:val="clear" w:color="auto" w:fill="auto"/>
            <w:noWrap/>
            <w:vAlign w:val="bottom"/>
            <w:hideMark/>
          </w:tcPr>
          <w:p w14:paraId="65BD224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23D86FA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413F670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386054D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62A3285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58934F62"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31FCBD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OC</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DBE0A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F474A8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0.27</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0201C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0.00</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10B94C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4583E0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0.61</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850B6A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0.41</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B7B689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0.27</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86925A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0.40</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D6509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-0.10</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CDF3B7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0.52</w:t>
            </w:r>
          </w:p>
        </w:tc>
        <w:tc>
          <w:tcPr>
            <w:tcW w:w="99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AF88F4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0.47</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C9CA0C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902" w:type="dxa"/>
            <w:tcBorders>
              <w:top w:val="nil"/>
              <w:left w:val="nil"/>
              <w:bottom w:val="single" w:sz="4" w:space="0" w:color="auto"/>
              <w:right w:val="single" w:sz="4" w:space="0" w:color="auto"/>
            </w:tcBorders>
            <w:shd w:val="clear" w:color="auto" w:fill="auto"/>
            <w:noWrap/>
            <w:vAlign w:val="bottom"/>
            <w:hideMark/>
          </w:tcPr>
          <w:p w14:paraId="2FD0EF4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99" w:type="dxa"/>
            <w:tcBorders>
              <w:top w:val="nil"/>
              <w:left w:val="nil"/>
              <w:bottom w:val="single" w:sz="4" w:space="0" w:color="auto"/>
              <w:right w:val="single" w:sz="4" w:space="0" w:color="auto"/>
            </w:tcBorders>
            <w:shd w:val="clear" w:color="auto" w:fill="auto"/>
            <w:noWrap/>
            <w:vAlign w:val="bottom"/>
            <w:hideMark/>
          </w:tcPr>
          <w:p w14:paraId="7D78295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05D7EC4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4790B78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15DCF44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1D43531D"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659406A"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EC</w:t>
            </w:r>
          </w:p>
        </w:tc>
        <w:tc>
          <w:tcPr>
            <w:tcW w:w="125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908E5D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0.60</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5675AC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-0.39</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134C8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6CB49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8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9589F8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-0.24</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7ECF15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-0.59</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7F41EC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B4E8A2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-0.58</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F1687F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6A85A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99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796A56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-0.59</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954F1D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90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CE4AC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99" w:type="dxa"/>
            <w:tcBorders>
              <w:top w:val="nil"/>
              <w:left w:val="nil"/>
              <w:bottom w:val="single" w:sz="4" w:space="0" w:color="auto"/>
              <w:right w:val="single" w:sz="4" w:space="0" w:color="auto"/>
            </w:tcBorders>
            <w:shd w:val="clear" w:color="auto" w:fill="auto"/>
            <w:noWrap/>
            <w:vAlign w:val="bottom"/>
            <w:hideMark/>
          </w:tcPr>
          <w:p w14:paraId="47186CD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634" w:type="dxa"/>
            <w:tcBorders>
              <w:top w:val="nil"/>
              <w:left w:val="nil"/>
              <w:bottom w:val="single" w:sz="4" w:space="0" w:color="auto"/>
              <w:right w:val="single" w:sz="4" w:space="0" w:color="auto"/>
            </w:tcBorders>
            <w:shd w:val="clear" w:color="auto" w:fill="auto"/>
            <w:noWrap/>
            <w:vAlign w:val="bottom"/>
            <w:hideMark/>
          </w:tcPr>
          <w:p w14:paraId="0F137FA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7A15929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28A6ACE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4147B1E0"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AD8406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TC</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2C549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-0.18</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0B6DBA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0.19</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215A6F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-0.02</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3B2C03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0.19</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B842B0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0.58</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873CF4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0.29</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E312C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0.21</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B53790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0.28</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C564E7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60C23B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0.62</w:t>
            </w:r>
          </w:p>
        </w:tc>
        <w:tc>
          <w:tcPr>
            <w:tcW w:w="99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C1DA4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0.36</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9E07AC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0.97</w:t>
            </w:r>
          </w:p>
        </w:tc>
        <w:tc>
          <w:tcPr>
            <w:tcW w:w="90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3D26CE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79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AA96AA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634" w:type="dxa"/>
            <w:tcBorders>
              <w:top w:val="nil"/>
              <w:left w:val="nil"/>
              <w:bottom w:val="single" w:sz="4" w:space="0" w:color="auto"/>
              <w:right w:val="single" w:sz="4" w:space="0" w:color="auto"/>
            </w:tcBorders>
            <w:shd w:val="clear" w:color="auto" w:fill="auto"/>
            <w:noWrap/>
            <w:vAlign w:val="bottom"/>
            <w:hideMark/>
          </w:tcPr>
          <w:p w14:paraId="306D8F7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bottom"/>
            <w:hideMark/>
          </w:tcPr>
          <w:p w14:paraId="7625994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1B770D5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5CC99112" w14:textId="77777777" w:rsidTr="00EE12A5">
        <w:trPr>
          <w:trHeight w:val="18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67FAE1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POC</w:t>
            </w:r>
          </w:p>
        </w:tc>
        <w:tc>
          <w:tcPr>
            <w:tcW w:w="125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B46D91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0.60</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803F3E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-0.39</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AB0612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B8CABA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0.04</w:t>
            </w:r>
          </w:p>
        </w:tc>
        <w:tc>
          <w:tcPr>
            <w:tcW w:w="8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EA2EBC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-0.24</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3B382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-0.59</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E5553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-0.33</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02987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-0.58</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9FC84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0D3045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99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A5B42F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-0.59</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240B9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90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3DE6DB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724AE1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-0.08</w:t>
            </w:r>
          </w:p>
        </w:tc>
        <w:tc>
          <w:tcPr>
            <w:tcW w:w="63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538B98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743" w:type="dxa"/>
            <w:tcBorders>
              <w:top w:val="nil"/>
              <w:left w:val="nil"/>
              <w:bottom w:val="single" w:sz="4" w:space="0" w:color="auto"/>
              <w:right w:val="single" w:sz="4" w:space="0" w:color="auto"/>
            </w:tcBorders>
            <w:shd w:val="clear" w:color="auto" w:fill="auto"/>
            <w:noWrap/>
            <w:vAlign w:val="bottom"/>
            <w:hideMark/>
          </w:tcPr>
          <w:p w14:paraId="4C32107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c>
          <w:tcPr>
            <w:tcW w:w="812" w:type="dxa"/>
            <w:tcBorders>
              <w:top w:val="nil"/>
              <w:left w:val="nil"/>
              <w:bottom w:val="single" w:sz="4" w:space="0" w:color="auto"/>
              <w:right w:val="single" w:sz="4" w:space="0" w:color="auto"/>
            </w:tcBorders>
            <w:shd w:val="clear" w:color="auto" w:fill="auto"/>
            <w:noWrap/>
            <w:vAlign w:val="bottom"/>
            <w:hideMark/>
          </w:tcPr>
          <w:p w14:paraId="37AF57D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5F3D35C6"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BCF41B2"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SOC</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18218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-0.54</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CC20E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0.40</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16E90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0.05</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8F58FD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0.10</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F9C526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0.55</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B12C3D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0.61</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F0CBD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0.37</w:t>
            </w:r>
          </w:p>
        </w:tc>
        <w:tc>
          <w:tcPr>
            <w:tcW w:w="86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5C855F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0.60</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9799F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-0.11</w:t>
            </w:r>
          </w:p>
        </w:tc>
        <w:tc>
          <w:tcPr>
            <w:tcW w:w="83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FFA3E0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0.15</w:t>
            </w:r>
          </w:p>
        </w:tc>
        <w:tc>
          <w:tcPr>
            <w:tcW w:w="99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E2B175E"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0.65</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62C563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0.85</w:t>
            </w:r>
          </w:p>
        </w:tc>
        <w:tc>
          <w:tcPr>
            <w:tcW w:w="90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DF4CA2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-0.76</w:t>
            </w:r>
          </w:p>
        </w:tc>
        <w:tc>
          <w:tcPr>
            <w:tcW w:w="79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2FD421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0.71</w:t>
            </w:r>
          </w:p>
        </w:tc>
        <w:tc>
          <w:tcPr>
            <w:tcW w:w="63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8DE58F4"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-0.76</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50783C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812" w:type="dxa"/>
            <w:tcBorders>
              <w:top w:val="nil"/>
              <w:left w:val="nil"/>
              <w:bottom w:val="single" w:sz="4" w:space="0" w:color="auto"/>
              <w:right w:val="single" w:sz="4" w:space="0" w:color="auto"/>
            </w:tcBorders>
            <w:shd w:val="clear" w:color="auto" w:fill="auto"/>
            <w:noWrap/>
            <w:vAlign w:val="bottom"/>
            <w:hideMark/>
          </w:tcPr>
          <w:p w14:paraId="0C56210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 </w:t>
            </w:r>
          </w:p>
        </w:tc>
      </w:tr>
      <w:tr w:rsidR="0027640F" w:rsidRPr="00F54FC5" w14:paraId="665DE97A" w14:textId="77777777" w:rsidTr="00EE12A5">
        <w:trPr>
          <w:trHeight w:val="30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A44C3E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POM</w:t>
            </w:r>
          </w:p>
        </w:tc>
        <w:tc>
          <w:tcPr>
            <w:tcW w:w="12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B1D0A2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11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41B56B5"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0.27</w:t>
            </w:r>
          </w:p>
        </w:tc>
        <w:tc>
          <w:tcPr>
            <w:tcW w:w="9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7DA1DBF"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0.00</w:t>
            </w:r>
          </w:p>
        </w:tc>
        <w:tc>
          <w:tcPr>
            <w:tcW w:w="8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B3E083"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0.17</w:t>
            </w:r>
          </w:p>
        </w:tc>
        <w:tc>
          <w:tcPr>
            <w:tcW w:w="81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0B8B6F1"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0.61</w:t>
            </w:r>
          </w:p>
        </w:tc>
        <w:tc>
          <w:tcPr>
            <w:tcW w:w="74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94EFB9D"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0.41</w:t>
            </w:r>
          </w:p>
        </w:tc>
        <w:tc>
          <w:tcPr>
            <w:tcW w:w="7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6179B7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0.27</w:t>
            </w:r>
          </w:p>
        </w:tc>
        <w:tc>
          <w:tcPr>
            <w:tcW w:w="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2B4ED78"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0.40</w:t>
            </w:r>
          </w:p>
        </w:tc>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206CD29"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-0.10</w:t>
            </w:r>
          </w:p>
        </w:tc>
        <w:tc>
          <w:tcPr>
            <w:tcW w:w="83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9F9A36C"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0.52</w:t>
            </w:r>
          </w:p>
        </w:tc>
        <w:tc>
          <w:tcPr>
            <w:tcW w:w="99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8FF24A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0.47</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F2DD9E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c>
          <w:tcPr>
            <w:tcW w:w="90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D0D7ED0"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79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9C6A9D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0.97</w:t>
            </w:r>
          </w:p>
        </w:tc>
        <w:tc>
          <w:tcPr>
            <w:tcW w:w="63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56E3A07"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-0.30</w:t>
            </w:r>
          </w:p>
        </w:tc>
        <w:tc>
          <w:tcPr>
            <w:tcW w:w="743"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0B4FCBB"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0.85</w:t>
            </w:r>
          </w:p>
        </w:tc>
        <w:tc>
          <w:tcPr>
            <w:tcW w:w="81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5051C6" w14:textId="77777777" w:rsidR="00160248" w:rsidRPr="00F54FC5" w:rsidRDefault="00160248" w:rsidP="00EC61DE">
            <w:pPr>
              <w:spacing w:after="0" w:line="240" w:lineRule="auto"/>
              <w:jc w:val="center"/>
              <w:rPr>
                <w:rFonts w:ascii="Times New Roman" w:eastAsia="Times New Roman" w:hAnsi="Times New Roman" w:cs="Times New Roman"/>
                <w:b/>
                <w:bCs/>
                <w:color w:val="000000"/>
                <w:sz w:val="23"/>
                <w:szCs w:val="23"/>
              </w:rPr>
            </w:pPr>
            <w:r w:rsidRPr="00F54FC5">
              <w:rPr>
                <w:rFonts w:ascii="Times New Roman" w:eastAsia="Times New Roman" w:hAnsi="Times New Roman" w:cs="Times New Roman"/>
                <w:b/>
                <w:bCs/>
                <w:color w:val="000000"/>
                <w:sz w:val="23"/>
                <w:szCs w:val="23"/>
              </w:rPr>
              <w:t>1.00</w:t>
            </w:r>
          </w:p>
        </w:tc>
      </w:tr>
    </w:tbl>
    <w:p w14:paraId="5C16E24A" w14:textId="3B0C8AE3" w:rsidR="00BD0FFC" w:rsidRDefault="00BD0FFC" w:rsidP="00BD0FFC">
      <w:pPr>
        <w:spacing w:line="240" w:lineRule="auto"/>
        <w:rPr>
          <w:rFonts w:ascii="Times New Roman" w:hAnsi="Times New Roman" w:cs="Times New Roman"/>
          <w:sz w:val="24"/>
          <w:szCs w:val="24"/>
        </w:rPr>
      </w:pPr>
    </w:p>
    <w:p w14:paraId="6B390792" w14:textId="3946EA48" w:rsidR="00BD0FFC" w:rsidRDefault="00BD0FFC" w:rsidP="00BD0FFC">
      <w:pPr>
        <w:spacing w:line="240" w:lineRule="auto"/>
        <w:rPr>
          <w:rFonts w:ascii="Times New Roman" w:hAnsi="Times New Roman" w:cs="Times New Roman"/>
          <w:sz w:val="24"/>
          <w:szCs w:val="24"/>
        </w:rPr>
      </w:pPr>
    </w:p>
    <w:p w14:paraId="7096AC96" w14:textId="6C1F6DDE" w:rsidR="00E70F83" w:rsidRDefault="00E70F83" w:rsidP="00BD0FFC">
      <w:pPr>
        <w:spacing w:line="240" w:lineRule="auto"/>
        <w:rPr>
          <w:rFonts w:ascii="Times New Roman" w:hAnsi="Times New Roman" w:cs="Times New Roman"/>
          <w:sz w:val="24"/>
          <w:szCs w:val="24"/>
        </w:rPr>
      </w:pPr>
    </w:p>
    <w:p w14:paraId="0CC6D191" w14:textId="6351D5EF" w:rsidR="00E70F83" w:rsidRDefault="00E70F83" w:rsidP="00BD0FFC">
      <w:pPr>
        <w:spacing w:line="240" w:lineRule="auto"/>
        <w:rPr>
          <w:rFonts w:ascii="Times New Roman" w:hAnsi="Times New Roman" w:cs="Times New Roman"/>
          <w:sz w:val="24"/>
          <w:szCs w:val="24"/>
        </w:rPr>
      </w:pPr>
    </w:p>
    <w:p w14:paraId="55891B66" w14:textId="49EF840E" w:rsidR="007D07B1" w:rsidRDefault="007D07B1" w:rsidP="00BD0FFC">
      <w:pPr>
        <w:spacing w:line="240" w:lineRule="auto"/>
        <w:rPr>
          <w:rFonts w:ascii="Times New Roman" w:hAnsi="Times New Roman" w:cs="Times New Roman"/>
          <w:sz w:val="24"/>
          <w:szCs w:val="24"/>
        </w:rPr>
      </w:pPr>
    </w:p>
    <w:p w14:paraId="04A9E1D5" w14:textId="32BD7E12" w:rsidR="00EE12A5" w:rsidRDefault="00EE12A5" w:rsidP="00BD0FFC">
      <w:pPr>
        <w:spacing w:line="240" w:lineRule="auto"/>
        <w:rPr>
          <w:rFonts w:ascii="Times New Roman" w:hAnsi="Times New Roman" w:cs="Times New Roman"/>
          <w:sz w:val="24"/>
          <w:szCs w:val="24"/>
        </w:rPr>
      </w:pPr>
    </w:p>
    <w:p w14:paraId="2A9A54A1" w14:textId="7F8A1F5C" w:rsidR="00EE12A5" w:rsidRDefault="00EE12A5" w:rsidP="00BD0FFC">
      <w:pPr>
        <w:spacing w:line="240" w:lineRule="auto"/>
        <w:rPr>
          <w:rFonts w:ascii="Times New Roman" w:hAnsi="Times New Roman" w:cs="Times New Roman"/>
          <w:sz w:val="24"/>
          <w:szCs w:val="24"/>
        </w:rPr>
      </w:pPr>
    </w:p>
    <w:p w14:paraId="70E20308" w14:textId="77777777" w:rsidR="00EE12A5" w:rsidRDefault="00EE12A5" w:rsidP="00BD0FFC">
      <w:pPr>
        <w:spacing w:line="240" w:lineRule="auto"/>
        <w:rPr>
          <w:rFonts w:ascii="Times New Roman" w:hAnsi="Times New Roman" w:cs="Times New Roman"/>
          <w:sz w:val="24"/>
          <w:szCs w:val="24"/>
        </w:rPr>
      </w:pPr>
    </w:p>
    <w:p w14:paraId="7BD1E18C" w14:textId="77777777" w:rsidR="00E70F83" w:rsidRDefault="00E70F83" w:rsidP="00BD0FFC">
      <w:pPr>
        <w:spacing w:line="240" w:lineRule="auto"/>
        <w:rPr>
          <w:rFonts w:ascii="Times New Roman" w:hAnsi="Times New Roman" w:cs="Times New Roman"/>
          <w:sz w:val="24"/>
          <w:szCs w:val="24"/>
        </w:rPr>
      </w:pPr>
    </w:p>
    <w:p w14:paraId="6A10B9A8" w14:textId="52B847B4" w:rsidR="00BD0FFC" w:rsidRPr="00720B0E" w:rsidRDefault="00BD0FFC" w:rsidP="00BD0FFC">
      <w:pPr>
        <w:spacing w:line="240" w:lineRule="auto"/>
        <w:rPr>
          <w:rFonts w:ascii="Times New Roman" w:hAnsi="Times New Roman" w:cs="Times New Roman"/>
          <w:sz w:val="24"/>
          <w:szCs w:val="24"/>
        </w:rPr>
      </w:pPr>
      <w:r w:rsidRPr="00720B0E">
        <w:rPr>
          <w:rFonts w:ascii="Times New Roman" w:hAnsi="Times New Roman" w:cs="Times New Roman"/>
          <w:sz w:val="24"/>
          <w:szCs w:val="24"/>
        </w:rPr>
        <w:lastRenderedPageBreak/>
        <w:t xml:space="preserve">Supplementary Table 7: </w:t>
      </w:r>
      <w:r w:rsidR="00B776F3" w:rsidRPr="00B776F3">
        <w:rPr>
          <w:rFonts w:ascii="Times New Roman" w:hAnsi="Times New Roman" w:cs="Times New Roman"/>
          <w:sz w:val="24"/>
          <w:szCs w:val="24"/>
        </w:rPr>
        <w:t>Polymer Hazard Index (PHI) values for identified polymers, including hazard categories based on physicochemical and toxicological properties.</w:t>
      </w:r>
    </w:p>
    <w:tbl>
      <w:tblPr>
        <w:tblW w:w="12870" w:type="dxa"/>
        <w:jc w:val="center"/>
        <w:tblLook w:val="04A0" w:firstRow="1" w:lastRow="0" w:firstColumn="1" w:lastColumn="0" w:noHBand="0" w:noVBand="1"/>
      </w:tblPr>
      <w:tblGrid>
        <w:gridCol w:w="1363"/>
        <w:gridCol w:w="3932"/>
        <w:gridCol w:w="2157"/>
        <w:gridCol w:w="3329"/>
        <w:gridCol w:w="2089"/>
      </w:tblGrid>
      <w:tr w:rsidR="00BD0FFC" w:rsidRPr="00BC2542" w14:paraId="52746332" w14:textId="77777777" w:rsidTr="00C70A3B">
        <w:trPr>
          <w:trHeight w:val="446"/>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F45B0"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Polymer</w:t>
            </w:r>
          </w:p>
        </w:tc>
        <w:tc>
          <w:tcPr>
            <w:tcW w:w="3932" w:type="dxa"/>
            <w:tcBorders>
              <w:top w:val="single" w:sz="4" w:space="0" w:color="auto"/>
              <w:left w:val="nil"/>
              <w:bottom w:val="single" w:sz="4" w:space="0" w:color="auto"/>
              <w:right w:val="single" w:sz="4" w:space="0" w:color="auto"/>
            </w:tcBorders>
            <w:shd w:val="clear" w:color="auto" w:fill="auto"/>
            <w:noWrap/>
            <w:vAlign w:val="center"/>
            <w:hideMark/>
          </w:tcPr>
          <w:p w14:paraId="45113ABE" w14:textId="609E4595"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Contribution in PM</w:t>
            </w:r>
            <w:r w:rsidRPr="00BC2542">
              <w:rPr>
                <w:rFonts w:ascii="Times New Roman" w:eastAsia="Times New Roman" w:hAnsi="Times New Roman" w:cs="Times New Roman"/>
                <w:b/>
                <w:bCs/>
                <w:color w:val="000000"/>
                <w:sz w:val="24"/>
                <w:szCs w:val="24"/>
                <w:vertAlign w:val="subscript"/>
              </w:rPr>
              <w:t>10</w:t>
            </w:r>
            <w:r w:rsidR="00BB237D">
              <w:rPr>
                <w:rFonts w:ascii="Times New Roman" w:eastAsia="Times New Roman" w:hAnsi="Times New Roman" w:cs="Times New Roman"/>
                <w:b/>
                <w:bCs/>
                <w:color w:val="000000"/>
                <w:sz w:val="24"/>
                <w:szCs w:val="24"/>
              </w:rPr>
              <w:t>MNPs</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z w:val="24"/>
                <w:szCs w:val="24"/>
                <w:vertAlign w:val="subscript"/>
              </w:rPr>
              <w:t>n</w:t>
            </w:r>
            <w:proofErr w:type="spellEnd"/>
            <w:r>
              <w:rPr>
                <w:rFonts w:ascii="Times New Roman" w:eastAsia="Times New Roman" w:hAnsi="Times New Roman" w:cs="Times New Roman"/>
                <w:b/>
                <w:bCs/>
                <w:color w:val="000000"/>
                <w:sz w:val="24"/>
                <w:szCs w:val="24"/>
              </w:rPr>
              <w:t>)</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14:paraId="410761A4"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Hazard Score</w:t>
            </w:r>
            <w:r>
              <w:rPr>
                <w:rFonts w:ascii="Times New Roman" w:eastAsia="Times New Roman" w:hAnsi="Times New Roman" w:cs="Times New Roman"/>
                <w:b/>
                <w:bCs/>
                <w:color w:val="000000"/>
                <w:sz w:val="24"/>
                <w:szCs w:val="24"/>
              </w:rPr>
              <w:t xml:space="preserve"> (S</w:t>
            </w:r>
            <w:r w:rsidRPr="00BC2542">
              <w:rPr>
                <w:rFonts w:ascii="Times New Roman" w:eastAsia="Times New Roman" w:hAnsi="Times New Roman" w:cs="Times New Roman"/>
                <w:b/>
                <w:bCs/>
                <w:color w:val="000000"/>
                <w:sz w:val="24"/>
                <w:szCs w:val="24"/>
                <w:vertAlign w:val="subscript"/>
              </w:rPr>
              <w:t>n</w:t>
            </w:r>
            <w:r>
              <w:rPr>
                <w:rFonts w:ascii="Times New Roman" w:eastAsia="Times New Roman" w:hAnsi="Times New Roman" w:cs="Times New Roman"/>
                <w:b/>
                <w:bCs/>
                <w:color w:val="000000"/>
                <w:sz w:val="24"/>
                <w:szCs w:val="24"/>
              </w:rPr>
              <w:t>)</w:t>
            </w:r>
          </w:p>
        </w:tc>
        <w:tc>
          <w:tcPr>
            <w:tcW w:w="3329" w:type="dxa"/>
            <w:tcBorders>
              <w:top w:val="single" w:sz="4" w:space="0" w:color="auto"/>
              <w:left w:val="nil"/>
              <w:bottom w:val="single" w:sz="4" w:space="0" w:color="auto"/>
              <w:right w:val="single" w:sz="4" w:space="0" w:color="auto"/>
            </w:tcBorders>
            <w:shd w:val="clear" w:color="auto" w:fill="auto"/>
            <w:noWrap/>
            <w:vAlign w:val="center"/>
            <w:hideMark/>
          </w:tcPr>
          <w:p w14:paraId="5339A984" w14:textId="5421F0E1" w:rsidR="00BD0FFC" w:rsidRPr="00BC2542" w:rsidRDefault="00CF5B5C"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Polymer Hazard Index</w:t>
            </w:r>
            <w:r w:rsidR="0029690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(PHI)</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14:paraId="66291E18"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Hazard Category</w:t>
            </w:r>
          </w:p>
        </w:tc>
      </w:tr>
      <w:tr w:rsidR="00BD0FFC" w:rsidRPr="00BC2542" w14:paraId="7EA9405A"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560E6541" w14:textId="1F714210"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C-PMMA</w:t>
            </w:r>
          </w:p>
        </w:tc>
        <w:tc>
          <w:tcPr>
            <w:tcW w:w="3932" w:type="dxa"/>
            <w:tcBorders>
              <w:top w:val="nil"/>
              <w:left w:val="nil"/>
              <w:bottom w:val="single" w:sz="4" w:space="0" w:color="auto"/>
              <w:right w:val="single" w:sz="4" w:space="0" w:color="auto"/>
            </w:tcBorders>
            <w:shd w:val="clear" w:color="auto" w:fill="auto"/>
            <w:noWrap/>
            <w:vAlign w:val="center"/>
            <w:hideMark/>
          </w:tcPr>
          <w:p w14:paraId="014F64A1"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2.6</w:t>
            </w:r>
          </w:p>
        </w:tc>
        <w:tc>
          <w:tcPr>
            <w:tcW w:w="2157" w:type="dxa"/>
            <w:tcBorders>
              <w:top w:val="nil"/>
              <w:left w:val="nil"/>
              <w:bottom w:val="single" w:sz="4" w:space="0" w:color="auto"/>
              <w:right w:val="single" w:sz="4" w:space="0" w:color="auto"/>
            </w:tcBorders>
            <w:shd w:val="clear" w:color="auto" w:fill="auto"/>
            <w:noWrap/>
            <w:vAlign w:val="center"/>
            <w:hideMark/>
          </w:tcPr>
          <w:p w14:paraId="5DD42B2F"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1021</w:t>
            </w:r>
          </w:p>
        </w:tc>
        <w:tc>
          <w:tcPr>
            <w:tcW w:w="3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9AD8"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261</w:t>
            </w:r>
            <w:r>
              <w:rPr>
                <w:rFonts w:ascii="Times New Roman" w:hAnsi="Times New Roman" w:cs="Times New Roman"/>
                <w:color w:val="000000"/>
                <w:sz w:val="24"/>
                <w:szCs w:val="24"/>
              </w:rPr>
              <w:t>3</w:t>
            </w:r>
          </w:p>
        </w:tc>
        <w:tc>
          <w:tcPr>
            <w:tcW w:w="2089" w:type="dxa"/>
            <w:tcBorders>
              <w:top w:val="nil"/>
              <w:left w:val="nil"/>
              <w:bottom w:val="single" w:sz="4" w:space="0" w:color="auto"/>
              <w:right w:val="single" w:sz="4" w:space="0" w:color="auto"/>
            </w:tcBorders>
            <w:shd w:val="clear" w:color="auto" w:fill="auto"/>
            <w:noWrap/>
            <w:vAlign w:val="center"/>
            <w:hideMark/>
          </w:tcPr>
          <w:p w14:paraId="4D061D92"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V</w:t>
            </w:r>
          </w:p>
        </w:tc>
      </w:tr>
      <w:tr w:rsidR="00BD0FFC" w:rsidRPr="00BC2542" w14:paraId="0F3AE934"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E16C67D" w14:textId="0612934E"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C-PVC*</w:t>
            </w:r>
          </w:p>
        </w:tc>
        <w:tc>
          <w:tcPr>
            <w:tcW w:w="3932" w:type="dxa"/>
            <w:tcBorders>
              <w:top w:val="nil"/>
              <w:left w:val="nil"/>
              <w:bottom w:val="single" w:sz="4" w:space="0" w:color="auto"/>
              <w:right w:val="single" w:sz="4" w:space="0" w:color="auto"/>
            </w:tcBorders>
            <w:shd w:val="clear" w:color="auto" w:fill="auto"/>
            <w:noWrap/>
            <w:vAlign w:val="center"/>
            <w:hideMark/>
          </w:tcPr>
          <w:p w14:paraId="0AC984C0"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13.2</w:t>
            </w:r>
          </w:p>
        </w:tc>
        <w:tc>
          <w:tcPr>
            <w:tcW w:w="2157" w:type="dxa"/>
            <w:tcBorders>
              <w:top w:val="nil"/>
              <w:left w:val="nil"/>
              <w:bottom w:val="single" w:sz="4" w:space="0" w:color="auto"/>
              <w:right w:val="single" w:sz="4" w:space="0" w:color="auto"/>
            </w:tcBorders>
            <w:shd w:val="clear" w:color="auto" w:fill="auto"/>
            <w:noWrap/>
            <w:vAlign w:val="center"/>
            <w:hideMark/>
          </w:tcPr>
          <w:p w14:paraId="6FF67D55"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10551</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5E331FF0"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13932</w:t>
            </w:r>
            <w:r>
              <w:rPr>
                <w:rFonts w:ascii="Times New Roman" w:hAnsi="Times New Roman" w:cs="Times New Roman"/>
                <w:color w:val="000000"/>
                <w:sz w:val="24"/>
                <w:szCs w:val="24"/>
              </w:rPr>
              <w:t>3</w:t>
            </w:r>
          </w:p>
        </w:tc>
        <w:tc>
          <w:tcPr>
            <w:tcW w:w="2089" w:type="dxa"/>
            <w:tcBorders>
              <w:top w:val="nil"/>
              <w:left w:val="nil"/>
              <w:bottom w:val="single" w:sz="4" w:space="0" w:color="auto"/>
              <w:right w:val="single" w:sz="4" w:space="0" w:color="auto"/>
            </w:tcBorders>
            <w:shd w:val="clear" w:color="auto" w:fill="auto"/>
            <w:noWrap/>
            <w:vAlign w:val="center"/>
            <w:hideMark/>
          </w:tcPr>
          <w:p w14:paraId="6A5D0FFA"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V</w:t>
            </w:r>
          </w:p>
        </w:tc>
      </w:tr>
      <w:tr w:rsidR="00BD0FFC" w:rsidRPr="00BC2542" w14:paraId="19F28123"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2111B46" w14:textId="382A1281"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C-PET</w:t>
            </w:r>
          </w:p>
        </w:tc>
        <w:tc>
          <w:tcPr>
            <w:tcW w:w="3932" w:type="dxa"/>
            <w:tcBorders>
              <w:top w:val="nil"/>
              <w:left w:val="nil"/>
              <w:bottom w:val="single" w:sz="4" w:space="0" w:color="auto"/>
              <w:right w:val="single" w:sz="4" w:space="0" w:color="auto"/>
            </w:tcBorders>
            <w:shd w:val="clear" w:color="auto" w:fill="auto"/>
            <w:noWrap/>
            <w:vAlign w:val="center"/>
            <w:hideMark/>
          </w:tcPr>
          <w:p w14:paraId="45502CCA"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5.4</w:t>
            </w:r>
          </w:p>
        </w:tc>
        <w:tc>
          <w:tcPr>
            <w:tcW w:w="2157" w:type="dxa"/>
            <w:tcBorders>
              <w:top w:val="nil"/>
              <w:left w:val="nil"/>
              <w:bottom w:val="single" w:sz="4" w:space="0" w:color="auto"/>
              <w:right w:val="single" w:sz="4" w:space="0" w:color="auto"/>
            </w:tcBorders>
            <w:shd w:val="clear" w:color="auto" w:fill="auto"/>
            <w:noWrap/>
            <w:vAlign w:val="center"/>
            <w:hideMark/>
          </w:tcPr>
          <w:p w14:paraId="2FD30B7D"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4</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4E6C868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2</w:t>
            </w:r>
            <w:r>
              <w:rPr>
                <w:rFonts w:ascii="Times New Roman" w:hAnsi="Times New Roman" w:cs="Times New Roman"/>
                <w:color w:val="000000"/>
                <w:sz w:val="24"/>
                <w:szCs w:val="24"/>
              </w:rPr>
              <w:t>2</w:t>
            </w:r>
          </w:p>
        </w:tc>
        <w:tc>
          <w:tcPr>
            <w:tcW w:w="2089" w:type="dxa"/>
            <w:tcBorders>
              <w:top w:val="nil"/>
              <w:left w:val="nil"/>
              <w:bottom w:val="single" w:sz="4" w:space="0" w:color="auto"/>
              <w:right w:val="single" w:sz="4" w:space="0" w:color="auto"/>
            </w:tcBorders>
            <w:shd w:val="clear" w:color="auto" w:fill="auto"/>
            <w:noWrap/>
            <w:vAlign w:val="center"/>
            <w:hideMark/>
          </w:tcPr>
          <w:p w14:paraId="34722497"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III</w:t>
            </w:r>
          </w:p>
        </w:tc>
      </w:tr>
      <w:tr w:rsidR="00BD0FFC" w:rsidRPr="00BC2542" w14:paraId="3D477B6A"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0750CBBF" w14:textId="552CFF8B"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C-PC</w:t>
            </w:r>
          </w:p>
        </w:tc>
        <w:tc>
          <w:tcPr>
            <w:tcW w:w="3932" w:type="dxa"/>
            <w:tcBorders>
              <w:top w:val="nil"/>
              <w:left w:val="nil"/>
              <w:bottom w:val="single" w:sz="4" w:space="0" w:color="auto"/>
              <w:right w:val="single" w:sz="4" w:space="0" w:color="auto"/>
            </w:tcBorders>
            <w:shd w:val="clear" w:color="auto" w:fill="auto"/>
            <w:noWrap/>
            <w:vAlign w:val="center"/>
            <w:hideMark/>
          </w:tcPr>
          <w:p w14:paraId="41A5226C"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0.3</w:t>
            </w:r>
          </w:p>
        </w:tc>
        <w:tc>
          <w:tcPr>
            <w:tcW w:w="2157" w:type="dxa"/>
            <w:tcBorders>
              <w:top w:val="nil"/>
              <w:left w:val="nil"/>
              <w:bottom w:val="single" w:sz="4" w:space="0" w:color="auto"/>
              <w:right w:val="single" w:sz="4" w:space="0" w:color="auto"/>
            </w:tcBorders>
            <w:shd w:val="clear" w:color="auto" w:fill="auto"/>
            <w:noWrap/>
            <w:vAlign w:val="center"/>
            <w:hideMark/>
          </w:tcPr>
          <w:p w14:paraId="7726605F"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1177</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164C263C"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32</w:t>
            </w:r>
            <w:r>
              <w:rPr>
                <w:rFonts w:ascii="Times New Roman" w:hAnsi="Times New Roman" w:cs="Times New Roman"/>
                <w:color w:val="000000"/>
                <w:sz w:val="24"/>
                <w:szCs w:val="24"/>
              </w:rPr>
              <w:t>5</w:t>
            </w:r>
          </w:p>
        </w:tc>
        <w:tc>
          <w:tcPr>
            <w:tcW w:w="2089" w:type="dxa"/>
            <w:tcBorders>
              <w:top w:val="nil"/>
              <w:left w:val="nil"/>
              <w:bottom w:val="single" w:sz="4" w:space="0" w:color="auto"/>
              <w:right w:val="single" w:sz="4" w:space="0" w:color="auto"/>
            </w:tcBorders>
            <w:shd w:val="clear" w:color="auto" w:fill="auto"/>
            <w:noWrap/>
            <w:vAlign w:val="center"/>
            <w:hideMark/>
          </w:tcPr>
          <w:p w14:paraId="026379E2"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IV</w:t>
            </w:r>
          </w:p>
        </w:tc>
      </w:tr>
      <w:tr w:rsidR="00BD0FFC" w:rsidRPr="00BC2542" w14:paraId="73262C2B"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7A5660B5" w14:textId="5131115C"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C-PS</w:t>
            </w:r>
          </w:p>
        </w:tc>
        <w:tc>
          <w:tcPr>
            <w:tcW w:w="3932" w:type="dxa"/>
            <w:tcBorders>
              <w:top w:val="nil"/>
              <w:left w:val="nil"/>
              <w:bottom w:val="single" w:sz="4" w:space="0" w:color="auto"/>
              <w:right w:val="single" w:sz="4" w:space="0" w:color="auto"/>
            </w:tcBorders>
            <w:shd w:val="clear" w:color="auto" w:fill="auto"/>
            <w:noWrap/>
            <w:vAlign w:val="center"/>
            <w:hideMark/>
          </w:tcPr>
          <w:p w14:paraId="5EC8F05F"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0.2</w:t>
            </w:r>
          </w:p>
        </w:tc>
        <w:tc>
          <w:tcPr>
            <w:tcW w:w="2157" w:type="dxa"/>
            <w:tcBorders>
              <w:top w:val="nil"/>
              <w:left w:val="nil"/>
              <w:bottom w:val="single" w:sz="4" w:space="0" w:color="auto"/>
              <w:right w:val="single" w:sz="4" w:space="0" w:color="auto"/>
            </w:tcBorders>
            <w:shd w:val="clear" w:color="auto" w:fill="auto"/>
            <w:noWrap/>
            <w:vAlign w:val="center"/>
            <w:hideMark/>
          </w:tcPr>
          <w:p w14:paraId="5DBA46A6"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30</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4E353BD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89" w:type="dxa"/>
            <w:tcBorders>
              <w:top w:val="nil"/>
              <w:left w:val="nil"/>
              <w:bottom w:val="single" w:sz="4" w:space="0" w:color="auto"/>
              <w:right w:val="single" w:sz="4" w:space="0" w:color="auto"/>
            </w:tcBorders>
            <w:shd w:val="clear" w:color="auto" w:fill="auto"/>
            <w:noWrap/>
            <w:vAlign w:val="center"/>
            <w:hideMark/>
          </w:tcPr>
          <w:p w14:paraId="6B45E31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II</w:t>
            </w:r>
          </w:p>
        </w:tc>
      </w:tr>
      <w:tr w:rsidR="00BD0FFC" w:rsidRPr="00BC2542" w14:paraId="754627E4"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A7951A7" w14:textId="32031478"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CTT</w:t>
            </w:r>
            <w:r w:rsidR="00CF5B5C">
              <w:rPr>
                <w:rFonts w:ascii="Times New Roman" w:eastAsia="Times New Roman" w:hAnsi="Times New Roman" w:cs="Times New Roman"/>
                <w:b/>
                <w:bCs/>
                <w:color w:val="000000"/>
                <w:sz w:val="24"/>
                <w:szCs w:val="24"/>
              </w:rPr>
              <w:t>*</w:t>
            </w:r>
          </w:p>
        </w:tc>
        <w:tc>
          <w:tcPr>
            <w:tcW w:w="3932" w:type="dxa"/>
            <w:tcBorders>
              <w:top w:val="nil"/>
              <w:left w:val="nil"/>
              <w:bottom w:val="single" w:sz="4" w:space="0" w:color="auto"/>
              <w:right w:val="single" w:sz="4" w:space="0" w:color="auto"/>
            </w:tcBorders>
            <w:shd w:val="clear" w:color="auto" w:fill="auto"/>
            <w:noWrap/>
            <w:vAlign w:val="center"/>
            <w:hideMark/>
          </w:tcPr>
          <w:p w14:paraId="3B3E3A07"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60.6</w:t>
            </w:r>
          </w:p>
        </w:tc>
        <w:tc>
          <w:tcPr>
            <w:tcW w:w="2157" w:type="dxa"/>
            <w:tcBorders>
              <w:top w:val="nil"/>
              <w:left w:val="nil"/>
              <w:bottom w:val="single" w:sz="4" w:space="0" w:color="auto"/>
              <w:right w:val="single" w:sz="4" w:space="0" w:color="auto"/>
            </w:tcBorders>
            <w:shd w:val="clear" w:color="auto" w:fill="auto"/>
            <w:noWrap/>
            <w:vAlign w:val="center"/>
            <w:hideMark/>
          </w:tcPr>
          <w:p w14:paraId="5D44E786"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20001</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3772D65F"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1212661</w:t>
            </w:r>
          </w:p>
        </w:tc>
        <w:tc>
          <w:tcPr>
            <w:tcW w:w="2089" w:type="dxa"/>
            <w:tcBorders>
              <w:top w:val="nil"/>
              <w:left w:val="nil"/>
              <w:bottom w:val="single" w:sz="4" w:space="0" w:color="auto"/>
              <w:right w:val="single" w:sz="4" w:space="0" w:color="auto"/>
            </w:tcBorders>
            <w:shd w:val="clear" w:color="auto" w:fill="auto"/>
            <w:noWrap/>
            <w:vAlign w:val="center"/>
            <w:hideMark/>
          </w:tcPr>
          <w:p w14:paraId="4B96DA6B"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V</w:t>
            </w:r>
          </w:p>
        </w:tc>
      </w:tr>
      <w:tr w:rsidR="00BD0FFC" w:rsidRPr="00BC2542" w14:paraId="599B9814"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F753AAF" w14:textId="3B35196F"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TTT</w:t>
            </w:r>
            <w:r w:rsidR="00CF5B5C">
              <w:rPr>
                <w:rFonts w:ascii="Times New Roman" w:eastAsia="Times New Roman" w:hAnsi="Times New Roman" w:cs="Times New Roman"/>
                <w:b/>
                <w:bCs/>
                <w:color w:val="000000"/>
                <w:sz w:val="24"/>
                <w:szCs w:val="24"/>
              </w:rPr>
              <w:t>*</w:t>
            </w:r>
          </w:p>
        </w:tc>
        <w:tc>
          <w:tcPr>
            <w:tcW w:w="3932" w:type="dxa"/>
            <w:tcBorders>
              <w:top w:val="nil"/>
              <w:left w:val="nil"/>
              <w:bottom w:val="single" w:sz="4" w:space="0" w:color="auto"/>
              <w:right w:val="single" w:sz="4" w:space="0" w:color="auto"/>
            </w:tcBorders>
            <w:shd w:val="clear" w:color="auto" w:fill="auto"/>
            <w:noWrap/>
            <w:vAlign w:val="center"/>
            <w:hideMark/>
          </w:tcPr>
          <w:p w14:paraId="6F5911EE"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4.0</w:t>
            </w:r>
          </w:p>
        </w:tc>
        <w:tc>
          <w:tcPr>
            <w:tcW w:w="2157" w:type="dxa"/>
            <w:tcBorders>
              <w:top w:val="nil"/>
              <w:left w:val="nil"/>
              <w:bottom w:val="single" w:sz="4" w:space="0" w:color="auto"/>
              <w:right w:val="single" w:sz="4" w:space="0" w:color="auto"/>
            </w:tcBorders>
            <w:shd w:val="clear" w:color="auto" w:fill="auto"/>
            <w:noWrap/>
            <w:vAlign w:val="center"/>
            <w:hideMark/>
          </w:tcPr>
          <w:p w14:paraId="4711C6CE"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20001</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1004A3AE"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801</w:t>
            </w:r>
            <w:r>
              <w:rPr>
                <w:rFonts w:ascii="Times New Roman" w:hAnsi="Times New Roman" w:cs="Times New Roman"/>
                <w:color w:val="000000"/>
                <w:sz w:val="24"/>
                <w:szCs w:val="24"/>
              </w:rPr>
              <w:t>70</w:t>
            </w:r>
          </w:p>
        </w:tc>
        <w:tc>
          <w:tcPr>
            <w:tcW w:w="2089" w:type="dxa"/>
            <w:tcBorders>
              <w:top w:val="nil"/>
              <w:left w:val="nil"/>
              <w:bottom w:val="single" w:sz="4" w:space="0" w:color="auto"/>
              <w:right w:val="single" w:sz="4" w:space="0" w:color="auto"/>
            </w:tcBorders>
            <w:shd w:val="clear" w:color="auto" w:fill="auto"/>
            <w:noWrap/>
            <w:vAlign w:val="center"/>
            <w:hideMark/>
          </w:tcPr>
          <w:p w14:paraId="1D0811B2"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V</w:t>
            </w:r>
          </w:p>
        </w:tc>
      </w:tr>
      <w:tr w:rsidR="00BD0FFC" w:rsidRPr="00BC2542" w14:paraId="60C79218"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1261CDE" w14:textId="4667A553"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C-PP</w:t>
            </w:r>
          </w:p>
        </w:tc>
        <w:tc>
          <w:tcPr>
            <w:tcW w:w="3932" w:type="dxa"/>
            <w:tcBorders>
              <w:top w:val="nil"/>
              <w:left w:val="nil"/>
              <w:bottom w:val="single" w:sz="4" w:space="0" w:color="auto"/>
              <w:right w:val="single" w:sz="4" w:space="0" w:color="auto"/>
            </w:tcBorders>
            <w:shd w:val="clear" w:color="auto" w:fill="auto"/>
            <w:noWrap/>
            <w:vAlign w:val="center"/>
            <w:hideMark/>
          </w:tcPr>
          <w:p w14:paraId="6E2E562C"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0.4</w:t>
            </w:r>
          </w:p>
        </w:tc>
        <w:tc>
          <w:tcPr>
            <w:tcW w:w="2157" w:type="dxa"/>
            <w:tcBorders>
              <w:top w:val="nil"/>
              <w:left w:val="nil"/>
              <w:bottom w:val="single" w:sz="4" w:space="0" w:color="auto"/>
              <w:right w:val="single" w:sz="4" w:space="0" w:color="auto"/>
            </w:tcBorders>
            <w:shd w:val="clear" w:color="auto" w:fill="auto"/>
            <w:noWrap/>
            <w:vAlign w:val="center"/>
            <w:hideMark/>
          </w:tcPr>
          <w:p w14:paraId="02ACDAE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3C56D91D"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hAnsi="Times New Roman" w:cs="Times New Roman"/>
                <w:color w:val="000000"/>
                <w:sz w:val="24"/>
                <w:szCs w:val="24"/>
              </w:rPr>
              <w:t>0.4</w:t>
            </w:r>
          </w:p>
        </w:tc>
        <w:tc>
          <w:tcPr>
            <w:tcW w:w="2089" w:type="dxa"/>
            <w:tcBorders>
              <w:top w:val="nil"/>
              <w:left w:val="nil"/>
              <w:bottom w:val="single" w:sz="4" w:space="0" w:color="auto"/>
              <w:right w:val="single" w:sz="4" w:space="0" w:color="auto"/>
            </w:tcBorders>
            <w:shd w:val="clear" w:color="auto" w:fill="auto"/>
            <w:noWrap/>
            <w:vAlign w:val="center"/>
            <w:hideMark/>
          </w:tcPr>
          <w:p w14:paraId="6AD3F76A"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I</w:t>
            </w:r>
          </w:p>
        </w:tc>
      </w:tr>
      <w:tr w:rsidR="00BD0FFC" w:rsidRPr="00BC2542" w14:paraId="4172F714" w14:textId="77777777" w:rsidTr="00C70A3B">
        <w:trPr>
          <w:trHeight w:val="446"/>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33C94D5" w14:textId="113E33E0" w:rsidR="00BD0FFC" w:rsidRPr="00BC2542" w:rsidRDefault="00BB237D" w:rsidP="0055386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C-PE</w:t>
            </w:r>
          </w:p>
        </w:tc>
        <w:tc>
          <w:tcPr>
            <w:tcW w:w="3932" w:type="dxa"/>
            <w:tcBorders>
              <w:top w:val="nil"/>
              <w:left w:val="nil"/>
              <w:bottom w:val="single" w:sz="4" w:space="0" w:color="auto"/>
              <w:right w:val="single" w:sz="4" w:space="0" w:color="auto"/>
            </w:tcBorders>
            <w:shd w:val="clear" w:color="auto" w:fill="auto"/>
            <w:noWrap/>
            <w:vAlign w:val="center"/>
            <w:hideMark/>
          </w:tcPr>
          <w:p w14:paraId="2626A1B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13.3</w:t>
            </w:r>
          </w:p>
        </w:tc>
        <w:tc>
          <w:tcPr>
            <w:tcW w:w="2157" w:type="dxa"/>
            <w:tcBorders>
              <w:top w:val="nil"/>
              <w:left w:val="nil"/>
              <w:bottom w:val="single" w:sz="4" w:space="0" w:color="auto"/>
              <w:right w:val="single" w:sz="4" w:space="0" w:color="auto"/>
            </w:tcBorders>
            <w:shd w:val="clear" w:color="auto" w:fill="auto"/>
            <w:noWrap/>
            <w:vAlign w:val="center"/>
            <w:hideMark/>
          </w:tcPr>
          <w:p w14:paraId="3316F0BA"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11</w:t>
            </w:r>
          </w:p>
        </w:tc>
        <w:tc>
          <w:tcPr>
            <w:tcW w:w="3329" w:type="dxa"/>
            <w:tcBorders>
              <w:top w:val="nil"/>
              <w:left w:val="single" w:sz="4" w:space="0" w:color="auto"/>
              <w:bottom w:val="single" w:sz="4" w:space="0" w:color="auto"/>
              <w:right w:val="single" w:sz="4" w:space="0" w:color="auto"/>
            </w:tcBorders>
            <w:shd w:val="clear" w:color="auto" w:fill="auto"/>
            <w:noWrap/>
            <w:vAlign w:val="bottom"/>
            <w:hideMark/>
          </w:tcPr>
          <w:p w14:paraId="121DE418" w14:textId="77777777" w:rsidR="00BD0FFC" w:rsidRPr="00BC2542" w:rsidRDefault="00BD0FFC" w:rsidP="00553864">
            <w:pPr>
              <w:spacing w:after="0" w:line="240" w:lineRule="auto"/>
              <w:jc w:val="center"/>
              <w:rPr>
                <w:rFonts w:ascii="Times New Roman" w:eastAsia="Times New Roman" w:hAnsi="Times New Roman" w:cs="Times New Roman"/>
                <w:color w:val="FFFFFF" w:themeColor="background1"/>
                <w:sz w:val="24"/>
                <w:szCs w:val="24"/>
              </w:rPr>
            </w:pPr>
            <w:r w:rsidRPr="00BC2542">
              <w:rPr>
                <w:rFonts w:ascii="Times New Roman" w:hAnsi="Times New Roman" w:cs="Times New Roman"/>
                <w:color w:val="000000"/>
                <w:sz w:val="24"/>
                <w:szCs w:val="24"/>
              </w:rPr>
              <w:t>146</w:t>
            </w:r>
          </w:p>
        </w:tc>
        <w:tc>
          <w:tcPr>
            <w:tcW w:w="2089" w:type="dxa"/>
            <w:tcBorders>
              <w:top w:val="nil"/>
              <w:left w:val="nil"/>
              <w:bottom w:val="single" w:sz="4" w:space="0" w:color="auto"/>
              <w:right w:val="single" w:sz="4" w:space="0" w:color="auto"/>
            </w:tcBorders>
            <w:shd w:val="clear" w:color="auto" w:fill="auto"/>
            <w:noWrap/>
            <w:vAlign w:val="center"/>
            <w:hideMark/>
          </w:tcPr>
          <w:p w14:paraId="1FC41C00"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IV</w:t>
            </w:r>
          </w:p>
        </w:tc>
      </w:tr>
    </w:tbl>
    <w:p w14:paraId="727D9440" w14:textId="608118D6" w:rsidR="00BD0FFC" w:rsidRPr="00C73166" w:rsidRDefault="00C73166" w:rsidP="00C73166">
      <w:pPr>
        <w:spacing w:line="240" w:lineRule="auto"/>
        <w:rPr>
          <w:rFonts w:ascii="Times New Roman" w:hAnsi="Times New Roman" w:cs="Times New Roman"/>
        </w:rPr>
      </w:pPr>
      <w:r>
        <w:rPr>
          <w:rFonts w:ascii="Times New Roman" w:hAnsi="Times New Roman" w:cs="Times New Roman"/>
        </w:rPr>
        <w:t>*</w:t>
      </w:r>
      <w:r w:rsidR="00CF5B5C" w:rsidRPr="00C73166">
        <w:rPr>
          <w:rFonts w:ascii="Times New Roman" w:hAnsi="Times New Roman" w:cs="Times New Roman"/>
        </w:rPr>
        <w:t xml:space="preserve">Hazard Score of 1,3-butadiene was considered to calculate the PHI for CTT and TTT. </w:t>
      </w:r>
      <w:r w:rsidR="00B776F3">
        <w:rPr>
          <w:rFonts w:ascii="Times New Roman" w:hAnsi="Times New Roman" w:cs="Times New Roman"/>
        </w:rPr>
        <w:t xml:space="preserve">All the Hazard Scores were taken from </w:t>
      </w:r>
      <w:proofErr w:type="spellStart"/>
      <w:r w:rsidR="00B776F3">
        <w:rPr>
          <w:rFonts w:ascii="Times New Roman" w:hAnsi="Times New Roman" w:cs="Times New Roman"/>
        </w:rPr>
        <w:t>Lithner</w:t>
      </w:r>
      <w:proofErr w:type="spellEnd"/>
      <w:r w:rsidR="00B776F3">
        <w:rPr>
          <w:rFonts w:ascii="Times New Roman" w:hAnsi="Times New Roman" w:cs="Times New Roman"/>
        </w:rPr>
        <w:t xml:space="preserve"> et al.,</w:t>
      </w:r>
      <w:r w:rsidR="00D8717E">
        <w:rPr>
          <w:rFonts w:ascii="Times New Roman" w:hAnsi="Times New Roman" w:cs="Times New Roman"/>
        </w:rPr>
        <w:fldChar w:fldCharType="begin"/>
      </w:r>
      <w:r w:rsidR="00FC5FF0">
        <w:rPr>
          <w:rFonts w:ascii="Times New Roman" w:hAnsi="Times New Roman" w:cs="Times New Roman"/>
        </w:rPr>
        <w:instrText xml:space="preserve"> ADDIN ZOTERO_ITEM CSL_CITATION {"citationID":"Kizp8o4t","properties":{"formattedCitation":"\\super 19\\nosupersub{}","plainCitation":"19","noteIndex":0},"citationItems":[{"id":1362,"uris":["http://zotero.org/users/11826262/items/MH62LYPX"],"itemData":{"id":1362,"type":"article-journal","abstract":"Plastics constitute a large material group with a global annual production that has doubled in 15 years (245 million tonnes in 2008). Plastics are present everywhere in society and the environment, especially the marine environment, where large amounts of plastic waste accumulate. The knowledge of human and environmental hazards and risks from chemicals associated with the diversity of plastic products is very limited. Most chemicals used for producing plastic polymers are derived from non-renewable crude oil, and several are hazardous. These may be released during the production, use and disposal of the plastic product. In this study the environmental and health hazards of chemicals used in 55 thermoplastic and thermosetting polymers were identiﬁed and compiled. A hazard ranking model was developed for the hazard classes and categories in the EU classiﬁcation and labelling (CLP) regulation which is based on the UN Globally Harmonized System. The polymers were ranked based on monomer hazard classiﬁcations, and initial assessments were made. The polymers that ranked as most hazardous are made of monomers classiﬁed as mutagenic and/or carcinogenic (category 1A or 1B). These belong to the polymer families of polyurethanes, polyacrylonitriles, polyvinyl chloride, epoxy resins, and styrenic copolymers. All have a large global annual production (1–37 million tonnes). A considerable number of polymers (31 out of 55) are made of monomers that belong to the two worst of the ranking model's ﬁve hazard levels, i.e. levels IV–V. The polymers that are made of level IV monomers and have a large global annual production (1–5 million tonnes) are phenol formaldehyde resins, unsaturated polyesters, polycarbonate, polymethyl methacrylate, and urea-formaldehyde resins. This study has identiﬁed hazardous substances used in polymer production for which the risks should be evaluated for decisions on the need for risk reduction measures, substitution, or even phase out.","container-title":"Science of The Total Environment","DOI":"10.1016/j.scitotenv.2011.04.038","ISSN":"00489697","issue":"18","journalAbbreviation":"Science of The Total Environment","language":"en","license":"https://www.elsevier.com/tdm/userlicense/1.0/","page":"3309-3324","source":"DOI.org (Crossref)","title":"Environmental and health hazard ranking and assessment of plastic polymers based on chemical composition","volume":"409","author":[{"family":"Lithner","given":"Delilah"},{"family":"Larsson","given":"Åke"},{"family":"Dave","given":"Göran"}],"issued":{"date-parts":[["2011",8]]}}}],"schema":"https://github.com/citation-style-language/schema/raw/master/csl-citation.json"} </w:instrText>
      </w:r>
      <w:r w:rsidR="00D8717E">
        <w:rPr>
          <w:rFonts w:ascii="Times New Roman" w:hAnsi="Times New Roman" w:cs="Times New Roman"/>
        </w:rPr>
        <w:fldChar w:fldCharType="separate"/>
      </w:r>
      <w:r w:rsidR="00FC5FF0" w:rsidRPr="00FC5FF0">
        <w:rPr>
          <w:rFonts w:ascii="Times New Roman" w:hAnsi="Times New Roman" w:cs="Times New Roman"/>
          <w:szCs w:val="24"/>
          <w:vertAlign w:val="superscript"/>
        </w:rPr>
        <w:t>19</w:t>
      </w:r>
      <w:r w:rsidR="00D8717E">
        <w:rPr>
          <w:rFonts w:ascii="Times New Roman" w:hAnsi="Times New Roman" w:cs="Times New Roman"/>
        </w:rPr>
        <w:fldChar w:fldCharType="end"/>
      </w:r>
    </w:p>
    <w:p w14:paraId="56AD6139" w14:textId="294C719E" w:rsidR="00BD0FFC" w:rsidRPr="00720B0E" w:rsidRDefault="00BD0FFC" w:rsidP="00BD0FFC">
      <w:pPr>
        <w:spacing w:line="240" w:lineRule="auto"/>
        <w:rPr>
          <w:rFonts w:ascii="Times New Roman" w:hAnsi="Times New Roman" w:cs="Times New Roman"/>
          <w:sz w:val="24"/>
          <w:szCs w:val="24"/>
        </w:rPr>
      </w:pPr>
      <w:r w:rsidRPr="00720B0E">
        <w:rPr>
          <w:rFonts w:ascii="Times New Roman" w:hAnsi="Times New Roman" w:cs="Times New Roman"/>
          <w:sz w:val="24"/>
          <w:szCs w:val="24"/>
        </w:rPr>
        <w:t xml:space="preserve">Supplementary Table 8: </w:t>
      </w:r>
      <w:r w:rsidR="00B776F3" w:rsidRPr="00B776F3">
        <w:rPr>
          <w:rFonts w:ascii="Times New Roman" w:hAnsi="Times New Roman" w:cs="Times New Roman"/>
          <w:sz w:val="24"/>
          <w:szCs w:val="24"/>
        </w:rPr>
        <w:t xml:space="preserve">Estimated Relative Risk (RR) and Attributable Fraction (AF) for cardiopulmonary and lung cancer mortality due to inhalation of airborne </w:t>
      </w:r>
      <w:r w:rsidR="00BB237D">
        <w:rPr>
          <w:rFonts w:ascii="Times New Roman" w:hAnsi="Times New Roman" w:cs="Times New Roman"/>
          <w:sz w:val="24"/>
          <w:szCs w:val="24"/>
        </w:rPr>
        <w:t>MNPs</w:t>
      </w:r>
      <w:r w:rsidR="00B70608">
        <w:rPr>
          <w:rFonts w:ascii="Times New Roman" w:hAnsi="Times New Roman" w:cs="Times New Roman"/>
          <w:sz w:val="24"/>
          <w:szCs w:val="24"/>
        </w:rPr>
        <w:t xml:space="preserve"> </w:t>
      </w:r>
      <w:r w:rsidR="00B70608" w:rsidRPr="00B70608">
        <w:rPr>
          <w:rFonts w:ascii="Times New Roman" w:hAnsi="Times New Roman" w:cs="Times New Roman"/>
          <w:sz w:val="24"/>
          <w:szCs w:val="24"/>
        </w:rPr>
        <w:t>was calculated using</w:t>
      </w:r>
      <w:r w:rsidR="00B70608" w:rsidRPr="00B70608">
        <w:rPr>
          <w:rFonts w:ascii="Times New Roman" w:hAnsi="Times New Roman" w:cs="Times New Roman"/>
          <w:sz w:val="24"/>
          <w:szCs w:val="24"/>
        </w:rPr>
        <w:fldChar w:fldCharType="begin"/>
      </w:r>
      <w:r w:rsidR="00B70608">
        <w:rPr>
          <w:rFonts w:ascii="Times New Roman" w:hAnsi="Times New Roman" w:cs="Times New Roman"/>
          <w:sz w:val="24"/>
          <w:szCs w:val="24"/>
        </w:rPr>
        <w:instrText xml:space="preserve"> ADDIN ZOTERO_ITEM CSL_CITATION {"citationID":"ishyRQim","properties":{"formattedCitation":"\\super 2,20,21\\nosupersub{}","plainCitation":"2,20,21","noteIndex":0},"citationItems":[{"id":1442,"uris":["http://zotero.org/users/11826262/items/B64V2YS6"],"itemData":{"id":1442,"type":"article-journal","language":"en","source":"Zotero","title":"Assessing the environmental burden of disease at national and local levels","URL":"https://iris.who.int/bitstream/handle/10665/42909/9241591463.pdf?sequence=1","author":[{"family":"Ostro","given":"Bart"}],"issued":{"date-parts":[["2004"]]}}},{"id":1178,"uris":["http://zotero.org/users/11826262/items/85XKJNCV"],"itemData":{"id":1178,"type":"report","title":"WHO Global Air Quality Guidelines: Particulate Matter (PM2.5 and PM10), Ozone, Nitrogen Dioxide, Sulfur Dioxide and Carbon Monoxide","author":[{"family":"WHO","given":""}],"issued":{"date-parts":[["2021"]]}}},{"id":1363,"uris":["http://zotero.org/users/11826262/items/GU4THKHX"],"itemData":{"id":1363,"type":"article-journal","container-title":"Science of The Total Environment","DOI":"10.1016/j.scitotenv.2024.178213","ISSN":"00489697","journalAbbreviation":"Science of The Total Environment","language":"en","page":"178213","source":"DOI.org (Crossref)","title":"Evaluation of PM2.5 bound microplastics and plastic additives in several cities in Taiwan: Spatial distribution and human health risk","title-short":"Evaluation of PM2.5 bound microplastics and plastic additives in several cities in Taiwan","volume":"959","author":[{"family":"Wu","given":"Chien-Hsing"},{"family":"Dang","given":"Tuan Truong Minh"},{"family":"Mutuku","given":"Justus Kavita"},{"family":"Lin","given":"Li-Man"},{"family":"Huang","given":"Bo-Wun"},{"family":"Chang-Chien","given":"Guo-Ping"}],"issued":{"date-parts":[["2025",1]]}}}],"schema":"https://github.com/citation-style-language/schema/raw/master/csl-citation.json"} </w:instrText>
      </w:r>
      <w:r w:rsidR="00B70608" w:rsidRPr="00B70608">
        <w:rPr>
          <w:rFonts w:ascii="Times New Roman" w:hAnsi="Times New Roman" w:cs="Times New Roman"/>
          <w:sz w:val="24"/>
          <w:szCs w:val="24"/>
        </w:rPr>
        <w:fldChar w:fldCharType="separate"/>
      </w:r>
      <w:r w:rsidR="00B70608" w:rsidRPr="00B70608">
        <w:rPr>
          <w:rFonts w:ascii="Times New Roman" w:hAnsi="Times New Roman" w:cs="Times New Roman"/>
          <w:sz w:val="24"/>
          <w:szCs w:val="24"/>
          <w:vertAlign w:val="superscript"/>
        </w:rPr>
        <w:t>2,20,21</w:t>
      </w:r>
      <w:r w:rsidR="00B70608" w:rsidRPr="00B70608">
        <w:rPr>
          <w:rFonts w:ascii="Times New Roman" w:hAnsi="Times New Roman" w:cs="Times New Roman"/>
          <w:sz w:val="24"/>
          <w:szCs w:val="24"/>
        </w:rPr>
        <w:fldChar w:fldCharType="end"/>
      </w:r>
      <w:r w:rsidR="00B70608">
        <w:rPr>
          <w:rFonts w:ascii="Times New Roman" w:hAnsi="Times New Roman" w:cs="Times New Roman"/>
          <w:sz w:val="24"/>
          <w:szCs w:val="24"/>
        </w:rPr>
        <w:t>.</w:t>
      </w:r>
    </w:p>
    <w:tbl>
      <w:tblPr>
        <w:tblW w:w="11296" w:type="dxa"/>
        <w:jc w:val="center"/>
        <w:tblLook w:val="04A0" w:firstRow="1" w:lastRow="0" w:firstColumn="1" w:lastColumn="0" w:noHBand="0" w:noVBand="1"/>
      </w:tblPr>
      <w:tblGrid>
        <w:gridCol w:w="1798"/>
        <w:gridCol w:w="2750"/>
        <w:gridCol w:w="2268"/>
        <w:gridCol w:w="2486"/>
        <w:gridCol w:w="1994"/>
      </w:tblGrid>
      <w:tr w:rsidR="00BD0FFC" w:rsidRPr="00BC2542" w14:paraId="2A886BD1" w14:textId="77777777" w:rsidTr="00553864">
        <w:trPr>
          <w:trHeight w:val="300"/>
          <w:jc w:val="center"/>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798DA"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w:t>
            </w:r>
          </w:p>
        </w:tc>
        <w:tc>
          <w:tcPr>
            <w:tcW w:w="50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2FD889" w14:textId="1EF2CB61"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xml:space="preserve">Relative </w:t>
            </w:r>
            <w:r w:rsidR="002670A1">
              <w:rPr>
                <w:rFonts w:ascii="Times New Roman" w:eastAsia="Times New Roman" w:hAnsi="Times New Roman" w:cs="Times New Roman"/>
                <w:b/>
                <w:bCs/>
                <w:color w:val="000000"/>
                <w:sz w:val="24"/>
                <w:szCs w:val="24"/>
              </w:rPr>
              <w:t>R</w:t>
            </w:r>
            <w:r w:rsidRPr="00BC2542">
              <w:rPr>
                <w:rFonts w:ascii="Times New Roman" w:eastAsia="Times New Roman" w:hAnsi="Times New Roman" w:cs="Times New Roman"/>
                <w:b/>
                <w:bCs/>
                <w:color w:val="000000"/>
                <w:sz w:val="24"/>
                <w:szCs w:val="24"/>
              </w:rPr>
              <w:t>isk</w:t>
            </w:r>
            <w:r w:rsidR="002670A1">
              <w:rPr>
                <w:rFonts w:ascii="Times New Roman" w:eastAsia="Times New Roman" w:hAnsi="Times New Roman" w:cs="Times New Roman"/>
                <w:b/>
                <w:bCs/>
                <w:color w:val="000000"/>
                <w:sz w:val="24"/>
                <w:szCs w:val="24"/>
              </w:rPr>
              <w:t xml:space="preserve"> (RR)</w:t>
            </w:r>
          </w:p>
        </w:tc>
        <w:tc>
          <w:tcPr>
            <w:tcW w:w="4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92C47B" w14:textId="6C0E63BE"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xml:space="preserve">Attributable </w:t>
            </w:r>
            <w:r w:rsidR="002670A1">
              <w:rPr>
                <w:rFonts w:ascii="Times New Roman" w:eastAsia="Times New Roman" w:hAnsi="Times New Roman" w:cs="Times New Roman"/>
                <w:b/>
                <w:bCs/>
                <w:color w:val="000000"/>
                <w:sz w:val="24"/>
                <w:szCs w:val="24"/>
              </w:rPr>
              <w:t>F</w:t>
            </w:r>
            <w:r w:rsidRPr="00BC2542">
              <w:rPr>
                <w:rFonts w:ascii="Times New Roman" w:eastAsia="Times New Roman" w:hAnsi="Times New Roman" w:cs="Times New Roman"/>
                <w:b/>
                <w:bCs/>
                <w:color w:val="000000"/>
                <w:sz w:val="24"/>
                <w:szCs w:val="24"/>
              </w:rPr>
              <w:t>raction</w:t>
            </w:r>
            <w:r w:rsidR="002670A1">
              <w:rPr>
                <w:rFonts w:ascii="Times New Roman" w:eastAsia="Times New Roman" w:hAnsi="Times New Roman" w:cs="Times New Roman"/>
                <w:b/>
                <w:bCs/>
                <w:color w:val="000000"/>
                <w:sz w:val="24"/>
                <w:szCs w:val="24"/>
              </w:rPr>
              <w:t xml:space="preserve"> (AF)</w:t>
            </w:r>
          </w:p>
        </w:tc>
      </w:tr>
      <w:tr w:rsidR="00BD0FFC" w:rsidRPr="00BC2542" w14:paraId="692518C7" w14:textId="77777777" w:rsidTr="00553864">
        <w:trPr>
          <w:trHeight w:val="300"/>
          <w:jc w:val="center"/>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E9CEF31"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w:t>
            </w:r>
          </w:p>
        </w:tc>
        <w:tc>
          <w:tcPr>
            <w:tcW w:w="2750" w:type="dxa"/>
            <w:tcBorders>
              <w:top w:val="nil"/>
              <w:left w:val="nil"/>
              <w:bottom w:val="single" w:sz="4" w:space="0" w:color="auto"/>
              <w:right w:val="single" w:sz="4" w:space="0" w:color="auto"/>
            </w:tcBorders>
            <w:shd w:val="clear" w:color="auto" w:fill="auto"/>
            <w:noWrap/>
            <w:vAlign w:val="bottom"/>
            <w:hideMark/>
          </w:tcPr>
          <w:p w14:paraId="75910277"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xml:space="preserve">Cardiopulmonary </w:t>
            </w:r>
            <w:r w:rsidRPr="00BC2542">
              <w:rPr>
                <w:rFonts w:ascii="Times New Roman" w:eastAsia="Times New Roman" w:hAnsi="Times New Roman" w:cs="Times New Roman"/>
                <w:b/>
                <w:bCs/>
                <w:color w:val="000000"/>
                <w:sz w:val="24"/>
                <w:szCs w:val="24"/>
              </w:rPr>
              <w:br/>
              <w:t>mortality</w:t>
            </w:r>
          </w:p>
        </w:tc>
        <w:tc>
          <w:tcPr>
            <w:tcW w:w="2268" w:type="dxa"/>
            <w:tcBorders>
              <w:top w:val="nil"/>
              <w:left w:val="nil"/>
              <w:bottom w:val="single" w:sz="4" w:space="0" w:color="auto"/>
              <w:right w:val="single" w:sz="4" w:space="0" w:color="auto"/>
            </w:tcBorders>
            <w:shd w:val="clear" w:color="auto" w:fill="auto"/>
            <w:noWrap/>
            <w:vAlign w:val="bottom"/>
            <w:hideMark/>
          </w:tcPr>
          <w:p w14:paraId="57187D00"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 xml:space="preserve">Lung cancer </w:t>
            </w:r>
            <w:r w:rsidRPr="00BC2542">
              <w:rPr>
                <w:rFonts w:ascii="Times New Roman" w:eastAsia="Times New Roman" w:hAnsi="Times New Roman" w:cs="Times New Roman"/>
                <w:b/>
                <w:bCs/>
                <w:color w:val="000000"/>
                <w:sz w:val="24"/>
                <w:szCs w:val="24"/>
              </w:rPr>
              <w:br/>
              <w:t>mortality</w:t>
            </w:r>
          </w:p>
        </w:tc>
        <w:tc>
          <w:tcPr>
            <w:tcW w:w="2486" w:type="dxa"/>
            <w:tcBorders>
              <w:top w:val="nil"/>
              <w:left w:val="nil"/>
              <w:bottom w:val="single" w:sz="4" w:space="0" w:color="auto"/>
              <w:right w:val="single" w:sz="4" w:space="0" w:color="auto"/>
            </w:tcBorders>
            <w:shd w:val="clear" w:color="auto" w:fill="auto"/>
            <w:noWrap/>
            <w:vAlign w:val="bottom"/>
            <w:hideMark/>
          </w:tcPr>
          <w:p w14:paraId="618046E2"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Cardiopulmonary mortality</w:t>
            </w:r>
          </w:p>
        </w:tc>
        <w:tc>
          <w:tcPr>
            <w:tcW w:w="1994" w:type="dxa"/>
            <w:tcBorders>
              <w:top w:val="nil"/>
              <w:left w:val="nil"/>
              <w:bottom w:val="single" w:sz="4" w:space="0" w:color="auto"/>
              <w:right w:val="single" w:sz="4" w:space="0" w:color="auto"/>
            </w:tcBorders>
            <w:shd w:val="clear" w:color="auto" w:fill="auto"/>
            <w:noWrap/>
            <w:vAlign w:val="bottom"/>
            <w:hideMark/>
          </w:tcPr>
          <w:p w14:paraId="112C3CCC"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Lung cancer mortality</w:t>
            </w:r>
          </w:p>
        </w:tc>
      </w:tr>
      <w:tr w:rsidR="00BD0FFC" w:rsidRPr="00BC2542" w14:paraId="6171AEDF" w14:textId="77777777" w:rsidTr="00553864">
        <w:trPr>
          <w:trHeight w:val="300"/>
          <w:jc w:val="center"/>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F346CC0"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Min</w:t>
            </w:r>
          </w:p>
        </w:tc>
        <w:tc>
          <w:tcPr>
            <w:tcW w:w="2750" w:type="dxa"/>
            <w:tcBorders>
              <w:top w:val="nil"/>
              <w:left w:val="nil"/>
              <w:bottom w:val="single" w:sz="4" w:space="0" w:color="auto"/>
              <w:right w:val="single" w:sz="4" w:space="0" w:color="auto"/>
            </w:tcBorders>
            <w:shd w:val="clear" w:color="auto" w:fill="auto"/>
            <w:noWrap/>
            <w:vAlign w:val="bottom"/>
            <w:hideMark/>
          </w:tcPr>
          <w:p w14:paraId="293CCF27"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1.06</w:t>
            </w:r>
          </w:p>
        </w:tc>
        <w:tc>
          <w:tcPr>
            <w:tcW w:w="2268" w:type="dxa"/>
            <w:tcBorders>
              <w:top w:val="nil"/>
              <w:left w:val="nil"/>
              <w:bottom w:val="single" w:sz="4" w:space="0" w:color="auto"/>
              <w:right w:val="single" w:sz="4" w:space="0" w:color="auto"/>
            </w:tcBorders>
            <w:shd w:val="clear" w:color="auto" w:fill="auto"/>
            <w:noWrap/>
            <w:vAlign w:val="bottom"/>
            <w:hideMark/>
          </w:tcPr>
          <w:p w14:paraId="1CE3D6FF"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1.09</w:t>
            </w:r>
          </w:p>
        </w:tc>
        <w:tc>
          <w:tcPr>
            <w:tcW w:w="2486" w:type="dxa"/>
            <w:tcBorders>
              <w:top w:val="nil"/>
              <w:left w:val="nil"/>
              <w:bottom w:val="single" w:sz="4" w:space="0" w:color="auto"/>
              <w:right w:val="single" w:sz="4" w:space="0" w:color="auto"/>
            </w:tcBorders>
            <w:shd w:val="clear" w:color="auto" w:fill="auto"/>
            <w:noWrap/>
            <w:vAlign w:val="bottom"/>
            <w:hideMark/>
          </w:tcPr>
          <w:p w14:paraId="6BBBC794"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0.05 (5%)</w:t>
            </w:r>
          </w:p>
        </w:tc>
        <w:tc>
          <w:tcPr>
            <w:tcW w:w="1994" w:type="dxa"/>
            <w:tcBorders>
              <w:top w:val="nil"/>
              <w:left w:val="nil"/>
              <w:bottom w:val="single" w:sz="4" w:space="0" w:color="auto"/>
              <w:right w:val="single" w:sz="4" w:space="0" w:color="auto"/>
            </w:tcBorders>
            <w:shd w:val="clear" w:color="auto" w:fill="auto"/>
            <w:noWrap/>
            <w:vAlign w:val="bottom"/>
            <w:hideMark/>
          </w:tcPr>
          <w:p w14:paraId="1DE47BE4"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0.08 (8%)</w:t>
            </w:r>
          </w:p>
        </w:tc>
      </w:tr>
      <w:tr w:rsidR="00BD0FFC" w:rsidRPr="00BC2542" w14:paraId="688F7A0F" w14:textId="77777777" w:rsidTr="00553864">
        <w:trPr>
          <w:trHeight w:val="300"/>
          <w:jc w:val="center"/>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14E8111"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Max</w:t>
            </w:r>
          </w:p>
        </w:tc>
        <w:tc>
          <w:tcPr>
            <w:tcW w:w="2750" w:type="dxa"/>
            <w:tcBorders>
              <w:top w:val="nil"/>
              <w:left w:val="nil"/>
              <w:bottom w:val="single" w:sz="4" w:space="0" w:color="auto"/>
              <w:right w:val="single" w:sz="4" w:space="0" w:color="auto"/>
            </w:tcBorders>
            <w:shd w:val="clear" w:color="auto" w:fill="auto"/>
            <w:noWrap/>
            <w:vAlign w:val="bottom"/>
            <w:hideMark/>
          </w:tcPr>
          <w:p w14:paraId="1BBA6423"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1.10</w:t>
            </w:r>
          </w:p>
        </w:tc>
        <w:tc>
          <w:tcPr>
            <w:tcW w:w="2268" w:type="dxa"/>
            <w:tcBorders>
              <w:top w:val="nil"/>
              <w:left w:val="nil"/>
              <w:bottom w:val="single" w:sz="4" w:space="0" w:color="auto"/>
              <w:right w:val="single" w:sz="4" w:space="0" w:color="auto"/>
            </w:tcBorders>
            <w:shd w:val="clear" w:color="auto" w:fill="auto"/>
            <w:noWrap/>
            <w:vAlign w:val="bottom"/>
            <w:hideMark/>
          </w:tcPr>
          <w:p w14:paraId="58A048F6"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1.15</w:t>
            </w:r>
          </w:p>
        </w:tc>
        <w:tc>
          <w:tcPr>
            <w:tcW w:w="2486" w:type="dxa"/>
            <w:tcBorders>
              <w:top w:val="nil"/>
              <w:left w:val="nil"/>
              <w:bottom w:val="single" w:sz="4" w:space="0" w:color="auto"/>
              <w:right w:val="single" w:sz="4" w:space="0" w:color="auto"/>
            </w:tcBorders>
            <w:shd w:val="clear" w:color="auto" w:fill="auto"/>
            <w:noWrap/>
            <w:vAlign w:val="bottom"/>
            <w:hideMark/>
          </w:tcPr>
          <w:p w14:paraId="181BF2B1"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0.09 (9%)</w:t>
            </w:r>
          </w:p>
        </w:tc>
        <w:tc>
          <w:tcPr>
            <w:tcW w:w="1994" w:type="dxa"/>
            <w:tcBorders>
              <w:top w:val="nil"/>
              <w:left w:val="nil"/>
              <w:bottom w:val="single" w:sz="4" w:space="0" w:color="auto"/>
              <w:right w:val="single" w:sz="4" w:space="0" w:color="auto"/>
            </w:tcBorders>
            <w:shd w:val="clear" w:color="auto" w:fill="auto"/>
            <w:noWrap/>
            <w:vAlign w:val="bottom"/>
            <w:hideMark/>
          </w:tcPr>
          <w:p w14:paraId="033A244E"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0.13 (13%)</w:t>
            </w:r>
          </w:p>
        </w:tc>
      </w:tr>
      <w:tr w:rsidR="00BD0FFC" w:rsidRPr="00BC2542" w14:paraId="518F8679" w14:textId="77777777" w:rsidTr="00553864">
        <w:trPr>
          <w:trHeight w:val="300"/>
          <w:jc w:val="center"/>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34A745B"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Avg</w:t>
            </w:r>
          </w:p>
        </w:tc>
        <w:tc>
          <w:tcPr>
            <w:tcW w:w="2750" w:type="dxa"/>
            <w:tcBorders>
              <w:top w:val="nil"/>
              <w:left w:val="nil"/>
              <w:bottom w:val="single" w:sz="4" w:space="0" w:color="auto"/>
              <w:right w:val="single" w:sz="4" w:space="0" w:color="auto"/>
            </w:tcBorders>
            <w:shd w:val="clear" w:color="auto" w:fill="auto"/>
            <w:noWrap/>
            <w:vAlign w:val="bottom"/>
            <w:hideMark/>
          </w:tcPr>
          <w:p w14:paraId="3A5EAEE9"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1.08</w:t>
            </w:r>
          </w:p>
        </w:tc>
        <w:tc>
          <w:tcPr>
            <w:tcW w:w="2268" w:type="dxa"/>
            <w:tcBorders>
              <w:top w:val="nil"/>
              <w:left w:val="nil"/>
              <w:bottom w:val="single" w:sz="4" w:space="0" w:color="auto"/>
              <w:right w:val="single" w:sz="4" w:space="0" w:color="auto"/>
            </w:tcBorders>
            <w:shd w:val="clear" w:color="auto" w:fill="auto"/>
            <w:noWrap/>
            <w:vAlign w:val="bottom"/>
            <w:hideMark/>
          </w:tcPr>
          <w:p w14:paraId="5D68F10B"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1.12</w:t>
            </w:r>
          </w:p>
        </w:tc>
        <w:tc>
          <w:tcPr>
            <w:tcW w:w="2486" w:type="dxa"/>
            <w:tcBorders>
              <w:top w:val="nil"/>
              <w:left w:val="nil"/>
              <w:bottom w:val="single" w:sz="4" w:space="0" w:color="auto"/>
              <w:right w:val="single" w:sz="4" w:space="0" w:color="auto"/>
            </w:tcBorders>
            <w:shd w:val="clear" w:color="auto" w:fill="auto"/>
            <w:noWrap/>
            <w:vAlign w:val="bottom"/>
            <w:hideMark/>
          </w:tcPr>
          <w:p w14:paraId="1DF40904"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0.07 (7%)</w:t>
            </w:r>
          </w:p>
        </w:tc>
        <w:tc>
          <w:tcPr>
            <w:tcW w:w="1994" w:type="dxa"/>
            <w:tcBorders>
              <w:top w:val="nil"/>
              <w:left w:val="nil"/>
              <w:bottom w:val="single" w:sz="4" w:space="0" w:color="auto"/>
              <w:right w:val="single" w:sz="4" w:space="0" w:color="auto"/>
            </w:tcBorders>
            <w:shd w:val="clear" w:color="auto" w:fill="auto"/>
            <w:noWrap/>
            <w:vAlign w:val="bottom"/>
            <w:hideMark/>
          </w:tcPr>
          <w:p w14:paraId="360AA603"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0.11 (11%)</w:t>
            </w:r>
          </w:p>
        </w:tc>
      </w:tr>
      <w:tr w:rsidR="00BD0FFC" w:rsidRPr="00BC2542" w14:paraId="35455F10" w14:textId="77777777" w:rsidTr="00553864">
        <w:trPr>
          <w:trHeight w:val="300"/>
          <w:jc w:val="center"/>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A26B171" w14:textId="77777777" w:rsidR="00BD0FFC" w:rsidRPr="00BC2542" w:rsidRDefault="00BD0FFC" w:rsidP="00553864">
            <w:pPr>
              <w:spacing w:after="0" w:line="240" w:lineRule="auto"/>
              <w:jc w:val="center"/>
              <w:rPr>
                <w:rFonts w:ascii="Times New Roman" w:eastAsia="Times New Roman" w:hAnsi="Times New Roman" w:cs="Times New Roman"/>
                <w:b/>
                <w:bCs/>
                <w:color w:val="000000"/>
                <w:sz w:val="24"/>
                <w:szCs w:val="24"/>
              </w:rPr>
            </w:pPr>
            <w:r w:rsidRPr="00BC2542">
              <w:rPr>
                <w:rFonts w:ascii="Times New Roman" w:eastAsia="Times New Roman" w:hAnsi="Times New Roman" w:cs="Times New Roman"/>
                <w:b/>
                <w:bCs/>
                <w:color w:val="000000"/>
                <w:sz w:val="24"/>
                <w:szCs w:val="24"/>
              </w:rPr>
              <w:t>SD</w:t>
            </w:r>
          </w:p>
        </w:tc>
        <w:tc>
          <w:tcPr>
            <w:tcW w:w="2750" w:type="dxa"/>
            <w:tcBorders>
              <w:top w:val="nil"/>
              <w:left w:val="nil"/>
              <w:bottom w:val="single" w:sz="4" w:space="0" w:color="auto"/>
              <w:right w:val="single" w:sz="4" w:space="0" w:color="auto"/>
            </w:tcBorders>
            <w:shd w:val="clear" w:color="auto" w:fill="auto"/>
            <w:noWrap/>
            <w:vAlign w:val="bottom"/>
            <w:hideMark/>
          </w:tcPr>
          <w:p w14:paraId="0971FB98"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0.01</w:t>
            </w:r>
          </w:p>
        </w:tc>
        <w:tc>
          <w:tcPr>
            <w:tcW w:w="2268" w:type="dxa"/>
            <w:tcBorders>
              <w:top w:val="nil"/>
              <w:left w:val="nil"/>
              <w:bottom w:val="single" w:sz="4" w:space="0" w:color="auto"/>
              <w:right w:val="single" w:sz="4" w:space="0" w:color="auto"/>
            </w:tcBorders>
            <w:shd w:val="clear" w:color="auto" w:fill="auto"/>
            <w:noWrap/>
            <w:vAlign w:val="bottom"/>
            <w:hideMark/>
          </w:tcPr>
          <w:p w14:paraId="74CDAAE4"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0.02</w:t>
            </w:r>
          </w:p>
        </w:tc>
        <w:tc>
          <w:tcPr>
            <w:tcW w:w="2486" w:type="dxa"/>
            <w:tcBorders>
              <w:top w:val="nil"/>
              <w:left w:val="nil"/>
              <w:bottom w:val="single" w:sz="4" w:space="0" w:color="auto"/>
              <w:right w:val="single" w:sz="4" w:space="0" w:color="auto"/>
            </w:tcBorders>
            <w:shd w:val="clear" w:color="auto" w:fill="auto"/>
            <w:noWrap/>
            <w:vAlign w:val="bottom"/>
            <w:hideMark/>
          </w:tcPr>
          <w:p w14:paraId="1121E145"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0.01 (1%)</w:t>
            </w:r>
          </w:p>
        </w:tc>
        <w:tc>
          <w:tcPr>
            <w:tcW w:w="1994" w:type="dxa"/>
            <w:tcBorders>
              <w:top w:val="nil"/>
              <w:left w:val="nil"/>
              <w:bottom w:val="single" w:sz="4" w:space="0" w:color="auto"/>
              <w:right w:val="single" w:sz="4" w:space="0" w:color="auto"/>
            </w:tcBorders>
            <w:shd w:val="clear" w:color="auto" w:fill="auto"/>
            <w:noWrap/>
            <w:vAlign w:val="bottom"/>
            <w:hideMark/>
          </w:tcPr>
          <w:p w14:paraId="5BCBD208" w14:textId="77777777" w:rsidR="00BD0FFC" w:rsidRPr="00BC2542" w:rsidRDefault="00BD0FFC" w:rsidP="00553864">
            <w:pPr>
              <w:spacing w:after="0" w:line="240" w:lineRule="auto"/>
              <w:jc w:val="center"/>
              <w:rPr>
                <w:rFonts w:ascii="Times New Roman" w:eastAsia="Times New Roman" w:hAnsi="Times New Roman" w:cs="Times New Roman"/>
                <w:color w:val="000000"/>
                <w:sz w:val="24"/>
                <w:szCs w:val="24"/>
              </w:rPr>
            </w:pPr>
            <w:r w:rsidRPr="00BC2542">
              <w:rPr>
                <w:rFonts w:ascii="Times New Roman" w:eastAsia="Times New Roman" w:hAnsi="Times New Roman" w:cs="Times New Roman"/>
                <w:color w:val="000000"/>
                <w:sz w:val="24"/>
                <w:szCs w:val="24"/>
              </w:rPr>
              <w:t>0.01 (1%)</w:t>
            </w:r>
          </w:p>
        </w:tc>
      </w:tr>
    </w:tbl>
    <w:p w14:paraId="415CC0B4" w14:textId="77777777" w:rsidR="00BD0FFC" w:rsidRPr="00406BCA" w:rsidRDefault="00BD0FFC" w:rsidP="00BD0FFC">
      <w:pPr>
        <w:spacing w:line="240" w:lineRule="auto"/>
        <w:jc w:val="both"/>
        <w:rPr>
          <w:rFonts w:ascii="Times New Roman" w:hAnsi="Times New Roman" w:cs="Times New Roman"/>
          <w:sz w:val="24"/>
          <w:szCs w:val="24"/>
        </w:rPr>
      </w:pPr>
    </w:p>
    <w:p w14:paraId="03452A62" w14:textId="3BDD5DC1" w:rsidR="00BD0FFC" w:rsidRPr="00573537" w:rsidRDefault="0046106F" w:rsidP="00BD0FFC">
      <w:pPr>
        <w:spacing w:line="240" w:lineRule="auto"/>
        <w:jc w:val="center"/>
        <w:rPr>
          <w:rFonts w:ascii="Times New Roman" w:hAnsi="Times New Roman" w:cs="Times New Roman"/>
        </w:rPr>
      </w:pPr>
      <w:r w:rsidRPr="008A54C8">
        <w:rPr>
          <w:rFonts w:ascii="Times New Roman" w:hAnsi="Times New Roman"/>
          <w:noProof/>
        </w:rPr>
        <w:lastRenderedPageBreak/>
        <w:drawing>
          <wp:inline distT="0" distB="0" distL="0" distR="0" wp14:anchorId="34BBCE98" wp14:editId="0D5B1BA5">
            <wp:extent cx="8038295" cy="630555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82" t="4311" r="2771" b="4271"/>
                    <a:stretch/>
                  </pic:blipFill>
                  <pic:spPr bwMode="auto">
                    <a:xfrm>
                      <a:off x="0" y="0"/>
                      <a:ext cx="8042311" cy="63087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790E7DA" w14:textId="20F3216E" w:rsidR="00644A41" w:rsidRPr="00694DA4" w:rsidRDefault="00BD0FFC" w:rsidP="00644A41">
      <w:pPr>
        <w:spacing w:line="240" w:lineRule="auto"/>
        <w:jc w:val="both"/>
        <w:rPr>
          <w:rFonts w:ascii="Times New Roman" w:hAnsi="Times New Roman" w:cs="Times New Roman"/>
          <w:sz w:val="24"/>
          <w:szCs w:val="24"/>
        </w:rPr>
      </w:pPr>
      <w:r w:rsidRPr="00694DA4">
        <w:rPr>
          <w:rFonts w:ascii="Times New Roman" w:hAnsi="Times New Roman" w:cs="Times New Roman"/>
          <w:sz w:val="24"/>
          <w:szCs w:val="24"/>
        </w:rPr>
        <w:lastRenderedPageBreak/>
        <w:t>Supplementary Figure 1:</w:t>
      </w:r>
      <w:r w:rsidR="00644A41" w:rsidRPr="00694DA4">
        <w:rPr>
          <w:rFonts w:ascii="Times New Roman" w:hAnsi="Times New Roman" w:cs="Times New Roman"/>
          <w:sz w:val="24"/>
          <w:szCs w:val="24"/>
        </w:rPr>
        <w:t xml:space="preserve"> Calibration plots for quantification of polymer standards via </w:t>
      </w:r>
      <w:proofErr w:type="spellStart"/>
      <w:r w:rsidR="00644A41" w:rsidRPr="00694DA4">
        <w:rPr>
          <w:rFonts w:ascii="Times New Roman" w:hAnsi="Times New Roman" w:cs="Times New Roman"/>
          <w:sz w:val="24"/>
          <w:szCs w:val="24"/>
        </w:rPr>
        <w:t>Py</w:t>
      </w:r>
      <w:proofErr w:type="spellEnd"/>
      <w:r w:rsidR="00644A41" w:rsidRPr="00694DA4">
        <w:rPr>
          <w:rFonts w:ascii="Times New Roman" w:hAnsi="Times New Roman" w:cs="Times New Roman"/>
          <w:sz w:val="24"/>
          <w:szCs w:val="24"/>
        </w:rPr>
        <w:t>-GC–MS.</w:t>
      </w:r>
    </w:p>
    <w:p w14:paraId="0F77B172" w14:textId="071A6511" w:rsidR="00BD0FFC" w:rsidRPr="00720B0E" w:rsidRDefault="00BD0FFC" w:rsidP="00644A41">
      <w:pPr>
        <w:spacing w:line="240" w:lineRule="auto"/>
        <w:jc w:val="both"/>
        <w:rPr>
          <w:rFonts w:ascii="Times New Roman" w:hAnsi="Times New Roman" w:cs="Times New Roman"/>
          <w:sz w:val="24"/>
          <w:szCs w:val="24"/>
        </w:rPr>
      </w:pPr>
      <w:r w:rsidRPr="00720B0E">
        <w:rPr>
          <w:rFonts w:ascii="Times New Roman" w:hAnsi="Times New Roman" w:cs="Times New Roman"/>
          <w:sz w:val="24"/>
          <w:szCs w:val="24"/>
        </w:rPr>
        <w:t>Calibration plots for different polymer standards used in the study: (a) Polystyrene (</w:t>
      </w:r>
      <w:r w:rsidR="00BB237D">
        <w:rPr>
          <w:rFonts w:ascii="Times New Roman" w:hAnsi="Times New Roman" w:cs="Times New Roman"/>
          <w:sz w:val="24"/>
          <w:szCs w:val="24"/>
        </w:rPr>
        <w:t>C-PS</w:t>
      </w:r>
      <w:r w:rsidRPr="00720B0E">
        <w:rPr>
          <w:rFonts w:ascii="Times New Roman" w:hAnsi="Times New Roman" w:cs="Times New Roman"/>
          <w:sz w:val="24"/>
          <w:szCs w:val="24"/>
        </w:rPr>
        <w:t>), (b) Polycarbonate (</w:t>
      </w:r>
      <w:r w:rsidR="00BB237D">
        <w:rPr>
          <w:rFonts w:ascii="Times New Roman" w:hAnsi="Times New Roman" w:cs="Times New Roman"/>
          <w:sz w:val="24"/>
          <w:szCs w:val="24"/>
        </w:rPr>
        <w:t>C-PC</w:t>
      </w:r>
      <w:r w:rsidRPr="00720B0E">
        <w:rPr>
          <w:rFonts w:ascii="Times New Roman" w:hAnsi="Times New Roman" w:cs="Times New Roman"/>
          <w:sz w:val="24"/>
          <w:szCs w:val="24"/>
        </w:rPr>
        <w:t>), (c) Polyethylene terephthalate (</w:t>
      </w:r>
      <w:r w:rsidR="00BB237D">
        <w:rPr>
          <w:rFonts w:ascii="Times New Roman" w:hAnsi="Times New Roman" w:cs="Times New Roman"/>
          <w:sz w:val="24"/>
          <w:szCs w:val="24"/>
        </w:rPr>
        <w:t>C-PET</w:t>
      </w:r>
      <w:r w:rsidRPr="00720B0E">
        <w:rPr>
          <w:rFonts w:ascii="Times New Roman" w:hAnsi="Times New Roman" w:cs="Times New Roman"/>
          <w:sz w:val="24"/>
          <w:szCs w:val="24"/>
        </w:rPr>
        <w:t>), (d) Polymethyl methacrylate (</w:t>
      </w:r>
      <w:r w:rsidR="00BB237D">
        <w:rPr>
          <w:rFonts w:ascii="Times New Roman" w:hAnsi="Times New Roman" w:cs="Times New Roman"/>
          <w:sz w:val="24"/>
          <w:szCs w:val="24"/>
        </w:rPr>
        <w:t>C-PMMA</w:t>
      </w:r>
      <w:r w:rsidRPr="00720B0E">
        <w:rPr>
          <w:rFonts w:ascii="Times New Roman" w:hAnsi="Times New Roman" w:cs="Times New Roman"/>
          <w:sz w:val="24"/>
          <w:szCs w:val="24"/>
        </w:rPr>
        <w:t>), (e) Polyvinyl chloride (</w:t>
      </w:r>
      <w:r w:rsidR="00BB237D">
        <w:rPr>
          <w:rFonts w:ascii="Times New Roman" w:hAnsi="Times New Roman" w:cs="Times New Roman"/>
          <w:sz w:val="24"/>
          <w:szCs w:val="24"/>
        </w:rPr>
        <w:t>C-PVC*</w:t>
      </w:r>
      <w:r w:rsidRPr="00720B0E">
        <w:rPr>
          <w:rFonts w:ascii="Times New Roman" w:hAnsi="Times New Roman" w:cs="Times New Roman"/>
          <w:sz w:val="24"/>
          <w:szCs w:val="24"/>
        </w:rPr>
        <w:t>), (f) Car tire tread (CTT), and (g) Truck tire tread (TTT). The plots display the linear relationship between polymer amount (µg) and pyrolysis product peak area ratio (PAR)</w:t>
      </w:r>
      <w:r w:rsidR="00F50443">
        <w:rPr>
          <w:rFonts w:ascii="Times New Roman" w:hAnsi="Times New Roman" w:cs="Times New Roman"/>
          <w:sz w:val="24"/>
          <w:szCs w:val="24"/>
        </w:rPr>
        <w:t xml:space="preserve"> with the internal standard (IS)</w:t>
      </w:r>
      <w:r w:rsidRPr="00720B0E">
        <w:rPr>
          <w:rFonts w:ascii="Times New Roman" w:hAnsi="Times New Roman" w:cs="Times New Roman"/>
          <w:sz w:val="24"/>
          <w:szCs w:val="24"/>
        </w:rPr>
        <w:t>, with 95% confidence and prediction bands. High coefficients of determination (R² &gt; 0.97) indicate strong correlations for all polymers.</w:t>
      </w:r>
    </w:p>
    <w:p w14:paraId="7DDF0C99" w14:textId="77777777" w:rsidR="00BD0FFC" w:rsidRPr="00694DA4" w:rsidRDefault="00BD0FFC" w:rsidP="00BD0FFC">
      <w:pPr>
        <w:spacing w:line="240" w:lineRule="auto"/>
        <w:jc w:val="center"/>
        <w:rPr>
          <w:rFonts w:ascii="Times New Roman" w:hAnsi="Times New Roman" w:cs="Times New Roman"/>
          <w:i/>
          <w:iCs/>
          <w:sz w:val="24"/>
          <w:szCs w:val="24"/>
        </w:rPr>
      </w:pPr>
      <w:r w:rsidRPr="00694DA4">
        <w:rPr>
          <w:noProof/>
          <w:lang w:val="de-DE" w:eastAsia="de-DE"/>
        </w:rPr>
        <w:drawing>
          <wp:inline distT="0" distB="0" distL="0" distR="0" wp14:anchorId="08501C57" wp14:editId="5CCBC6C0">
            <wp:extent cx="6311843" cy="3722370"/>
            <wp:effectExtent l="19050" t="19050" r="1333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2982" cy="3740734"/>
                    </a:xfrm>
                    <a:prstGeom prst="rect">
                      <a:avLst/>
                    </a:prstGeom>
                    <a:noFill/>
                    <a:ln w="19050">
                      <a:solidFill>
                        <a:schemeClr val="tx1"/>
                      </a:solidFill>
                    </a:ln>
                  </pic:spPr>
                </pic:pic>
              </a:graphicData>
            </a:graphic>
          </wp:inline>
        </w:drawing>
      </w:r>
    </w:p>
    <w:p w14:paraId="05756A2E" w14:textId="067BF02E" w:rsidR="00644A41" w:rsidRPr="00694DA4" w:rsidRDefault="00BD0FFC" w:rsidP="00644A41">
      <w:pPr>
        <w:spacing w:line="240" w:lineRule="auto"/>
        <w:ind w:left="576"/>
        <w:contextualSpacing/>
        <w:jc w:val="both"/>
        <w:rPr>
          <w:rFonts w:ascii="Times New Roman" w:hAnsi="Times New Roman" w:cs="Times New Roman"/>
          <w:sz w:val="24"/>
          <w:szCs w:val="24"/>
        </w:rPr>
      </w:pPr>
      <w:r w:rsidRPr="00694DA4">
        <w:rPr>
          <w:rFonts w:ascii="Times New Roman" w:hAnsi="Times New Roman" w:cs="Times New Roman"/>
          <w:sz w:val="24"/>
          <w:szCs w:val="24"/>
        </w:rPr>
        <w:t xml:space="preserve">Supplementary Figure 2: </w:t>
      </w:r>
      <w:r w:rsidR="00644A41" w:rsidRPr="00694DA4">
        <w:rPr>
          <w:rFonts w:ascii="Times New Roman" w:hAnsi="Times New Roman" w:cs="Times New Roman"/>
          <w:sz w:val="24"/>
          <w:szCs w:val="24"/>
        </w:rPr>
        <w:t xml:space="preserve">Sampling location map for airborne </w:t>
      </w:r>
      <w:r w:rsidR="001433FA">
        <w:rPr>
          <w:rFonts w:ascii="Times New Roman" w:hAnsi="Times New Roman" w:cs="Times New Roman"/>
          <w:sz w:val="24"/>
          <w:szCs w:val="24"/>
        </w:rPr>
        <w:t>MNPs</w:t>
      </w:r>
      <w:r w:rsidR="00644A41" w:rsidRPr="00694DA4">
        <w:rPr>
          <w:rFonts w:ascii="Times New Roman" w:hAnsi="Times New Roman" w:cs="Times New Roman"/>
          <w:sz w:val="24"/>
          <w:szCs w:val="24"/>
        </w:rPr>
        <w:t xml:space="preserve"> collection.</w:t>
      </w:r>
    </w:p>
    <w:p w14:paraId="70F34489" w14:textId="5BB9CD6E" w:rsidR="00BD0FFC" w:rsidRPr="00720B0E" w:rsidRDefault="00355470" w:rsidP="00644A41">
      <w:pPr>
        <w:spacing w:line="240" w:lineRule="auto"/>
        <w:ind w:left="576"/>
        <w:contextualSpacing/>
        <w:jc w:val="both"/>
        <w:rPr>
          <w:rFonts w:ascii="Times New Roman" w:hAnsi="Times New Roman" w:cs="Times New Roman"/>
          <w:bCs/>
          <w:sz w:val="24"/>
          <w:szCs w:val="24"/>
        </w:rPr>
      </w:pPr>
      <w:r>
        <w:rPr>
          <w:rFonts w:ascii="Times New Roman" w:hAnsi="Times New Roman" w:cs="Times New Roman"/>
          <w:bCs/>
          <w:sz w:val="24"/>
          <w:szCs w:val="24"/>
        </w:rPr>
        <w:t>This is a geographical</w:t>
      </w:r>
      <w:r w:rsidR="00644A41" w:rsidRPr="00644A41">
        <w:rPr>
          <w:rFonts w:ascii="Times New Roman" w:hAnsi="Times New Roman" w:cs="Times New Roman"/>
          <w:bCs/>
          <w:sz w:val="24"/>
          <w:szCs w:val="24"/>
        </w:rPr>
        <w:t xml:space="preserve"> map of Leipzig, Germany, showing the urban sampling site at </w:t>
      </w:r>
      <w:proofErr w:type="spellStart"/>
      <w:r w:rsidR="00644A41" w:rsidRPr="00644A41">
        <w:rPr>
          <w:rFonts w:ascii="Times New Roman" w:hAnsi="Times New Roman" w:cs="Times New Roman"/>
          <w:bCs/>
          <w:sz w:val="24"/>
          <w:szCs w:val="24"/>
        </w:rPr>
        <w:t>Torgauer</w:t>
      </w:r>
      <w:proofErr w:type="spellEnd"/>
      <w:r w:rsidR="00644A41">
        <w:rPr>
          <w:rFonts w:ascii="Times New Roman" w:hAnsi="Times New Roman" w:cs="Times New Roman"/>
          <w:bCs/>
          <w:sz w:val="24"/>
          <w:szCs w:val="24"/>
        </w:rPr>
        <w:t xml:space="preserve"> </w:t>
      </w:r>
      <w:proofErr w:type="spellStart"/>
      <w:r w:rsidR="00644A41">
        <w:rPr>
          <w:rFonts w:ascii="Times New Roman" w:hAnsi="Times New Roman" w:cs="Times New Roman"/>
          <w:bCs/>
          <w:sz w:val="24"/>
          <w:szCs w:val="24"/>
        </w:rPr>
        <w:t>S</w:t>
      </w:r>
      <w:r w:rsidR="00644A41" w:rsidRPr="00644A41">
        <w:rPr>
          <w:rFonts w:ascii="Times New Roman" w:hAnsi="Times New Roman" w:cs="Times New Roman"/>
          <w:bCs/>
          <w:sz w:val="24"/>
          <w:szCs w:val="24"/>
        </w:rPr>
        <w:t>traße</w:t>
      </w:r>
      <w:proofErr w:type="spellEnd"/>
      <w:r w:rsidR="00644A41" w:rsidRPr="00644A41">
        <w:rPr>
          <w:rFonts w:ascii="Times New Roman" w:hAnsi="Times New Roman" w:cs="Times New Roman"/>
          <w:bCs/>
          <w:sz w:val="24"/>
          <w:szCs w:val="24"/>
        </w:rPr>
        <w:t xml:space="preserve"> with traffic and local emission context.</w:t>
      </w:r>
    </w:p>
    <w:p w14:paraId="3F993ED2" w14:textId="77777777" w:rsidR="00BD0FFC" w:rsidRPr="00573537" w:rsidRDefault="00BD0FFC" w:rsidP="00BD0FFC">
      <w:pPr>
        <w:spacing w:line="240" w:lineRule="auto"/>
        <w:jc w:val="center"/>
        <w:rPr>
          <w:rFonts w:ascii="Times New Roman" w:hAnsi="Times New Roman" w:cs="Times New Roman"/>
          <w:i/>
          <w:iCs/>
          <w:sz w:val="24"/>
          <w:szCs w:val="24"/>
        </w:rPr>
      </w:pPr>
    </w:p>
    <w:p w14:paraId="750BCC49" w14:textId="6FED5846" w:rsidR="00BD0FFC" w:rsidRPr="00573537" w:rsidRDefault="001F5FBF" w:rsidP="00BD0FFC">
      <w:pPr>
        <w:spacing w:line="240" w:lineRule="auto"/>
        <w:jc w:val="center"/>
        <w:rPr>
          <w:rFonts w:ascii="Times New Roman" w:hAnsi="Times New Roman" w:cs="Times New Roman"/>
          <w:i/>
          <w:iCs/>
        </w:rPr>
      </w:pPr>
      <w:r w:rsidRPr="008A54C8">
        <w:rPr>
          <w:noProof/>
        </w:rPr>
        <w:lastRenderedPageBreak/>
        <w:drawing>
          <wp:inline distT="0" distB="0" distL="0" distR="0" wp14:anchorId="27C4552D" wp14:editId="6A7AB2D5">
            <wp:extent cx="8942070" cy="5681430"/>
            <wp:effectExtent l="19050" t="19050" r="1143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94" t="4480"/>
                    <a:stretch/>
                  </pic:blipFill>
                  <pic:spPr bwMode="auto">
                    <a:xfrm>
                      <a:off x="0" y="0"/>
                      <a:ext cx="8954573" cy="568937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022823C" w14:textId="3CFFB84B" w:rsidR="00644A41" w:rsidRPr="00694DA4" w:rsidRDefault="00BD0FFC" w:rsidP="00644A41">
      <w:pPr>
        <w:spacing w:line="240" w:lineRule="auto"/>
        <w:jc w:val="both"/>
        <w:rPr>
          <w:rFonts w:ascii="Times New Roman" w:hAnsi="Times New Roman" w:cs="Times New Roman"/>
          <w:sz w:val="24"/>
          <w:szCs w:val="24"/>
        </w:rPr>
      </w:pPr>
      <w:r w:rsidRPr="00694DA4">
        <w:rPr>
          <w:rFonts w:ascii="Times New Roman" w:hAnsi="Times New Roman" w:cs="Times New Roman"/>
          <w:sz w:val="24"/>
          <w:szCs w:val="24"/>
        </w:rPr>
        <w:t xml:space="preserve">Supplementary Figure 3: </w:t>
      </w:r>
      <w:r w:rsidR="00644A41" w:rsidRPr="00694DA4">
        <w:rPr>
          <w:rFonts w:ascii="Times New Roman" w:hAnsi="Times New Roman" w:cs="Times New Roman"/>
          <w:sz w:val="24"/>
          <w:szCs w:val="24"/>
        </w:rPr>
        <w:t>Temporal and size-fractional polymer trends</w:t>
      </w:r>
      <w:r w:rsidR="003F0B30">
        <w:rPr>
          <w:rFonts w:ascii="Times New Roman" w:hAnsi="Times New Roman" w:cs="Times New Roman"/>
          <w:sz w:val="24"/>
          <w:szCs w:val="24"/>
        </w:rPr>
        <w:t xml:space="preserve"> of MNPs</w:t>
      </w:r>
      <w:r w:rsidR="00644A41" w:rsidRPr="00694DA4">
        <w:rPr>
          <w:rFonts w:ascii="Times New Roman" w:hAnsi="Times New Roman" w:cs="Times New Roman"/>
          <w:sz w:val="24"/>
          <w:szCs w:val="24"/>
        </w:rPr>
        <w:t xml:space="preserve"> </w:t>
      </w:r>
      <w:r w:rsidR="00A46DED">
        <w:rPr>
          <w:rFonts w:ascii="Times New Roman" w:hAnsi="Times New Roman" w:cs="Times New Roman"/>
          <w:sz w:val="24"/>
          <w:szCs w:val="24"/>
        </w:rPr>
        <w:t xml:space="preserve">over the sampling period </w:t>
      </w:r>
      <w:r w:rsidR="00644A41" w:rsidRPr="00694DA4">
        <w:rPr>
          <w:rFonts w:ascii="Times New Roman" w:hAnsi="Times New Roman" w:cs="Times New Roman"/>
          <w:sz w:val="24"/>
          <w:szCs w:val="24"/>
        </w:rPr>
        <w:t>in airborne samples.</w:t>
      </w:r>
    </w:p>
    <w:p w14:paraId="0EF7A354" w14:textId="0C10D8A1" w:rsidR="00FC5FF0" w:rsidRDefault="00644A41" w:rsidP="00644A41">
      <w:pPr>
        <w:spacing w:line="240" w:lineRule="auto"/>
        <w:jc w:val="both"/>
        <w:rPr>
          <w:rFonts w:ascii="Times New Roman" w:hAnsi="Times New Roman" w:cs="Times New Roman"/>
          <w:sz w:val="24"/>
          <w:szCs w:val="24"/>
        </w:rPr>
      </w:pPr>
      <w:r w:rsidRPr="00644A41">
        <w:rPr>
          <w:rFonts w:ascii="Times New Roman" w:hAnsi="Times New Roman" w:cs="Times New Roman"/>
          <w:sz w:val="24"/>
          <w:szCs w:val="24"/>
        </w:rPr>
        <w:t>Top panels (a–j) show the FMP</w:t>
      </w:r>
      <w:r>
        <w:rPr>
          <w:rFonts w:ascii="Times New Roman" w:hAnsi="Times New Roman" w:cs="Times New Roman"/>
          <w:sz w:val="24"/>
          <w:szCs w:val="24"/>
        </w:rPr>
        <w:t>s</w:t>
      </w:r>
      <w:r w:rsidRPr="00644A41">
        <w:rPr>
          <w:rFonts w:ascii="Times New Roman" w:hAnsi="Times New Roman" w:cs="Times New Roman"/>
          <w:sz w:val="24"/>
          <w:szCs w:val="24"/>
        </w:rPr>
        <w:t>/PM</w:t>
      </w:r>
      <w:r w:rsidR="00B70608" w:rsidRPr="00B70608">
        <w:rPr>
          <w:rFonts w:ascii="Times New Roman" w:hAnsi="Times New Roman" w:cs="Times New Roman"/>
          <w:sz w:val="24"/>
          <w:szCs w:val="24"/>
          <w:vertAlign w:val="subscript"/>
        </w:rPr>
        <w:t>10</w:t>
      </w:r>
      <w:r w:rsidR="004C6ABE">
        <w:rPr>
          <w:rFonts w:ascii="Times New Roman" w:hAnsi="Times New Roman" w:cs="Times New Roman"/>
          <w:sz w:val="24"/>
          <w:szCs w:val="24"/>
        </w:rPr>
        <w:t>MNPs</w:t>
      </w:r>
      <w:r w:rsidRPr="00644A41">
        <w:rPr>
          <w:rFonts w:ascii="Times New Roman" w:hAnsi="Times New Roman" w:cs="Times New Roman"/>
          <w:sz w:val="24"/>
          <w:szCs w:val="24"/>
        </w:rPr>
        <w:t xml:space="preserve"> and CMP</w:t>
      </w:r>
      <w:r>
        <w:rPr>
          <w:rFonts w:ascii="Times New Roman" w:hAnsi="Times New Roman" w:cs="Times New Roman"/>
          <w:sz w:val="24"/>
          <w:szCs w:val="24"/>
        </w:rPr>
        <w:t>s</w:t>
      </w:r>
      <w:r w:rsidRPr="00644A41">
        <w:rPr>
          <w:rFonts w:ascii="Times New Roman" w:hAnsi="Times New Roman" w:cs="Times New Roman"/>
          <w:sz w:val="24"/>
          <w:szCs w:val="24"/>
        </w:rPr>
        <w:t>/PM</w:t>
      </w:r>
      <w:r w:rsidR="00B70608" w:rsidRPr="00B70608">
        <w:rPr>
          <w:rFonts w:ascii="Times New Roman" w:hAnsi="Times New Roman" w:cs="Times New Roman"/>
          <w:sz w:val="24"/>
          <w:szCs w:val="24"/>
          <w:vertAlign w:val="subscript"/>
        </w:rPr>
        <w:t>10</w:t>
      </w:r>
      <w:r w:rsidR="004C6ABE">
        <w:rPr>
          <w:rFonts w:ascii="Times New Roman" w:hAnsi="Times New Roman" w:cs="Times New Roman"/>
          <w:sz w:val="24"/>
          <w:szCs w:val="24"/>
        </w:rPr>
        <w:t>MNPs</w:t>
      </w:r>
      <w:r w:rsidR="004C6ABE" w:rsidRPr="00644A41">
        <w:rPr>
          <w:rFonts w:ascii="Times New Roman" w:hAnsi="Times New Roman" w:cs="Times New Roman"/>
          <w:sz w:val="24"/>
          <w:szCs w:val="24"/>
        </w:rPr>
        <w:t xml:space="preserve"> </w:t>
      </w:r>
      <w:r w:rsidRPr="00644A41">
        <w:rPr>
          <w:rFonts w:ascii="Times New Roman" w:hAnsi="Times New Roman" w:cs="Times New Roman"/>
          <w:sz w:val="24"/>
          <w:szCs w:val="24"/>
        </w:rPr>
        <w:t>ratios for each polymer. Bottom panels show daily mass concentrations (ng/m³) of polymers in PM₁₀</w:t>
      </w:r>
      <w:r w:rsidR="00BB237D">
        <w:rPr>
          <w:rFonts w:ascii="Times New Roman" w:hAnsi="Times New Roman" w:cs="Times New Roman"/>
          <w:sz w:val="24"/>
          <w:szCs w:val="24"/>
        </w:rPr>
        <w:t>MNPs</w:t>
      </w:r>
      <w:r w:rsidRPr="00644A41">
        <w:rPr>
          <w:rFonts w:ascii="Times New Roman" w:hAnsi="Times New Roman" w:cs="Times New Roman"/>
          <w:sz w:val="24"/>
          <w:szCs w:val="24"/>
        </w:rPr>
        <w:t>, FMPs, and CMPs for: (a)</w:t>
      </w:r>
      <w:r w:rsidR="00B70608">
        <w:rPr>
          <w:rFonts w:ascii="Times New Roman" w:hAnsi="Times New Roman" w:cs="Times New Roman"/>
          <w:sz w:val="24"/>
          <w:szCs w:val="24"/>
        </w:rPr>
        <w:t xml:space="preserve"> </w:t>
      </w:r>
      <w:r w:rsidR="00B70608">
        <w:rPr>
          <w:rFonts w:ascii="Times New Roman" w:hAnsi="Times New Roman" w:cs="Times New Roman"/>
          <w:sz w:val="24"/>
          <w:szCs w:val="24"/>
        </w:rPr>
        <w:t>Polymethyl methacrylate</w:t>
      </w:r>
      <w:r w:rsidRPr="00644A41">
        <w:rPr>
          <w:rFonts w:ascii="Times New Roman" w:hAnsi="Times New Roman" w:cs="Times New Roman"/>
          <w:sz w:val="24"/>
          <w:szCs w:val="24"/>
        </w:rPr>
        <w:t xml:space="preserve"> </w:t>
      </w:r>
      <w:r w:rsidR="00B70608">
        <w:rPr>
          <w:rFonts w:ascii="Times New Roman" w:hAnsi="Times New Roman" w:cs="Times New Roman"/>
          <w:sz w:val="24"/>
          <w:szCs w:val="24"/>
        </w:rPr>
        <w:t>(</w:t>
      </w:r>
      <w:r w:rsidR="00BB237D">
        <w:rPr>
          <w:rFonts w:ascii="Times New Roman" w:hAnsi="Times New Roman" w:cs="Times New Roman"/>
          <w:sz w:val="24"/>
          <w:szCs w:val="24"/>
        </w:rPr>
        <w:t>C-PMMA</w:t>
      </w:r>
      <w:r w:rsidR="00B70608">
        <w:rPr>
          <w:rFonts w:ascii="Times New Roman" w:hAnsi="Times New Roman" w:cs="Times New Roman"/>
          <w:sz w:val="24"/>
          <w:szCs w:val="24"/>
        </w:rPr>
        <w:t>)</w:t>
      </w:r>
      <w:r w:rsidRPr="00644A41">
        <w:rPr>
          <w:rFonts w:ascii="Times New Roman" w:hAnsi="Times New Roman" w:cs="Times New Roman"/>
          <w:sz w:val="24"/>
          <w:szCs w:val="24"/>
        </w:rPr>
        <w:t>, (b)</w:t>
      </w:r>
      <w:r w:rsidR="00B70608">
        <w:rPr>
          <w:rFonts w:ascii="Times New Roman" w:hAnsi="Times New Roman" w:cs="Times New Roman"/>
          <w:sz w:val="24"/>
          <w:szCs w:val="24"/>
        </w:rPr>
        <w:t xml:space="preserve"> </w:t>
      </w:r>
      <w:r w:rsidR="00B70608">
        <w:rPr>
          <w:rFonts w:ascii="Times New Roman" w:hAnsi="Times New Roman" w:cs="Times New Roman"/>
          <w:sz w:val="24"/>
          <w:szCs w:val="24"/>
        </w:rPr>
        <w:t xml:space="preserve">Polyvinyl </w:t>
      </w:r>
      <w:r w:rsidR="00F7031E">
        <w:rPr>
          <w:rFonts w:ascii="Times New Roman" w:hAnsi="Times New Roman" w:cs="Times New Roman"/>
          <w:sz w:val="24"/>
          <w:szCs w:val="24"/>
        </w:rPr>
        <w:lastRenderedPageBreak/>
        <w:t xml:space="preserve">chloride </w:t>
      </w:r>
      <w:r w:rsidR="00F7031E" w:rsidRPr="00644A41">
        <w:rPr>
          <w:rFonts w:ascii="Times New Roman" w:hAnsi="Times New Roman" w:cs="Times New Roman"/>
          <w:sz w:val="24"/>
          <w:szCs w:val="24"/>
        </w:rPr>
        <w:t>(</w:t>
      </w:r>
      <w:r w:rsidR="00BB237D">
        <w:rPr>
          <w:rFonts w:ascii="Times New Roman" w:hAnsi="Times New Roman" w:cs="Times New Roman"/>
          <w:sz w:val="24"/>
          <w:szCs w:val="24"/>
        </w:rPr>
        <w:t>C-PVC*</w:t>
      </w:r>
      <w:r w:rsidR="00B70608">
        <w:rPr>
          <w:rFonts w:ascii="Times New Roman" w:hAnsi="Times New Roman" w:cs="Times New Roman"/>
          <w:sz w:val="24"/>
          <w:szCs w:val="24"/>
        </w:rPr>
        <w:t>)</w:t>
      </w:r>
      <w:r w:rsidRPr="00644A41">
        <w:rPr>
          <w:rFonts w:ascii="Times New Roman" w:hAnsi="Times New Roman" w:cs="Times New Roman"/>
          <w:sz w:val="24"/>
          <w:szCs w:val="24"/>
        </w:rPr>
        <w:t>, (c)</w:t>
      </w:r>
      <w:r w:rsidR="00B70608">
        <w:rPr>
          <w:rFonts w:ascii="Times New Roman" w:hAnsi="Times New Roman" w:cs="Times New Roman"/>
          <w:sz w:val="24"/>
          <w:szCs w:val="24"/>
        </w:rPr>
        <w:t xml:space="preserve"> </w:t>
      </w:r>
      <w:r w:rsidR="00B70608">
        <w:rPr>
          <w:rFonts w:ascii="Times New Roman" w:hAnsi="Times New Roman" w:cs="Times New Roman"/>
          <w:sz w:val="24"/>
          <w:szCs w:val="24"/>
        </w:rPr>
        <w:t>Polyethylene terephthalate</w:t>
      </w:r>
      <w:r w:rsidRPr="00644A41">
        <w:rPr>
          <w:rFonts w:ascii="Times New Roman" w:hAnsi="Times New Roman" w:cs="Times New Roman"/>
          <w:sz w:val="24"/>
          <w:szCs w:val="24"/>
        </w:rPr>
        <w:t xml:space="preserve"> </w:t>
      </w:r>
      <w:r w:rsidR="00B70608">
        <w:rPr>
          <w:rFonts w:ascii="Times New Roman" w:hAnsi="Times New Roman" w:cs="Times New Roman"/>
          <w:sz w:val="24"/>
          <w:szCs w:val="24"/>
        </w:rPr>
        <w:t>(</w:t>
      </w:r>
      <w:r w:rsidR="00BB237D">
        <w:rPr>
          <w:rFonts w:ascii="Times New Roman" w:hAnsi="Times New Roman" w:cs="Times New Roman"/>
          <w:sz w:val="24"/>
          <w:szCs w:val="24"/>
        </w:rPr>
        <w:t>C-PET</w:t>
      </w:r>
      <w:r w:rsidR="00B70608">
        <w:rPr>
          <w:rFonts w:ascii="Times New Roman" w:hAnsi="Times New Roman" w:cs="Times New Roman"/>
          <w:sz w:val="24"/>
          <w:szCs w:val="24"/>
        </w:rPr>
        <w:t>)</w:t>
      </w:r>
      <w:r w:rsidRPr="00644A41">
        <w:rPr>
          <w:rFonts w:ascii="Times New Roman" w:hAnsi="Times New Roman" w:cs="Times New Roman"/>
          <w:sz w:val="24"/>
          <w:szCs w:val="24"/>
        </w:rPr>
        <w:t>, (d)</w:t>
      </w:r>
      <w:r w:rsidR="00B70608">
        <w:rPr>
          <w:rFonts w:ascii="Times New Roman" w:hAnsi="Times New Roman" w:cs="Times New Roman"/>
          <w:sz w:val="24"/>
          <w:szCs w:val="24"/>
        </w:rPr>
        <w:t xml:space="preserve"> </w:t>
      </w:r>
      <w:r w:rsidR="00565183">
        <w:rPr>
          <w:rFonts w:ascii="Times New Roman" w:hAnsi="Times New Roman" w:cs="Times New Roman"/>
          <w:sz w:val="24"/>
          <w:szCs w:val="24"/>
        </w:rPr>
        <w:t xml:space="preserve">Polycarbonate </w:t>
      </w:r>
      <w:r w:rsidR="00565183" w:rsidRPr="00644A41">
        <w:rPr>
          <w:rFonts w:ascii="Times New Roman" w:hAnsi="Times New Roman" w:cs="Times New Roman"/>
          <w:sz w:val="24"/>
          <w:szCs w:val="24"/>
        </w:rPr>
        <w:t>(</w:t>
      </w:r>
      <w:r w:rsidR="00BB237D">
        <w:rPr>
          <w:rFonts w:ascii="Times New Roman" w:hAnsi="Times New Roman" w:cs="Times New Roman"/>
          <w:sz w:val="24"/>
          <w:szCs w:val="24"/>
        </w:rPr>
        <w:t>C-PC</w:t>
      </w:r>
      <w:r w:rsidR="00B70608">
        <w:rPr>
          <w:rFonts w:ascii="Times New Roman" w:hAnsi="Times New Roman" w:cs="Times New Roman"/>
          <w:sz w:val="24"/>
          <w:szCs w:val="24"/>
        </w:rPr>
        <w:t>)</w:t>
      </w:r>
      <w:r w:rsidRPr="00644A41">
        <w:rPr>
          <w:rFonts w:ascii="Times New Roman" w:hAnsi="Times New Roman" w:cs="Times New Roman"/>
          <w:sz w:val="24"/>
          <w:szCs w:val="24"/>
        </w:rPr>
        <w:t>, (e)</w:t>
      </w:r>
      <w:r w:rsidR="00B70608">
        <w:rPr>
          <w:rFonts w:ascii="Times New Roman" w:hAnsi="Times New Roman" w:cs="Times New Roman"/>
          <w:sz w:val="24"/>
          <w:szCs w:val="24"/>
        </w:rPr>
        <w:t xml:space="preserve"> </w:t>
      </w:r>
      <w:r w:rsidR="00565183">
        <w:rPr>
          <w:rFonts w:ascii="Times New Roman" w:hAnsi="Times New Roman" w:cs="Times New Roman"/>
          <w:sz w:val="24"/>
          <w:szCs w:val="24"/>
        </w:rPr>
        <w:t xml:space="preserve">Polystyrene </w:t>
      </w:r>
      <w:r w:rsidR="00565183" w:rsidRPr="00644A41">
        <w:rPr>
          <w:rFonts w:ascii="Times New Roman" w:hAnsi="Times New Roman" w:cs="Times New Roman"/>
          <w:sz w:val="24"/>
          <w:szCs w:val="24"/>
        </w:rPr>
        <w:t>(</w:t>
      </w:r>
      <w:r w:rsidR="00BB237D">
        <w:rPr>
          <w:rFonts w:ascii="Times New Roman" w:hAnsi="Times New Roman" w:cs="Times New Roman"/>
          <w:sz w:val="24"/>
          <w:szCs w:val="24"/>
        </w:rPr>
        <w:t>C-PS</w:t>
      </w:r>
      <w:r w:rsidR="00B70608">
        <w:rPr>
          <w:rFonts w:ascii="Times New Roman" w:hAnsi="Times New Roman" w:cs="Times New Roman"/>
          <w:sz w:val="24"/>
          <w:szCs w:val="24"/>
        </w:rPr>
        <w:t>)</w:t>
      </w:r>
      <w:r w:rsidRPr="00644A41">
        <w:rPr>
          <w:rFonts w:ascii="Times New Roman" w:hAnsi="Times New Roman" w:cs="Times New Roman"/>
          <w:sz w:val="24"/>
          <w:szCs w:val="24"/>
        </w:rPr>
        <w:t xml:space="preserve">, (f) </w:t>
      </w:r>
      <w:r w:rsidR="00B70608">
        <w:rPr>
          <w:rFonts w:ascii="Times New Roman" w:hAnsi="Times New Roman" w:cs="Times New Roman"/>
          <w:sz w:val="24"/>
          <w:szCs w:val="24"/>
        </w:rPr>
        <w:t>Polypropylene (</w:t>
      </w:r>
      <w:r w:rsidR="00BB237D">
        <w:rPr>
          <w:rFonts w:ascii="Times New Roman" w:hAnsi="Times New Roman" w:cs="Times New Roman"/>
          <w:sz w:val="24"/>
          <w:szCs w:val="24"/>
        </w:rPr>
        <w:t>C-PP</w:t>
      </w:r>
      <w:r w:rsidR="00B70608">
        <w:rPr>
          <w:rFonts w:ascii="Times New Roman" w:hAnsi="Times New Roman" w:cs="Times New Roman"/>
          <w:sz w:val="24"/>
          <w:szCs w:val="24"/>
        </w:rPr>
        <w:t>)</w:t>
      </w:r>
      <w:r w:rsidRPr="00644A41">
        <w:rPr>
          <w:rFonts w:ascii="Times New Roman" w:hAnsi="Times New Roman" w:cs="Times New Roman"/>
          <w:sz w:val="24"/>
          <w:szCs w:val="24"/>
        </w:rPr>
        <w:t>, (g)</w:t>
      </w:r>
      <w:r w:rsidR="00B70608">
        <w:rPr>
          <w:rFonts w:ascii="Times New Roman" w:hAnsi="Times New Roman" w:cs="Times New Roman"/>
          <w:sz w:val="24"/>
          <w:szCs w:val="24"/>
        </w:rPr>
        <w:t xml:space="preserve"> </w:t>
      </w:r>
      <w:r w:rsidR="008669B4">
        <w:rPr>
          <w:rFonts w:ascii="Times New Roman" w:hAnsi="Times New Roman" w:cs="Times New Roman"/>
          <w:sz w:val="24"/>
          <w:szCs w:val="24"/>
        </w:rPr>
        <w:t xml:space="preserve">Polyethylene </w:t>
      </w:r>
      <w:r w:rsidR="008669B4" w:rsidRPr="00644A41">
        <w:rPr>
          <w:rFonts w:ascii="Times New Roman" w:hAnsi="Times New Roman" w:cs="Times New Roman"/>
          <w:sz w:val="24"/>
          <w:szCs w:val="24"/>
        </w:rPr>
        <w:t>(</w:t>
      </w:r>
      <w:r w:rsidR="00BB237D">
        <w:rPr>
          <w:rFonts w:ascii="Times New Roman" w:hAnsi="Times New Roman" w:cs="Times New Roman"/>
          <w:sz w:val="24"/>
          <w:szCs w:val="24"/>
        </w:rPr>
        <w:t>C-PE</w:t>
      </w:r>
      <w:r w:rsidR="00310781">
        <w:rPr>
          <w:rFonts w:ascii="Times New Roman" w:hAnsi="Times New Roman" w:cs="Times New Roman"/>
          <w:sz w:val="24"/>
          <w:szCs w:val="24"/>
        </w:rPr>
        <w:t>)</w:t>
      </w:r>
      <w:r w:rsidRPr="00644A41">
        <w:rPr>
          <w:rFonts w:ascii="Times New Roman" w:hAnsi="Times New Roman" w:cs="Times New Roman"/>
          <w:sz w:val="24"/>
          <w:szCs w:val="24"/>
        </w:rPr>
        <w:t>, (h)</w:t>
      </w:r>
      <w:r w:rsidR="00310781">
        <w:rPr>
          <w:rFonts w:ascii="Times New Roman" w:hAnsi="Times New Roman" w:cs="Times New Roman"/>
          <w:sz w:val="24"/>
          <w:szCs w:val="24"/>
        </w:rPr>
        <w:t xml:space="preserve"> </w:t>
      </w:r>
      <w:r w:rsidR="00310781">
        <w:rPr>
          <w:rFonts w:ascii="Times New Roman" w:hAnsi="Times New Roman" w:cs="Times New Roman"/>
          <w:sz w:val="24"/>
          <w:szCs w:val="24"/>
        </w:rPr>
        <w:t xml:space="preserve">Car tire </w:t>
      </w:r>
      <w:proofErr w:type="gramStart"/>
      <w:r w:rsidR="00310781">
        <w:rPr>
          <w:rFonts w:ascii="Times New Roman" w:hAnsi="Times New Roman" w:cs="Times New Roman"/>
          <w:sz w:val="24"/>
          <w:szCs w:val="24"/>
        </w:rPr>
        <w:t xml:space="preserve">tread </w:t>
      </w:r>
      <w:r w:rsidRPr="00644A41">
        <w:rPr>
          <w:rFonts w:ascii="Times New Roman" w:hAnsi="Times New Roman" w:cs="Times New Roman"/>
          <w:sz w:val="24"/>
          <w:szCs w:val="24"/>
        </w:rPr>
        <w:t xml:space="preserve"> </w:t>
      </w:r>
      <w:r w:rsidR="00310781">
        <w:rPr>
          <w:rFonts w:ascii="Times New Roman" w:hAnsi="Times New Roman" w:cs="Times New Roman"/>
          <w:sz w:val="24"/>
          <w:szCs w:val="24"/>
        </w:rPr>
        <w:t>(</w:t>
      </w:r>
      <w:proofErr w:type="gramEnd"/>
      <w:r w:rsidRPr="00644A41">
        <w:rPr>
          <w:rFonts w:ascii="Times New Roman" w:hAnsi="Times New Roman" w:cs="Times New Roman"/>
          <w:sz w:val="24"/>
          <w:szCs w:val="24"/>
        </w:rPr>
        <w:t>CTT</w:t>
      </w:r>
      <w:r w:rsidR="00310781">
        <w:rPr>
          <w:rFonts w:ascii="Times New Roman" w:hAnsi="Times New Roman" w:cs="Times New Roman"/>
          <w:sz w:val="24"/>
          <w:szCs w:val="24"/>
        </w:rPr>
        <w:t>)</w:t>
      </w:r>
      <w:r w:rsidRPr="00644A41">
        <w:rPr>
          <w:rFonts w:ascii="Times New Roman" w:hAnsi="Times New Roman" w:cs="Times New Roman"/>
          <w:sz w:val="24"/>
          <w:szCs w:val="24"/>
        </w:rPr>
        <w:t>, (</w:t>
      </w:r>
      <w:proofErr w:type="spellStart"/>
      <w:r w:rsidRPr="00644A41">
        <w:rPr>
          <w:rFonts w:ascii="Times New Roman" w:hAnsi="Times New Roman" w:cs="Times New Roman"/>
          <w:sz w:val="24"/>
          <w:szCs w:val="24"/>
        </w:rPr>
        <w:t>i</w:t>
      </w:r>
      <w:proofErr w:type="spellEnd"/>
      <w:r w:rsidRPr="00644A41">
        <w:rPr>
          <w:rFonts w:ascii="Times New Roman" w:hAnsi="Times New Roman" w:cs="Times New Roman"/>
          <w:sz w:val="24"/>
          <w:szCs w:val="24"/>
        </w:rPr>
        <w:t>)</w:t>
      </w:r>
      <w:r w:rsidR="00310781">
        <w:rPr>
          <w:rFonts w:ascii="Times New Roman" w:hAnsi="Times New Roman" w:cs="Times New Roman"/>
          <w:sz w:val="24"/>
          <w:szCs w:val="24"/>
        </w:rPr>
        <w:t xml:space="preserve"> </w:t>
      </w:r>
      <w:r w:rsidR="00310781">
        <w:rPr>
          <w:rFonts w:ascii="Times New Roman" w:hAnsi="Times New Roman" w:cs="Times New Roman"/>
          <w:sz w:val="24"/>
          <w:szCs w:val="24"/>
        </w:rPr>
        <w:t xml:space="preserve">Truck tire tread </w:t>
      </w:r>
      <w:r w:rsidRPr="00644A41">
        <w:rPr>
          <w:rFonts w:ascii="Times New Roman" w:hAnsi="Times New Roman" w:cs="Times New Roman"/>
          <w:sz w:val="24"/>
          <w:szCs w:val="24"/>
        </w:rPr>
        <w:t xml:space="preserve"> </w:t>
      </w:r>
      <w:r w:rsidR="00310781">
        <w:rPr>
          <w:rFonts w:ascii="Times New Roman" w:hAnsi="Times New Roman" w:cs="Times New Roman"/>
          <w:sz w:val="24"/>
          <w:szCs w:val="24"/>
        </w:rPr>
        <w:t>(</w:t>
      </w:r>
      <w:r w:rsidRPr="00644A41">
        <w:rPr>
          <w:rFonts w:ascii="Times New Roman" w:hAnsi="Times New Roman" w:cs="Times New Roman"/>
          <w:sz w:val="24"/>
          <w:szCs w:val="24"/>
        </w:rPr>
        <w:t>TTT</w:t>
      </w:r>
      <w:r w:rsidR="00310781">
        <w:rPr>
          <w:rFonts w:ascii="Times New Roman" w:hAnsi="Times New Roman" w:cs="Times New Roman"/>
          <w:sz w:val="24"/>
          <w:szCs w:val="24"/>
        </w:rPr>
        <w:t>)</w:t>
      </w:r>
      <w:r w:rsidRPr="00644A41">
        <w:rPr>
          <w:rFonts w:ascii="Times New Roman" w:hAnsi="Times New Roman" w:cs="Times New Roman"/>
          <w:sz w:val="24"/>
          <w:szCs w:val="24"/>
        </w:rPr>
        <w:t>, and (j)</w:t>
      </w:r>
      <w:r w:rsidR="00310781">
        <w:rPr>
          <w:rFonts w:ascii="Times New Roman" w:hAnsi="Times New Roman" w:cs="Times New Roman"/>
          <w:sz w:val="24"/>
          <w:szCs w:val="24"/>
        </w:rPr>
        <w:t xml:space="preserve"> Tire wear particles</w:t>
      </w:r>
      <w:r w:rsidRPr="00644A41">
        <w:rPr>
          <w:rFonts w:ascii="Times New Roman" w:hAnsi="Times New Roman" w:cs="Times New Roman"/>
          <w:sz w:val="24"/>
          <w:szCs w:val="24"/>
        </w:rPr>
        <w:t xml:space="preserve"> </w:t>
      </w:r>
      <w:r w:rsidR="00310781">
        <w:rPr>
          <w:rFonts w:ascii="Times New Roman" w:hAnsi="Times New Roman" w:cs="Times New Roman"/>
          <w:sz w:val="24"/>
          <w:szCs w:val="24"/>
        </w:rPr>
        <w:t>(</w:t>
      </w:r>
      <w:r w:rsidRPr="00644A41">
        <w:rPr>
          <w:rFonts w:ascii="Times New Roman" w:hAnsi="Times New Roman" w:cs="Times New Roman"/>
          <w:sz w:val="24"/>
          <w:szCs w:val="24"/>
        </w:rPr>
        <w:t>TWP</w:t>
      </w:r>
      <w:r w:rsidR="00B70608">
        <w:rPr>
          <w:rFonts w:ascii="Times New Roman" w:hAnsi="Times New Roman" w:cs="Times New Roman"/>
          <w:sz w:val="24"/>
          <w:szCs w:val="24"/>
        </w:rPr>
        <w:t>s</w:t>
      </w:r>
      <w:r w:rsidR="00310781">
        <w:rPr>
          <w:rFonts w:ascii="Times New Roman" w:hAnsi="Times New Roman" w:cs="Times New Roman"/>
          <w:sz w:val="24"/>
          <w:szCs w:val="24"/>
        </w:rPr>
        <w:t>)</w:t>
      </w:r>
      <w:r w:rsidRPr="00644A41">
        <w:rPr>
          <w:rFonts w:ascii="Times New Roman" w:hAnsi="Times New Roman" w:cs="Times New Roman"/>
          <w:sz w:val="24"/>
          <w:szCs w:val="24"/>
        </w:rPr>
        <w:t>.</w:t>
      </w:r>
    </w:p>
    <w:p w14:paraId="7297896B" w14:textId="77777777" w:rsidR="00FC5FF0" w:rsidRDefault="00FC5FF0">
      <w:pPr>
        <w:rPr>
          <w:rFonts w:ascii="Times New Roman" w:hAnsi="Times New Roman" w:cs="Times New Roman"/>
          <w:sz w:val="24"/>
          <w:szCs w:val="24"/>
        </w:rPr>
      </w:pPr>
      <w:r>
        <w:rPr>
          <w:rFonts w:ascii="Times New Roman" w:hAnsi="Times New Roman" w:cs="Times New Roman"/>
          <w:sz w:val="24"/>
          <w:szCs w:val="24"/>
        </w:rPr>
        <w:br w:type="page"/>
      </w:r>
    </w:p>
    <w:p w14:paraId="1A9058A8" w14:textId="77777777" w:rsidR="00B70608" w:rsidRPr="00B70608" w:rsidRDefault="00FC5FF0" w:rsidP="00B70608">
      <w:pPr>
        <w:pStyle w:val="Bibliography"/>
        <w:rPr>
          <w:rFonts w:ascii="Times New Roman" w:hAnsi="Times New Roman" w:cs="Times New Roman"/>
          <w:sz w:val="24"/>
        </w:rPr>
      </w:pPr>
      <w:r w:rsidRPr="004954DB">
        <w:rPr>
          <w:rFonts w:ascii="Times New Roman" w:hAnsi="Times New Roman" w:cs="Times New Roman"/>
          <w:b/>
          <w:bCs/>
          <w:sz w:val="24"/>
          <w:szCs w:val="24"/>
        </w:rPr>
        <w:lastRenderedPageBreak/>
        <w:t>References:</w:t>
      </w:r>
      <w:r>
        <w:rPr>
          <w:b/>
          <w:bCs/>
        </w:rPr>
        <w:br/>
      </w:r>
      <w:r>
        <w:rPr>
          <w:b/>
          <w:bCs/>
        </w:rPr>
        <w:fldChar w:fldCharType="begin"/>
      </w:r>
      <w:r w:rsidR="00B70608">
        <w:rPr>
          <w:b/>
          <w:bCs/>
        </w:rPr>
        <w:instrText xml:space="preserve"> ADDIN ZOTERO_BIBL {"uncited":[],"omitted":[],"custom":[]} CSL_BIBLIOGRAPHY </w:instrText>
      </w:r>
      <w:r>
        <w:rPr>
          <w:b/>
          <w:bCs/>
        </w:rPr>
        <w:fldChar w:fldCharType="separate"/>
      </w:r>
      <w:r w:rsidR="00B70608" w:rsidRPr="00B70608">
        <w:rPr>
          <w:rFonts w:ascii="Times New Roman" w:hAnsi="Times New Roman" w:cs="Times New Roman"/>
          <w:sz w:val="24"/>
        </w:rPr>
        <w:t>1.</w:t>
      </w:r>
      <w:r w:rsidR="00B70608" w:rsidRPr="00B70608">
        <w:rPr>
          <w:rFonts w:ascii="Times New Roman" w:hAnsi="Times New Roman" w:cs="Times New Roman"/>
          <w:sz w:val="24"/>
        </w:rPr>
        <w:tab/>
      </w:r>
      <w:proofErr w:type="spellStart"/>
      <w:r w:rsidR="00B70608" w:rsidRPr="00B70608">
        <w:rPr>
          <w:rFonts w:ascii="Times New Roman" w:hAnsi="Times New Roman" w:cs="Times New Roman"/>
          <w:sz w:val="24"/>
        </w:rPr>
        <w:t>Goßmann</w:t>
      </w:r>
      <w:proofErr w:type="spellEnd"/>
      <w:r w:rsidR="00B70608" w:rsidRPr="00B70608">
        <w:rPr>
          <w:rFonts w:ascii="Times New Roman" w:hAnsi="Times New Roman" w:cs="Times New Roman"/>
          <w:sz w:val="24"/>
        </w:rPr>
        <w:t xml:space="preserve">, I., </w:t>
      </w:r>
      <w:proofErr w:type="spellStart"/>
      <w:r w:rsidR="00B70608" w:rsidRPr="00B70608">
        <w:rPr>
          <w:rFonts w:ascii="Times New Roman" w:hAnsi="Times New Roman" w:cs="Times New Roman"/>
          <w:sz w:val="24"/>
        </w:rPr>
        <w:t>Süßmuth</w:t>
      </w:r>
      <w:proofErr w:type="spellEnd"/>
      <w:r w:rsidR="00B70608" w:rsidRPr="00B70608">
        <w:rPr>
          <w:rFonts w:ascii="Times New Roman" w:hAnsi="Times New Roman" w:cs="Times New Roman"/>
          <w:sz w:val="24"/>
        </w:rPr>
        <w:t>, R. &amp; Scholz-</w:t>
      </w:r>
      <w:proofErr w:type="spellStart"/>
      <w:r w:rsidR="00B70608" w:rsidRPr="00B70608">
        <w:rPr>
          <w:rFonts w:ascii="Times New Roman" w:hAnsi="Times New Roman" w:cs="Times New Roman"/>
          <w:sz w:val="24"/>
        </w:rPr>
        <w:t>Böttcher</w:t>
      </w:r>
      <w:proofErr w:type="spellEnd"/>
      <w:r w:rsidR="00B70608" w:rsidRPr="00B70608">
        <w:rPr>
          <w:rFonts w:ascii="Times New Roman" w:hAnsi="Times New Roman" w:cs="Times New Roman"/>
          <w:sz w:val="24"/>
        </w:rPr>
        <w:t xml:space="preserve">, B. M. Plastic in the air?! - Spider webs as spatial and temporal mirror for microplastics including tire wear particles in urban air. </w:t>
      </w:r>
      <w:r w:rsidR="00B70608" w:rsidRPr="00B70608">
        <w:rPr>
          <w:rFonts w:ascii="Times New Roman" w:hAnsi="Times New Roman" w:cs="Times New Roman"/>
          <w:i/>
          <w:iCs/>
          <w:sz w:val="24"/>
        </w:rPr>
        <w:t>Science of The Total Environment</w:t>
      </w:r>
      <w:r w:rsidR="00B70608" w:rsidRPr="00B70608">
        <w:rPr>
          <w:rFonts w:ascii="Times New Roman" w:hAnsi="Times New Roman" w:cs="Times New Roman"/>
          <w:sz w:val="24"/>
        </w:rPr>
        <w:t xml:space="preserve"> </w:t>
      </w:r>
      <w:r w:rsidR="00B70608" w:rsidRPr="00B70608">
        <w:rPr>
          <w:rFonts w:ascii="Times New Roman" w:hAnsi="Times New Roman" w:cs="Times New Roman"/>
          <w:b/>
          <w:bCs/>
          <w:sz w:val="24"/>
        </w:rPr>
        <w:t>832</w:t>
      </w:r>
      <w:r w:rsidR="00B70608" w:rsidRPr="00B70608">
        <w:rPr>
          <w:rFonts w:ascii="Times New Roman" w:hAnsi="Times New Roman" w:cs="Times New Roman"/>
          <w:sz w:val="24"/>
        </w:rPr>
        <w:t>, 155008 (2022).</w:t>
      </w:r>
    </w:p>
    <w:p w14:paraId="2EA5EDB7"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2.</w:t>
      </w:r>
      <w:r w:rsidRPr="00B70608">
        <w:rPr>
          <w:rFonts w:ascii="Times New Roman" w:hAnsi="Times New Roman" w:cs="Times New Roman"/>
          <w:sz w:val="24"/>
        </w:rPr>
        <w:tab/>
        <w:t xml:space="preserve">Wu, C.-H. </w:t>
      </w:r>
      <w:r w:rsidRPr="00B70608">
        <w:rPr>
          <w:rFonts w:ascii="Times New Roman" w:hAnsi="Times New Roman" w:cs="Times New Roman"/>
          <w:i/>
          <w:iCs/>
          <w:sz w:val="24"/>
        </w:rPr>
        <w:t>et al.</w:t>
      </w:r>
      <w:r w:rsidRPr="00B70608">
        <w:rPr>
          <w:rFonts w:ascii="Times New Roman" w:hAnsi="Times New Roman" w:cs="Times New Roman"/>
          <w:sz w:val="24"/>
        </w:rPr>
        <w:t xml:space="preserve"> Evaluation of PM2.5 bound microplastics and plastic additives in several cities in Taiwan: Spatial distribution and human health risk. </w:t>
      </w:r>
      <w:r w:rsidRPr="00B70608">
        <w:rPr>
          <w:rFonts w:ascii="Times New Roman" w:hAnsi="Times New Roman" w:cs="Times New Roman"/>
          <w:i/>
          <w:iCs/>
          <w:sz w:val="24"/>
        </w:rPr>
        <w:t>Science of The Total Environment</w:t>
      </w:r>
      <w:r w:rsidRPr="00B70608">
        <w:rPr>
          <w:rFonts w:ascii="Times New Roman" w:hAnsi="Times New Roman" w:cs="Times New Roman"/>
          <w:sz w:val="24"/>
        </w:rPr>
        <w:t xml:space="preserve"> </w:t>
      </w:r>
      <w:r w:rsidRPr="00B70608">
        <w:rPr>
          <w:rFonts w:ascii="Times New Roman" w:hAnsi="Times New Roman" w:cs="Times New Roman"/>
          <w:b/>
          <w:bCs/>
          <w:sz w:val="24"/>
        </w:rPr>
        <w:t>959</w:t>
      </w:r>
      <w:r w:rsidRPr="00B70608">
        <w:rPr>
          <w:rFonts w:ascii="Times New Roman" w:hAnsi="Times New Roman" w:cs="Times New Roman"/>
          <w:sz w:val="24"/>
        </w:rPr>
        <w:t>, 178213 (2025).</w:t>
      </w:r>
    </w:p>
    <w:p w14:paraId="2E9D404D"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3.</w:t>
      </w:r>
      <w:r w:rsidRPr="00B70608">
        <w:rPr>
          <w:rFonts w:ascii="Times New Roman" w:hAnsi="Times New Roman" w:cs="Times New Roman"/>
          <w:sz w:val="24"/>
        </w:rPr>
        <w:tab/>
        <w:t xml:space="preserve">Luo, X. </w:t>
      </w:r>
      <w:r w:rsidRPr="00B70608">
        <w:rPr>
          <w:rFonts w:ascii="Times New Roman" w:hAnsi="Times New Roman" w:cs="Times New Roman"/>
          <w:i/>
          <w:iCs/>
          <w:sz w:val="24"/>
        </w:rPr>
        <w:t>et al.</w:t>
      </w:r>
      <w:r w:rsidRPr="00B70608">
        <w:rPr>
          <w:rFonts w:ascii="Times New Roman" w:hAnsi="Times New Roman" w:cs="Times New Roman"/>
          <w:sz w:val="24"/>
        </w:rPr>
        <w:t xml:space="preserve"> Atmospheric emissions of microplastics entrained with dust from potential source regions. </w:t>
      </w:r>
      <w:r w:rsidRPr="00B70608">
        <w:rPr>
          <w:rFonts w:ascii="Times New Roman" w:hAnsi="Times New Roman" w:cs="Times New Roman"/>
          <w:i/>
          <w:iCs/>
          <w:sz w:val="24"/>
        </w:rPr>
        <w:t>Journal of Hazardous Materials</w:t>
      </w:r>
      <w:r w:rsidRPr="00B70608">
        <w:rPr>
          <w:rFonts w:ascii="Times New Roman" w:hAnsi="Times New Roman" w:cs="Times New Roman"/>
          <w:sz w:val="24"/>
        </w:rPr>
        <w:t xml:space="preserve"> </w:t>
      </w:r>
      <w:r w:rsidRPr="00B70608">
        <w:rPr>
          <w:rFonts w:ascii="Times New Roman" w:hAnsi="Times New Roman" w:cs="Times New Roman"/>
          <w:b/>
          <w:bCs/>
          <w:sz w:val="24"/>
        </w:rPr>
        <w:t>488</w:t>
      </w:r>
      <w:r w:rsidRPr="00B70608">
        <w:rPr>
          <w:rFonts w:ascii="Times New Roman" w:hAnsi="Times New Roman" w:cs="Times New Roman"/>
          <w:sz w:val="24"/>
        </w:rPr>
        <w:t>, 137509 (2025).</w:t>
      </w:r>
    </w:p>
    <w:p w14:paraId="61B89400"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4.</w:t>
      </w:r>
      <w:r w:rsidRPr="00B70608">
        <w:rPr>
          <w:rFonts w:ascii="Times New Roman" w:hAnsi="Times New Roman" w:cs="Times New Roman"/>
          <w:sz w:val="24"/>
        </w:rPr>
        <w:tab/>
      </w:r>
      <w:proofErr w:type="spellStart"/>
      <w:r w:rsidRPr="00B70608">
        <w:rPr>
          <w:rFonts w:ascii="Times New Roman" w:hAnsi="Times New Roman" w:cs="Times New Roman"/>
          <w:sz w:val="24"/>
        </w:rPr>
        <w:t>Rindelaub</w:t>
      </w:r>
      <w:proofErr w:type="spellEnd"/>
      <w:r w:rsidRPr="00B70608">
        <w:rPr>
          <w:rFonts w:ascii="Times New Roman" w:hAnsi="Times New Roman" w:cs="Times New Roman"/>
          <w:sz w:val="24"/>
        </w:rPr>
        <w:t xml:space="preserve">, J. D. </w:t>
      </w:r>
      <w:r w:rsidRPr="00B70608">
        <w:rPr>
          <w:rFonts w:ascii="Times New Roman" w:hAnsi="Times New Roman" w:cs="Times New Roman"/>
          <w:i/>
          <w:iCs/>
          <w:sz w:val="24"/>
        </w:rPr>
        <w:t>et al.</w:t>
      </w:r>
      <w:r w:rsidRPr="00B70608">
        <w:rPr>
          <w:rFonts w:ascii="Times New Roman" w:hAnsi="Times New Roman" w:cs="Times New Roman"/>
          <w:sz w:val="24"/>
        </w:rPr>
        <w:t xml:space="preserve"> Aerosol mass concentrations and dry/wet deposition of atmospheric microplastics at a remote coastal location in New Zealand. </w:t>
      </w:r>
      <w:r w:rsidRPr="00B70608">
        <w:rPr>
          <w:rFonts w:ascii="Times New Roman" w:hAnsi="Times New Roman" w:cs="Times New Roman"/>
          <w:i/>
          <w:iCs/>
          <w:sz w:val="24"/>
        </w:rPr>
        <w:t>Environmental Pollution</w:t>
      </w:r>
      <w:r w:rsidRPr="00B70608">
        <w:rPr>
          <w:rFonts w:ascii="Times New Roman" w:hAnsi="Times New Roman" w:cs="Times New Roman"/>
          <w:sz w:val="24"/>
        </w:rPr>
        <w:t xml:space="preserve"> </w:t>
      </w:r>
      <w:r w:rsidRPr="00B70608">
        <w:rPr>
          <w:rFonts w:ascii="Times New Roman" w:hAnsi="Times New Roman" w:cs="Times New Roman"/>
          <w:b/>
          <w:bCs/>
          <w:sz w:val="24"/>
        </w:rPr>
        <w:t>372</w:t>
      </w:r>
      <w:r w:rsidRPr="00B70608">
        <w:rPr>
          <w:rFonts w:ascii="Times New Roman" w:hAnsi="Times New Roman" w:cs="Times New Roman"/>
          <w:sz w:val="24"/>
        </w:rPr>
        <w:t>, 126034 (2025).</w:t>
      </w:r>
    </w:p>
    <w:p w14:paraId="0112AF87"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5.</w:t>
      </w:r>
      <w:r w:rsidRPr="00B70608">
        <w:rPr>
          <w:rFonts w:ascii="Times New Roman" w:hAnsi="Times New Roman" w:cs="Times New Roman"/>
          <w:sz w:val="24"/>
        </w:rPr>
        <w:tab/>
        <w:t xml:space="preserve">Chen, Y. </w:t>
      </w:r>
      <w:r w:rsidRPr="00B70608">
        <w:rPr>
          <w:rFonts w:ascii="Times New Roman" w:hAnsi="Times New Roman" w:cs="Times New Roman"/>
          <w:i/>
          <w:iCs/>
          <w:sz w:val="24"/>
        </w:rPr>
        <w:t>et al.</w:t>
      </w:r>
      <w:r w:rsidRPr="00B70608">
        <w:rPr>
          <w:rFonts w:ascii="Times New Roman" w:hAnsi="Times New Roman" w:cs="Times New Roman"/>
          <w:sz w:val="24"/>
        </w:rPr>
        <w:t xml:space="preserve"> Quantification and Characterization of Fine Plastic Particles as Considerable Components in Atmospheric Fine Particles. </w:t>
      </w:r>
      <w:r w:rsidRPr="00B70608">
        <w:rPr>
          <w:rFonts w:ascii="Times New Roman" w:hAnsi="Times New Roman" w:cs="Times New Roman"/>
          <w:i/>
          <w:iCs/>
          <w:sz w:val="24"/>
        </w:rPr>
        <w:t>Environ. Sci. Technol.</w:t>
      </w:r>
      <w:r w:rsidRPr="00B70608">
        <w:rPr>
          <w:rFonts w:ascii="Times New Roman" w:hAnsi="Times New Roman" w:cs="Times New Roman"/>
          <w:sz w:val="24"/>
        </w:rPr>
        <w:t xml:space="preserve"> acs.est.3c06832 (2024) </w:t>
      </w:r>
      <w:proofErr w:type="gramStart"/>
      <w:r w:rsidRPr="00B70608">
        <w:rPr>
          <w:rFonts w:ascii="Times New Roman" w:hAnsi="Times New Roman" w:cs="Times New Roman"/>
          <w:sz w:val="24"/>
        </w:rPr>
        <w:t>doi:10.1021/acs.est</w:t>
      </w:r>
      <w:proofErr w:type="gramEnd"/>
      <w:r w:rsidRPr="00B70608">
        <w:rPr>
          <w:rFonts w:ascii="Times New Roman" w:hAnsi="Times New Roman" w:cs="Times New Roman"/>
          <w:sz w:val="24"/>
        </w:rPr>
        <w:t>.3c06832.</w:t>
      </w:r>
    </w:p>
    <w:p w14:paraId="44E47442"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6.</w:t>
      </w:r>
      <w:r w:rsidRPr="00B70608">
        <w:rPr>
          <w:rFonts w:ascii="Times New Roman" w:hAnsi="Times New Roman" w:cs="Times New Roman"/>
          <w:sz w:val="24"/>
        </w:rPr>
        <w:tab/>
        <w:t xml:space="preserve">Morioka, T., Tanaka, S., </w:t>
      </w:r>
      <w:proofErr w:type="spellStart"/>
      <w:r w:rsidRPr="00B70608">
        <w:rPr>
          <w:rFonts w:ascii="Times New Roman" w:hAnsi="Times New Roman" w:cs="Times New Roman"/>
          <w:sz w:val="24"/>
        </w:rPr>
        <w:t>Kohama</w:t>
      </w:r>
      <w:proofErr w:type="spellEnd"/>
      <w:r w:rsidRPr="00B70608">
        <w:rPr>
          <w:rFonts w:ascii="Times New Roman" w:hAnsi="Times New Roman" w:cs="Times New Roman"/>
          <w:sz w:val="24"/>
        </w:rPr>
        <w:t xml:space="preserve">-Inoue, A. &amp; Watanabe, A. The quantification of the airborne plastic particles of 0.43–11 </w:t>
      </w:r>
      <w:proofErr w:type="spellStart"/>
      <w:r w:rsidRPr="00B70608">
        <w:rPr>
          <w:rFonts w:ascii="Times New Roman" w:hAnsi="Times New Roman" w:cs="Times New Roman"/>
          <w:sz w:val="24"/>
        </w:rPr>
        <w:t>μm</w:t>
      </w:r>
      <w:proofErr w:type="spellEnd"/>
      <w:r w:rsidRPr="00B70608">
        <w:rPr>
          <w:rFonts w:ascii="Times New Roman" w:hAnsi="Times New Roman" w:cs="Times New Roman"/>
          <w:sz w:val="24"/>
        </w:rPr>
        <w:t xml:space="preserve">: Procedure development and application to atmospheric environment. </w:t>
      </w:r>
      <w:r w:rsidRPr="00B70608">
        <w:rPr>
          <w:rFonts w:ascii="Times New Roman" w:hAnsi="Times New Roman" w:cs="Times New Roman"/>
          <w:i/>
          <w:iCs/>
          <w:sz w:val="24"/>
        </w:rPr>
        <w:t>Chemosphere</w:t>
      </w:r>
      <w:r w:rsidRPr="00B70608">
        <w:rPr>
          <w:rFonts w:ascii="Times New Roman" w:hAnsi="Times New Roman" w:cs="Times New Roman"/>
          <w:sz w:val="24"/>
        </w:rPr>
        <w:t xml:space="preserve"> </w:t>
      </w:r>
      <w:r w:rsidRPr="00B70608">
        <w:rPr>
          <w:rFonts w:ascii="Times New Roman" w:hAnsi="Times New Roman" w:cs="Times New Roman"/>
          <w:b/>
          <w:bCs/>
          <w:sz w:val="24"/>
        </w:rPr>
        <w:t>351</w:t>
      </w:r>
      <w:r w:rsidRPr="00B70608">
        <w:rPr>
          <w:rFonts w:ascii="Times New Roman" w:hAnsi="Times New Roman" w:cs="Times New Roman"/>
          <w:sz w:val="24"/>
        </w:rPr>
        <w:t>, 141131 (2024).</w:t>
      </w:r>
    </w:p>
    <w:p w14:paraId="0B4CD3E2"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7.</w:t>
      </w:r>
      <w:r w:rsidRPr="00B70608">
        <w:rPr>
          <w:rFonts w:ascii="Times New Roman" w:hAnsi="Times New Roman" w:cs="Times New Roman"/>
          <w:sz w:val="24"/>
        </w:rPr>
        <w:tab/>
        <w:t xml:space="preserve">Kau, D. </w:t>
      </w:r>
      <w:r w:rsidRPr="00B70608">
        <w:rPr>
          <w:rFonts w:ascii="Times New Roman" w:hAnsi="Times New Roman" w:cs="Times New Roman"/>
          <w:i/>
          <w:iCs/>
          <w:sz w:val="24"/>
        </w:rPr>
        <w:t>et al.</w:t>
      </w:r>
      <w:r w:rsidRPr="00B70608">
        <w:rPr>
          <w:rFonts w:ascii="Times New Roman" w:hAnsi="Times New Roman" w:cs="Times New Roman"/>
          <w:sz w:val="24"/>
        </w:rPr>
        <w:t xml:space="preserve"> Fine micro- and </w:t>
      </w:r>
      <w:proofErr w:type="spellStart"/>
      <w:r w:rsidRPr="00B70608">
        <w:rPr>
          <w:rFonts w:ascii="Times New Roman" w:hAnsi="Times New Roman" w:cs="Times New Roman"/>
          <w:sz w:val="24"/>
        </w:rPr>
        <w:t>nanoplastics</w:t>
      </w:r>
      <w:proofErr w:type="spellEnd"/>
      <w:r w:rsidRPr="00B70608">
        <w:rPr>
          <w:rFonts w:ascii="Times New Roman" w:hAnsi="Times New Roman" w:cs="Times New Roman"/>
          <w:sz w:val="24"/>
        </w:rPr>
        <w:t xml:space="preserve"> concentrations in particulate matter samples from the high alpine site </w:t>
      </w:r>
      <w:proofErr w:type="spellStart"/>
      <w:r w:rsidRPr="00B70608">
        <w:rPr>
          <w:rFonts w:ascii="Times New Roman" w:hAnsi="Times New Roman" w:cs="Times New Roman"/>
          <w:sz w:val="24"/>
        </w:rPr>
        <w:t>Sonnblick</w:t>
      </w:r>
      <w:proofErr w:type="spellEnd"/>
      <w:r w:rsidRPr="00B70608">
        <w:rPr>
          <w:rFonts w:ascii="Times New Roman" w:hAnsi="Times New Roman" w:cs="Times New Roman"/>
          <w:sz w:val="24"/>
        </w:rPr>
        <w:t xml:space="preserve">, Austria. </w:t>
      </w:r>
      <w:r w:rsidRPr="00B70608">
        <w:rPr>
          <w:rFonts w:ascii="Times New Roman" w:hAnsi="Times New Roman" w:cs="Times New Roman"/>
          <w:i/>
          <w:iCs/>
          <w:sz w:val="24"/>
        </w:rPr>
        <w:t>Chemosphere</w:t>
      </w:r>
      <w:r w:rsidRPr="00B70608">
        <w:rPr>
          <w:rFonts w:ascii="Times New Roman" w:hAnsi="Times New Roman" w:cs="Times New Roman"/>
          <w:sz w:val="24"/>
        </w:rPr>
        <w:t xml:space="preserve"> </w:t>
      </w:r>
      <w:r w:rsidRPr="00B70608">
        <w:rPr>
          <w:rFonts w:ascii="Times New Roman" w:hAnsi="Times New Roman" w:cs="Times New Roman"/>
          <w:b/>
          <w:bCs/>
          <w:sz w:val="24"/>
        </w:rPr>
        <w:t>352</w:t>
      </w:r>
      <w:r w:rsidRPr="00B70608">
        <w:rPr>
          <w:rFonts w:ascii="Times New Roman" w:hAnsi="Times New Roman" w:cs="Times New Roman"/>
          <w:sz w:val="24"/>
        </w:rPr>
        <w:t>, 141410 (2024).</w:t>
      </w:r>
    </w:p>
    <w:p w14:paraId="1D69441E"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8.</w:t>
      </w:r>
      <w:r w:rsidRPr="00B70608">
        <w:rPr>
          <w:rFonts w:ascii="Times New Roman" w:hAnsi="Times New Roman" w:cs="Times New Roman"/>
          <w:sz w:val="24"/>
        </w:rPr>
        <w:tab/>
      </w:r>
      <w:proofErr w:type="spellStart"/>
      <w:r w:rsidRPr="00B70608">
        <w:rPr>
          <w:rFonts w:ascii="Times New Roman" w:hAnsi="Times New Roman" w:cs="Times New Roman"/>
          <w:sz w:val="24"/>
        </w:rPr>
        <w:t>Caracci</w:t>
      </w:r>
      <w:proofErr w:type="spellEnd"/>
      <w:r w:rsidRPr="00B70608">
        <w:rPr>
          <w:rFonts w:ascii="Times New Roman" w:hAnsi="Times New Roman" w:cs="Times New Roman"/>
          <w:sz w:val="24"/>
        </w:rPr>
        <w:t xml:space="preserve">, E. </w:t>
      </w:r>
      <w:r w:rsidRPr="00B70608">
        <w:rPr>
          <w:rFonts w:ascii="Times New Roman" w:hAnsi="Times New Roman" w:cs="Times New Roman"/>
          <w:i/>
          <w:iCs/>
          <w:sz w:val="24"/>
        </w:rPr>
        <w:t>et al.</w:t>
      </w:r>
      <w:r w:rsidRPr="00B70608">
        <w:rPr>
          <w:rFonts w:ascii="Times New Roman" w:hAnsi="Times New Roman" w:cs="Times New Roman"/>
          <w:sz w:val="24"/>
        </w:rPr>
        <w:t xml:space="preserve"> Micro(nano)plastics in the atmosphere of the Atlantic Ocean. </w:t>
      </w:r>
      <w:r w:rsidRPr="00B70608">
        <w:rPr>
          <w:rFonts w:ascii="Times New Roman" w:hAnsi="Times New Roman" w:cs="Times New Roman"/>
          <w:i/>
          <w:iCs/>
          <w:sz w:val="24"/>
        </w:rPr>
        <w:t>Journal of Hazardous Materials</w:t>
      </w:r>
      <w:r w:rsidRPr="00B70608">
        <w:rPr>
          <w:rFonts w:ascii="Times New Roman" w:hAnsi="Times New Roman" w:cs="Times New Roman"/>
          <w:sz w:val="24"/>
        </w:rPr>
        <w:t xml:space="preserve"> </w:t>
      </w:r>
      <w:r w:rsidRPr="00B70608">
        <w:rPr>
          <w:rFonts w:ascii="Times New Roman" w:hAnsi="Times New Roman" w:cs="Times New Roman"/>
          <w:b/>
          <w:bCs/>
          <w:sz w:val="24"/>
        </w:rPr>
        <w:t>450</w:t>
      </w:r>
      <w:r w:rsidRPr="00B70608">
        <w:rPr>
          <w:rFonts w:ascii="Times New Roman" w:hAnsi="Times New Roman" w:cs="Times New Roman"/>
          <w:sz w:val="24"/>
        </w:rPr>
        <w:t>, 131036 (2023).</w:t>
      </w:r>
    </w:p>
    <w:p w14:paraId="6A670385"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9.</w:t>
      </w:r>
      <w:r w:rsidRPr="00B70608">
        <w:rPr>
          <w:rFonts w:ascii="Times New Roman" w:hAnsi="Times New Roman" w:cs="Times New Roman"/>
          <w:sz w:val="24"/>
        </w:rPr>
        <w:tab/>
        <w:t xml:space="preserve">Sheng, X. </w:t>
      </w:r>
      <w:r w:rsidRPr="00B70608">
        <w:rPr>
          <w:rFonts w:ascii="Times New Roman" w:hAnsi="Times New Roman" w:cs="Times New Roman"/>
          <w:i/>
          <w:iCs/>
          <w:sz w:val="24"/>
        </w:rPr>
        <w:t>et al.</w:t>
      </w:r>
      <w:r w:rsidRPr="00B70608">
        <w:rPr>
          <w:rFonts w:ascii="Times New Roman" w:hAnsi="Times New Roman" w:cs="Times New Roman"/>
          <w:sz w:val="24"/>
        </w:rPr>
        <w:t xml:space="preserve"> Quantitation of Atmospheric Suspended Polystyrene </w:t>
      </w:r>
      <w:proofErr w:type="spellStart"/>
      <w:r w:rsidRPr="00B70608">
        <w:rPr>
          <w:rFonts w:ascii="Times New Roman" w:hAnsi="Times New Roman" w:cs="Times New Roman"/>
          <w:sz w:val="24"/>
        </w:rPr>
        <w:t>Nanoplastics</w:t>
      </w:r>
      <w:proofErr w:type="spellEnd"/>
      <w:r w:rsidRPr="00B70608">
        <w:rPr>
          <w:rFonts w:ascii="Times New Roman" w:hAnsi="Times New Roman" w:cs="Times New Roman"/>
          <w:sz w:val="24"/>
        </w:rPr>
        <w:t xml:space="preserve"> by Active Sampling Prior to Pyrolysis–Gas Chromatography–Mass Spectrometry. </w:t>
      </w:r>
      <w:r w:rsidRPr="00B70608">
        <w:rPr>
          <w:rFonts w:ascii="Times New Roman" w:hAnsi="Times New Roman" w:cs="Times New Roman"/>
          <w:i/>
          <w:iCs/>
          <w:sz w:val="24"/>
        </w:rPr>
        <w:t>Environ. Sci. Technol.</w:t>
      </w:r>
      <w:r w:rsidRPr="00B70608">
        <w:rPr>
          <w:rFonts w:ascii="Times New Roman" w:hAnsi="Times New Roman" w:cs="Times New Roman"/>
          <w:sz w:val="24"/>
        </w:rPr>
        <w:t xml:space="preserve"> acs.est.3c02299 (2023) </w:t>
      </w:r>
      <w:proofErr w:type="gramStart"/>
      <w:r w:rsidRPr="00B70608">
        <w:rPr>
          <w:rFonts w:ascii="Times New Roman" w:hAnsi="Times New Roman" w:cs="Times New Roman"/>
          <w:sz w:val="24"/>
        </w:rPr>
        <w:t>doi:10.1021/acs.est</w:t>
      </w:r>
      <w:proofErr w:type="gramEnd"/>
      <w:r w:rsidRPr="00B70608">
        <w:rPr>
          <w:rFonts w:ascii="Times New Roman" w:hAnsi="Times New Roman" w:cs="Times New Roman"/>
          <w:sz w:val="24"/>
        </w:rPr>
        <w:t>.3c02299.</w:t>
      </w:r>
    </w:p>
    <w:p w14:paraId="0CFEF03E"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lastRenderedPageBreak/>
        <w:t>10.</w:t>
      </w:r>
      <w:r w:rsidRPr="00B70608">
        <w:rPr>
          <w:rFonts w:ascii="Times New Roman" w:hAnsi="Times New Roman" w:cs="Times New Roman"/>
          <w:sz w:val="24"/>
        </w:rPr>
        <w:tab/>
        <w:t xml:space="preserve">Luo, P. </w:t>
      </w:r>
      <w:r w:rsidRPr="00B70608">
        <w:rPr>
          <w:rFonts w:ascii="Times New Roman" w:hAnsi="Times New Roman" w:cs="Times New Roman"/>
          <w:i/>
          <w:iCs/>
          <w:sz w:val="24"/>
        </w:rPr>
        <w:t>et al.</w:t>
      </w:r>
      <w:r w:rsidRPr="00B70608">
        <w:rPr>
          <w:rFonts w:ascii="Times New Roman" w:hAnsi="Times New Roman" w:cs="Times New Roman"/>
          <w:sz w:val="24"/>
        </w:rPr>
        <w:t xml:space="preserve"> A Novel Strategy to Directly Quantify Polyethylene Microplastics in PM </w:t>
      </w:r>
      <w:r w:rsidRPr="00B70608">
        <w:rPr>
          <w:rFonts w:ascii="Times New Roman" w:hAnsi="Times New Roman" w:cs="Times New Roman"/>
          <w:sz w:val="24"/>
          <w:vertAlign w:val="subscript"/>
        </w:rPr>
        <w:t>2.5</w:t>
      </w:r>
      <w:r w:rsidRPr="00B70608">
        <w:rPr>
          <w:rFonts w:ascii="Times New Roman" w:hAnsi="Times New Roman" w:cs="Times New Roman"/>
          <w:sz w:val="24"/>
        </w:rPr>
        <w:t xml:space="preserve"> Based on Pyrolysis-Gas Chromatography–Tandem Mass Spectrometry. </w:t>
      </w:r>
      <w:r w:rsidRPr="00B70608">
        <w:rPr>
          <w:rFonts w:ascii="Times New Roman" w:hAnsi="Times New Roman" w:cs="Times New Roman"/>
          <w:i/>
          <w:iCs/>
          <w:sz w:val="24"/>
        </w:rPr>
        <w:t>Anal. Chem.</w:t>
      </w:r>
      <w:r w:rsidRPr="00B70608">
        <w:rPr>
          <w:rFonts w:ascii="Times New Roman" w:hAnsi="Times New Roman" w:cs="Times New Roman"/>
          <w:sz w:val="24"/>
        </w:rPr>
        <w:t xml:space="preserve"> </w:t>
      </w:r>
      <w:r w:rsidRPr="00B70608">
        <w:rPr>
          <w:rFonts w:ascii="Times New Roman" w:hAnsi="Times New Roman" w:cs="Times New Roman"/>
          <w:b/>
          <w:bCs/>
          <w:sz w:val="24"/>
        </w:rPr>
        <w:t>95</w:t>
      </w:r>
      <w:r w:rsidRPr="00B70608">
        <w:rPr>
          <w:rFonts w:ascii="Times New Roman" w:hAnsi="Times New Roman" w:cs="Times New Roman"/>
          <w:sz w:val="24"/>
        </w:rPr>
        <w:t>, 3556–3562 (2023).</w:t>
      </w:r>
    </w:p>
    <w:p w14:paraId="2B5335B8"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11.</w:t>
      </w:r>
      <w:r w:rsidRPr="00B70608">
        <w:rPr>
          <w:rFonts w:ascii="Times New Roman" w:hAnsi="Times New Roman" w:cs="Times New Roman"/>
          <w:sz w:val="24"/>
        </w:rPr>
        <w:tab/>
        <w:t xml:space="preserve">Costa-Gómez, I. </w:t>
      </w:r>
      <w:r w:rsidRPr="00B70608">
        <w:rPr>
          <w:rFonts w:ascii="Times New Roman" w:hAnsi="Times New Roman" w:cs="Times New Roman"/>
          <w:i/>
          <w:iCs/>
          <w:sz w:val="24"/>
        </w:rPr>
        <w:t>et al.</w:t>
      </w:r>
      <w:r w:rsidRPr="00B70608">
        <w:rPr>
          <w:rFonts w:ascii="Times New Roman" w:hAnsi="Times New Roman" w:cs="Times New Roman"/>
          <w:sz w:val="24"/>
        </w:rPr>
        <w:t xml:space="preserve"> A novel application of thermogravimetry-mass spectrometry for polystyrene quantification in the PM10 and PM2.5 fractions of airborne microplastics. </w:t>
      </w:r>
      <w:r w:rsidRPr="00B70608">
        <w:rPr>
          <w:rFonts w:ascii="Times New Roman" w:hAnsi="Times New Roman" w:cs="Times New Roman"/>
          <w:i/>
          <w:iCs/>
          <w:sz w:val="24"/>
        </w:rPr>
        <w:t>Science of The Total Environment</w:t>
      </w:r>
      <w:r w:rsidRPr="00B70608">
        <w:rPr>
          <w:rFonts w:ascii="Times New Roman" w:hAnsi="Times New Roman" w:cs="Times New Roman"/>
          <w:sz w:val="24"/>
        </w:rPr>
        <w:t xml:space="preserve"> </w:t>
      </w:r>
      <w:r w:rsidRPr="00B70608">
        <w:rPr>
          <w:rFonts w:ascii="Times New Roman" w:hAnsi="Times New Roman" w:cs="Times New Roman"/>
          <w:b/>
          <w:bCs/>
          <w:sz w:val="24"/>
        </w:rPr>
        <w:t>856</w:t>
      </w:r>
      <w:r w:rsidRPr="00B70608">
        <w:rPr>
          <w:rFonts w:ascii="Times New Roman" w:hAnsi="Times New Roman" w:cs="Times New Roman"/>
          <w:sz w:val="24"/>
        </w:rPr>
        <w:t>, 159041 (2023).</w:t>
      </w:r>
    </w:p>
    <w:p w14:paraId="32409A5A"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12.</w:t>
      </w:r>
      <w:r w:rsidRPr="00B70608">
        <w:rPr>
          <w:rFonts w:ascii="Times New Roman" w:hAnsi="Times New Roman" w:cs="Times New Roman"/>
          <w:sz w:val="24"/>
        </w:rPr>
        <w:tab/>
      </w:r>
      <w:proofErr w:type="spellStart"/>
      <w:r w:rsidRPr="00B70608">
        <w:rPr>
          <w:rFonts w:ascii="Times New Roman" w:hAnsi="Times New Roman" w:cs="Times New Roman"/>
          <w:sz w:val="24"/>
        </w:rPr>
        <w:t>Kirchsteiger</w:t>
      </w:r>
      <w:proofErr w:type="spellEnd"/>
      <w:r w:rsidRPr="00B70608">
        <w:rPr>
          <w:rFonts w:ascii="Times New Roman" w:hAnsi="Times New Roman" w:cs="Times New Roman"/>
          <w:sz w:val="24"/>
        </w:rPr>
        <w:t xml:space="preserve">, B., </w:t>
      </w:r>
      <w:proofErr w:type="spellStart"/>
      <w:r w:rsidRPr="00B70608">
        <w:rPr>
          <w:rFonts w:ascii="Times New Roman" w:hAnsi="Times New Roman" w:cs="Times New Roman"/>
          <w:sz w:val="24"/>
        </w:rPr>
        <w:t>Materić</w:t>
      </w:r>
      <w:proofErr w:type="spellEnd"/>
      <w:r w:rsidRPr="00B70608">
        <w:rPr>
          <w:rFonts w:ascii="Times New Roman" w:hAnsi="Times New Roman" w:cs="Times New Roman"/>
          <w:sz w:val="24"/>
        </w:rPr>
        <w:t xml:space="preserve">, D., </w:t>
      </w:r>
      <w:proofErr w:type="spellStart"/>
      <w:r w:rsidRPr="00B70608">
        <w:rPr>
          <w:rFonts w:ascii="Times New Roman" w:hAnsi="Times New Roman" w:cs="Times New Roman"/>
          <w:sz w:val="24"/>
        </w:rPr>
        <w:t>Happenhofer</w:t>
      </w:r>
      <w:proofErr w:type="spellEnd"/>
      <w:r w:rsidRPr="00B70608">
        <w:rPr>
          <w:rFonts w:ascii="Times New Roman" w:hAnsi="Times New Roman" w:cs="Times New Roman"/>
          <w:sz w:val="24"/>
        </w:rPr>
        <w:t xml:space="preserve">, F., </w:t>
      </w:r>
      <w:proofErr w:type="spellStart"/>
      <w:r w:rsidRPr="00B70608">
        <w:rPr>
          <w:rFonts w:ascii="Times New Roman" w:hAnsi="Times New Roman" w:cs="Times New Roman"/>
          <w:sz w:val="24"/>
        </w:rPr>
        <w:t>Holzinger</w:t>
      </w:r>
      <w:proofErr w:type="spellEnd"/>
      <w:r w:rsidRPr="00B70608">
        <w:rPr>
          <w:rFonts w:ascii="Times New Roman" w:hAnsi="Times New Roman" w:cs="Times New Roman"/>
          <w:sz w:val="24"/>
        </w:rPr>
        <w:t>, R. &amp; Kasper-</w:t>
      </w:r>
      <w:proofErr w:type="spellStart"/>
      <w:r w:rsidRPr="00B70608">
        <w:rPr>
          <w:rFonts w:ascii="Times New Roman" w:hAnsi="Times New Roman" w:cs="Times New Roman"/>
          <w:sz w:val="24"/>
        </w:rPr>
        <w:t>Giebl</w:t>
      </w:r>
      <w:proofErr w:type="spellEnd"/>
      <w:r w:rsidRPr="00B70608">
        <w:rPr>
          <w:rFonts w:ascii="Times New Roman" w:hAnsi="Times New Roman" w:cs="Times New Roman"/>
          <w:sz w:val="24"/>
        </w:rPr>
        <w:t xml:space="preserve">, A. Fine micro- and </w:t>
      </w:r>
      <w:proofErr w:type="spellStart"/>
      <w:r w:rsidRPr="00B70608">
        <w:rPr>
          <w:rFonts w:ascii="Times New Roman" w:hAnsi="Times New Roman" w:cs="Times New Roman"/>
          <w:sz w:val="24"/>
        </w:rPr>
        <w:t>nanoplastics</w:t>
      </w:r>
      <w:proofErr w:type="spellEnd"/>
      <w:r w:rsidRPr="00B70608">
        <w:rPr>
          <w:rFonts w:ascii="Times New Roman" w:hAnsi="Times New Roman" w:cs="Times New Roman"/>
          <w:sz w:val="24"/>
        </w:rPr>
        <w:t xml:space="preserve"> particles (PM2.5) in urban air and their relation to polycyclic aromatic hydrocarbons. </w:t>
      </w:r>
      <w:r w:rsidRPr="00B70608">
        <w:rPr>
          <w:rFonts w:ascii="Times New Roman" w:hAnsi="Times New Roman" w:cs="Times New Roman"/>
          <w:i/>
          <w:iCs/>
          <w:sz w:val="24"/>
        </w:rPr>
        <w:t>Atmospheric Environment</w:t>
      </w:r>
      <w:r w:rsidRPr="00B70608">
        <w:rPr>
          <w:rFonts w:ascii="Times New Roman" w:hAnsi="Times New Roman" w:cs="Times New Roman"/>
          <w:sz w:val="24"/>
        </w:rPr>
        <w:t xml:space="preserve"> </w:t>
      </w:r>
      <w:r w:rsidRPr="00B70608">
        <w:rPr>
          <w:rFonts w:ascii="Times New Roman" w:hAnsi="Times New Roman" w:cs="Times New Roman"/>
          <w:b/>
          <w:bCs/>
          <w:sz w:val="24"/>
        </w:rPr>
        <w:t>301</w:t>
      </w:r>
      <w:r w:rsidRPr="00B70608">
        <w:rPr>
          <w:rFonts w:ascii="Times New Roman" w:hAnsi="Times New Roman" w:cs="Times New Roman"/>
          <w:sz w:val="24"/>
        </w:rPr>
        <w:t>, 119670 (2023).</w:t>
      </w:r>
    </w:p>
    <w:p w14:paraId="736E459C"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13.</w:t>
      </w:r>
      <w:r w:rsidRPr="00B70608">
        <w:rPr>
          <w:rFonts w:ascii="Times New Roman" w:hAnsi="Times New Roman" w:cs="Times New Roman"/>
          <w:sz w:val="24"/>
        </w:rPr>
        <w:tab/>
      </w:r>
      <w:proofErr w:type="spellStart"/>
      <w:r w:rsidRPr="00B70608">
        <w:rPr>
          <w:rFonts w:ascii="Times New Roman" w:hAnsi="Times New Roman" w:cs="Times New Roman"/>
          <w:sz w:val="24"/>
        </w:rPr>
        <w:t>Goßmann</w:t>
      </w:r>
      <w:proofErr w:type="spellEnd"/>
      <w:r w:rsidRPr="00B70608">
        <w:rPr>
          <w:rFonts w:ascii="Times New Roman" w:hAnsi="Times New Roman" w:cs="Times New Roman"/>
          <w:sz w:val="24"/>
        </w:rPr>
        <w:t xml:space="preserve">, I. </w:t>
      </w:r>
      <w:r w:rsidRPr="00B70608">
        <w:rPr>
          <w:rFonts w:ascii="Times New Roman" w:hAnsi="Times New Roman" w:cs="Times New Roman"/>
          <w:i/>
          <w:iCs/>
          <w:sz w:val="24"/>
        </w:rPr>
        <w:t>et al.</w:t>
      </w:r>
      <w:r w:rsidRPr="00B70608">
        <w:rPr>
          <w:rFonts w:ascii="Times New Roman" w:hAnsi="Times New Roman" w:cs="Times New Roman"/>
          <w:sz w:val="24"/>
        </w:rPr>
        <w:t xml:space="preserve"> Occurrence and backtracking of microplastic mass loads including tire wear particles in northern Atlantic air. </w:t>
      </w:r>
      <w:r w:rsidRPr="00B70608">
        <w:rPr>
          <w:rFonts w:ascii="Times New Roman" w:hAnsi="Times New Roman" w:cs="Times New Roman"/>
          <w:i/>
          <w:iCs/>
          <w:sz w:val="24"/>
        </w:rPr>
        <w:t xml:space="preserve">Nat </w:t>
      </w:r>
      <w:proofErr w:type="spellStart"/>
      <w:r w:rsidRPr="00B70608">
        <w:rPr>
          <w:rFonts w:ascii="Times New Roman" w:hAnsi="Times New Roman" w:cs="Times New Roman"/>
          <w:i/>
          <w:iCs/>
          <w:sz w:val="24"/>
        </w:rPr>
        <w:t>Commun</w:t>
      </w:r>
      <w:proofErr w:type="spellEnd"/>
      <w:r w:rsidRPr="00B70608">
        <w:rPr>
          <w:rFonts w:ascii="Times New Roman" w:hAnsi="Times New Roman" w:cs="Times New Roman"/>
          <w:sz w:val="24"/>
        </w:rPr>
        <w:t xml:space="preserve"> </w:t>
      </w:r>
      <w:r w:rsidRPr="00B70608">
        <w:rPr>
          <w:rFonts w:ascii="Times New Roman" w:hAnsi="Times New Roman" w:cs="Times New Roman"/>
          <w:b/>
          <w:bCs/>
          <w:sz w:val="24"/>
        </w:rPr>
        <w:t>14</w:t>
      </w:r>
      <w:r w:rsidRPr="00B70608">
        <w:rPr>
          <w:rFonts w:ascii="Times New Roman" w:hAnsi="Times New Roman" w:cs="Times New Roman"/>
          <w:sz w:val="24"/>
        </w:rPr>
        <w:t>, 3707 (2023).</w:t>
      </w:r>
    </w:p>
    <w:p w14:paraId="6871667C"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14.</w:t>
      </w:r>
      <w:r w:rsidRPr="00B70608">
        <w:rPr>
          <w:rFonts w:ascii="Times New Roman" w:hAnsi="Times New Roman" w:cs="Times New Roman"/>
          <w:sz w:val="24"/>
        </w:rPr>
        <w:tab/>
      </w:r>
      <w:proofErr w:type="spellStart"/>
      <w:r w:rsidRPr="00B70608">
        <w:rPr>
          <w:rFonts w:ascii="Times New Roman" w:hAnsi="Times New Roman" w:cs="Times New Roman"/>
          <w:sz w:val="24"/>
        </w:rPr>
        <w:t>Goßmann</w:t>
      </w:r>
      <w:proofErr w:type="spellEnd"/>
      <w:r w:rsidRPr="00B70608">
        <w:rPr>
          <w:rFonts w:ascii="Times New Roman" w:hAnsi="Times New Roman" w:cs="Times New Roman"/>
          <w:sz w:val="24"/>
        </w:rPr>
        <w:t xml:space="preserve">, I. </w:t>
      </w:r>
      <w:r w:rsidRPr="00B70608">
        <w:rPr>
          <w:rFonts w:ascii="Times New Roman" w:hAnsi="Times New Roman" w:cs="Times New Roman"/>
          <w:i/>
          <w:iCs/>
          <w:sz w:val="24"/>
        </w:rPr>
        <w:t>et al.</w:t>
      </w:r>
      <w:r w:rsidRPr="00B70608">
        <w:rPr>
          <w:rFonts w:ascii="Times New Roman" w:hAnsi="Times New Roman" w:cs="Times New Roman"/>
          <w:sz w:val="24"/>
        </w:rPr>
        <w:t xml:space="preserve"> Unraveling the Marine Microplastic Cycle: The First Simultaneous Data Set for Air, Sea Surface Microlayer, and Underlying Water. </w:t>
      </w:r>
      <w:r w:rsidRPr="00B70608">
        <w:rPr>
          <w:rFonts w:ascii="Times New Roman" w:hAnsi="Times New Roman" w:cs="Times New Roman"/>
          <w:i/>
          <w:iCs/>
          <w:sz w:val="24"/>
        </w:rPr>
        <w:t>Environ. Sci. Technol.</w:t>
      </w:r>
      <w:r w:rsidRPr="00B70608">
        <w:rPr>
          <w:rFonts w:ascii="Times New Roman" w:hAnsi="Times New Roman" w:cs="Times New Roman"/>
          <w:sz w:val="24"/>
        </w:rPr>
        <w:t xml:space="preserve"> </w:t>
      </w:r>
      <w:r w:rsidRPr="00B70608">
        <w:rPr>
          <w:rFonts w:ascii="Times New Roman" w:hAnsi="Times New Roman" w:cs="Times New Roman"/>
          <w:b/>
          <w:bCs/>
          <w:sz w:val="24"/>
        </w:rPr>
        <w:t>57</w:t>
      </w:r>
      <w:r w:rsidRPr="00B70608">
        <w:rPr>
          <w:rFonts w:ascii="Times New Roman" w:hAnsi="Times New Roman" w:cs="Times New Roman"/>
          <w:sz w:val="24"/>
        </w:rPr>
        <w:t>, 16541–16551 (2023).</w:t>
      </w:r>
    </w:p>
    <w:p w14:paraId="617583C7"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15.</w:t>
      </w:r>
      <w:r w:rsidRPr="00B70608">
        <w:rPr>
          <w:rFonts w:ascii="Times New Roman" w:hAnsi="Times New Roman" w:cs="Times New Roman"/>
          <w:sz w:val="24"/>
        </w:rPr>
        <w:tab/>
        <w:t xml:space="preserve">Mizuguchi, H. </w:t>
      </w:r>
      <w:r w:rsidRPr="00B70608">
        <w:rPr>
          <w:rFonts w:ascii="Times New Roman" w:hAnsi="Times New Roman" w:cs="Times New Roman"/>
          <w:i/>
          <w:iCs/>
          <w:sz w:val="24"/>
        </w:rPr>
        <w:t>et al.</w:t>
      </w:r>
      <w:r w:rsidRPr="00B70608">
        <w:rPr>
          <w:rFonts w:ascii="Times New Roman" w:hAnsi="Times New Roman" w:cs="Times New Roman"/>
          <w:sz w:val="24"/>
        </w:rPr>
        <w:t xml:space="preserve"> Direct analysis of airborne microplastics collected on quartz filters by pyrolysis-gas chromatography/mass spectrometry. </w:t>
      </w:r>
      <w:r w:rsidRPr="00B70608">
        <w:rPr>
          <w:rFonts w:ascii="Times New Roman" w:hAnsi="Times New Roman" w:cs="Times New Roman"/>
          <w:i/>
          <w:iCs/>
          <w:sz w:val="24"/>
        </w:rPr>
        <w:t>Journal of Analytical and Applied Pyrolysis</w:t>
      </w:r>
      <w:r w:rsidRPr="00B70608">
        <w:rPr>
          <w:rFonts w:ascii="Times New Roman" w:hAnsi="Times New Roman" w:cs="Times New Roman"/>
          <w:sz w:val="24"/>
        </w:rPr>
        <w:t xml:space="preserve"> </w:t>
      </w:r>
      <w:r w:rsidRPr="00B70608">
        <w:rPr>
          <w:rFonts w:ascii="Times New Roman" w:hAnsi="Times New Roman" w:cs="Times New Roman"/>
          <w:b/>
          <w:bCs/>
          <w:sz w:val="24"/>
        </w:rPr>
        <w:t>171</w:t>
      </w:r>
      <w:r w:rsidRPr="00B70608">
        <w:rPr>
          <w:rFonts w:ascii="Times New Roman" w:hAnsi="Times New Roman" w:cs="Times New Roman"/>
          <w:sz w:val="24"/>
        </w:rPr>
        <w:t>, 105946 (2023).</w:t>
      </w:r>
    </w:p>
    <w:p w14:paraId="744D563C"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16.</w:t>
      </w:r>
      <w:r w:rsidRPr="00B70608">
        <w:rPr>
          <w:rFonts w:ascii="Times New Roman" w:hAnsi="Times New Roman" w:cs="Times New Roman"/>
          <w:sz w:val="24"/>
        </w:rPr>
        <w:tab/>
      </w:r>
      <w:proofErr w:type="spellStart"/>
      <w:r w:rsidRPr="00B70608">
        <w:rPr>
          <w:rFonts w:ascii="Times New Roman" w:hAnsi="Times New Roman" w:cs="Times New Roman"/>
          <w:sz w:val="24"/>
        </w:rPr>
        <w:t>Peñalver</w:t>
      </w:r>
      <w:proofErr w:type="spellEnd"/>
      <w:r w:rsidRPr="00B70608">
        <w:rPr>
          <w:rFonts w:ascii="Times New Roman" w:hAnsi="Times New Roman" w:cs="Times New Roman"/>
          <w:sz w:val="24"/>
        </w:rPr>
        <w:t xml:space="preserve">, R. </w:t>
      </w:r>
      <w:r w:rsidRPr="00B70608">
        <w:rPr>
          <w:rFonts w:ascii="Times New Roman" w:hAnsi="Times New Roman" w:cs="Times New Roman"/>
          <w:i/>
          <w:iCs/>
          <w:sz w:val="24"/>
        </w:rPr>
        <w:t>et al.</w:t>
      </w:r>
      <w:r w:rsidRPr="00B70608">
        <w:rPr>
          <w:rFonts w:ascii="Times New Roman" w:hAnsi="Times New Roman" w:cs="Times New Roman"/>
          <w:sz w:val="24"/>
        </w:rPr>
        <w:t xml:space="preserve"> Assessing the level of airborne polystyrene microplastics using thermogravimetry-mass spectrometry: Results for an agricultural area. </w:t>
      </w:r>
      <w:r w:rsidRPr="00B70608">
        <w:rPr>
          <w:rFonts w:ascii="Times New Roman" w:hAnsi="Times New Roman" w:cs="Times New Roman"/>
          <w:i/>
          <w:iCs/>
          <w:sz w:val="24"/>
        </w:rPr>
        <w:t>Science of The Total Environment</w:t>
      </w:r>
      <w:r w:rsidRPr="00B70608">
        <w:rPr>
          <w:rFonts w:ascii="Times New Roman" w:hAnsi="Times New Roman" w:cs="Times New Roman"/>
          <w:sz w:val="24"/>
        </w:rPr>
        <w:t xml:space="preserve"> </w:t>
      </w:r>
      <w:r w:rsidRPr="00B70608">
        <w:rPr>
          <w:rFonts w:ascii="Times New Roman" w:hAnsi="Times New Roman" w:cs="Times New Roman"/>
          <w:b/>
          <w:bCs/>
          <w:sz w:val="24"/>
        </w:rPr>
        <w:t>787</w:t>
      </w:r>
      <w:r w:rsidRPr="00B70608">
        <w:rPr>
          <w:rFonts w:ascii="Times New Roman" w:hAnsi="Times New Roman" w:cs="Times New Roman"/>
          <w:sz w:val="24"/>
        </w:rPr>
        <w:t>, 147656 (2021).</w:t>
      </w:r>
    </w:p>
    <w:p w14:paraId="55F2400B"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17.</w:t>
      </w:r>
      <w:r w:rsidRPr="00B70608">
        <w:rPr>
          <w:rFonts w:ascii="Times New Roman" w:hAnsi="Times New Roman" w:cs="Times New Roman"/>
          <w:sz w:val="24"/>
        </w:rPr>
        <w:tab/>
        <w:t xml:space="preserve">Panko, J., Hitchcock, K., Fuller, G. &amp; Green, D. Evaluation of Tire Wear Contribution to PM2.5 in Urban Environments. </w:t>
      </w:r>
      <w:r w:rsidRPr="00B70608">
        <w:rPr>
          <w:rFonts w:ascii="Times New Roman" w:hAnsi="Times New Roman" w:cs="Times New Roman"/>
          <w:i/>
          <w:iCs/>
          <w:sz w:val="24"/>
        </w:rPr>
        <w:t>Atmosphere</w:t>
      </w:r>
      <w:r w:rsidRPr="00B70608">
        <w:rPr>
          <w:rFonts w:ascii="Times New Roman" w:hAnsi="Times New Roman" w:cs="Times New Roman"/>
          <w:sz w:val="24"/>
        </w:rPr>
        <w:t xml:space="preserve"> </w:t>
      </w:r>
      <w:r w:rsidRPr="00B70608">
        <w:rPr>
          <w:rFonts w:ascii="Times New Roman" w:hAnsi="Times New Roman" w:cs="Times New Roman"/>
          <w:b/>
          <w:bCs/>
          <w:sz w:val="24"/>
        </w:rPr>
        <w:t>10</w:t>
      </w:r>
      <w:r w:rsidRPr="00B70608">
        <w:rPr>
          <w:rFonts w:ascii="Times New Roman" w:hAnsi="Times New Roman" w:cs="Times New Roman"/>
          <w:sz w:val="24"/>
        </w:rPr>
        <w:t>, 99 (2019).</w:t>
      </w:r>
    </w:p>
    <w:p w14:paraId="498FD6C3"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18.</w:t>
      </w:r>
      <w:r w:rsidRPr="00B70608">
        <w:rPr>
          <w:rFonts w:ascii="Times New Roman" w:hAnsi="Times New Roman" w:cs="Times New Roman"/>
          <w:sz w:val="24"/>
        </w:rPr>
        <w:tab/>
        <w:t xml:space="preserve">Panko, J. M., Chu, J., Kreider, M. L. &amp; </w:t>
      </w:r>
      <w:proofErr w:type="spellStart"/>
      <w:r w:rsidRPr="00B70608">
        <w:rPr>
          <w:rFonts w:ascii="Times New Roman" w:hAnsi="Times New Roman" w:cs="Times New Roman"/>
          <w:sz w:val="24"/>
        </w:rPr>
        <w:t>Unice</w:t>
      </w:r>
      <w:proofErr w:type="spellEnd"/>
      <w:r w:rsidRPr="00B70608">
        <w:rPr>
          <w:rFonts w:ascii="Times New Roman" w:hAnsi="Times New Roman" w:cs="Times New Roman"/>
          <w:sz w:val="24"/>
        </w:rPr>
        <w:t xml:space="preserve">, K. M. Measurement of airborne concentrations of tire and road wear particles in urban and rural areas of France, Japan, and the United States. </w:t>
      </w:r>
      <w:r w:rsidRPr="00B70608">
        <w:rPr>
          <w:rFonts w:ascii="Times New Roman" w:hAnsi="Times New Roman" w:cs="Times New Roman"/>
          <w:i/>
          <w:iCs/>
          <w:sz w:val="24"/>
        </w:rPr>
        <w:t>Atmospheric Environment</w:t>
      </w:r>
      <w:r w:rsidRPr="00B70608">
        <w:rPr>
          <w:rFonts w:ascii="Times New Roman" w:hAnsi="Times New Roman" w:cs="Times New Roman"/>
          <w:sz w:val="24"/>
        </w:rPr>
        <w:t xml:space="preserve"> </w:t>
      </w:r>
      <w:r w:rsidRPr="00B70608">
        <w:rPr>
          <w:rFonts w:ascii="Times New Roman" w:hAnsi="Times New Roman" w:cs="Times New Roman"/>
          <w:b/>
          <w:bCs/>
          <w:sz w:val="24"/>
        </w:rPr>
        <w:t>72</w:t>
      </w:r>
      <w:r w:rsidRPr="00B70608">
        <w:rPr>
          <w:rFonts w:ascii="Times New Roman" w:hAnsi="Times New Roman" w:cs="Times New Roman"/>
          <w:sz w:val="24"/>
        </w:rPr>
        <w:t>, 192–199 (2013).</w:t>
      </w:r>
    </w:p>
    <w:p w14:paraId="2E2EDED7"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lastRenderedPageBreak/>
        <w:t>19.</w:t>
      </w:r>
      <w:r w:rsidRPr="00B70608">
        <w:rPr>
          <w:rFonts w:ascii="Times New Roman" w:hAnsi="Times New Roman" w:cs="Times New Roman"/>
          <w:sz w:val="24"/>
        </w:rPr>
        <w:tab/>
      </w:r>
      <w:proofErr w:type="spellStart"/>
      <w:r w:rsidRPr="00B70608">
        <w:rPr>
          <w:rFonts w:ascii="Times New Roman" w:hAnsi="Times New Roman" w:cs="Times New Roman"/>
          <w:sz w:val="24"/>
        </w:rPr>
        <w:t>Lithner</w:t>
      </w:r>
      <w:proofErr w:type="spellEnd"/>
      <w:r w:rsidRPr="00B70608">
        <w:rPr>
          <w:rFonts w:ascii="Times New Roman" w:hAnsi="Times New Roman" w:cs="Times New Roman"/>
          <w:sz w:val="24"/>
        </w:rPr>
        <w:t xml:space="preserve">, D., Larsson, Å. &amp; Dave, G. Environmental and health hazard ranking and assessment of plastic polymers based on chemical composition. </w:t>
      </w:r>
      <w:r w:rsidRPr="00B70608">
        <w:rPr>
          <w:rFonts w:ascii="Times New Roman" w:hAnsi="Times New Roman" w:cs="Times New Roman"/>
          <w:i/>
          <w:iCs/>
          <w:sz w:val="24"/>
        </w:rPr>
        <w:t>Science of The Total Environment</w:t>
      </w:r>
      <w:r w:rsidRPr="00B70608">
        <w:rPr>
          <w:rFonts w:ascii="Times New Roman" w:hAnsi="Times New Roman" w:cs="Times New Roman"/>
          <w:sz w:val="24"/>
        </w:rPr>
        <w:t xml:space="preserve"> </w:t>
      </w:r>
      <w:r w:rsidRPr="00B70608">
        <w:rPr>
          <w:rFonts w:ascii="Times New Roman" w:hAnsi="Times New Roman" w:cs="Times New Roman"/>
          <w:b/>
          <w:bCs/>
          <w:sz w:val="24"/>
        </w:rPr>
        <w:t>409</w:t>
      </w:r>
      <w:r w:rsidRPr="00B70608">
        <w:rPr>
          <w:rFonts w:ascii="Times New Roman" w:hAnsi="Times New Roman" w:cs="Times New Roman"/>
          <w:sz w:val="24"/>
        </w:rPr>
        <w:t>, 3309–3324 (2011).</w:t>
      </w:r>
    </w:p>
    <w:p w14:paraId="5727BC70"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20.</w:t>
      </w:r>
      <w:r w:rsidRPr="00B70608">
        <w:rPr>
          <w:rFonts w:ascii="Times New Roman" w:hAnsi="Times New Roman" w:cs="Times New Roman"/>
          <w:sz w:val="24"/>
        </w:rPr>
        <w:tab/>
      </w:r>
      <w:proofErr w:type="spellStart"/>
      <w:r w:rsidRPr="00B70608">
        <w:rPr>
          <w:rFonts w:ascii="Times New Roman" w:hAnsi="Times New Roman" w:cs="Times New Roman"/>
          <w:sz w:val="24"/>
        </w:rPr>
        <w:t>Ostro</w:t>
      </w:r>
      <w:proofErr w:type="spellEnd"/>
      <w:r w:rsidRPr="00B70608">
        <w:rPr>
          <w:rFonts w:ascii="Times New Roman" w:hAnsi="Times New Roman" w:cs="Times New Roman"/>
          <w:sz w:val="24"/>
        </w:rPr>
        <w:t>, B. Assessing the environmental burden of disease at national and local levels. (2004).</w:t>
      </w:r>
    </w:p>
    <w:p w14:paraId="2A7508D4" w14:textId="77777777" w:rsidR="00B70608" w:rsidRPr="00B70608" w:rsidRDefault="00B70608" w:rsidP="00B70608">
      <w:pPr>
        <w:pStyle w:val="Bibliography"/>
        <w:rPr>
          <w:rFonts w:ascii="Times New Roman" w:hAnsi="Times New Roman" w:cs="Times New Roman"/>
          <w:sz w:val="24"/>
        </w:rPr>
      </w:pPr>
      <w:r w:rsidRPr="00B70608">
        <w:rPr>
          <w:rFonts w:ascii="Times New Roman" w:hAnsi="Times New Roman" w:cs="Times New Roman"/>
          <w:sz w:val="24"/>
        </w:rPr>
        <w:t>21.</w:t>
      </w:r>
      <w:r w:rsidRPr="00B70608">
        <w:rPr>
          <w:rFonts w:ascii="Times New Roman" w:hAnsi="Times New Roman" w:cs="Times New Roman"/>
          <w:sz w:val="24"/>
        </w:rPr>
        <w:tab/>
        <w:t xml:space="preserve">WHO. </w:t>
      </w:r>
      <w:r w:rsidRPr="00B70608">
        <w:rPr>
          <w:rFonts w:ascii="Times New Roman" w:hAnsi="Times New Roman" w:cs="Times New Roman"/>
          <w:i/>
          <w:iCs/>
          <w:sz w:val="24"/>
        </w:rPr>
        <w:t>WHO Global Air Quality Guidelines: Particulate Matter (PM2.5 and PM10), Ozone, Nitrogen Dioxide, Sulfur Dioxide and Carbon Monoxide</w:t>
      </w:r>
      <w:r w:rsidRPr="00B70608">
        <w:rPr>
          <w:rFonts w:ascii="Times New Roman" w:hAnsi="Times New Roman" w:cs="Times New Roman"/>
          <w:sz w:val="24"/>
        </w:rPr>
        <w:t>. (2021).</w:t>
      </w:r>
    </w:p>
    <w:p w14:paraId="6BEC7159" w14:textId="4C01AF7E" w:rsidR="00BD0FFC" w:rsidRPr="00644A41" w:rsidRDefault="00FC5FF0" w:rsidP="00644A4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BD0FFC" w:rsidRPr="00644A41" w:rsidSect="008A54C8">
      <w:headerReference w:type="default" r:id="rId16"/>
      <w:footerReference w:type="default" r:id="rId17"/>
      <w:pgSz w:w="15840" w:h="12240" w:orient="landscape"/>
      <w:pgMar w:top="709" w:right="1440" w:bottom="49"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61DBB" w14:textId="77777777" w:rsidR="00A92E8D" w:rsidRDefault="00A92E8D" w:rsidP="00E9430B">
      <w:pPr>
        <w:spacing w:after="0" w:line="240" w:lineRule="auto"/>
      </w:pPr>
      <w:r>
        <w:separator/>
      </w:r>
    </w:p>
  </w:endnote>
  <w:endnote w:type="continuationSeparator" w:id="0">
    <w:p w14:paraId="63930FB0" w14:textId="77777777" w:rsidR="00A92E8D" w:rsidRDefault="00A92E8D" w:rsidP="00E9430B">
      <w:pPr>
        <w:spacing w:after="0" w:line="240" w:lineRule="auto"/>
      </w:pPr>
      <w:r>
        <w:continuationSeparator/>
      </w:r>
    </w:p>
  </w:endnote>
  <w:endnote w:type="continuationNotice" w:id="1">
    <w:p w14:paraId="3E8687A7" w14:textId="77777777" w:rsidR="00A92E8D" w:rsidRDefault="00A92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6B2D" w14:textId="77777777" w:rsidR="005012C1" w:rsidRDefault="0050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FDF49" w14:textId="77777777" w:rsidR="00A92E8D" w:rsidRDefault="00A92E8D" w:rsidP="00E9430B">
      <w:pPr>
        <w:spacing w:after="0" w:line="240" w:lineRule="auto"/>
      </w:pPr>
      <w:r>
        <w:separator/>
      </w:r>
    </w:p>
  </w:footnote>
  <w:footnote w:type="continuationSeparator" w:id="0">
    <w:p w14:paraId="5614CC89" w14:textId="77777777" w:rsidR="00A92E8D" w:rsidRDefault="00A92E8D" w:rsidP="00E9430B">
      <w:pPr>
        <w:spacing w:after="0" w:line="240" w:lineRule="auto"/>
      </w:pPr>
      <w:r>
        <w:continuationSeparator/>
      </w:r>
    </w:p>
  </w:footnote>
  <w:footnote w:type="continuationNotice" w:id="1">
    <w:p w14:paraId="1146E814" w14:textId="77777777" w:rsidR="00A92E8D" w:rsidRDefault="00A92E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C79C" w14:textId="77777777" w:rsidR="005012C1" w:rsidRDefault="00501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4531"/>
    <w:multiLevelType w:val="multilevel"/>
    <w:tmpl w:val="38265CE2"/>
    <w:lvl w:ilvl="0">
      <w:start w:val="1"/>
      <w:numFmt w:val="decimal"/>
      <w:lvlText w:val="%1"/>
      <w:lvlJc w:val="left"/>
      <w:pPr>
        <w:ind w:left="432" w:hanging="432"/>
      </w:pPr>
      <w:rPr>
        <w:rFonts w:hint="default"/>
        <w:b/>
        <w:i w:val="0"/>
        <w:sz w:val="24"/>
        <w:szCs w:val="24"/>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val="0"/>
        <w:bCs w:val="0"/>
        <w:i/>
        <w:iCs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337A7D1D"/>
    <w:multiLevelType w:val="hybridMultilevel"/>
    <w:tmpl w:val="1B444F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35537D0E"/>
    <w:multiLevelType w:val="hybridMultilevel"/>
    <w:tmpl w:val="71929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FD30A7"/>
    <w:multiLevelType w:val="hybridMultilevel"/>
    <w:tmpl w:val="C8EC93DC"/>
    <w:lvl w:ilvl="0" w:tplc="77AA2E2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EE7B05"/>
    <w:multiLevelType w:val="multilevel"/>
    <w:tmpl w:val="38243D0C"/>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3NjE2NTcyMrc0MzBT0lEKTi0uzszPAykwrAUA5vx1XywAAAA="/>
  </w:docVars>
  <w:rsids>
    <w:rsidRoot w:val="0006087E"/>
    <w:rsid w:val="00015EA1"/>
    <w:rsid w:val="00026D0B"/>
    <w:rsid w:val="00052238"/>
    <w:rsid w:val="000533C4"/>
    <w:rsid w:val="00053CBC"/>
    <w:rsid w:val="0006087E"/>
    <w:rsid w:val="00070D04"/>
    <w:rsid w:val="00092738"/>
    <w:rsid w:val="0009294F"/>
    <w:rsid w:val="000E359C"/>
    <w:rsid w:val="00111213"/>
    <w:rsid w:val="00120ADF"/>
    <w:rsid w:val="001276D1"/>
    <w:rsid w:val="001360BA"/>
    <w:rsid w:val="001433FA"/>
    <w:rsid w:val="00150E1E"/>
    <w:rsid w:val="00160248"/>
    <w:rsid w:val="001C692F"/>
    <w:rsid w:val="001D7C27"/>
    <w:rsid w:val="001F3C3F"/>
    <w:rsid w:val="001F40F1"/>
    <w:rsid w:val="001F5FBF"/>
    <w:rsid w:val="00203366"/>
    <w:rsid w:val="00205CBF"/>
    <w:rsid w:val="00210CE2"/>
    <w:rsid w:val="00215524"/>
    <w:rsid w:val="002201B3"/>
    <w:rsid w:val="00232C61"/>
    <w:rsid w:val="00234B18"/>
    <w:rsid w:val="00240604"/>
    <w:rsid w:val="002514FB"/>
    <w:rsid w:val="002670A1"/>
    <w:rsid w:val="002737DA"/>
    <w:rsid w:val="0027640F"/>
    <w:rsid w:val="00292E4F"/>
    <w:rsid w:val="00296905"/>
    <w:rsid w:val="002B5560"/>
    <w:rsid w:val="002B6E82"/>
    <w:rsid w:val="002C32FF"/>
    <w:rsid w:val="002F245B"/>
    <w:rsid w:val="00310781"/>
    <w:rsid w:val="00341905"/>
    <w:rsid w:val="00345282"/>
    <w:rsid w:val="00355470"/>
    <w:rsid w:val="003666A4"/>
    <w:rsid w:val="0038469B"/>
    <w:rsid w:val="003A2483"/>
    <w:rsid w:val="003C3B6C"/>
    <w:rsid w:val="003D430D"/>
    <w:rsid w:val="003F0B30"/>
    <w:rsid w:val="0040161A"/>
    <w:rsid w:val="00406BCA"/>
    <w:rsid w:val="00430829"/>
    <w:rsid w:val="004462F3"/>
    <w:rsid w:val="0046106F"/>
    <w:rsid w:val="00464099"/>
    <w:rsid w:val="004730F2"/>
    <w:rsid w:val="00490290"/>
    <w:rsid w:val="00493393"/>
    <w:rsid w:val="004954DB"/>
    <w:rsid w:val="00496EFC"/>
    <w:rsid w:val="004A0175"/>
    <w:rsid w:val="004A1DE3"/>
    <w:rsid w:val="004A5D7A"/>
    <w:rsid w:val="004C6ABE"/>
    <w:rsid w:val="004E331E"/>
    <w:rsid w:val="004F1E2F"/>
    <w:rsid w:val="004F286F"/>
    <w:rsid w:val="004F4243"/>
    <w:rsid w:val="005012C1"/>
    <w:rsid w:val="00503E07"/>
    <w:rsid w:val="005218B6"/>
    <w:rsid w:val="00522CB0"/>
    <w:rsid w:val="005307D3"/>
    <w:rsid w:val="005407B4"/>
    <w:rsid w:val="00554124"/>
    <w:rsid w:val="00565183"/>
    <w:rsid w:val="00565843"/>
    <w:rsid w:val="00573537"/>
    <w:rsid w:val="005F30CD"/>
    <w:rsid w:val="00602BBD"/>
    <w:rsid w:val="00612142"/>
    <w:rsid w:val="00640C75"/>
    <w:rsid w:val="00644A41"/>
    <w:rsid w:val="00644BB4"/>
    <w:rsid w:val="00645653"/>
    <w:rsid w:val="00664327"/>
    <w:rsid w:val="00664672"/>
    <w:rsid w:val="00670C6C"/>
    <w:rsid w:val="00677AE6"/>
    <w:rsid w:val="0069444E"/>
    <w:rsid w:val="00694DA4"/>
    <w:rsid w:val="006A65E8"/>
    <w:rsid w:val="006C4BAF"/>
    <w:rsid w:val="0070590F"/>
    <w:rsid w:val="007205E3"/>
    <w:rsid w:val="00720B0E"/>
    <w:rsid w:val="007217BE"/>
    <w:rsid w:val="00724C94"/>
    <w:rsid w:val="0072609A"/>
    <w:rsid w:val="00732FAE"/>
    <w:rsid w:val="0074476D"/>
    <w:rsid w:val="0076075A"/>
    <w:rsid w:val="0076604D"/>
    <w:rsid w:val="0078223D"/>
    <w:rsid w:val="00787DAB"/>
    <w:rsid w:val="00795DCA"/>
    <w:rsid w:val="007C1E39"/>
    <w:rsid w:val="007C3399"/>
    <w:rsid w:val="007C705B"/>
    <w:rsid w:val="007D07B1"/>
    <w:rsid w:val="007D4517"/>
    <w:rsid w:val="007E3B48"/>
    <w:rsid w:val="007E43F2"/>
    <w:rsid w:val="007F2A3C"/>
    <w:rsid w:val="00822B48"/>
    <w:rsid w:val="0083636D"/>
    <w:rsid w:val="00847863"/>
    <w:rsid w:val="008669B4"/>
    <w:rsid w:val="00866D7F"/>
    <w:rsid w:val="008756BB"/>
    <w:rsid w:val="008776F4"/>
    <w:rsid w:val="00881C89"/>
    <w:rsid w:val="00882738"/>
    <w:rsid w:val="008870EA"/>
    <w:rsid w:val="008A54C8"/>
    <w:rsid w:val="008E11F7"/>
    <w:rsid w:val="008E3F68"/>
    <w:rsid w:val="008F3320"/>
    <w:rsid w:val="009112C4"/>
    <w:rsid w:val="00913A0A"/>
    <w:rsid w:val="0091739E"/>
    <w:rsid w:val="009202D3"/>
    <w:rsid w:val="009238CE"/>
    <w:rsid w:val="00937CB9"/>
    <w:rsid w:val="0094141D"/>
    <w:rsid w:val="00947BD1"/>
    <w:rsid w:val="009519DA"/>
    <w:rsid w:val="0095474E"/>
    <w:rsid w:val="00990348"/>
    <w:rsid w:val="009A4FAA"/>
    <w:rsid w:val="009A6A31"/>
    <w:rsid w:val="009B0BE1"/>
    <w:rsid w:val="009B2A7A"/>
    <w:rsid w:val="009E6EF8"/>
    <w:rsid w:val="00A064F0"/>
    <w:rsid w:val="00A13F42"/>
    <w:rsid w:val="00A45CA8"/>
    <w:rsid w:val="00A46DED"/>
    <w:rsid w:val="00A92E8D"/>
    <w:rsid w:val="00AB6996"/>
    <w:rsid w:val="00AE389F"/>
    <w:rsid w:val="00AF2734"/>
    <w:rsid w:val="00B010A6"/>
    <w:rsid w:val="00B11F87"/>
    <w:rsid w:val="00B1614B"/>
    <w:rsid w:val="00B23B5C"/>
    <w:rsid w:val="00B31FB8"/>
    <w:rsid w:val="00B36FAE"/>
    <w:rsid w:val="00B41B9F"/>
    <w:rsid w:val="00B42404"/>
    <w:rsid w:val="00B67195"/>
    <w:rsid w:val="00B70608"/>
    <w:rsid w:val="00B717AB"/>
    <w:rsid w:val="00B74F3B"/>
    <w:rsid w:val="00B776F3"/>
    <w:rsid w:val="00B84A5B"/>
    <w:rsid w:val="00B91233"/>
    <w:rsid w:val="00BA42D8"/>
    <w:rsid w:val="00BA4DB9"/>
    <w:rsid w:val="00BB237D"/>
    <w:rsid w:val="00BC2542"/>
    <w:rsid w:val="00BC27CB"/>
    <w:rsid w:val="00BD0FFC"/>
    <w:rsid w:val="00BD3AD6"/>
    <w:rsid w:val="00BD4FD2"/>
    <w:rsid w:val="00BF43AE"/>
    <w:rsid w:val="00C00DAD"/>
    <w:rsid w:val="00C21D17"/>
    <w:rsid w:val="00C3115E"/>
    <w:rsid w:val="00C32F5F"/>
    <w:rsid w:val="00C36932"/>
    <w:rsid w:val="00C5773D"/>
    <w:rsid w:val="00C70A3B"/>
    <w:rsid w:val="00C73166"/>
    <w:rsid w:val="00C74708"/>
    <w:rsid w:val="00C801A0"/>
    <w:rsid w:val="00C94C53"/>
    <w:rsid w:val="00CA3899"/>
    <w:rsid w:val="00CB69BB"/>
    <w:rsid w:val="00CF0A56"/>
    <w:rsid w:val="00CF35E0"/>
    <w:rsid w:val="00CF375F"/>
    <w:rsid w:val="00CF5B5C"/>
    <w:rsid w:val="00D41259"/>
    <w:rsid w:val="00D41D2E"/>
    <w:rsid w:val="00D45CB4"/>
    <w:rsid w:val="00D6643D"/>
    <w:rsid w:val="00D72AB6"/>
    <w:rsid w:val="00D86D1B"/>
    <w:rsid w:val="00D8717E"/>
    <w:rsid w:val="00DB725E"/>
    <w:rsid w:val="00DC50B9"/>
    <w:rsid w:val="00DE160A"/>
    <w:rsid w:val="00DF5AB8"/>
    <w:rsid w:val="00DF691C"/>
    <w:rsid w:val="00E00906"/>
    <w:rsid w:val="00E17D01"/>
    <w:rsid w:val="00E4224B"/>
    <w:rsid w:val="00E53556"/>
    <w:rsid w:val="00E70F83"/>
    <w:rsid w:val="00E8461E"/>
    <w:rsid w:val="00E917BA"/>
    <w:rsid w:val="00E9430B"/>
    <w:rsid w:val="00EB7535"/>
    <w:rsid w:val="00EC61DE"/>
    <w:rsid w:val="00EE12A5"/>
    <w:rsid w:val="00EF69EA"/>
    <w:rsid w:val="00EF6A8F"/>
    <w:rsid w:val="00F03E01"/>
    <w:rsid w:val="00F17384"/>
    <w:rsid w:val="00F2100D"/>
    <w:rsid w:val="00F2354D"/>
    <w:rsid w:val="00F25DFC"/>
    <w:rsid w:val="00F378CE"/>
    <w:rsid w:val="00F429DC"/>
    <w:rsid w:val="00F50443"/>
    <w:rsid w:val="00F54FC5"/>
    <w:rsid w:val="00F609CE"/>
    <w:rsid w:val="00F7031E"/>
    <w:rsid w:val="00F85728"/>
    <w:rsid w:val="00FB0359"/>
    <w:rsid w:val="00FB109E"/>
    <w:rsid w:val="00FB29A3"/>
    <w:rsid w:val="00FB431B"/>
    <w:rsid w:val="00FC5FF0"/>
    <w:rsid w:val="00FE309E"/>
    <w:rsid w:val="00FF1431"/>
    <w:rsid w:val="00FF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23A65"/>
  <w15:chartTrackingRefBased/>
  <w15:docId w15:val="{A07093BB-B8E1-4409-BAC7-8480E369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BCA"/>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406BCA"/>
    <w:pPr>
      <w:keepNext/>
      <w:keepLines/>
      <w:spacing w:before="160" w:after="120" w:line="480" w:lineRule="auto"/>
      <w:ind w:left="576" w:hanging="576"/>
      <w:jc w:val="both"/>
      <w:outlineLvl w:val="1"/>
    </w:pPr>
    <w:rPr>
      <w:rFonts w:ascii="Times New Roman" w:eastAsiaTheme="majorEastAsia" w:hAnsi="Times New Roman" w:cstheme="majorBidi"/>
      <w:i/>
      <w:sz w:val="24"/>
      <w:szCs w:val="26"/>
    </w:rPr>
  </w:style>
  <w:style w:type="paragraph" w:styleId="Heading3">
    <w:name w:val="heading 3"/>
    <w:basedOn w:val="Normal"/>
    <w:next w:val="Normal"/>
    <w:link w:val="Heading3Char"/>
    <w:uiPriority w:val="9"/>
    <w:unhideWhenUsed/>
    <w:qFormat/>
    <w:rsid w:val="002737DA"/>
    <w:pPr>
      <w:keepNext/>
      <w:keepLines/>
      <w:spacing w:before="40" w:after="0" w:line="480" w:lineRule="auto"/>
      <w:ind w:left="720" w:hanging="720"/>
      <w:jc w:val="both"/>
      <w:outlineLvl w:val="2"/>
    </w:pPr>
    <w:rPr>
      <w:rFonts w:ascii="Times New Roman" w:eastAsiaTheme="majorEastAsia" w:hAnsi="Times New Roman"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5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4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30B"/>
  </w:style>
  <w:style w:type="paragraph" w:styleId="Footer">
    <w:name w:val="footer"/>
    <w:basedOn w:val="Normal"/>
    <w:link w:val="FooterChar"/>
    <w:uiPriority w:val="99"/>
    <w:unhideWhenUsed/>
    <w:rsid w:val="00E94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30B"/>
  </w:style>
  <w:style w:type="character" w:styleId="LineNumber">
    <w:name w:val="line number"/>
    <w:basedOn w:val="DefaultParagraphFont"/>
    <w:uiPriority w:val="99"/>
    <w:semiHidden/>
    <w:unhideWhenUsed/>
    <w:rsid w:val="00866D7F"/>
  </w:style>
  <w:style w:type="table" w:styleId="GridTable1Light">
    <w:name w:val="Grid Table 1 Light"/>
    <w:basedOn w:val="TableNormal"/>
    <w:uiPriority w:val="46"/>
    <w:rsid w:val="00AE38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378CE"/>
    <w:rPr>
      <w:color w:val="0000FF"/>
      <w:u w:val="single"/>
    </w:rPr>
  </w:style>
  <w:style w:type="paragraph" w:styleId="ListParagraph">
    <w:name w:val="List Paragraph"/>
    <w:basedOn w:val="Normal"/>
    <w:uiPriority w:val="34"/>
    <w:qFormat/>
    <w:rsid w:val="00E53556"/>
    <w:pPr>
      <w:ind w:left="720"/>
      <w:contextualSpacing/>
    </w:pPr>
  </w:style>
  <w:style w:type="character" w:customStyle="1" w:styleId="UnresolvedMention1">
    <w:name w:val="Unresolved Mention1"/>
    <w:basedOn w:val="DefaultParagraphFont"/>
    <w:uiPriority w:val="99"/>
    <w:semiHidden/>
    <w:unhideWhenUsed/>
    <w:rsid w:val="00573537"/>
    <w:rPr>
      <w:color w:val="605E5C"/>
      <w:shd w:val="clear" w:color="auto" w:fill="E1DFDD"/>
    </w:rPr>
  </w:style>
  <w:style w:type="character" w:customStyle="1" w:styleId="Heading2Char">
    <w:name w:val="Heading 2 Char"/>
    <w:basedOn w:val="DefaultParagraphFont"/>
    <w:link w:val="Heading2"/>
    <w:uiPriority w:val="9"/>
    <w:rsid w:val="00406BCA"/>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2737DA"/>
    <w:rPr>
      <w:rFonts w:ascii="Times New Roman" w:eastAsiaTheme="majorEastAsia" w:hAnsi="Times New Roman" w:cstheme="majorBidi"/>
      <w:i/>
      <w:sz w:val="24"/>
      <w:szCs w:val="24"/>
    </w:rPr>
  </w:style>
  <w:style w:type="character" w:styleId="CommentReference">
    <w:name w:val="annotation reference"/>
    <w:basedOn w:val="DefaultParagraphFont"/>
    <w:uiPriority w:val="99"/>
    <w:semiHidden/>
    <w:unhideWhenUsed/>
    <w:rsid w:val="002737DA"/>
    <w:rPr>
      <w:sz w:val="16"/>
      <w:szCs w:val="16"/>
    </w:rPr>
  </w:style>
  <w:style w:type="paragraph" w:styleId="CommentText">
    <w:name w:val="annotation text"/>
    <w:basedOn w:val="Normal"/>
    <w:link w:val="CommentTextChar"/>
    <w:uiPriority w:val="99"/>
    <w:semiHidden/>
    <w:unhideWhenUsed/>
    <w:rsid w:val="002737DA"/>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2737DA"/>
    <w:rPr>
      <w:rFonts w:ascii="Times New Roman" w:hAnsi="Times New Roman"/>
      <w:sz w:val="20"/>
      <w:szCs w:val="20"/>
    </w:rPr>
  </w:style>
  <w:style w:type="character" w:customStyle="1" w:styleId="Heading1Char">
    <w:name w:val="Heading 1 Char"/>
    <w:basedOn w:val="DefaultParagraphFont"/>
    <w:link w:val="Heading1"/>
    <w:uiPriority w:val="9"/>
    <w:rsid w:val="00406BCA"/>
    <w:rPr>
      <w:rFonts w:ascii="Times New Roman" w:eastAsiaTheme="majorEastAsia" w:hAnsi="Times New Roman" w:cstheme="majorBidi"/>
      <w:b/>
      <w:sz w:val="24"/>
      <w:szCs w:val="32"/>
    </w:rPr>
  </w:style>
  <w:style w:type="paragraph" w:styleId="CommentSubject">
    <w:name w:val="annotation subject"/>
    <w:basedOn w:val="CommentText"/>
    <w:next w:val="CommentText"/>
    <w:link w:val="CommentSubjectChar"/>
    <w:uiPriority w:val="99"/>
    <w:semiHidden/>
    <w:unhideWhenUsed/>
    <w:rsid w:val="009A4FAA"/>
    <w:pPr>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9A4FAA"/>
    <w:rPr>
      <w:rFonts w:ascii="Times New Roman" w:hAnsi="Times New Roman"/>
      <w:b/>
      <w:bCs/>
      <w:sz w:val="20"/>
      <w:szCs w:val="20"/>
    </w:rPr>
  </w:style>
  <w:style w:type="paragraph" w:styleId="BalloonText">
    <w:name w:val="Balloon Text"/>
    <w:basedOn w:val="Normal"/>
    <w:link w:val="BalloonTextChar"/>
    <w:uiPriority w:val="99"/>
    <w:semiHidden/>
    <w:unhideWhenUsed/>
    <w:rsid w:val="009A4F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FAA"/>
    <w:rPr>
      <w:rFonts w:ascii="Segoe UI" w:hAnsi="Segoe UI" w:cs="Segoe UI"/>
      <w:sz w:val="18"/>
      <w:szCs w:val="18"/>
    </w:rPr>
  </w:style>
  <w:style w:type="paragraph" w:styleId="Revision">
    <w:name w:val="Revision"/>
    <w:hidden/>
    <w:uiPriority w:val="99"/>
    <w:semiHidden/>
    <w:rsid w:val="005012C1"/>
    <w:pPr>
      <w:spacing w:after="0" w:line="240" w:lineRule="auto"/>
    </w:pPr>
  </w:style>
  <w:style w:type="paragraph" w:styleId="Bibliography">
    <w:name w:val="Bibliography"/>
    <w:basedOn w:val="Normal"/>
    <w:next w:val="Normal"/>
    <w:uiPriority w:val="37"/>
    <w:unhideWhenUsed/>
    <w:rsid w:val="00FC5FF0"/>
    <w:pPr>
      <w:tabs>
        <w:tab w:val="left" w:pos="384"/>
      </w:tabs>
      <w:spacing w:after="0" w:line="480" w:lineRule="auto"/>
      <w:ind w:left="384" w:hanging="384"/>
    </w:pPr>
  </w:style>
  <w:style w:type="character" w:styleId="UnresolvedMention">
    <w:name w:val="Unresolved Mention"/>
    <w:basedOn w:val="DefaultParagraphFont"/>
    <w:uiPriority w:val="99"/>
    <w:semiHidden/>
    <w:unhideWhenUsed/>
    <w:rsid w:val="008E3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9804">
      <w:bodyDiv w:val="1"/>
      <w:marLeft w:val="0"/>
      <w:marRight w:val="0"/>
      <w:marTop w:val="0"/>
      <w:marBottom w:val="0"/>
      <w:divBdr>
        <w:top w:val="none" w:sz="0" w:space="0" w:color="auto"/>
        <w:left w:val="none" w:sz="0" w:space="0" w:color="auto"/>
        <w:bottom w:val="none" w:sz="0" w:space="0" w:color="auto"/>
        <w:right w:val="none" w:sz="0" w:space="0" w:color="auto"/>
      </w:divBdr>
    </w:div>
    <w:div w:id="92283929">
      <w:bodyDiv w:val="1"/>
      <w:marLeft w:val="0"/>
      <w:marRight w:val="0"/>
      <w:marTop w:val="0"/>
      <w:marBottom w:val="0"/>
      <w:divBdr>
        <w:top w:val="none" w:sz="0" w:space="0" w:color="auto"/>
        <w:left w:val="none" w:sz="0" w:space="0" w:color="auto"/>
        <w:bottom w:val="none" w:sz="0" w:space="0" w:color="auto"/>
        <w:right w:val="none" w:sz="0" w:space="0" w:color="auto"/>
      </w:divBdr>
    </w:div>
    <w:div w:id="290988084">
      <w:bodyDiv w:val="1"/>
      <w:marLeft w:val="0"/>
      <w:marRight w:val="0"/>
      <w:marTop w:val="0"/>
      <w:marBottom w:val="0"/>
      <w:divBdr>
        <w:top w:val="none" w:sz="0" w:space="0" w:color="auto"/>
        <w:left w:val="none" w:sz="0" w:space="0" w:color="auto"/>
        <w:bottom w:val="none" w:sz="0" w:space="0" w:color="auto"/>
        <w:right w:val="none" w:sz="0" w:space="0" w:color="auto"/>
      </w:divBdr>
    </w:div>
    <w:div w:id="443382782">
      <w:bodyDiv w:val="1"/>
      <w:marLeft w:val="0"/>
      <w:marRight w:val="0"/>
      <w:marTop w:val="0"/>
      <w:marBottom w:val="0"/>
      <w:divBdr>
        <w:top w:val="none" w:sz="0" w:space="0" w:color="auto"/>
        <w:left w:val="none" w:sz="0" w:space="0" w:color="auto"/>
        <w:bottom w:val="none" w:sz="0" w:space="0" w:color="auto"/>
        <w:right w:val="none" w:sz="0" w:space="0" w:color="auto"/>
      </w:divBdr>
    </w:div>
    <w:div w:id="615672209">
      <w:bodyDiv w:val="1"/>
      <w:marLeft w:val="0"/>
      <w:marRight w:val="0"/>
      <w:marTop w:val="0"/>
      <w:marBottom w:val="0"/>
      <w:divBdr>
        <w:top w:val="none" w:sz="0" w:space="0" w:color="auto"/>
        <w:left w:val="none" w:sz="0" w:space="0" w:color="auto"/>
        <w:bottom w:val="none" w:sz="0" w:space="0" w:color="auto"/>
        <w:right w:val="none" w:sz="0" w:space="0" w:color="auto"/>
      </w:divBdr>
    </w:div>
    <w:div w:id="735519767">
      <w:bodyDiv w:val="1"/>
      <w:marLeft w:val="0"/>
      <w:marRight w:val="0"/>
      <w:marTop w:val="0"/>
      <w:marBottom w:val="0"/>
      <w:divBdr>
        <w:top w:val="none" w:sz="0" w:space="0" w:color="auto"/>
        <w:left w:val="none" w:sz="0" w:space="0" w:color="auto"/>
        <w:bottom w:val="none" w:sz="0" w:space="0" w:color="auto"/>
        <w:right w:val="none" w:sz="0" w:space="0" w:color="auto"/>
      </w:divBdr>
    </w:div>
    <w:div w:id="788935703">
      <w:bodyDiv w:val="1"/>
      <w:marLeft w:val="0"/>
      <w:marRight w:val="0"/>
      <w:marTop w:val="0"/>
      <w:marBottom w:val="0"/>
      <w:divBdr>
        <w:top w:val="none" w:sz="0" w:space="0" w:color="auto"/>
        <w:left w:val="none" w:sz="0" w:space="0" w:color="auto"/>
        <w:bottom w:val="none" w:sz="0" w:space="0" w:color="auto"/>
        <w:right w:val="none" w:sz="0" w:space="0" w:color="auto"/>
      </w:divBdr>
    </w:div>
    <w:div w:id="812909717">
      <w:bodyDiv w:val="1"/>
      <w:marLeft w:val="0"/>
      <w:marRight w:val="0"/>
      <w:marTop w:val="0"/>
      <w:marBottom w:val="0"/>
      <w:divBdr>
        <w:top w:val="none" w:sz="0" w:space="0" w:color="auto"/>
        <w:left w:val="none" w:sz="0" w:space="0" w:color="auto"/>
        <w:bottom w:val="none" w:sz="0" w:space="0" w:color="auto"/>
        <w:right w:val="none" w:sz="0" w:space="0" w:color="auto"/>
      </w:divBdr>
    </w:div>
    <w:div w:id="926614156">
      <w:bodyDiv w:val="1"/>
      <w:marLeft w:val="0"/>
      <w:marRight w:val="0"/>
      <w:marTop w:val="0"/>
      <w:marBottom w:val="0"/>
      <w:divBdr>
        <w:top w:val="none" w:sz="0" w:space="0" w:color="auto"/>
        <w:left w:val="none" w:sz="0" w:space="0" w:color="auto"/>
        <w:bottom w:val="none" w:sz="0" w:space="0" w:color="auto"/>
        <w:right w:val="none" w:sz="0" w:space="0" w:color="auto"/>
      </w:divBdr>
    </w:div>
    <w:div w:id="942955098">
      <w:bodyDiv w:val="1"/>
      <w:marLeft w:val="0"/>
      <w:marRight w:val="0"/>
      <w:marTop w:val="0"/>
      <w:marBottom w:val="0"/>
      <w:divBdr>
        <w:top w:val="none" w:sz="0" w:space="0" w:color="auto"/>
        <w:left w:val="none" w:sz="0" w:space="0" w:color="auto"/>
        <w:bottom w:val="none" w:sz="0" w:space="0" w:color="auto"/>
        <w:right w:val="none" w:sz="0" w:space="0" w:color="auto"/>
      </w:divBdr>
    </w:div>
    <w:div w:id="992831706">
      <w:bodyDiv w:val="1"/>
      <w:marLeft w:val="0"/>
      <w:marRight w:val="0"/>
      <w:marTop w:val="0"/>
      <w:marBottom w:val="0"/>
      <w:divBdr>
        <w:top w:val="none" w:sz="0" w:space="0" w:color="auto"/>
        <w:left w:val="none" w:sz="0" w:space="0" w:color="auto"/>
        <w:bottom w:val="none" w:sz="0" w:space="0" w:color="auto"/>
        <w:right w:val="none" w:sz="0" w:space="0" w:color="auto"/>
      </w:divBdr>
    </w:div>
    <w:div w:id="1181092327">
      <w:bodyDiv w:val="1"/>
      <w:marLeft w:val="0"/>
      <w:marRight w:val="0"/>
      <w:marTop w:val="0"/>
      <w:marBottom w:val="0"/>
      <w:divBdr>
        <w:top w:val="none" w:sz="0" w:space="0" w:color="auto"/>
        <w:left w:val="none" w:sz="0" w:space="0" w:color="auto"/>
        <w:bottom w:val="none" w:sz="0" w:space="0" w:color="auto"/>
        <w:right w:val="none" w:sz="0" w:space="0" w:color="auto"/>
      </w:divBdr>
    </w:div>
    <w:div w:id="1262565013">
      <w:bodyDiv w:val="1"/>
      <w:marLeft w:val="0"/>
      <w:marRight w:val="0"/>
      <w:marTop w:val="0"/>
      <w:marBottom w:val="0"/>
      <w:divBdr>
        <w:top w:val="none" w:sz="0" w:space="0" w:color="auto"/>
        <w:left w:val="none" w:sz="0" w:space="0" w:color="auto"/>
        <w:bottom w:val="none" w:sz="0" w:space="0" w:color="auto"/>
        <w:right w:val="none" w:sz="0" w:space="0" w:color="auto"/>
      </w:divBdr>
    </w:div>
    <w:div w:id="1618028644">
      <w:bodyDiv w:val="1"/>
      <w:marLeft w:val="0"/>
      <w:marRight w:val="0"/>
      <w:marTop w:val="0"/>
      <w:marBottom w:val="0"/>
      <w:divBdr>
        <w:top w:val="none" w:sz="0" w:space="0" w:color="auto"/>
        <w:left w:val="none" w:sz="0" w:space="0" w:color="auto"/>
        <w:bottom w:val="none" w:sz="0" w:space="0" w:color="auto"/>
        <w:right w:val="none" w:sz="0" w:space="0" w:color="auto"/>
      </w:divBdr>
    </w:div>
    <w:div w:id="1630165085">
      <w:bodyDiv w:val="1"/>
      <w:marLeft w:val="0"/>
      <w:marRight w:val="0"/>
      <w:marTop w:val="0"/>
      <w:marBottom w:val="0"/>
      <w:divBdr>
        <w:top w:val="none" w:sz="0" w:space="0" w:color="auto"/>
        <w:left w:val="none" w:sz="0" w:space="0" w:color="auto"/>
        <w:bottom w:val="none" w:sz="0" w:space="0" w:color="auto"/>
        <w:right w:val="none" w:sz="0" w:space="0" w:color="auto"/>
      </w:divBdr>
    </w:div>
    <w:div w:id="178723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956-2126"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0-0002-2275-2575" TargetMode="External"/><Relationship Id="rId12" Type="http://schemas.openxmlformats.org/officeDocument/2006/relationships/hyperlink" Target="https://orcid.org/0000-0001-7044-210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1-7044-2101"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orcid.org/0000-0002-3287-421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rcid.org/0000-0002-8746-8620"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3176</Words>
  <Characters>16640</Characters>
  <Application>Microsoft Office Word</Application>
  <DocSecurity>0</DocSecurity>
  <Lines>2346</Lines>
  <Paragraphs>1422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Ankush Kaushik</dc:creator>
  <cp:keywords/>
  <dc:description/>
  <cp:lastModifiedBy>Ankush Kaushik</cp:lastModifiedBy>
  <cp:revision>2</cp:revision>
  <cp:lastPrinted>2025-03-07T15:37:00Z</cp:lastPrinted>
  <dcterms:created xsi:type="dcterms:W3CDTF">2025-05-31T09:43:00Z</dcterms:created>
  <dcterms:modified xsi:type="dcterms:W3CDTF">2025-05-31T09:43:00Z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7a23d3374681dcd53d6d771133ac7ac158df9c2749128a2b6b96e0e34dc74ca5</vt:lpwstr>
  </property>
  <property fmtid="{D5CDD505-2E9C-101B-9397-08002B2CF9AE}" pid="3" name="ZOTERO_PREF_1">
    <vt:lpwstr>&lt;data data-version="3" zotero-version="6.0.13"&gt;&lt;session id="Hn0aHKdM"/&gt;&lt;style id="http://www.zotero.org/styles/nature-communications" hasBibliography="1" bibliographyStyleHasBeenSet="1"/&gt;&lt;prefs&gt;&lt;pref name="fieldType" value="Field"/&gt;&lt;pref name="dontAskDela</vt:lpwstr>
  </property>
  <property fmtid="{D5CDD505-2E9C-101B-9397-08002B2CF9AE}" pid="4" name="ZOTERO_PREF_2">
    <vt:lpwstr>yCitationUpdates" value="true"/&gt;&lt;/prefs&gt;&lt;/data&gt;</vt:lpwstr>
  </property>
</Properties>
</file>