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05F61" w14:textId="4F7EA0D9" w:rsidR="00FA1481" w:rsidRDefault="00FA1481" w:rsidP="00FA1481">
      <w:pPr>
        <w:jc w:val="center"/>
        <w:rPr>
          <w:sz w:val="36"/>
          <w:szCs w:val="36"/>
        </w:rPr>
      </w:pPr>
    </w:p>
    <w:p w14:paraId="3317CF4D" w14:textId="77777777" w:rsidR="00EC7C85" w:rsidRDefault="00EC7C85" w:rsidP="00F125EE">
      <w:pPr>
        <w:rPr>
          <w:sz w:val="36"/>
          <w:szCs w:val="36"/>
        </w:rPr>
      </w:pPr>
    </w:p>
    <w:p w14:paraId="31C337D1" w14:textId="7D693AEB" w:rsidR="00D04BCF" w:rsidRPr="00FD735F" w:rsidRDefault="00BB2D2A" w:rsidP="00FA1481">
      <w:pPr>
        <w:jc w:val="center"/>
        <w:rPr>
          <w:sz w:val="36"/>
          <w:szCs w:val="36"/>
        </w:rPr>
      </w:pPr>
      <w:r w:rsidRPr="00FD735F">
        <w:rPr>
          <w:sz w:val="36"/>
          <w:szCs w:val="36"/>
        </w:rPr>
        <w:t>Supplementary Material</w:t>
      </w:r>
      <w:r w:rsidR="009743A9" w:rsidRPr="00FD735F">
        <w:rPr>
          <w:sz w:val="36"/>
          <w:szCs w:val="36"/>
        </w:rPr>
        <w:t xml:space="preserve"> for</w:t>
      </w:r>
    </w:p>
    <w:p w14:paraId="543D0E16" w14:textId="77777777" w:rsidR="00320B00" w:rsidRPr="00FD735F" w:rsidRDefault="00320B00" w:rsidP="00FA1481">
      <w:pPr>
        <w:jc w:val="center"/>
        <w:rPr>
          <w:sz w:val="36"/>
          <w:szCs w:val="36"/>
        </w:rPr>
      </w:pPr>
    </w:p>
    <w:p w14:paraId="29411C5A" w14:textId="77777777" w:rsidR="005001AC" w:rsidRPr="00FD735F" w:rsidRDefault="005001AC"/>
    <w:p w14:paraId="41E970DA" w14:textId="746EAE00" w:rsidR="002C030F" w:rsidRPr="00FD735F" w:rsidRDefault="00F309FA" w:rsidP="003B40E6">
      <w:pPr>
        <w:jc w:val="center"/>
        <w:rPr>
          <w:rStyle w:val="Titredulivre"/>
          <w:b w:val="0"/>
          <w:sz w:val="36"/>
        </w:rPr>
      </w:pPr>
      <w:bookmarkStart w:id="0" w:name="_Hlk61257013"/>
      <w:r w:rsidRPr="00FD735F">
        <w:rPr>
          <w:rStyle w:val="Titredulivre"/>
          <w:b w:val="0"/>
          <w:sz w:val="32"/>
        </w:rPr>
        <w:t>thermal bridging through branches of snow-covered Shrubs cool down permafrost in winter</w:t>
      </w:r>
      <w:bookmarkEnd w:id="0"/>
    </w:p>
    <w:p w14:paraId="00049E16" w14:textId="77777777" w:rsidR="00320B00" w:rsidRPr="00FD735F" w:rsidRDefault="00320B00" w:rsidP="003B40E6">
      <w:pPr>
        <w:jc w:val="center"/>
        <w:rPr>
          <w:sz w:val="28"/>
          <w:szCs w:val="28"/>
        </w:rPr>
      </w:pPr>
    </w:p>
    <w:p w14:paraId="339B31F7" w14:textId="77777777" w:rsidR="00015F74" w:rsidRPr="00FD735F" w:rsidRDefault="00015F74" w:rsidP="003B40E6">
      <w:pPr>
        <w:jc w:val="center"/>
        <w:rPr>
          <w:sz w:val="28"/>
          <w:szCs w:val="28"/>
        </w:rPr>
      </w:pPr>
    </w:p>
    <w:p w14:paraId="63D8913E" w14:textId="0FF005EC" w:rsidR="002C030F" w:rsidRPr="00FD735F" w:rsidRDefault="000A646B" w:rsidP="005001AC">
      <w:pPr>
        <w:jc w:val="center"/>
        <w:rPr>
          <w:szCs w:val="24"/>
        </w:rPr>
      </w:pPr>
      <w:r w:rsidRPr="00FD735F">
        <w:rPr>
          <w:szCs w:val="24"/>
        </w:rPr>
        <w:t xml:space="preserve">Florent Domine*, Kevin Fourteau, Ghislain Picard, Georg Lackner, </w:t>
      </w:r>
      <w:r w:rsidR="007B129F" w:rsidRPr="00FD735F">
        <w:rPr>
          <w:szCs w:val="24"/>
        </w:rPr>
        <w:t xml:space="preserve">Denis </w:t>
      </w:r>
      <w:proofErr w:type="spellStart"/>
      <w:r w:rsidR="007B129F" w:rsidRPr="00FD735F">
        <w:rPr>
          <w:szCs w:val="24"/>
        </w:rPr>
        <w:t>Sarrazin</w:t>
      </w:r>
      <w:proofErr w:type="spellEnd"/>
      <w:r w:rsidR="007B129F" w:rsidRPr="00FD735F">
        <w:rPr>
          <w:szCs w:val="24"/>
        </w:rPr>
        <w:t xml:space="preserve">, </w:t>
      </w:r>
      <w:r w:rsidRPr="00FD735F">
        <w:rPr>
          <w:szCs w:val="24"/>
        </w:rPr>
        <w:t>Mathilde Poirier</w:t>
      </w:r>
    </w:p>
    <w:p w14:paraId="2047A4AA" w14:textId="77777777" w:rsidR="00320B00" w:rsidRPr="00FD735F" w:rsidRDefault="00320B00" w:rsidP="005001AC">
      <w:pPr>
        <w:jc w:val="center"/>
        <w:rPr>
          <w:szCs w:val="24"/>
        </w:rPr>
      </w:pPr>
    </w:p>
    <w:p w14:paraId="0648E06D" w14:textId="77777777" w:rsidR="000F0DCE" w:rsidRPr="00FD735F" w:rsidRDefault="000F0DCE" w:rsidP="005001AC">
      <w:pPr>
        <w:jc w:val="center"/>
        <w:rPr>
          <w:szCs w:val="24"/>
        </w:rPr>
      </w:pPr>
    </w:p>
    <w:p w14:paraId="34D67477" w14:textId="54B4DDB3" w:rsidR="004779CB" w:rsidRPr="00FD735F" w:rsidRDefault="00533910" w:rsidP="005001AC">
      <w:pPr>
        <w:jc w:val="center"/>
        <w:rPr>
          <w:sz w:val="20"/>
        </w:rPr>
      </w:pPr>
      <w:r w:rsidRPr="00FD735F">
        <w:rPr>
          <w:sz w:val="20"/>
        </w:rPr>
        <w:t>*</w:t>
      </w:r>
      <w:r w:rsidR="00E4519A" w:rsidRPr="00FD735F">
        <w:rPr>
          <w:sz w:val="20"/>
        </w:rPr>
        <w:t>Correspond</w:t>
      </w:r>
      <w:r w:rsidRPr="00FD735F">
        <w:rPr>
          <w:sz w:val="20"/>
        </w:rPr>
        <w:t>ing author</w:t>
      </w:r>
      <w:r w:rsidR="00392402" w:rsidRPr="00FD735F">
        <w:rPr>
          <w:sz w:val="20"/>
        </w:rPr>
        <w:t>. Email</w:t>
      </w:r>
      <w:r w:rsidR="004779CB" w:rsidRPr="00FD735F">
        <w:rPr>
          <w:sz w:val="20"/>
        </w:rPr>
        <w:t>:</w:t>
      </w:r>
      <w:r w:rsidR="00BC3E04" w:rsidRPr="00FD735F">
        <w:rPr>
          <w:sz w:val="20"/>
        </w:rPr>
        <w:t xml:space="preserve"> </w:t>
      </w:r>
      <w:r w:rsidR="000A646B" w:rsidRPr="00FD735F">
        <w:t>florent.domine@gmail.com</w:t>
      </w:r>
    </w:p>
    <w:p w14:paraId="050BA42C" w14:textId="77777777" w:rsidR="00ED2CBE" w:rsidRPr="00FD735F" w:rsidRDefault="00ED2CBE" w:rsidP="00533910">
      <w:pPr>
        <w:pStyle w:val="PubInfo"/>
      </w:pPr>
    </w:p>
    <w:p w14:paraId="71939F02" w14:textId="77777777" w:rsidR="00533910" w:rsidRPr="00FD735F" w:rsidRDefault="00533910" w:rsidP="00533910">
      <w:pPr>
        <w:jc w:val="center"/>
      </w:pPr>
    </w:p>
    <w:p w14:paraId="3A1047ED" w14:textId="7784C44D" w:rsidR="00533910" w:rsidRPr="00FD735F" w:rsidRDefault="00533910" w:rsidP="005001AC">
      <w:pPr>
        <w:jc w:val="center"/>
        <w:rPr>
          <w:szCs w:val="24"/>
        </w:rPr>
      </w:pPr>
    </w:p>
    <w:p w14:paraId="6814FDAE" w14:textId="0797DD2E" w:rsidR="00F309FA" w:rsidRPr="00FD735F" w:rsidRDefault="00F309FA" w:rsidP="00913F8D">
      <w:pPr>
        <w:pStyle w:val="Titre10"/>
      </w:pPr>
      <w:r w:rsidRPr="00FD735F">
        <w:t>Details on study site</w:t>
      </w:r>
    </w:p>
    <w:p w14:paraId="3D8435C7" w14:textId="16BF551F" w:rsidR="00F309FA" w:rsidRPr="00FD735F" w:rsidRDefault="00F309FA" w:rsidP="00913F8D">
      <w:pPr>
        <w:pStyle w:val="Texte"/>
      </w:pPr>
      <w:r w:rsidRPr="00FD735F">
        <w:t xml:space="preserve">The locations of the TUNDRA and SALIX sites are shown in Fig. S1. At TUNDRA, the vegetation consists of moss and grasses dominated by </w:t>
      </w:r>
      <w:proofErr w:type="spellStart"/>
      <w:r w:rsidRPr="00FD735F">
        <w:rPr>
          <w:i/>
        </w:rPr>
        <w:t>Dupontia</w:t>
      </w:r>
      <w:proofErr w:type="spellEnd"/>
      <w:r w:rsidRPr="00FD735F">
        <w:rPr>
          <w:i/>
        </w:rPr>
        <w:t xml:space="preserve"> </w:t>
      </w:r>
      <w:proofErr w:type="spellStart"/>
      <w:r w:rsidRPr="00FD735F">
        <w:rPr>
          <w:i/>
        </w:rPr>
        <w:t>fisheri</w:t>
      </w:r>
      <w:proofErr w:type="spellEnd"/>
      <w:r w:rsidRPr="00FD735F">
        <w:t xml:space="preserve">, </w:t>
      </w:r>
      <w:proofErr w:type="spellStart"/>
      <w:r w:rsidRPr="00FD735F">
        <w:rPr>
          <w:i/>
        </w:rPr>
        <w:t>Carex</w:t>
      </w:r>
      <w:proofErr w:type="spellEnd"/>
      <w:r w:rsidRPr="00FD735F">
        <w:rPr>
          <w:i/>
        </w:rPr>
        <w:t xml:space="preserve"> </w:t>
      </w:r>
      <w:proofErr w:type="spellStart"/>
      <w:r w:rsidRPr="00FD735F">
        <w:rPr>
          <w:i/>
        </w:rPr>
        <w:t>aquatilis</w:t>
      </w:r>
      <w:proofErr w:type="spellEnd"/>
      <w:r w:rsidRPr="00FD735F">
        <w:t xml:space="preserve"> and </w:t>
      </w:r>
      <w:proofErr w:type="spellStart"/>
      <w:r w:rsidRPr="00FD735F">
        <w:rPr>
          <w:i/>
        </w:rPr>
        <w:t>Eriophorum</w:t>
      </w:r>
      <w:proofErr w:type="spellEnd"/>
      <w:r w:rsidRPr="00FD735F">
        <w:rPr>
          <w:i/>
        </w:rPr>
        <w:t xml:space="preserve"> </w:t>
      </w:r>
      <w:proofErr w:type="spellStart"/>
      <w:r w:rsidRPr="00FD735F">
        <w:rPr>
          <w:i/>
        </w:rPr>
        <w:t>scheuchzer</w:t>
      </w:r>
      <w:r w:rsidR="00913F8D" w:rsidRPr="00FD735F">
        <w:rPr>
          <w:i/>
        </w:rPr>
        <w:t>i</w:t>
      </w:r>
      <w:proofErr w:type="spellEnd"/>
      <w:r w:rsidR="00913F8D" w:rsidRPr="00FD735F">
        <w:rPr>
          <w:i/>
        </w:rPr>
        <w:fldChar w:fldCharType="begin"/>
      </w:r>
      <w:r w:rsidR="00913F8D" w:rsidRPr="00FD735F">
        <w:rPr>
          <w:i/>
        </w:rPr>
        <w:instrText xml:space="preserve"> ADDIN EN.CITE &lt;EndNote&gt;&lt;Cite&gt;&lt;Author&gt;Gauthier&lt;/Author&gt;&lt;Year&gt;2011&lt;/Year&gt;&lt;RecNum&gt;1880&lt;/RecNum&gt;&lt;DisplayText&gt;(&lt;style face="italic"&gt;1&lt;/style&gt;)&lt;/DisplayText&gt;&lt;record&gt;&lt;rec-number&gt;1880&lt;/rec-number&gt;&lt;foreign-keys&gt;&lt;key app="EN" db-id="pr5vpxdf6axepdexdviv0fxx959tx09p5z00" timestamp="1412180646"&gt;1880&lt;/key&gt;&lt;/foreign-keys&gt;&lt;ref-type name="Journal Article"&gt;17&lt;/ref-type&gt;&lt;contributors&gt;&lt;authors&gt;&lt;author&gt;Gauthier, G.&lt;/author&gt;&lt;author&gt;Berteaux, D.&lt;/author&gt;&lt;author&gt;Bety, J.&lt;/author&gt;&lt;author&gt;Tarroux, A.&lt;/author&gt;&lt;author&gt;Therrien, J. F.&lt;/author&gt;&lt;author&gt;McKinnon, L.&lt;/author&gt;&lt;author&gt;Legagneux, P.&lt;/author&gt;&lt;author&gt;Cadieux, M. C.&lt;/author&gt;&lt;/authors&gt;&lt;/contributors&gt;&lt;titles&gt;&lt;title&gt;The tundra food web of Bylot Island in a changing climate and the role of exchanges between ecosystems&lt;/title&gt;&lt;secondary-title&gt;Ecoscience&lt;/secondary-title&gt;&lt;/titles&gt;&lt;periodical&gt;&lt;full-title&gt;Ecoscience&lt;/full-title&gt;&lt;/periodical&gt;&lt;pages&gt;223-235&lt;/pages&gt;&lt;volume&gt;18&lt;/volume&gt;&lt;number&gt;3&lt;/number&gt;&lt;dates&gt;&lt;year&gt;2011&lt;/year&gt;&lt;/dates&gt;&lt;isbn&gt;1195-6860&lt;/isbn&gt;&lt;accession-num&gt;WOS:000297478200005&lt;/accession-num&gt;&lt;urls&gt;&lt;related-urls&gt;&lt;url&gt;&amp;lt;Go to ISI&amp;gt;://WOS:000297478200005&lt;/url&gt;&lt;/related-urls&gt;&lt;/urls&gt;&lt;electronic-resource-num&gt;10.2980/18-3-3453&lt;/electronic-resource-num&gt;&lt;/record&gt;&lt;/Cite&gt;&lt;/EndNote&gt;</w:instrText>
      </w:r>
      <w:r w:rsidR="00913F8D" w:rsidRPr="00FD735F">
        <w:rPr>
          <w:i/>
        </w:rPr>
        <w:fldChar w:fldCharType="separate"/>
      </w:r>
      <w:r w:rsidR="00913F8D" w:rsidRPr="00FD735F">
        <w:rPr>
          <w:i/>
          <w:noProof/>
        </w:rPr>
        <w:t>(1)</w:t>
      </w:r>
      <w:r w:rsidR="00913F8D" w:rsidRPr="00FD735F">
        <w:rPr>
          <w:i/>
        </w:rPr>
        <w:fldChar w:fldCharType="end"/>
      </w:r>
      <w:r w:rsidRPr="00FD735F">
        <w:t xml:space="preserve">. At SALIX, vegetation at the very spot where snow and soil instruments were deployed (Fig. S2) consists mostly of </w:t>
      </w:r>
      <w:r w:rsidRPr="00FD735F">
        <w:rPr>
          <w:i/>
        </w:rPr>
        <w:t>Salix richardsonii</w:t>
      </w:r>
      <w:r w:rsidRPr="00FD735F">
        <w:t xml:space="preserve"> with a very thin moss understory. Basal branches often have a diameter of about 2 cm. Some occasional </w:t>
      </w:r>
      <w:r w:rsidRPr="00FD735F">
        <w:rPr>
          <w:i/>
        </w:rPr>
        <w:t xml:space="preserve">Salix </w:t>
      </w:r>
      <w:proofErr w:type="spellStart"/>
      <w:r w:rsidRPr="00FD735F">
        <w:rPr>
          <w:i/>
        </w:rPr>
        <w:t>arctica</w:t>
      </w:r>
      <w:proofErr w:type="spellEnd"/>
      <w:r w:rsidRPr="00FD735F">
        <w:t xml:space="preserve"> and </w:t>
      </w:r>
      <w:r w:rsidRPr="00FD735F">
        <w:rPr>
          <w:i/>
        </w:rPr>
        <w:t>S. reticulata</w:t>
      </w:r>
      <w:r w:rsidRPr="00FD735F">
        <w:t xml:space="preserve"> were also observed. In other nearby spots with less dense shrubs (Fig. S2), species such as </w:t>
      </w:r>
      <w:proofErr w:type="spellStart"/>
      <w:r w:rsidRPr="00FD735F">
        <w:rPr>
          <w:i/>
          <w:iCs/>
          <w:lang w:val="en-US"/>
        </w:rPr>
        <w:t>Arctagrostis</w:t>
      </w:r>
      <w:proofErr w:type="spellEnd"/>
      <w:r w:rsidRPr="00FD735F">
        <w:rPr>
          <w:i/>
          <w:iCs/>
          <w:lang w:val="en-US"/>
        </w:rPr>
        <w:t xml:space="preserve"> </w:t>
      </w:r>
      <w:proofErr w:type="spellStart"/>
      <w:r w:rsidRPr="00FD735F">
        <w:rPr>
          <w:i/>
          <w:iCs/>
          <w:lang w:val="en-US"/>
        </w:rPr>
        <w:t>latifolia</w:t>
      </w:r>
      <w:proofErr w:type="spellEnd"/>
      <w:r w:rsidRPr="00FD735F">
        <w:rPr>
          <w:iCs/>
          <w:lang w:val="en-US"/>
        </w:rPr>
        <w:t xml:space="preserve"> and </w:t>
      </w:r>
      <w:proofErr w:type="spellStart"/>
      <w:r w:rsidRPr="00FD735F">
        <w:rPr>
          <w:i/>
          <w:iCs/>
          <w:lang w:val="en-US"/>
        </w:rPr>
        <w:t>Oxytropis</w:t>
      </w:r>
      <w:proofErr w:type="spellEnd"/>
      <w:r w:rsidRPr="00FD735F">
        <w:rPr>
          <w:i/>
          <w:iCs/>
          <w:lang w:val="en-US"/>
        </w:rPr>
        <w:t xml:space="preserve"> </w:t>
      </w:r>
      <w:proofErr w:type="spellStart"/>
      <w:r w:rsidRPr="00FD735F">
        <w:rPr>
          <w:i/>
          <w:iCs/>
          <w:lang w:val="en-US"/>
        </w:rPr>
        <w:t>arctica</w:t>
      </w:r>
      <w:proofErr w:type="spellEnd"/>
      <w:r w:rsidRPr="00FD735F">
        <w:rPr>
          <w:iCs/>
          <w:lang w:val="en-US"/>
        </w:rPr>
        <w:t xml:space="preserve"> were seen, as well as some bare ground. </w:t>
      </w:r>
      <w:r w:rsidRPr="00FD735F">
        <w:t>Photographs of shrubs showing their architecture are shown in Fig. S2.</w:t>
      </w:r>
      <w:r w:rsidR="006A0764" w:rsidRPr="00FD735F">
        <w:t xml:space="preserve"> The granulometry of soil samples at both sites and at several depths is shown in Fig. S3. </w:t>
      </w:r>
    </w:p>
    <w:p w14:paraId="0A23FD59" w14:textId="0854EFE7" w:rsidR="00F309FA" w:rsidRPr="00FD735F" w:rsidRDefault="00F309FA" w:rsidP="00F309FA">
      <w:pPr>
        <w:pStyle w:val="Texte"/>
        <w:jc w:val="center"/>
      </w:pPr>
      <w:r w:rsidRPr="00FD735F">
        <w:rPr>
          <w:noProof/>
        </w:rPr>
        <w:lastRenderedPageBreak/>
        <w:drawing>
          <wp:inline distT="0" distB="0" distL="0" distR="0" wp14:anchorId="1ABCEF7D" wp14:editId="5D3C46C1">
            <wp:extent cx="5860111" cy="3918345"/>
            <wp:effectExtent l="0" t="0" r="7620" b="635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86" t="3527" r="3656" b="6884"/>
                    <a:stretch/>
                  </pic:blipFill>
                  <pic:spPr bwMode="auto">
                    <a:xfrm>
                      <a:off x="0" y="0"/>
                      <a:ext cx="5875215" cy="3928444"/>
                    </a:xfrm>
                    <a:prstGeom prst="rect">
                      <a:avLst/>
                    </a:prstGeom>
                    <a:noFill/>
                    <a:ln>
                      <a:noFill/>
                    </a:ln>
                    <a:extLst>
                      <a:ext uri="{53640926-AAD7-44D8-BBD7-CCE9431645EC}">
                        <a14:shadowObscured xmlns:a14="http://schemas.microsoft.com/office/drawing/2010/main"/>
                      </a:ext>
                    </a:extLst>
                  </pic:spPr>
                </pic:pic>
              </a:graphicData>
            </a:graphic>
          </wp:inline>
        </w:drawing>
      </w:r>
    </w:p>
    <w:p w14:paraId="6D874DD9" w14:textId="3317F8E2" w:rsidR="00F309FA" w:rsidRPr="00FD735F" w:rsidRDefault="00F309FA" w:rsidP="00A870BC">
      <w:pPr>
        <w:pStyle w:val="FigureCap"/>
        <w:rPr>
          <w:noProof/>
        </w:rPr>
      </w:pPr>
      <w:r w:rsidRPr="00FD735F">
        <w:rPr>
          <w:b/>
        </w:rPr>
        <w:t>Fig. S1. Map and photographs of study sites</w:t>
      </w:r>
      <w:r w:rsidRPr="00FD735F">
        <w:t xml:space="preserve">. Qarlikturvik valley is on Bylot Island, Canada (73°N, 80°W). Top right: photographs of the SALIX site (73.1816°N, 79.7454°W, 35 m elevation) before instrument installation. Bottom right: </w:t>
      </w:r>
      <w:r w:rsidR="00D30330" w:rsidRPr="00FD735F">
        <w:t>aerial p</w:t>
      </w:r>
      <w:r w:rsidRPr="00FD735F">
        <w:t>hotograph of the TUNDRA site (73.1504°N, 80.0046°W, 15 m elevation). Instruments location at the TUNDRA site is indicated by the white arrow.</w:t>
      </w:r>
    </w:p>
    <w:p w14:paraId="0F5C1432" w14:textId="77777777" w:rsidR="00F309FA" w:rsidRPr="00FD735F" w:rsidRDefault="00F309FA" w:rsidP="003445D3">
      <w:pPr>
        <w:pStyle w:val="Texte"/>
        <w:rPr>
          <w:noProof/>
        </w:rPr>
      </w:pPr>
    </w:p>
    <w:p w14:paraId="6407D98D" w14:textId="07EB7415" w:rsidR="003445D3" w:rsidRPr="00FD735F" w:rsidRDefault="000A646B" w:rsidP="003445D3">
      <w:pPr>
        <w:pStyle w:val="Texte"/>
        <w:rPr>
          <w:rStyle w:val="FigureCapCar"/>
          <w:noProof/>
        </w:rPr>
      </w:pPr>
      <w:r w:rsidRPr="00FD735F">
        <w:rPr>
          <w:noProof/>
        </w:rPr>
        <w:lastRenderedPageBreak/>
        <w:drawing>
          <wp:inline distT="0" distB="0" distL="0" distR="0" wp14:anchorId="16253477" wp14:editId="6ED10472">
            <wp:extent cx="2941200" cy="21780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print">
                      <a:extLst>
                        <a:ext uri="{28A0092B-C50C-407E-A947-70E740481C1C}">
                          <a14:useLocalDpi xmlns:a14="http://schemas.microsoft.com/office/drawing/2010/main"/>
                        </a:ext>
                      </a:extLst>
                    </a:blip>
                    <a:srcRect/>
                    <a:stretch/>
                  </pic:blipFill>
                  <pic:spPr bwMode="auto">
                    <a:xfrm>
                      <a:off x="0" y="0"/>
                      <a:ext cx="2941200" cy="2178000"/>
                    </a:xfrm>
                    <a:prstGeom prst="rect">
                      <a:avLst/>
                    </a:prstGeom>
                    <a:noFill/>
                    <a:ln>
                      <a:noFill/>
                    </a:ln>
                    <a:extLst>
                      <a:ext uri="{53640926-AAD7-44D8-BBD7-CCE9431645EC}">
                        <a14:shadowObscured xmlns:a14="http://schemas.microsoft.com/office/drawing/2010/main"/>
                      </a:ext>
                    </a:extLst>
                  </pic:spPr>
                </pic:pic>
              </a:graphicData>
            </a:graphic>
          </wp:inline>
        </w:drawing>
      </w:r>
      <w:r w:rsidR="00320B00" w:rsidRPr="00FD735F">
        <w:rPr>
          <w:noProof/>
        </w:rPr>
        <w:t xml:space="preserve"> </w:t>
      </w:r>
      <w:r w:rsidRPr="00FD735F">
        <w:rPr>
          <w:noProof/>
        </w:rPr>
        <w:drawing>
          <wp:inline distT="0" distB="0" distL="0" distR="0" wp14:anchorId="2764A6C2" wp14:editId="2F9FF0FF">
            <wp:extent cx="2941200" cy="2206800"/>
            <wp:effectExtent l="0" t="0" r="0" b="317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2941200" cy="2206800"/>
                    </a:xfrm>
                    <a:prstGeom prst="rect">
                      <a:avLst/>
                    </a:prstGeom>
                    <a:noFill/>
                    <a:ln>
                      <a:noFill/>
                    </a:ln>
                  </pic:spPr>
                </pic:pic>
              </a:graphicData>
            </a:graphic>
          </wp:inline>
        </w:drawing>
      </w:r>
      <w:r w:rsidRPr="00FD735F">
        <w:rPr>
          <w:rStyle w:val="FigureCapCar"/>
          <w:noProof/>
        </w:rPr>
        <w:drawing>
          <wp:inline distT="0" distB="0" distL="0" distR="0" wp14:anchorId="482F6FC3" wp14:editId="15A4F57A">
            <wp:extent cx="2941200" cy="20016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9313" t="12775" r="6609" b="10989"/>
                    <a:stretch/>
                  </pic:blipFill>
                  <pic:spPr bwMode="auto">
                    <a:xfrm>
                      <a:off x="0" y="0"/>
                      <a:ext cx="2941200" cy="2001600"/>
                    </a:xfrm>
                    <a:prstGeom prst="rect">
                      <a:avLst/>
                    </a:prstGeom>
                    <a:noFill/>
                    <a:ln>
                      <a:noFill/>
                    </a:ln>
                    <a:extLst>
                      <a:ext uri="{53640926-AAD7-44D8-BBD7-CCE9431645EC}">
                        <a14:shadowObscured xmlns:a14="http://schemas.microsoft.com/office/drawing/2010/main"/>
                      </a:ext>
                    </a:extLst>
                  </pic:spPr>
                </pic:pic>
              </a:graphicData>
            </a:graphic>
          </wp:inline>
        </w:drawing>
      </w:r>
      <w:r w:rsidR="00320B00" w:rsidRPr="00FD735F">
        <w:rPr>
          <w:rStyle w:val="FigureCapCar"/>
          <w:noProof/>
        </w:rPr>
        <w:t xml:space="preserve">  </w:t>
      </w:r>
      <w:r w:rsidRPr="00FD735F">
        <w:rPr>
          <w:rStyle w:val="FigureCapCar"/>
          <w:noProof/>
        </w:rPr>
        <w:drawing>
          <wp:inline distT="0" distB="0" distL="0" distR="0" wp14:anchorId="3C5DA999" wp14:editId="225D10FA">
            <wp:extent cx="2941200" cy="2001600"/>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0801" t="9835" b="10749"/>
                    <a:stretch/>
                  </pic:blipFill>
                  <pic:spPr bwMode="auto">
                    <a:xfrm>
                      <a:off x="0" y="0"/>
                      <a:ext cx="2941200" cy="2001600"/>
                    </a:xfrm>
                    <a:prstGeom prst="rect">
                      <a:avLst/>
                    </a:prstGeom>
                    <a:noFill/>
                    <a:ln>
                      <a:noFill/>
                    </a:ln>
                    <a:extLst>
                      <a:ext uri="{53640926-AAD7-44D8-BBD7-CCE9431645EC}">
                        <a14:shadowObscured xmlns:a14="http://schemas.microsoft.com/office/drawing/2010/main"/>
                      </a:ext>
                    </a:extLst>
                  </pic:spPr>
                </pic:pic>
              </a:graphicData>
            </a:graphic>
          </wp:inline>
        </w:drawing>
      </w:r>
    </w:p>
    <w:p w14:paraId="01A976F5" w14:textId="1D46D6F8" w:rsidR="000A646B" w:rsidRPr="00FD735F" w:rsidRDefault="003445D3" w:rsidP="00A870BC">
      <w:pPr>
        <w:pStyle w:val="FigureCap"/>
        <w:rPr>
          <w:rStyle w:val="FigureCapCar"/>
        </w:rPr>
      </w:pPr>
      <w:r w:rsidRPr="00FD735F">
        <w:rPr>
          <w:b/>
        </w:rPr>
        <w:t>Fig.</w:t>
      </w:r>
      <w:r w:rsidR="000A646B" w:rsidRPr="00FD735F">
        <w:rPr>
          <w:b/>
        </w:rPr>
        <w:t xml:space="preserve"> S</w:t>
      </w:r>
      <w:r w:rsidR="00F309FA" w:rsidRPr="00FD735F">
        <w:rPr>
          <w:b/>
        </w:rPr>
        <w:t>2</w:t>
      </w:r>
      <w:r w:rsidR="000A646B" w:rsidRPr="00FD735F">
        <w:rPr>
          <w:b/>
        </w:rPr>
        <w:t xml:space="preserve">. </w:t>
      </w:r>
      <w:r w:rsidR="00F309FA" w:rsidRPr="00FD735F">
        <w:rPr>
          <w:b/>
        </w:rPr>
        <w:t>P</w:t>
      </w:r>
      <w:r w:rsidR="00242423" w:rsidRPr="00FD735F">
        <w:rPr>
          <w:b/>
        </w:rPr>
        <w:t>hotographs</w:t>
      </w:r>
      <w:r w:rsidR="00F309FA" w:rsidRPr="00FD735F">
        <w:rPr>
          <w:b/>
        </w:rPr>
        <w:t xml:space="preserve"> of the sites with snow sensors</w:t>
      </w:r>
      <w:r w:rsidR="00242423" w:rsidRPr="00FD735F">
        <w:t xml:space="preserve">. </w:t>
      </w:r>
      <w:r w:rsidR="006A0764" w:rsidRPr="00FD735F">
        <w:t>Top:</w:t>
      </w:r>
      <w:r w:rsidR="00242423" w:rsidRPr="00FD735F">
        <w:t xml:space="preserve"> </w:t>
      </w:r>
      <w:r w:rsidR="000A646B" w:rsidRPr="00FD735F">
        <w:t xml:space="preserve">photographs of the SALIX (left) and TUNDRA (right) sites showing the post supporting the TP08 heated needle probes </w:t>
      </w:r>
      <w:r w:rsidR="00936569" w:rsidRPr="00FD735F">
        <w:t>which</w:t>
      </w:r>
      <w:r w:rsidR="000A646B" w:rsidRPr="00FD735F">
        <w:t xml:space="preserve"> measure snow thermal conductivity</w:t>
      </w:r>
      <w:r w:rsidR="00242423" w:rsidRPr="00FD735F">
        <w:t xml:space="preserve">. Bottom: </w:t>
      </w:r>
      <w:r w:rsidR="000A646B" w:rsidRPr="00FD735F">
        <w:t>photographs of shrub structure. Shrub height is approximately 40 cm.</w:t>
      </w:r>
    </w:p>
    <w:p w14:paraId="5D453A2B" w14:textId="77777777" w:rsidR="000A646B" w:rsidRPr="00FD735F" w:rsidRDefault="000A646B" w:rsidP="000A646B">
      <w:pPr>
        <w:rPr>
          <w:rStyle w:val="FigureCapCar"/>
        </w:rPr>
      </w:pPr>
    </w:p>
    <w:p w14:paraId="43D5610F" w14:textId="77777777" w:rsidR="000A646B" w:rsidRPr="00FD735F" w:rsidRDefault="000A646B" w:rsidP="000A646B">
      <w:r w:rsidRPr="00FD735F">
        <w:rPr>
          <w:rStyle w:val="FigureCapCar"/>
        </w:rPr>
        <w:lastRenderedPageBreak/>
        <w:t xml:space="preserve"> </w:t>
      </w:r>
      <w:r w:rsidRPr="00FD735F">
        <w:rPr>
          <w:rStyle w:val="FigureCapCar"/>
          <w:noProof/>
        </w:rPr>
        <w:drawing>
          <wp:inline distT="0" distB="0" distL="0" distR="0" wp14:anchorId="67B5EB42" wp14:editId="490F3FE2">
            <wp:extent cx="5591175" cy="6657975"/>
            <wp:effectExtent l="0" t="0" r="952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519"/>
                    <a:stretch/>
                  </pic:blipFill>
                  <pic:spPr bwMode="auto">
                    <a:xfrm>
                      <a:off x="0" y="0"/>
                      <a:ext cx="5591175" cy="6657975"/>
                    </a:xfrm>
                    <a:prstGeom prst="rect">
                      <a:avLst/>
                    </a:prstGeom>
                    <a:noFill/>
                    <a:ln>
                      <a:noFill/>
                    </a:ln>
                    <a:extLst>
                      <a:ext uri="{53640926-AAD7-44D8-BBD7-CCE9431645EC}">
                        <a14:shadowObscured xmlns:a14="http://schemas.microsoft.com/office/drawing/2010/main"/>
                      </a:ext>
                    </a:extLst>
                  </pic:spPr>
                </pic:pic>
              </a:graphicData>
            </a:graphic>
          </wp:inline>
        </w:drawing>
      </w:r>
    </w:p>
    <w:p w14:paraId="6BF94ECB" w14:textId="4FF510DB" w:rsidR="000A646B" w:rsidRPr="00FD735F" w:rsidRDefault="003445D3" w:rsidP="00A870BC">
      <w:pPr>
        <w:pStyle w:val="FigureCap"/>
        <w:rPr>
          <w:rStyle w:val="FigureCapCar"/>
        </w:rPr>
      </w:pPr>
      <w:r w:rsidRPr="00FD735F">
        <w:rPr>
          <w:b/>
        </w:rPr>
        <w:t>Fig.</w:t>
      </w:r>
      <w:r w:rsidR="000A646B" w:rsidRPr="00FD735F">
        <w:rPr>
          <w:b/>
        </w:rPr>
        <w:t xml:space="preserve"> S</w:t>
      </w:r>
      <w:r w:rsidR="006A0764" w:rsidRPr="00FD735F">
        <w:rPr>
          <w:b/>
        </w:rPr>
        <w:t>3</w:t>
      </w:r>
      <w:r w:rsidR="000A646B" w:rsidRPr="00FD735F">
        <w:rPr>
          <w:b/>
        </w:rPr>
        <w:t>. Granulometric analysis of soil samples</w:t>
      </w:r>
      <w:r w:rsidR="002D0C32" w:rsidRPr="00FD735F">
        <w:rPr>
          <w:b/>
        </w:rPr>
        <w:t>.</w:t>
      </w:r>
      <w:r w:rsidR="002D0C32" w:rsidRPr="00FD735F">
        <w:t xml:space="preserve"> Left:</w:t>
      </w:r>
      <w:r w:rsidR="000A646B" w:rsidRPr="00FD735F">
        <w:t xml:space="preserve"> from TUNDRA</w:t>
      </w:r>
      <w:r w:rsidR="002D0C32" w:rsidRPr="00FD735F">
        <w:t>. Right: from</w:t>
      </w:r>
      <w:r w:rsidR="000A646B" w:rsidRPr="00FD735F">
        <w:t xml:space="preserve"> SALIX</w:t>
      </w:r>
      <w:r w:rsidR="002D0C32" w:rsidRPr="00FD735F">
        <w:t>. Data from several depth ranges are presented</w:t>
      </w:r>
      <w:r w:rsidR="000A646B" w:rsidRPr="00FD735F">
        <w:t>. The fractions of sand, silt and clay, based on size distribution, is indicated in each graph. Clay is grains &lt;2 µm, silt is grains between 2 and 50 µm, and sand is grains &gt;50 µm.</w:t>
      </w:r>
    </w:p>
    <w:p w14:paraId="5650B37C" w14:textId="6209E8E1" w:rsidR="000A646B" w:rsidRPr="00FD735F" w:rsidRDefault="000A646B" w:rsidP="000A646B"/>
    <w:p w14:paraId="3137E352" w14:textId="481883A0" w:rsidR="00A54F67" w:rsidRPr="00FD735F" w:rsidRDefault="00A54F67" w:rsidP="000A646B"/>
    <w:p w14:paraId="6F7E6BDC" w14:textId="7D12D2AA" w:rsidR="00A54F67" w:rsidRPr="00FD735F" w:rsidRDefault="00A54F67" w:rsidP="000A646B"/>
    <w:p w14:paraId="17B2FFCF" w14:textId="77777777" w:rsidR="00A54F67" w:rsidRPr="00FD735F" w:rsidRDefault="00A54F67" w:rsidP="00A54F67">
      <w:pPr>
        <w:pStyle w:val="Texte"/>
        <w:jc w:val="center"/>
      </w:pPr>
      <w:r w:rsidRPr="00FD735F">
        <w:rPr>
          <w:noProof/>
        </w:rPr>
        <w:lastRenderedPageBreak/>
        <w:t xml:space="preserve">      </w:t>
      </w:r>
    </w:p>
    <w:p w14:paraId="24733EB6" w14:textId="70EE5E1C" w:rsidR="00A54F67" w:rsidRPr="00FD735F" w:rsidRDefault="00A54F67" w:rsidP="00A54F67">
      <w:pPr>
        <w:pStyle w:val="FigureCap"/>
      </w:pPr>
    </w:p>
    <w:p w14:paraId="359B8F33" w14:textId="799BCC7E" w:rsidR="00005B60" w:rsidRPr="00FD735F" w:rsidRDefault="00383FCC" w:rsidP="000254A2">
      <w:pPr>
        <w:pStyle w:val="FigureCap"/>
        <w:jc w:val="center"/>
      </w:pPr>
      <w:bookmarkStart w:id="1" w:name="_GoBack"/>
      <w:r w:rsidRPr="00FD735F">
        <w:rPr>
          <w:noProof/>
        </w:rPr>
        <w:drawing>
          <wp:inline distT="0" distB="0" distL="0" distR="0" wp14:anchorId="7769C667" wp14:editId="00A7A733">
            <wp:extent cx="3925019" cy="579583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41322" cy="5819904"/>
                    </a:xfrm>
                    <a:prstGeom prst="rect">
                      <a:avLst/>
                    </a:prstGeom>
                    <a:noFill/>
                  </pic:spPr>
                </pic:pic>
              </a:graphicData>
            </a:graphic>
          </wp:inline>
        </w:drawing>
      </w:r>
      <w:bookmarkEnd w:id="1"/>
    </w:p>
    <w:p w14:paraId="012FD61B" w14:textId="27D35E86" w:rsidR="00005B60" w:rsidRPr="00FD735F" w:rsidRDefault="00005B60" w:rsidP="00005B60">
      <w:pPr>
        <w:pStyle w:val="FigureCap"/>
      </w:pPr>
      <w:r w:rsidRPr="00FD735F">
        <w:rPr>
          <w:b/>
        </w:rPr>
        <w:t xml:space="preserve">Fig. </w:t>
      </w:r>
      <w:r w:rsidR="00D57691" w:rsidRPr="00FD735F">
        <w:rPr>
          <w:b/>
        </w:rPr>
        <w:t>S</w:t>
      </w:r>
      <w:r w:rsidR="0049424D" w:rsidRPr="00FD735F">
        <w:rPr>
          <w:b/>
        </w:rPr>
        <w:t>4</w:t>
      </w:r>
      <w:r w:rsidRPr="00FD735F">
        <w:rPr>
          <w:b/>
        </w:rPr>
        <w:t>. Snow thermal conductivities at SALIX and TUNDRA for 2108-2019.</w:t>
      </w:r>
      <w:r w:rsidRPr="00FD735F">
        <w:t xml:space="preserve"> (a) Upper level, with needle probes at 22 cm (TUNDRA) and 26 cm (SALIX) heights</w:t>
      </w:r>
      <w:r w:rsidR="0049424D" w:rsidRPr="00FD735F">
        <w:t>. The conductivity is almost always much higher at TUNDRA.</w:t>
      </w:r>
      <w:r w:rsidRPr="00FD735F">
        <w:t xml:space="preserve"> (b) middle level at 12/13 cm</w:t>
      </w:r>
      <w:r w:rsidR="0049424D" w:rsidRPr="00FD735F">
        <w:t>. Likewise, the conductivity is always much higher at TUNDRA.</w:t>
      </w:r>
      <w:r w:rsidRPr="00FD735F">
        <w:t xml:space="preserve"> (c) lower level 2/3 cm.</w:t>
      </w:r>
      <w:r w:rsidR="0049424D" w:rsidRPr="00FD735F">
        <w:t xml:space="preserve"> The conductivity is similar at both sites until mid-January, when it starts decreasing at SALIX.</w:t>
      </w:r>
    </w:p>
    <w:p w14:paraId="72DE1112" w14:textId="4C41C9F0" w:rsidR="00B33967" w:rsidRPr="00FD735F" w:rsidRDefault="00B33967" w:rsidP="00005B60">
      <w:pPr>
        <w:pStyle w:val="FigureCap"/>
      </w:pPr>
    </w:p>
    <w:p w14:paraId="227420DF" w14:textId="7D8EC52A" w:rsidR="00B33967" w:rsidRPr="00FD735F" w:rsidRDefault="00BE1CB9" w:rsidP="00BE1CB9">
      <w:pPr>
        <w:jc w:val="center"/>
        <w:rPr>
          <w:rStyle w:val="FigureCapCar"/>
        </w:rPr>
      </w:pPr>
      <w:r w:rsidRPr="00FD735F">
        <w:rPr>
          <w:rStyle w:val="FigureCapCar"/>
          <w:noProof/>
        </w:rPr>
        <w:lastRenderedPageBreak/>
        <w:drawing>
          <wp:inline distT="0" distB="0" distL="0" distR="0" wp14:anchorId="5EA05CC5" wp14:editId="65144449">
            <wp:extent cx="4966609" cy="4465320"/>
            <wp:effectExtent l="0" t="0" r="5715"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73199" cy="4471245"/>
                    </a:xfrm>
                    <a:prstGeom prst="rect">
                      <a:avLst/>
                    </a:prstGeom>
                    <a:noFill/>
                  </pic:spPr>
                </pic:pic>
              </a:graphicData>
            </a:graphic>
          </wp:inline>
        </w:drawing>
      </w:r>
    </w:p>
    <w:p w14:paraId="5C1DDF4E" w14:textId="77777777" w:rsidR="00B33967" w:rsidRPr="00FD735F" w:rsidRDefault="00B33967" w:rsidP="00B33967">
      <w:pPr>
        <w:rPr>
          <w:rStyle w:val="FigureCapCar"/>
        </w:rPr>
      </w:pPr>
    </w:p>
    <w:p w14:paraId="3B9B9EA6" w14:textId="7476EBED" w:rsidR="00BE1CB9" w:rsidRPr="00FD735F" w:rsidRDefault="00B33967" w:rsidP="00BE1CB9">
      <w:pPr>
        <w:pStyle w:val="FigureCap"/>
      </w:pPr>
      <w:r w:rsidRPr="00FD735F">
        <w:rPr>
          <w:b/>
        </w:rPr>
        <w:t xml:space="preserve">Fig. S5. </w:t>
      </w:r>
      <w:r w:rsidR="00BE1CB9" w:rsidRPr="00FD735F">
        <w:rPr>
          <w:b/>
        </w:rPr>
        <w:t>T</w:t>
      </w:r>
      <w:r w:rsidRPr="00FD735F">
        <w:rPr>
          <w:b/>
        </w:rPr>
        <w:t>emperature</w:t>
      </w:r>
      <w:r w:rsidR="00BE1CB9" w:rsidRPr="00FD735F">
        <w:rPr>
          <w:b/>
        </w:rPr>
        <w:t xml:space="preserve"> data</w:t>
      </w:r>
      <w:r w:rsidRPr="00FD735F">
        <w:rPr>
          <w:b/>
        </w:rPr>
        <w:t xml:space="preserve"> of the snow-ground interface</w:t>
      </w:r>
      <w:r w:rsidR="00BE1CB9" w:rsidRPr="00FD735F">
        <w:rPr>
          <w:b/>
        </w:rPr>
        <w:t>.</w:t>
      </w:r>
      <w:r w:rsidR="00BE1CB9" w:rsidRPr="00FD735F">
        <w:t xml:space="preserve"> (a) One-week running mean temperatures </w:t>
      </w:r>
      <w:r w:rsidRPr="00FD735F">
        <w:t xml:space="preserve">at SALIX and TUNDRA. </w:t>
      </w:r>
      <w:r w:rsidR="00BE1CB9" w:rsidRPr="00FD735F">
        <w:t>The ground is most of the time warmer at SALIX, but an actual comparison requires correction for differences in air temperature. (b) Temperature difference of the snow-ground interface between SALIX and TUNDRA, corrected for air temperature. This shows that at equal air temperature, from December through March, the ground temperature is most of the time colder at SALIX than at TUNDRA. The dashed horizontal lines are the 0°C lines, added as visual aides.</w:t>
      </w:r>
    </w:p>
    <w:p w14:paraId="7215FAAE" w14:textId="77777777" w:rsidR="00BE1CB9" w:rsidRPr="00FD735F" w:rsidRDefault="00BE1CB9" w:rsidP="00BE1CB9">
      <w:pPr>
        <w:pStyle w:val="Texte"/>
        <w:rPr>
          <w:b/>
        </w:rPr>
      </w:pPr>
    </w:p>
    <w:p w14:paraId="7F43121C" w14:textId="4B1AAEE3" w:rsidR="00005B60" w:rsidRPr="00FD735F" w:rsidRDefault="00005B60" w:rsidP="00005B60">
      <w:pPr>
        <w:pStyle w:val="FigureCap"/>
      </w:pPr>
    </w:p>
    <w:p w14:paraId="38C83F26" w14:textId="0A834BDE" w:rsidR="00005B60" w:rsidRPr="00FD735F" w:rsidRDefault="00005B60" w:rsidP="00005B60">
      <w:pPr>
        <w:pStyle w:val="FigureCap"/>
      </w:pPr>
    </w:p>
    <w:p w14:paraId="22C49A38" w14:textId="184EFEFC" w:rsidR="00005B60" w:rsidRPr="00FD735F" w:rsidRDefault="00005B60" w:rsidP="00005B60">
      <w:pPr>
        <w:pStyle w:val="FigureCap"/>
      </w:pPr>
    </w:p>
    <w:p w14:paraId="2A1F8AFE" w14:textId="77777777" w:rsidR="00A4726F" w:rsidRPr="00FD735F" w:rsidRDefault="00A4726F">
      <w:pPr>
        <w:rPr>
          <w:rFonts w:eastAsiaTheme="minorHAnsi"/>
          <w:b/>
          <w:sz w:val="28"/>
          <w:szCs w:val="22"/>
          <w:lang w:val="en-CA"/>
        </w:rPr>
      </w:pPr>
      <w:r w:rsidRPr="00FD735F">
        <w:br w:type="page"/>
      </w:r>
    </w:p>
    <w:p w14:paraId="2998CC76" w14:textId="451DFA7E" w:rsidR="00913F8D" w:rsidRPr="00FD735F" w:rsidRDefault="00913F8D" w:rsidP="00913F8D">
      <w:pPr>
        <w:pStyle w:val="Titre10"/>
      </w:pPr>
      <w:r w:rsidRPr="00FD735F">
        <w:lastRenderedPageBreak/>
        <w:t>Soil field measurements</w:t>
      </w:r>
    </w:p>
    <w:p w14:paraId="74FC0F28" w14:textId="12D6B073" w:rsidR="00005B60" w:rsidRPr="00FD735F" w:rsidRDefault="00005B60" w:rsidP="00005B60">
      <w:pPr>
        <w:pStyle w:val="Texte"/>
      </w:pPr>
      <w:r w:rsidRPr="00FD735F">
        <w:t>Three soil density profiles were made at or near SALIX.  Two of them, dug within 15 m of SALIX, showed values</w:t>
      </w:r>
      <w:r w:rsidR="00A4726F" w:rsidRPr="00FD735F">
        <w:t xml:space="preserve"> increasing from</w:t>
      </w:r>
      <w:r w:rsidRPr="00FD735F">
        <w:t xml:space="preserve"> 1500 </w:t>
      </w:r>
      <w:r w:rsidR="00A4726F" w:rsidRPr="00FD735F">
        <w:t>to</w:t>
      </w:r>
      <w:r w:rsidRPr="00FD735F">
        <w:t xml:space="preserve"> 1850 kg m</w:t>
      </w:r>
      <w:r w:rsidRPr="00FD735F">
        <w:rPr>
          <w:vertAlign w:val="superscript"/>
        </w:rPr>
        <w:t>-3</w:t>
      </w:r>
      <w:r w:rsidRPr="00FD735F">
        <w:t xml:space="preserve"> </w:t>
      </w:r>
      <w:r w:rsidR="00A4726F" w:rsidRPr="00FD735F">
        <w:t>between 5 and 30 cm depth</w:t>
      </w:r>
      <w:r w:rsidRPr="00FD735F">
        <w:t>. The third profile, 50 m away, where the shrub density was lower, had values around 1250 kg m</w:t>
      </w:r>
      <w:r w:rsidRPr="00FD735F">
        <w:rPr>
          <w:vertAlign w:val="superscript"/>
        </w:rPr>
        <w:t>-3</w:t>
      </w:r>
      <w:r w:rsidRPr="00FD735F">
        <w:t xml:space="preserve"> down to 10 cm depth. These values are fairly similar to those at TUNDRA, where density increased from 1000 kg m</w:t>
      </w:r>
      <w:r w:rsidRPr="00FD735F">
        <w:rPr>
          <w:vertAlign w:val="superscript"/>
        </w:rPr>
        <w:t>-3</w:t>
      </w:r>
      <w:r w:rsidRPr="00FD735F">
        <w:t xml:space="preserve"> at 3 cm depth to 1850 kg m</w:t>
      </w:r>
      <w:r w:rsidRPr="00FD735F">
        <w:rPr>
          <w:vertAlign w:val="superscript"/>
        </w:rPr>
        <w:t>-3</w:t>
      </w:r>
      <w:r w:rsidRPr="00FD735F">
        <w:t xml:space="preserve"> at 24 cm depth. Regarding soil thermal conductivity, four profiles were measured near SALIX in July 2016 and 2017, yielding values between 0.25 W m</w:t>
      </w:r>
      <w:r w:rsidRPr="00FD735F">
        <w:rPr>
          <w:vertAlign w:val="superscript"/>
        </w:rPr>
        <w:t>-1</w:t>
      </w:r>
      <w:r w:rsidRPr="00FD735F">
        <w:t xml:space="preserve"> K</w:t>
      </w:r>
      <w:r w:rsidRPr="00FD735F">
        <w:rPr>
          <w:vertAlign w:val="superscript"/>
        </w:rPr>
        <w:t>-1</w:t>
      </w:r>
      <w:r w:rsidRPr="00FD735F">
        <w:t xml:space="preserve"> at 2 cm depth to 1.7 W m</w:t>
      </w:r>
      <w:r w:rsidRPr="00FD735F">
        <w:rPr>
          <w:vertAlign w:val="superscript"/>
        </w:rPr>
        <w:t>-1</w:t>
      </w:r>
      <w:r w:rsidRPr="00FD735F">
        <w:t xml:space="preserve"> K</w:t>
      </w:r>
      <w:r w:rsidRPr="00FD735F">
        <w:rPr>
          <w:vertAlign w:val="superscript"/>
        </w:rPr>
        <w:t>-1</w:t>
      </w:r>
      <w:r w:rsidRPr="00FD735F">
        <w:t xml:space="preserve"> at 25 cm depth. The profiles measured where the soil temperature sensors were located ranged from 0.3 at 3 cm depth to 1.2 W m</w:t>
      </w:r>
      <w:r w:rsidRPr="00FD735F">
        <w:rPr>
          <w:vertAlign w:val="superscript"/>
        </w:rPr>
        <w:t>-1</w:t>
      </w:r>
      <w:r w:rsidRPr="00FD735F">
        <w:t xml:space="preserve"> K</w:t>
      </w:r>
      <w:r w:rsidRPr="00FD735F">
        <w:rPr>
          <w:vertAlign w:val="superscript"/>
        </w:rPr>
        <w:t>-1</w:t>
      </w:r>
      <w:r w:rsidRPr="00FD735F">
        <w:t xml:space="preserve"> at 30 cm depth. Around 25 cm depth, values ranged from 0.6 to 1.7 W m</w:t>
      </w:r>
      <w:r w:rsidRPr="00FD735F">
        <w:rPr>
          <w:vertAlign w:val="superscript"/>
        </w:rPr>
        <w:t>-1</w:t>
      </w:r>
      <w:r w:rsidRPr="00FD735F">
        <w:t xml:space="preserve"> K</w:t>
      </w:r>
      <w:r w:rsidRPr="00FD735F">
        <w:rPr>
          <w:vertAlign w:val="superscript"/>
        </w:rPr>
        <w:t>-1</w:t>
      </w:r>
      <w:r w:rsidRPr="00FD735F">
        <w:t xml:space="preserve">. Overall, these profiles are fairly similar to those measured at TUNDRA </w:t>
      </w:r>
      <w:r w:rsidRPr="00FD735F">
        <w:fldChar w:fldCharType="begin"/>
      </w:r>
      <w:r w:rsidR="00913F8D" w:rsidRPr="00FD735F">
        <w:instrText xml:space="preserve"> ADDIN EN.CITE &lt;EndNote&gt;&lt;Cite&gt;&lt;Author&gt;Domine&lt;/Author&gt;&lt;Year&gt;2021&lt;/Year&gt;&lt;RecNum&gt;3371&lt;/RecNum&gt;&lt;DisplayText&gt;(&lt;style face="italic"&gt;2&lt;/style&gt;)&lt;/DisplayText&gt;&lt;record&gt;&lt;rec-number&gt;3371&lt;/rec-number&gt;&lt;foreign-keys&gt;&lt;key app="EN" db-id="pr5vpxdf6axepdexdviv0fxx959tx09p5z00" timestamp="1617262039"&gt;3371&lt;/key&gt;&lt;/foreign-keys&gt;&lt;ref-type name="Journal Article"&gt;17&lt;/ref-type&gt;&lt;contributors&gt;&lt;authors&gt;&lt;author&gt;Domine, F.&lt;/author&gt;&lt;author&gt;Lackner, G.&lt;/author&gt;&lt;author&gt;Sarrazin, D.&lt;/author&gt;&lt;author&gt;Poirier, M.&lt;/author&gt;&lt;author&gt;Belke-Brea, M.&lt;/author&gt;&lt;/authors&gt;&lt;/contributors&gt;&lt;titles&gt;&lt;title&gt;Meteorological, snow and soil data (2013–2019) from a herb tundra permafrost site at Bylot Island, Canadian high Arctic, for driving and testing snow and land surface models&lt;/title&gt;&lt;secondary-title&gt;Earth Syst. Sci. Data Discuss.&lt;/secondary-title&gt;&lt;/titles&gt;&lt;periodical&gt;&lt;full-title&gt;Earth Syst. Sci. Data Discuss.&lt;/full-title&gt;&lt;/periodical&gt;&lt;pages&gt;1-23&lt;/pages&gt;&lt;volume&gt;2021&lt;/volume&gt;&lt;dates&gt;&lt;year&gt;2021&lt;/year&gt;&lt;/dates&gt;&lt;publisher&gt;Copernicus Publications&lt;/publisher&gt;&lt;isbn&gt;1866-3591&lt;/isbn&gt;&lt;urls&gt;&lt;related-urls&gt;&lt;url&gt;https://essd.copernicus.org/preprints/essd-2021-54/&lt;/url&gt;&lt;/related-urls&gt;&lt;/urls&gt;&lt;electronic-resource-num&gt;10.5194/essd-2021-54&lt;/electronic-resource-num&gt;&lt;/record&gt;&lt;/Cite&gt;&lt;/EndNote&gt;</w:instrText>
      </w:r>
      <w:r w:rsidRPr="00FD735F">
        <w:fldChar w:fldCharType="separate"/>
      </w:r>
      <w:r w:rsidR="00913F8D" w:rsidRPr="00FD735F">
        <w:rPr>
          <w:noProof/>
        </w:rPr>
        <w:t>(</w:t>
      </w:r>
      <w:r w:rsidR="00913F8D" w:rsidRPr="00FD735F">
        <w:rPr>
          <w:i/>
          <w:noProof/>
        </w:rPr>
        <w:t>2</w:t>
      </w:r>
      <w:r w:rsidR="00913F8D" w:rsidRPr="00FD735F">
        <w:rPr>
          <w:noProof/>
        </w:rPr>
        <w:t>)</w:t>
      </w:r>
      <w:r w:rsidRPr="00FD735F">
        <w:fldChar w:fldCharType="end"/>
      </w:r>
      <w:r w:rsidRPr="00FD735F">
        <w:t>. Granulometric analyses of soil samples were performed and are shown in Fig. S</w:t>
      </w:r>
      <w:r w:rsidR="00913F8D" w:rsidRPr="00FD735F">
        <w:t>3</w:t>
      </w:r>
      <w:r w:rsidRPr="00FD735F">
        <w:t xml:space="preserve">. Except for the top soil layer where grains around 10 µm are absent at TUNDRA, granulometry is rather similar at both sites. In summary, given variations between nearby spots at each site, there does not appear to be any significant difference in density and thermal conductivity between TUNDRA and SALIX. Except for the top soil layer, granulometry is similar at both sites. </w:t>
      </w:r>
    </w:p>
    <w:p w14:paraId="542513E3" w14:textId="2D78C71B" w:rsidR="00A4726F" w:rsidRPr="00FD735F" w:rsidRDefault="00A4726F" w:rsidP="00005B60">
      <w:pPr>
        <w:pStyle w:val="Texte"/>
      </w:pPr>
    </w:p>
    <w:p w14:paraId="0D7B0FE8" w14:textId="77777777" w:rsidR="00A4726F" w:rsidRPr="00FD735F" w:rsidRDefault="00A4726F" w:rsidP="00005B60">
      <w:pPr>
        <w:pStyle w:val="Texte"/>
      </w:pPr>
    </w:p>
    <w:p w14:paraId="46288B27" w14:textId="77777777" w:rsidR="00A4726F" w:rsidRPr="00FD735F" w:rsidRDefault="00A4726F" w:rsidP="00A4726F">
      <w:pPr>
        <w:pStyle w:val="FigureCap"/>
        <w:jc w:val="center"/>
      </w:pPr>
      <w:r w:rsidRPr="00FD735F">
        <w:rPr>
          <w:noProof/>
        </w:rPr>
        <w:drawing>
          <wp:inline distT="0" distB="0" distL="0" distR="0" wp14:anchorId="71C61F3D" wp14:editId="58A9632A">
            <wp:extent cx="4770979" cy="263080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85861" cy="2639011"/>
                    </a:xfrm>
                    <a:prstGeom prst="rect">
                      <a:avLst/>
                    </a:prstGeom>
                    <a:noFill/>
                  </pic:spPr>
                </pic:pic>
              </a:graphicData>
            </a:graphic>
          </wp:inline>
        </w:drawing>
      </w:r>
    </w:p>
    <w:p w14:paraId="5324CF10" w14:textId="1C6F380E" w:rsidR="00A4726F" w:rsidRPr="00FD735F" w:rsidRDefault="00A4726F" w:rsidP="00A4726F">
      <w:pPr>
        <w:pStyle w:val="Texte"/>
      </w:pPr>
      <w:bookmarkStart w:id="2" w:name="_Hlk74924029"/>
      <w:r w:rsidRPr="00FD735F">
        <w:rPr>
          <w:b/>
        </w:rPr>
        <w:t>Fig. S6. Ground thermal conductivities</w:t>
      </w:r>
      <w:r w:rsidRPr="00FD735F">
        <w:t xml:space="preserve"> at 5 and 15 cm depth at SALIX and at 10 cm depth at TUNDRA. </w:t>
      </w:r>
      <w:bookmarkEnd w:id="2"/>
      <w:r w:rsidRPr="00FD735F">
        <w:t>Essentially, these variables only vary with freezing and thawing. For TUNDRA at 10 cm depth and SALIX at 15 cm depth, many values in the frozen state are missing because of insufficient data quality (see Methods), which also results in noisy time series.</w:t>
      </w:r>
    </w:p>
    <w:p w14:paraId="3A7B1C94" w14:textId="20043960" w:rsidR="00FD0A67" w:rsidRPr="00FD735F" w:rsidRDefault="00FD0A67" w:rsidP="00005B60">
      <w:pPr>
        <w:pStyle w:val="Texte"/>
      </w:pPr>
    </w:p>
    <w:p w14:paraId="460D5A27" w14:textId="77777777" w:rsidR="00FD0A67" w:rsidRPr="00FD735F" w:rsidRDefault="00FD0A67" w:rsidP="00FD0A67">
      <w:pPr>
        <w:pStyle w:val="Texte"/>
        <w:jc w:val="center"/>
      </w:pPr>
      <w:r w:rsidRPr="00FD735F">
        <w:rPr>
          <w:noProof/>
        </w:rPr>
        <w:lastRenderedPageBreak/>
        <w:drawing>
          <wp:inline distT="0" distB="0" distL="0" distR="0" wp14:anchorId="3BC694A7" wp14:editId="4C41AF4C">
            <wp:extent cx="2294002" cy="2814624"/>
            <wp:effectExtent l="0" t="0" r="0" b="508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4009" cy="2839172"/>
                    </a:xfrm>
                    <a:prstGeom prst="rect">
                      <a:avLst/>
                    </a:prstGeom>
                    <a:noFill/>
                  </pic:spPr>
                </pic:pic>
              </a:graphicData>
            </a:graphic>
          </wp:inline>
        </w:drawing>
      </w:r>
    </w:p>
    <w:p w14:paraId="5D19E905" w14:textId="6751969C" w:rsidR="00FD0A67" w:rsidRPr="00FD735F" w:rsidRDefault="00FD0A67" w:rsidP="009E4C4B">
      <w:pPr>
        <w:pStyle w:val="FigureCap"/>
      </w:pPr>
      <w:r w:rsidRPr="00FD735F">
        <w:rPr>
          <w:b/>
        </w:rPr>
        <w:t>Fig. S</w:t>
      </w:r>
      <w:r w:rsidR="00B33967" w:rsidRPr="00FD735F">
        <w:rPr>
          <w:b/>
        </w:rPr>
        <w:t>7</w:t>
      </w:r>
      <w:r w:rsidRPr="00FD735F">
        <w:rPr>
          <w:b/>
        </w:rPr>
        <w:t xml:space="preserve">. </w:t>
      </w:r>
      <w:r w:rsidR="00A4726F" w:rsidRPr="00FD735F">
        <w:rPr>
          <w:b/>
        </w:rPr>
        <w:t>Snow d</w:t>
      </w:r>
      <w:r w:rsidRPr="00FD735F">
        <w:rPr>
          <w:b/>
        </w:rPr>
        <w:t>ensity profiles</w:t>
      </w:r>
      <w:r w:rsidRPr="00FD735F">
        <w:t xml:space="preserve"> measured in pits near the SALIX and TUNDRA sites</w:t>
      </w:r>
      <w:r w:rsidR="00A4726F" w:rsidRPr="00FD735F">
        <w:t xml:space="preserve"> in mid-May 2019</w:t>
      </w:r>
      <w:r w:rsidRPr="00FD735F">
        <w:t>.</w:t>
      </w:r>
    </w:p>
    <w:p w14:paraId="6A9119B6" w14:textId="77777777" w:rsidR="004F363E" w:rsidRPr="00FD735F" w:rsidRDefault="004F363E" w:rsidP="000A646B"/>
    <w:p w14:paraId="0AAA2684" w14:textId="77777777" w:rsidR="000A646B" w:rsidRPr="00FD735F" w:rsidRDefault="000A646B" w:rsidP="000A646B">
      <w:pPr>
        <w:rPr>
          <w:rStyle w:val="FigureCapCar"/>
        </w:rPr>
      </w:pPr>
      <w:r w:rsidRPr="00FD735F">
        <w:rPr>
          <w:rStyle w:val="FigureCapCar"/>
          <w:noProof/>
        </w:rPr>
        <w:drawing>
          <wp:inline distT="0" distB="0" distL="0" distR="0" wp14:anchorId="69129312" wp14:editId="08A10ECE">
            <wp:extent cx="6114553" cy="4084942"/>
            <wp:effectExtent l="0" t="0" r="63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722" r="8826"/>
                    <a:stretch/>
                  </pic:blipFill>
                  <pic:spPr bwMode="auto">
                    <a:xfrm>
                      <a:off x="0" y="0"/>
                      <a:ext cx="6131513" cy="4096273"/>
                    </a:xfrm>
                    <a:prstGeom prst="rect">
                      <a:avLst/>
                    </a:prstGeom>
                    <a:noFill/>
                    <a:ln>
                      <a:noFill/>
                    </a:ln>
                    <a:extLst>
                      <a:ext uri="{53640926-AAD7-44D8-BBD7-CCE9431645EC}">
                        <a14:shadowObscured xmlns:a14="http://schemas.microsoft.com/office/drawing/2010/main"/>
                      </a:ext>
                    </a:extLst>
                  </pic:spPr>
                </pic:pic>
              </a:graphicData>
            </a:graphic>
          </wp:inline>
        </w:drawing>
      </w:r>
    </w:p>
    <w:p w14:paraId="09165FF5" w14:textId="38F78F3A" w:rsidR="00B33967" w:rsidRPr="00FD735F" w:rsidRDefault="003445D3" w:rsidP="009E4C4B">
      <w:pPr>
        <w:pStyle w:val="FigureCap"/>
      </w:pPr>
      <w:r w:rsidRPr="00FD735F">
        <w:rPr>
          <w:b/>
        </w:rPr>
        <w:t>Fig.</w:t>
      </w:r>
      <w:r w:rsidR="000A646B" w:rsidRPr="00FD735F">
        <w:rPr>
          <w:b/>
        </w:rPr>
        <w:t xml:space="preserve"> S</w:t>
      </w:r>
      <w:r w:rsidR="00B33967" w:rsidRPr="00FD735F">
        <w:rPr>
          <w:b/>
        </w:rPr>
        <w:t>8</w:t>
      </w:r>
      <w:r w:rsidR="000A646B" w:rsidRPr="00FD735F">
        <w:rPr>
          <w:b/>
        </w:rPr>
        <w:t>. Photographs of snowpits at TUNDRA and SALIX</w:t>
      </w:r>
      <w:r w:rsidR="004F2FD1" w:rsidRPr="00FD735F">
        <w:rPr>
          <w:b/>
        </w:rPr>
        <w:t xml:space="preserve">, </w:t>
      </w:r>
      <w:r w:rsidR="002D0C32" w:rsidRPr="00FD735F">
        <w:t xml:space="preserve">taken in </w:t>
      </w:r>
      <w:r w:rsidR="000A646B" w:rsidRPr="00FD735F">
        <w:t>May 2015, showing the difference in stratigraphy and in particular the greater depth hoar thickness at SALIX</w:t>
      </w:r>
      <w:r w:rsidR="004F363E" w:rsidRPr="00FD735F">
        <w:t>.</w:t>
      </w:r>
    </w:p>
    <w:p w14:paraId="5399142E" w14:textId="74F763E5" w:rsidR="004F363E" w:rsidRPr="00FD735F" w:rsidRDefault="004F363E" w:rsidP="004F363E">
      <w:pPr>
        <w:pStyle w:val="Titre10"/>
        <w:rPr>
          <w:rStyle w:val="FigureCapCar"/>
          <w:sz w:val="28"/>
        </w:rPr>
      </w:pPr>
      <w:r w:rsidRPr="00FD735F">
        <w:rPr>
          <w:rStyle w:val="FigureCapCar"/>
          <w:sz w:val="28"/>
        </w:rPr>
        <w:lastRenderedPageBreak/>
        <w:t>Additional data indicating the thermal effects of shrub branches</w:t>
      </w:r>
    </w:p>
    <w:p w14:paraId="047A384A" w14:textId="1A2260F4" w:rsidR="00B33967" w:rsidRPr="00FD735F" w:rsidRDefault="00B33967" w:rsidP="00B33967">
      <w:pPr>
        <w:pStyle w:val="Texte"/>
      </w:pPr>
      <w:r w:rsidRPr="00FD735F">
        <w:t>Fig</w:t>
      </w:r>
      <w:r w:rsidR="004F363E" w:rsidRPr="00FD735F">
        <w:t>.</w:t>
      </w:r>
      <w:r w:rsidRPr="00FD735F">
        <w:t xml:space="preserve"> S9a</w:t>
      </w:r>
      <w:r w:rsidR="004F363E" w:rsidRPr="00FD735F">
        <w:t xml:space="preserve"> </w:t>
      </w:r>
      <w:r w:rsidRPr="00FD735F">
        <w:t xml:space="preserve">shows details of the temperatures of the snow-ground interface and of the air in March and April 2019, when sunlight was significant and generated daily temperature variations. Despite the greater thermal insulance, daily variations are transmitted to the base of the SALIX snowpack, while they are completely damped at TUNDRA. This is all the more surprising given that at TUNDRA, the amplitude of the diurnal air temperature variations is about 3-fold that at SALIX. This cannot be explained by considering just conductive heat fluxes through the snow. </w:t>
      </w:r>
    </w:p>
    <w:p w14:paraId="446A3516" w14:textId="5E4D01AC" w:rsidR="004F363E" w:rsidRPr="00FD735F" w:rsidRDefault="008C3B80" w:rsidP="004F363E">
      <w:pPr>
        <w:pStyle w:val="Texte"/>
      </w:pPr>
      <w:r w:rsidRPr="00FD735F">
        <w:t xml:space="preserve">Fig. </w:t>
      </w:r>
      <w:r w:rsidR="004F363E" w:rsidRPr="00FD735F">
        <w:t>S9b</w:t>
      </w:r>
      <w:r w:rsidRPr="00FD735F">
        <w:t xml:space="preserve"> shows</w:t>
      </w:r>
      <w:r w:rsidR="004F363E" w:rsidRPr="00FD735F">
        <w:t xml:space="preserve"> the temperature gradient </w:t>
      </w:r>
      <w:r w:rsidR="004F363E" w:rsidRPr="00FD735F">
        <w:sym w:font="Symbol" w:char="F0D1"/>
      </w:r>
      <w:r w:rsidR="004F363E" w:rsidRPr="00FD735F">
        <w:t xml:space="preserve">T in the basal snow layer at SALIX and TUNDRA. The product of </w:t>
      </w:r>
      <w:r w:rsidR="004F363E" w:rsidRPr="00FD735F">
        <w:sym w:font="Symbol" w:char="F0D1"/>
      </w:r>
      <w:r w:rsidR="004F363E" w:rsidRPr="00FD735F">
        <w:t xml:space="preserve">T by the thermal conductivity of the basal layer </w:t>
      </w:r>
      <w:r w:rsidR="004F363E" w:rsidRPr="00FD735F">
        <w:rPr>
          <w:i/>
        </w:rPr>
        <w:t>k</w:t>
      </w:r>
      <w:r w:rsidR="004F363E" w:rsidRPr="00FD735F">
        <w:rPr>
          <w:i/>
          <w:vertAlign w:val="subscript"/>
        </w:rPr>
        <w:t>eff</w:t>
      </w:r>
      <w:r w:rsidRPr="00FD735F">
        <w:t xml:space="preserve"> </w:t>
      </w:r>
      <w:r w:rsidR="004F363E" w:rsidRPr="00FD735F">
        <w:t xml:space="preserve">yields the heat flux F </w:t>
      </w:r>
      <w:r w:rsidR="00980C13" w:rsidRPr="00FD735F">
        <w:t xml:space="preserve">through the snow </w:t>
      </w:r>
      <w:r w:rsidR="004F363E" w:rsidRPr="00FD735F">
        <w:t>at the snow-ground interface</w:t>
      </w:r>
      <w:r w:rsidR="00980C13" w:rsidRPr="00FD735F">
        <w:t xml:space="preserve">: </w:t>
      </w:r>
      <w:r w:rsidRPr="00FD735F">
        <w:t>F=-</w:t>
      </w:r>
      <w:r w:rsidRPr="00FD735F">
        <w:sym w:font="Symbol" w:char="F0D1"/>
      </w:r>
      <w:r w:rsidRPr="00FD735F">
        <w:t xml:space="preserve">T x </w:t>
      </w:r>
      <w:r w:rsidRPr="00FD735F">
        <w:rPr>
          <w:i/>
        </w:rPr>
        <w:t>k</w:t>
      </w:r>
      <w:r w:rsidRPr="00FD735F">
        <w:rPr>
          <w:i/>
          <w:vertAlign w:val="subscript"/>
        </w:rPr>
        <w:t>eff</w:t>
      </w:r>
      <w:r w:rsidR="00980C13" w:rsidRPr="00FD735F">
        <w:t xml:space="preserve">. Since </w:t>
      </w:r>
      <w:r w:rsidR="00980C13" w:rsidRPr="00FD735F">
        <w:rPr>
          <w:i/>
        </w:rPr>
        <w:t>k</w:t>
      </w:r>
      <w:r w:rsidR="00980C13" w:rsidRPr="00FD735F">
        <w:rPr>
          <w:i/>
          <w:vertAlign w:val="subscript"/>
        </w:rPr>
        <w:t>eff</w:t>
      </w:r>
      <w:r w:rsidR="00980C13" w:rsidRPr="00FD735F">
        <w:t xml:space="preserve"> has </w:t>
      </w:r>
      <w:r w:rsidR="009E4C4B" w:rsidRPr="00FD735F">
        <w:t>similar</w:t>
      </w:r>
      <w:r w:rsidR="00980C13" w:rsidRPr="00FD735F">
        <w:t xml:space="preserve"> value</w:t>
      </w:r>
      <w:r w:rsidR="009E4C4B" w:rsidRPr="00FD735F">
        <w:t>s</w:t>
      </w:r>
      <w:r w:rsidR="00980C13" w:rsidRPr="00FD735F">
        <w:t xml:space="preserve"> at SALIX and TUNDRA (Fig. S4c) between mid-October and mid-November, and since the temperature gradient is greater at TUNDRA, F is greater at TUNDRA and </w:t>
      </w:r>
      <w:r w:rsidRPr="00FD735F">
        <w:t xml:space="preserve">therefore the snow-ground interface should cool down faster at TUNDRA than at SALIX. Fig. </w:t>
      </w:r>
      <w:r w:rsidR="00980C13" w:rsidRPr="00FD735F">
        <w:t>3c</w:t>
      </w:r>
      <w:r w:rsidRPr="00FD735F">
        <w:t xml:space="preserve"> shows that on the contrary SALIX cools down faster between 11 October and 21 November. These considerations lead to the conclusion that conductive heat fluxes through snow only cannot explain observations and that another process comes into play at SALIX. </w:t>
      </w:r>
    </w:p>
    <w:p w14:paraId="7A84A535" w14:textId="083DC2E3" w:rsidR="004F363E" w:rsidRPr="00FD735F" w:rsidRDefault="004F363E" w:rsidP="00980C13">
      <w:pPr>
        <w:pStyle w:val="Texte"/>
        <w:jc w:val="center"/>
      </w:pPr>
      <w:r w:rsidRPr="00FD735F">
        <w:rPr>
          <w:noProof/>
        </w:rPr>
        <w:drawing>
          <wp:inline distT="0" distB="0" distL="0" distR="0" wp14:anchorId="4A1A215E" wp14:editId="067E738E">
            <wp:extent cx="4451230" cy="3842959"/>
            <wp:effectExtent l="0" t="0" r="6985" b="571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05075" cy="3889446"/>
                    </a:xfrm>
                    <a:prstGeom prst="rect">
                      <a:avLst/>
                    </a:prstGeom>
                    <a:noFill/>
                  </pic:spPr>
                </pic:pic>
              </a:graphicData>
            </a:graphic>
          </wp:inline>
        </w:drawing>
      </w:r>
    </w:p>
    <w:p w14:paraId="4B975459" w14:textId="4DC2ED65" w:rsidR="000A646B" w:rsidRPr="00FD735F" w:rsidRDefault="004F363E" w:rsidP="009E4C4B">
      <w:pPr>
        <w:pStyle w:val="FigureCap"/>
      </w:pPr>
      <w:r w:rsidRPr="00FD735F">
        <w:rPr>
          <w:b/>
        </w:rPr>
        <w:t>Fig. S9.  Comparison of thermal data at TUNDRA and SALIX.</w:t>
      </w:r>
      <w:r w:rsidRPr="00FD735F">
        <w:t xml:space="preserve"> (a) Snow-ground interface temperatures and air temperatures at SALIX and TUNDRA for March-April 2019 during a sunlit period; (b) temperature gradient in the basal snow layer at TUNDRA and SALIX between 11 October 2018 and 22 November 2019.</w:t>
      </w:r>
    </w:p>
    <w:p w14:paraId="078BC329" w14:textId="77777777" w:rsidR="000A646B" w:rsidRPr="00FD735F" w:rsidRDefault="000A646B" w:rsidP="000A646B"/>
    <w:p w14:paraId="17CAB3CB" w14:textId="719FC1D4" w:rsidR="000A646B" w:rsidRPr="00FD735F" w:rsidRDefault="000A646B" w:rsidP="000A646B">
      <w:r w:rsidRPr="00FD735F">
        <w:rPr>
          <w:noProof/>
        </w:rPr>
        <w:drawing>
          <wp:inline distT="0" distB="0" distL="0" distR="0" wp14:anchorId="1B836EB6" wp14:editId="6B04139F">
            <wp:extent cx="2948400" cy="1659600"/>
            <wp:effectExtent l="0" t="0" r="444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r w:rsidRPr="00FD735F">
        <w:t xml:space="preserve"> </w:t>
      </w:r>
      <w:r w:rsidRPr="00FD735F">
        <w:rPr>
          <w:noProof/>
        </w:rPr>
        <w:drawing>
          <wp:inline distT="0" distB="0" distL="0" distR="0" wp14:anchorId="1C3A2991" wp14:editId="16719F18">
            <wp:extent cx="2948400" cy="1659600"/>
            <wp:effectExtent l="0" t="0" r="444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p>
    <w:p w14:paraId="18DBE452" w14:textId="77777777" w:rsidR="002D0C32" w:rsidRPr="00FD735F" w:rsidRDefault="002D0C32" w:rsidP="000A646B"/>
    <w:p w14:paraId="5660398D" w14:textId="46D2CC78" w:rsidR="000A646B" w:rsidRPr="00FD735F" w:rsidRDefault="000A646B" w:rsidP="000A646B">
      <w:r w:rsidRPr="00FD735F">
        <w:rPr>
          <w:noProof/>
        </w:rPr>
        <w:drawing>
          <wp:inline distT="0" distB="0" distL="0" distR="0" wp14:anchorId="44284D38" wp14:editId="37852681">
            <wp:extent cx="2948400" cy="1659600"/>
            <wp:effectExtent l="0" t="0" r="444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r w:rsidRPr="00FD735F">
        <w:t xml:space="preserve"> </w:t>
      </w:r>
      <w:r w:rsidRPr="00FD735F">
        <w:rPr>
          <w:noProof/>
        </w:rPr>
        <w:drawing>
          <wp:inline distT="0" distB="0" distL="0" distR="0" wp14:anchorId="5065D8C8" wp14:editId="7F22B459">
            <wp:extent cx="2948400" cy="1659600"/>
            <wp:effectExtent l="0" t="0" r="444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p>
    <w:p w14:paraId="1FFAF7A7" w14:textId="77777777" w:rsidR="002D0C32" w:rsidRPr="00FD735F" w:rsidRDefault="002D0C32" w:rsidP="000A646B"/>
    <w:p w14:paraId="448CC903" w14:textId="77777777" w:rsidR="000A646B" w:rsidRPr="00FD735F" w:rsidRDefault="000A646B" w:rsidP="000A646B">
      <w:r w:rsidRPr="00FD735F">
        <w:rPr>
          <w:noProof/>
        </w:rPr>
        <w:drawing>
          <wp:inline distT="0" distB="0" distL="0" distR="0" wp14:anchorId="4C6885E5" wp14:editId="0A22E866">
            <wp:extent cx="2948400" cy="1659600"/>
            <wp:effectExtent l="0" t="0" r="4445"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r w:rsidRPr="00FD735F">
        <w:t xml:space="preserve"> </w:t>
      </w:r>
      <w:r w:rsidRPr="00FD735F">
        <w:rPr>
          <w:noProof/>
        </w:rPr>
        <w:drawing>
          <wp:inline distT="0" distB="0" distL="0" distR="0" wp14:anchorId="60F07843" wp14:editId="783A5A1B">
            <wp:extent cx="2948400" cy="1659600"/>
            <wp:effectExtent l="0" t="0" r="444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48400" cy="1659600"/>
                    </a:xfrm>
                    <a:prstGeom prst="rect">
                      <a:avLst/>
                    </a:prstGeom>
                    <a:noFill/>
                    <a:ln>
                      <a:noFill/>
                    </a:ln>
                  </pic:spPr>
                </pic:pic>
              </a:graphicData>
            </a:graphic>
          </wp:inline>
        </w:drawing>
      </w:r>
    </w:p>
    <w:p w14:paraId="68085C6B" w14:textId="5C345CE5" w:rsidR="000A646B" w:rsidRPr="00FD735F" w:rsidRDefault="003445D3" w:rsidP="000A646B">
      <w:r w:rsidRPr="00FD735F">
        <w:rPr>
          <w:b/>
        </w:rPr>
        <w:t>Fig.</w:t>
      </w:r>
      <w:r w:rsidR="000A646B" w:rsidRPr="00FD735F">
        <w:rPr>
          <w:b/>
        </w:rPr>
        <w:t xml:space="preserve"> S</w:t>
      </w:r>
      <w:r w:rsidR="00D31414" w:rsidRPr="00FD735F">
        <w:rPr>
          <w:b/>
        </w:rPr>
        <w:t>10</w:t>
      </w:r>
      <w:r w:rsidR="000A646B" w:rsidRPr="00FD735F">
        <w:rPr>
          <w:b/>
        </w:rPr>
        <w:t>. Time lapse images of the SALIX site</w:t>
      </w:r>
      <w:r w:rsidR="002D0C32" w:rsidRPr="00FD735F">
        <w:rPr>
          <w:b/>
        </w:rPr>
        <w:t>.</w:t>
      </w:r>
      <w:r w:rsidR="000A646B" w:rsidRPr="00FD735F">
        <w:t xml:space="preserve"> </w:t>
      </w:r>
      <w:r w:rsidR="002D0C32" w:rsidRPr="00FD735F">
        <w:t>This shows the progression of branch protrusion above the snow</w:t>
      </w:r>
      <w:r w:rsidR="000A646B" w:rsidRPr="00FD735F">
        <w:t xml:space="preserve">. On 23 April, near peak snow height, essentially no branches protrude above the snow. On 4 May, still very few branches are visible. On 10 May, a few branches become visible. On 15 May, a significant number of branches are visible and signs of melting around them are starting to appear. On 25 May, melting is significant around the branches and snow height at the front snow stake has decreased 8 cm relative to 23 April. On 30 May, most of the snow is melted. Meltout at the plastic post was on 3 June. About 4 cm of snow fell on 4 June and final meltout for the visible flat area was on 9 June. </w:t>
      </w:r>
    </w:p>
    <w:p w14:paraId="3DED7F6F" w14:textId="00BAEFCA" w:rsidR="000A646B" w:rsidRPr="00FD735F" w:rsidRDefault="000A646B" w:rsidP="000A646B"/>
    <w:p w14:paraId="5B3EA1A2" w14:textId="77777777" w:rsidR="000A646B" w:rsidRPr="00FD735F" w:rsidRDefault="000A646B" w:rsidP="000A646B"/>
    <w:p w14:paraId="63A9A125" w14:textId="52D04596" w:rsidR="00D31414" w:rsidRPr="00FD735F" w:rsidRDefault="00D31414" w:rsidP="00D31414">
      <w:pPr>
        <w:jc w:val="center"/>
      </w:pPr>
    </w:p>
    <w:p w14:paraId="1023FABC" w14:textId="77777777" w:rsidR="00D31414" w:rsidRPr="00FD735F" w:rsidRDefault="00D31414" w:rsidP="00D31414"/>
    <w:p w14:paraId="7EEB2D3D" w14:textId="77777777" w:rsidR="000A646B" w:rsidRPr="00FD735F" w:rsidRDefault="000A646B" w:rsidP="000A646B">
      <w:r w:rsidRPr="00FD735F">
        <w:rPr>
          <w:noProof/>
        </w:rPr>
        <w:lastRenderedPageBreak/>
        <w:drawing>
          <wp:inline distT="0" distB="0" distL="0" distR="0" wp14:anchorId="0A31CDE1" wp14:editId="33B3F29A">
            <wp:extent cx="3784821" cy="1433952"/>
            <wp:effectExtent l="0" t="0" r="635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62377" cy="1463335"/>
                    </a:xfrm>
                    <a:prstGeom prst="rect">
                      <a:avLst/>
                    </a:prstGeom>
                    <a:noFill/>
                    <a:ln>
                      <a:noFill/>
                    </a:ln>
                  </pic:spPr>
                </pic:pic>
              </a:graphicData>
            </a:graphic>
          </wp:inline>
        </w:drawing>
      </w:r>
      <w:r w:rsidRPr="00FD735F">
        <w:t xml:space="preserve"> </w:t>
      </w:r>
      <w:r w:rsidRPr="00FD735F">
        <w:rPr>
          <w:noProof/>
        </w:rPr>
        <w:drawing>
          <wp:inline distT="0" distB="0" distL="0" distR="0" wp14:anchorId="196ECAD3" wp14:editId="4A67C210">
            <wp:extent cx="1995778" cy="1435455"/>
            <wp:effectExtent l="0" t="0" r="508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78111" cy="1494673"/>
                    </a:xfrm>
                    <a:prstGeom prst="rect">
                      <a:avLst/>
                    </a:prstGeom>
                    <a:noFill/>
                    <a:ln>
                      <a:noFill/>
                    </a:ln>
                  </pic:spPr>
                </pic:pic>
              </a:graphicData>
            </a:graphic>
          </wp:inline>
        </w:drawing>
      </w:r>
    </w:p>
    <w:p w14:paraId="71ACD6D0" w14:textId="7A1FE9F0" w:rsidR="002D0C32" w:rsidRPr="00FD735F" w:rsidRDefault="003445D3" w:rsidP="005A75FF">
      <w:pPr>
        <w:pStyle w:val="FigureCap"/>
      </w:pPr>
      <w:r w:rsidRPr="00FD735F">
        <w:rPr>
          <w:b/>
        </w:rPr>
        <w:t>Fig.</w:t>
      </w:r>
      <w:r w:rsidR="000A646B" w:rsidRPr="00FD735F">
        <w:rPr>
          <w:b/>
        </w:rPr>
        <w:t xml:space="preserve"> S</w:t>
      </w:r>
      <w:r w:rsidR="00D31414" w:rsidRPr="00FD735F">
        <w:rPr>
          <w:b/>
        </w:rPr>
        <w:t>11</w:t>
      </w:r>
      <w:r w:rsidR="000A646B" w:rsidRPr="00FD735F">
        <w:rPr>
          <w:b/>
        </w:rPr>
        <w:t xml:space="preserve">. </w:t>
      </w:r>
      <w:r w:rsidR="002D0C32" w:rsidRPr="00FD735F">
        <w:rPr>
          <w:b/>
        </w:rPr>
        <w:t xml:space="preserve">Schematic of the shrub geometry used </w:t>
      </w:r>
      <w:r w:rsidR="000A646B" w:rsidRPr="00FD735F">
        <w:rPr>
          <w:b/>
        </w:rPr>
        <w:t>in the finite element simulations</w:t>
      </w:r>
      <w:r w:rsidR="000A646B" w:rsidRPr="00FD735F">
        <w:t xml:space="preserve">. </w:t>
      </w:r>
      <w:r w:rsidR="00320B00" w:rsidRPr="00FD735F">
        <w:t xml:space="preserve">Left: side view. Right: top view. </w:t>
      </w:r>
      <w:r w:rsidR="000A646B" w:rsidRPr="00FD735F">
        <w:t xml:space="preserve">Shrubs are 38 cm high and the shrubs centers are 64 cm apart. The green dot corresponds to the spot where the snow-ground interface temperature has been calculated for the green curves in </w:t>
      </w:r>
      <w:r w:rsidRPr="00FD735F">
        <w:t>Fig.</w:t>
      </w:r>
      <w:r w:rsidR="000A646B" w:rsidRPr="00FD735F">
        <w:t xml:space="preserve"> </w:t>
      </w:r>
      <w:r w:rsidR="00E91AAA" w:rsidRPr="00FD735F">
        <w:t>5</w:t>
      </w:r>
      <w:r w:rsidR="000A646B" w:rsidRPr="00FD735F">
        <w:t xml:space="preserve">, including the inset of </w:t>
      </w:r>
      <w:r w:rsidRPr="00FD735F">
        <w:t>Fig.</w:t>
      </w:r>
      <w:r w:rsidR="000A646B" w:rsidRPr="00FD735F">
        <w:t xml:space="preserve"> </w:t>
      </w:r>
      <w:r w:rsidR="000E0D59" w:rsidRPr="00FD735F">
        <w:t>5</w:t>
      </w:r>
      <w:r w:rsidR="000A646B" w:rsidRPr="00FD735F">
        <w:t xml:space="preserve">b. The red dot is the spot relevant to the red curve in the inset of </w:t>
      </w:r>
      <w:r w:rsidRPr="00FD735F">
        <w:t>Fig.</w:t>
      </w:r>
      <w:r w:rsidR="000A646B" w:rsidRPr="00FD735F">
        <w:t xml:space="preserve"> </w:t>
      </w:r>
      <w:r w:rsidR="000E0D59" w:rsidRPr="00FD735F">
        <w:t>5</w:t>
      </w:r>
      <w:r w:rsidR="000A646B" w:rsidRPr="00FD735F">
        <w:t xml:space="preserve">b. </w:t>
      </w:r>
    </w:p>
    <w:p w14:paraId="0A47789D" w14:textId="77777777" w:rsidR="002D0C32" w:rsidRPr="00FD735F" w:rsidRDefault="002D0C32" w:rsidP="005A75FF">
      <w:pPr>
        <w:pStyle w:val="FigureCap"/>
      </w:pPr>
    </w:p>
    <w:p w14:paraId="00F5A6AD" w14:textId="77777777" w:rsidR="000A646B" w:rsidRPr="00FD735F" w:rsidRDefault="000A646B" w:rsidP="000A646B"/>
    <w:p w14:paraId="6B07E255" w14:textId="355EA65B" w:rsidR="000A646B" w:rsidRPr="00FD735F" w:rsidRDefault="000A646B" w:rsidP="000A646B"/>
    <w:p w14:paraId="0B20C8CE" w14:textId="03C42EDA" w:rsidR="00980C13" w:rsidRPr="00FD735F" w:rsidRDefault="00980C13" w:rsidP="000A646B"/>
    <w:p w14:paraId="18461486" w14:textId="538E1C6A" w:rsidR="00980C13" w:rsidRPr="00FD735F" w:rsidRDefault="00980C13" w:rsidP="000A646B"/>
    <w:p w14:paraId="0DE4F025" w14:textId="77777777" w:rsidR="00980C13" w:rsidRPr="00FD735F" w:rsidRDefault="00980C13" w:rsidP="000A646B"/>
    <w:p w14:paraId="2882CC85" w14:textId="77777777" w:rsidR="000A646B" w:rsidRPr="00FD735F" w:rsidRDefault="000A646B" w:rsidP="000A646B"/>
    <w:p w14:paraId="3CECD013" w14:textId="77777777" w:rsidR="000A646B" w:rsidRPr="00FD735F" w:rsidRDefault="000A646B" w:rsidP="000A646B">
      <w:pPr>
        <w:jc w:val="center"/>
        <w:rPr>
          <w:lang w:val="fr-CA"/>
        </w:rPr>
      </w:pPr>
      <w:r w:rsidRPr="00FD735F">
        <w:rPr>
          <w:noProof/>
          <w:lang w:val="fr-CA"/>
        </w:rPr>
        <w:drawing>
          <wp:inline distT="0" distB="0" distL="0" distR="0" wp14:anchorId="098CCF9C" wp14:editId="7A054772">
            <wp:extent cx="6106408" cy="2161169"/>
            <wp:effectExtent l="0" t="0" r="889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38001" cy="2172350"/>
                    </a:xfrm>
                    <a:prstGeom prst="rect">
                      <a:avLst/>
                    </a:prstGeom>
                    <a:noFill/>
                  </pic:spPr>
                </pic:pic>
              </a:graphicData>
            </a:graphic>
          </wp:inline>
        </w:drawing>
      </w:r>
    </w:p>
    <w:p w14:paraId="5199005C" w14:textId="0FEF4D0E" w:rsidR="009A5287" w:rsidRPr="00FD735F" w:rsidRDefault="003445D3" w:rsidP="005A75FF">
      <w:pPr>
        <w:pStyle w:val="FigureCap"/>
      </w:pPr>
      <w:r w:rsidRPr="00FD735F">
        <w:rPr>
          <w:b/>
        </w:rPr>
        <w:t>Fig.</w:t>
      </w:r>
      <w:r w:rsidR="000A646B" w:rsidRPr="00FD735F">
        <w:rPr>
          <w:b/>
        </w:rPr>
        <w:t xml:space="preserve"> S</w:t>
      </w:r>
      <w:r w:rsidR="00D31414" w:rsidRPr="00FD735F">
        <w:rPr>
          <w:b/>
        </w:rPr>
        <w:t>12</w:t>
      </w:r>
      <w:r w:rsidR="000A646B" w:rsidRPr="00FD735F">
        <w:rPr>
          <w:b/>
        </w:rPr>
        <w:t>. Finite element simulations of the effect of shrubs on temperature</w:t>
      </w:r>
      <w:r w:rsidR="00320B00" w:rsidRPr="00FD735F">
        <w:t xml:space="preserve">. </w:t>
      </w:r>
      <w:r w:rsidR="000A646B" w:rsidRPr="00FD735F">
        <w:t xml:space="preserve"> </w:t>
      </w:r>
      <w:r w:rsidR="00320B00" w:rsidRPr="00FD735F">
        <w:t>Simulations are shown for</w:t>
      </w:r>
      <w:r w:rsidR="000A646B" w:rsidRPr="00FD735F">
        <w:t xml:space="preserve"> the ground at 15 cm depth and </w:t>
      </w:r>
      <w:r w:rsidR="00320B00" w:rsidRPr="00FD735F">
        <w:t>for</w:t>
      </w:r>
      <w:r w:rsidR="000A646B" w:rsidRPr="00FD735F">
        <w:t xml:space="preserve"> the snow-ground interface (0 cm depth). This plot shows the temperature simulated with both snow and shrubs minus the temperature simulated with snow only. From December through April, these differences are negative, indicating that shrubs cool the interface and the ground. During about the last 30 days of the plot, the shrubs warm up the interface and the ground.</w:t>
      </w:r>
    </w:p>
    <w:p w14:paraId="2C55C996" w14:textId="77777777" w:rsidR="00320B00" w:rsidRPr="00FD735F" w:rsidRDefault="00320B00" w:rsidP="000A646B">
      <w:pPr>
        <w:pStyle w:val="SMcaption"/>
      </w:pPr>
    </w:p>
    <w:p w14:paraId="0F41750F" w14:textId="5D346BAE" w:rsidR="00320B00" w:rsidRPr="00FD735F" w:rsidRDefault="00320B00" w:rsidP="000A646B">
      <w:pPr>
        <w:pStyle w:val="SMcaption"/>
      </w:pPr>
    </w:p>
    <w:p w14:paraId="50CAE7B0" w14:textId="77777777" w:rsidR="00320B00" w:rsidRPr="00FD735F" w:rsidRDefault="00320B00">
      <w:r w:rsidRPr="00FD735F">
        <w:br w:type="page"/>
      </w:r>
    </w:p>
    <w:p w14:paraId="7A2B0AFB" w14:textId="722356EE" w:rsidR="00320B00" w:rsidRPr="00FD735F" w:rsidRDefault="00320B00" w:rsidP="00320B00">
      <w:r w:rsidRPr="00FD735F">
        <w:rPr>
          <w:b/>
        </w:rPr>
        <w:lastRenderedPageBreak/>
        <w:t>Table S1. Values of snow and soil physical variables used for MFM simulations.</w:t>
      </w:r>
      <w:r w:rsidRPr="00FD735F">
        <w:t xml:space="preserve"> Values change over time because of soil freezing and snow metamorphism so that different values have been used for several time ranges. Mean values of snow thermal conductivities measured over the periods considered are also indicated. </w:t>
      </w:r>
    </w:p>
    <w:tbl>
      <w:tblPr>
        <w:tblW w:w="9191" w:type="dxa"/>
        <w:tblLayout w:type="fixed"/>
        <w:tblCellMar>
          <w:left w:w="70" w:type="dxa"/>
          <w:right w:w="70" w:type="dxa"/>
        </w:tblCellMar>
        <w:tblLook w:val="04A0" w:firstRow="1" w:lastRow="0" w:firstColumn="1" w:lastColumn="0" w:noHBand="0" w:noVBand="1"/>
      </w:tblPr>
      <w:tblGrid>
        <w:gridCol w:w="2552"/>
        <w:gridCol w:w="1134"/>
        <w:gridCol w:w="1315"/>
        <w:gridCol w:w="811"/>
        <w:gridCol w:w="1119"/>
        <w:gridCol w:w="1433"/>
        <w:gridCol w:w="827"/>
      </w:tblGrid>
      <w:tr w:rsidR="00320B00" w:rsidRPr="00FD735F" w14:paraId="3F020FAD" w14:textId="77777777" w:rsidTr="00713FE7">
        <w:trPr>
          <w:trHeight w:val="660"/>
        </w:trPr>
        <w:tc>
          <w:tcPr>
            <w:tcW w:w="2552" w:type="dxa"/>
            <w:tcBorders>
              <w:top w:val="single" w:sz="8" w:space="0" w:color="auto"/>
              <w:left w:val="nil"/>
              <w:bottom w:val="single" w:sz="8" w:space="0" w:color="auto"/>
              <w:right w:val="nil"/>
            </w:tcBorders>
            <w:shd w:val="clear" w:color="auto" w:fill="auto"/>
            <w:vAlign w:val="bottom"/>
            <w:hideMark/>
          </w:tcPr>
          <w:p w14:paraId="605130EC" w14:textId="77777777" w:rsidR="00320B00" w:rsidRPr="00FD735F" w:rsidRDefault="00320B00" w:rsidP="00713FE7">
            <w:pPr>
              <w:rPr>
                <w:rFonts w:ascii="Calibri" w:hAnsi="Calibri" w:cs="Calibri"/>
                <w:b/>
                <w:bCs/>
                <w:color w:val="000000"/>
                <w:sz w:val="22"/>
                <w:szCs w:val="22"/>
                <w:lang w:val="fr-CA" w:eastAsia="fr-CA"/>
              </w:rPr>
            </w:pPr>
            <w:r w:rsidRPr="00FD735F">
              <w:rPr>
                <w:rFonts w:ascii="Calibri" w:hAnsi="Calibri" w:cs="Calibri"/>
                <w:b/>
                <w:bCs/>
                <w:color w:val="000000"/>
                <w:sz w:val="22"/>
                <w:szCs w:val="22"/>
                <w:lang w:val="fr-CA" w:eastAsia="fr-CA"/>
              </w:rPr>
              <w:t>Variable</w:t>
            </w:r>
          </w:p>
        </w:tc>
        <w:tc>
          <w:tcPr>
            <w:tcW w:w="1134" w:type="dxa"/>
            <w:tcBorders>
              <w:top w:val="single" w:sz="8" w:space="0" w:color="auto"/>
              <w:left w:val="nil"/>
              <w:bottom w:val="single" w:sz="8" w:space="0" w:color="auto"/>
              <w:right w:val="nil"/>
            </w:tcBorders>
            <w:shd w:val="clear" w:color="auto" w:fill="auto"/>
            <w:vAlign w:val="bottom"/>
            <w:hideMark/>
          </w:tcPr>
          <w:p w14:paraId="25CEC3C0"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Measured</w:t>
            </w:r>
            <w:proofErr w:type="spell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b/>
                <w:bCs/>
                <w:color w:val="000000"/>
                <w:sz w:val="22"/>
                <w:szCs w:val="22"/>
                <w:lang w:val="fr-CA" w:eastAsia="fr-CA"/>
              </w:rPr>
              <w:t>k</w:t>
            </w:r>
            <w:r w:rsidRPr="00FD735F">
              <w:rPr>
                <w:rFonts w:ascii="Calibri" w:hAnsi="Calibri" w:cs="Calibri"/>
                <w:b/>
                <w:bCs/>
                <w:color w:val="000000"/>
                <w:sz w:val="22"/>
                <w:szCs w:val="22"/>
                <w:vertAlign w:val="subscript"/>
                <w:lang w:val="fr-CA" w:eastAsia="fr-CA"/>
              </w:rPr>
              <w:t>snow</w:t>
            </w:r>
            <w:proofErr w:type="spellEnd"/>
            <w:r w:rsidRPr="00FD735F">
              <w:rPr>
                <w:rFonts w:ascii="Calibri" w:hAnsi="Calibri" w:cs="Calibri"/>
                <w:b/>
                <w:bCs/>
                <w:color w:val="000000"/>
                <w:sz w:val="22"/>
                <w:szCs w:val="22"/>
                <w:lang w:val="fr-CA" w:eastAsia="fr-CA"/>
              </w:rPr>
              <w:t>, TUNDRA</w:t>
            </w:r>
          </w:p>
        </w:tc>
        <w:tc>
          <w:tcPr>
            <w:tcW w:w="1315" w:type="dxa"/>
            <w:tcBorders>
              <w:top w:val="single" w:sz="8" w:space="0" w:color="auto"/>
              <w:left w:val="nil"/>
              <w:bottom w:val="single" w:sz="8" w:space="0" w:color="auto"/>
              <w:right w:val="nil"/>
            </w:tcBorders>
            <w:shd w:val="clear" w:color="auto" w:fill="auto"/>
            <w:vAlign w:val="bottom"/>
            <w:hideMark/>
          </w:tcPr>
          <w:p w14:paraId="08385374"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Simulated</w:t>
            </w:r>
            <w:proofErr w:type="spellEnd"/>
            <w:r w:rsidRPr="00FD735F">
              <w:rPr>
                <w:rFonts w:ascii="Calibri" w:hAnsi="Calibri" w:cs="Calibri"/>
                <w:b/>
                <w:bCs/>
                <w:color w:val="000000"/>
                <w:sz w:val="22"/>
                <w:szCs w:val="22"/>
                <w:lang w:val="fr-CA" w:eastAsia="fr-CA"/>
              </w:rPr>
              <w:t>, TUNDRA</w:t>
            </w:r>
          </w:p>
        </w:tc>
        <w:tc>
          <w:tcPr>
            <w:tcW w:w="811" w:type="dxa"/>
            <w:tcBorders>
              <w:top w:val="single" w:sz="8" w:space="0" w:color="auto"/>
              <w:left w:val="nil"/>
              <w:bottom w:val="single" w:sz="8" w:space="0" w:color="auto"/>
              <w:right w:val="nil"/>
            </w:tcBorders>
            <w:shd w:val="clear" w:color="auto" w:fill="auto"/>
            <w:vAlign w:val="bottom"/>
            <w:hideMark/>
          </w:tcPr>
          <w:p w14:paraId="73E62D2E"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Mult</w:t>
            </w:r>
            <w:proofErr w:type="spellEnd"/>
            <w:r w:rsidRPr="00FD735F">
              <w:rPr>
                <w:rFonts w:ascii="Calibri" w:hAnsi="Calibri" w:cs="Calibri"/>
                <w:b/>
                <w:bCs/>
                <w:color w:val="000000"/>
                <w:sz w:val="22"/>
                <w:szCs w:val="22"/>
                <w:lang w:val="fr-CA" w:eastAsia="fr-CA"/>
              </w:rPr>
              <w:t xml:space="preserve">. </w:t>
            </w:r>
            <w:proofErr w:type="spellStart"/>
            <w:proofErr w:type="gramStart"/>
            <w:r w:rsidRPr="00FD735F">
              <w:rPr>
                <w:rFonts w:ascii="Calibri" w:hAnsi="Calibri" w:cs="Calibri"/>
                <w:b/>
                <w:bCs/>
                <w:color w:val="000000"/>
                <w:sz w:val="22"/>
                <w:szCs w:val="22"/>
                <w:lang w:val="fr-CA" w:eastAsia="fr-CA"/>
              </w:rPr>
              <w:t>factor</w:t>
            </w:r>
            <w:r w:rsidRPr="00FD735F">
              <w:rPr>
                <w:rFonts w:ascii="Calibri" w:hAnsi="Calibri" w:cs="Calibri"/>
                <w:b/>
                <w:bCs/>
                <w:color w:val="000000"/>
                <w:sz w:val="22"/>
                <w:szCs w:val="22"/>
                <w:vertAlign w:val="superscript"/>
                <w:lang w:val="fr-CA" w:eastAsia="fr-CA"/>
              </w:rPr>
              <w:t>a</w:t>
            </w:r>
            <w:proofErr w:type="spellEnd"/>
            <w:proofErr w:type="gram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
        </w:tc>
        <w:tc>
          <w:tcPr>
            <w:tcW w:w="1119" w:type="dxa"/>
            <w:tcBorders>
              <w:top w:val="single" w:sz="8" w:space="0" w:color="auto"/>
              <w:left w:val="nil"/>
              <w:bottom w:val="single" w:sz="8" w:space="0" w:color="auto"/>
              <w:right w:val="nil"/>
            </w:tcBorders>
            <w:shd w:val="clear" w:color="auto" w:fill="auto"/>
            <w:vAlign w:val="bottom"/>
            <w:hideMark/>
          </w:tcPr>
          <w:p w14:paraId="606025B6"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Measured</w:t>
            </w:r>
            <w:proofErr w:type="spell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b/>
                <w:bCs/>
                <w:color w:val="000000"/>
                <w:sz w:val="22"/>
                <w:szCs w:val="22"/>
                <w:lang w:val="fr-CA" w:eastAsia="fr-CA"/>
              </w:rPr>
              <w:t>k</w:t>
            </w:r>
            <w:r w:rsidRPr="00FD735F">
              <w:rPr>
                <w:rFonts w:ascii="Calibri" w:hAnsi="Calibri" w:cs="Calibri"/>
                <w:b/>
                <w:bCs/>
                <w:color w:val="000000"/>
                <w:sz w:val="22"/>
                <w:szCs w:val="22"/>
                <w:vertAlign w:val="subscript"/>
                <w:lang w:val="fr-CA" w:eastAsia="fr-CA"/>
              </w:rPr>
              <w:t>snow</w:t>
            </w:r>
            <w:proofErr w:type="spellEnd"/>
            <w:r w:rsidRPr="00FD735F">
              <w:rPr>
                <w:rFonts w:ascii="Calibri" w:hAnsi="Calibri" w:cs="Calibri"/>
                <w:b/>
                <w:bCs/>
                <w:color w:val="000000"/>
                <w:sz w:val="22"/>
                <w:szCs w:val="22"/>
                <w:lang w:val="fr-CA" w:eastAsia="fr-CA"/>
              </w:rPr>
              <w:t>, SALIX</w:t>
            </w:r>
          </w:p>
        </w:tc>
        <w:tc>
          <w:tcPr>
            <w:tcW w:w="1433" w:type="dxa"/>
            <w:tcBorders>
              <w:top w:val="single" w:sz="8" w:space="0" w:color="auto"/>
              <w:left w:val="nil"/>
              <w:bottom w:val="single" w:sz="8" w:space="0" w:color="auto"/>
              <w:right w:val="nil"/>
            </w:tcBorders>
            <w:shd w:val="clear" w:color="auto" w:fill="auto"/>
            <w:vAlign w:val="bottom"/>
            <w:hideMark/>
          </w:tcPr>
          <w:p w14:paraId="63939573"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Simulated</w:t>
            </w:r>
            <w:proofErr w:type="spellEnd"/>
            <w:r w:rsidRPr="00FD735F">
              <w:rPr>
                <w:rFonts w:ascii="Calibri" w:hAnsi="Calibri" w:cs="Calibri"/>
                <w:b/>
                <w:bCs/>
                <w:color w:val="000000"/>
                <w:sz w:val="22"/>
                <w:szCs w:val="22"/>
                <w:lang w:val="fr-CA" w:eastAsia="fr-CA"/>
              </w:rPr>
              <w:t>, SALIX</w:t>
            </w:r>
          </w:p>
        </w:tc>
        <w:tc>
          <w:tcPr>
            <w:tcW w:w="827" w:type="dxa"/>
            <w:tcBorders>
              <w:top w:val="single" w:sz="8" w:space="0" w:color="auto"/>
              <w:left w:val="nil"/>
              <w:bottom w:val="single" w:sz="8" w:space="0" w:color="auto"/>
              <w:right w:val="nil"/>
            </w:tcBorders>
            <w:shd w:val="clear" w:color="auto" w:fill="auto"/>
            <w:vAlign w:val="bottom"/>
            <w:hideMark/>
          </w:tcPr>
          <w:p w14:paraId="2FD950EB"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Mult</w:t>
            </w:r>
            <w:proofErr w:type="spellEnd"/>
            <w:r w:rsidRPr="00FD735F">
              <w:rPr>
                <w:rFonts w:ascii="Calibri" w:hAnsi="Calibri" w:cs="Calibri"/>
                <w:b/>
                <w:bCs/>
                <w:color w:val="000000"/>
                <w:sz w:val="22"/>
                <w:szCs w:val="22"/>
                <w:lang w:val="fr-CA" w:eastAsia="fr-CA"/>
              </w:rPr>
              <w:t xml:space="preserve">. </w:t>
            </w:r>
            <w:proofErr w:type="spellStart"/>
            <w:proofErr w:type="gramStart"/>
            <w:r w:rsidRPr="00FD735F">
              <w:rPr>
                <w:rFonts w:ascii="Calibri" w:hAnsi="Calibri" w:cs="Calibri"/>
                <w:b/>
                <w:bCs/>
                <w:color w:val="000000"/>
                <w:sz w:val="22"/>
                <w:szCs w:val="22"/>
                <w:lang w:val="fr-CA" w:eastAsia="fr-CA"/>
              </w:rPr>
              <w:t>factor</w:t>
            </w:r>
            <w:r w:rsidRPr="00FD735F">
              <w:rPr>
                <w:rFonts w:ascii="Calibri" w:hAnsi="Calibri" w:cs="Calibri"/>
                <w:b/>
                <w:bCs/>
                <w:color w:val="000000"/>
                <w:sz w:val="22"/>
                <w:szCs w:val="22"/>
                <w:vertAlign w:val="superscript"/>
                <w:lang w:val="fr-CA" w:eastAsia="fr-CA"/>
              </w:rPr>
              <w:t>a</w:t>
            </w:r>
            <w:proofErr w:type="spellEnd"/>
            <w:proofErr w:type="gram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
        </w:tc>
      </w:tr>
      <w:tr w:rsidR="00320B00" w:rsidRPr="00FD735F" w14:paraId="2B432AB2" w14:textId="77777777" w:rsidTr="00713FE7">
        <w:trPr>
          <w:trHeight w:val="288"/>
        </w:trPr>
        <w:tc>
          <w:tcPr>
            <w:tcW w:w="2552" w:type="dxa"/>
            <w:tcBorders>
              <w:top w:val="nil"/>
              <w:left w:val="nil"/>
              <w:bottom w:val="nil"/>
              <w:right w:val="nil"/>
            </w:tcBorders>
            <w:shd w:val="clear" w:color="auto" w:fill="auto"/>
            <w:noWrap/>
            <w:vAlign w:val="bottom"/>
            <w:hideMark/>
          </w:tcPr>
          <w:p w14:paraId="4D20448D"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Simulation start Date</w:t>
            </w:r>
          </w:p>
        </w:tc>
        <w:tc>
          <w:tcPr>
            <w:tcW w:w="1134" w:type="dxa"/>
            <w:tcBorders>
              <w:top w:val="nil"/>
              <w:left w:val="nil"/>
              <w:bottom w:val="nil"/>
              <w:right w:val="nil"/>
            </w:tcBorders>
            <w:shd w:val="clear" w:color="auto" w:fill="auto"/>
            <w:noWrap/>
            <w:vAlign w:val="bottom"/>
            <w:hideMark/>
          </w:tcPr>
          <w:p w14:paraId="69F2B3DB"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1EEAC236"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15-sept</w:t>
            </w:r>
          </w:p>
        </w:tc>
        <w:tc>
          <w:tcPr>
            <w:tcW w:w="811" w:type="dxa"/>
            <w:tcBorders>
              <w:top w:val="nil"/>
              <w:left w:val="nil"/>
              <w:bottom w:val="nil"/>
              <w:right w:val="nil"/>
            </w:tcBorders>
            <w:shd w:val="clear" w:color="auto" w:fill="auto"/>
            <w:noWrap/>
            <w:vAlign w:val="bottom"/>
            <w:hideMark/>
          </w:tcPr>
          <w:p w14:paraId="2F294971"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5DF333E3"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561A8260"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15-sept</w:t>
            </w:r>
          </w:p>
        </w:tc>
        <w:tc>
          <w:tcPr>
            <w:tcW w:w="827" w:type="dxa"/>
            <w:tcBorders>
              <w:top w:val="nil"/>
              <w:left w:val="nil"/>
              <w:bottom w:val="nil"/>
              <w:right w:val="nil"/>
            </w:tcBorders>
            <w:shd w:val="clear" w:color="auto" w:fill="auto"/>
            <w:noWrap/>
            <w:vAlign w:val="bottom"/>
            <w:hideMark/>
          </w:tcPr>
          <w:p w14:paraId="520880D4"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0DC5A829" w14:textId="77777777" w:rsidTr="00320B00">
        <w:trPr>
          <w:trHeight w:val="173"/>
        </w:trPr>
        <w:tc>
          <w:tcPr>
            <w:tcW w:w="2552" w:type="dxa"/>
            <w:tcBorders>
              <w:top w:val="nil"/>
              <w:left w:val="nil"/>
              <w:bottom w:val="nil"/>
              <w:right w:val="nil"/>
            </w:tcBorders>
            <w:shd w:val="clear" w:color="auto" w:fill="auto"/>
            <w:noWrap/>
            <w:vAlign w:val="bottom"/>
            <w:hideMark/>
          </w:tcPr>
          <w:p w14:paraId="4AC9B4CC" w14:textId="77777777" w:rsidR="00320B00" w:rsidRPr="00FD735F" w:rsidRDefault="00320B00" w:rsidP="00713FE7">
            <w:pPr>
              <w:rPr>
                <w:sz w:val="18"/>
                <w:szCs w:val="22"/>
                <w:lang w:val="fr-CA" w:eastAsia="fr-CA"/>
              </w:rPr>
            </w:pPr>
          </w:p>
        </w:tc>
        <w:tc>
          <w:tcPr>
            <w:tcW w:w="1134" w:type="dxa"/>
            <w:tcBorders>
              <w:top w:val="nil"/>
              <w:left w:val="nil"/>
              <w:bottom w:val="nil"/>
              <w:right w:val="nil"/>
            </w:tcBorders>
            <w:shd w:val="clear" w:color="auto" w:fill="auto"/>
            <w:noWrap/>
            <w:vAlign w:val="bottom"/>
            <w:hideMark/>
          </w:tcPr>
          <w:p w14:paraId="3729D08C" w14:textId="77777777" w:rsidR="00320B00" w:rsidRPr="00FD735F" w:rsidRDefault="00320B00" w:rsidP="00713FE7">
            <w:pPr>
              <w:jc w:val="right"/>
              <w:rPr>
                <w:sz w:val="18"/>
                <w:szCs w:val="22"/>
                <w:lang w:val="fr-CA" w:eastAsia="fr-CA"/>
              </w:rPr>
            </w:pPr>
          </w:p>
        </w:tc>
        <w:tc>
          <w:tcPr>
            <w:tcW w:w="1315" w:type="dxa"/>
            <w:tcBorders>
              <w:top w:val="nil"/>
              <w:left w:val="nil"/>
              <w:bottom w:val="nil"/>
              <w:right w:val="nil"/>
            </w:tcBorders>
            <w:shd w:val="clear" w:color="auto" w:fill="auto"/>
            <w:noWrap/>
            <w:vAlign w:val="bottom"/>
            <w:hideMark/>
          </w:tcPr>
          <w:p w14:paraId="5A326DEA" w14:textId="77777777" w:rsidR="00320B00" w:rsidRPr="00FD735F" w:rsidRDefault="00320B00" w:rsidP="00320B00">
            <w:pPr>
              <w:rPr>
                <w:sz w:val="18"/>
                <w:szCs w:val="22"/>
                <w:lang w:val="fr-CA" w:eastAsia="fr-CA"/>
              </w:rPr>
            </w:pPr>
          </w:p>
        </w:tc>
        <w:tc>
          <w:tcPr>
            <w:tcW w:w="811" w:type="dxa"/>
            <w:tcBorders>
              <w:top w:val="nil"/>
              <w:left w:val="nil"/>
              <w:bottom w:val="nil"/>
              <w:right w:val="nil"/>
            </w:tcBorders>
            <w:shd w:val="clear" w:color="auto" w:fill="auto"/>
            <w:noWrap/>
            <w:vAlign w:val="bottom"/>
            <w:hideMark/>
          </w:tcPr>
          <w:p w14:paraId="5BAF88CA" w14:textId="77777777" w:rsidR="00320B00" w:rsidRPr="00FD735F" w:rsidRDefault="00320B00" w:rsidP="00713FE7">
            <w:pPr>
              <w:rPr>
                <w:sz w:val="18"/>
                <w:szCs w:val="22"/>
                <w:lang w:val="fr-CA" w:eastAsia="fr-CA"/>
              </w:rPr>
            </w:pPr>
          </w:p>
        </w:tc>
        <w:tc>
          <w:tcPr>
            <w:tcW w:w="1119" w:type="dxa"/>
            <w:tcBorders>
              <w:top w:val="nil"/>
              <w:left w:val="nil"/>
              <w:bottom w:val="nil"/>
              <w:right w:val="nil"/>
            </w:tcBorders>
            <w:shd w:val="clear" w:color="auto" w:fill="auto"/>
            <w:noWrap/>
            <w:vAlign w:val="bottom"/>
            <w:hideMark/>
          </w:tcPr>
          <w:p w14:paraId="781FA4F7" w14:textId="77777777" w:rsidR="00320B00" w:rsidRPr="00FD735F" w:rsidRDefault="00320B00" w:rsidP="00713FE7">
            <w:pPr>
              <w:rPr>
                <w:sz w:val="18"/>
                <w:szCs w:val="22"/>
                <w:lang w:val="fr-CA" w:eastAsia="fr-CA"/>
              </w:rPr>
            </w:pPr>
          </w:p>
        </w:tc>
        <w:tc>
          <w:tcPr>
            <w:tcW w:w="1433" w:type="dxa"/>
            <w:tcBorders>
              <w:top w:val="nil"/>
              <w:left w:val="nil"/>
              <w:bottom w:val="nil"/>
              <w:right w:val="nil"/>
            </w:tcBorders>
            <w:shd w:val="clear" w:color="auto" w:fill="auto"/>
            <w:noWrap/>
            <w:vAlign w:val="bottom"/>
            <w:hideMark/>
          </w:tcPr>
          <w:p w14:paraId="71089409" w14:textId="77777777" w:rsidR="00320B00" w:rsidRPr="00FD735F" w:rsidRDefault="00320B00" w:rsidP="00713FE7">
            <w:pPr>
              <w:jc w:val="right"/>
              <w:rPr>
                <w:sz w:val="18"/>
                <w:szCs w:val="22"/>
                <w:lang w:val="fr-CA" w:eastAsia="fr-CA"/>
              </w:rPr>
            </w:pPr>
          </w:p>
        </w:tc>
        <w:tc>
          <w:tcPr>
            <w:tcW w:w="827" w:type="dxa"/>
            <w:tcBorders>
              <w:top w:val="nil"/>
              <w:left w:val="nil"/>
              <w:bottom w:val="nil"/>
              <w:right w:val="nil"/>
            </w:tcBorders>
            <w:shd w:val="clear" w:color="auto" w:fill="auto"/>
            <w:noWrap/>
            <w:vAlign w:val="bottom"/>
            <w:hideMark/>
          </w:tcPr>
          <w:p w14:paraId="7124044B" w14:textId="77777777" w:rsidR="00320B00" w:rsidRPr="00FD735F" w:rsidRDefault="00320B00" w:rsidP="00713FE7">
            <w:pPr>
              <w:rPr>
                <w:sz w:val="18"/>
                <w:szCs w:val="22"/>
                <w:lang w:val="fr-CA" w:eastAsia="fr-CA"/>
              </w:rPr>
            </w:pPr>
          </w:p>
        </w:tc>
      </w:tr>
      <w:tr w:rsidR="00320B00" w:rsidRPr="00FD735F" w14:paraId="53C35C98" w14:textId="77777777" w:rsidTr="00713FE7">
        <w:trPr>
          <w:trHeight w:val="288"/>
        </w:trPr>
        <w:tc>
          <w:tcPr>
            <w:tcW w:w="9191" w:type="dxa"/>
            <w:gridSpan w:val="7"/>
            <w:tcBorders>
              <w:top w:val="nil"/>
              <w:left w:val="nil"/>
              <w:bottom w:val="nil"/>
              <w:right w:val="nil"/>
            </w:tcBorders>
            <w:shd w:val="clear" w:color="auto" w:fill="auto"/>
            <w:noWrap/>
            <w:vAlign w:val="bottom"/>
            <w:hideMark/>
          </w:tcPr>
          <w:p w14:paraId="72D0EA8F" w14:textId="77777777" w:rsidR="00320B00" w:rsidRPr="00FD735F" w:rsidRDefault="00320B00" w:rsidP="00713FE7">
            <w:pPr>
              <w:jc w:val="center"/>
              <w:rPr>
                <w:rFonts w:ascii="Calibri" w:hAnsi="Calibri" w:cs="Calibri"/>
                <w:b/>
                <w:bCs/>
                <w:color w:val="000000"/>
                <w:sz w:val="22"/>
                <w:szCs w:val="22"/>
                <w:lang w:val="fr-CA" w:eastAsia="fr-CA"/>
              </w:rPr>
            </w:pPr>
            <w:r w:rsidRPr="00FD735F">
              <w:rPr>
                <w:rFonts w:ascii="Calibri" w:hAnsi="Calibri" w:cs="Calibri"/>
                <w:b/>
                <w:bCs/>
                <w:color w:val="000000"/>
                <w:sz w:val="22"/>
                <w:szCs w:val="22"/>
                <w:lang w:val="fr-CA" w:eastAsia="fr-CA"/>
              </w:rPr>
              <w:t xml:space="preserve">Snow </w:t>
            </w:r>
            <w:proofErr w:type="spellStart"/>
            <w:r w:rsidRPr="00FD735F">
              <w:rPr>
                <w:rFonts w:ascii="Calibri" w:hAnsi="Calibri" w:cs="Calibri"/>
                <w:b/>
                <w:bCs/>
                <w:color w:val="000000"/>
                <w:sz w:val="22"/>
                <w:szCs w:val="22"/>
                <w:lang w:val="fr-CA" w:eastAsia="fr-CA"/>
              </w:rPr>
              <w:t>properties</w:t>
            </w:r>
            <w:proofErr w:type="spellEnd"/>
          </w:p>
        </w:tc>
      </w:tr>
      <w:tr w:rsidR="00320B00" w:rsidRPr="00FD735F" w14:paraId="788D4590" w14:textId="77777777" w:rsidTr="00713FE7">
        <w:trPr>
          <w:trHeight w:val="288"/>
        </w:trPr>
        <w:tc>
          <w:tcPr>
            <w:tcW w:w="2552" w:type="dxa"/>
            <w:tcBorders>
              <w:top w:val="nil"/>
              <w:left w:val="nil"/>
              <w:bottom w:val="nil"/>
              <w:right w:val="nil"/>
            </w:tcBorders>
            <w:shd w:val="clear" w:color="auto" w:fill="auto"/>
            <w:noWrap/>
            <w:vAlign w:val="center"/>
          </w:tcPr>
          <w:p w14:paraId="08C41BBF" w14:textId="77777777" w:rsidR="00320B00" w:rsidRPr="00FD735F" w:rsidRDefault="00320B00" w:rsidP="00713FE7">
            <w:pPr>
              <w:rPr>
                <w:rFonts w:ascii="Calibri" w:hAnsi="Calibri" w:cs="Calibri"/>
                <w:color w:val="000000"/>
                <w:sz w:val="22"/>
                <w:szCs w:val="22"/>
                <w:lang w:eastAsia="fr-CA"/>
              </w:rPr>
            </w:pPr>
            <w:r w:rsidRPr="00FD735F">
              <w:rPr>
                <w:rFonts w:ascii="Calibri" w:hAnsi="Calibri" w:cs="Calibri"/>
                <w:color w:val="000000"/>
                <w:sz w:val="22"/>
                <w:szCs w:val="22"/>
                <w:lang w:val="fr-CA" w:eastAsia="fr-CA"/>
              </w:rPr>
              <w:sym w:font="Symbol" w:char="F072"/>
            </w:r>
            <w:proofErr w:type="gramStart"/>
            <w:r w:rsidRPr="00FD735F">
              <w:rPr>
                <w:rFonts w:ascii="Calibri" w:hAnsi="Calibri" w:cs="Calibri"/>
                <w:color w:val="000000"/>
                <w:sz w:val="22"/>
                <w:szCs w:val="22"/>
                <w:vertAlign w:val="subscript"/>
                <w:lang w:eastAsia="fr-CA"/>
              </w:rPr>
              <w:t>snow</w:t>
            </w:r>
            <w:r w:rsidRPr="00FD735F">
              <w:rPr>
                <w:rFonts w:ascii="Calibri" w:hAnsi="Calibri" w:cs="Calibri"/>
                <w:color w:val="000000"/>
                <w:sz w:val="22"/>
                <w:szCs w:val="22"/>
                <w:lang w:eastAsia="fr-CA"/>
              </w:rPr>
              <w:t>,</w:t>
            </w:r>
            <w:r w:rsidRPr="00FD735F">
              <w:rPr>
                <w:rFonts w:ascii="Calibri" w:hAnsi="Calibri" w:cs="Calibri"/>
                <w:color w:val="000000"/>
                <w:sz w:val="22"/>
                <w:szCs w:val="22"/>
                <w:vertAlign w:val="superscript"/>
                <w:lang w:val="fr-CA" w:eastAsia="fr-CA"/>
              </w:rPr>
              <w:t>b</w:t>
            </w:r>
            <w:proofErr w:type="gramEnd"/>
            <w:r w:rsidRPr="00FD735F">
              <w:rPr>
                <w:rFonts w:ascii="Calibri" w:hAnsi="Calibri" w:cs="Calibri"/>
                <w:color w:val="000000"/>
                <w:sz w:val="22"/>
                <w:szCs w:val="22"/>
                <w:lang w:eastAsia="fr-CA"/>
              </w:rPr>
              <w:t xml:space="preserve">    0-10 cm</w:t>
            </w:r>
          </w:p>
        </w:tc>
        <w:tc>
          <w:tcPr>
            <w:tcW w:w="1134" w:type="dxa"/>
            <w:tcBorders>
              <w:top w:val="nil"/>
              <w:left w:val="nil"/>
              <w:bottom w:val="nil"/>
              <w:right w:val="nil"/>
            </w:tcBorders>
            <w:shd w:val="clear" w:color="auto" w:fill="auto"/>
            <w:noWrap/>
            <w:vAlign w:val="bottom"/>
          </w:tcPr>
          <w:p w14:paraId="666930C5" w14:textId="77777777" w:rsidR="00320B00" w:rsidRPr="00FD735F" w:rsidRDefault="00320B00" w:rsidP="00713FE7">
            <w:pPr>
              <w:jc w:val="center"/>
              <w:rPr>
                <w:rFonts w:ascii="Calibri" w:hAnsi="Calibri" w:cs="Calibri"/>
                <w:color w:val="000000"/>
                <w:sz w:val="22"/>
                <w:szCs w:val="22"/>
                <w:lang w:eastAsia="fr-CA"/>
              </w:rPr>
            </w:pPr>
          </w:p>
        </w:tc>
        <w:tc>
          <w:tcPr>
            <w:tcW w:w="1315" w:type="dxa"/>
            <w:tcBorders>
              <w:top w:val="nil"/>
              <w:left w:val="nil"/>
              <w:bottom w:val="nil"/>
              <w:right w:val="nil"/>
            </w:tcBorders>
            <w:shd w:val="clear" w:color="auto" w:fill="auto"/>
            <w:noWrap/>
            <w:vAlign w:val="bottom"/>
          </w:tcPr>
          <w:p w14:paraId="6C80F33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220</w:t>
            </w:r>
          </w:p>
        </w:tc>
        <w:tc>
          <w:tcPr>
            <w:tcW w:w="811" w:type="dxa"/>
            <w:tcBorders>
              <w:top w:val="nil"/>
              <w:left w:val="nil"/>
              <w:bottom w:val="nil"/>
              <w:right w:val="nil"/>
            </w:tcBorders>
            <w:shd w:val="clear" w:color="auto" w:fill="auto"/>
            <w:noWrap/>
            <w:vAlign w:val="bottom"/>
          </w:tcPr>
          <w:p w14:paraId="29FF9CA3"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tcPr>
          <w:p w14:paraId="4E28E544" w14:textId="77777777" w:rsidR="00320B00" w:rsidRPr="00FD735F" w:rsidRDefault="00320B00" w:rsidP="00713FE7">
            <w:pPr>
              <w:jc w:val="center"/>
              <w:rPr>
                <w:rFonts w:ascii="Calibri" w:hAnsi="Calibri" w:cs="Calibri"/>
                <w:color w:val="000000"/>
                <w:sz w:val="22"/>
                <w:szCs w:val="22"/>
                <w:lang w:val="fr-CA" w:eastAsia="fr-CA"/>
              </w:rPr>
            </w:pPr>
          </w:p>
        </w:tc>
        <w:tc>
          <w:tcPr>
            <w:tcW w:w="1433" w:type="dxa"/>
            <w:tcBorders>
              <w:top w:val="nil"/>
              <w:left w:val="nil"/>
              <w:bottom w:val="nil"/>
              <w:right w:val="nil"/>
            </w:tcBorders>
            <w:shd w:val="clear" w:color="auto" w:fill="auto"/>
            <w:noWrap/>
            <w:vAlign w:val="bottom"/>
          </w:tcPr>
          <w:p w14:paraId="11F0498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210</w:t>
            </w:r>
          </w:p>
        </w:tc>
        <w:tc>
          <w:tcPr>
            <w:tcW w:w="827" w:type="dxa"/>
            <w:tcBorders>
              <w:top w:val="nil"/>
              <w:left w:val="nil"/>
              <w:bottom w:val="nil"/>
              <w:right w:val="nil"/>
            </w:tcBorders>
            <w:shd w:val="clear" w:color="auto" w:fill="auto"/>
            <w:noWrap/>
            <w:vAlign w:val="bottom"/>
          </w:tcPr>
          <w:p w14:paraId="4A429CFC"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15CF6C27" w14:textId="77777777" w:rsidTr="00713FE7">
        <w:trPr>
          <w:trHeight w:val="288"/>
        </w:trPr>
        <w:tc>
          <w:tcPr>
            <w:tcW w:w="2552" w:type="dxa"/>
            <w:tcBorders>
              <w:top w:val="nil"/>
              <w:left w:val="nil"/>
              <w:bottom w:val="nil"/>
              <w:right w:val="nil"/>
            </w:tcBorders>
            <w:shd w:val="clear" w:color="auto" w:fill="auto"/>
            <w:noWrap/>
            <w:vAlign w:val="center"/>
          </w:tcPr>
          <w:p w14:paraId="5EB2933B"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snow</w:t>
            </w:r>
            <w:proofErr w:type="spellEnd"/>
            <w:r w:rsidRPr="00FD735F">
              <w:rPr>
                <w:rFonts w:ascii="Calibri" w:hAnsi="Calibri" w:cs="Calibri"/>
                <w:color w:val="000000"/>
                <w:sz w:val="22"/>
                <w:szCs w:val="22"/>
                <w:lang w:val="fr-CA" w:eastAsia="fr-CA"/>
              </w:rPr>
              <w:t xml:space="preserve">,   </w:t>
            </w:r>
            <w:proofErr w:type="gramEnd"/>
            <w:r w:rsidRPr="00FD735F">
              <w:rPr>
                <w:rFonts w:ascii="Calibri" w:hAnsi="Calibri" w:cs="Calibri"/>
                <w:color w:val="000000"/>
                <w:sz w:val="22"/>
                <w:szCs w:val="22"/>
                <w:lang w:val="fr-CA" w:eastAsia="fr-CA"/>
              </w:rPr>
              <w:t>10-20 cm</w:t>
            </w:r>
          </w:p>
        </w:tc>
        <w:tc>
          <w:tcPr>
            <w:tcW w:w="1134" w:type="dxa"/>
            <w:tcBorders>
              <w:top w:val="nil"/>
              <w:left w:val="nil"/>
              <w:bottom w:val="nil"/>
              <w:right w:val="nil"/>
            </w:tcBorders>
            <w:shd w:val="clear" w:color="auto" w:fill="auto"/>
            <w:noWrap/>
            <w:vAlign w:val="bottom"/>
          </w:tcPr>
          <w:p w14:paraId="03C72A42"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tcPr>
          <w:p w14:paraId="0AACE81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325</w:t>
            </w:r>
          </w:p>
        </w:tc>
        <w:tc>
          <w:tcPr>
            <w:tcW w:w="811" w:type="dxa"/>
            <w:tcBorders>
              <w:top w:val="nil"/>
              <w:left w:val="nil"/>
              <w:bottom w:val="nil"/>
              <w:right w:val="nil"/>
            </w:tcBorders>
            <w:shd w:val="clear" w:color="auto" w:fill="auto"/>
            <w:noWrap/>
            <w:vAlign w:val="bottom"/>
          </w:tcPr>
          <w:p w14:paraId="264F8F99"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tcPr>
          <w:p w14:paraId="554495A1" w14:textId="77777777" w:rsidR="00320B00" w:rsidRPr="00FD735F" w:rsidRDefault="00320B00" w:rsidP="00713FE7">
            <w:pPr>
              <w:jc w:val="center"/>
              <w:rPr>
                <w:rFonts w:ascii="Calibri" w:hAnsi="Calibri" w:cs="Calibri"/>
                <w:color w:val="000000"/>
                <w:sz w:val="22"/>
                <w:szCs w:val="22"/>
                <w:lang w:val="fr-CA" w:eastAsia="fr-CA"/>
              </w:rPr>
            </w:pPr>
          </w:p>
        </w:tc>
        <w:tc>
          <w:tcPr>
            <w:tcW w:w="1433" w:type="dxa"/>
            <w:tcBorders>
              <w:top w:val="nil"/>
              <w:left w:val="nil"/>
              <w:bottom w:val="nil"/>
              <w:right w:val="nil"/>
            </w:tcBorders>
            <w:shd w:val="clear" w:color="auto" w:fill="auto"/>
            <w:noWrap/>
            <w:vAlign w:val="bottom"/>
          </w:tcPr>
          <w:p w14:paraId="432D326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240</w:t>
            </w:r>
          </w:p>
        </w:tc>
        <w:tc>
          <w:tcPr>
            <w:tcW w:w="827" w:type="dxa"/>
            <w:tcBorders>
              <w:top w:val="nil"/>
              <w:left w:val="nil"/>
              <w:bottom w:val="nil"/>
              <w:right w:val="nil"/>
            </w:tcBorders>
            <w:shd w:val="clear" w:color="auto" w:fill="auto"/>
            <w:noWrap/>
            <w:vAlign w:val="bottom"/>
          </w:tcPr>
          <w:p w14:paraId="37F38F5B"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2ABB522F" w14:textId="77777777" w:rsidTr="00713FE7">
        <w:trPr>
          <w:trHeight w:val="288"/>
        </w:trPr>
        <w:tc>
          <w:tcPr>
            <w:tcW w:w="2552" w:type="dxa"/>
            <w:tcBorders>
              <w:top w:val="nil"/>
              <w:left w:val="nil"/>
              <w:bottom w:val="nil"/>
              <w:right w:val="nil"/>
            </w:tcBorders>
            <w:shd w:val="clear" w:color="auto" w:fill="auto"/>
            <w:noWrap/>
            <w:vAlign w:val="center"/>
          </w:tcPr>
          <w:p w14:paraId="5174E2B1"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snow</w:t>
            </w:r>
            <w:proofErr w:type="spellEnd"/>
            <w:r w:rsidRPr="00FD735F">
              <w:rPr>
                <w:rFonts w:ascii="Calibri" w:hAnsi="Calibri" w:cs="Calibri"/>
                <w:color w:val="000000"/>
                <w:sz w:val="22"/>
                <w:szCs w:val="22"/>
                <w:lang w:val="fr-CA" w:eastAsia="fr-CA"/>
              </w:rPr>
              <w:t xml:space="preserve">,   </w:t>
            </w:r>
            <w:proofErr w:type="gramEnd"/>
            <w:r w:rsidRPr="00FD735F">
              <w:rPr>
                <w:rFonts w:ascii="Calibri" w:hAnsi="Calibri" w:cs="Calibri"/>
                <w:color w:val="000000"/>
                <w:sz w:val="22"/>
                <w:szCs w:val="22"/>
                <w:lang w:val="fr-CA" w:eastAsia="fr-CA"/>
              </w:rPr>
              <w:t>20-40 cm</w:t>
            </w:r>
          </w:p>
        </w:tc>
        <w:tc>
          <w:tcPr>
            <w:tcW w:w="1134" w:type="dxa"/>
            <w:tcBorders>
              <w:top w:val="nil"/>
              <w:left w:val="nil"/>
              <w:bottom w:val="nil"/>
              <w:right w:val="nil"/>
            </w:tcBorders>
            <w:shd w:val="clear" w:color="auto" w:fill="auto"/>
            <w:noWrap/>
            <w:vAlign w:val="bottom"/>
          </w:tcPr>
          <w:p w14:paraId="0C2987EE"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tcPr>
          <w:p w14:paraId="305070F5"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350</w:t>
            </w:r>
          </w:p>
        </w:tc>
        <w:tc>
          <w:tcPr>
            <w:tcW w:w="811" w:type="dxa"/>
            <w:tcBorders>
              <w:top w:val="nil"/>
              <w:left w:val="nil"/>
              <w:bottom w:val="nil"/>
              <w:right w:val="nil"/>
            </w:tcBorders>
            <w:shd w:val="clear" w:color="auto" w:fill="auto"/>
            <w:noWrap/>
            <w:vAlign w:val="bottom"/>
          </w:tcPr>
          <w:p w14:paraId="190A2306"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tcPr>
          <w:p w14:paraId="34EE639D" w14:textId="77777777" w:rsidR="00320B00" w:rsidRPr="00FD735F" w:rsidRDefault="00320B00" w:rsidP="00713FE7">
            <w:pPr>
              <w:jc w:val="center"/>
              <w:rPr>
                <w:rFonts w:ascii="Calibri" w:hAnsi="Calibri" w:cs="Calibri"/>
                <w:color w:val="000000"/>
                <w:sz w:val="22"/>
                <w:szCs w:val="22"/>
                <w:lang w:val="fr-CA" w:eastAsia="fr-CA"/>
              </w:rPr>
            </w:pPr>
          </w:p>
        </w:tc>
        <w:tc>
          <w:tcPr>
            <w:tcW w:w="1433" w:type="dxa"/>
            <w:tcBorders>
              <w:top w:val="nil"/>
              <w:left w:val="nil"/>
              <w:bottom w:val="nil"/>
              <w:right w:val="nil"/>
            </w:tcBorders>
            <w:shd w:val="clear" w:color="auto" w:fill="auto"/>
            <w:noWrap/>
            <w:vAlign w:val="bottom"/>
          </w:tcPr>
          <w:p w14:paraId="38704DF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330</w:t>
            </w:r>
          </w:p>
        </w:tc>
        <w:tc>
          <w:tcPr>
            <w:tcW w:w="827" w:type="dxa"/>
            <w:tcBorders>
              <w:top w:val="nil"/>
              <w:left w:val="nil"/>
              <w:bottom w:val="nil"/>
              <w:right w:val="nil"/>
            </w:tcBorders>
            <w:shd w:val="clear" w:color="auto" w:fill="auto"/>
            <w:noWrap/>
            <w:vAlign w:val="bottom"/>
          </w:tcPr>
          <w:p w14:paraId="476C8F1E"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050D53D0" w14:textId="77777777" w:rsidTr="00713FE7">
        <w:trPr>
          <w:trHeight w:val="288"/>
        </w:trPr>
        <w:tc>
          <w:tcPr>
            <w:tcW w:w="2552" w:type="dxa"/>
            <w:tcBorders>
              <w:top w:val="nil"/>
              <w:left w:val="nil"/>
              <w:bottom w:val="nil"/>
              <w:right w:val="nil"/>
            </w:tcBorders>
            <w:shd w:val="clear" w:color="auto" w:fill="auto"/>
            <w:noWrap/>
            <w:vAlign w:val="center"/>
          </w:tcPr>
          <w:p w14:paraId="6F4C9835" w14:textId="77777777" w:rsidR="00320B00" w:rsidRPr="00FD735F" w:rsidRDefault="00320B00" w:rsidP="00713FE7">
            <w:pPr>
              <w:rPr>
                <w:rFonts w:ascii="Calibri" w:hAnsi="Calibri" w:cs="Calibri"/>
                <w:color w:val="000000"/>
                <w:sz w:val="22"/>
                <w:szCs w:val="22"/>
                <w:lang w:val="fr-CA" w:eastAsia="fr-CA"/>
              </w:rPr>
            </w:pPr>
          </w:p>
        </w:tc>
        <w:tc>
          <w:tcPr>
            <w:tcW w:w="1134" w:type="dxa"/>
            <w:tcBorders>
              <w:top w:val="nil"/>
              <w:left w:val="nil"/>
              <w:bottom w:val="nil"/>
              <w:right w:val="nil"/>
            </w:tcBorders>
            <w:shd w:val="clear" w:color="auto" w:fill="auto"/>
            <w:noWrap/>
            <w:vAlign w:val="bottom"/>
          </w:tcPr>
          <w:p w14:paraId="68781FDD"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tcPr>
          <w:p w14:paraId="636B4FCD" w14:textId="77777777" w:rsidR="00320B00" w:rsidRPr="00FD735F" w:rsidRDefault="00320B00" w:rsidP="00713FE7">
            <w:pPr>
              <w:jc w:val="center"/>
              <w:rPr>
                <w:rFonts w:ascii="Calibri" w:hAnsi="Calibri" w:cs="Calibri"/>
                <w:color w:val="000000"/>
                <w:sz w:val="22"/>
                <w:szCs w:val="22"/>
                <w:lang w:val="fr-CA" w:eastAsia="fr-CA"/>
              </w:rPr>
            </w:pPr>
          </w:p>
        </w:tc>
        <w:tc>
          <w:tcPr>
            <w:tcW w:w="811" w:type="dxa"/>
            <w:tcBorders>
              <w:top w:val="nil"/>
              <w:left w:val="nil"/>
              <w:bottom w:val="nil"/>
              <w:right w:val="nil"/>
            </w:tcBorders>
            <w:shd w:val="clear" w:color="auto" w:fill="auto"/>
            <w:noWrap/>
            <w:vAlign w:val="bottom"/>
          </w:tcPr>
          <w:p w14:paraId="26E1689B"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tcPr>
          <w:p w14:paraId="3076C2D3" w14:textId="77777777" w:rsidR="00320B00" w:rsidRPr="00FD735F" w:rsidRDefault="00320B00" w:rsidP="00713FE7">
            <w:pPr>
              <w:jc w:val="center"/>
              <w:rPr>
                <w:rFonts w:ascii="Calibri" w:hAnsi="Calibri" w:cs="Calibri"/>
                <w:color w:val="000000"/>
                <w:sz w:val="22"/>
                <w:szCs w:val="22"/>
                <w:lang w:val="fr-CA" w:eastAsia="fr-CA"/>
              </w:rPr>
            </w:pPr>
          </w:p>
        </w:tc>
        <w:tc>
          <w:tcPr>
            <w:tcW w:w="1433" w:type="dxa"/>
            <w:tcBorders>
              <w:top w:val="nil"/>
              <w:left w:val="nil"/>
              <w:bottom w:val="nil"/>
              <w:right w:val="nil"/>
            </w:tcBorders>
            <w:shd w:val="clear" w:color="auto" w:fill="auto"/>
            <w:noWrap/>
            <w:vAlign w:val="bottom"/>
          </w:tcPr>
          <w:p w14:paraId="571CDB30" w14:textId="77777777" w:rsidR="00320B00" w:rsidRPr="00FD735F" w:rsidRDefault="00320B00" w:rsidP="00713FE7">
            <w:pPr>
              <w:jc w:val="center"/>
              <w:rPr>
                <w:rFonts w:ascii="Calibri" w:hAnsi="Calibri" w:cs="Calibri"/>
                <w:color w:val="000000"/>
                <w:sz w:val="22"/>
                <w:szCs w:val="22"/>
                <w:lang w:val="fr-CA" w:eastAsia="fr-CA"/>
              </w:rPr>
            </w:pPr>
          </w:p>
        </w:tc>
        <w:tc>
          <w:tcPr>
            <w:tcW w:w="827" w:type="dxa"/>
            <w:tcBorders>
              <w:top w:val="nil"/>
              <w:left w:val="nil"/>
              <w:bottom w:val="nil"/>
              <w:right w:val="nil"/>
            </w:tcBorders>
            <w:shd w:val="clear" w:color="auto" w:fill="auto"/>
            <w:noWrap/>
            <w:vAlign w:val="bottom"/>
          </w:tcPr>
          <w:p w14:paraId="0911A5AB"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7F1F399A" w14:textId="77777777" w:rsidTr="00713FE7">
        <w:trPr>
          <w:trHeight w:val="288"/>
        </w:trPr>
        <w:tc>
          <w:tcPr>
            <w:tcW w:w="2552" w:type="dxa"/>
            <w:tcBorders>
              <w:top w:val="nil"/>
              <w:left w:val="nil"/>
              <w:bottom w:val="nil"/>
              <w:right w:val="nil"/>
            </w:tcBorders>
            <w:shd w:val="clear" w:color="auto" w:fill="auto"/>
            <w:noWrap/>
            <w:vAlign w:val="center"/>
            <w:hideMark/>
          </w:tcPr>
          <w:p w14:paraId="6B54F900"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c</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winter</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bottom"/>
            <w:hideMark/>
          </w:tcPr>
          <w:p w14:paraId="35E155C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0.07</w:t>
            </w:r>
          </w:p>
        </w:tc>
        <w:tc>
          <w:tcPr>
            <w:tcW w:w="1315" w:type="dxa"/>
            <w:tcBorders>
              <w:top w:val="nil"/>
              <w:left w:val="nil"/>
              <w:bottom w:val="nil"/>
              <w:right w:val="nil"/>
            </w:tcBorders>
            <w:shd w:val="clear" w:color="auto" w:fill="auto"/>
            <w:noWrap/>
            <w:vAlign w:val="bottom"/>
            <w:hideMark/>
          </w:tcPr>
          <w:p w14:paraId="20A5B3C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0.084</w:t>
            </w:r>
          </w:p>
        </w:tc>
        <w:tc>
          <w:tcPr>
            <w:tcW w:w="811" w:type="dxa"/>
            <w:tcBorders>
              <w:top w:val="nil"/>
              <w:left w:val="nil"/>
              <w:bottom w:val="nil"/>
              <w:right w:val="nil"/>
            </w:tcBorders>
            <w:shd w:val="clear" w:color="auto" w:fill="auto"/>
            <w:noWrap/>
            <w:vAlign w:val="bottom"/>
            <w:hideMark/>
          </w:tcPr>
          <w:p w14:paraId="0FEDA684"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2B19E0A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0.07</w:t>
            </w:r>
          </w:p>
        </w:tc>
        <w:tc>
          <w:tcPr>
            <w:tcW w:w="1433" w:type="dxa"/>
            <w:tcBorders>
              <w:top w:val="nil"/>
              <w:left w:val="nil"/>
              <w:bottom w:val="nil"/>
              <w:right w:val="nil"/>
            </w:tcBorders>
            <w:shd w:val="clear" w:color="auto" w:fill="auto"/>
            <w:noWrap/>
            <w:vAlign w:val="bottom"/>
            <w:hideMark/>
          </w:tcPr>
          <w:p w14:paraId="1ACC6A8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0.098</w:t>
            </w:r>
          </w:p>
        </w:tc>
        <w:tc>
          <w:tcPr>
            <w:tcW w:w="827" w:type="dxa"/>
            <w:tcBorders>
              <w:top w:val="nil"/>
              <w:left w:val="nil"/>
              <w:bottom w:val="nil"/>
              <w:right w:val="nil"/>
            </w:tcBorders>
            <w:shd w:val="clear" w:color="auto" w:fill="auto"/>
            <w:noWrap/>
            <w:vAlign w:val="bottom"/>
            <w:hideMark/>
          </w:tcPr>
          <w:p w14:paraId="2F20245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1.40</w:t>
            </w:r>
          </w:p>
        </w:tc>
      </w:tr>
      <w:tr w:rsidR="00320B00" w:rsidRPr="00FD735F" w14:paraId="238F71DA" w14:textId="77777777" w:rsidTr="00713FE7">
        <w:trPr>
          <w:trHeight w:val="288"/>
        </w:trPr>
        <w:tc>
          <w:tcPr>
            <w:tcW w:w="2552" w:type="dxa"/>
            <w:tcBorders>
              <w:top w:val="nil"/>
              <w:left w:val="nil"/>
              <w:bottom w:val="nil"/>
              <w:right w:val="nil"/>
            </w:tcBorders>
            <w:shd w:val="clear" w:color="auto" w:fill="auto"/>
            <w:noWrap/>
            <w:vAlign w:val="center"/>
            <w:hideMark/>
          </w:tcPr>
          <w:p w14:paraId="6BF1CFE4"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winter</w:t>
            </w:r>
            <w:proofErr w:type="spellEnd"/>
            <w:r w:rsidRPr="00FD735F">
              <w:rPr>
                <w:rFonts w:ascii="Calibri" w:hAnsi="Calibri" w:cs="Calibri"/>
                <w:color w:val="000000"/>
                <w:sz w:val="22"/>
                <w:szCs w:val="22"/>
                <w:lang w:val="fr-CA" w:eastAsia="fr-CA"/>
              </w:rPr>
              <w:t>, 10-20 cm</w:t>
            </w:r>
          </w:p>
        </w:tc>
        <w:tc>
          <w:tcPr>
            <w:tcW w:w="1134" w:type="dxa"/>
            <w:tcBorders>
              <w:top w:val="nil"/>
              <w:left w:val="nil"/>
              <w:bottom w:val="nil"/>
              <w:right w:val="nil"/>
            </w:tcBorders>
            <w:shd w:val="clear" w:color="auto" w:fill="auto"/>
            <w:noWrap/>
            <w:vAlign w:val="bottom"/>
            <w:hideMark/>
          </w:tcPr>
          <w:p w14:paraId="36C13CE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0.07</w:t>
            </w:r>
          </w:p>
        </w:tc>
        <w:tc>
          <w:tcPr>
            <w:tcW w:w="1315" w:type="dxa"/>
            <w:tcBorders>
              <w:top w:val="nil"/>
              <w:left w:val="nil"/>
              <w:bottom w:val="nil"/>
              <w:right w:val="nil"/>
            </w:tcBorders>
            <w:shd w:val="clear" w:color="auto" w:fill="auto"/>
            <w:noWrap/>
            <w:vAlign w:val="bottom"/>
            <w:hideMark/>
          </w:tcPr>
          <w:p w14:paraId="2E4AA3D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0.084</w:t>
            </w:r>
          </w:p>
        </w:tc>
        <w:tc>
          <w:tcPr>
            <w:tcW w:w="811" w:type="dxa"/>
            <w:tcBorders>
              <w:top w:val="nil"/>
              <w:left w:val="nil"/>
              <w:bottom w:val="nil"/>
              <w:right w:val="nil"/>
            </w:tcBorders>
            <w:shd w:val="clear" w:color="auto" w:fill="auto"/>
            <w:noWrap/>
            <w:vAlign w:val="bottom"/>
            <w:hideMark/>
          </w:tcPr>
          <w:p w14:paraId="007B555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16864207"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0.04</w:t>
            </w:r>
          </w:p>
        </w:tc>
        <w:tc>
          <w:tcPr>
            <w:tcW w:w="1433" w:type="dxa"/>
            <w:tcBorders>
              <w:top w:val="nil"/>
              <w:left w:val="nil"/>
              <w:bottom w:val="nil"/>
              <w:right w:val="nil"/>
            </w:tcBorders>
            <w:shd w:val="clear" w:color="auto" w:fill="auto"/>
            <w:noWrap/>
            <w:vAlign w:val="bottom"/>
            <w:hideMark/>
          </w:tcPr>
          <w:p w14:paraId="379FC256"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0.056</w:t>
            </w:r>
          </w:p>
        </w:tc>
        <w:tc>
          <w:tcPr>
            <w:tcW w:w="827" w:type="dxa"/>
            <w:tcBorders>
              <w:top w:val="nil"/>
              <w:left w:val="nil"/>
              <w:bottom w:val="nil"/>
              <w:right w:val="nil"/>
            </w:tcBorders>
            <w:shd w:val="clear" w:color="auto" w:fill="auto"/>
            <w:noWrap/>
            <w:vAlign w:val="bottom"/>
            <w:hideMark/>
          </w:tcPr>
          <w:p w14:paraId="06EF40A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1.40</w:t>
            </w:r>
          </w:p>
        </w:tc>
      </w:tr>
      <w:tr w:rsidR="00320B00" w:rsidRPr="00FD735F" w14:paraId="1C6E86F1" w14:textId="77777777" w:rsidTr="00713FE7">
        <w:trPr>
          <w:trHeight w:val="288"/>
        </w:trPr>
        <w:tc>
          <w:tcPr>
            <w:tcW w:w="2552" w:type="dxa"/>
            <w:tcBorders>
              <w:top w:val="nil"/>
              <w:left w:val="nil"/>
              <w:bottom w:val="nil"/>
              <w:right w:val="nil"/>
            </w:tcBorders>
            <w:shd w:val="clear" w:color="auto" w:fill="auto"/>
            <w:noWrap/>
            <w:vAlign w:val="center"/>
            <w:hideMark/>
          </w:tcPr>
          <w:p w14:paraId="510F7A5B"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winter</w:t>
            </w:r>
            <w:proofErr w:type="spellEnd"/>
            <w:r w:rsidRPr="00FD735F">
              <w:rPr>
                <w:rFonts w:ascii="Calibri" w:hAnsi="Calibri" w:cs="Calibri"/>
                <w:color w:val="000000"/>
                <w:sz w:val="22"/>
                <w:szCs w:val="22"/>
                <w:lang w:val="fr-CA" w:eastAsia="fr-CA"/>
              </w:rPr>
              <w:t>, 20-40 cm</w:t>
            </w:r>
          </w:p>
        </w:tc>
        <w:tc>
          <w:tcPr>
            <w:tcW w:w="1134" w:type="dxa"/>
            <w:tcBorders>
              <w:top w:val="nil"/>
              <w:left w:val="nil"/>
              <w:bottom w:val="nil"/>
              <w:right w:val="nil"/>
            </w:tcBorders>
            <w:shd w:val="clear" w:color="auto" w:fill="auto"/>
            <w:noWrap/>
            <w:vAlign w:val="bottom"/>
            <w:hideMark/>
          </w:tcPr>
          <w:p w14:paraId="59D5DDC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0.23</w:t>
            </w:r>
          </w:p>
        </w:tc>
        <w:tc>
          <w:tcPr>
            <w:tcW w:w="1315" w:type="dxa"/>
            <w:tcBorders>
              <w:top w:val="nil"/>
              <w:left w:val="nil"/>
              <w:bottom w:val="nil"/>
              <w:right w:val="nil"/>
            </w:tcBorders>
            <w:shd w:val="clear" w:color="auto" w:fill="auto"/>
            <w:noWrap/>
            <w:vAlign w:val="bottom"/>
            <w:hideMark/>
          </w:tcPr>
          <w:p w14:paraId="7CAB257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0.276</w:t>
            </w:r>
          </w:p>
        </w:tc>
        <w:tc>
          <w:tcPr>
            <w:tcW w:w="811" w:type="dxa"/>
            <w:tcBorders>
              <w:top w:val="nil"/>
              <w:left w:val="nil"/>
              <w:bottom w:val="nil"/>
              <w:right w:val="nil"/>
            </w:tcBorders>
            <w:shd w:val="clear" w:color="auto" w:fill="auto"/>
            <w:noWrap/>
            <w:vAlign w:val="bottom"/>
            <w:hideMark/>
          </w:tcPr>
          <w:p w14:paraId="4CCA1DB4"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00E24E7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0.09</w:t>
            </w:r>
          </w:p>
        </w:tc>
        <w:tc>
          <w:tcPr>
            <w:tcW w:w="1433" w:type="dxa"/>
            <w:tcBorders>
              <w:top w:val="nil"/>
              <w:left w:val="nil"/>
              <w:bottom w:val="nil"/>
              <w:right w:val="nil"/>
            </w:tcBorders>
            <w:shd w:val="clear" w:color="auto" w:fill="auto"/>
            <w:noWrap/>
            <w:vAlign w:val="bottom"/>
            <w:hideMark/>
          </w:tcPr>
          <w:p w14:paraId="04E82CE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0.126</w:t>
            </w:r>
          </w:p>
        </w:tc>
        <w:tc>
          <w:tcPr>
            <w:tcW w:w="827" w:type="dxa"/>
            <w:tcBorders>
              <w:top w:val="nil"/>
              <w:left w:val="nil"/>
              <w:bottom w:val="nil"/>
              <w:right w:val="nil"/>
            </w:tcBorders>
            <w:shd w:val="clear" w:color="auto" w:fill="auto"/>
            <w:noWrap/>
            <w:vAlign w:val="bottom"/>
            <w:hideMark/>
          </w:tcPr>
          <w:p w14:paraId="5A0F6A5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1.40</w:t>
            </w:r>
          </w:p>
        </w:tc>
      </w:tr>
      <w:tr w:rsidR="00320B00" w:rsidRPr="00FD735F" w14:paraId="24AF4825" w14:textId="77777777" w:rsidTr="00713FE7">
        <w:trPr>
          <w:trHeight w:val="507"/>
        </w:trPr>
        <w:tc>
          <w:tcPr>
            <w:tcW w:w="2552" w:type="dxa"/>
            <w:tcBorders>
              <w:top w:val="nil"/>
              <w:left w:val="nil"/>
              <w:bottom w:val="nil"/>
              <w:right w:val="nil"/>
            </w:tcBorders>
            <w:shd w:val="clear" w:color="auto" w:fill="auto"/>
            <w:noWrap/>
            <w:vAlign w:val="center"/>
            <w:hideMark/>
          </w:tcPr>
          <w:p w14:paraId="573B9A26" w14:textId="77777777" w:rsidR="00320B00" w:rsidRPr="00FD735F" w:rsidRDefault="00320B00" w:rsidP="00713FE7">
            <w:pPr>
              <w:jc w:val="right"/>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Date ‘’</w:t>
            </w:r>
            <w:proofErr w:type="spellStart"/>
            <w:r w:rsidRPr="00FD735F">
              <w:rPr>
                <w:rFonts w:ascii="Calibri" w:hAnsi="Calibri" w:cs="Calibri"/>
                <w:color w:val="000000"/>
                <w:sz w:val="22"/>
                <w:szCs w:val="22"/>
                <w:lang w:val="fr-CA" w:eastAsia="fr-CA"/>
              </w:rPr>
              <w:t>spring</w:t>
            </w:r>
            <w:proofErr w:type="spell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period</w:t>
            </w:r>
            <w:proofErr w:type="spellEnd"/>
            <w:r w:rsidRPr="00FD735F">
              <w:rPr>
                <w:rFonts w:ascii="Calibri" w:hAnsi="Calibri" w:cs="Calibri"/>
                <w:color w:val="000000"/>
                <w:sz w:val="22"/>
                <w:szCs w:val="22"/>
                <w:vertAlign w:val="superscript"/>
                <w:lang w:val="fr-CA" w:eastAsia="fr-CA"/>
              </w:rPr>
              <w:t xml:space="preserve"> d</w:t>
            </w:r>
          </w:p>
        </w:tc>
        <w:tc>
          <w:tcPr>
            <w:tcW w:w="1134" w:type="dxa"/>
            <w:tcBorders>
              <w:top w:val="nil"/>
              <w:left w:val="nil"/>
              <w:bottom w:val="nil"/>
              <w:right w:val="nil"/>
            </w:tcBorders>
            <w:shd w:val="clear" w:color="auto" w:fill="auto"/>
            <w:noWrap/>
            <w:vAlign w:val="center"/>
            <w:hideMark/>
          </w:tcPr>
          <w:p w14:paraId="24959267"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191E30C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01-Feb</w:t>
            </w:r>
          </w:p>
        </w:tc>
        <w:tc>
          <w:tcPr>
            <w:tcW w:w="811" w:type="dxa"/>
            <w:tcBorders>
              <w:top w:val="nil"/>
              <w:left w:val="nil"/>
              <w:bottom w:val="nil"/>
              <w:right w:val="nil"/>
            </w:tcBorders>
            <w:shd w:val="clear" w:color="auto" w:fill="auto"/>
            <w:noWrap/>
            <w:vAlign w:val="bottom"/>
            <w:hideMark/>
          </w:tcPr>
          <w:p w14:paraId="36429824"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33D35FFD"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F164E9E"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01-Janv</w:t>
            </w:r>
          </w:p>
        </w:tc>
        <w:tc>
          <w:tcPr>
            <w:tcW w:w="827" w:type="dxa"/>
            <w:tcBorders>
              <w:top w:val="nil"/>
              <w:left w:val="nil"/>
              <w:bottom w:val="nil"/>
              <w:right w:val="nil"/>
            </w:tcBorders>
            <w:shd w:val="clear" w:color="auto" w:fill="auto"/>
            <w:noWrap/>
            <w:vAlign w:val="bottom"/>
            <w:hideMark/>
          </w:tcPr>
          <w:p w14:paraId="25D2D7D8"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E96B1A3" w14:textId="77777777" w:rsidTr="00713FE7">
        <w:trPr>
          <w:trHeight w:val="288"/>
        </w:trPr>
        <w:tc>
          <w:tcPr>
            <w:tcW w:w="2552" w:type="dxa"/>
            <w:tcBorders>
              <w:top w:val="nil"/>
              <w:left w:val="nil"/>
              <w:bottom w:val="nil"/>
              <w:right w:val="nil"/>
            </w:tcBorders>
            <w:shd w:val="clear" w:color="auto" w:fill="auto"/>
            <w:noWrap/>
            <w:vAlign w:val="center"/>
            <w:hideMark/>
          </w:tcPr>
          <w:p w14:paraId="736F82A3"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spring</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bottom"/>
            <w:hideMark/>
          </w:tcPr>
          <w:p w14:paraId="17F3A73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0.07</w:t>
            </w:r>
          </w:p>
        </w:tc>
        <w:tc>
          <w:tcPr>
            <w:tcW w:w="1315" w:type="dxa"/>
            <w:tcBorders>
              <w:top w:val="nil"/>
              <w:left w:val="nil"/>
              <w:bottom w:val="nil"/>
              <w:right w:val="nil"/>
            </w:tcBorders>
            <w:shd w:val="clear" w:color="auto" w:fill="auto"/>
            <w:noWrap/>
            <w:vAlign w:val="bottom"/>
            <w:hideMark/>
          </w:tcPr>
          <w:p w14:paraId="7961E5E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0.084</w:t>
            </w:r>
          </w:p>
        </w:tc>
        <w:tc>
          <w:tcPr>
            <w:tcW w:w="811" w:type="dxa"/>
            <w:tcBorders>
              <w:top w:val="nil"/>
              <w:left w:val="nil"/>
              <w:bottom w:val="nil"/>
              <w:right w:val="nil"/>
            </w:tcBorders>
            <w:shd w:val="clear" w:color="auto" w:fill="auto"/>
            <w:noWrap/>
            <w:vAlign w:val="bottom"/>
            <w:hideMark/>
          </w:tcPr>
          <w:p w14:paraId="3BBEC137"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2007283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0.05</w:t>
            </w:r>
          </w:p>
        </w:tc>
        <w:tc>
          <w:tcPr>
            <w:tcW w:w="1433" w:type="dxa"/>
            <w:tcBorders>
              <w:top w:val="nil"/>
              <w:left w:val="nil"/>
              <w:bottom w:val="nil"/>
              <w:right w:val="nil"/>
            </w:tcBorders>
            <w:shd w:val="clear" w:color="auto" w:fill="auto"/>
            <w:noWrap/>
            <w:vAlign w:val="bottom"/>
            <w:hideMark/>
          </w:tcPr>
          <w:p w14:paraId="4D9F43B0"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0.085</w:t>
            </w:r>
          </w:p>
        </w:tc>
        <w:tc>
          <w:tcPr>
            <w:tcW w:w="827" w:type="dxa"/>
            <w:tcBorders>
              <w:top w:val="nil"/>
              <w:left w:val="nil"/>
              <w:bottom w:val="nil"/>
              <w:right w:val="nil"/>
            </w:tcBorders>
            <w:shd w:val="clear" w:color="auto" w:fill="auto"/>
            <w:noWrap/>
            <w:vAlign w:val="bottom"/>
            <w:hideMark/>
          </w:tcPr>
          <w:p w14:paraId="71F4921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1909D82A" w14:textId="77777777" w:rsidTr="00713FE7">
        <w:trPr>
          <w:trHeight w:val="288"/>
        </w:trPr>
        <w:tc>
          <w:tcPr>
            <w:tcW w:w="2552" w:type="dxa"/>
            <w:tcBorders>
              <w:top w:val="nil"/>
              <w:left w:val="nil"/>
              <w:bottom w:val="nil"/>
              <w:right w:val="nil"/>
            </w:tcBorders>
            <w:shd w:val="clear" w:color="auto" w:fill="auto"/>
            <w:noWrap/>
            <w:vAlign w:val="center"/>
            <w:hideMark/>
          </w:tcPr>
          <w:p w14:paraId="06299628"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spring</w:t>
            </w:r>
            <w:proofErr w:type="spellEnd"/>
            <w:r w:rsidRPr="00FD735F">
              <w:rPr>
                <w:rFonts w:ascii="Calibri" w:hAnsi="Calibri" w:cs="Calibri"/>
                <w:color w:val="000000"/>
                <w:sz w:val="22"/>
                <w:szCs w:val="22"/>
                <w:lang w:val="fr-CA" w:eastAsia="fr-CA"/>
              </w:rPr>
              <w:t>, 10-20 cm</w:t>
            </w:r>
          </w:p>
        </w:tc>
        <w:tc>
          <w:tcPr>
            <w:tcW w:w="1134" w:type="dxa"/>
            <w:tcBorders>
              <w:top w:val="nil"/>
              <w:left w:val="nil"/>
              <w:bottom w:val="nil"/>
              <w:right w:val="nil"/>
            </w:tcBorders>
            <w:shd w:val="clear" w:color="auto" w:fill="auto"/>
            <w:noWrap/>
            <w:vAlign w:val="bottom"/>
            <w:hideMark/>
          </w:tcPr>
          <w:p w14:paraId="04722B24"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0.11</w:t>
            </w:r>
          </w:p>
        </w:tc>
        <w:tc>
          <w:tcPr>
            <w:tcW w:w="1315" w:type="dxa"/>
            <w:tcBorders>
              <w:top w:val="nil"/>
              <w:left w:val="nil"/>
              <w:bottom w:val="nil"/>
              <w:right w:val="nil"/>
            </w:tcBorders>
            <w:shd w:val="clear" w:color="auto" w:fill="auto"/>
            <w:noWrap/>
            <w:vAlign w:val="bottom"/>
            <w:hideMark/>
          </w:tcPr>
          <w:p w14:paraId="2AEDB6CE"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0.132</w:t>
            </w:r>
          </w:p>
        </w:tc>
        <w:tc>
          <w:tcPr>
            <w:tcW w:w="811" w:type="dxa"/>
            <w:tcBorders>
              <w:top w:val="nil"/>
              <w:left w:val="nil"/>
              <w:bottom w:val="nil"/>
              <w:right w:val="nil"/>
            </w:tcBorders>
            <w:shd w:val="clear" w:color="auto" w:fill="auto"/>
            <w:noWrap/>
            <w:vAlign w:val="bottom"/>
            <w:hideMark/>
          </w:tcPr>
          <w:p w14:paraId="7C8AD58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752F5E75"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0.06</w:t>
            </w:r>
          </w:p>
        </w:tc>
        <w:tc>
          <w:tcPr>
            <w:tcW w:w="1433" w:type="dxa"/>
            <w:tcBorders>
              <w:top w:val="nil"/>
              <w:left w:val="nil"/>
              <w:bottom w:val="nil"/>
              <w:right w:val="nil"/>
            </w:tcBorders>
            <w:shd w:val="clear" w:color="auto" w:fill="auto"/>
            <w:noWrap/>
            <w:vAlign w:val="bottom"/>
            <w:hideMark/>
          </w:tcPr>
          <w:p w14:paraId="35479F6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0.102</w:t>
            </w:r>
          </w:p>
        </w:tc>
        <w:tc>
          <w:tcPr>
            <w:tcW w:w="827" w:type="dxa"/>
            <w:tcBorders>
              <w:top w:val="nil"/>
              <w:left w:val="nil"/>
              <w:bottom w:val="nil"/>
              <w:right w:val="nil"/>
            </w:tcBorders>
            <w:shd w:val="clear" w:color="auto" w:fill="auto"/>
            <w:noWrap/>
            <w:hideMark/>
          </w:tcPr>
          <w:p w14:paraId="17BBC1E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4748A15F" w14:textId="77777777" w:rsidTr="00713FE7">
        <w:trPr>
          <w:trHeight w:val="288"/>
        </w:trPr>
        <w:tc>
          <w:tcPr>
            <w:tcW w:w="2552" w:type="dxa"/>
            <w:tcBorders>
              <w:top w:val="nil"/>
              <w:left w:val="nil"/>
              <w:bottom w:val="nil"/>
              <w:right w:val="nil"/>
            </w:tcBorders>
            <w:shd w:val="clear" w:color="auto" w:fill="auto"/>
            <w:noWrap/>
            <w:vAlign w:val="center"/>
            <w:hideMark/>
          </w:tcPr>
          <w:p w14:paraId="29B68DAA"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spring</w:t>
            </w:r>
            <w:proofErr w:type="spellEnd"/>
            <w:r w:rsidRPr="00FD735F">
              <w:rPr>
                <w:rFonts w:ascii="Calibri" w:hAnsi="Calibri" w:cs="Calibri"/>
                <w:color w:val="000000"/>
                <w:sz w:val="22"/>
                <w:szCs w:val="22"/>
                <w:lang w:val="fr-CA" w:eastAsia="fr-CA"/>
              </w:rPr>
              <w:t>, 20-40 cm</w:t>
            </w:r>
          </w:p>
        </w:tc>
        <w:tc>
          <w:tcPr>
            <w:tcW w:w="1134" w:type="dxa"/>
            <w:tcBorders>
              <w:top w:val="nil"/>
              <w:left w:val="nil"/>
              <w:bottom w:val="nil"/>
              <w:right w:val="nil"/>
            </w:tcBorders>
            <w:shd w:val="clear" w:color="auto" w:fill="auto"/>
            <w:noWrap/>
            <w:vAlign w:val="bottom"/>
            <w:hideMark/>
          </w:tcPr>
          <w:p w14:paraId="5B657465"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0.24</w:t>
            </w:r>
          </w:p>
        </w:tc>
        <w:tc>
          <w:tcPr>
            <w:tcW w:w="1315" w:type="dxa"/>
            <w:tcBorders>
              <w:top w:val="nil"/>
              <w:left w:val="nil"/>
              <w:bottom w:val="nil"/>
              <w:right w:val="nil"/>
            </w:tcBorders>
            <w:shd w:val="clear" w:color="auto" w:fill="auto"/>
            <w:noWrap/>
            <w:vAlign w:val="bottom"/>
            <w:hideMark/>
          </w:tcPr>
          <w:p w14:paraId="5E2F2506"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0.288</w:t>
            </w:r>
          </w:p>
        </w:tc>
        <w:tc>
          <w:tcPr>
            <w:tcW w:w="811" w:type="dxa"/>
            <w:tcBorders>
              <w:top w:val="nil"/>
              <w:left w:val="nil"/>
              <w:bottom w:val="nil"/>
              <w:right w:val="nil"/>
            </w:tcBorders>
            <w:shd w:val="clear" w:color="auto" w:fill="auto"/>
            <w:noWrap/>
            <w:vAlign w:val="bottom"/>
            <w:hideMark/>
          </w:tcPr>
          <w:p w14:paraId="51AC4B5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59D2511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0.09</w:t>
            </w:r>
          </w:p>
        </w:tc>
        <w:tc>
          <w:tcPr>
            <w:tcW w:w="1433" w:type="dxa"/>
            <w:tcBorders>
              <w:top w:val="nil"/>
              <w:left w:val="nil"/>
              <w:bottom w:val="nil"/>
              <w:right w:val="nil"/>
            </w:tcBorders>
            <w:shd w:val="clear" w:color="auto" w:fill="auto"/>
            <w:noWrap/>
            <w:vAlign w:val="bottom"/>
            <w:hideMark/>
          </w:tcPr>
          <w:p w14:paraId="747DEA6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0.153</w:t>
            </w:r>
          </w:p>
        </w:tc>
        <w:tc>
          <w:tcPr>
            <w:tcW w:w="827" w:type="dxa"/>
            <w:tcBorders>
              <w:top w:val="nil"/>
              <w:left w:val="nil"/>
              <w:bottom w:val="nil"/>
              <w:right w:val="nil"/>
            </w:tcBorders>
            <w:shd w:val="clear" w:color="auto" w:fill="auto"/>
            <w:noWrap/>
            <w:hideMark/>
          </w:tcPr>
          <w:p w14:paraId="1D970FD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651F5961" w14:textId="77777777" w:rsidTr="00713FE7">
        <w:trPr>
          <w:trHeight w:val="288"/>
        </w:trPr>
        <w:tc>
          <w:tcPr>
            <w:tcW w:w="2552" w:type="dxa"/>
            <w:tcBorders>
              <w:top w:val="nil"/>
              <w:left w:val="nil"/>
              <w:bottom w:val="nil"/>
              <w:right w:val="nil"/>
            </w:tcBorders>
            <w:shd w:val="clear" w:color="auto" w:fill="auto"/>
            <w:noWrap/>
            <w:vAlign w:val="center"/>
            <w:hideMark/>
          </w:tcPr>
          <w:p w14:paraId="48639EAA" w14:textId="77777777" w:rsidR="00320B00" w:rsidRPr="00FD735F" w:rsidRDefault="00320B00" w:rsidP="00713FE7">
            <w:pPr>
              <w:jc w:val="right"/>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Date ‘’</w:t>
            </w:r>
            <w:proofErr w:type="spellStart"/>
            <w:r w:rsidRPr="00FD735F">
              <w:rPr>
                <w:rFonts w:ascii="Calibri" w:hAnsi="Calibri" w:cs="Calibri"/>
                <w:color w:val="000000"/>
                <w:sz w:val="22"/>
                <w:szCs w:val="22"/>
                <w:lang w:val="fr-CA" w:eastAsia="fr-CA"/>
              </w:rPr>
              <w:t>melt</w:t>
            </w:r>
            <w:proofErr w:type="spell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period</w:t>
            </w:r>
            <w:proofErr w:type="spellEnd"/>
            <w:r w:rsidRPr="00FD735F">
              <w:rPr>
                <w:rFonts w:ascii="Calibri" w:hAnsi="Calibri" w:cs="Calibri"/>
                <w:color w:val="000000"/>
                <w:sz w:val="22"/>
                <w:szCs w:val="22"/>
                <w:vertAlign w:val="superscript"/>
                <w:lang w:val="fr-CA" w:eastAsia="fr-CA"/>
              </w:rPr>
              <w:t xml:space="preserve"> e</w:t>
            </w:r>
          </w:p>
        </w:tc>
        <w:tc>
          <w:tcPr>
            <w:tcW w:w="1134" w:type="dxa"/>
            <w:tcBorders>
              <w:top w:val="nil"/>
              <w:left w:val="nil"/>
              <w:bottom w:val="nil"/>
              <w:right w:val="nil"/>
            </w:tcBorders>
            <w:shd w:val="clear" w:color="auto" w:fill="auto"/>
            <w:noWrap/>
            <w:vAlign w:val="center"/>
            <w:hideMark/>
          </w:tcPr>
          <w:p w14:paraId="30CAC1D7"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6D7B2607"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01-May</w:t>
            </w:r>
          </w:p>
        </w:tc>
        <w:tc>
          <w:tcPr>
            <w:tcW w:w="811" w:type="dxa"/>
            <w:tcBorders>
              <w:top w:val="nil"/>
              <w:left w:val="nil"/>
              <w:bottom w:val="nil"/>
              <w:right w:val="nil"/>
            </w:tcBorders>
            <w:shd w:val="clear" w:color="auto" w:fill="auto"/>
            <w:noWrap/>
            <w:vAlign w:val="bottom"/>
            <w:hideMark/>
          </w:tcPr>
          <w:p w14:paraId="286EBAFA"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3B07D9F8"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3741CE1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01-May</w:t>
            </w:r>
          </w:p>
        </w:tc>
        <w:tc>
          <w:tcPr>
            <w:tcW w:w="827" w:type="dxa"/>
            <w:tcBorders>
              <w:top w:val="nil"/>
              <w:left w:val="nil"/>
              <w:bottom w:val="nil"/>
              <w:right w:val="nil"/>
            </w:tcBorders>
            <w:shd w:val="clear" w:color="auto" w:fill="auto"/>
            <w:noWrap/>
          </w:tcPr>
          <w:p w14:paraId="728B4D3F"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356326AE" w14:textId="77777777" w:rsidTr="00713FE7">
        <w:trPr>
          <w:trHeight w:val="288"/>
        </w:trPr>
        <w:tc>
          <w:tcPr>
            <w:tcW w:w="2552" w:type="dxa"/>
            <w:tcBorders>
              <w:top w:val="nil"/>
              <w:left w:val="nil"/>
              <w:bottom w:val="nil"/>
              <w:right w:val="nil"/>
            </w:tcBorders>
            <w:shd w:val="clear" w:color="auto" w:fill="auto"/>
            <w:noWrap/>
            <w:vAlign w:val="center"/>
            <w:hideMark/>
          </w:tcPr>
          <w:p w14:paraId="7EB4C2DD"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melt</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bottom"/>
            <w:hideMark/>
          </w:tcPr>
          <w:p w14:paraId="77A49650"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0.18</w:t>
            </w:r>
          </w:p>
        </w:tc>
        <w:tc>
          <w:tcPr>
            <w:tcW w:w="1315" w:type="dxa"/>
            <w:tcBorders>
              <w:top w:val="nil"/>
              <w:left w:val="nil"/>
              <w:bottom w:val="nil"/>
              <w:right w:val="nil"/>
            </w:tcBorders>
            <w:shd w:val="clear" w:color="auto" w:fill="auto"/>
            <w:noWrap/>
            <w:vAlign w:val="bottom"/>
            <w:hideMark/>
          </w:tcPr>
          <w:p w14:paraId="002768F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0.216</w:t>
            </w:r>
          </w:p>
        </w:tc>
        <w:tc>
          <w:tcPr>
            <w:tcW w:w="811" w:type="dxa"/>
            <w:tcBorders>
              <w:top w:val="nil"/>
              <w:left w:val="nil"/>
              <w:bottom w:val="nil"/>
              <w:right w:val="nil"/>
            </w:tcBorders>
            <w:shd w:val="clear" w:color="auto" w:fill="auto"/>
            <w:noWrap/>
            <w:vAlign w:val="bottom"/>
            <w:hideMark/>
          </w:tcPr>
          <w:p w14:paraId="02F3510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4B777BD0"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0.06</w:t>
            </w:r>
          </w:p>
        </w:tc>
        <w:tc>
          <w:tcPr>
            <w:tcW w:w="1433" w:type="dxa"/>
            <w:tcBorders>
              <w:top w:val="nil"/>
              <w:left w:val="nil"/>
              <w:bottom w:val="nil"/>
              <w:right w:val="nil"/>
            </w:tcBorders>
            <w:shd w:val="clear" w:color="auto" w:fill="auto"/>
            <w:noWrap/>
            <w:vAlign w:val="bottom"/>
            <w:hideMark/>
          </w:tcPr>
          <w:p w14:paraId="41D5CAB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0.102</w:t>
            </w:r>
          </w:p>
        </w:tc>
        <w:tc>
          <w:tcPr>
            <w:tcW w:w="827" w:type="dxa"/>
            <w:tcBorders>
              <w:top w:val="nil"/>
              <w:left w:val="nil"/>
              <w:bottom w:val="nil"/>
              <w:right w:val="nil"/>
            </w:tcBorders>
            <w:shd w:val="clear" w:color="auto" w:fill="auto"/>
            <w:noWrap/>
            <w:hideMark/>
          </w:tcPr>
          <w:p w14:paraId="41CECB8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14869C29" w14:textId="77777777" w:rsidTr="00713FE7">
        <w:trPr>
          <w:trHeight w:val="288"/>
        </w:trPr>
        <w:tc>
          <w:tcPr>
            <w:tcW w:w="2552" w:type="dxa"/>
            <w:tcBorders>
              <w:top w:val="nil"/>
              <w:left w:val="nil"/>
              <w:bottom w:val="nil"/>
              <w:right w:val="nil"/>
            </w:tcBorders>
            <w:shd w:val="clear" w:color="auto" w:fill="auto"/>
            <w:noWrap/>
            <w:vAlign w:val="center"/>
            <w:hideMark/>
          </w:tcPr>
          <w:p w14:paraId="37CFA7DF"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melt</w:t>
            </w:r>
            <w:proofErr w:type="spellEnd"/>
            <w:r w:rsidRPr="00FD735F">
              <w:rPr>
                <w:rFonts w:ascii="Calibri" w:hAnsi="Calibri" w:cs="Calibri"/>
                <w:color w:val="000000"/>
                <w:sz w:val="22"/>
                <w:szCs w:val="22"/>
                <w:lang w:val="fr-CA" w:eastAsia="fr-CA"/>
              </w:rPr>
              <w:t>, 10-20 cm</w:t>
            </w:r>
          </w:p>
        </w:tc>
        <w:tc>
          <w:tcPr>
            <w:tcW w:w="1134" w:type="dxa"/>
            <w:tcBorders>
              <w:top w:val="nil"/>
              <w:left w:val="nil"/>
              <w:bottom w:val="nil"/>
              <w:right w:val="nil"/>
            </w:tcBorders>
            <w:shd w:val="clear" w:color="auto" w:fill="auto"/>
            <w:noWrap/>
            <w:vAlign w:val="bottom"/>
            <w:hideMark/>
          </w:tcPr>
          <w:p w14:paraId="3467D48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0.14</w:t>
            </w:r>
          </w:p>
        </w:tc>
        <w:tc>
          <w:tcPr>
            <w:tcW w:w="1315" w:type="dxa"/>
            <w:tcBorders>
              <w:top w:val="nil"/>
              <w:left w:val="nil"/>
              <w:bottom w:val="nil"/>
              <w:right w:val="nil"/>
            </w:tcBorders>
            <w:shd w:val="clear" w:color="auto" w:fill="auto"/>
            <w:noWrap/>
            <w:vAlign w:val="bottom"/>
            <w:hideMark/>
          </w:tcPr>
          <w:p w14:paraId="0E501F1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0.168</w:t>
            </w:r>
          </w:p>
        </w:tc>
        <w:tc>
          <w:tcPr>
            <w:tcW w:w="811" w:type="dxa"/>
            <w:tcBorders>
              <w:top w:val="nil"/>
              <w:left w:val="nil"/>
              <w:bottom w:val="nil"/>
              <w:right w:val="nil"/>
            </w:tcBorders>
            <w:shd w:val="clear" w:color="auto" w:fill="auto"/>
            <w:noWrap/>
            <w:vAlign w:val="bottom"/>
            <w:hideMark/>
          </w:tcPr>
          <w:p w14:paraId="32C4D6F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4476E0D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0.07</w:t>
            </w:r>
          </w:p>
        </w:tc>
        <w:tc>
          <w:tcPr>
            <w:tcW w:w="1433" w:type="dxa"/>
            <w:tcBorders>
              <w:top w:val="nil"/>
              <w:left w:val="nil"/>
              <w:bottom w:val="nil"/>
              <w:right w:val="nil"/>
            </w:tcBorders>
            <w:shd w:val="clear" w:color="auto" w:fill="auto"/>
            <w:noWrap/>
            <w:vAlign w:val="bottom"/>
            <w:hideMark/>
          </w:tcPr>
          <w:p w14:paraId="1F9CC3FE"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0.119</w:t>
            </w:r>
          </w:p>
        </w:tc>
        <w:tc>
          <w:tcPr>
            <w:tcW w:w="827" w:type="dxa"/>
            <w:tcBorders>
              <w:top w:val="nil"/>
              <w:left w:val="nil"/>
              <w:bottom w:val="nil"/>
              <w:right w:val="nil"/>
            </w:tcBorders>
            <w:shd w:val="clear" w:color="auto" w:fill="auto"/>
            <w:noWrap/>
            <w:hideMark/>
          </w:tcPr>
          <w:p w14:paraId="5C17B4F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264872E5" w14:textId="77777777" w:rsidTr="00713FE7">
        <w:trPr>
          <w:trHeight w:val="288"/>
        </w:trPr>
        <w:tc>
          <w:tcPr>
            <w:tcW w:w="2552" w:type="dxa"/>
            <w:tcBorders>
              <w:top w:val="nil"/>
              <w:left w:val="nil"/>
              <w:bottom w:val="nil"/>
              <w:right w:val="nil"/>
            </w:tcBorders>
            <w:shd w:val="clear" w:color="auto" w:fill="auto"/>
            <w:noWrap/>
            <w:vAlign w:val="center"/>
            <w:hideMark/>
          </w:tcPr>
          <w:p w14:paraId="0B21935C"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snow</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melt</w:t>
            </w:r>
            <w:proofErr w:type="spellEnd"/>
            <w:r w:rsidRPr="00FD735F">
              <w:rPr>
                <w:rFonts w:ascii="Calibri" w:hAnsi="Calibri" w:cs="Calibri"/>
                <w:color w:val="000000"/>
                <w:sz w:val="22"/>
                <w:szCs w:val="22"/>
                <w:lang w:val="fr-CA" w:eastAsia="fr-CA"/>
              </w:rPr>
              <w:t>, 20-40 cm</w:t>
            </w:r>
          </w:p>
        </w:tc>
        <w:tc>
          <w:tcPr>
            <w:tcW w:w="1134" w:type="dxa"/>
            <w:tcBorders>
              <w:top w:val="nil"/>
              <w:left w:val="nil"/>
              <w:bottom w:val="nil"/>
              <w:right w:val="nil"/>
            </w:tcBorders>
            <w:shd w:val="clear" w:color="auto" w:fill="auto"/>
            <w:noWrap/>
            <w:vAlign w:val="bottom"/>
            <w:hideMark/>
          </w:tcPr>
          <w:p w14:paraId="221EE85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0.30</w:t>
            </w:r>
          </w:p>
        </w:tc>
        <w:tc>
          <w:tcPr>
            <w:tcW w:w="1315" w:type="dxa"/>
            <w:tcBorders>
              <w:top w:val="nil"/>
              <w:left w:val="nil"/>
              <w:bottom w:val="nil"/>
              <w:right w:val="nil"/>
            </w:tcBorders>
            <w:shd w:val="clear" w:color="auto" w:fill="auto"/>
            <w:noWrap/>
            <w:vAlign w:val="bottom"/>
            <w:hideMark/>
          </w:tcPr>
          <w:p w14:paraId="16C3589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0.36</w:t>
            </w:r>
          </w:p>
        </w:tc>
        <w:tc>
          <w:tcPr>
            <w:tcW w:w="811" w:type="dxa"/>
            <w:tcBorders>
              <w:top w:val="nil"/>
              <w:left w:val="nil"/>
              <w:bottom w:val="nil"/>
              <w:right w:val="nil"/>
            </w:tcBorders>
            <w:shd w:val="clear" w:color="auto" w:fill="auto"/>
            <w:noWrap/>
            <w:vAlign w:val="bottom"/>
            <w:hideMark/>
          </w:tcPr>
          <w:p w14:paraId="5F2AB20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1.20</w:t>
            </w:r>
          </w:p>
        </w:tc>
        <w:tc>
          <w:tcPr>
            <w:tcW w:w="1119" w:type="dxa"/>
            <w:tcBorders>
              <w:top w:val="nil"/>
              <w:left w:val="nil"/>
              <w:bottom w:val="nil"/>
              <w:right w:val="nil"/>
            </w:tcBorders>
            <w:shd w:val="clear" w:color="auto" w:fill="auto"/>
            <w:noWrap/>
            <w:vAlign w:val="bottom"/>
            <w:hideMark/>
          </w:tcPr>
          <w:p w14:paraId="03FBDB0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0.14</w:t>
            </w:r>
          </w:p>
        </w:tc>
        <w:tc>
          <w:tcPr>
            <w:tcW w:w="1433" w:type="dxa"/>
            <w:tcBorders>
              <w:top w:val="nil"/>
              <w:left w:val="nil"/>
              <w:bottom w:val="nil"/>
              <w:right w:val="nil"/>
            </w:tcBorders>
            <w:shd w:val="clear" w:color="auto" w:fill="auto"/>
            <w:noWrap/>
            <w:vAlign w:val="bottom"/>
            <w:hideMark/>
          </w:tcPr>
          <w:p w14:paraId="700F8A3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0.238</w:t>
            </w:r>
          </w:p>
        </w:tc>
        <w:tc>
          <w:tcPr>
            <w:tcW w:w="827" w:type="dxa"/>
            <w:tcBorders>
              <w:top w:val="nil"/>
              <w:left w:val="nil"/>
              <w:bottom w:val="nil"/>
              <w:right w:val="nil"/>
            </w:tcBorders>
            <w:shd w:val="clear" w:color="auto" w:fill="auto"/>
            <w:noWrap/>
            <w:hideMark/>
          </w:tcPr>
          <w:p w14:paraId="1F37446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1.70</w:t>
            </w:r>
          </w:p>
        </w:tc>
      </w:tr>
      <w:tr w:rsidR="00320B00" w:rsidRPr="00FD735F" w14:paraId="32AC0986" w14:textId="77777777" w:rsidTr="00713FE7">
        <w:trPr>
          <w:trHeight w:val="288"/>
        </w:trPr>
        <w:tc>
          <w:tcPr>
            <w:tcW w:w="2552" w:type="dxa"/>
            <w:tcBorders>
              <w:top w:val="nil"/>
              <w:left w:val="nil"/>
              <w:bottom w:val="nil"/>
              <w:right w:val="nil"/>
            </w:tcBorders>
            <w:shd w:val="clear" w:color="auto" w:fill="auto"/>
            <w:noWrap/>
            <w:vAlign w:val="center"/>
            <w:hideMark/>
          </w:tcPr>
          <w:p w14:paraId="446C939B" w14:textId="77777777" w:rsidR="00320B00" w:rsidRPr="00FD735F" w:rsidRDefault="00320B00" w:rsidP="00713FE7">
            <w:pPr>
              <w:jc w:val="right"/>
              <w:rPr>
                <w:rFonts w:ascii="Calibri" w:hAnsi="Calibri" w:cs="Calibri"/>
                <w:color w:val="000000"/>
                <w:sz w:val="22"/>
                <w:szCs w:val="22"/>
                <w:lang w:val="fr-CA" w:eastAsia="fr-CA"/>
              </w:rPr>
            </w:pPr>
          </w:p>
        </w:tc>
        <w:tc>
          <w:tcPr>
            <w:tcW w:w="1134" w:type="dxa"/>
            <w:tcBorders>
              <w:top w:val="nil"/>
              <w:left w:val="nil"/>
              <w:bottom w:val="nil"/>
              <w:right w:val="nil"/>
            </w:tcBorders>
            <w:shd w:val="clear" w:color="auto" w:fill="auto"/>
            <w:noWrap/>
            <w:vAlign w:val="bottom"/>
            <w:hideMark/>
          </w:tcPr>
          <w:p w14:paraId="1467880A"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62DA9C3B" w14:textId="77777777" w:rsidR="00320B00" w:rsidRPr="00FD735F" w:rsidRDefault="00320B00" w:rsidP="00713FE7">
            <w:pPr>
              <w:rPr>
                <w:sz w:val="22"/>
                <w:szCs w:val="22"/>
                <w:lang w:val="fr-CA" w:eastAsia="fr-CA"/>
              </w:rPr>
            </w:pPr>
          </w:p>
        </w:tc>
        <w:tc>
          <w:tcPr>
            <w:tcW w:w="811" w:type="dxa"/>
            <w:tcBorders>
              <w:top w:val="nil"/>
              <w:left w:val="nil"/>
              <w:bottom w:val="nil"/>
              <w:right w:val="nil"/>
            </w:tcBorders>
            <w:shd w:val="clear" w:color="auto" w:fill="auto"/>
            <w:noWrap/>
            <w:vAlign w:val="bottom"/>
            <w:hideMark/>
          </w:tcPr>
          <w:p w14:paraId="77A870E7"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bottom"/>
            <w:hideMark/>
          </w:tcPr>
          <w:p w14:paraId="14003639"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672CD630" w14:textId="77777777" w:rsidR="00320B00" w:rsidRPr="00FD735F" w:rsidRDefault="00320B00" w:rsidP="00713FE7">
            <w:pPr>
              <w:rPr>
                <w:sz w:val="22"/>
                <w:szCs w:val="22"/>
                <w:lang w:val="fr-CA" w:eastAsia="fr-CA"/>
              </w:rPr>
            </w:pPr>
          </w:p>
        </w:tc>
        <w:tc>
          <w:tcPr>
            <w:tcW w:w="827" w:type="dxa"/>
            <w:tcBorders>
              <w:top w:val="nil"/>
              <w:left w:val="nil"/>
              <w:bottom w:val="nil"/>
              <w:right w:val="nil"/>
            </w:tcBorders>
            <w:shd w:val="clear" w:color="auto" w:fill="auto"/>
            <w:noWrap/>
            <w:vAlign w:val="bottom"/>
            <w:hideMark/>
          </w:tcPr>
          <w:p w14:paraId="3E21D318" w14:textId="77777777" w:rsidR="00320B00" w:rsidRPr="00FD735F" w:rsidRDefault="00320B00" w:rsidP="00713FE7">
            <w:pPr>
              <w:rPr>
                <w:sz w:val="22"/>
                <w:szCs w:val="22"/>
                <w:lang w:val="fr-CA" w:eastAsia="fr-CA"/>
              </w:rPr>
            </w:pPr>
          </w:p>
        </w:tc>
      </w:tr>
      <w:tr w:rsidR="00320B00" w:rsidRPr="00FD735F" w14:paraId="5BA7AC8C" w14:textId="77777777" w:rsidTr="00713FE7">
        <w:trPr>
          <w:trHeight w:val="288"/>
        </w:trPr>
        <w:tc>
          <w:tcPr>
            <w:tcW w:w="9191" w:type="dxa"/>
            <w:gridSpan w:val="7"/>
            <w:tcBorders>
              <w:top w:val="nil"/>
              <w:left w:val="nil"/>
              <w:bottom w:val="nil"/>
              <w:right w:val="nil"/>
            </w:tcBorders>
            <w:shd w:val="clear" w:color="auto" w:fill="auto"/>
            <w:noWrap/>
            <w:vAlign w:val="bottom"/>
            <w:hideMark/>
          </w:tcPr>
          <w:p w14:paraId="0CF6304D" w14:textId="77777777" w:rsidR="00320B00" w:rsidRPr="00FD735F" w:rsidRDefault="00320B00" w:rsidP="00713FE7">
            <w:pPr>
              <w:jc w:val="center"/>
              <w:rPr>
                <w:rFonts w:ascii="Calibri" w:hAnsi="Calibri" w:cs="Calibri"/>
                <w:b/>
                <w:bCs/>
                <w:color w:val="000000"/>
                <w:sz w:val="22"/>
                <w:szCs w:val="22"/>
                <w:lang w:val="fr-CA" w:eastAsia="fr-CA"/>
              </w:rPr>
            </w:pPr>
            <w:proofErr w:type="spellStart"/>
            <w:r w:rsidRPr="00FD735F">
              <w:rPr>
                <w:rFonts w:ascii="Calibri" w:hAnsi="Calibri" w:cs="Calibri"/>
                <w:b/>
                <w:bCs/>
                <w:color w:val="000000"/>
                <w:sz w:val="22"/>
                <w:szCs w:val="22"/>
                <w:lang w:val="fr-CA" w:eastAsia="fr-CA"/>
              </w:rPr>
              <w:t>Soil</w:t>
            </w:r>
            <w:proofErr w:type="spell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b/>
                <w:bCs/>
                <w:color w:val="000000"/>
                <w:sz w:val="22"/>
                <w:szCs w:val="22"/>
                <w:lang w:val="fr-CA" w:eastAsia="fr-CA"/>
              </w:rPr>
              <w:t>properties</w:t>
            </w:r>
            <w:proofErr w:type="spellEnd"/>
          </w:p>
        </w:tc>
      </w:tr>
      <w:tr w:rsidR="00320B00" w:rsidRPr="00FD735F" w14:paraId="22781C2D" w14:textId="77777777" w:rsidTr="00713FE7">
        <w:trPr>
          <w:trHeight w:val="288"/>
        </w:trPr>
        <w:tc>
          <w:tcPr>
            <w:tcW w:w="2552" w:type="dxa"/>
            <w:tcBorders>
              <w:top w:val="nil"/>
              <w:left w:val="nil"/>
              <w:bottom w:val="nil"/>
              <w:right w:val="nil"/>
            </w:tcBorders>
            <w:shd w:val="clear" w:color="auto" w:fill="auto"/>
            <w:noWrap/>
            <w:vAlign w:val="center"/>
            <w:hideMark/>
          </w:tcPr>
          <w:p w14:paraId="4A936800"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soil</w:t>
            </w:r>
            <w:proofErr w:type="spellEnd"/>
            <w:proofErr w:type="gramEnd"/>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 xml:space="preserve"> b</w:t>
            </w:r>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summer</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center"/>
            <w:hideMark/>
          </w:tcPr>
          <w:p w14:paraId="1409AC7B"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522AB46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1320</w:t>
            </w:r>
          </w:p>
        </w:tc>
        <w:tc>
          <w:tcPr>
            <w:tcW w:w="811" w:type="dxa"/>
            <w:tcBorders>
              <w:top w:val="nil"/>
              <w:left w:val="nil"/>
              <w:bottom w:val="nil"/>
              <w:right w:val="nil"/>
            </w:tcBorders>
            <w:shd w:val="clear" w:color="auto" w:fill="auto"/>
            <w:noWrap/>
            <w:vAlign w:val="bottom"/>
            <w:hideMark/>
          </w:tcPr>
          <w:p w14:paraId="4B581628"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0D56D998"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57E6669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1320</w:t>
            </w:r>
          </w:p>
        </w:tc>
        <w:tc>
          <w:tcPr>
            <w:tcW w:w="827" w:type="dxa"/>
            <w:tcBorders>
              <w:top w:val="nil"/>
              <w:left w:val="nil"/>
              <w:bottom w:val="nil"/>
              <w:right w:val="nil"/>
            </w:tcBorders>
            <w:shd w:val="clear" w:color="auto" w:fill="auto"/>
            <w:noWrap/>
            <w:vAlign w:val="bottom"/>
            <w:hideMark/>
          </w:tcPr>
          <w:p w14:paraId="3CFBC9C3"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1D76F00" w14:textId="77777777" w:rsidTr="00713FE7">
        <w:trPr>
          <w:trHeight w:val="288"/>
        </w:trPr>
        <w:tc>
          <w:tcPr>
            <w:tcW w:w="2552" w:type="dxa"/>
            <w:tcBorders>
              <w:top w:val="nil"/>
              <w:left w:val="nil"/>
              <w:bottom w:val="nil"/>
              <w:right w:val="nil"/>
            </w:tcBorders>
            <w:shd w:val="clear" w:color="auto" w:fill="auto"/>
            <w:noWrap/>
            <w:vAlign w:val="center"/>
            <w:hideMark/>
          </w:tcPr>
          <w:p w14:paraId="74DDB81F"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summer</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78ED6BED"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47526E3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1800</w:t>
            </w:r>
          </w:p>
        </w:tc>
        <w:tc>
          <w:tcPr>
            <w:tcW w:w="811" w:type="dxa"/>
            <w:tcBorders>
              <w:top w:val="nil"/>
              <w:left w:val="nil"/>
              <w:bottom w:val="nil"/>
              <w:right w:val="nil"/>
            </w:tcBorders>
            <w:shd w:val="clear" w:color="auto" w:fill="auto"/>
            <w:noWrap/>
            <w:vAlign w:val="bottom"/>
            <w:hideMark/>
          </w:tcPr>
          <w:p w14:paraId="405BFFD7"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2472A13E"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5CA07B9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1800</w:t>
            </w:r>
          </w:p>
        </w:tc>
        <w:tc>
          <w:tcPr>
            <w:tcW w:w="827" w:type="dxa"/>
            <w:tcBorders>
              <w:top w:val="nil"/>
              <w:left w:val="nil"/>
              <w:bottom w:val="nil"/>
              <w:right w:val="nil"/>
            </w:tcBorders>
            <w:shd w:val="clear" w:color="auto" w:fill="auto"/>
            <w:noWrap/>
            <w:vAlign w:val="bottom"/>
            <w:hideMark/>
          </w:tcPr>
          <w:p w14:paraId="13B27FA4"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66F23D57" w14:textId="77777777" w:rsidTr="00713FE7">
        <w:trPr>
          <w:trHeight w:val="288"/>
        </w:trPr>
        <w:tc>
          <w:tcPr>
            <w:tcW w:w="2552" w:type="dxa"/>
            <w:tcBorders>
              <w:top w:val="nil"/>
              <w:left w:val="nil"/>
              <w:bottom w:val="nil"/>
              <w:right w:val="nil"/>
            </w:tcBorders>
            <w:shd w:val="clear" w:color="auto" w:fill="auto"/>
            <w:noWrap/>
            <w:vAlign w:val="center"/>
            <w:hideMark/>
          </w:tcPr>
          <w:p w14:paraId="00CA243A" w14:textId="77777777" w:rsidR="00320B00" w:rsidRPr="00FD735F" w:rsidRDefault="00320B00" w:rsidP="00713FE7">
            <w:pPr>
              <w:rPr>
                <w:sz w:val="22"/>
                <w:szCs w:val="22"/>
                <w:lang w:val="fr-CA" w:eastAsia="fr-CA"/>
              </w:rPr>
            </w:pPr>
          </w:p>
        </w:tc>
        <w:tc>
          <w:tcPr>
            <w:tcW w:w="1134" w:type="dxa"/>
            <w:tcBorders>
              <w:top w:val="nil"/>
              <w:left w:val="nil"/>
              <w:bottom w:val="nil"/>
              <w:right w:val="nil"/>
            </w:tcBorders>
            <w:shd w:val="clear" w:color="auto" w:fill="auto"/>
            <w:noWrap/>
            <w:vAlign w:val="center"/>
            <w:hideMark/>
          </w:tcPr>
          <w:p w14:paraId="65DC74A6"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5573EB42" w14:textId="77777777" w:rsidR="00320B00" w:rsidRPr="00FD735F" w:rsidRDefault="00320B00" w:rsidP="00713FE7">
            <w:pPr>
              <w:jc w:val="center"/>
              <w:rPr>
                <w:sz w:val="22"/>
                <w:szCs w:val="22"/>
                <w:lang w:val="fr-CA" w:eastAsia="fr-CA"/>
              </w:rPr>
            </w:pPr>
          </w:p>
        </w:tc>
        <w:tc>
          <w:tcPr>
            <w:tcW w:w="811" w:type="dxa"/>
            <w:tcBorders>
              <w:top w:val="nil"/>
              <w:left w:val="nil"/>
              <w:bottom w:val="nil"/>
              <w:right w:val="nil"/>
            </w:tcBorders>
            <w:shd w:val="clear" w:color="auto" w:fill="auto"/>
            <w:noWrap/>
            <w:vAlign w:val="bottom"/>
            <w:hideMark/>
          </w:tcPr>
          <w:p w14:paraId="5B1517F2"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center"/>
            <w:hideMark/>
          </w:tcPr>
          <w:p w14:paraId="53447801"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04BC9715" w14:textId="77777777" w:rsidR="00320B00" w:rsidRPr="00FD735F" w:rsidRDefault="00320B00" w:rsidP="00713FE7">
            <w:pPr>
              <w:jc w:val="center"/>
              <w:rPr>
                <w:sz w:val="22"/>
                <w:szCs w:val="22"/>
                <w:lang w:val="fr-CA" w:eastAsia="fr-CA"/>
              </w:rPr>
            </w:pPr>
          </w:p>
        </w:tc>
        <w:tc>
          <w:tcPr>
            <w:tcW w:w="827" w:type="dxa"/>
            <w:tcBorders>
              <w:top w:val="nil"/>
              <w:left w:val="nil"/>
              <w:bottom w:val="nil"/>
              <w:right w:val="nil"/>
            </w:tcBorders>
            <w:shd w:val="clear" w:color="auto" w:fill="auto"/>
            <w:noWrap/>
            <w:vAlign w:val="bottom"/>
            <w:hideMark/>
          </w:tcPr>
          <w:p w14:paraId="51FCB680" w14:textId="77777777" w:rsidR="00320B00" w:rsidRPr="00FD735F" w:rsidRDefault="00320B00" w:rsidP="00713FE7">
            <w:pPr>
              <w:jc w:val="center"/>
              <w:rPr>
                <w:sz w:val="22"/>
                <w:szCs w:val="22"/>
                <w:lang w:val="fr-CA" w:eastAsia="fr-CA"/>
              </w:rPr>
            </w:pPr>
          </w:p>
        </w:tc>
      </w:tr>
      <w:tr w:rsidR="00320B00" w:rsidRPr="00FD735F" w14:paraId="17F89451" w14:textId="77777777" w:rsidTr="00713FE7">
        <w:trPr>
          <w:trHeight w:val="288"/>
        </w:trPr>
        <w:tc>
          <w:tcPr>
            <w:tcW w:w="2552" w:type="dxa"/>
            <w:tcBorders>
              <w:top w:val="nil"/>
              <w:left w:val="nil"/>
              <w:bottom w:val="nil"/>
              <w:right w:val="nil"/>
            </w:tcBorders>
            <w:shd w:val="clear" w:color="auto" w:fill="auto"/>
            <w:noWrap/>
            <w:vAlign w:val="center"/>
            <w:hideMark/>
          </w:tcPr>
          <w:p w14:paraId="76282192" w14:textId="77777777" w:rsidR="00320B00" w:rsidRPr="00FD735F" w:rsidRDefault="00320B00" w:rsidP="00713FE7">
            <w:pPr>
              <w:rPr>
                <w:rFonts w:ascii="Calibri" w:hAnsi="Calibri" w:cs="Calibri"/>
                <w:color w:val="000000"/>
                <w:sz w:val="22"/>
                <w:szCs w:val="22"/>
                <w:lang w:eastAsia="fr-CA"/>
              </w:rPr>
            </w:pPr>
            <w:proofErr w:type="spellStart"/>
            <w:proofErr w:type="gramStart"/>
            <w:r w:rsidRPr="00FD735F">
              <w:rPr>
                <w:rFonts w:ascii="Calibri" w:hAnsi="Calibri" w:cs="Calibri"/>
                <w:color w:val="000000"/>
                <w:sz w:val="22"/>
                <w:szCs w:val="22"/>
                <w:lang w:eastAsia="fr-CA"/>
              </w:rPr>
              <w:t>C</w:t>
            </w:r>
            <w:r w:rsidRPr="00FD735F">
              <w:rPr>
                <w:rFonts w:ascii="Calibri" w:hAnsi="Calibri" w:cs="Calibri"/>
                <w:color w:val="000000"/>
                <w:sz w:val="22"/>
                <w:szCs w:val="22"/>
                <w:vertAlign w:val="subscript"/>
                <w:lang w:eastAsia="fr-CA"/>
              </w:rPr>
              <w:t>p,soil</w:t>
            </w:r>
            <w:proofErr w:type="gramEnd"/>
            <w:r w:rsidRPr="00FD735F">
              <w:rPr>
                <w:rFonts w:ascii="Calibri" w:hAnsi="Calibri" w:cs="Calibri"/>
                <w:color w:val="000000"/>
                <w:sz w:val="22"/>
                <w:szCs w:val="22"/>
                <w:lang w:eastAsia="fr-CA"/>
              </w:rPr>
              <w:t>,</w:t>
            </w:r>
            <w:r w:rsidRPr="00FD735F">
              <w:rPr>
                <w:rFonts w:ascii="Calibri" w:hAnsi="Calibri" w:cs="Calibri"/>
                <w:color w:val="000000"/>
                <w:sz w:val="22"/>
                <w:szCs w:val="22"/>
                <w:vertAlign w:val="superscript"/>
                <w:lang w:eastAsia="fr-CA"/>
              </w:rPr>
              <w:t>f</w:t>
            </w:r>
            <w:proofErr w:type="spellEnd"/>
            <w:r w:rsidRPr="00FD735F">
              <w:rPr>
                <w:rFonts w:ascii="Calibri" w:hAnsi="Calibri" w:cs="Calibri"/>
                <w:color w:val="000000"/>
                <w:sz w:val="22"/>
                <w:szCs w:val="22"/>
                <w:lang w:eastAsia="fr-CA"/>
              </w:rPr>
              <w:t xml:space="preserve"> summer,    0-10 cm</w:t>
            </w:r>
          </w:p>
        </w:tc>
        <w:tc>
          <w:tcPr>
            <w:tcW w:w="1134" w:type="dxa"/>
            <w:tcBorders>
              <w:top w:val="nil"/>
              <w:left w:val="nil"/>
              <w:bottom w:val="nil"/>
              <w:right w:val="nil"/>
            </w:tcBorders>
            <w:shd w:val="clear" w:color="auto" w:fill="auto"/>
            <w:noWrap/>
            <w:vAlign w:val="center"/>
            <w:hideMark/>
          </w:tcPr>
          <w:p w14:paraId="7C9CDE9D" w14:textId="77777777" w:rsidR="00320B00" w:rsidRPr="00FD735F" w:rsidRDefault="00320B00" w:rsidP="00713FE7">
            <w:pPr>
              <w:rPr>
                <w:rFonts w:ascii="Calibri" w:hAnsi="Calibri" w:cs="Calibri"/>
                <w:color w:val="000000"/>
                <w:sz w:val="22"/>
                <w:szCs w:val="22"/>
                <w:lang w:eastAsia="fr-CA"/>
              </w:rPr>
            </w:pPr>
          </w:p>
        </w:tc>
        <w:tc>
          <w:tcPr>
            <w:tcW w:w="1315" w:type="dxa"/>
            <w:tcBorders>
              <w:top w:val="nil"/>
              <w:left w:val="nil"/>
              <w:bottom w:val="nil"/>
              <w:right w:val="nil"/>
            </w:tcBorders>
            <w:shd w:val="clear" w:color="auto" w:fill="auto"/>
            <w:noWrap/>
            <w:vAlign w:val="bottom"/>
            <w:hideMark/>
          </w:tcPr>
          <w:p w14:paraId="2915218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600000</w:t>
            </w:r>
          </w:p>
        </w:tc>
        <w:tc>
          <w:tcPr>
            <w:tcW w:w="811" w:type="dxa"/>
            <w:tcBorders>
              <w:top w:val="nil"/>
              <w:left w:val="nil"/>
              <w:bottom w:val="nil"/>
              <w:right w:val="nil"/>
            </w:tcBorders>
            <w:shd w:val="clear" w:color="auto" w:fill="auto"/>
            <w:noWrap/>
            <w:vAlign w:val="bottom"/>
            <w:hideMark/>
          </w:tcPr>
          <w:p w14:paraId="2AB4E315"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787873B1"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3FFB500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600000</w:t>
            </w:r>
          </w:p>
        </w:tc>
        <w:tc>
          <w:tcPr>
            <w:tcW w:w="827" w:type="dxa"/>
            <w:tcBorders>
              <w:top w:val="nil"/>
              <w:left w:val="nil"/>
              <w:bottom w:val="nil"/>
              <w:right w:val="nil"/>
            </w:tcBorders>
            <w:shd w:val="clear" w:color="auto" w:fill="auto"/>
            <w:noWrap/>
            <w:vAlign w:val="bottom"/>
            <w:hideMark/>
          </w:tcPr>
          <w:p w14:paraId="273ADB37"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398D3D6F" w14:textId="77777777" w:rsidTr="00713FE7">
        <w:trPr>
          <w:trHeight w:val="288"/>
        </w:trPr>
        <w:tc>
          <w:tcPr>
            <w:tcW w:w="2552" w:type="dxa"/>
            <w:tcBorders>
              <w:top w:val="nil"/>
              <w:left w:val="nil"/>
              <w:bottom w:val="nil"/>
              <w:right w:val="nil"/>
            </w:tcBorders>
            <w:shd w:val="clear" w:color="auto" w:fill="auto"/>
            <w:noWrap/>
            <w:vAlign w:val="center"/>
            <w:hideMark/>
          </w:tcPr>
          <w:p w14:paraId="365E97E8"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C</w:t>
            </w:r>
            <w:r w:rsidRPr="00FD735F">
              <w:rPr>
                <w:rFonts w:ascii="Calibri" w:hAnsi="Calibri" w:cs="Calibri"/>
                <w:color w:val="000000"/>
                <w:sz w:val="22"/>
                <w:szCs w:val="22"/>
                <w:vertAlign w:val="subscript"/>
                <w:lang w:val="fr-CA" w:eastAsia="fr-CA"/>
              </w:rPr>
              <w:t>p,soil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summer</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65F666C3"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38D12B9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1667</w:t>
            </w:r>
          </w:p>
        </w:tc>
        <w:tc>
          <w:tcPr>
            <w:tcW w:w="811" w:type="dxa"/>
            <w:tcBorders>
              <w:top w:val="nil"/>
              <w:left w:val="nil"/>
              <w:bottom w:val="nil"/>
              <w:right w:val="nil"/>
            </w:tcBorders>
            <w:shd w:val="clear" w:color="auto" w:fill="auto"/>
            <w:noWrap/>
            <w:vAlign w:val="bottom"/>
            <w:hideMark/>
          </w:tcPr>
          <w:p w14:paraId="4B833200"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03220F88"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CBA8C9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1667</w:t>
            </w:r>
          </w:p>
        </w:tc>
        <w:tc>
          <w:tcPr>
            <w:tcW w:w="827" w:type="dxa"/>
            <w:tcBorders>
              <w:top w:val="nil"/>
              <w:left w:val="nil"/>
              <w:bottom w:val="nil"/>
              <w:right w:val="nil"/>
            </w:tcBorders>
            <w:shd w:val="clear" w:color="auto" w:fill="auto"/>
            <w:noWrap/>
            <w:vAlign w:val="bottom"/>
            <w:hideMark/>
          </w:tcPr>
          <w:p w14:paraId="2BB0D2A1"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5C14AC2" w14:textId="77777777" w:rsidTr="00713FE7">
        <w:trPr>
          <w:trHeight w:val="288"/>
        </w:trPr>
        <w:tc>
          <w:tcPr>
            <w:tcW w:w="2552" w:type="dxa"/>
            <w:tcBorders>
              <w:top w:val="nil"/>
              <w:left w:val="nil"/>
              <w:bottom w:val="nil"/>
              <w:right w:val="nil"/>
            </w:tcBorders>
            <w:shd w:val="clear" w:color="auto" w:fill="auto"/>
            <w:noWrap/>
            <w:vAlign w:val="center"/>
            <w:hideMark/>
          </w:tcPr>
          <w:p w14:paraId="7A7AA815" w14:textId="77777777" w:rsidR="00320B00" w:rsidRPr="00FD735F" w:rsidRDefault="00320B00" w:rsidP="00713FE7">
            <w:pPr>
              <w:rPr>
                <w:sz w:val="22"/>
                <w:szCs w:val="22"/>
                <w:lang w:val="fr-CA" w:eastAsia="fr-CA"/>
              </w:rPr>
            </w:pPr>
          </w:p>
        </w:tc>
        <w:tc>
          <w:tcPr>
            <w:tcW w:w="1134" w:type="dxa"/>
            <w:tcBorders>
              <w:top w:val="nil"/>
              <w:left w:val="nil"/>
              <w:bottom w:val="nil"/>
              <w:right w:val="nil"/>
            </w:tcBorders>
            <w:shd w:val="clear" w:color="auto" w:fill="auto"/>
            <w:noWrap/>
            <w:vAlign w:val="center"/>
            <w:hideMark/>
          </w:tcPr>
          <w:p w14:paraId="4E8F28E3"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65205EA9" w14:textId="77777777" w:rsidR="00320B00" w:rsidRPr="00FD735F" w:rsidRDefault="00320B00" w:rsidP="00713FE7">
            <w:pPr>
              <w:jc w:val="center"/>
              <w:rPr>
                <w:sz w:val="22"/>
                <w:szCs w:val="22"/>
                <w:lang w:val="fr-CA" w:eastAsia="fr-CA"/>
              </w:rPr>
            </w:pPr>
          </w:p>
        </w:tc>
        <w:tc>
          <w:tcPr>
            <w:tcW w:w="811" w:type="dxa"/>
            <w:tcBorders>
              <w:top w:val="nil"/>
              <w:left w:val="nil"/>
              <w:bottom w:val="nil"/>
              <w:right w:val="nil"/>
            </w:tcBorders>
            <w:shd w:val="clear" w:color="auto" w:fill="auto"/>
            <w:noWrap/>
            <w:vAlign w:val="bottom"/>
            <w:hideMark/>
          </w:tcPr>
          <w:p w14:paraId="25DC5D33"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center"/>
            <w:hideMark/>
          </w:tcPr>
          <w:p w14:paraId="11F04546"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99E3671" w14:textId="77777777" w:rsidR="00320B00" w:rsidRPr="00FD735F" w:rsidRDefault="00320B00" w:rsidP="00713FE7">
            <w:pPr>
              <w:jc w:val="center"/>
              <w:rPr>
                <w:sz w:val="22"/>
                <w:szCs w:val="22"/>
                <w:lang w:val="fr-CA" w:eastAsia="fr-CA"/>
              </w:rPr>
            </w:pPr>
          </w:p>
        </w:tc>
        <w:tc>
          <w:tcPr>
            <w:tcW w:w="827" w:type="dxa"/>
            <w:tcBorders>
              <w:top w:val="nil"/>
              <w:left w:val="nil"/>
              <w:bottom w:val="nil"/>
              <w:right w:val="nil"/>
            </w:tcBorders>
            <w:shd w:val="clear" w:color="auto" w:fill="auto"/>
            <w:noWrap/>
            <w:vAlign w:val="bottom"/>
            <w:hideMark/>
          </w:tcPr>
          <w:p w14:paraId="559B66BD" w14:textId="77777777" w:rsidR="00320B00" w:rsidRPr="00FD735F" w:rsidRDefault="00320B00" w:rsidP="00713FE7">
            <w:pPr>
              <w:jc w:val="center"/>
              <w:rPr>
                <w:sz w:val="22"/>
                <w:szCs w:val="22"/>
                <w:lang w:val="fr-CA" w:eastAsia="fr-CA"/>
              </w:rPr>
            </w:pPr>
          </w:p>
        </w:tc>
      </w:tr>
      <w:tr w:rsidR="00320B00" w:rsidRPr="00FD735F" w14:paraId="4174A2D1" w14:textId="77777777" w:rsidTr="00713FE7">
        <w:trPr>
          <w:trHeight w:val="288"/>
        </w:trPr>
        <w:tc>
          <w:tcPr>
            <w:tcW w:w="2552" w:type="dxa"/>
            <w:tcBorders>
              <w:top w:val="nil"/>
              <w:left w:val="nil"/>
              <w:bottom w:val="nil"/>
              <w:right w:val="nil"/>
            </w:tcBorders>
            <w:shd w:val="clear" w:color="auto" w:fill="auto"/>
            <w:noWrap/>
            <w:vAlign w:val="center"/>
            <w:hideMark/>
          </w:tcPr>
          <w:p w14:paraId="235DD61C"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soil</w:t>
            </w:r>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c</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summer</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center"/>
            <w:hideMark/>
          </w:tcPr>
          <w:p w14:paraId="61EBBDA5"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2BD75C1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0.5</w:t>
            </w:r>
          </w:p>
        </w:tc>
        <w:tc>
          <w:tcPr>
            <w:tcW w:w="811" w:type="dxa"/>
            <w:tcBorders>
              <w:top w:val="nil"/>
              <w:left w:val="nil"/>
              <w:bottom w:val="nil"/>
              <w:right w:val="nil"/>
            </w:tcBorders>
            <w:shd w:val="clear" w:color="auto" w:fill="auto"/>
            <w:noWrap/>
            <w:vAlign w:val="bottom"/>
            <w:hideMark/>
          </w:tcPr>
          <w:p w14:paraId="7FF52044"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79E3D433"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3450A057"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0.5</w:t>
            </w:r>
          </w:p>
        </w:tc>
        <w:tc>
          <w:tcPr>
            <w:tcW w:w="827" w:type="dxa"/>
            <w:tcBorders>
              <w:top w:val="nil"/>
              <w:left w:val="nil"/>
              <w:bottom w:val="nil"/>
              <w:right w:val="nil"/>
            </w:tcBorders>
            <w:shd w:val="clear" w:color="auto" w:fill="auto"/>
            <w:noWrap/>
            <w:vAlign w:val="bottom"/>
            <w:hideMark/>
          </w:tcPr>
          <w:p w14:paraId="1423EE2B"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29982616" w14:textId="77777777" w:rsidTr="00713FE7">
        <w:trPr>
          <w:trHeight w:val="288"/>
        </w:trPr>
        <w:tc>
          <w:tcPr>
            <w:tcW w:w="2552" w:type="dxa"/>
            <w:tcBorders>
              <w:top w:val="nil"/>
              <w:left w:val="nil"/>
              <w:bottom w:val="nil"/>
              <w:right w:val="nil"/>
            </w:tcBorders>
            <w:shd w:val="clear" w:color="auto" w:fill="auto"/>
            <w:noWrap/>
            <w:vAlign w:val="center"/>
            <w:hideMark/>
          </w:tcPr>
          <w:p w14:paraId="3296F26F"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summer</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63DF633D"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0BEF0FF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w:t>
            </w:r>
          </w:p>
        </w:tc>
        <w:tc>
          <w:tcPr>
            <w:tcW w:w="811" w:type="dxa"/>
            <w:tcBorders>
              <w:top w:val="nil"/>
              <w:left w:val="nil"/>
              <w:bottom w:val="nil"/>
              <w:right w:val="nil"/>
            </w:tcBorders>
            <w:shd w:val="clear" w:color="auto" w:fill="auto"/>
            <w:noWrap/>
            <w:vAlign w:val="bottom"/>
            <w:hideMark/>
          </w:tcPr>
          <w:p w14:paraId="6D44A41D"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7D58D282"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5390CDA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1.2</w:t>
            </w:r>
          </w:p>
        </w:tc>
        <w:tc>
          <w:tcPr>
            <w:tcW w:w="827" w:type="dxa"/>
            <w:tcBorders>
              <w:top w:val="nil"/>
              <w:left w:val="nil"/>
              <w:bottom w:val="nil"/>
              <w:right w:val="nil"/>
            </w:tcBorders>
            <w:shd w:val="clear" w:color="auto" w:fill="auto"/>
            <w:noWrap/>
            <w:vAlign w:val="bottom"/>
            <w:hideMark/>
          </w:tcPr>
          <w:p w14:paraId="752F107B"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65AD79D8" w14:textId="77777777" w:rsidTr="00713FE7">
        <w:trPr>
          <w:trHeight w:val="485"/>
        </w:trPr>
        <w:tc>
          <w:tcPr>
            <w:tcW w:w="2552" w:type="dxa"/>
            <w:tcBorders>
              <w:top w:val="nil"/>
              <w:left w:val="nil"/>
              <w:bottom w:val="nil"/>
              <w:right w:val="nil"/>
            </w:tcBorders>
            <w:shd w:val="clear" w:color="auto" w:fill="auto"/>
            <w:noWrap/>
            <w:vAlign w:val="center"/>
            <w:hideMark/>
          </w:tcPr>
          <w:p w14:paraId="4CF9E6F1" w14:textId="77777777" w:rsidR="00320B00" w:rsidRPr="00FD735F" w:rsidRDefault="00320B00" w:rsidP="00713FE7">
            <w:pPr>
              <w:jc w:val="right"/>
              <w:rPr>
                <w:rFonts w:ascii="Calibri" w:hAnsi="Calibri" w:cs="Calibri"/>
                <w:color w:val="000000"/>
                <w:sz w:val="22"/>
                <w:szCs w:val="22"/>
                <w:lang w:val="fr-CA" w:eastAsia="fr-CA"/>
              </w:rPr>
            </w:pPr>
            <w:proofErr w:type="spellStart"/>
            <w:r w:rsidRPr="00FD735F">
              <w:rPr>
                <w:rFonts w:ascii="Calibri" w:hAnsi="Calibri" w:cs="Calibri"/>
                <w:color w:val="000000"/>
                <w:sz w:val="22"/>
                <w:szCs w:val="22"/>
                <w:lang w:val="fr-CA" w:eastAsia="fr-CA"/>
              </w:rPr>
              <w:t>Soil</w:t>
            </w:r>
            <w:proofErr w:type="spell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Freezing</w:t>
            </w:r>
            <w:proofErr w:type="spell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date</w:t>
            </w:r>
            <w:r w:rsidRPr="00FD735F">
              <w:rPr>
                <w:rFonts w:ascii="Calibri" w:hAnsi="Calibri" w:cs="Calibri"/>
                <w:color w:val="000000"/>
                <w:sz w:val="22"/>
                <w:szCs w:val="22"/>
                <w:vertAlign w:val="superscript"/>
                <w:lang w:val="fr-CA" w:eastAsia="fr-CA"/>
              </w:rPr>
              <w:t>h</w:t>
            </w:r>
            <w:proofErr w:type="spellEnd"/>
          </w:p>
        </w:tc>
        <w:tc>
          <w:tcPr>
            <w:tcW w:w="1134" w:type="dxa"/>
            <w:tcBorders>
              <w:top w:val="nil"/>
              <w:left w:val="nil"/>
              <w:bottom w:val="nil"/>
              <w:right w:val="nil"/>
            </w:tcBorders>
            <w:shd w:val="clear" w:color="auto" w:fill="auto"/>
            <w:noWrap/>
            <w:vAlign w:val="center"/>
            <w:hideMark/>
          </w:tcPr>
          <w:p w14:paraId="2A1D9A4C" w14:textId="77777777" w:rsidR="00320B00" w:rsidRPr="00FD735F" w:rsidRDefault="00320B00" w:rsidP="00713FE7">
            <w:pPr>
              <w:jc w:val="right"/>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4CB51AE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30-oct</w:t>
            </w:r>
          </w:p>
        </w:tc>
        <w:tc>
          <w:tcPr>
            <w:tcW w:w="811" w:type="dxa"/>
            <w:tcBorders>
              <w:top w:val="nil"/>
              <w:left w:val="nil"/>
              <w:bottom w:val="nil"/>
              <w:right w:val="nil"/>
            </w:tcBorders>
            <w:shd w:val="clear" w:color="auto" w:fill="auto"/>
            <w:noWrap/>
            <w:vAlign w:val="center"/>
            <w:hideMark/>
          </w:tcPr>
          <w:p w14:paraId="5AD683E2"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728E5F1F" w14:textId="77777777" w:rsidR="00320B00" w:rsidRPr="00FD735F" w:rsidRDefault="00320B00" w:rsidP="00713FE7">
            <w:pPr>
              <w:jc w:val="right"/>
              <w:rPr>
                <w:sz w:val="22"/>
                <w:szCs w:val="22"/>
                <w:lang w:val="fr-CA" w:eastAsia="fr-CA"/>
              </w:rPr>
            </w:pPr>
          </w:p>
        </w:tc>
        <w:tc>
          <w:tcPr>
            <w:tcW w:w="1433" w:type="dxa"/>
            <w:tcBorders>
              <w:top w:val="nil"/>
              <w:left w:val="nil"/>
              <w:bottom w:val="nil"/>
              <w:right w:val="nil"/>
            </w:tcBorders>
            <w:shd w:val="clear" w:color="auto" w:fill="auto"/>
            <w:noWrap/>
            <w:vAlign w:val="bottom"/>
            <w:hideMark/>
          </w:tcPr>
          <w:p w14:paraId="5AE4294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26-oct</w:t>
            </w:r>
          </w:p>
        </w:tc>
        <w:tc>
          <w:tcPr>
            <w:tcW w:w="827" w:type="dxa"/>
            <w:tcBorders>
              <w:top w:val="nil"/>
              <w:left w:val="nil"/>
              <w:bottom w:val="nil"/>
              <w:right w:val="nil"/>
            </w:tcBorders>
            <w:shd w:val="clear" w:color="auto" w:fill="auto"/>
            <w:noWrap/>
            <w:vAlign w:val="center"/>
            <w:hideMark/>
          </w:tcPr>
          <w:p w14:paraId="7E10CDA0"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5B549E82" w14:textId="77777777" w:rsidTr="00713FE7">
        <w:trPr>
          <w:trHeight w:val="288"/>
        </w:trPr>
        <w:tc>
          <w:tcPr>
            <w:tcW w:w="2552" w:type="dxa"/>
            <w:tcBorders>
              <w:top w:val="nil"/>
              <w:left w:val="nil"/>
              <w:bottom w:val="nil"/>
              <w:right w:val="nil"/>
            </w:tcBorders>
            <w:shd w:val="clear" w:color="auto" w:fill="auto"/>
            <w:noWrap/>
            <w:vAlign w:val="center"/>
            <w:hideMark/>
          </w:tcPr>
          <w:p w14:paraId="4B284416"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soil</w:t>
            </w:r>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b</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center"/>
            <w:hideMark/>
          </w:tcPr>
          <w:p w14:paraId="62C8DA0E"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4E6231A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1320</w:t>
            </w:r>
          </w:p>
        </w:tc>
        <w:tc>
          <w:tcPr>
            <w:tcW w:w="811" w:type="dxa"/>
            <w:tcBorders>
              <w:top w:val="nil"/>
              <w:left w:val="nil"/>
              <w:bottom w:val="nil"/>
              <w:right w:val="nil"/>
            </w:tcBorders>
            <w:shd w:val="clear" w:color="auto" w:fill="auto"/>
            <w:noWrap/>
            <w:vAlign w:val="bottom"/>
            <w:hideMark/>
          </w:tcPr>
          <w:p w14:paraId="281813C9"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3EBBD55E"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6F55EB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1320</w:t>
            </w:r>
          </w:p>
        </w:tc>
        <w:tc>
          <w:tcPr>
            <w:tcW w:w="827" w:type="dxa"/>
            <w:tcBorders>
              <w:top w:val="nil"/>
              <w:left w:val="nil"/>
              <w:bottom w:val="nil"/>
              <w:right w:val="nil"/>
            </w:tcBorders>
            <w:shd w:val="clear" w:color="auto" w:fill="auto"/>
            <w:noWrap/>
            <w:vAlign w:val="bottom"/>
            <w:hideMark/>
          </w:tcPr>
          <w:p w14:paraId="4E3ED3EA"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A0E49BB" w14:textId="77777777" w:rsidTr="00713FE7">
        <w:trPr>
          <w:trHeight w:val="288"/>
        </w:trPr>
        <w:tc>
          <w:tcPr>
            <w:tcW w:w="2552" w:type="dxa"/>
            <w:tcBorders>
              <w:top w:val="nil"/>
              <w:left w:val="nil"/>
              <w:bottom w:val="nil"/>
              <w:right w:val="nil"/>
            </w:tcBorders>
            <w:shd w:val="clear" w:color="auto" w:fill="auto"/>
            <w:noWrap/>
            <w:vAlign w:val="center"/>
            <w:hideMark/>
          </w:tcPr>
          <w:p w14:paraId="5851CDA6" w14:textId="77777777" w:rsidR="00320B00" w:rsidRPr="00FD735F" w:rsidRDefault="00320B00" w:rsidP="00713FE7">
            <w:pP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sym w:font="Symbol" w:char="F072"/>
            </w:r>
            <w:proofErr w:type="spellStart"/>
            <w:proofErr w:type="gramStart"/>
            <w:r w:rsidRPr="00FD735F">
              <w:rPr>
                <w:rFonts w:ascii="Calibri" w:hAnsi="Calibri" w:cs="Calibri"/>
                <w:color w:val="000000"/>
                <w:sz w:val="22"/>
                <w:szCs w:val="22"/>
                <w:vertAlign w:val="subscript"/>
                <w:lang w:val="fr-CA" w:eastAsia="fr-CA"/>
              </w:rPr>
              <w:t>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554B2CC6"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40018F1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1800</w:t>
            </w:r>
          </w:p>
        </w:tc>
        <w:tc>
          <w:tcPr>
            <w:tcW w:w="811" w:type="dxa"/>
            <w:tcBorders>
              <w:top w:val="nil"/>
              <w:left w:val="nil"/>
              <w:bottom w:val="nil"/>
              <w:right w:val="nil"/>
            </w:tcBorders>
            <w:shd w:val="clear" w:color="auto" w:fill="auto"/>
            <w:noWrap/>
            <w:vAlign w:val="bottom"/>
            <w:hideMark/>
          </w:tcPr>
          <w:p w14:paraId="16DBDD39"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0BC28217"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005708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1800</w:t>
            </w:r>
          </w:p>
        </w:tc>
        <w:tc>
          <w:tcPr>
            <w:tcW w:w="827" w:type="dxa"/>
            <w:tcBorders>
              <w:top w:val="nil"/>
              <w:left w:val="nil"/>
              <w:bottom w:val="nil"/>
              <w:right w:val="nil"/>
            </w:tcBorders>
            <w:shd w:val="clear" w:color="auto" w:fill="auto"/>
            <w:noWrap/>
            <w:vAlign w:val="bottom"/>
            <w:hideMark/>
          </w:tcPr>
          <w:p w14:paraId="2BBB4336"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08015093" w14:textId="77777777" w:rsidTr="00713FE7">
        <w:trPr>
          <w:trHeight w:val="288"/>
        </w:trPr>
        <w:tc>
          <w:tcPr>
            <w:tcW w:w="2552" w:type="dxa"/>
            <w:tcBorders>
              <w:top w:val="nil"/>
              <w:left w:val="nil"/>
              <w:bottom w:val="nil"/>
              <w:right w:val="nil"/>
            </w:tcBorders>
            <w:shd w:val="clear" w:color="auto" w:fill="auto"/>
            <w:noWrap/>
            <w:vAlign w:val="center"/>
            <w:hideMark/>
          </w:tcPr>
          <w:p w14:paraId="212F5FFB" w14:textId="77777777" w:rsidR="00320B00" w:rsidRPr="00FD735F" w:rsidRDefault="00320B00" w:rsidP="00713FE7">
            <w:pPr>
              <w:rPr>
                <w:sz w:val="22"/>
                <w:szCs w:val="22"/>
                <w:lang w:val="fr-CA" w:eastAsia="fr-CA"/>
              </w:rPr>
            </w:pPr>
          </w:p>
        </w:tc>
        <w:tc>
          <w:tcPr>
            <w:tcW w:w="1134" w:type="dxa"/>
            <w:tcBorders>
              <w:top w:val="nil"/>
              <w:left w:val="nil"/>
              <w:bottom w:val="nil"/>
              <w:right w:val="nil"/>
            </w:tcBorders>
            <w:shd w:val="clear" w:color="auto" w:fill="auto"/>
            <w:noWrap/>
            <w:vAlign w:val="center"/>
            <w:hideMark/>
          </w:tcPr>
          <w:p w14:paraId="3181D9E1"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5D906155" w14:textId="77777777" w:rsidR="00320B00" w:rsidRPr="00FD735F" w:rsidRDefault="00320B00" w:rsidP="00713FE7">
            <w:pPr>
              <w:jc w:val="center"/>
              <w:rPr>
                <w:sz w:val="22"/>
                <w:szCs w:val="22"/>
                <w:lang w:val="fr-CA" w:eastAsia="fr-CA"/>
              </w:rPr>
            </w:pPr>
          </w:p>
        </w:tc>
        <w:tc>
          <w:tcPr>
            <w:tcW w:w="811" w:type="dxa"/>
            <w:tcBorders>
              <w:top w:val="nil"/>
              <w:left w:val="nil"/>
              <w:bottom w:val="nil"/>
              <w:right w:val="nil"/>
            </w:tcBorders>
            <w:shd w:val="clear" w:color="auto" w:fill="auto"/>
            <w:noWrap/>
            <w:vAlign w:val="bottom"/>
            <w:hideMark/>
          </w:tcPr>
          <w:p w14:paraId="06F2D67E"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center"/>
            <w:hideMark/>
          </w:tcPr>
          <w:p w14:paraId="2D1B66BB"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0F40EE4D" w14:textId="77777777" w:rsidR="00320B00" w:rsidRPr="00FD735F" w:rsidRDefault="00320B00" w:rsidP="00713FE7">
            <w:pPr>
              <w:jc w:val="center"/>
              <w:rPr>
                <w:sz w:val="22"/>
                <w:szCs w:val="22"/>
                <w:lang w:val="fr-CA" w:eastAsia="fr-CA"/>
              </w:rPr>
            </w:pPr>
          </w:p>
        </w:tc>
        <w:tc>
          <w:tcPr>
            <w:tcW w:w="827" w:type="dxa"/>
            <w:tcBorders>
              <w:top w:val="nil"/>
              <w:left w:val="nil"/>
              <w:bottom w:val="nil"/>
              <w:right w:val="nil"/>
            </w:tcBorders>
            <w:shd w:val="clear" w:color="auto" w:fill="auto"/>
            <w:noWrap/>
            <w:vAlign w:val="bottom"/>
            <w:hideMark/>
          </w:tcPr>
          <w:p w14:paraId="4902B5B2" w14:textId="77777777" w:rsidR="00320B00" w:rsidRPr="00FD735F" w:rsidRDefault="00320B00" w:rsidP="00713FE7">
            <w:pPr>
              <w:jc w:val="center"/>
              <w:rPr>
                <w:sz w:val="22"/>
                <w:szCs w:val="22"/>
                <w:lang w:val="fr-CA" w:eastAsia="fr-CA"/>
              </w:rPr>
            </w:pPr>
          </w:p>
        </w:tc>
      </w:tr>
      <w:tr w:rsidR="00320B00" w:rsidRPr="00FD735F" w14:paraId="09EF3218" w14:textId="77777777" w:rsidTr="00713FE7">
        <w:trPr>
          <w:trHeight w:val="288"/>
        </w:trPr>
        <w:tc>
          <w:tcPr>
            <w:tcW w:w="2552" w:type="dxa"/>
            <w:tcBorders>
              <w:top w:val="nil"/>
              <w:left w:val="nil"/>
              <w:bottom w:val="nil"/>
              <w:right w:val="nil"/>
            </w:tcBorders>
            <w:shd w:val="clear" w:color="auto" w:fill="auto"/>
            <w:noWrap/>
            <w:vAlign w:val="center"/>
            <w:hideMark/>
          </w:tcPr>
          <w:p w14:paraId="357CC1E3"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C</w:t>
            </w:r>
            <w:r w:rsidRPr="00FD735F">
              <w:rPr>
                <w:rFonts w:ascii="Calibri" w:hAnsi="Calibri" w:cs="Calibri"/>
                <w:color w:val="000000"/>
                <w:sz w:val="22"/>
                <w:szCs w:val="22"/>
                <w:vertAlign w:val="subscript"/>
                <w:lang w:val="fr-CA" w:eastAsia="fr-CA"/>
              </w:rPr>
              <w:t>p,soil</w:t>
            </w:r>
            <w:proofErr w:type="gramEnd"/>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f</w:t>
            </w:r>
            <w:proofErr w:type="spell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center"/>
            <w:hideMark/>
          </w:tcPr>
          <w:p w14:paraId="0E26FAEF"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087551A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1000</w:t>
            </w:r>
          </w:p>
        </w:tc>
        <w:tc>
          <w:tcPr>
            <w:tcW w:w="811" w:type="dxa"/>
            <w:tcBorders>
              <w:top w:val="nil"/>
              <w:left w:val="nil"/>
              <w:bottom w:val="nil"/>
              <w:right w:val="nil"/>
            </w:tcBorders>
            <w:shd w:val="clear" w:color="auto" w:fill="auto"/>
            <w:noWrap/>
            <w:vAlign w:val="bottom"/>
            <w:hideMark/>
          </w:tcPr>
          <w:p w14:paraId="17CA61AA"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4A11831C"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1CDFA68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1000</w:t>
            </w:r>
          </w:p>
        </w:tc>
        <w:tc>
          <w:tcPr>
            <w:tcW w:w="827" w:type="dxa"/>
            <w:tcBorders>
              <w:top w:val="nil"/>
              <w:left w:val="nil"/>
              <w:bottom w:val="nil"/>
              <w:right w:val="nil"/>
            </w:tcBorders>
            <w:shd w:val="clear" w:color="auto" w:fill="auto"/>
            <w:noWrap/>
            <w:vAlign w:val="bottom"/>
            <w:hideMark/>
          </w:tcPr>
          <w:p w14:paraId="4B0495AF"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1D541719" w14:textId="77777777" w:rsidTr="00713FE7">
        <w:trPr>
          <w:trHeight w:val="288"/>
        </w:trPr>
        <w:tc>
          <w:tcPr>
            <w:tcW w:w="2552" w:type="dxa"/>
            <w:tcBorders>
              <w:top w:val="nil"/>
              <w:left w:val="nil"/>
              <w:bottom w:val="nil"/>
              <w:right w:val="nil"/>
            </w:tcBorders>
            <w:shd w:val="clear" w:color="auto" w:fill="auto"/>
            <w:noWrap/>
            <w:vAlign w:val="center"/>
            <w:hideMark/>
          </w:tcPr>
          <w:p w14:paraId="38617C31"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C</w:t>
            </w:r>
            <w:r w:rsidRPr="00FD735F">
              <w:rPr>
                <w:rFonts w:ascii="Calibri" w:hAnsi="Calibri" w:cs="Calibri"/>
                <w:color w:val="000000"/>
                <w:sz w:val="22"/>
                <w:szCs w:val="22"/>
                <w:vertAlign w:val="subscript"/>
                <w:lang w:val="fr-CA" w:eastAsia="fr-CA"/>
              </w:rPr>
              <w:t>p,soil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0EE6237E"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2DEC5B6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1000</w:t>
            </w:r>
          </w:p>
        </w:tc>
        <w:tc>
          <w:tcPr>
            <w:tcW w:w="811" w:type="dxa"/>
            <w:tcBorders>
              <w:top w:val="nil"/>
              <w:left w:val="nil"/>
              <w:bottom w:val="nil"/>
              <w:right w:val="nil"/>
            </w:tcBorders>
            <w:shd w:val="clear" w:color="auto" w:fill="auto"/>
            <w:noWrap/>
            <w:vAlign w:val="bottom"/>
            <w:hideMark/>
          </w:tcPr>
          <w:p w14:paraId="5F7AAACC"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7FF73909"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A5401C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rPr>
              <w:t>1000</w:t>
            </w:r>
          </w:p>
        </w:tc>
        <w:tc>
          <w:tcPr>
            <w:tcW w:w="827" w:type="dxa"/>
            <w:tcBorders>
              <w:top w:val="nil"/>
              <w:left w:val="nil"/>
              <w:bottom w:val="nil"/>
              <w:right w:val="nil"/>
            </w:tcBorders>
            <w:shd w:val="clear" w:color="auto" w:fill="auto"/>
            <w:noWrap/>
            <w:vAlign w:val="bottom"/>
            <w:hideMark/>
          </w:tcPr>
          <w:p w14:paraId="13D63FA3"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0ECA5646" w14:textId="77777777" w:rsidTr="00713FE7">
        <w:trPr>
          <w:trHeight w:val="288"/>
        </w:trPr>
        <w:tc>
          <w:tcPr>
            <w:tcW w:w="2552" w:type="dxa"/>
            <w:tcBorders>
              <w:top w:val="nil"/>
              <w:left w:val="nil"/>
              <w:bottom w:val="nil"/>
              <w:right w:val="nil"/>
            </w:tcBorders>
            <w:shd w:val="clear" w:color="auto" w:fill="auto"/>
            <w:noWrap/>
            <w:vAlign w:val="center"/>
            <w:hideMark/>
          </w:tcPr>
          <w:p w14:paraId="3E06ED7A" w14:textId="77777777" w:rsidR="00320B00" w:rsidRPr="00FD735F" w:rsidRDefault="00320B00" w:rsidP="00713FE7">
            <w:pPr>
              <w:rPr>
                <w:sz w:val="22"/>
                <w:szCs w:val="22"/>
                <w:lang w:val="fr-CA" w:eastAsia="fr-CA"/>
              </w:rPr>
            </w:pPr>
          </w:p>
        </w:tc>
        <w:tc>
          <w:tcPr>
            <w:tcW w:w="1134" w:type="dxa"/>
            <w:tcBorders>
              <w:top w:val="nil"/>
              <w:left w:val="nil"/>
              <w:bottom w:val="nil"/>
              <w:right w:val="nil"/>
            </w:tcBorders>
            <w:shd w:val="clear" w:color="auto" w:fill="auto"/>
            <w:noWrap/>
            <w:vAlign w:val="center"/>
            <w:hideMark/>
          </w:tcPr>
          <w:p w14:paraId="2AD14188"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38CBBA93" w14:textId="77777777" w:rsidR="00320B00" w:rsidRPr="00FD735F" w:rsidRDefault="00320B00" w:rsidP="00713FE7">
            <w:pPr>
              <w:jc w:val="center"/>
              <w:rPr>
                <w:sz w:val="22"/>
                <w:szCs w:val="22"/>
                <w:lang w:val="fr-CA" w:eastAsia="fr-CA"/>
              </w:rPr>
            </w:pPr>
          </w:p>
        </w:tc>
        <w:tc>
          <w:tcPr>
            <w:tcW w:w="811" w:type="dxa"/>
            <w:tcBorders>
              <w:top w:val="nil"/>
              <w:left w:val="nil"/>
              <w:bottom w:val="nil"/>
              <w:right w:val="nil"/>
            </w:tcBorders>
            <w:shd w:val="clear" w:color="auto" w:fill="auto"/>
            <w:noWrap/>
            <w:vAlign w:val="bottom"/>
            <w:hideMark/>
          </w:tcPr>
          <w:p w14:paraId="7AC16DC5"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center"/>
            <w:hideMark/>
          </w:tcPr>
          <w:p w14:paraId="699D0CA2"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8FA9C9C" w14:textId="77777777" w:rsidR="00320B00" w:rsidRPr="00FD735F" w:rsidRDefault="00320B00" w:rsidP="00713FE7">
            <w:pPr>
              <w:jc w:val="center"/>
              <w:rPr>
                <w:sz w:val="22"/>
                <w:szCs w:val="22"/>
                <w:lang w:val="fr-CA" w:eastAsia="fr-CA"/>
              </w:rPr>
            </w:pPr>
          </w:p>
        </w:tc>
        <w:tc>
          <w:tcPr>
            <w:tcW w:w="827" w:type="dxa"/>
            <w:tcBorders>
              <w:top w:val="nil"/>
              <w:left w:val="nil"/>
              <w:bottom w:val="nil"/>
              <w:right w:val="nil"/>
            </w:tcBorders>
            <w:shd w:val="clear" w:color="auto" w:fill="auto"/>
            <w:noWrap/>
            <w:vAlign w:val="bottom"/>
            <w:hideMark/>
          </w:tcPr>
          <w:p w14:paraId="5156ECE1" w14:textId="77777777" w:rsidR="00320B00" w:rsidRPr="00FD735F" w:rsidRDefault="00320B00" w:rsidP="00713FE7">
            <w:pPr>
              <w:jc w:val="center"/>
              <w:rPr>
                <w:sz w:val="22"/>
                <w:szCs w:val="22"/>
                <w:lang w:val="fr-CA" w:eastAsia="fr-CA"/>
              </w:rPr>
            </w:pPr>
          </w:p>
        </w:tc>
      </w:tr>
      <w:tr w:rsidR="00320B00" w:rsidRPr="00FD735F" w14:paraId="37D362FC" w14:textId="77777777" w:rsidTr="00713FE7">
        <w:trPr>
          <w:trHeight w:val="288"/>
        </w:trPr>
        <w:tc>
          <w:tcPr>
            <w:tcW w:w="2552" w:type="dxa"/>
            <w:tcBorders>
              <w:top w:val="nil"/>
              <w:left w:val="nil"/>
              <w:bottom w:val="nil"/>
              <w:right w:val="nil"/>
            </w:tcBorders>
            <w:shd w:val="clear" w:color="auto" w:fill="auto"/>
            <w:noWrap/>
            <w:vAlign w:val="center"/>
            <w:hideMark/>
          </w:tcPr>
          <w:p w14:paraId="035C6971"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soil</w:t>
            </w:r>
            <w:r w:rsidRPr="00FD735F">
              <w:rPr>
                <w:rFonts w:ascii="Calibri" w:hAnsi="Calibri" w:cs="Calibri"/>
                <w:color w:val="000000"/>
                <w:sz w:val="22"/>
                <w:szCs w:val="22"/>
                <w:lang w:val="fr-CA" w:eastAsia="fr-CA"/>
              </w:rPr>
              <w:t>,</w:t>
            </w:r>
            <w:r w:rsidRPr="00FD735F">
              <w:rPr>
                <w:rFonts w:ascii="Calibri" w:hAnsi="Calibri" w:cs="Calibri"/>
                <w:color w:val="000000"/>
                <w:sz w:val="22"/>
                <w:szCs w:val="22"/>
                <w:vertAlign w:val="superscript"/>
                <w:lang w:val="fr-CA" w:eastAsia="fr-CA"/>
              </w:rPr>
              <w:t>c</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0-10 cm</w:t>
            </w:r>
          </w:p>
        </w:tc>
        <w:tc>
          <w:tcPr>
            <w:tcW w:w="1134" w:type="dxa"/>
            <w:tcBorders>
              <w:top w:val="nil"/>
              <w:left w:val="nil"/>
              <w:bottom w:val="nil"/>
              <w:right w:val="nil"/>
            </w:tcBorders>
            <w:shd w:val="clear" w:color="auto" w:fill="auto"/>
            <w:noWrap/>
            <w:vAlign w:val="center"/>
            <w:hideMark/>
          </w:tcPr>
          <w:p w14:paraId="0B45B566"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0C4CB704"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0.8</w:t>
            </w:r>
          </w:p>
        </w:tc>
        <w:tc>
          <w:tcPr>
            <w:tcW w:w="811" w:type="dxa"/>
            <w:tcBorders>
              <w:top w:val="nil"/>
              <w:left w:val="nil"/>
              <w:bottom w:val="nil"/>
              <w:right w:val="nil"/>
            </w:tcBorders>
            <w:shd w:val="clear" w:color="auto" w:fill="auto"/>
            <w:noWrap/>
            <w:vAlign w:val="bottom"/>
            <w:hideMark/>
          </w:tcPr>
          <w:p w14:paraId="7615C754"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3C8CC82B"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7FE7EDC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0.8</w:t>
            </w:r>
          </w:p>
        </w:tc>
        <w:tc>
          <w:tcPr>
            <w:tcW w:w="827" w:type="dxa"/>
            <w:tcBorders>
              <w:top w:val="nil"/>
              <w:left w:val="nil"/>
              <w:bottom w:val="nil"/>
              <w:right w:val="nil"/>
            </w:tcBorders>
            <w:shd w:val="clear" w:color="auto" w:fill="auto"/>
            <w:noWrap/>
            <w:vAlign w:val="bottom"/>
            <w:hideMark/>
          </w:tcPr>
          <w:p w14:paraId="7F99515D"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61B0BCE" w14:textId="77777777" w:rsidTr="00713FE7">
        <w:trPr>
          <w:trHeight w:val="288"/>
        </w:trPr>
        <w:tc>
          <w:tcPr>
            <w:tcW w:w="2552" w:type="dxa"/>
            <w:tcBorders>
              <w:top w:val="nil"/>
              <w:left w:val="nil"/>
              <w:bottom w:val="nil"/>
              <w:right w:val="nil"/>
            </w:tcBorders>
            <w:shd w:val="clear" w:color="auto" w:fill="auto"/>
            <w:noWrap/>
            <w:vAlign w:val="center"/>
            <w:hideMark/>
          </w:tcPr>
          <w:p w14:paraId="43891D50" w14:textId="77777777" w:rsidR="00320B00" w:rsidRPr="00FD735F" w:rsidRDefault="00320B00" w:rsidP="00713FE7">
            <w:pPr>
              <w:rPr>
                <w:rFonts w:ascii="Calibri" w:hAnsi="Calibri" w:cs="Calibri"/>
                <w:color w:val="000000"/>
                <w:sz w:val="22"/>
                <w:szCs w:val="22"/>
                <w:lang w:val="fr-CA" w:eastAsia="fr-CA"/>
              </w:rPr>
            </w:pPr>
            <w:proofErr w:type="spellStart"/>
            <w:proofErr w:type="gramStart"/>
            <w:r w:rsidRPr="00FD735F">
              <w:rPr>
                <w:rFonts w:ascii="Calibri" w:hAnsi="Calibri" w:cs="Calibri"/>
                <w:color w:val="000000"/>
                <w:sz w:val="22"/>
                <w:szCs w:val="22"/>
                <w:lang w:val="fr-CA" w:eastAsia="fr-CA"/>
              </w:rPr>
              <w:t>k</w:t>
            </w:r>
            <w:r w:rsidRPr="00FD735F">
              <w:rPr>
                <w:rFonts w:ascii="Calibri" w:hAnsi="Calibri" w:cs="Calibri"/>
                <w:color w:val="000000"/>
                <w:sz w:val="22"/>
                <w:szCs w:val="22"/>
                <w:vertAlign w:val="subscript"/>
                <w:lang w:val="fr-CA" w:eastAsia="fr-CA"/>
              </w:rPr>
              <w:t>soil</w:t>
            </w:r>
            <w:proofErr w:type="spellEnd"/>
            <w:proofErr w:type="gramEnd"/>
            <w:r w:rsidRPr="00FD735F">
              <w:rPr>
                <w:rFonts w:ascii="Calibri" w:hAnsi="Calibri" w:cs="Calibri"/>
                <w:color w:val="000000"/>
                <w:sz w:val="22"/>
                <w:szCs w:val="22"/>
                <w:lang w:val="fr-CA" w:eastAsia="fr-CA"/>
              </w:rPr>
              <w:t xml:space="preserve">, </w:t>
            </w:r>
            <w:proofErr w:type="spellStart"/>
            <w:r w:rsidRPr="00FD735F">
              <w:rPr>
                <w:rFonts w:ascii="Calibri" w:hAnsi="Calibri" w:cs="Calibri"/>
                <w:color w:val="000000"/>
                <w:sz w:val="22"/>
                <w:szCs w:val="22"/>
                <w:lang w:val="fr-CA" w:eastAsia="fr-CA"/>
              </w:rPr>
              <w:t>frozen</w:t>
            </w:r>
            <w:proofErr w:type="spellEnd"/>
            <w:r w:rsidRPr="00FD735F">
              <w:rPr>
                <w:rFonts w:ascii="Calibri" w:hAnsi="Calibri" w:cs="Calibri"/>
                <w:color w:val="000000"/>
                <w:sz w:val="22"/>
                <w:szCs w:val="22"/>
                <w:lang w:val="fr-CA" w:eastAsia="fr-CA"/>
              </w:rPr>
              <w:t>, 10-500 cm</w:t>
            </w:r>
          </w:p>
        </w:tc>
        <w:tc>
          <w:tcPr>
            <w:tcW w:w="1134" w:type="dxa"/>
            <w:tcBorders>
              <w:top w:val="nil"/>
              <w:left w:val="nil"/>
              <w:bottom w:val="nil"/>
              <w:right w:val="nil"/>
            </w:tcBorders>
            <w:shd w:val="clear" w:color="auto" w:fill="auto"/>
            <w:noWrap/>
            <w:vAlign w:val="center"/>
            <w:hideMark/>
          </w:tcPr>
          <w:p w14:paraId="7E364FA3"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049A2EA8"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w:t>
            </w:r>
          </w:p>
        </w:tc>
        <w:tc>
          <w:tcPr>
            <w:tcW w:w="811" w:type="dxa"/>
            <w:tcBorders>
              <w:top w:val="nil"/>
              <w:left w:val="nil"/>
              <w:bottom w:val="nil"/>
              <w:right w:val="nil"/>
            </w:tcBorders>
            <w:shd w:val="clear" w:color="auto" w:fill="auto"/>
            <w:noWrap/>
            <w:vAlign w:val="bottom"/>
            <w:hideMark/>
          </w:tcPr>
          <w:p w14:paraId="29FCA20C"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5BE176FB"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739E661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w:t>
            </w:r>
          </w:p>
        </w:tc>
        <w:tc>
          <w:tcPr>
            <w:tcW w:w="827" w:type="dxa"/>
            <w:tcBorders>
              <w:top w:val="nil"/>
              <w:left w:val="nil"/>
              <w:bottom w:val="nil"/>
              <w:right w:val="nil"/>
            </w:tcBorders>
            <w:shd w:val="clear" w:color="auto" w:fill="auto"/>
            <w:noWrap/>
            <w:vAlign w:val="bottom"/>
            <w:hideMark/>
          </w:tcPr>
          <w:p w14:paraId="1EBFFB5E"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769A3D7E" w14:textId="77777777" w:rsidTr="00713FE7">
        <w:trPr>
          <w:trHeight w:val="288"/>
        </w:trPr>
        <w:tc>
          <w:tcPr>
            <w:tcW w:w="2552" w:type="dxa"/>
            <w:tcBorders>
              <w:top w:val="nil"/>
              <w:left w:val="nil"/>
              <w:bottom w:val="nil"/>
              <w:right w:val="nil"/>
            </w:tcBorders>
            <w:shd w:val="clear" w:color="auto" w:fill="auto"/>
            <w:noWrap/>
            <w:vAlign w:val="center"/>
            <w:hideMark/>
          </w:tcPr>
          <w:p w14:paraId="16A0C2B1" w14:textId="77777777" w:rsidR="00320B00" w:rsidRPr="00FD735F" w:rsidRDefault="00320B00" w:rsidP="00713FE7">
            <w:pPr>
              <w:rPr>
                <w:sz w:val="22"/>
                <w:szCs w:val="22"/>
                <w:lang w:val="fr-CA" w:eastAsia="fr-CA"/>
              </w:rPr>
            </w:pPr>
          </w:p>
        </w:tc>
        <w:tc>
          <w:tcPr>
            <w:tcW w:w="1134" w:type="dxa"/>
            <w:tcBorders>
              <w:top w:val="nil"/>
              <w:left w:val="nil"/>
              <w:bottom w:val="nil"/>
              <w:right w:val="nil"/>
            </w:tcBorders>
            <w:shd w:val="clear" w:color="auto" w:fill="auto"/>
            <w:noWrap/>
            <w:vAlign w:val="center"/>
            <w:hideMark/>
          </w:tcPr>
          <w:p w14:paraId="3059C683" w14:textId="77777777" w:rsidR="00320B00" w:rsidRPr="00FD735F" w:rsidRDefault="00320B00" w:rsidP="00713FE7">
            <w:pPr>
              <w:rPr>
                <w:sz w:val="22"/>
                <w:szCs w:val="22"/>
                <w:lang w:val="fr-CA" w:eastAsia="fr-CA"/>
              </w:rPr>
            </w:pPr>
          </w:p>
        </w:tc>
        <w:tc>
          <w:tcPr>
            <w:tcW w:w="1315" w:type="dxa"/>
            <w:tcBorders>
              <w:top w:val="nil"/>
              <w:left w:val="nil"/>
              <w:bottom w:val="nil"/>
              <w:right w:val="nil"/>
            </w:tcBorders>
            <w:shd w:val="clear" w:color="auto" w:fill="auto"/>
            <w:noWrap/>
            <w:vAlign w:val="bottom"/>
            <w:hideMark/>
          </w:tcPr>
          <w:p w14:paraId="7F214AA1" w14:textId="77777777" w:rsidR="00320B00" w:rsidRPr="00FD735F" w:rsidRDefault="00320B00" w:rsidP="00713FE7">
            <w:pPr>
              <w:rPr>
                <w:sz w:val="22"/>
                <w:szCs w:val="22"/>
                <w:lang w:val="fr-CA" w:eastAsia="fr-CA"/>
              </w:rPr>
            </w:pPr>
          </w:p>
        </w:tc>
        <w:tc>
          <w:tcPr>
            <w:tcW w:w="811" w:type="dxa"/>
            <w:tcBorders>
              <w:top w:val="nil"/>
              <w:left w:val="nil"/>
              <w:bottom w:val="nil"/>
              <w:right w:val="nil"/>
            </w:tcBorders>
            <w:shd w:val="clear" w:color="auto" w:fill="auto"/>
            <w:noWrap/>
            <w:vAlign w:val="bottom"/>
            <w:hideMark/>
          </w:tcPr>
          <w:p w14:paraId="3B3907C9" w14:textId="77777777" w:rsidR="00320B00" w:rsidRPr="00FD735F" w:rsidRDefault="00320B00" w:rsidP="00713FE7">
            <w:pPr>
              <w:rPr>
                <w:sz w:val="22"/>
                <w:szCs w:val="22"/>
                <w:lang w:val="fr-CA" w:eastAsia="fr-CA"/>
              </w:rPr>
            </w:pPr>
          </w:p>
        </w:tc>
        <w:tc>
          <w:tcPr>
            <w:tcW w:w="1119" w:type="dxa"/>
            <w:tcBorders>
              <w:top w:val="nil"/>
              <w:left w:val="nil"/>
              <w:bottom w:val="nil"/>
              <w:right w:val="nil"/>
            </w:tcBorders>
            <w:shd w:val="clear" w:color="auto" w:fill="auto"/>
            <w:noWrap/>
            <w:vAlign w:val="center"/>
            <w:hideMark/>
          </w:tcPr>
          <w:p w14:paraId="15EC8942" w14:textId="77777777" w:rsidR="00320B00" w:rsidRPr="00FD735F" w:rsidRDefault="00320B00" w:rsidP="00713FE7">
            <w:pPr>
              <w:rPr>
                <w:sz w:val="22"/>
                <w:szCs w:val="22"/>
                <w:lang w:val="fr-CA" w:eastAsia="fr-CA"/>
              </w:rPr>
            </w:pPr>
          </w:p>
        </w:tc>
        <w:tc>
          <w:tcPr>
            <w:tcW w:w="1433" w:type="dxa"/>
            <w:tcBorders>
              <w:top w:val="nil"/>
              <w:left w:val="nil"/>
              <w:bottom w:val="nil"/>
              <w:right w:val="nil"/>
            </w:tcBorders>
            <w:shd w:val="clear" w:color="auto" w:fill="auto"/>
            <w:noWrap/>
            <w:vAlign w:val="bottom"/>
            <w:hideMark/>
          </w:tcPr>
          <w:p w14:paraId="2E5A5749" w14:textId="77777777" w:rsidR="00320B00" w:rsidRPr="00FD735F" w:rsidRDefault="00320B00" w:rsidP="00713FE7">
            <w:pPr>
              <w:rPr>
                <w:sz w:val="22"/>
                <w:szCs w:val="22"/>
                <w:lang w:val="fr-CA" w:eastAsia="fr-CA"/>
              </w:rPr>
            </w:pPr>
          </w:p>
        </w:tc>
        <w:tc>
          <w:tcPr>
            <w:tcW w:w="827" w:type="dxa"/>
            <w:tcBorders>
              <w:top w:val="nil"/>
              <w:left w:val="nil"/>
              <w:bottom w:val="nil"/>
              <w:right w:val="nil"/>
            </w:tcBorders>
            <w:shd w:val="clear" w:color="auto" w:fill="auto"/>
            <w:noWrap/>
            <w:vAlign w:val="bottom"/>
            <w:hideMark/>
          </w:tcPr>
          <w:p w14:paraId="5AD348BC" w14:textId="77777777" w:rsidR="00320B00" w:rsidRPr="00FD735F" w:rsidRDefault="00320B00" w:rsidP="00713FE7">
            <w:pPr>
              <w:rPr>
                <w:sz w:val="22"/>
                <w:szCs w:val="22"/>
                <w:lang w:val="fr-CA" w:eastAsia="fr-CA"/>
              </w:rPr>
            </w:pPr>
          </w:p>
        </w:tc>
      </w:tr>
      <w:tr w:rsidR="00320B00" w:rsidRPr="00FD735F" w14:paraId="32726904" w14:textId="77777777" w:rsidTr="00713FE7">
        <w:trPr>
          <w:trHeight w:val="288"/>
        </w:trPr>
        <w:tc>
          <w:tcPr>
            <w:tcW w:w="9191" w:type="dxa"/>
            <w:gridSpan w:val="7"/>
            <w:tcBorders>
              <w:top w:val="nil"/>
              <w:left w:val="nil"/>
              <w:bottom w:val="nil"/>
              <w:right w:val="nil"/>
            </w:tcBorders>
            <w:shd w:val="clear" w:color="auto" w:fill="auto"/>
            <w:noWrap/>
            <w:vAlign w:val="center"/>
            <w:hideMark/>
          </w:tcPr>
          <w:p w14:paraId="16360BE1" w14:textId="77777777" w:rsidR="00320B00" w:rsidRPr="00FD735F" w:rsidRDefault="00320B00" w:rsidP="00713FE7">
            <w:pPr>
              <w:jc w:val="center"/>
              <w:rPr>
                <w:rFonts w:ascii="Calibri" w:hAnsi="Calibri" w:cs="Calibri"/>
                <w:b/>
                <w:bCs/>
                <w:color w:val="000000"/>
                <w:sz w:val="22"/>
                <w:szCs w:val="22"/>
                <w:lang w:val="fr-CA" w:eastAsia="fr-CA"/>
              </w:rPr>
            </w:pPr>
            <w:r w:rsidRPr="00FD735F">
              <w:rPr>
                <w:rFonts w:ascii="Calibri" w:hAnsi="Calibri" w:cs="Calibri"/>
                <w:b/>
                <w:bCs/>
                <w:color w:val="000000"/>
                <w:sz w:val="22"/>
                <w:szCs w:val="22"/>
                <w:lang w:val="fr-CA" w:eastAsia="fr-CA"/>
              </w:rPr>
              <w:t xml:space="preserve">Initial </w:t>
            </w:r>
            <w:proofErr w:type="spellStart"/>
            <w:r w:rsidRPr="00FD735F">
              <w:rPr>
                <w:rFonts w:ascii="Calibri" w:hAnsi="Calibri" w:cs="Calibri"/>
                <w:b/>
                <w:bCs/>
                <w:color w:val="000000"/>
                <w:sz w:val="22"/>
                <w:szCs w:val="22"/>
                <w:lang w:val="fr-CA" w:eastAsia="fr-CA"/>
              </w:rPr>
              <w:t>soil</w:t>
            </w:r>
            <w:proofErr w:type="spellEnd"/>
            <w:r w:rsidRPr="00FD735F">
              <w:rPr>
                <w:rFonts w:ascii="Calibri" w:hAnsi="Calibri" w:cs="Calibri"/>
                <w:b/>
                <w:bCs/>
                <w:color w:val="000000"/>
                <w:sz w:val="22"/>
                <w:szCs w:val="22"/>
                <w:lang w:val="fr-CA" w:eastAsia="fr-CA"/>
              </w:rPr>
              <w:t xml:space="preserve"> </w:t>
            </w:r>
            <w:proofErr w:type="spellStart"/>
            <w:r w:rsidRPr="00FD735F">
              <w:rPr>
                <w:rFonts w:ascii="Calibri" w:hAnsi="Calibri" w:cs="Calibri"/>
                <w:b/>
                <w:bCs/>
                <w:color w:val="000000"/>
                <w:sz w:val="22"/>
                <w:szCs w:val="22"/>
                <w:lang w:val="fr-CA" w:eastAsia="fr-CA"/>
              </w:rPr>
              <w:t>temperature</w:t>
            </w:r>
            <w:proofErr w:type="spellEnd"/>
            <w:r w:rsidRPr="00FD735F">
              <w:rPr>
                <w:rFonts w:ascii="Calibri" w:hAnsi="Calibri" w:cs="Calibri"/>
                <w:b/>
                <w:bCs/>
                <w:color w:val="000000"/>
                <w:sz w:val="22"/>
                <w:szCs w:val="22"/>
                <w:lang w:val="fr-CA" w:eastAsia="fr-CA"/>
              </w:rPr>
              <w:t xml:space="preserve">, 15 </w:t>
            </w:r>
            <w:proofErr w:type="spellStart"/>
            <w:r w:rsidRPr="00FD735F">
              <w:rPr>
                <w:rFonts w:ascii="Calibri" w:hAnsi="Calibri" w:cs="Calibri"/>
                <w:b/>
                <w:bCs/>
                <w:color w:val="000000"/>
                <w:sz w:val="22"/>
                <w:szCs w:val="22"/>
                <w:lang w:val="fr-CA" w:eastAsia="fr-CA"/>
              </w:rPr>
              <w:t>September</w:t>
            </w:r>
            <w:r w:rsidRPr="00FD735F">
              <w:rPr>
                <w:rFonts w:ascii="Calibri" w:hAnsi="Calibri" w:cs="Calibri"/>
                <w:b/>
                <w:bCs/>
                <w:color w:val="000000"/>
                <w:sz w:val="22"/>
                <w:szCs w:val="22"/>
                <w:vertAlign w:val="superscript"/>
                <w:lang w:val="fr-CA" w:eastAsia="fr-CA"/>
              </w:rPr>
              <w:t>i</w:t>
            </w:r>
            <w:proofErr w:type="spellEnd"/>
          </w:p>
        </w:tc>
      </w:tr>
      <w:tr w:rsidR="00320B00" w:rsidRPr="00FD735F" w14:paraId="1E7B7008" w14:textId="77777777" w:rsidTr="00713FE7">
        <w:trPr>
          <w:trHeight w:val="288"/>
        </w:trPr>
        <w:tc>
          <w:tcPr>
            <w:tcW w:w="2552" w:type="dxa"/>
            <w:tcBorders>
              <w:top w:val="nil"/>
              <w:left w:val="nil"/>
              <w:bottom w:val="nil"/>
              <w:right w:val="nil"/>
            </w:tcBorders>
            <w:shd w:val="clear" w:color="auto" w:fill="auto"/>
            <w:noWrap/>
            <w:vAlign w:val="center"/>
            <w:hideMark/>
          </w:tcPr>
          <w:p w14:paraId="6A3393B8" w14:textId="77777777" w:rsidR="00320B00" w:rsidRPr="00FD735F" w:rsidRDefault="00320B00" w:rsidP="00713FE7">
            <w:pPr>
              <w:jc w:val="right"/>
              <w:rPr>
                <w:rFonts w:ascii="Calibri" w:hAnsi="Calibri" w:cs="Calibri"/>
                <w:color w:val="000000"/>
                <w:sz w:val="22"/>
                <w:szCs w:val="22"/>
                <w:lang w:val="fr-CA" w:eastAsia="fr-CA"/>
              </w:rPr>
            </w:pPr>
            <w:proofErr w:type="spellStart"/>
            <w:r w:rsidRPr="00FD735F">
              <w:rPr>
                <w:rFonts w:ascii="Calibri" w:hAnsi="Calibri" w:cs="Calibri"/>
                <w:color w:val="000000"/>
                <w:sz w:val="22"/>
                <w:szCs w:val="22"/>
                <w:lang w:val="fr-CA" w:eastAsia="fr-CA"/>
              </w:rPr>
              <w:t>Depth</w:t>
            </w:r>
            <w:proofErr w:type="spellEnd"/>
            <w:r w:rsidRPr="00FD735F">
              <w:rPr>
                <w:rFonts w:ascii="Calibri" w:hAnsi="Calibri" w:cs="Calibri"/>
                <w:color w:val="000000"/>
                <w:sz w:val="22"/>
                <w:szCs w:val="22"/>
                <w:lang w:val="fr-CA" w:eastAsia="fr-CA"/>
              </w:rPr>
              <w:t>, cm</w:t>
            </w:r>
          </w:p>
        </w:tc>
        <w:tc>
          <w:tcPr>
            <w:tcW w:w="1134" w:type="dxa"/>
            <w:tcBorders>
              <w:top w:val="nil"/>
              <w:left w:val="nil"/>
              <w:bottom w:val="nil"/>
              <w:right w:val="nil"/>
            </w:tcBorders>
            <w:shd w:val="clear" w:color="auto" w:fill="auto"/>
            <w:noWrap/>
            <w:vAlign w:val="center"/>
            <w:hideMark/>
          </w:tcPr>
          <w:p w14:paraId="57B6EECE" w14:textId="77777777" w:rsidR="00320B00" w:rsidRPr="00FD735F" w:rsidRDefault="00320B00" w:rsidP="00713FE7">
            <w:pP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center"/>
            <w:hideMark/>
          </w:tcPr>
          <w:p w14:paraId="1FF4436F" w14:textId="77777777" w:rsidR="00320B00" w:rsidRPr="00FD735F" w:rsidRDefault="00320B00" w:rsidP="00713FE7">
            <w:pPr>
              <w:jc w:val="right"/>
              <w:rPr>
                <w:rFonts w:ascii="Calibri" w:hAnsi="Calibri" w:cs="Calibri"/>
                <w:color w:val="000000"/>
                <w:sz w:val="22"/>
                <w:szCs w:val="22"/>
                <w:lang w:val="fr-CA" w:eastAsia="fr-CA"/>
              </w:rPr>
            </w:pPr>
            <w:proofErr w:type="spellStart"/>
            <w:r w:rsidRPr="00FD735F">
              <w:rPr>
                <w:rFonts w:ascii="Calibri" w:hAnsi="Calibri" w:cs="Calibri"/>
                <w:color w:val="000000"/>
                <w:sz w:val="22"/>
                <w:szCs w:val="22"/>
                <w:lang w:val="fr-CA" w:eastAsia="fr-CA"/>
              </w:rPr>
              <w:t>Temperature</w:t>
            </w:r>
            <w:proofErr w:type="spellEnd"/>
          </w:p>
        </w:tc>
        <w:tc>
          <w:tcPr>
            <w:tcW w:w="811" w:type="dxa"/>
            <w:tcBorders>
              <w:top w:val="nil"/>
              <w:left w:val="nil"/>
              <w:bottom w:val="nil"/>
              <w:right w:val="nil"/>
            </w:tcBorders>
            <w:shd w:val="clear" w:color="auto" w:fill="auto"/>
            <w:noWrap/>
            <w:vAlign w:val="center"/>
            <w:hideMark/>
          </w:tcPr>
          <w:p w14:paraId="78CBB0B1" w14:textId="77777777" w:rsidR="00320B00" w:rsidRPr="00FD735F" w:rsidRDefault="00320B00" w:rsidP="00713FE7">
            <w:pPr>
              <w:jc w:val="right"/>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center"/>
            <w:hideMark/>
          </w:tcPr>
          <w:p w14:paraId="39467F6C" w14:textId="77777777" w:rsidR="00320B00" w:rsidRPr="00FD735F" w:rsidRDefault="00320B00" w:rsidP="00713FE7">
            <w:pPr>
              <w:jc w:val="right"/>
              <w:rPr>
                <w:sz w:val="22"/>
                <w:szCs w:val="22"/>
                <w:lang w:val="fr-CA" w:eastAsia="fr-CA"/>
              </w:rPr>
            </w:pPr>
          </w:p>
        </w:tc>
        <w:tc>
          <w:tcPr>
            <w:tcW w:w="1433" w:type="dxa"/>
            <w:tcBorders>
              <w:top w:val="nil"/>
              <w:left w:val="nil"/>
              <w:bottom w:val="nil"/>
              <w:right w:val="nil"/>
            </w:tcBorders>
            <w:shd w:val="clear" w:color="auto" w:fill="auto"/>
            <w:noWrap/>
            <w:vAlign w:val="center"/>
            <w:hideMark/>
          </w:tcPr>
          <w:p w14:paraId="6093154B" w14:textId="77777777" w:rsidR="00320B00" w:rsidRPr="00FD735F" w:rsidRDefault="00320B00" w:rsidP="00713FE7">
            <w:pPr>
              <w:jc w:val="right"/>
              <w:rPr>
                <w:rFonts w:ascii="Calibri" w:hAnsi="Calibri" w:cs="Calibri"/>
                <w:color w:val="000000"/>
                <w:sz w:val="22"/>
                <w:szCs w:val="22"/>
                <w:lang w:val="fr-CA" w:eastAsia="fr-CA"/>
              </w:rPr>
            </w:pPr>
            <w:proofErr w:type="spellStart"/>
            <w:r w:rsidRPr="00FD735F">
              <w:rPr>
                <w:rFonts w:ascii="Calibri" w:hAnsi="Calibri" w:cs="Calibri"/>
                <w:color w:val="000000"/>
                <w:sz w:val="22"/>
                <w:szCs w:val="22"/>
                <w:lang w:val="fr-CA" w:eastAsia="fr-CA"/>
              </w:rPr>
              <w:t>Temperature</w:t>
            </w:r>
            <w:proofErr w:type="spellEnd"/>
          </w:p>
        </w:tc>
        <w:tc>
          <w:tcPr>
            <w:tcW w:w="827" w:type="dxa"/>
            <w:tcBorders>
              <w:top w:val="nil"/>
              <w:left w:val="nil"/>
              <w:bottom w:val="nil"/>
              <w:right w:val="nil"/>
            </w:tcBorders>
            <w:shd w:val="clear" w:color="auto" w:fill="auto"/>
            <w:noWrap/>
            <w:vAlign w:val="bottom"/>
            <w:hideMark/>
          </w:tcPr>
          <w:p w14:paraId="05A4CDE5" w14:textId="77777777" w:rsidR="00320B00" w:rsidRPr="00FD735F" w:rsidRDefault="00320B00" w:rsidP="00713FE7">
            <w:pPr>
              <w:rPr>
                <w:rFonts w:ascii="Calibri" w:hAnsi="Calibri" w:cs="Calibri"/>
                <w:color w:val="000000"/>
                <w:sz w:val="22"/>
                <w:szCs w:val="22"/>
                <w:lang w:val="fr-CA" w:eastAsia="fr-CA"/>
              </w:rPr>
            </w:pPr>
          </w:p>
        </w:tc>
      </w:tr>
      <w:tr w:rsidR="00320B00" w:rsidRPr="00FD735F" w14:paraId="5895D8E7" w14:textId="77777777" w:rsidTr="00713FE7">
        <w:trPr>
          <w:trHeight w:val="288"/>
        </w:trPr>
        <w:tc>
          <w:tcPr>
            <w:tcW w:w="2552" w:type="dxa"/>
            <w:tcBorders>
              <w:top w:val="nil"/>
              <w:left w:val="nil"/>
              <w:bottom w:val="nil"/>
              <w:right w:val="nil"/>
            </w:tcBorders>
            <w:shd w:val="clear" w:color="auto" w:fill="auto"/>
            <w:noWrap/>
            <w:vAlign w:val="center"/>
            <w:hideMark/>
          </w:tcPr>
          <w:p w14:paraId="0085B256"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30</w:t>
            </w:r>
          </w:p>
        </w:tc>
        <w:tc>
          <w:tcPr>
            <w:tcW w:w="1134" w:type="dxa"/>
            <w:tcBorders>
              <w:top w:val="nil"/>
              <w:left w:val="nil"/>
              <w:bottom w:val="nil"/>
              <w:right w:val="nil"/>
            </w:tcBorders>
            <w:shd w:val="clear" w:color="auto" w:fill="auto"/>
            <w:noWrap/>
            <w:vAlign w:val="center"/>
            <w:hideMark/>
          </w:tcPr>
          <w:p w14:paraId="24172F09" w14:textId="77777777" w:rsidR="00320B00" w:rsidRPr="00FD735F" w:rsidRDefault="00320B00" w:rsidP="00713FE7">
            <w:pPr>
              <w:jc w:val="center"/>
              <w:rPr>
                <w:rFonts w:ascii="Calibri" w:hAnsi="Calibri" w:cs="Calibri"/>
                <w:sz w:val="22"/>
                <w:szCs w:val="22"/>
                <w:lang w:val="fr-CA" w:eastAsia="fr-CA"/>
              </w:rPr>
            </w:pPr>
          </w:p>
        </w:tc>
        <w:tc>
          <w:tcPr>
            <w:tcW w:w="1315" w:type="dxa"/>
            <w:tcBorders>
              <w:top w:val="nil"/>
              <w:left w:val="nil"/>
              <w:bottom w:val="nil"/>
              <w:right w:val="nil"/>
            </w:tcBorders>
            <w:shd w:val="clear" w:color="auto" w:fill="auto"/>
            <w:noWrap/>
            <w:vAlign w:val="bottom"/>
            <w:hideMark/>
          </w:tcPr>
          <w:p w14:paraId="2874430A"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 xml:space="preserve">  0</w:t>
            </w:r>
          </w:p>
        </w:tc>
        <w:tc>
          <w:tcPr>
            <w:tcW w:w="811" w:type="dxa"/>
            <w:tcBorders>
              <w:top w:val="nil"/>
              <w:left w:val="nil"/>
              <w:bottom w:val="nil"/>
              <w:right w:val="nil"/>
            </w:tcBorders>
            <w:shd w:val="clear" w:color="auto" w:fill="auto"/>
            <w:noWrap/>
            <w:vAlign w:val="bottom"/>
            <w:hideMark/>
          </w:tcPr>
          <w:p w14:paraId="0F3CA2A7" w14:textId="77777777" w:rsidR="00320B00" w:rsidRPr="00FD735F" w:rsidRDefault="00320B00" w:rsidP="00713FE7">
            <w:pPr>
              <w:jc w:val="center"/>
              <w:rPr>
                <w:rFonts w:ascii="Calibri" w:hAnsi="Calibri" w:cs="Calibri"/>
                <w:sz w:val="22"/>
                <w:szCs w:val="22"/>
                <w:lang w:val="fr-CA" w:eastAsia="fr-CA"/>
              </w:rPr>
            </w:pPr>
          </w:p>
        </w:tc>
        <w:tc>
          <w:tcPr>
            <w:tcW w:w="1119" w:type="dxa"/>
            <w:tcBorders>
              <w:top w:val="nil"/>
              <w:left w:val="nil"/>
              <w:bottom w:val="nil"/>
              <w:right w:val="nil"/>
            </w:tcBorders>
            <w:shd w:val="clear" w:color="auto" w:fill="auto"/>
            <w:noWrap/>
            <w:vAlign w:val="center"/>
            <w:hideMark/>
          </w:tcPr>
          <w:p w14:paraId="24388B7E"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284C200D"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0B76688E" w14:textId="77777777" w:rsidR="00320B00" w:rsidRPr="00FD735F" w:rsidRDefault="00320B00" w:rsidP="00713FE7">
            <w:pPr>
              <w:jc w:val="center"/>
              <w:rPr>
                <w:rFonts w:ascii="Calibri" w:hAnsi="Calibri" w:cs="Calibri"/>
                <w:sz w:val="22"/>
                <w:szCs w:val="22"/>
                <w:lang w:val="fr-CA" w:eastAsia="fr-CA"/>
              </w:rPr>
            </w:pPr>
          </w:p>
        </w:tc>
      </w:tr>
      <w:tr w:rsidR="00320B00" w:rsidRPr="00FD735F" w14:paraId="2FE3A55E" w14:textId="77777777" w:rsidTr="00713FE7">
        <w:trPr>
          <w:trHeight w:val="288"/>
        </w:trPr>
        <w:tc>
          <w:tcPr>
            <w:tcW w:w="2552" w:type="dxa"/>
            <w:tcBorders>
              <w:top w:val="nil"/>
              <w:left w:val="nil"/>
              <w:bottom w:val="nil"/>
              <w:right w:val="nil"/>
            </w:tcBorders>
            <w:shd w:val="clear" w:color="auto" w:fill="auto"/>
            <w:noWrap/>
            <w:vAlign w:val="center"/>
            <w:hideMark/>
          </w:tcPr>
          <w:p w14:paraId="07AEF8CA"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5</w:t>
            </w:r>
          </w:p>
        </w:tc>
        <w:tc>
          <w:tcPr>
            <w:tcW w:w="1134" w:type="dxa"/>
            <w:tcBorders>
              <w:top w:val="nil"/>
              <w:left w:val="nil"/>
              <w:bottom w:val="nil"/>
              <w:right w:val="nil"/>
            </w:tcBorders>
            <w:shd w:val="clear" w:color="auto" w:fill="auto"/>
            <w:noWrap/>
            <w:vAlign w:val="center"/>
            <w:hideMark/>
          </w:tcPr>
          <w:p w14:paraId="5E8B1787" w14:textId="77777777" w:rsidR="00320B00" w:rsidRPr="00FD735F" w:rsidRDefault="00320B00" w:rsidP="00713FE7">
            <w:pPr>
              <w:jc w:val="center"/>
              <w:rPr>
                <w:rFonts w:ascii="Calibri" w:hAnsi="Calibri" w:cs="Calibri"/>
                <w:sz w:val="22"/>
                <w:szCs w:val="22"/>
                <w:lang w:val="fr-CA" w:eastAsia="fr-CA"/>
              </w:rPr>
            </w:pPr>
          </w:p>
        </w:tc>
        <w:tc>
          <w:tcPr>
            <w:tcW w:w="1315" w:type="dxa"/>
            <w:tcBorders>
              <w:top w:val="nil"/>
              <w:left w:val="nil"/>
              <w:bottom w:val="nil"/>
              <w:right w:val="nil"/>
            </w:tcBorders>
            <w:shd w:val="clear" w:color="auto" w:fill="auto"/>
            <w:noWrap/>
            <w:vAlign w:val="bottom"/>
            <w:hideMark/>
          </w:tcPr>
          <w:p w14:paraId="19126E16"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 xml:space="preserve">  0</w:t>
            </w:r>
          </w:p>
        </w:tc>
        <w:tc>
          <w:tcPr>
            <w:tcW w:w="811" w:type="dxa"/>
            <w:tcBorders>
              <w:top w:val="nil"/>
              <w:left w:val="nil"/>
              <w:bottom w:val="nil"/>
              <w:right w:val="nil"/>
            </w:tcBorders>
            <w:shd w:val="clear" w:color="auto" w:fill="auto"/>
            <w:noWrap/>
            <w:vAlign w:val="bottom"/>
            <w:hideMark/>
          </w:tcPr>
          <w:p w14:paraId="731605E0" w14:textId="77777777" w:rsidR="00320B00" w:rsidRPr="00FD735F" w:rsidRDefault="00320B00" w:rsidP="00713FE7">
            <w:pPr>
              <w:jc w:val="center"/>
              <w:rPr>
                <w:rFonts w:ascii="Calibri" w:hAnsi="Calibri" w:cs="Calibri"/>
                <w:sz w:val="22"/>
                <w:szCs w:val="22"/>
                <w:lang w:val="fr-CA" w:eastAsia="fr-CA"/>
              </w:rPr>
            </w:pPr>
          </w:p>
        </w:tc>
        <w:tc>
          <w:tcPr>
            <w:tcW w:w="1119" w:type="dxa"/>
            <w:tcBorders>
              <w:top w:val="nil"/>
              <w:left w:val="nil"/>
              <w:bottom w:val="nil"/>
              <w:right w:val="nil"/>
            </w:tcBorders>
            <w:shd w:val="clear" w:color="auto" w:fill="auto"/>
            <w:noWrap/>
            <w:vAlign w:val="center"/>
            <w:hideMark/>
          </w:tcPr>
          <w:p w14:paraId="2EEC51F2"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3B107639" w14:textId="77777777" w:rsidR="00320B00" w:rsidRPr="00FD735F" w:rsidRDefault="00320B00" w:rsidP="00713FE7">
            <w:pPr>
              <w:jc w:val="center"/>
              <w:rPr>
                <w:rFonts w:ascii="Calibri" w:hAnsi="Calibri" w:cs="Calibri"/>
                <w:sz w:val="22"/>
                <w:szCs w:val="22"/>
                <w:lang w:val="fr-CA" w:eastAsia="fr-CA"/>
              </w:rPr>
            </w:pPr>
            <w:r w:rsidRPr="00FD735F">
              <w:rPr>
                <w:rFonts w:ascii="Calibri" w:hAnsi="Calibri" w:cs="Calibri"/>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01944339" w14:textId="77777777" w:rsidR="00320B00" w:rsidRPr="00FD735F" w:rsidRDefault="00320B00" w:rsidP="00713FE7">
            <w:pPr>
              <w:jc w:val="center"/>
              <w:rPr>
                <w:rFonts w:ascii="Calibri" w:hAnsi="Calibri" w:cs="Calibri"/>
                <w:sz w:val="22"/>
                <w:szCs w:val="22"/>
                <w:lang w:val="fr-CA" w:eastAsia="fr-CA"/>
              </w:rPr>
            </w:pPr>
          </w:p>
        </w:tc>
      </w:tr>
      <w:tr w:rsidR="00320B00" w:rsidRPr="00FD735F" w14:paraId="1FE87C7B" w14:textId="77777777" w:rsidTr="00713FE7">
        <w:trPr>
          <w:trHeight w:val="288"/>
        </w:trPr>
        <w:tc>
          <w:tcPr>
            <w:tcW w:w="2552" w:type="dxa"/>
            <w:tcBorders>
              <w:top w:val="nil"/>
              <w:left w:val="nil"/>
              <w:bottom w:val="nil"/>
              <w:right w:val="nil"/>
            </w:tcBorders>
            <w:shd w:val="clear" w:color="auto" w:fill="auto"/>
            <w:noWrap/>
            <w:vAlign w:val="bottom"/>
            <w:hideMark/>
          </w:tcPr>
          <w:p w14:paraId="4B4BE1D0"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w:t>
            </w:r>
          </w:p>
        </w:tc>
        <w:tc>
          <w:tcPr>
            <w:tcW w:w="1134" w:type="dxa"/>
            <w:tcBorders>
              <w:top w:val="nil"/>
              <w:left w:val="nil"/>
              <w:bottom w:val="nil"/>
              <w:right w:val="nil"/>
            </w:tcBorders>
            <w:shd w:val="clear" w:color="auto" w:fill="auto"/>
            <w:noWrap/>
            <w:vAlign w:val="bottom"/>
            <w:hideMark/>
          </w:tcPr>
          <w:p w14:paraId="3922C5A9"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0605C58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11" w:type="dxa"/>
            <w:tcBorders>
              <w:top w:val="nil"/>
              <w:left w:val="nil"/>
              <w:bottom w:val="nil"/>
              <w:right w:val="nil"/>
            </w:tcBorders>
            <w:shd w:val="clear" w:color="auto" w:fill="auto"/>
            <w:noWrap/>
            <w:vAlign w:val="bottom"/>
            <w:hideMark/>
          </w:tcPr>
          <w:p w14:paraId="2676A8ED"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313B5561"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C473671"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63005C79"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24DECBCB" w14:textId="77777777" w:rsidTr="00713FE7">
        <w:trPr>
          <w:trHeight w:val="288"/>
        </w:trPr>
        <w:tc>
          <w:tcPr>
            <w:tcW w:w="2552" w:type="dxa"/>
            <w:tcBorders>
              <w:top w:val="nil"/>
              <w:left w:val="nil"/>
              <w:bottom w:val="nil"/>
              <w:right w:val="nil"/>
            </w:tcBorders>
            <w:shd w:val="clear" w:color="auto" w:fill="auto"/>
            <w:noWrap/>
            <w:vAlign w:val="bottom"/>
            <w:hideMark/>
          </w:tcPr>
          <w:p w14:paraId="34FC2B17"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-5</w:t>
            </w:r>
          </w:p>
        </w:tc>
        <w:tc>
          <w:tcPr>
            <w:tcW w:w="1134" w:type="dxa"/>
            <w:tcBorders>
              <w:top w:val="nil"/>
              <w:left w:val="nil"/>
              <w:bottom w:val="nil"/>
              <w:right w:val="nil"/>
            </w:tcBorders>
            <w:shd w:val="clear" w:color="auto" w:fill="auto"/>
            <w:noWrap/>
            <w:vAlign w:val="bottom"/>
            <w:hideMark/>
          </w:tcPr>
          <w:p w14:paraId="490DD1DE"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32391A8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11" w:type="dxa"/>
            <w:tcBorders>
              <w:top w:val="nil"/>
              <w:left w:val="nil"/>
              <w:bottom w:val="nil"/>
              <w:right w:val="nil"/>
            </w:tcBorders>
            <w:shd w:val="clear" w:color="auto" w:fill="auto"/>
            <w:noWrap/>
            <w:vAlign w:val="bottom"/>
            <w:hideMark/>
          </w:tcPr>
          <w:p w14:paraId="53BC5216"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7AA5FF0A"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D3615C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2EEF13FE"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01346E10" w14:textId="77777777" w:rsidTr="00713FE7">
        <w:trPr>
          <w:trHeight w:val="288"/>
        </w:trPr>
        <w:tc>
          <w:tcPr>
            <w:tcW w:w="2552" w:type="dxa"/>
            <w:tcBorders>
              <w:top w:val="nil"/>
              <w:left w:val="nil"/>
              <w:bottom w:val="nil"/>
              <w:right w:val="nil"/>
            </w:tcBorders>
            <w:shd w:val="clear" w:color="auto" w:fill="auto"/>
            <w:noWrap/>
            <w:vAlign w:val="bottom"/>
            <w:hideMark/>
          </w:tcPr>
          <w:p w14:paraId="123D0064"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-10</w:t>
            </w:r>
          </w:p>
        </w:tc>
        <w:tc>
          <w:tcPr>
            <w:tcW w:w="1134" w:type="dxa"/>
            <w:tcBorders>
              <w:top w:val="nil"/>
              <w:left w:val="nil"/>
              <w:bottom w:val="nil"/>
              <w:right w:val="nil"/>
            </w:tcBorders>
            <w:shd w:val="clear" w:color="auto" w:fill="auto"/>
            <w:noWrap/>
            <w:vAlign w:val="bottom"/>
            <w:hideMark/>
          </w:tcPr>
          <w:p w14:paraId="4944C768"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6EA2BAC5"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0.5</w:t>
            </w:r>
          </w:p>
        </w:tc>
        <w:tc>
          <w:tcPr>
            <w:tcW w:w="811" w:type="dxa"/>
            <w:tcBorders>
              <w:top w:val="nil"/>
              <w:left w:val="nil"/>
              <w:bottom w:val="nil"/>
              <w:right w:val="nil"/>
            </w:tcBorders>
            <w:shd w:val="clear" w:color="auto" w:fill="auto"/>
            <w:noWrap/>
            <w:vAlign w:val="bottom"/>
            <w:hideMark/>
          </w:tcPr>
          <w:p w14:paraId="73E3F72C"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0B8E4A80"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6CCCB92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04E9321E"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560BB1C5" w14:textId="77777777" w:rsidTr="00713FE7">
        <w:trPr>
          <w:trHeight w:val="288"/>
        </w:trPr>
        <w:tc>
          <w:tcPr>
            <w:tcW w:w="2552" w:type="dxa"/>
            <w:tcBorders>
              <w:top w:val="nil"/>
              <w:left w:val="nil"/>
              <w:bottom w:val="nil"/>
              <w:right w:val="nil"/>
            </w:tcBorders>
            <w:shd w:val="clear" w:color="auto" w:fill="auto"/>
            <w:noWrap/>
            <w:vAlign w:val="bottom"/>
            <w:hideMark/>
          </w:tcPr>
          <w:p w14:paraId="536F0206"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-30</w:t>
            </w:r>
          </w:p>
        </w:tc>
        <w:tc>
          <w:tcPr>
            <w:tcW w:w="1134" w:type="dxa"/>
            <w:tcBorders>
              <w:top w:val="nil"/>
              <w:left w:val="nil"/>
              <w:bottom w:val="nil"/>
              <w:right w:val="nil"/>
            </w:tcBorders>
            <w:shd w:val="clear" w:color="auto" w:fill="auto"/>
            <w:noWrap/>
            <w:vAlign w:val="bottom"/>
            <w:hideMark/>
          </w:tcPr>
          <w:p w14:paraId="64AD9272"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71D804CA"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-0.5</w:t>
            </w:r>
          </w:p>
        </w:tc>
        <w:tc>
          <w:tcPr>
            <w:tcW w:w="811" w:type="dxa"/>
            <w:tcBorders>
              <w:top w:val="nil"/>
              <w:left w:val="nil"/>
              <w:bottom w:val="nil"/>
              <w:right w:val="nil"/>
            </w:tcBorders>
            <w:shd w:val="clear" w:color="auto" w:fill="auto"/>
            <w:noWrap/>
            <w:vAlign w:val="bottom"/>
            <w:hideMark/>
          </w:tcPr>
          <w:p w14:paraId="073CB05F"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3E46F112"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429B211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0</w:t>
            </w:r>
          </w:p>
        </w:tc>
        <w:tc>
          <w:tcPr>
            <w:tcW w:w="827" w:type="dxa"/>
            <w:tcBorders>
              <w:top w:val="nil"/>
              <w:left w:val="nil"/>
              <w:bottom w:val="nil"/>
              <w:right w:val="nil"/>
            </w:tcBorders>
            <w:shd w:val="clear" w:color="auto" w:fill="auto"/>
            <w:noWrap/>
            <w:vAlign w:val="bottom"/>
            <w:hideMark/>
          </w:tcPr>
          <w:p w14:paraId="54518297"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15989642" w14:textId="77777777" w:rsidTr="00713FE7">
        <w:trPr>
          <w:trHeight w:val="288"/>
        </w:trPr>
        <w:tc>
          <w:tcPr>
            <w:tcW w:w="2552" w:type="dxa"/>
            <w:tcBorders>
              <w:top w:val="nil"/>
              <w:left w:val="nil"/>
              <w:bottom w:val="nil"/>
              <w:right w:val="nil"/>
            </w:tcBorders>
            <w:shd w:val="clear" w:color="auto" w:fill="auto"/>
            <w:noWrap/>
            <w:vAlign w:val="bottom"/>
            <w:hideMark/>
          </w:tcPr>
          <w:p w14:paraId="19AFC762"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-100</w:t>
            </w:r>
          </w:p>
        </w:tc>
        <w:tc>
          <w:tcPr>
            <w:tcW w:w="1134" w:type="dxa"/>
            <w:tcBorders>
              <w:top w:val="nil"/>
              <w:left w:val="nil"/>
              <w:bottom w:val="nil"/>
              <w:right w:val="nil"/>
            </w:tcBorders>
            <w:shd w:val="clear" w:color="auto" w:fill="auto"/>
            <w:noWrap/>
            <w:vAlign w:val="bottom"/>
            <w:hideMark/>
          </w:tcPr>
          <w:p w14:paraId="0780B4E6"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nil"/>
              <w:right w:val="nil"/>
            </w:tcBorders>
            <w:shd w:val="clear" w:color="auto" w:fill="auto"/>
            <w:noWrap/>
            <w:vAlign w:val="bottom"/>
            <w:hideMark/>
          </w:tcPr>
          <w:p w14:paraId="6FA89B2B"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-2</w:t>
            </w:r>
          </w:p>
        </w:tc>
        <w:tc>
          <w:tcPr>
            <w:tcW w:w="811" w:type="dxa"/>
            <w:tcBorders>
              <w:top w:val="nil"/>
              <w:left w:val="nil"/>
              <w:bottom w:val="nil"/>
              <w:right w:val="nil"/>
            </w:tcBorders>
            <w:shd w:val="clear" w:color="auto" w:fill="auto"/>
            <w:noWrap/>
            <w:vAlign w:val="bottom"/>
            <w:hideMark/>
          </w:tcPr>
          <w:p w14:paraId="3255A2A1"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nil"/>
              <w:right w:val="nil"/>
            </w:tcBorders>
            <w:shd w:val="clear" w:color="auto" w:fill="auto"/>
            <w:noWrap/>
            <w:vAlign w:val="bottom"/>
            <w:hideMark/>
          </w:tcPr>
          <w:p w14:paraId="1A4CC472" w14:textId="77777777" w:rsidR="00320B00" w:rsidRPr="00FD735F" w:rsidRDefault="00320B00" w:rsidP="00713FE7">
            <w:pPr>
              <w:jc w:val="center"/>
              <w:rPr>
                <w:sz w:val="22"/>
                <w:szCs w:val="22"/>
                <w:lang w:val="fr-CA" w:eastAsia="fr-CA"/>
              </w:rPr>
            </w:pPr>
          </w:p>
        </w:tc>
        <w:tc>
          <w:tcPr>
            <w:tcW w:w="1433" w:type="dxa"/>
            <w:tcBorders>
              <w:top w:val="nil"/>
              <w:left w:val="nil"/>
              <w:bottom w:val="nil"/>
              <w:right w:val="nil"/>
            </w:tcBorders>
            <w:shd w:val="clear" w:color="auto" w:fill="auto"/>
            <w:noWrap/>
            <w:vAlign w:val="bottom"/>
            <w:hideMark/>
          </w:tcPr>
          <w:p w14:paraId="0E19079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-4</w:t>
            </w:r>
          </w:p>
        </w:tc>
        <w:tc>
          <w:tcPr>
            <w:tcW w:w="827" w:type="dxa"/>
            <w:tcBorders>
              <w:top w:val="nil"/>
              <w:left w:val="nil"/>
              <w:bottom w:val="nil"/>
              <w:right w:val="nil"/>
            </w:tcBorders>
            <w:shd w:val="clear" w:color="auto" w:fill="auto"/>
            <w:noWrap/>
            <w:vAlign w:val="bottom"/>
            <w:hideMark/>
          </w:tcPr>
          <w:p w14:paraId="71459601"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65FE283A" w14:textId="77777777" w:rsidTr="00713FE7">
        <w:trPr>
          <w:trHeight w:val="288"/>
        </w:trPr>
        <w:tc>
          <w:tcPr>
            <w:tcW w:w="2552" w:type="dxa"/>
            <w:tcBorders>
              <w:top w:val="nil"/>
              <w:left w:val="nil"/>
              <w:right w:val="nil"/>
            </w:tcBorders>
            <w:shd w:val="clear" w:color="auto" w:fill="auto"/>
            <w:noWrap/>
            <w:vAlign w:val="bottom"/>
            <w:hideMark/>
          </w:tcPr>
          <w:p w14:paraId="19C9190D"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-200</w:t>
            </w:r>
          </w:p>
        </w:tc>
        <w:tc>
          <w:tcPr>
            <w:tcW w:w="1134" w:type="dxa"/>
            <w:tcBorders>
              <w:top w:val="nil"/>
              <w:left w:val="nil"/>
              <w:right w:val="nil"/>
            </w:tcBorders>
            <w:shd w:val="clear" w:color="auto" w:fill="auto"/>
            <w:noWrap/>
            <w:vAlign w:val="bottom"/>
            <w:hideMark/>
          </w:tcPr>
          <w:p w14:paraId="52D2CE9B"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right w:val="nil"/>
            </w:tcBorders>
            <w:shd w:val="clear" w:color="auto" w:fill="auto"/>
            <w:noWrap/>
            <w:vAlign w:val="bottom"/>
            <w:hideMark/>
          </w:tcPr>
          <w:p w14:paraId="7C4CE3B3"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 xml:space="preserve"> -6</w:t>
            </w:r>
          </w:p>
        </w:tc>
        <w:tc>
          <w:tcPr>
            <w:tcW w:w="811" w:type="dxa"/>
            <w:tcBorders>
              <w:top w:val="nil"/>
              <w:left w:val="nil"/>
              <w:right w:val="nil"/>
            </w:tcBorders>
            <w:shd w:val="clear" w:color="auto" w:fill="auto"/>
            <w:noWrap/>
            <w:vAlign w:val="bottom"/>
            <w:hideMark/>
          </w:tcPr>
          <w:p w14:paraId="2CC8509A"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right w:val="nil"/>
            </w:tcBorders>
            <w:shd w:val="clear" w:color="auto" w:fill="auto"/>
            <w:noWrap/>
            <w:vAlign w:val="bottom"/>
            <w:hideMark/>
          </w:tcPr>
          <w:p w14:paraId="1BC8E01E" w14:textId="77777777" w:rsidR="00320B00" w:rsidRPr="00FD735F" w:rsidRDefault="00320B00" w:rsidP="00713FE7">
            <w:pPr>
              <w:jc w:val="center"/>
              <w:rPr>
                <w:sz w:val="22"/>
                <w:szCs w:val="22"/>
                <w:lang w:val="fr-CA" w:eastAsia="fr-CA"/>
              </w:rPr>
            </w:pPr>
          </w:p>
        </w:tc>
        <w:tc>
          <w:tcPr>
            <w:tcW w:w="1433" w:type="dxa"/>
            <w:tcBorders>
              <w:top w:val="nil"/>
              <w:left w:val="nil"/>
              <w:right w:val="nil"/>
            </w:tcBorders>
            <w:shd w:val="clear" w:color="auto" w:fill="auto"/>
            <w:noWrap/>
            <w:vAlign w:val="bottom"/>
            <w:hideMark/>
          </w:tcPr>
          <w:p w14:paraId="044A8CE9"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-7</w:t>
            </w:r>
          </w:p>
        </w:tc>
        <w:tc>
          <w:tcPr>
            <w:tcW w:w="827" w:type="dxa"/>
            <w:tcBorders>
              <w:top w:val="nil"/>
              <w:left w:val="nil"/>
              <w:right w:val="nil"/>
            </w:tcBorders>
            <w:shd w:val="clear" w:color="auto" w:fill="auto"/>
            <w:noWrap/>
            <w:vAlign w:val="bottom"/>
            <w:hideMark/>
          </w:tcPr>
          <w:p w14:paraId="3B0C67FD" w14:textId="77777777" w:rsidR="00320B00" w:rsidRPr="00FD735F" w:rsidRDefault="00320B00" w:rsidP="00713FE7">
            <w:pPr>
              <w:jc w:val="center"/>
              <w:rPr>
                <w:rFonts w:ascii="Calibri" w:hAnsi="Calibri" w:cs="Calibri"/>
                <w:color w:val="000000"/>
                <w:sz w:val="22"/>
                <w:szCs w:val="22"/>
                <w:lang w:val="fr-CA" w:eastAsia="fr-CA"/>
              </w:rPr>
            </w:pPr>
          </w:p>
        </w:tc>
      </w:tr>
      <w:tr w:rsidR="00320B00" w:rsidRPr="00FD735F" w14:paraId="438612C3" w14:textId="77777777" w:rsidTr="00713FE7">
        <w:trPr>
          <w:trHeight w:val="300"/>
        </w:trPr>
        <w:tc>
          <w:tcPr>
            <w:tcW w:w="2552" w:type="dxa"/>
            <w:tcBorders>
              <w:top w:val="nil"/>
              <w:left w:val="nil"/>
              <w:bottom w:val="single" w:sz="4" w:space="0" w:color="auto"/>
              <w:right w:val="nil"/>
            </w:tcBorders>
            <w:shd w:val="clear" w:color="auto" w:fill="auto"/>
            <w:noWrap/>
            <w:vAlign w:val="bottom"/>
            <w:hideMark/>
          </w:tcPr>
          <w:p w14:paraId="625A38AC"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-500</w:t>
            </w:r>
          </w:p>
        </w:tc>
        <w:tc>
          <w:tcPr>
            <w:tcW w:w="1134" w:type="dxa"/>
            <w:tcBorders>
              <w:top w:val="nil"/>
              <w:left w:val="nil"/>
              <w:bottom w:val="single" w:sz="4" w:space="0" w:color="auto"/>
              <w:right w:val="nil"/>
            </w:tcBorders>
            <w:shd w:val="clear" w:color="auto" w:fill="auto"/>
            <w:noWrap/>
            <w:vAlign w:val="bottom"/>
            <w:hideMark/>
          </w:tcPr>
          <w:p w14:paraId="3A3D0523" w14:textId="77777777" w:rsidR="00320B00" w:rsidRPr="00FD735F" w:rsidRDefault="00320B00" w:rsidP="00713FE7">
            <w:pPr>
              <w:jc w:val="center"/>
              <w:rPr>
                <w:rFonts w:ascii="Calibri" w:hAnsi="Calibri" w:cs="Calibri"/>
                <w:color w:val="000000"/>
                <w:sz w:val="22"/>
                <w:szCs w:val="22"/>
                <w:lang w:val="fr-CA" w:eastAsia="fr-CA"/>
              </w:rPr>
            </w:pPr>
          </w:p>
        </w:tc>
        <w:tc>
          <w:tcPr>
            <w:tcW w:w="1315" w:type="dxa"/>
            <w:tcBorders>
              <w:top w:val="nil"/>
              <w:left w:val="nil"/>
              <w:bottom w:val="single" w:sz="4" w:space="0" w:color="auto"/>
              <w:right w:val="nil"/>
            </w:tcBorders>
            <w:shd w:val="clear" w:color="auto" w:fill="auto"/>
            <w:noWrap/>
            <w:vAlign w:val="bottom"/>
            <w:hideMark/>
          </w:tcPr>
          <w:p w14:paraId="51FAE3B5"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-11</w:t>
            </w:r>
          </w:p>
        </w:tc>
        <w:tc>
          <w:tcPr>
            <w:tcW w:w="811" w:type="dxa"/>
            <w:tcBorders>
              <w:top w:val="nil"/>
              <w:left w:val="nil"/>
              <w:bottom w:val="single" w:sz="4" w:space="0" w:color="auto"/>
              <w:right w:val="nil"/>
            </w:tcBorders>
            <w:shd w:val="clear" w:color="auto" w:fill="auto"/>
            <w:noWrap/>
            <w:vAlign w:val="bottom"/>
            <w:hideMark/>
          </w:tcPr>
          <w:p w14:paraId="20FE8859" w14:textId="77777777" w:rsidR="00320B00" w:rsidRPr="00FD735F" w:rsidRDefault="00320B00" w:rsidP="00713FE7">
            <w:pPr>
              <w:jc w:val="center"/>
              <w:rPr>
                <w:rFonts w:ascii="Calibri" w:hAnsi="Calibri" w:cs="Calibri"/>
                <w:color w:val="000000"/>
                <w:sz w:val="22"/>
                <w:szCs w:val="22"/>
                <w:lang w:val="fr-CA" w:eastAsia="fr-CA"/>
              </w:rPr>
            </w:pPr>
          </w:p>
        </w:tc>
        <w:tc>
          <w:tcPr>
            <w:tcW w:w="1119" w:type="dxa"/>
            <w:tcBorders>
              <w:top w:val="nil"/>
              <w:left w:val="nil"/>
              <w:bottom w:val="single" w:sz="4" w:space="0" w:color="auto"/>
              <w:right w:val="nil"/>
            </w:tcBorders>
            <w:shd w:val="clear" w:color="auto" w:fill="auto"/>
            <w:noWrap/>
            <w:vAlign w:val="bottom"/>
            <w:hideMark/>
          </w:tcPr>
          <w:p w14:paraId="5FC17FE5" w14:textId="77777777" w:rsidR="00320B00" w:rsidRPr="00FD735F" w:rsidRDefault="00320B00" w:rsidP="00713FE7">
            <w:pPr>
              <w:jc w:val="center"/>
              <w:rPr>
                <w:rFonts w:ascii="Calibri" w:hAnsi="Calibri" w:cs="Calibri"/>
                <w:color w:val="000000"/>
                <w:sz w:val="22"/>
                <w:szCs w:val="22"/>
                <w:lang w:val="fr-CA" w:eastAsia="fr-CA"/>
              </w:rPr>
            </w:pPr>
          </w:p>
        </w:tc>
        <w:tc>
          <w:tcPr>
            <w:tcW w:w="1433" w:type="dxa"/>
            <w:tcBorders>
              <w:top w:val="nil"/>
              <w:left w:val="nil"/>
              <w:bottom w:val="single" w:sz="4" w:space="0" w:color="auto"/>
              <w:right w:val="nil"/>
            </w:tcBorders>
            <w:shd w:val="clear" w:color="auto" w:fill="auto"/>
            <w:noWrap/>
            <w:vAlign w:val="bottom"/>
            <w:hideMark/>
          </w:tcPr>
          <w:p w14:paraId="1D544B8F" w14:textId="77777777" w:rsidR="00320B00" w:rsidRPr="00FD735F" w:rsidRDefault="00320B00" w:rsidP="00713FE7">
            <w:pPr>
              <w:jc w:val="center"/>
              <w:rPr>
                <w:rFonts w:ascii="Calibri" w:hAnsi="Calibri" w:cs="Calibri"/>
                <w:color w:val="000000"/>
                <w:sz w:val="22"/>
                <w:szCs w:val="22"/>
                <w:lang w:val="fr-CA" w:eastAsia="fr-CA"/>
              </w:rPr>
            </w:pPr>
            <w:r w:rsidRPr="00FD735F">
              <w:rPr>
                <w:rFonts w:ascii="Calibri" w:hAnsi="Calibri" w:cs="Calibri"/>
                <w:color w:val="000000"/>
                <w:sz w:val="22"/>
                <w:szCs w:val="22"/>
                <w:lang w:val="fr-CA" w:eastAsia="fr-CA"/>
              </w:rPr>
              <w:t>-11</w:t>
            </w:r>
          </w:p>
        </w:tc>
        <w:tc>
          <w:tcPr>
            <w:tcW w:w="827" w:type="dxa"/>
            <w:tcBorders>
              <w:top w:val="nil"/>
              <w:left w:val="nil"/>
              <w:bottom w:val="single" w:sz="4" w:space="0" w:color="auto"/>
              <w:right w:val="nil"/>
            </w:tcBorders>
            <w:shd w:val="clear" w:color="auto" w:fill="auto"/>
            <w:noWrap/>
            <w:vAlign w:val="bottom"/>
            <w:hideMark/>
          </w:tcPr>
          <w:p w14:paraId="45E37ED9" w14:textId="77777777" w:rsidR="00320B00" w:rsidRPr="00FD735F" w:rsidRDefault="00320B00" w:rsidP="00713FE7">
            <w:pPr>
              <w:jc w:val="center"/>
              <w:rPr>
                <w:rFonts w:ascii="Calibri" w:hAnsi="Calibri" w:cs="Calibri"/>
                <w:color w:val="000000"/>
                <w:sz w:val="22"/>
                <w:szCs w:val="22"/>
                <w:lang w:val="fr-CA" w:eastAsia="fr-CA"/>
              </w:rPr>
            </w:pPr>
          </w:p>
        </w:tc>
      </w:tr>
    </w:tbl>
    <w:p w14:paraId="098AAB12" w14:textId="77777777" w:rsidR="00320B00" w:rsidRPr="00FD735F" w:rsidRDefault="00320B00" w:rsidP="00320B00">
      <w:pPr>
        <w:spacing w:after="120"/>
        <w:rPr>
          <w:sz w:val="22"/>
          <w:szCs w:val="22"/>
          <w:vertAlign w:val="superscript"/>
        </w:rPr>
      </w:pPr>
      <w:proofErr w:type="spellStart"/>
      <w:r w:rsidRPr="00FD735F">
        <w:rPr>
          <w:sz w:val="22"/>
          <w:szCs w:val="22"/>
          <w:vertAlign w:val="superscript"/>
        </w:rPr>
        <w:t>a</w:t>
      </w:r>
      <w:r w:rsidRPr="00FD735F">
        <w:rPr>
          <w:sz w:val="22"/>
          <w:szCs w:val="22"/>
        </w:rPr>
        <w:t>Factor</w:t>
      </w:r>
      <w:proofErr w:type="spellEnd"/>
      <w:r w:rsidRPr="00FD735F">
        <w:rPr>
          <w:sz w:val="22"/>
          <w:szCs w:val="22"/>
        </w:rPr>
        <w:t xml:space="preserve"> by which measured thermal conductivity values have been multiplied to account for the artifact caused by the heated needle probe method. For SALIX, the factor has been enhanced to attempt to improve the fit between data and simulations, thus evidencing that a process other than conduction through the snow is taking place.</w:t>
      </w:r>
    </w:p>
    <w:p w14:paraId="27D1780E" w14:textId="77777777" w:rsidR="00320B00" w:rsidRPr="00FD735F" w:rsidRDefault="00320B00" w:rsidP="00320B00">
      <w:pPr>
        <w:spacing w:after="120"/>
        <w:rPr>
          <w:sz w:val="22"/>
          <w:szCs w:val="22"/>
        </w:rPr>
      </w:pPr>
      <w:proofErr w:type="spellStart"/>
      <w:r w:rsidRPr="00FD735F">
        <w:rPr>
          <w:sz w:val="22"/>
          <w:szCs w:val="22"/>
          <w:vertAlign w:val="superscript"/>
        </w:rPr>
        <w:t>b</w:t>
      </w:r>
      <w:r w:rsidRPr="00FD735F">
        <w:rPr>
          <w:sz w:val="22"/>
          <w:szCs w:val="22"/>
        </w:rPr>
        <w:t>Density</w:t>
      </w:r>
      <w:proofErr w:type="spellEnd"/>
      <w:r w:rsidRPr="00FD735F">
        <w:rPr>
          <w:sz w:val="22"/>
          <w:szCs w:val="22"/>
        </w:rPr>
        <w:t>, kg m</w:t>
      </w:r>
      <w:r w:rsidRPr="00FD735F">
        <w:rPr>
          <w:sz w:val="22"/>
          <w:szCs w:val="22"/>
          <w:vertAlign w:val="superscript"/>
        </w:rPr>
        <w:t>-3</w:t>
      </w:r>
    </w:p>
    <w:p w14:paraId="29F77280" w14:textId="77777777" w:rsidR="00320B00" w:rsidRPr="00FD735F" w:rsidRDefault="00320B00" w:rsidP="00320B00">
      <w:pPr>
        <w:spacing w:after="120"/>
        <w:rPr>
          <w:sz w:val="22"/>
          <w:szCs w:val="22"/>
        </w:rPr>
      </w:pPr>
      <w:proofErr w:type="spellStart"/>
      <w:r w:rsidRPr="00FD735F">
        <w:rPr>
          <w:sz w:val="22"/>
          <w:szCs w:val="22"/>
          <w:vertAlign w:val="superscript"/>
        </w:rPr>
        <w:t>c</w:t>
      </w:r>
      <w:r w:rsidRPr="00FD735F">
        <w:rPr>
          <w:sz w:val="22"/>
          <w:szCs w:val="22"/>
        </w:rPr>
        <w:t>Thermal</w:t>
      </w:r>
      <w:proofErr w:type="spellEnd"/>
      <w:r w:rsidRPr="00FD735F">
        <w:rPr>
          <w:sz w:val="22"/>
          <w:szCs w:val="22"/>
        </w:rPr>
        <w:t xml:space="preserve"> conductivity, W m</w:t>
      </w:r>
      <w:r w:rsidRPr="00FD735F">
        <w:rPr>
          <w:sz w:val="22"/>
          <w:szCs w:val="22"/>
          <w:vertAlign w:val="superscript"/>
        </w:rPr>
        <w:t>-1</w:t>
      </w:r>
      <w:r w:rsidRPr="00FD735F">
        <w:rPr>
          <w:sz w:val="22"/>
          <w:szCs w:val="22"/>
        </w:rPr>
        <w:t xml:space="preserve"> K</w:t>
      </w:r>
      <w:r w:rsidRPr="00FD735F">
        <w:rPr>
          <w:sz w:val="22"/>
          <w:szCs w:val="22"/>
          <w:vertAlign w:val="superscript"/>
        </w:rPr>
        <w:t>-1</w:t>
      </w:r>
    </w:p>
    <w:p w14:paraId="14F061EF" w14:textId="77777777" w:rsidR="00320B00" w:rsidRPr="00FD735F" w:rsidRDefault="00320B00" w:rsidP="00320B00">
      <w:pPr>
        <w:spacing w:after="120"/>
        <w:rPr>
          <w:sz w:val="22"/>
          <w:szCs w:val="22"/>
        </w:rPr>
      </w:pPr>
      <w:proofErr w:type="spellStart"/>
      <w:r w:rsidRPr="00FD735F">
        <w:rPr>
          <w:sz w:val="22"/>
          <w:szCs w:val="22"/>
          <w:vertAlign w:val="superscript"/>
        </w:rPr>
        <w:t>d</w:t>
      </w:r>
      <w:r w:rsidRPr="00FD735F">
        <w:rPr>
          <w:sz w:val="22"/>
          <w:szCs w:val="22"/>
        </w:rPr>
        <w:t>Different</w:t>
      </w:r>
      <w:proofErr w:type="spellEnd"/>
      <w:r w:rsidRPr="00FD735F">
        <w:rPr>
          <w:sz w:val="22"/>
          <w:szCs w:val="22"/>
        </w:rPr>
        <w:t xml:space="preserve"> time periods are used to account for time-changes in snow thermal conductivity. “spring” is a time period and does not necessarily relate to a season</w:t>
      </w:r>
    </w:p>
    <w:p w14:paraId="64E9C199" w14:textId="77777777" w:rsidR="00320B00" w:rsidRPr="00FD735F" w:rsidRDefault="00320B00" w:rsidP="00320B00">
      <w:pPr>
        <w:spacing w:after="120"/>
        <w:rPr>
          <w:sz w:val="22"/>
          <w:szCs w:val="22"/>
        </w:rPr>
      </w:pPr>
      <w:proofErr w:type="spellStart"/>
      <w:r w:rsidRPr="00FD735F">
        <w:rPr>
          <w:sz w:val="22"/>
          <w:szCs w:val="22"/>
          <w:vertAlign w:val="superscript"/>
        </w:rPr>
        <w:t>e</w:t>
      </w:r>
      <w:r w:rsidRPr="00FD735F">
        <w:rPr>
          <w:sz w:val="22"/>
          <w:szCs w:val="22"/>
        </w:rPr>
        <w:t>Same</w:t>
      </w:r>
      <w:proofErr w:type="spellEnd"/>
      <w:r w:rsidRPr="00FD735F">
        <w:rPr>
          <w:sz w:val="22"/>
          <w:szCs w:val="22"/>
        </w:rPr>
        <w:t xml:space="preserve"> as </w:t>
      </w:r>
      <w:r w:rsidRPr="00FD735F">
        <w:rPr>
          <w:sz w:val="22"/>
          <w:szCs w:val="22"/>
          <w:vertAlign w:val="superscript"/>
        </w:rPr>
        <w:t>c</w:t>
      </w:r>
      <w:r w:rsidRPr="00FD735F">
        <w:rPr>
          <w:sz w:val="22"/>
          <w:szCs w:val="22"/>
        </w:rPr>
        <w:t>. “melt” indicates snow metamorphism in spring, when the temperature gradient reverses, and does not necessarily imply that snow actually started melting on May 1</w:t>
      </w:r>
      <w:r w:rsidRPr="00FD735F">
        <w:rPr>
          <w:sz w:val="22"/>
          <w:szCs w:val="22"/>
          <w:vertAlign w:val="superscript"/>
        </w:rPr>
        <w:t>st</w:t>
      </w:r>
    </w:p>
    <w:p w14:paraId="76B4F820" w14:textId="77777777" w:rsidR="00320B00" w:rsidRPr="00FD735F" w:rsidRDefault="00320B00" w:rsidP="00320B00">
      <w:pPr>
        <w:spacing w:after="120"/>
        <w:rPr>
          <w:sz w:val="22"/>
          <w:szCs w:val="22"/>
          <w:vertAlign w:val="superscript"/>
        </w:rPr>
      </w:pPr>
      <w:proofErr w:type="spellStart"/>
      <w:r w:rsidRPr="00FD735F">
        <w:rPr>
          <w:sz w:val="22"/>
          <w:szCs w:val="22"/>
          <w:vertAlign w:val="superscript"/>
        </w:rPr>
        <w:t>f</w:t>
      </w:r>
      <w:r w:rsidRPr="00FD735F">
        <w:rPr>
          <w:sz w:val="22"/>
          <w:szCs w:val="22"/>
        </w:rPr>
        <w:t>Specific</w:t>
      </w:r>
      <w:proofErr w:type="spellEnd"/>
      <w:r w:rsidRPr="00FD735F">
        <w:rPr>
          <w:sz w:val="22"/>
          <w:szCs w:val="22"/>
        </w:rPr>
        <w:t xml:space="preserve"> heat capacity, J kg</w:t>
      </w:r>
      <w:r w:rsidRPr="00FD735F">
        <w:rPr>
          <w:sz w:val="22"/>
          <w:szCs w:val="22"/>
          <w:vertAlign w:val="superscript"/>
        </w:rPr>
        <w:t>-1</w:t>
      </w:r>
      <w:r w:rsidRPr="00FD735F">
        <w:rPr>
          <w:sz w:val="22"/>
          <w:szCs w:val="22"/>
        </w:rPr>
        <w:t xml:space="preserve"> K</w:t>
      </w:r>
      <w:r w:rsidRPr="00FD735F">
        <w:rPr>
          <w:sz w:val="22"/>
          <w:szCs w:val="22"/>
          <w:vertAlign w:val="superscript"/>
        </w:rPr>
        <w:t>-1</w:t>
      </w:r>
    </w:p>
    <w:p w14:paraId="179FD2E5" w14:textId="77777777" w:rsidR="00320B00" w:rsidRPr="00FD735F" w:rsidRDefault="00320B00" w:rsidP="00320B00">
      <w:pPr>
        <w:spacing w:after="120"/>
        <w:rPr>
          <w:sz w:val="22"/>
          <w:szCs w:val="22"/>
        </w:rPr>
      </w:pPr>
      <w:proofErr w:type="spellStart"/>
      <w:r w:rsidRPr="00FD735F">
        <w:rPr>
          <w:sz w:val="22"/>
          <w:szCs w:val="22"/>
          <w:vertAlign w:val="superscript"/>
        </w:rPr>
        <w:t>g</w:t>
      </w:r>
      <w:r w:rsidRPr="00FD735F">
        <w:rPr>
          <w:sz w:val="22"/>
          <w:szCs w:val="22"/>
        </w:rPr>
        <w:t>This</w:t>
      </w:r>
      <w:proofErr w:type="spellEnd"/>
      <w:r w:rsidRPr="00FD735F">
        <w:rPr>
          <w:sz w:val="22"/>
          <w:szCs w:val="22"/>
        </w:rPr>
        <w:t xml:space="preserve"> very high value is to simulate soil freezing, during which soil temperature does not change. The model does not actually simulate the phase changes of water. </w:t>
      </w:r>
    </w:p>
    <w:p w14:paraId="696A6AFD" w14:textId="77777777" w:rsidR="00320B00" w:rsidRPr="00FD735F" w:rsidRDefault="00320B00" w:rsidP="00320B00">
      <w:pPr>
        <w:spacing w:after="120"/>
        <w:rPr>
          <w:sz w:val="22"/>
          <w:szCs w:val="22"/>
        </w:rPr>
      </w:pPr>
      <w:proofErr w:type="spellStart"/>
      <w:r w:rsidRPr="00FD735F">
        <w:rPr>
          <w:sz w:val="22"/>
          <w:szCs w:val="22"/>
          <w:vertAlign w:val="superscript"/>
        </w:rPr>
        <w:t>h</w:t>
      </w:r>
      <w:r w:rsidRPr="00FD735F">
        <w:rPr>
          <w:sz w:val="22"/>
          <w:szCs w:val="22"/>
        </w:rPr>
        <w:t>Date</w:t>
      </w:r>
      <w:proofErr w:type="spellEnd"/>
      <w:r w:rsidRPr="00FD735F">
        <w:rPr>
          <w:sz w:val="22"/>
          <w:szCs w:val="22"/>
        </w:rPr>
        <w:t xml:space="preserve"> when “</w:t>
      </w:r>
      <w:proofErr w:type="spellStart"/>
      <w:proofErr w:type="gramStart"/>
      <w:r w:rsidRPr="00FD735F">
        <w:rPr>
          <w:sz w:val="22"/>
          <w:szCs w:val="22"/>
        </w:rPr>
        <w:t>frozen”parameter</w:t>
      </w:r>
      <w:proofErr w:type="spellEnd"/>
      <w:proofErr w:type="gramEnd"/>
      <w:r w:rsidRPr="00FD735F">
        <w:rPr>
          <w:sz w:val="22"/>
          <w:szCs w:val="22"/>
        </w:rPr>
        <w:t xml:space="preserve"> values start being used. This is not the actual observed soil freezing data as this is depth-dependent. The date is chosen to optimize the agreement between simulations and data. </w:t>
      </w:r>
    </w:p>
    <w:p w14:paraId="329756E9" w14:textId="77777777" w:rsidR="00320B00" w:rsidRPr="00FD735F" w:rsidRDefault="00320B00" w:rsidP="00320B00">
      <w:pPr>
        <w:spacing w:after="120"/>
      </w:pPr>
      <w:proofErr w:type="spellStart"/>
      <w:r w:rsidRPr="00FD735F">
        <w:rPr>
          <w:sz w:val="22"/>
          <w:szCs w:val="22"/>
          <w:vertAlign w:val="superscript"/>
        </w:rPr>
        <w:t>i</w:t>
      </w:r>
      <w:r w:rsidRPr="00FD735F">
        <w:rPr>
          <w:sz w:val="22"/>
          <w:szCs w:val="22"/>
        </w:rPr>
        <w:t>Based</w:t>
      </w:r>
      <w:proofErr w:type="spellEnd"/>
      <w:r w:rsidRPr="00FD735F">
        <w:rPr>
          <w:sz w:val="22"/>
          <w:szCs w:val="22"/>
        </w:rPr>
        <w:t xml:space="preserve"> in part on measurements in the active layer at the sites. At depth, values are </w:t>
      </w:r>
      <w:proofErr w:type="spellStart"/>
      <w:r w:rsidRPr="00FD735F">
        <w:rPr>
          <w:sz w:val="22"/>
          <w:szCs w:val="22"/>
        </w:rPr>
        <w:t>infered</w:t>
      </w:r>
      <w:proofErr w:type="spellEnd"/>
      <w:r w:rsidRPr="00FD735F">
        <w:rPr>
          <w:sz w:val="22"/>
          <w:szCs w:val="22"/>
        </w:rPr>
        <w:t xml:space="preserve"> from thermistors in other parts of the valley. </w:t>
      </w:r>
    </w:p>
    <w:p w14:paraId="3F13EAFF" w14:textId="77777777" w:rsidR="00320B00" w:rsidRPr="00FD735F" w:rsidRDefault="00320B00" w:rsidP="000A646B">
      <w:pPr>
        <w:pStyle w:val="SMcaption"/>
      </w:pPr>
    </w:p>
    <w:p w14:paraId="08DC9151" w14:textId="1180F6B7" w:rsidR="00C50C6D" w:rsidRPr="00FD735F" w:rsidRDefault="00C50C6D" w:rsidP="00320B00">
      <w:pPr>
        <w:pStyle w:val="SMHeading"/>
      </w:pPr>
    </w:p>
    <w:p w14:paraId="5AEC4C1C" w14:textId="69433C5D" w:rsidR="00F309FA" w:rsidRPr="00FD735F" w:rsidRDefault="00980C13" w:rsidP="00980C13">
      <w:pPr>
        <w:pStyle w:val="Titre10"/>
      </w:pPr>
      <w:r w:rsidRPr="00FD735F">
        <w:t>References</w:t>
      </w:r>
    </w:p>
    <w:p w14:paraId="686828DB" w14:textId="77777777" w:rsidR="004F363E" w:rsidRPr="00FD735F" w:rsidRDefault="00F309FA" w:rsidP="004F363E">
      <w:pPr>
        <w:pStyle w:val="EndNoteBibliography"/>
        <w:ind w:left="720" w:hanging="720"/>
      </w:pPr>
      <w:r w:rsidRPr="00FD735F">
        <w:fldChar w:fldCharType="begin"/>
      </w:r>
      <w:r w:rsidRPr="00FD735F">
        <w:instrText xml:space="preserve"> ADDIN EN.REFLIST </w:instrText>
      </w:r>
      <w:r w:rsidRPr="00FD735F">
        <w:fldChar w:fldCharType="separate"/>
      </w:r>
      <w:r w:rsidR="004F363E" w:rsidRPr="00FD735F">
        <w:t>1.</w:t>
      </w:r>
      <w:r w:rsidR="004F363E" w:rsidRPr="00FD735F">
        <w:tab/>
        <w:t>G. Gauthier</w:t>
      </w:r>
      <w:r w:rsidR="004F363E" w:rsidRPr="00FD735F">
        <w:rPr>
          <w:i/>
        </w:rPr>
        <w:t xml:space="preserve"> et al.</w:t>
      </w:r>
      <w:r w:rsidR="004F363E" w:rsidRPr="00FD735F">
        <w:t xml:space="preserve">, The tundra food web of Bylot Island in a changing climate and the role of exchanges between ecosystems. </w:t>
      </w:r>
      <w:r w:rsidR="004F363E" w:rsidRPr="00FD735F">
        <w:rPr>
          <w:i/>
        </w:rPr>
        <w:t>Ecoscience</w:t>
      </w:r>
      <w:r w:rsidR="004F363E" w:rsidRPr="00FD735F">
        <w:t xml:space="preserve"> </w:t>
      </w:r>
      <w:r w:rsidR="004F363E" w:rsidRPr="00FD735F">
        <w:rPr>
          <w:b/>
        </w:rPr>
        <w:t>18</w:t>
      </w:r>
      <w:r w:rsidR="004F363E" w:rsidRPr="00FD735F">
        <w:t>, 223-235 (2011).</w:t>
      </w:r>
    </w:p>
    <w:p w14:paraId="2635E511" w14:textId="77777777" w:rsidR="004F363E" w:rsidRPr="00FD735F" w:rsidRDefault="004F363E" w:rsidP="004F363E">
      <w:pPr>
        <w:pStyle w:val="EndNoteBibliography"/>
        <w:ind w:left="720" w:hanging="720"/>
      </w:pPr>
      <w:r w:rsidRPr="00FD735F">
        <w:t>2.</w:t>
      </w:r>
      <w:r w:rsidRPr="00FD735F">
        <w:tab/>
        <w:t xml:space="preserve">F. Domine, G. Lackner, D. Sarrazin, M. Poirier, M. Belke-Brea, Meteorological, snow and soil data (2013–2019) from a herb tundra permafrost site at Bylot Island, Canadian high Arctic, for driving and testing snow and land surface models. </w:t>
      </w:r>
      <w:r w:rsidRPr="00FD735F">
        <w:rPr>
          <w:i/>
        </w:rPr>
        <w:t>Earth Syst. Sci. Data Discuss.</w:t>
      </w:r>
      <w:r w:rsidRPr="00FD735F">
        <w:t xml:space="preserve"> </w:t>
      </w:r>
      <w:r w:rsidRPr="00FD735F">
        <w:rPr>
          <w:b/>
        </w:rPr>
        <w:t>2021</w:t>
      </w:r>
      <w:r w:rsidRPr="00FD735F">
        <w:t>, 1-23 (2021).</w:t>
      </w:r>
    </w:p>
    <w:p w14:paraId="10BF7DE9" w14:textId="4606B685" w:rsidR="00B9440A" w:rsidRPr="00015F74" w:rsidRDefault="00F309FA" w:rsidP="00B9440A">
      <w:pPr>
        <w:pStyle w:val="SMcaption"/>
      </w:pPr>
      <w:r w:rsidRPr="00FD735F">
        <w:fldChar w:fldCharType="end"/>
      </w:r>
    </w:p>
    <w:sectPr w:rsidR="00B9440A" w:rsidRPr="00015F74" w:rsidSect="00E853D5">
      <w:footerReference w:type="default" r:id="rId3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9141C" w14:textId="77777777" w:rsidR="00BB3D1D" w:rsidRDefault="00BB3D1D">
      <w:r>
        <w:separator/>
      </w:r>
    </w:p>
  </w:endnote>
  <w:endnote w:type="continuationSeparator" w:id="0">
    <w:p w14:paraId="4937E1CF" w14:textId="77777777" w:rsidR="00BB3D1D" w:rsidRDefault="00BB3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6814045"/>
      <w:docPartObj>
        <w:docPartGallery w:val="Page Numbers (Bottom of Page)"/>
        <w:docPartUnique/>
      </w:docPartObj>
    </w:sdtPr>
    <w:sdtEndPr/>
    <w:sdtContent>
      <w:p w14:paraId="697E190F" w14:textId="46D3B897" w:rsidR="009E4C4B" w:rsidRDefault="009E4C4B">
        <w:pPr>
          <w:pStyle w:val="Pieddepage"/>
          <w:jc w:val="center"/>
        </w:pPr>
        <w:r>
          <w:fldChar w:fldCharType="begin"/>
        </w:r>
        <w:r>
          <w:instrText>PAGE   \* MERGEFORMAT</w:instrText>
        </w:r>
        <w:r>
          <w:fldChar w:fldCharType="separate"/>
        </w:r>
        <w:r>
          <w:rPr>
            <w:lang w:val="fr-FR"/>
          </w:rPr>
          <w:t>2</w:t>
        </w:r>
        <w:r>
          <w:fldChar w:fldCharType="end"/>
        </w:r>
      </w:p>
    </w:sdtContent>
  </w:sdt>
  <w:p w14:paraId="447076CE" w14:textId="77777777" w:rsidR="009E4C4B" w:rsidRDefault="009E4C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0426A" w14:textId="77777777" w:rsidR="00BB3D1D" w:rsidRDefault="00BB3D1D">
      <w:r>
        <w:separator/>
      </w:r>
    </w:p>
  </w:footnote>
  <w:footnote w:type="continuationSeparator" w:id="0">
    <w:p w14:paraId="2CF599EC" w14:textId="77777777" w:rsidR="00BB3D1D" w:rsidRDefault="00BB3D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enumros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enumros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enumros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epuce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epuce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epuce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epuce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epuces"/>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5vpxdf6axepdexdviv0fxx959tx09p5z00&quot;&gt;My EndNote Library&lt;record-ids&gt;&lt;item&gt;1880&lt;/item&gt;&lt;item&gt;3371&lt;/item&gt;&lt;/record-ids&gt;&lt;/item&gt;&lt;/Libraries&gt;"/>
  </w:docVars>
  <w:rsids>
    <w:rsidRoot w:val="002C030F"/>
    <w:rsid w:val="00005B60"/>
    <w:rsid w:val="00015F74"/>
    <w:rsid w:val="000254A2"/>
    <w:rsid w:val="00065EBD"/>
    <w:rsid w:val="00066D0C"/>
    <w:rsid w:val="00083B44"/>
    <w:rsid w:val="000850DC"/>
    <w:rsid w:val="000A646B"/>
    <w:rsid w:val="000C07BF"/>
    <w:rsid w:val="000C2771"/>
    <w:rsid w:val="000D46F4"/>
    <w:rsid w:val="000E0D59"/>
    <w:rsid w:val="000F0DCE"/>
    <w:rsid w:val="000F5BF7"/>
    <w:rsid w:val="000F6BE3"/>
    <w:rsid w:val="00112C5B"/>
    <w:rsid w:val="00114193"/>
    <w:rsid w:val="00115A38"/>
    <w:rsid w:val="0011687B"/>
    <w:rsid w:val="00124F82"/>
    <w:rsid w:val="0016337A"/>
    <w:rsid w:val="00164269"/>
    <w:rsid w:val="001A1BDE"/>
    <w:rsid w:val="001C5774"/>
    <w:rsid w:val="001F0876"/>
    <w:rsid w:val="001F167C"/>
    <w:rsid w:val="001F5E91"/>
    <w:rsid w:val="002077B9"/>
    <w:rsid w:val="00242423"/>
    <w:rsid w:val="00262D72"/>
    <w:rsid w:val="00285C78"/>
    <w:rsid w:val="00294FBB"/>
    <w:rsid w:val="002C030F"/>
    <w:rsid w:val="002D0C32"/>
    <w:rsid w:val="002F0FB6"/>
    <w:rsid w:val="0031671A"/>
    <w:rsid w:val="00320B00"/>
    <w:rsid w:val="00331D75"/>
    <w:rsid w:val="003445D3"/>
    <w:rsid w:val="00355362"/>
    <w:rsid w:val="00363E44"/>
    <w:rsid w:val="003659A8"/>
    <w:rsid w:val="003669F9"/>
    <w:rsid w:val="00383FCC"/>
    <w:rsid w:val="00392402"/>
    <w:rsid w:val="00393BAB"/>
    <w:rsid w:val="00395E86"/>
    <w:rsid w:val="003A2FD8"/>
    <w:rsid w:val="003B40E6"/>
    <w:rsid w:val="003E74FB"/>
    <w:rsid w:val="003E7736"/>
    <w:rsid w:val="003F08C7"/>
    <w:rsid w:val="003F5904"/>
    <w:rsid w:val="003F6E14"/>
    <w:rsid w:val="00405336"/>
    <w:rsid w:val="00435ABE"/>
    <w:rsid w:val="00444550"/>
    <w:rsid w:val="004571D5"/>
    <w:rsid w:val="00461D81"/>
    <w:rsid w:val="0046356B"/>
    <w:rsid w:val="00477182"/>
    <w:rsid w:val="004779CB"/>
    <w:rsid w:val="0049424D"/>
    <w:rsid w:val="004A6F57"/>
    <w:rsid w:val="004E42D8"/>
    <w:rsid w:val="004E7BA2"/>
    <w:rsid w:val="004F23D5"/>
    <w:rsid w:val="004F2FD1"/>
    <w:rsid w:val="004F363E"/>
    <w:rsid w:val="004F7EDF"/>
    <w:rsid w:val="005001AC"/>
    <w:rsid w:val="00527D71"/>
    <w:rsid w:val="00533910"/>
    <w:rsid w:val="005520A8"/>
    <w:rsid w:val="005607DD"/>
    <w:rsid w:val="005A558C"/>
    <w:rsid w:val="005A75FF"/>
    <w:rsid w:val="005E28F8"/>
    <w:rsid w:val="005E6513"/>
    <w:rsid w:val="00607E8E"/>
    <w:rsid w:val="00632CA3"/>
    <w:rsid w:val="00651114"/>
    <w:rsid w:val="006623E5"/>
    <w:rsid w:val="00664560"/>
    <w:rsid w:val="00670299"/>
    <w:rsid w:val="00691985"/>
    <w:rsid w:val="00697611"/>
    <w:rsid w:val="006A0764"/>
    <w:rsid w:val="006A1B64"/>
    <w:rsid w:val="007108F5"/>
    <w:rsid w:val="00713E5B"/>
    <w:rsid w:val="007402FC"/>
    <w:rsid w:val="007411A1"/>
    <w:rsid w:val="00793072"/>
    <w:rsid w:val="007B129F"/>
    <w:rsid w:val="007E2786"/>
    <w:rsid w:val="00807D35"/>
    <w:rsid w:val="008218C4"/>
    <w:rsid w:val="00867A98"/>
    <w:rsid w:val="00870867"/>
    <w:rsid w:val="00885C9B"/>
    <w:rsid w:val="008C3B80"/>
    <w:rsid w:val="008D5D2A"/>
    <w:rsid w:val="00913F8D"/>
    <w:rsid w:val="00914B63"/>
    <w:rsid w:val="00925A2C"/>
    <w:rsid w:val="009354F3"/>
    <w:rsid w:val="00936569"/>
    <w:rsid w:val="009447DC"/>
    <w:rsid w:val="00945471"/>
    <w:rsid w:val="00950234"/>
    <w:rsid w:val="00961BA5"/>
    <w:rsid w:val="009743A9"/>
    <w:rsid w:val="00980C13"/>
    <w:rsid w:val="009A331B"/>
    <w:rsid w:val="009A5287"/>
    <w:rsid w:val="009A7C5F"/>
    <w:rsid w:val="009B2AC5"/>
    <w:rsid w:val="009B7984"/>
    <w:rsid w:val="009E4C4B"/>
    <w:rsid w:val="009E7C5B"/>
    <w:rsid w:val="009F4BED"/>
    <w:rsid w:val="009F7D93"/>
    <w:rsid w:val="00A02E0C"/>
    <w:rsid w:val="00A3403B"/>
    <w:rsid w:val="00A4726F"/>
    <w:rsid w:val="00A51A12"/>
    <w:rsid w:val="00A53A78"/>
    <w:rsid w:val="00A54F67"/>
    <w:rsid w:val="00A627D4"/>
    <w:rsid w:val="00A74DA2"/>
    <w:rsid w:val="00A77632"/>
    <w:rsid w:val="00A8185B"/>
    <w:rsid w:val="00A870BC"/>
    <w:rsid w:val="00AA29DF"/>
    <w:rsid w:val="00AB399E"/>
    <w:rsid w:val="00AC59D0"/>
    <w:rsid w:val="00AD16B1"/>
    <w:rsid w:val="00AD499C"/>
    <w:rsid w:val="00B04A0C"/>
    <w:rsid w:val="00B33967"/>
    <w:rsid w:val="00B36869"/>
    <w:rsid w:val="00B43B31"/>
    <w:rsid w:val="00B47CFA"/>
    <w:rsid w:val="00B50E0E"/>
    <w:rsid w:val="00B57F00"/>
    <w:rsid w:val="00B63245"/>
    <w:rsid w:val="00B77B2A"/>
    <w:rsid w:val="00B82C22"/>
    <w:rsid w:val="00B93DBA"/>
    <w:rsid w:val="00B9440A"/>
    <w:rsid w:val="00B97B93"/>
    <w:rsid w:val="00BB2D2A"/>
    <w:rsid w:val="00BB3D1D"/>
    <w:rsid w:val="00BC290E"/>
    <w:rsid w:val="00BC3E04"/>
    <w:rsid w:val="00BD58CF"/>
    <w:rsid w:val="00BE1CB9"/>
    <w:rsid w:val="00BF0C92"/>
    <w:rsid w:val="00C04CC1"/>
    <w:rsid w:val="00C4096C"/>
    <w:rsid w:val="00C50C6D"/>
    <w:rsid w:val="00C600D9"/>
    <w:rsid w:val="00C92B22"/>
    <w:rsid w:val="00CC1384"/>
    <w:rsid w:val="00CD3720"/>
    <w:rsid w:val="00CE6BAA"/>
    <w:rsid w:val="00CF1848"/>
    <w:rsid w:val="00CF5C2F"/>
    <w:rsid w:val="00D04BCF"/>
    <w:rsid w:val="00D11A56"/>
    <w:rsid w:val="00D143D9"/>
    <w:rsid w:val="00D30330"/>
    <w:rsid w:val="00D30C95"/>
    <w:rsid w:val="00D31414"/>
    <w:rsid w:val="00D51C15"/>
    <w:rsid w:val="00D5511B"/>
    <w:rsid w:val="00D57691"/>
    <w:rsid w:val="00D766F1"/>
    <w:rsid w:val="00D8294B"/>
    <w:rsid w:val="00DD2E17"/>
    <w:rsid w:val="00DD7107"/>
    <w:rsid w:val="00E257C8"/>
    <w:rsid w:val="00E40A10"/>
    <w:rsid w:val="00E41512"/>
    <w:rsid w:val="00E4519A"/>
    <w:rsid w:val="00E853D5"/>
    <w:rsid w:val="00E91AAA"/>
    <w:rsid w:val="00E9773B"/>
    <w:rsid w:val="00EA6F42"/>
    <w:rsid w:val="00EC13A3"/>
    <w:rsid w:val="00EC7C85"/>
    <w:rsid w:val="00ED2CBE"/>
    <w:rsid w:val="00EE042C"/>
    <w:rsid w:val="00F125EE"/>
    <w:rsid w:val="00F12E98"/>
    <w:rsid w:val="00F22029"/>
    <w:rsid w:val="00F26196"/>
    <w:rsid w:val="00F309FA"/>
    <w:rsid w:val="00F515FB"/>
    <w:rsid w:val="00F52094"/>
    <w:rsid w:val="00F630EA"/>
    <w:rsid w:val="00F7007E"/>
    <w:rsid w:val="00F73193"/>
    <w:rsid w:val="00F74F95"/>
    <w:rsid w:val="00F80705"/>
    <w:rsid w:val="00FA1481"/>
    <w:rsid w:val="00FD0A67"/>
    <w:rsid w:val="00FD37E3"/>
    <w:rsid w:val="00FD735F"/>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630EA"/>
    <w:rPr>
      <w:sz w:val="24"/>
    </w:rPr>
  </w:style>
  <w:style w:type="paragraph" w:styleId="Titre1">
    <w:name w:val="heading 1"/>
    <w:basedOn w:val="Normal"/>
    <w:next w:val="Normal"/>
    <w:link w:val="Titre1Car"/>
    <w:semiHidden/>
    <w:qFormat/>
    <w:rsid w:val="00B43B31"/>
    <w:pPr>
      <w:keepNext/>
      <w:spacing w:before="240" w:after="60"/>
      <w:outlineLvl w:val="0"/>
    </w:pPr>
    <w:rPr>
      <w:b/>
      <w:bCs/>
      <w:kern w:val="32"/>
      <w:szCs w:val="24"/>
    </w:rPr>
  </w:style>
  <w:style w:type="paragraph" w:styleId="Titre2">
    <w:name w:val="heading 2"/>
    <w:basedOn w:val="Normal"/>
    <w:next w:val="Normal"/>
    <w:link w:val="Titre2Car"/>
    <w:semiHidden/>
    <w:qFormat/>
    <w:rsid w:val="007411A1"/>
    <w:pPr>
      <w:keepNext/>
      <w:spacing w:before="240" w:after="60"/>
      <w:outlineLvl w:val="1"/>
    </w:pPr>
    <w:rPr>
      <w:rFonts w:ascii="Cambria" w:hAnsi="Cambria"/>
      <w:b/>
      <w:bCs/>
      <w:i/>
      <w:iCs/>
      <w:sz w:val="28"/>
      <w:szCs w:val="28"/>
    </w:rPr>
  </w:style>
  <w:style w:type="paragraph" w:styleId="Titre3">
    <w:name w:val="heading 3"/>
    <w:basedOn w:val="Normal"/>
    <w:next w:val="Normal"/>
    <w:semiHidden/>
    <w:qFormat/>
    <w:rsid w:val="00C600D9"/>
    <w:pPr>
      <w:keepNext/>
      <w:spacing w:line="480" w:lineRule="auto"/>
      <w:outlineLvl w:val="2"/>
    </w:pPr>
    <w:rPr>
      <w:rFonts w:ascii="Times" w:eastAsia="Times" w:hAnsi="Times"/>
      <w:b/>
    </w:rPr>
  </w:style>
  <w:style w:type="paragraph" w:styleId="Titre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Titre5">
    <w:name w:val="heading 5"/>
    <w:basedOn w:val="Normal"/>
    <w:next w:val="Normal"/>
    <w:link w:val="Titre5Car"/>
    <w:semiHidden/>
    <w:qFormat/>
    <w:rsid w:val="007411A1"/>
    <w:pPr>
      <w:spacing w:before="240" w:after="60"/>
      <w:outlineLvl w:val="4"/>
    </w:pPr>
    <w:rPr>
      <w:rFonts w:ascii="Calibri" w:hAnsi="Calibri"/>
      <w:b/>
      <w:bCs/>
      <w:i/>
      <w:iCs/>
      <w:sz w:val="26"/>
      <w:szCs w:val="26"/>
    </w:rPr>
  </w:style>
  <w:style w:type="paragraph" w:styleId="Titre6">
    <w:name w:val="heading 6"/>
    <w:basedOn w:val="Normal"/>
    <w:next w:val="Normal"/>
    <w:link w:val="Titre6Car"/>
    <w:semiHidden/>
    <w:qFormat/>
    <w:rsid w:val="007411A1"/>
    <w:pPr>
      <w:spacing w:before="240" w:after="60"/>
      <w:outlineLvl w:val="5"/>
    </w:pPr>
    <w:rPr>
      <w:rFonts w:ascii="Calibri" w:hAnsi="Calibri"/>
      <w:b/>
      <w:bCs/>
      <w:sz w:val="22"/>
      <w:szCs w:val="22"/>
    </w:rPr>
  </w:style>
  <w:style w:type="paragraph" w:styleId="Titre7">
    <w:name w:val="heading 7"/>
    <w:basedOn w:val="Normal"/>
    <w:next w:val="Normal"/>
    <w:link w:val="Titre7Car"/>
    <w:semiHidden/>
    <w:qFormat/>
    <w:rsid w:val="007411A1"/>
    <w:pPr>
      <w:spacing w:before="240" w:after="60"/>
      <w:outlineLvl w:val="6"/>
    </w:pPr>
    <w:rPr>
      <w:rFonts w:ascii="Calibri" w:hAnsi="Calibri"/>
      <w:szCs w:val="24"/>
    </w:rPr>
  </w:style>
  <w:style w:type="paragraph" w:styleId="Titre8">
    <w:name w:val="heading 8"/>
    <w:basedOn w:val="Normal"/>
    <w:next w:val="Normal"/>
    <w:link w:val="Titre8Car"/>
    <w:semiHidden/>
    <w:qFormat/>
    <w:rsid w:val="007411A1"/>
    <w:pPr>
      <w:spacing w:before="240" w:after="60"/>
      <w:outlineLvl w:val="7"/>
    </w:pPr>
    <w:rPr>
      <w:rFonts w:ascii="Calibri" w:hAnsi="Calibri"/>
      <w:i/>
      <w:iCs/>
      <w:szCs w:val="24"/>
    </w:rPr>
  </w:style>
  <w:style w:type="paragraph" w:styleId="Titre9">
    <w:name w:val="heading 9"/>
    <w:basedOn w:val="Normal"/>
    <w:next w:val="Normal"/>
    <w:link w:val="Titre9Car"/>
    <w:semiHidden/>
    <w:qFormat/>
    <w:rsid w:val="007411A1"/>
    <w:pPr>
      <w:spacing w:before="240" w:after="60"/>
      <w:outlineLvl w:val="8"/>
    </w:pPr>
    <w:rPr>
      <w:rFonts w:ascii="Cambria"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page">
    <w:name w:val="page number"/>
    <w:basedOn w:val="Policepardfaut"/>
    <w:semiHidden/>
    <w:rsid w:val="00477182"/>
  </w:style>
  <w:style w:type="character" w:customStyle="1" w:styleId="Titre1Car">
    <w:name w:val="Titre 1 Car"/>
    <w:link w:val="Titre1"/>
    <w:semiHidden/>
    <w:rsid w:val="00FF04E3"/>
    <w:rPr>
      <w:b/>
      <w:bCs/>
      <w:kern w:val="32"/>
      <w:sz w:val="24"/>
      <w:szCs w:val="24"/>
    </w:rPr>
  </w:style>
  <w:style w:type="character" w:customStyle="1" w:styleId="Titre2Car">
    <w:name w:val="Titre 2 Car"/>
    <w:link w:val="Titre2"/>
    <w:semiHidden/>
    <w:rsid w:val="00FF04E3"/>
    <w:rPr>
      <w:rFonts w:ascii="Cambria" w:hAnsi="Cambria"/>
      <w:b/>
      <w:bCs/>
      <w:i/>
      <w:iCs/>
      <w:sz w:val="28"/>
      <w:szCs w:val="28"/>
    </w:rPr>
  </w:style>
  <w:style w:type="character" w:customStyle="1" w:styleId="Titre5Car">
    <w:name w:val="Titre 5 Car"/>
    <w:link w:val="Titre5"/>
    <w:semiHidden/>
    <w:rsid w:val="00FF04E3"/>
    <w:rPr>
      <w:rFonts w:ascii="Calibri" w:hAnsi="Calibri"/>
      <w:b/>
      <w:bCs/>
      <w:i/>
      <w:iCs/>
      <w:sz w:val="26"/>
      <w:szCs w:val="26"/>
    </w:rPr>
  </w:style>
  <w:style w:type="character" w:customStyle="1" w:styleId="Titre6Car">
    <w:name w:val="Titre 6 Car"/>
    <w:link w:val="Titre6"/>
    <w:semiHidden/>
    <w:rsid w:val="00FF04E3"/>
    <w:rPr>
      <w:rFonts w:ascii="Calibri" w:hAnsi="Calibri"/>
      <w:b/>
      <w:bCs/>
      <w:sz w:val="22"/>
      <w:szCs w:val="22"/>
    </w:rPr>
  </w:style>
  <w:style w:type="character" w:customStyle="1" w:styleId="Titre7Car">
    <w:name w:val="Titre 7 Car"/>
    <w:link w:val="Titre7"/>
    <w:semiHidden/>
    <w:rsid w:val="00FF04E3"/>
    <w:rPr>
      <w:rFonts w:ascii="Calibri" w:hAnsi="Calibri"/>
      <w:sz w:val="24"/>
      <w:szCs w:val="24"/>
    </w:rPr>
  </w:style>
  <w:style w:type="character" w:customStyle="1" w:styleId="Titre8Car">
    <w:name w:val="Titre 8 Car"/>
    <w:link w:val="Titre8"/>
    <w:semiHidden/>
    <w:rsid w:val="00FF04E3"/>
    <w:rPr>
      <w:rFonts w:ascii="Calibri" w:hAnsi="Calibri"/>
      <w:i/>
      <w:iCs/>
      <w:sz w:val="24"/>
      <w:szCs w:val="24"/>
    </w:rPr>
  </w:style>
  <w:style w:type="character" w:customStyle="1" w:styleId="Titre9Car">
    <w:name w:val="Titre 9 Car"/>
    <w:link w:val="Titre9"/>
    <w:semiHidden/>
    <w:rsid w:val="00FF04E3"/>
    <w:rPr>
      <w:rFonts w:ascii="Cambria" w:hAnsi="Cambria"/>
      <w:sz w:val="22"/>
      <w:szCs w:val="22"/>
    </w:rPr>
  </w:style>
  <w:style w:type="paragraph" w:customStyle="1" w:styleId="SMHeading">
    <w:name w:val="SM Heading"/>
    <w:basedOn w:val="Titre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Textedebulles">
    <w:name w:val="Balloon Text"/>
    <w:basedOn w:val="Normal"/>
    <w:link w:val="TextedebullesCar"/>
    <w:semiHidden/>
    <w:rsid w:val="00405336"/>
    <w:rPr>
      <w:rFonts w:ascii="Tahoma" w:hAnsi="Tahoma" w:cs="Tahoma"/>
      <w:sz w:val="16"/>
      <w:szCs w:val="16"/>
    </w:rPr>
  </w:style>
  <w:style w:type="character" w:customStyle="1" w:styleId="TextedebullesCar">
    <w:name w:val="Texte de bulles Car"/>
    <w:link w:val="Textedebulles"/>
    <w:semiHidden/>
    <w:rsid w:val="00FF04E3"/>
    <w:rPr>
      <w:rFonts w:ascii="Tahoma" w:hAnsi="Tahoma" w:cs="Tahoma"/>
      <w:sz w:val="16"/>
      <w:szCs w:val="16"/>
    </w:rPr>
  </w:style>
  <w:style w:type="paragraph" w:styleId="Bibliographie">
    <w:name w:val="Bibliography"/>
    <w:basedOn w:val="Normal"/>
    <w:next w:val="Normal"/>
    <w:uiPriority w:val="37"/>
    <w:semiHidden/>
    <w:rsid w:val="00405336"/>
  </w:style>
  <w:style w:type="paragraph" w:styleId="Normalcentr">
    <w:name w:val="Block Text"/>
    <w:basedOn w:val="Normal"/>
    <w:semiHidden/>
    <w:rsid w:val="00405336"/>
    <w:pPr>
      <w:spacing w:after="120"/>
      <w:ind w:left="1440" w:right="1440"/>
    </w:pPr>
  </w:style>
  <w:style w:type="paragraph" w:styleId="Corpsdetexte">
    <w:name w:val="Body Text"/>
    <w:basedOn w:val="Normal"/>
    <w:link w:val="CorpsdetexteCar"/>
    <w:semiHidden/>
    <w:rsid w:val="00405336"/>
    <w:pPr>
      <w:spacing w:after="120"/>
    </w:pPr>
  </w:style>
  <w:style w:type="character" w:customStyle="1" w:styleId="CorpsdetexteCar">
    <w:name w:val="Corps de texte Car"/>
    <w:link w:val="Corpsdetexte"/>
    <w:semiHidden/>
    <w:rsid w:val="00FF04E3"/>
    <w:rPr>
      <w:sz w:val="24"/>
    </w:rPr>
  </w:style>
  <w:style w:type="paragraph" w:styleId="Corpsdetexte2">
    <w:name w:val="Body Text 2"/>
    <w:basedOn w:val="Normal"/>
    <w:link w:val="Corpsdetexte2Car"/>
    <w:semiHidden/>
    <w:rsid w:val="00405336"/>
    <w:pPr>
      <w:spacing w:after="120" w:line="480" w:lineRule="auto"/>
    </w:pPr>
  </w:style>
  <w:style w:type="character" w:customStyle="1" w:styleId="Corpsdetexte2Car">
    <w:name w:val="Corps de texte 2 Car"/>
    <w:link w:val="Corpsdetexte2"/>
    <w:semiHidden/>
    <w:rsid w:val="00FF04E3"/>
    <w:rPr>
      <w:sz w:val="24"/>
    </w:rPr>
  </w:style>
  <w:style w:type="paragraph" w:styleId="Corpsdetexte3">
    <w:name w:val="Body Text 3"/>
    <w:basedOn w:val="Normal"/>
    <w:link w:val="Corpsdetexte3Car"/>
    <w:semiHidden/>
    <w:rsid w:val="00405336"/>
    <w:pPr>
      <w:spacing w:after="120"/>
    </w:pPr>
    <w:rPr>
      <w:sz w:val="16"/>
      <w:szCs w:val="16"/>
    </w:rPr>
  </w:style>
  <w:style w:type="character" w:customStyle="1" w:styleId="Corpsdetexte3Car">
    <w:name w:val="Corps de texte 3 Car"/>
    <w:link w:val="Corpsdetexte3"/>
    <w:semiHidden/>
    <w:rsid w:val="00FF04E3"/>
    <w:rPr>
      <w:sz w:val="16"/>
      <w:szCs w:val="16"/>
    </w:rPr>
  </w:style>
  <w:style w:type="paragraph" w:styleId="Retrait1religne">
    <w:name w:val="Body Text First Indent"/>
    <w:basedOn w:val="Corpsdetexte"/>
    <w:link w:val="Retrait1religneCar"/>
    <w:semiHidden/>
    <w:rsid w:val="00405336"/>
    <w:pPr>
      <w:ind w:firstLine="210"/>
    </w:pPr>
  </w:style>
  <w:style w:type="character" w:customStyle="1" w:styleId="Retrait1religneCar">
    <w:name w:val="Retrait 1re ligne Car"/>
    <w:link w:val="Retrait1religne"/>
    <w:semiHidden/>
    <w:rsid w:val="00FF04E3"/>
    <w:rPr>
      <w:sz w:val="24"/>
    </w:rPr>
  </w:style>
  <w:style w:type="paragraph" w:styleId="Retraitcorpsdetexte">
    <w:name w:val="Body Text Indent"/>
    <w:basedOn w:val="Normal"/>
    <w:link w:val="RetraitcorpsdetexteCar"/>
    <w:semiHidden/>
    <w:rsid w:val="00405336"/>
    <w:pPr>
      <w:spacing w:after="120"/>
      <w:ind w:left="360"/>
    </w:pPr>
  </w:style>
  <w:style w:type="character" w:customStyle="1" w:styleId="RetraitcorpsdetexteCar">
    <w:name w:val="Retrait corps de texte Car"/>
    <w:link w:val="Retraitcorpsdetexte"/>
    <w:semiHidden/>
    <w:rsid w:val="00FF04E3"/>
    <w:rPr>
      <w:sz w:val="24"/>
    </w:rPr>
  </w:style>
  <w:style w:type="paragraph" w:styleId="Retraitcorpset1relig">
    <w:name w:val="Body Text First Indent 2"/>
    <w:basedOn w:val="Retraitcorpsdetexte"/>
    <w:link w:val="Retraitcorpset1religCar"/>
    <w:semiHidden/>
    <w:rsid w:val="00405336"/>
    <w:pPr>
      <w:ind w:firstLine="210"/>
    </w:pPr>
  </w:style>
  <w:style w:type="character" w:customStyle="1" w:styleId="Retraitcorpset1religCar">
    <w:name w:val="Retrait corps et 1re lig. Car"/>
    <w:link w:val="Retraitcorpset1relig"/>
    <w:semiHidden/>
    <w:rsid w:val="00FF04E3"/>
    <w:rPr>
      <w:sz w:val="24"/>
    </w:rPr>
  </w:style>
  <w:style w:type="paragraph" w:styleId="Retraitcorpsdetexte2">
    <w:name w:val="Body Text Indent 2"/>
    <w:basedOn w:val="Normal"/>
    <w:link w:val="Retraitcorpsdetexte2Car"/>
    <w:semiHidden/>
    <w:rsid w:val="00405336"/>
    <w:pPr>
      <w:spacing w:after="120" w:line="480" w:lineRule="auto"/>
      <w:ind w:left="360"/>
    </w:pPr>
  </w:style>
  <w:style w:type="character" w:customStyle="1" w:styleId="Retraitcorpsdetexte2Car">
    <w:name w:val="Retrait corps de texte 2 Car"/>
    <w:link w:val="Retraitcorpsdetexte2"/>
    <w:semiHidden/>
    <w:rsid w:val="00FF04E3"/>
    <w:rPr>
      <w:sz w:val="24"/>
    </w:rPr>
  </w:style>
  <w:style w:type="paragraph" w:styleId="Retraitcorpsdetexte3">
    <w:name w:val="Body Text Indent 3"/>
    <w:basedOn w:val="Normal"/>
    <w:link w:val="Retraitcorpsdetexte3Car"/>
    <w:semiHidden/>
    <w:rsid w:val="00405336"/>
    <w:pPr>
      <w:spacing w:after="120"/>
      <w:ind w:left="360"/>
    </w:pPr>
    <w:rPr>
      <w:sz w:val="16"/>
      <w:szCs w:val="16"/>
    </w:rPr>
  </w:style>
  <w:style w:type="character" w:customStyle="1" w:styleId="Retraitcorpsdetexte3Car">
    <w:name w:val="Retrait corps de texte 3 Car"/>
    <w:link w:val="Retraitcorpsdetexte3"/>
    <w:semiHidden/>
    <w:rsid w:val="00FF04E3"/>
    <w:rPr>
      <w:sz w:val="16"/>
      <w:szCs w:val="16"/>
    </w:rPr>
  </w:style>
  <w:style w:type="paragraph" w:styleId="Lgende">
    <w:name w:val="caption"/>
    <w:basedOn w:val="Normal"/>
    <w:next w:val="Normal"/>
    <w:semiHidden/>
    <w:qFormat/>
    <w:rsid w:val="00405336"/>
    <w:rPr>
      <w:b/>
      <w:bCs/>
      <w:sz w:val="20"/>
    </w:rPr>
  </w:style>
  <w:style w:type="paragraph" w:styleId="Formuledepolitesse">
    <w:name w:val="Closing"/>
    <w:basedOn w:val="Normal"/>
    <w:link w:val="FormuledepolitesseCar"/>
    <w:semiHidden/>
    <w:rsid w:val="00405336"/>
    <w:pPr>
      <w:ind w:left="4320"/>
    </w:pPr>
  </w:style>
  <w:style w:type="character" w:customStyle="1" w:styleId="FormuledepolitesseCar">
    <w:name w:val="Formule de politesse Car"/>
    <w:link w:val="Formuledepolitesse"/>
    <w:semiHidden/>
    <w:rsid w:val="00FF04E3"/>
    <w:rPr>
      <w:sz w:val="24"/>
    </w:rPr>
  </w:style>
  <w:style w:type="paragraph" w:styleId="Commentaire">
    <w:name w:val="annotation text"/>
    <w:basedOn w:val="Normal"/>
    <w:link w:val="CommentaireCar"/>
    <w:semiHidden/>
    <w:rsid w:val="00405336"/>
    <w:rPr>
      <w:sz w:val="20"/>
    </w:rPr>
  </w:style>
  <w:style w:type="character" w:customStyle="1" w:styleId="CommentaireCar">
    <w:name w:val="Commentaire Car"/>
    <w:basedOn w:val="Policepardfaut"/>
    <w:link w:val="Commentaire"/>
    <w:semiHidden/>
    <w:rsid w:val="00FF04E3"/>
  </w:style>
  <w:style w:type="paragraph" w:styleId="Objetducommentaire">
    <w:name w:val="annotation subject"/>
    <w:basedOn w:val="Commentaire"/>
    <w:next w:val="Commentaire"/>
    <w:link w:val="ObjetducommentaireCar"/>
    <w:semiHidden/>
    <w:rsid w:val="00405336"/>
    <w:rPr>
      <w:b/>
      <w:bCs/>
    </w:rPr>
  </w:style>
  <w:style w:type="character" w:customStyle="1" w:styleId="ObjetducommentaireCar">
    <w:name w:val="Objet du commentaire Car"/>
    <w:link w:val="Objetducommentaire"/>
    <w:semiHidden/>
    <w:rsid w:val="00FF04E3"/>
    <w:rPr>
      <w:b/>
      <w:bCs/>
    </w:rPr>
  </w:style>
  <w:style w:type="paragraph" w:styleId="Date">
    <w:name w:val="Date"/>
    <w:basedOn w:val="Normal"/>
    <w:next w:val="Normal"/>
    <w:link w:val="DateCar"/>
    <w:semiHidden/>
    <w:rsid w:val="00405336"/>
  </w:style>
  <w:style w:type="character" w:customStyle="1" w:styleId="DateCar">
    <w:name w:val="Date Car"/>
    <w:link w:val="Date"/>
    <w:semiHidden/>
    <w:rsid w:val="00FF04E3"/>
    <w:rPr>
      <w:sz w:val="24"/>
    </w:rPr>
  </w:style>
  <w:style w:type="paragraph" w:styleId="Explorateurdedocuments">
    <w:name w:val="Document Map"/>
    <w:basedOn w:val="Normal"/>
    <w:link w:val="ExplorateurdedocumentsCar"/>
    <w:semiHidden/>
    <w:rsid w:val="00405336"/>
    <w:rPr>
      <w:rFonts w:ascii="Tahoma" w:hAnsi="Tahoma" w:cs="Tahoma"/>
      <w:sz w:val="16"/>
      <w:szCs w:val="16"/>
    </w:rPr>
  </w:style>
  <w:style w:type="character" w:customStyle="1" w:styleId="ExplorateurdedocumentsCar">
    <w:name w:val="Explorateur de documents Car"/>
    <w:link w:val="Explorateurdedocuments"/>
    <w:semiHidden/>
    <w:rsid w:val="00FF04E3"/>
    <w:rPr>
      <w:rFonts w:ascii="Tahoma" w:hAnsi="Tahoma" w:cs="Tahoma"/>
      <w:sz w:val="16"/>
      <w:szCs w:val="16"/>
    </w:rPr>
  </w:style>
  <w:style w:type="paragraph" w:styleId="Signaturelectronique">
    <w:name w:val="E-mail Signature"/>
    <w:basedOn w:val="Normal"/>
    <w:link w:val="SignaturelectroniqueCar"/>
    <w:semiHidden/>
    <w:rsid w:val="00405336"/>
  </w:style>
  <w:style w:type="character" w:customStyle="1" w:styleId="SignaturelectroniqueCar">
    <w:name w:val="Signature électronique Car"/>
    <w:link w:val="Signaturelectronique"/>
    <w:semiHidden/>
    <w:rsid w:val="00FF04E3"/>
    <w:rPr>
      <w:sz w:val="24"/>
    </w:rPr>
  </w:style>
  <w:style w:type="paragraph" w:styleId="Notedefin">
    <w:name w:val="endnote text"/>
    <w:basedOn w:val="Normal"/>
    <w:link w:val="NotedefinCar"/>
    <w:semiHidden/>
    <w:rsid w:val="00405336"/>
    <w:rPr>
      <w:sz w:val="20"/>
    </w:rPr>
  </w:style>
  <w:style w:type="character" w:customStyle="1" w:styleId="NotedefinCar">
    <w:name w:val="Note de fin Car"/>
    <w:basedOn w:val="Policepardfaut"/>
    <w:link w:val="Notedefin"/>
    <w:semiHidden/>
    <w:rsid w:val="00FF04E3"/>
  </w:style>
  <w:style w:type="paragraph" w:styleId="Adressedestinataire">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Adresseexpditeur">
    <w:name w:val="envelope return"/>
    <w:basedOn w:val="Normal"/>
    <w:semiHidden/>
    <w:rsid w:val="00405336"/>
    <w:rPr>
      <w:rFonts w:ascii="Cambria" w:hAnsi="Cambria"/>
      <w:sz w:val="20"/>
    </w:rPr>
  </w:style>
  <w:style w:type="paragraph" w:styleId="Pieddepage">
    <w:name w:val="footer"/>
    <w:basedOn w:val="Normal"/>
    <w:link w:val="PieddepageCar"/>
    <w:uiPriority w:val="99"/>
    <w:rsid w:val="00405336"/>
    <w:pPr>
      <w:tabs>
        <w:tab w:val="center" w:pos="4680"/>
        <w:tab w:val="right" w:pos="9360"/>
      </w:tabs>
    </w:pPr>
  </w:style>
  <w:style w:type="character" w:customStyle="1" w:styleId="PieddepageCar">
    <w:name w:val="Pied de page Car"/>
    <w:link w:val="Pieddepage"/>
    <w:uiPriority w:val="99"/>
    <w:rsid w:val="00FF04E3"/>
    <w:rPr>
      <w:sz w:val="24"/>
    </w:rPr>
  </w:style>
  <w:style w:type="paragraph" w:styleId="Notedebasdepage">
    <w:name w:val="footnote text"/>
    <w:basedOn w:val="Normal"/>
    <w:link w:val="NotedebasdepageCar"/>
    <w:semiHidden/>
    <w:rsid w:val="00405336"/>
    <w:rPr>
      <w:sz w:val="20"/>
    </w:rPr>
  </w:style>
  <w:style w:type="character" w:customStyle="1" w:styleId="NotedebasdepageCar">
    <w:name w:val="Note de bas de page Car"/>
    <w:basedOn w:val="Policepardfaut"/>
    <w:link w:val="Notedebasdepage"/>
    <w:semiHidden/>
    <w:rsid w:val="00FF04E3"/>
  </w:style>
  <w:style w:type="paragraph" w:styleId="En-tte">
    <w:name w:val="header"/>
    <w:basedOn w:val="Normal"/>
    <w:link w:val="En-tteCar"/>
    <w:semiHidden/>
    <w:rsid w:val="00405336"/>
    <w:pPr>
      <w:tabs>
        <w:tab w:val="center" w:pos="4680"/>
        <w:tab w:val="right" w:pos="9360"/>
      </w:tabs>
    </w:pPr>
  </w:style>
  <w:style w:type="character" w:customStyle="1" w:styleId="En-tteCar">
    <w:name w:val="En-tête Car"/>
    <w:link w:val="En-tte"/>
    <w:semiHidden/>
    <w:rsid w:val="00FF04E3"/>
    <w:rPr>
      <w:sz w:val="24"/>
    </w:rPr>
  </w:style>
  <w:style w:type="paragraph" w:styleId="AdresseHTML">
    <w:name w:val="HTML Address"/>
    <w:basedOn w:val="Normal"/>
    <w:link w:val="AdresseHTMLCar"/>
    <w:semiHidden/>
    <w:rsid w:val="00405336"/>
    <w:rPr>
      <w:i/>
      <w:iCs/>
    </w:rPr>
  </w:style>
  <w:style w:type="character" w:customStyle="1" w:styleId="AdresseHTMLCar">
    <w:name w:val="Adresse HTML Car"/>
    <w:link w:val="AdresseHTML"/>
    <w:semiHidden/>
    <w:rsid w:val="00FF04E3"/>
    <w:rPr>
      <w:i/>
      <w:iCs/>
      <w:sz w:val="24"/>
    </w:rPr>
  </w:style>
  <w:style w:type="paragraph" w:styleId="PrformatHTML">
    <w:name w:val="HTML Preformatted"/>
    <w:basedOn w:val="Normal"/>
    <w:link w:val="PrformatHTMLCar"/>
    <w:semiHidden/>
    <w:rsid w:val="00405336"/>
    <w:rPr>
      <w:rFonts w:ascii="Courier New" w:hAnsi="Courier New" w:cs="Courier New"/>
      <w:sz w:val="20"/>
    </w:rPr>
  </w:style>
  <w:style w:type="character" w:customStyle="1" w:styleId="PrformatHTMLCar">
    <w:name w:val="Préformaté HTML Car"/>
    <w:link w:val="PrformatHTML"/>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Titreindex">
    <w:name w:val="index heading"/>
    <w:basedOn w:val="Normal"/>
    <w:next w:val="Index1"/>
    <w:semiHidden/>
    <w:rsid w:val="00405336"/>
    <w:rPr>
      <w:rFonts w:ascii="Cambria" w:hAnsi="Cambria"/>
      <w:b/>
      <w:bCs/>
    </w:rPr>
  </w:style>
  <w:style w:type="paragraph" w:styleId="Citationintense">
    <w:name w:val="Intense Quote"/>
    <w:basedOn w:val="Normal"/>
    <w:next w:val="Normal"/>
    <w:link w:val="CitationintenseCar"/>
    <w:uiPriority w:val="30"/>
    <w:semiHidden/>
    <w:qFormat/>
    <w:rsid w:val="00405336"/>
    <w:pPr>
      <w:pBdr>
        <w:bottom w:val="single" w:sz="4" w:space="4" w:color="4F81BD"/>
      </w:pBdr>
      <w:spacing w:before="200" w:after="280"/>
      <w:ind w:left="936" w:right="936"/>
    </w:pPr>
    <w:rPr>
      <w:b/>
      <w:bCs/>
      <w:i/>
      <w:iCs/>
      <w:color w:val="4F81BD"/>
    </w:rPr>
  </w:style>
  <w:style w:type="character" w:customStyle="1" w:styleId="CitationintenseCar">
    <w:name w:val="Citation intense Car"/>
    <w:link w:val="Citationintense"/>
    <w:uiPriority w:val="30"/>
    <w:semiHidden/>
    <w:rsid w:val="00FF04E3"/>
    <w:rPr>
      <w:b/>
      <w:bCs/>
      <w:i/>
      <w:iCs/>
      <w:color w:val="4F81BD"/>
      <w:sz w:val="24"/>
    </w:rPr>
  </w:style>
  <w:style w:type="paragraph" w:styleId="Liste">
    <w:name w:val="List"/>
    <w:basedOn w:val="Normal"/>
    <w:semiHidden/>
    <w:rsid w:val="00405336"/>
    <w:pPr>
      <w:ind w:left="360" w:hanging="360"/>
      <w:contextualSpacing/>
    </w:pPr>
  </w:style>
  <w:style w:type="paragraph" w:styleId="Liste2">
    <w:name w:val="List 2"/>
    <w:basedOn w:val="Normal"/>
    <w:semiHidden/>
    <w:rsid w:val="00405336"/>
    <w:pPr>
      <w:ind w:left="720" w:hanging="360"/>
      <w:contextualSpacing/>
    </w:pPr>
  </w:style>
  <w:style w:type="paragraph" w:styleId="Liste3">
    <w:name w:val="List 3"/>
    <w:basedOn w:val="Normal"/>
    <w:semiHidden/>
    <w:rsid w:val="00405336"/>
    <w:pPr>
      <w:ind w:left="1080" w:hanging="360"/>
      <w:contextualSpacing/>
    </w:pPr>
  </w:style>
  <w:style w:type="paragraph" w:styleId="Liste4">
    <w:name w:val="List 4"/>
    <w:basedOn w:val="Normal"/>
    <w:semiHidden/>
    <w:rsid w:val="00405336"/>
    <w:pPr>
      <w:ind w:left="1440" w:hanging="360"/>
      <w:contextualSpacing/>
    </w:pPr>
  </w:style>
  <w:style w:type="paragraph" w:styleId="Liste5">
    <w:name w:val="List 5"/>
    <w:basedOn w:val="Normal"/>
    <w:semiHidden/>
    <w:rsid w:val="00405336"/>
    <w:pPr>
      <w:ind w:left="1800" w:hanging="360"/>
      <w:contextualSpacing/>
    </w:pPr>
  </w:style>
  <w:style w:type="paragraph" w:styleId="Listepuces">
    <w:name w:val="List Bullet"/>
    <w:basedOn w:val="Normal"/>
    <w:semiHidden/>
    <w:rsid w:val="00405336"/>
    <w:pPr>
      <w:numPr>
        <w:numId w:val="1"/>
      </w:numPr>
      <w:contextualSpacing/>
    </w:pPr>
  </w:style>
  <w:style w:type="paragraph" w:styleId="Listepuces2">
    <w:name w:val="List Bullet 2"/>
    <w:basedOn w:val="Normal"/>
    <w:semiHidden/>
    <w:rsid w:val="00405336"/>
    <w:pPr>
      <w:numPr>
        <w:numId w:val="2"/>
      </w:numPr>
      <w:contextualSpacing/>
    </w:pPr>
  </w:style>
  <w:style w:type="paragraph" w:styleId="Listepuces3">
    <w:name w:val="List Bullet 3"/>
    <w:basedOn w:val="Normal"/>
    <w:semiHidden/>
    <w:rsid w:val="00405336"/>
    <w:pPr>
      <w:numPr>
        <w:numId w:val="3"/>
      </w:numPr>
      <w:contextualSpacing/>
    </w:pPr>
  </w:style>
  <w:style w:type="paragraph" w:styleId="Listepuces4">
    <w:name w:val="List Bullet 4"/>
    <w:basedOn w:val="Normal"/>
    <w:semiHidden/>
    <w:rsid w:val="00405336"/>
    <w:pPr>
      <w:numPr>
        <w:numId w:val="4"/>
      </w:numPr>
      <w:contextualSpacing/>
    </w:pPr>
  </w:style>
  <w:style w:type="paragraph" w:styleId="Listepuces5">
    <w:name w:val="List Bullet 5"/>
    <w:basedOn w:val="Normal"/>
    <w:semiHidden/>
    <w:rsid w:val="00405336"/>
    <w:pPr>
      <w:numPr>
        <w:numId w:val="5"/>
      </w:numPr>
      <w:contextualSpacing/>
    </w:pPr>
  </w:style>
  <w:style w:type="paragraph" w:styleId="Listecontinue">
    <w:name w:val="List Continue"/>
    <w:basedOn w:val="Normal"/>
    <w:semiHidden/>
    <w:rsid w:val="00405336"/>
    <w:pPr>
      <w:spacing w:after="120"/>
      <w:ind w:left="360"/>
      <w:contextualSpacing/>
    </w:pPr>
  </w:style>
  <w:style w:type="paragraph" w:styleId="Listecontinue2">
    <w:name w:val="List Continue 2"/>
    <w:basedOn w:val="Normal"/>
    <w:semiHidden/>
    <w:rsid w:val="00405336"/>
    <w:pPr>
      <w:spacing w:after="120"/>
      <w:ind w:left="720"/>
      <w:contextualSpacing/>
    </w:pPr>
  </w:style>
  <w:style w:type="paragraph" w:styleId="Listecontinue3">
    <w:name w:val="List Continue 3"/>
    <w:basedOn w:val="Normal"/>
    <w:semiHidden/>
    <w:rsid w:val="00405336"/>
    <w:pPr>
      <w:spacing w:after="120"/>
      <w:ind w:left="1080"/>
      <w:contextualSpacing/>
    </w:pPr>
  </w:style>
  <w:style w:type="paragraph" w:styleId="Listecontinue4">
    <w:name w:val="List Continue 4"/>
    <w:basedOn w:val="Normal"/>
    <w:semiHidden/>
    <w:rsid w:val="00405336"/>
    <w:pPr>
      <w:spacing w:after="120"/>
      <w:ind w:left="1440"/>
      <w:contextualSpacing/>
    </w:pPr>
  </w:style>
  <w:style w:type="paragraph" w:styleId="Listecontinue5">
    <w:name w:val="List Continue 5"/>
    <w:basedOn w:val="Normal"/>
    <w:semiHidden/>
    <w:rsid w:val="00405336"/>
    <w:pPr>
      <w:spacing w:after="120"/>
      <w:ind w:left="1800"/>
      <w:contextualSpacing/>
    </w:pPr>
  </w:style>
  <w:style w:type="paragraph" w:styleId="Listenumros">
    <w:name w:val="List Number"/>
    <w:basedOn w:val="Normal"/>
    <w:semiHidden/>
    <w:rsid w:val="00405336"/>
    <w:pPr>
      <w:numPr>
        <w:numId w:val="6"/>
      </w:numPr>
      <w:contextualSpacing/>
    </w:pPr>
  </w:style>
  <w:style w:type="paragraph" w:styleId="Listenumros2">
    <w:name w:val="List Number 2"/>
    <w:basedOn w:val="Normal"/>
    <w:semiHidden/>
    <w:rsid w:val="00405336"/>
    <w:pPr>
      <w:numPr>
        <w:numId w:val="7"/>
      </w:numPr>
      <w:contextualSpacing/>
    </w:pPr>
  </w:style>
  <w:style w:type="paragraph" w:styleId="Listenumros3">
    <w:name w:val="List Number 3"/>
    <w:basedOn w:val="Normal"/>
    <w:semiHidden/>
    <w:rsid w:val="00405336"/>
    <w:pPr>
      <w:numPr>
        <w:numId w:val="8"/>
      </w:numPr>
      <w:contextualSpacing/>
    </w:pPr>
  </w:style>
  <w:style w:type="paragraph" w:styleId="Listenumros4">
    <w:name w:val="List Number 4"/>
    <w:basedOn w:val="Normal"/>
    <w:semiHidden/>
    <w:rsid w:val="00405336"/>
    <w:pPr>
      <w:numPr>
        <w:numId w:val="9"/>
      </w:numPr>
      <w:contextualSpacing/>
    </w:pPr>
  </w:style>
  <w:style w:type="paragraph" w:styleId="Listenumros5">
    <w:name w:val="List Number 5"/>
    <w:basedOn w:val="Normal"/>
    <w:semiHidden/>
    <w:rsid w:val="00405336"/>
    <w:pPr>
      <w:numPr>
        <w:numId w:val="10"/>
      </w:numPr>
      <w:contextualSpacing/>
    </w:pPr>
  </w:style>
  <w:style w:type="paragraph" w:styleId="Paragraphedeliste">
    <w:name w:val="List Paragraph"/>
    <w:basedOn w:val="Normal"/>
    <w:uiPriority w:val="34"/>
    <w:semiHidden/>
    <w:qFormat/>
    <w:rsid w:val="00405336"/>
    <w:pPr>
      <w:ind w:left="720"/>
    </w:pPr>
  </w:style>
  <w:style w:type="paragraph" w:styleId="Textedemacro">
    <w:name w:val="macro"/>
    <w:link w:val="TextedemacroC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xtedemacroCar">
    <w:name w:val="Texte de macro Car"/>
    <w:link w:val="Textedemacro"/>
    <w:semiHidden/>
    <w:rsid w:val="00FF04E3"/>
    <w:rPr>
      <w:rFonts w:ascii="Courier New" w:hAnsi="Courier New" w:cs="Courier New"/>
      <w:lang w:val="en-US" w:eastAsia="en-US" w:bidi="ar-SA"/>
    </w:rPr>
  </w:style>
  <w:style w:type="paragraph" w:styleId="En-ttedemessage">
    <w:name w:val="Message Header"/>
    <w:basedOn w:val="Normal"/>
    <w:link w:val="En-ttedemessageC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En-ttedemessageCar">
    <w:name w:val="En-tête de message Car"/>
    <w:link w:val="En-ttedemessage"/>
    <w:semiHidden/>
    <w:rsid w:val="00FF04E3"/>
    <w:rPr>
      <w:rFonts w:ascii="Cambria" w:hAnsi="Cambria"/>
      <w:sz w:val="24"/>
      <w:szCs w:val="24"/>
      <w:shd w:val="pct20" w:color="auto" w:fill="auto"/>
    </w:rPr>
  </w:style>
  <w:style w:type="paragraph" w:styleId="Sansinterligne">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Retraitnormal">
    <w:name w:val="Normal Indent"/>
    <w:basedOn w:val="Normal"/>
    <w:semiHidden/>
    <w:rsid w:val="00405336"/>
    <w:pPr>
      <w:ind w:left="720"/>
    </w:pPr>
  </w:style>
  <w:style w:type="paragraph" w:styleId="Titredenote">
    <w:name w:val="Note Heading"/>
    <w:basedOn w:val="Normal"/>
    <w:next w:val="Normal"/>
    <w:link w:val="TitredenoteCar"/>
    <w:semiHidden/>
    <w:rsid w:val="00405336"/>
  </w:style>
  <w:style w:type="character" w:customStyle="1" w:styleId="TitredenoteCar">
    <w:name w:val="Titre de note Car"/>
    <w:link w:val="Titredenote"/>
    <w:semiHidden/>
    <w:rsid w:val="00FF04E3"/>
    <w:rPr>
      <w:sz w:val="24"/>
    </w:rPr>
  </w:style>
  <w:style w:type="paragraph" w:styleId="Textebrut">
    <w:name w:val="Plain Text"/>
    <w:basedOn w:val="Normal"/>
    <w:link w:val="TextebrutCar"/>
    <w:semiHidden/>
    <w:rsid w:val="00405336"/>
    <w:rPr>
      <w:rFonts w:ascii="Courier New" w:hAnsi="Courier New" w:cs="Courier New"/>
      <w:sz w:val="20"/>
    </w:rPr>
  </w:style>
  <w:style w:type="character" w:customStyle="1" w:styleId="TextebrutCar">
    <w:name w:val="Texte brut Car"/>
    <w:link w:val="Textebrut"/>
    <w:semiHidden/>
    <w:rsid w:val="00FF04E3"/>
    <w:rPr>
      <w:rFonts w:ascii="Courier New" w:hAnsi="Courier New" w:cs="Courier New"/>
    </w:rPr>
  </w:style>
  <w:style w:type="paragraph" w:styleId="Citation">
    <w:name w:val="Quote"/>
    <w:basedOn w:val="Normal"/>
    <w:next w:val="Normal"/>
    <w:link w:val="CitationCar"/>
    <w:uiPriority w:val="29"/>
    <w:semiHidden/>
    <w:qFormat/>
    <w:rsid w:val="00405336"/>
    <w:rPr>
      <w:i/>
      <w:iCs/>
      <w:color w:val="000000"/>
    </w:rPr>
  </w:style>
  <w:style w:type="character" w:customStyle="1" w:styleId="CitationCar">
    <w:name w:val="Citation Car"/>
    <w:link w:val="Citation"/>
    <w:uiPriority w:val="29"/>
    <w:semiHidden/>
    <w:rsid w:val="00FF04E3"/>
    <w:rPr>
      <w:i/>
      <w:iCs/>
      <w:color w:val="000000"/>
      <w:sz w:val="24"/>
    </w:rPr>
  </w:style>
  <w:style w:type="paragraph" w:styleId="Salutations">
    <w:name w:val="Salutation"/>
    <w:basedOn w:val="Normal"/>
    <w:next w:val="Normal"/>
    <w:link w:val="SalutationsCar"/>
    <w:semiHidden/>
    <w:rsid w:val="00405336"/>
  </w:style>
  <w:style w:type="character" w:customStyle="1" w:styleId="SalutationsCar">
    <w:name w:val="Salutations Car"/>
    <w:link w:val="Salutations"/>
    <w:semiHidden/>
    <w:rsid w:val="00FF04E3"/>
    <w:rPr>
      <w:sz w:val="24"/>
    </w:rPr>
  </w:style>
  <w:style w:type="paragraph" w:styleId="Signature">
    <w:name w:val="Signature"/>
    <w:basedOn w:val="Normal"/>
    <w:link w:val="SignatureCar"/>
    <w:semiHidden/>
    <w:rsid w:val="00405336"/>
    <w:pPr>
      <w:ind w:left="4320"/>
    </w:pPr>
  </w:style>
  <w:style w:type="character" w:customStyle="1" w:styleId="SignatureCar">
    <w:name w:val="Signature Car"/>
    <w:link w:val="Signature"/>
    <w:semiHidden/>
    <w:rsid w:val="00FF04E3"/>
    <w:rPr>
      <w:sz w:val="24"/>
    </w:rPr>
  </w:style>
  <w:style w:type="paragraph" w:styleId="Sous-titre">
    <w:name w:val="Subtitle"/>
    <w:basedOn w:val="Normal"/>
    <w:next w:val="Normal"/>
    <w:link w:val="Sous-titreCar"/>
    <w:semiHidden/>
    <w:qFormat/>
    <w:rsid w:val="00405336"/>
    <w:pPr>
      <w:spacing w:after="60"/>
      <w:jc w:val="center"/>
      <w:outlineLvl w:val="1"/>
    </w:pPr>
    <w:rPr>
      <w:rFonts w:ascii="Cambria" w:hAnsi="Cambria"/>
      <w:szCs w:val="24"/>
    </w:rPr>
  </w:style>
  <w:style w:type="character" w:customStyle="1" w:styleId="Sous-titreCar">
    <w:name w:val="Sous-titre Car"/>
    <w:link w:val="Sous-titre"/>
    <w:semiHidden/>
    <w:rsid w:val="00FF04E3"/>
    <w:rPr>
      <w:rFonts w:ascii="Cambria" w:hAnsi="Cambria"/>
      <w:sz w:val="24"/>
      <w:szCs w:val="24"/>
    </w:rPr>
  </w:style>
  <w:style w:type="paragraph" w:styleId="Tabledesrfrencesjuridiques">
    <w:name w:val="table of authorities"/>
    <w:basedOn w:val="Normal"/>
    <w:next w:val="Normal"/>
    <w:semiHidden/>
    <w:rsid w:val="00405336"/>
    <w:pPr>
      <w:ind w:left="240" w:hanging="240"/>
    </w:pPr>
  </w:style>
  <w:style w:type="paragraph" w:styleId="Tabledesillustrations">
    <w:name w:val="table of figures"/>
    <w:basedOn w:val="Normal"/>
    <w:next w:val="Normal"/>
    <w:semiHidden/>
    <w:rsid w:val="00405336"/>
  </w:style>
  <w:style w:type="paragraph" w:styleId="Titre">
    <w:name w:val="Title"/>
    <w:basedOn w:val="Normal"/>
    <w:next w:val="Normal"/>
    <w:link w:val="TitreCar"/>
    <w:semiHidden/>
    <w:qFormat/>
    <w:rsid w:val="00405336"/>
    <w:pPr>
      <w:spacing w:before="240" w:after="60"/>
      <w:jc w:val="center"/>
      <w:outlineLvl w:val="0"/>
    </w:pPr>
    <w:rPr>
      <w:rFonts w:ascii="Cambria" w:hAnsi="Cambria"/>
      <w:b/>
      <w:bCs/>
      <w:kern w:val="28"/>
      <w:sz w:val="32"/>
      <w:szCs w:val="32"/>
    </w:rPr>
  </w:style>
  <w:style w:type="character" w:customStyle="1" w:styleId="TitreCar">
    <w:name w:val="Titre Car"/>
    <w:link w:val="Titre"/>
    <w:semiHidden/>
    <w:rsid w:val="00FF04E3"/>
    <w:rPr>
      <w:rFonts w:ascii="Cambria" w:hAnsi="Cambria"/>
      <w:b/>
      <w:bCs/>
      <w:kern w:val="28"/>
      <w:sz w:val="32"/>
      <w:szCs w:val="32"/>
    </w:rPr>
  </w:style>
  <w:style w:type="paragraph" w:styleId="TitreTR">
    <w:name w:val="toa heading"/>
    <w:basedOn w:val="Normal"/>
    <w:next w:val="Normal"/>
    <w:semiHidden/>
    <w:rsid w:val="00405336"/>
    <w:pPr>
      <w:spacing w:before="120"/>
    </w:pPr>
    <w:rPr>
      <w:rFonts w:ascii="Cambria" w:hAnsi="Cambria"/>
      <w:b/>
      <w:bCs/>
      <w:szCs w:val="24"/>
    </w:rPr>
  </w:style>
  <w:style w:type="paragraph" w:styleId="TM1">
    <w:name w:val="toc 1"/>
    <w:basedOn w:val="Normal"/>
    <w:next w:val="Normal"/>
    <w:autoRedefine/>
    <w:semiHidden/>
    <w:rsid w:val="00405336"/>
  </w:style>
  <w:style w:type="paragraph" w:styleId="TM2">
    <w:name w:val="toc 2"/>
    <w:basedOn w:val="Normal"/>
    <w:next w:val="Normal"/>
    <w:autoRedefine/>
    <w:semiHidden/>
    <w:rsid w:val="00405336"/>
    <w:pPr>
      <w:ind w:left="240"/>
    </w:pPr>
  </w:style>
  <w:style w:type="paragraph" w:styleId="TM3">
    <w:name w:val="toc 3"/>
    <w:basedOn w:val="Normal"/>
    <w:next w:val="Normal"/>
    <w:autoRedefine/>
    <w:semiHidden/>
    <w:rsid w:val="00405336"/>
    <w:pPr>
      <w:ind w:left="480"/>
    </w:pPr>
  </w:style>
  <w:style w:type="paragraph" w:styleId="TM4">
    <w:name w:val="toc 4"/>
    <w:basedOn w:val="Normal"/>
    <w:next w:val="Normal"/>
    <w:autoRedefine/>
    <w:semiHidden/>
    <w:rsid w:val="00405336"/>
    <w:pPr>
      <w:ind w:left="720"/>
    </w:pPr>
  </w:style>
  <w:style w:type="paragraph" w:styleId="TM5">
    <w:name w:val="toc 5"/>
    <w:basedOn w:val="Normal"/>
    <w:next w:val="Normal"/>
    <w:autoRedefine/>
    <w:semiHidden/>
    <w:rsid w:val="00405336"/>
    <w:pPr>
      <w:ind w:left="960"/>
    </w:pPr>
  </w:style>
  <w:style w:type="paragraph" w:styleId="TM6">
    <w:name w:val="toc 6"/>
    <w:basedOn w:val="Normal"/>
    <w:next w:val="Normal"/>
    <w:autoRedefine/>
    <w:semiHidden/>
    <w:rsid w:val="00405336"/>
    <w:pPr>
      <w:ind w:left="1200"/>
    </w:pPr>
  </w:style>
  <w:style w:type="paragraph" w:styleId="TM7">
    <w:name w:val="toc 7"/>
    <w:basedOn w:val="Normal"/>
    <w:next w:val="Normal"/>
    <w:autoRedefine/>
    <w:semiHidden/>
    <w:rsid w:val="00405336"/>
    <w:pPr>
      <w:ind w:left="1440"/>
    </w:pPr>
  </w:style>
  <w:style w:type="paragraph" w:styleId="TM8">
    <w:name w:val="toc 8"/>
    <w:basedOn w:val="Normal"/>
    <w:next w:val="Normal"/>
    <w:autoRedefine/>
    <w:semiHidden/>
    <w:rsid w:val="00405336"/>
    <w:pPr>
      <w:ind w:left="1680"/>
    </w:pPr>
  </w:style>
  <w:style w:type="paragraph" w:styleId="TM9">
    <w:name w:val="toc 9"/>
    <w:basedOn w:val="Normal"/>
    <w:next w:val="Normal"/>
    <w:autoRedefine/>
    <w:semiHidden/>
    <w:rsid w:val="00405336"/>
    <w:pPr>
      <w:ind w:left="1920"/>
    </w:pPr>
  </w:style>
  <w:style w:type="paragraph" w:styleId="En-ttedetabledesmatires">
    <w:name w:val="TOC Heading"/>
    <w:basedOn w:val="Titre1"/>
    <w:next w:val="Normal"/>
    <w:uiPriority w:val="39"/>
    <w:semiHidden/>
    <w:unhideWhenUsed/>
    <w:qFormat/>
    <w:rsid w:val="00405336"/>
    <w:pPr>
      <w:outlineLvl w:val="9"/>
    </w:pPr>
    <w:rPr>
      <w:rFonts w:ascii="Cambria" w:hAnsi="Cambria"/>
      <w:sz w:val="32"/>
      <w:szCs w:val="32"/>
    </w:rPr>
  </w:style>
  <w:style w:type="character" w:styleId="Lienhypertexte">
    <w:name w:val="Hyperlink"/>
    <w:semiHidden/>
    <w:rsid w:val="007402FC"/>
    <w:rPr>
      <w:color w:val="0000FF"/>
      <w:u w:val="single"/>
    </w:rPr>
  </w:style>
  <w:style w:type="character" w:styleId="Lienhypertextesuivivisit">
    <w:name w:val="FollowedHyperlink"/>
    <w:semiHidden/>
    <w:unhideWhenUsed/>
    <w:rsid w:val="00793072"/>
    <w:rPr>
      <w:color w:val="800080"/>
      <w:u w:val="single"/>
    </w:rPr>
  </w:style>
  <w:style w:type="character" w:styleId="Marquedecommentaire">
    <w:name w:val="annotation reference"/>
    <w:semiHidden/>
    <w:unhideWhenUsed/>
    <w:rsid w:val="00793072"/>
    <w:rPr>
      <w:sz w:val="16"/>
      <w:szCs w:val="16"/>
    </w:rPr>
  </w:style>
  <w:style w:type="character" w:styleId="Mentionnonrsolue">
    <w:name w:val="Unresolved Mention"/>
    <w:basedOn w:val="Policepardfau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character" w:styleId="Titredulivre">
    <w:name w:val="Book Title"/>
    <w:basedOn w:val="Policepardfaut"/>
    <w:uiPriority w:val="33"/>
    <w:qFormat/>
    <w:rsid w:val="000A646B"/>
    <w:rPr>
      <w:b/>
      <w:bCs/>
      <w:smallCaps/>
      <w:spacing w:val="5"/>
    </w:rPr>
  </w:style>
  <w:style w:type="paragraph" w:customStyle="1" w:styleId="Texte">
    <w:name w:val="Texte"/>
    <w:basedOn w:val="Normal"/>
    <w:link w:val="TexteCar"/>
    <w:qFormat/>
    <w:rsid w:val="000A646B"/>
    <w:pPr>
      <w:spacing w:after="200" w:line="264" w:lineRule="auto"/>
      <w:jc w:val="both"/>
    </w:pPr>
    <w:rPr>
      <w:rFonts w:eastAsiaTheme="minorHAnsi"/>
      <w:szCs w:val="22"/>
      <w:lang w:val="en-CA"/>
    </w:rPr>
  </w:style>
  <w:style w:type="character" w:customStyle="1" w:styleId="TexteCar">
    <w:name w:val="Texte Car"/>
    <w:basedOn w:val="Policepardfaut"/>
    <w:link w:val="Texte"/>
    <w:rsid w:val="000A646B"/>
    <w:rPr>
      <w:rFonts w:eastAsiaTheme="minorHAnsi"/>
      <w:sz w:val="24"/>
      <w:szCs w:val="22"/>
      <w:lang w:val="en-CA"/>
    </w:rPr>
  </w:style>
  <w:style w:type="paragraph" w:customStyle="1" w:styleId="FigureCap">
    <w:name w:val="Figure Cap"/>
    <w:basedOn w:val="Texte"/>
    <w:link w:val="FigureCapCar"/>
    <w:qFormat/>
    <w:rsid w:val="000A646B"/>
    <w:pPr>
      <w:ind w:left="284" w:right="441" w:hanging="284"/>
    </w:pPr>
  </w:style>
  <w:style w:type="character" w:customStyle="1" w:styleId="FigureCapCar">
    <w:name w:val="Figure Cap Car"/>
    <w:basedOn w:val="TexteCar"/>
    <w:link w:val="FigureCap"/>
    <w:rsid w:val="000A646B"/>
    <w:rPr>
      <w:rFonts w:eastAsiaTheme="minorHAnsi"/>
      <w:sz w:val="24"/>
      <w:szCs w:val="22"/>
      <w:lang w:val="en-CA"/>
    </w:rPr>
  </w:style>
  <w:style w:type="paragraph" w:customStyle="1" w:styleId="EndNoteBibliographyTitle">
    <w:name w:val="EndNote Bibliography Title"/>
    <w:basedOn w:val="Normal"/>
    <w:link w:val="EndNoteBibliographyTitleCar"/>
    <w:rsid w:val="00F309FA"/>
    <w:pPr>
      <w:jc w:val="center"/>
    </w:pPr>
    <w:rPr>
      <w:noProof/>
    </w:rPr>
  </w:style>
  <w:style w:type="character" w:customStyle="1" w:styleId="EndNoteBibliographyTitleCar">
    <w:name w:val="EndNote Bibliography Title Car"/>
    <w:basedOn w:val="TexteCar"/>
    <w:link w:val="EndNoteBibliographyTitle"/>
    <w:rsid w:val="00F309FA"/>
    <w:rPr>
      <w:rFonts w:eastAsiaTheme="minorHAnsi"/>
      <w:noProof/>
      <w:sz w:val="24"/>
      <w:szCs w:val="22"/>
      <w:lang w:val="en-CA"/>
    </w:rPr>
  </w:style>
  <w:style w:type="paragraph" w:customStyle="1" w:styleId="EndNoteBibliography">
    <w:name w:val="EndNote Bibliography"/>
    <w:basedOn w:val="Normal"/>
    <w:link w:val="EndNoteBibliographyCar"/>
    <w:rsid w:val="00F309FA"/>
    <w:rPr>
      <w:noProof/>
    </w:rPr>
  </w:style>
  <w:style w:type="character" w:customStyle="1" w:styleId="EndNoteBibliographyCar">
    <w:name w:val="EndNote Bibliography Car"/>
    <w:basedOn w:val="TexteCar"/>
    <w:link w:val="EndNoteBibliography"/>
    <w:rsid w:val="00F309FA"/>
    <w:rPr>
      <w:rFonts w:eastAsiaTheme="minorHAnsi"/>
      <w:noProof/>
      <w:sz w:val="24"/>
      <w:szCs w:val="22"/>
      <w:lang w:val="en-CA"/>
    </w:rPr>
  </w:style>
  <w:style w:type="paragraph" w:customStyle="1" w:styleId="Titre10">
    <w:name w:val="Titre1"/>
    <w:basedOn w:val="Texte"/>
    <w:link w:val="Titre1Car0"/>
    <w:qFormat/>
    <w:rsid w:val="00913F8D"/>
    <w:pPr>
      <w:spacing w:after="0"/>
      <w:jc w:val="left"/>
    </w:pPr>
    <w:rPr>
      <w:b/>
      <w:sz w:val="28"/>
    </w:rPr>
  </w:style>
  <w:style w:type="character" w:customStyle="1" w:styleId="Titre1Car0">
    <w:name w:val="Titre1 Car"/>
    <w:basedOn w:val="TexteCar"/>
    <w:link w:val="Titre10"/>
    <w:rsid w:val="00913F8D"/>
    <w:rPr>
      <w:rFonts w:eastAsiaTheme="minorHAnsi"/>
      <w:b/>
      <w:sz w:val="28"/>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599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jpeg"/><Relationship Id="rId3" Type="http://schemas.openxmlformats.org/officeDocument/2006/relationships/customXml" Target="../customXml/item3.xml"/><Relationship Id="rId21" Type="http://schemas.openxmlformats.org/officeDocument/2006/relationships/image" Target="media/image11.jpe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8B8AE8-C3D7-47C5-988F-1B7B08332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677</TotalTime>
  <Pages>1</Pages>
  <Words>2270</Words>
  <Characters>12489</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Supporting Online Material for</vt:lpstr>
    </vt:vector>
  </TitlesOfParts>
  <Company>AAAS</Company>
  <LinksUpToDate>false</LinksUpToDate>
  <CharactersWithSpaces>14730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Florent Domine</cp:lastModifiedBy>
  <cp:revision>17</cp:revision>
  <cp:lastPrinted>2018-01-11T19:53:00Z</cp:lastPrinted>
  <dcterms:created xsi:type="dcterms:W3CDTF">2021-05-06T17:04:00Z</dcterms:created>
  <dcterms:modified xsi:type="dcterms:W3CDTF">2021-07-02T17:09:00Z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