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lang w:val="en-US" w:eastAsia="zh-CN"/>
        </w:rPr>
      </w:pPr>
      <w:r>
        <w:rPr>
          <w:b/>
          <w:bCs/>
        </w:rPr>
        <w:t>Supplementary Material S</w:t>
      </w:r>
      <w:r>
        <w:rPr>
          <w:rFonts w:hint="default"/>
          <w:b/>
          <w:bCs/>
          <w:lang w:val="en-US"/>
        </w:rPr>
        <w:t>5</w:t>
      </w:r>
      <w:r>
        <w:rPr>
          <w:b/>
          <w:bCs/>
        </w:rPr>
        <w:t xml:space="preserve">: </w:t>
      </w:r>
      <w:r>
        <w:rPr>
          <w:rFonts w:hint="eastAsia"/>
          <w:lang w:val="en-US" w:eastAsia="zh-CN"/>
        </w:rPr>
        <w:t>Data from different articles</w:t>
      </w:r>
    </w:p>
    <w:p>
      <w:pPr>
        <w:numPr>
          <w:ilvl w:val="0"/>
          <w:numId w:val="1"/>
        </w:numPr>
        <w:rPr>
          <w:b/>
          <w:bCs/>
        </w:rPr>
      </w:pPr>
      <w:r>
        <w:rPr>
          <w:b/>
          <w:bCs/>
        </w:rPr>
        <w:t>Data from Maruyama</w:t>
      </w:r>
      <w:r>
        <w:rPr>
          <w:rFonts w:hint="eastAsia"/>
        </w:rPr>
        <w:t xml:space="preserve"> </w:t>
      </w:r>
      <w:r>
        <w:rPr>
          <w:b/>
          <w:bCs/>
        </w:rPr>
        <w:t xml:space="preserve">et al. </w:t>
      </w:r>
      <w:r>
        <w:rPr>
          <w:b/>
          <w:bCs/>
        </w:rPr>
        <w:fldChar w:fldCharType="begin">
          <w:fldData xml:space="preserve">PEVuZE5vdGU+PENpdGU+PEF1dGhvcj5NYXJ1eWFtYTwvQXV0aG9yPjxZZWFyPjIwMjE8L1llYXI+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</w:fldData>
        </w:fldChar>
      </w:r>
      <w:r>
        <w:rPr>
          <w:b/>
          <w:bCs/>
        </w:rPr>
        <w:instrText xml:space="preserve"> ADDIN EN.CITE </w:instrText>
      </w:r>
      <w:r>
        <w:rPr>
          <w:b/>
          <w:bCs/>
        </w:rPr>
        <w:fldChar w:fldCharType="begin">
          <w:fldData xml:space="preserve">PEVuZE5vdGU+PENpdGU+PEF1dGhvcj5NYXJ1eWFtYTwvQXV0aG9yPjxZZWFyPjIwMjE8L1llYXI+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</w:fldData>
        </w:fldChar>
      </w:r>
      <w:r>
        <w:rPr>
          <w:b/>
          <w:bCs/>
        </w:rPr>
        <w:instrText xml:space="preserve"> ADDIN EN.CITE.DATA </w:instrText>
      </w:r>
      <w:r>
        <w:rPr>
          <w:b/>
          <w:bCs/>
        </w:rPr>
        <w:fldChar w:fldCharType="end"/>
      </w:r>
      <w:r>
        <w:rPr>
          <w:b/>
          <w:bCs/>
        </w:rPr>
        <w:fldChar w:fldCharType="separate"/>
      </w:r>
      <w:r>
        <w:rPr>
          <w:b/>
          <w:bCs/>
          <w:vertAlign w:val="superscript"/>
        </w:rPr>
        <w:t>1</w:t>
      </w:r>
      <w:r>
        <w:rPr>
          <w:b/>
          <w:bCs/>
        </w:rPr>
        <w:fldChar w:fldCharType="end"/>
      </w:r>
    </w:p>
    <w:p>
      <w:r>
        <w:fldChar w:fldCharType="begin"/>
      </w:r>
      <w:r>
        <w:instrText xml:space="preserve"> INCLUDEPICTURE "/private/var/folders/rv/kj2s8mb1509b83wkj731d_dc0000gn/T/com.kingsoft.wpsoffice.mac/wps-zhengweiyue/ksohtml/wps1.jpg" \* MERGEFORMATINET </w:instrText>
      </w:r>
      <w:r>
        <w:fldChar w:fldCharType="separate"/>
      </w:r>
      <w:r>
        <w:drawing>
          <wp:inline distT="0" distB="0" distL="0" distR="0">
            <wp:extent cx="5274310" cy="1990090"/>
            <wp:effectExtent l="0" t="0" r="8890" b="16510"/>
            <wp:docPr id="865732364" name="图片 2" descr="表格&#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5732364" name="图片 2" descr="表格&#10;&#10;描述已自动生成"/>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5274310" cy="1990090"/>
                    </a:xfrm>
                    <a:prstGeom prst="rect">
                      <a:avLst/>
                    </a:prstGeom>
                    <a:noFill/>
                    <a:ln>
                      <a:noFill/>
                    </a:ln>
                  </pic:spPr>
                </pic:pic>
              </a:graphicData>
            </a:graphic>
          </wp:inline>
        </w:drawing>
      </w:r>
      <w:r>
        <w:fldChar w:fldCharType="end"/>
      </w:r>
      <w:r>
        <w:rPr>
          <w:rFonts w:hint="eastAsia"/>
        </w:rPr>
        <w:t xml:space="preserve"> </w:t>
      </w:r>
    </w:p>
    <w:p>
      <w:pPr>
        <w:rPr>
          <w:rFonts w:hint="eastAsia"/>
        </w:rPr>
      </w:pPr>
      <w:r>
        <w:t xml:space="preserve"> </w:t>
      </w:r>
    </w:p>
    <w:p/>
    <w:p>
      <w:pPr>
        <w:rPr>
          <w:rFonts w:hint="eastAsia"/>
          <w:b/>
          <w:bCs/>
        </w:rPr>
      </w:pPr>
      <w:r>
        <w:rPr>
          <w:rFonts w:hint="eastAsia"/>
          <w:b/>
          <w:bCs/>
        </w:rPr>
        <w:t>References：</w:t>
      </w:r>
    </w:p>
    <w:p>
      <w:pPr>
        <w:pStyle w:val="4"/>
      </w:pPr>
      <w:r>
        <w:fldChar w:fldCharType="begin"/>
      </w:r>
      <w:r>
        <w:instrText xml:space="preserve"> ADDIN EN.REFLIST </w:instrText>
      </w:r>
      <w:r>
        <w:fldChar w:fldCharType="separate"/>
      </w:r>
      <w:r>
        <w:t>1.</w:t>
      </w:r>
      <w:r>
        <w:tab/>
      </w:r>
      <w:r>
        <w:t xml:space="preserve">Maruyama S, Yamazaki T, Sato Y, et al. Relationship Between Anterior Knee Laxity and General Joint Laxity During the Menstrual Cycle. </w:t>
      </w:r>
      <w:r>
        <w:rPr>
          <w:i/>
        </w:rPr>
        <w:t>Orthop J Sports Med</w:t>
      </w:r>
      <w:r>
        <w:t>. Mar 2021;9(3):2325967121993045. doi:10.1177/2325967121993045</w:t>
      </w:r>
    </w:p>
    <w:p>
      <w:r>
        <w:fldChar w:fldCharType="end"/>
      </w:r>
    </w:p>
    <w:p>
      <w:pPr>
        <w:sectPr>
          <w:pgSz w:w="11906" w:h="16838"/>
          <w:pgMar w:top="1440" w:right="1800" w:bottom="1440" w:left="1800" w:header="851" w:footer="992" w:gutter="0"/>
          <w:cols w:space="425" w:num="1"/>
          <w:docGrid w:type="lines" w:linePitch="312" w:charSpace="0"/>
        </w:sectPr>
      </w:pPr>
    </w:p>
    <w:p>
      <w:pPr>
        <w:numPr>
          <w:ilvl w:val="0"/>
          <w:numId w:val="1"/>
        </w:numPr>
        <w:ind w:left="0" w:leftChars="0" w:firstLine="0" w:firstLineChars="0"/>
        <w:rPr>
          <w:b/>
          <w:bCs/>
        </w:rPr>
      </w:pPr>
      <w:r>
        <w:rPr>
          <w:rFonts w:hint="eastAsia"/>
          <w:b/>
          <w:bCs/>
        </w:rPr>
        <w:t xml:space="preserve">Data from Maruyama et al. </w:t>
      </w:r>
      <w:r>
        <w:rPr>
          <w:b/>
          <w:bCs/>
        </w:rPr>
        <w:fldChar w:fldCharType="begin"/>
      </w:r>
      <w:r>
        <w:rPr>
          <w:b/>
          <w:bCs/>
        </w:rPr>
        <w:instrText xml:space="preserve"> ADDIN EN.CITE &lt;EndNote&gt;&lt;Cite&gt;&lt;Author&gt;Maruyama&lt;/Author&gt;&lt;Year&gt;2022&lt;/Year&gt;&lt;RecNum&gt;11&lt;/RecNum&gt;&lt;DisplayText&gt;&lt;style face="superscript"&gt;1&lt;/style&gt;&lt;/DisplayText&gt;&lt;record&gt;&lt;rec-number&gt;11&lt;/rec-number&gt;&lt;foreign-keys&gt;&lt;key app="EN" db-id="sxvp0r0rmtfeelefsat5ppr3pwt0atfwvs5v" timestamp="1727282150"&gt;11&lt;/key&gt;&lt;/foreign-keys&gt;&lt;ref-type name="Journal Article"&gt;17&lt;/ref-type&gt;&lt;contributors&gt;&lt;authors&gt;&lt;author&gt;Maruyama, S.&lt;/author&gt;&lt;author&gt;Sekine, C.&lt;/author&gt;&lt;author&gt;Shagawa, M.&lt;/author&gt;&lt;author&gt;Yokota, H.&lt;/author&gt;&lt;author&gt;Hirabayashi, R.&lt;/author&gt;&lt;author&gt;Togashi, R.&lt;/author&gt;&lt;author&gt;Yamada, Y.&lt;/author&gt;&lt;author&gt;Hamano, R.&lt;/author&gt;&lt;author&gt;Ito, A.&lt;/author&gt;&lt;author&gt;Sato, D.&lt;/author&gt;&lt;author&gt;Edama, M.&lt;/author&gt;&lt;/authors&gt;&lt;/contributors&gt;&lt;auth-address&gt;Institute for Human Movement and Medical Sciences, Niigata University of Health and Welfare, Shimami-cho 1398, Niigata City 950-3198, Japan.&amp;#xD;Department of Health and Sports, Niigata University of Health and Welfare, Shimami-cho 1398, Kita-ku, Niigata City 950-3198, Japan.&lt;/auth-address&gt;&lt;titles&gt;&lt;title&gt;Menstrual Cycle Changes Joint Laxity in Females-Differences between Eumenorrhea and Oligomenorrhea&lt;/title&gt;&lt;secondary-title&gt;J Clin Med&lt;/secondary-title&gt;&lt;/titles&gt;&lt;periodical&gt;&lt;full-title&gt;J Clin Med&lt;/full-title&gt;&lt;/periodical&gt;&lt;volume&gt;11&lt;/volume&gt;&lt;number&gt;11&lt;/number&gt;&lt;edition&gt;20220605&lt;/edition&gt;&lt;keywords&gt;&lt;keyword&gt;anterior knee laxity&lt;/keyword&gt;&lt;keyword&gt;general joint laxity&lt;/keyword&gt;&lt;keyword&gt;genu recurvatum&lt;/keyword&gt;&lt;keyword&gt;stiffness&lt;/keyword&gt;&lt;/keywords&gt;&lt;dates&gt;&lt;year&gt;2022&lt;/year&gt;&lt;pub-dates&gt;&lt;date&gt;Jun 5&lt;/date&gt;&lt;/pub-dates&gt;&lt;/dates&gt;&lt;isbn&gt;2077-0383 (Print)&amp;#xD;2077-0383&lt;/isbn&gt;&lt;accession-num&gt;35683609&lt;/accession-num&gt;&lt;urls&gt;&lt;related-urls&gt;&lt;url&gt;https://mdpi-res.com/d_attachment/jcm/jcm-11-03222/article_deploy/jcm-11-03222-v2.pdf?version=1654566768&lt;/url&gt;&lt;/related-urls&gt;&lt;/urls&gt;&lt;custom1&gt;The authors declare no conflict of interest.&lt;/custom1&gt;&lt;custom2&gt;PMC9181714&lt;/custom2&gt;&lt;electronic-resource-num&gt;10.3390/jcm11113222&lt;/electronic-resource-num&gt;&lt;remote-database-provider&gt;NLM&lt;/remote-database-provider&gt;&lt;language&gt;eng&lt;/language&gt;&lt;/record&gt;&lt;/Cite&gt;&lt;/EndNote&gt;</w:instrText>
      </w:r>
      <w:r>
        <w:rPr>
          <w:b/>
          <w:bCs/>
        </w:rPr>
        <w:fldChar w:fldCharType="separate"/>
      </w:r>
      <w:r>
        <w:rPr>
          <w:b/>
          <w:bCs/>
          <w:vertAlign w:val="superscript"/>
        </w:rPr>
        <w:t>1</w:t>
      </w:r>
      <w:r>
        <w:rPr>
          <w:b/>
          <w:bCs/>
        </w:rPr>
        <w:fldChar w:fldCharType="end"/>
      </w:r>
    </w:p>
    <w:p>
      <w:r>
        <w:drawing>
          <wp:inline distT="0" distB="0" distL="0" distR="0">
            <wp:extent cx="5274310" cy="2534920"/>
            <wp:effectExtent l="0" t="0" r="8890" b="5080"/>
            <wp:docPr id="2038980017" name="图片 1" descr="表格&#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8980017" name="图片 1" descr="表格&#10;&#10;描述已自动生成"/>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4310" cy="2534920"/>
                    </a:xfrm>
                    <a:prstGeom prst="rect">
                      <a:avLst/>
                    </a:prstGeom>
                  </pic:spPr>
                </pic:pic>
              </a:graphicData>
            </a:graphic>
          </wp:inline>
        </w:drawing>
      </w:r>
    </w:p>
    <w:p>
      <w:pPr>
        <w:rPr>
          <w:b/>
          <w:bCs/>
        </w:rPr>
      </w:pPr>
    </w:p>
    <w:p>
      <w:pPr>
        <w:rPr>
          <w:b/>
          <w:bCs/>
        </w:rPr>
      </w:pPr>
    </w:p>
    <w:p>
      <w:pPr>
        <w:rPr>
          <w:b/>
          <w:bCs/>
        </w:rPr>
      </w:pPr>
      <w:r>
        <w:rPr>
          <w:rFonts w:hint="eastAsia"/>
          <w:b/>
          <w:bCs/>
        </w:rPr>
        <w:t>References：</w:t>
      </w:r>
    </w:p>
    <w:p>
      <w:pPr>
        <w:pStyle w:val="4"/>
      </w:pPr>
      <w:r>
        <w:fldChar w:fldCharType="begin"/>
      </w:r>
      <w:r>
        <w:instrText xml:space="preserve"> ADDIN EN.REFLIST </w:instrText>
      </w:r>
      <w:r>
        <w:fldChar w:fldCharType="separate"/>
      </w:r>
      <w:r>
        <w:t>1.</w:t>
      </w:r>
      <w:r>
        <w:tab/>
      </w:r>
      <w:r>
        <w:t xml:space="preserve">Maruyama S, Sekine C, Shagawa M, et al. Menstrual Cycle Changes Joint Laxity in Females-Differences between Eumenorrhea and Oligomenorrhea. </w:t>
      </w:r>
      <w:r>
        <w:rPr>
          <w:i/>
        </w:rPr>
        <w:t>J Clin Med</w:t>
      </w:r>
      <w:r>
        <w:t>. Jun 5 2022;11(11)doi:10.3390/jcm11113222</w:t>
      </w:r>
    </w:p>
    <w:p>
      <w:r>
        <w:fldChar w:fldCharType="end"/>
      </w:r>
    </w:p>
    <w:p>
      <w:pPr>
        <w:rPr>
          <w:rFonts w:hint="default"/>
          <w:lang w:val="en-US"/>
        </w:rPr>
        <w:sectPr>
          <w:pgSz w:w="11906" w:h="16838"/>
          <w:pgMar w:top="1440" w:right="1800" w:bottom="1440" w:left="1800" w:header="851" w:footer="992" w:gutter="0"/>
          <w:cols w:space="425" w:num="1"/>
          <w:docGrid w:type="lines" w:linePitch="312" w:charSpace="0"/>
        </w:sectPr>
      </w:pPr>
    </w:p>
    <w:p>
      <w:pPr>
        <w:numPr>
          <w:ilvl w:val="0"/>
          <w:numId w:val="1"/>
        </w:numPr>
        <w:spacing w:after="0" w:line="240" w:lineRule="auto"/>
        <w:ind w:left="0" w:leftChars="0" w:firstLine="0" w:firstLineChars="0"/>
      </w:pPr>
      <w:r>
        <w:rPr>
          <w:rFonts w:hint="eastAsia"/>
          <w:b/>
          <w:bCs/>
        </w:rPr>
        <w:t xml:space="preserve">Data from </w:t>
      </w:r>
      <w:r>
        <w:rPr>
          <w:b/>
          <w:bCs/>
        </w:rPr>
        <w:t>Shagawa</w:t>
      </w:r>
      <w:r>
        <w:rPr>
          <w:rFonts w:hint="eastAsia"/>
        </w:rPr>
        <w:t xml:space="preserve"> </w:t>
      </w:r>
      <w:r>
        <w:rPr>
          <w:rFonts w:hint="eastAsia"/>
          <w:b/>
          <w:bCs/>
        </w:rPr>
        <w:t>et al.</w:t>
      </w:r>
      <w:r>
        <w:rPr>
          <w:b/>
          <w:bCs/>
        </w:rPr>
        <w:fldChar w:fldCharType="begin">
          <w:fldData xml:space="preserve">PEVuZE5vdGU+PENpdGU+PEF1dGhvcj5TaGFnYXdhPC9BdXRob3I+PFllYXI+MjAyMTwvWWVhcj48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</w:fldData>
        </w:fldChar>
      </w:r>
      <w:r>
        <w:rPr>
          <w:b/>
          <w:bCs/>
        </w:rPr>
        <w:instrText xml:space="preserve"> ADDIN EN.CITE </w:instrText>
      </w:r>
      <w:r>
        <w:rPr>
          <w:b/>
          <w:bCs/>
        </w:rPr>
        <w:fldChar w:fldCharType="begin">
          <w:fldData xml:space="preserve">PEVuZE5vdGU+PENpdGU+PEF1dGhvcj5TaGFnYXdhPC9BdXRob3I+PFllYXI+MjAyMTwvWWVhcj48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</w:fldData>
        </w:fldChar>
      </w:r>
      <w:r>
        <w:rPr>
          <w:b/>
          <w:bCs/>
        </w:rPr>
        <w:instrText xml:space="preserve"> ADDIN EN.CITE.DATA </w:instrText>
      </w:r>
      <w:r>
        <w:rPr>
          <w:b/>
          <w:bCs/>
        </w:rPr>
        <w:fldChar w:fldCharType="end"/>
      </w:r>
      <w:r>
        <w:rPr>
          <w:b/>
          <w:bCs/>
        </w:rPr>
        <w:fldChar w:fldCharType="separate"/>
      </w:r>
      <w:r>
        <w:rPr>
          <w:b/>
          <w:bCs/>
          <w:vertAlign w:val="superscript"/>
        </w:rPr>
        <w:t>1</w:t>
      </w:r>
      <w:r>
        <w:rPr>
          <w:b/>
          <w:bCs/>
        </w:rPr>
        <w:fldChar w:fldCharType="end"/>
      </w:r>
    </w:p>
    <w:p>
      <w:r>
        <w:drawing>
          <wp:inline distT="0" distB="0" distL="0" distR="0">
            <wp:extent cx="5274310" cy="1965325"/>
            <wp:effectExtent l="0" t="0" r="8890" b="15875"/>
            <wp:docPr id="773069346" name="图片 1" descr="表格&#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3069346" name="图片 1" descr="表格&#10;&#10;描述已自动生成"/>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1965325"/>
                    </a:xfrm>
                    <a:prstGeom prst="rect">
                      <a:avLst/>
                    </a:prstGeom>
                  </pic:spPr>
                </pic:pic>
              </a:graphicData>
            </a:graphic>
          </wp:inline>
        </w:drawing>
      </w:r>
    </w:p>
    <w:p>
      <w:pPr>
        <w:rPr>
          <w:b/>
          <w:bCs/>
        </w:rPr>
      </w:pPr>
    </w:p>
    <w:p>
      <w:pPr>
        <w:rPr>
          <w:b/>
          <w:bCs/>
        </w:rPr>
      </w:pPr>
    </w:p>
    <w:p>
      <w:pPr>
        <w:rPr>
          <w:b/>
          <w:bCs/>
        </w:rPr>
      </w:pPr>
      <w:r>
        <w:rPr>
          <w:rFonts w:hint="eastAsia"/>
          <w:b/>
          <w:bCs/>
        </w:rPr>
        <w:t>References：</w:t>
      </w:r>
    </w:p>
    <w:p>
      <w:pPr>
        <w:pStyle w:val="4"/>
      </w:pPr>
      <w:r>
        <w:fldChar w:fldCharType="begin"/>
      </w:r>
      <w:r>
        <w:instrText xml:space="preserve"> ADDIN EN.REFLIST </w:instrText>
      </w:r>
      <w:r>
        <w:fldChar w:fldCharType="separate"/>
      </w:r>
      <w:r>
        <w:t>1.</w:t>
      </w:r>
      <w:r>
        <w:tab/>
      </w:r>
      <w:r>
        <w:t xml:space="preserve">Shagawa M, Maruyama S, Sekine C, et al. Comparison of anterior knee laxity, stiffness, genu recurvatum, and general joint laxity in the late follicular phase and the ovulatory phase of the menstrual cycle. </w:t>
      </w:r>
      <w:r>
        <w:rPr>
          <w:i/>
        </w:rPr>
        <w:t>BMC Musculoskelet Disord</w:t>
      </w:r>
      <w:r>
        <w:t>. Oct 18 2021;22(1):886. doi:10.1186/s12891-021-04767-8</w:t>
      </w:r>
    </w:p>
    <w:p>
      <w:r>
        <w:fldChar w:fldCharType="end"/>
      </w:r>
    </w:p>
    <w:p>
      <w:pPr>
        <w:sectPr>
          <w:pgSz w:w="11906" w:h="16838"/>
          <w:pgMar w:top="1440" w:right="1800" w:bottom="1440" w:left="1800" w:header="851" w:footer="992" w:gutter="0"/>
          <w:cols w:space="425" w:num="1"/>
          <w:docGrid w:type="lines" w:linePitch="312" w:charSpace="0"/>
        </w:sectPr>
      </w:pPr>
    </w:p>
    <w:p>
      <w:pPr>
        <w:numPr>
          <w:ilvl w:val="0"/>
          <w:numId w:val="1"/>
        </w:numPr>
        <w:ind w:left="0" w:leftChars="0" w:firstLine="0" w:firstLineChars="0"/>
      </w:pPr>
      <w:r>
        <w:rPr>
          <w:rFonts w:hint="eastAsia"/>
          <w:b/>
          <w:bCs/>
        </w:rPr>
        <w:t xml:space="preserve">Data from </w:t>
      </w:r>
      <w:r>
        <w:rPr>
          <w:b/>
          <w:bCs/>
        </w:rPr>
        <w:t>Carcia</w:t>
      </w:r>
      <w:r>
        <w:rPr>
          <w:rFonts w:hint="eastAsia"/>
        </w:rPr>
        <w:t xml:space="preserve"> </w:t>
      </w:r>
      <w:r>
        <w:rPr>
          <w:rFonts w:hint="eastAsia"/>
          <w:b/>
          <w:bCs/>
        </w:rPr>
        <w:t xml:space="preserve">et al. </w:t>
      </w:r>
      <w:r>
        <w:rPr>
          <w:b/>
          <w:bCs/>
        </w:rPr>
        <w:fldChar w:fldCharType="begin"/>
      </w:r>
      <w:r>
        <w:rPr>
          <w:b/>
          <w:bCs/>
        </w:rPr>
        <w:instrText xml:space="preserve"> ADDIN EN.CITE &lt;EndNote&gt;&lt;Cite&gt;&lt;Author&gt;Carcia&lt;/Author&gt;&lt;Year&gt;2004&lt;/Year&gt;&lt;RecNum&gt;8&lt;/RecNum&gt;&lt;DisplayText&gt;&lt;style face="superscript"&gt;1&lt;/style&gt;&lt;/DisplayText&gt;&lt;record&gt;&lt;rec-number&gt;8&lt;/rec-number&gt;&lt;foreign-keys&gt;&lt;key app="EN" db-id="spxtdf5dsvxxa0e0wwd5dd2b2t9s5d02sp2t" timestamp="1727422527"&gt;8&lt;/key&gt;&lt;/foreign-keys&gt;&lt;ref-type name="Journal Article"&gt;17&lt;/ref-type&gt;&lt;contributors&gt;&lt;authors&gt;&lt;author&gt;Carcia, C. R.&lt;/author&gt;&lt;author&gt;Shultz, S. J.&lt;/author&gt;&lt;author&gt;Granata, K. P.&lt;/author&gt;&lt;author&gt;Gansneder, B. M.&lt;/author&gt;&lt;author&gt;Perrin, D. H.&lt;/author&gt;&lt;/authors&gt;&lt;/contributors&gt;&lt;auth-address&gt;Department of Physical Therapy, Rangos School of Health Sciences, Duquesne University, Pittsburgh, PA 15282, USA. carcia@duq.edu&lt;/auth-address&gt;&lt;titles&gt;&lt;title&gt;Knee ligament behavior following a controlled loading protocol does not differ by menstrual cycle day&lt;/title&gt;&lt;secondary-title&gt;Clin Biomech (Bristol, Avon)&lt;/secondary-title&gt;&lt;/titles&gt;&lt;periodical&gt;&lt;full-title&gt;Clin Biomech (Bristol, Avon)&lt;/full-title&gt;&lt;/periodical&gt;&lt;pages&gt;1048-54&lt;/pages&gt;&lt;volume&gt;19&lt;/volume&gt;&lt;number&gt;10&lt;/number&gt;&lt;keywords&gt;&lt;keyword&gt;Adolescent&lt;/keyword&gt;&lt;keyword&gt;Adult&lt;/keyword&gt;&lt;keyword&gt;Anterior Cruciate Ligament/*physiology&lt;/keyword&gt;&lt;keyword&gt;Elasticity&lt;/keyword&gt;&lt;keyword&gt;Estradiol/blood&lt;/keyword&gt;&lt;keyword&gt;Female&lt;/keyword&gt;&lt;keyword&gt;Gonadal Steroid Hormones/*blood&lt;/keyword&gt;&lt;keyword&gt;Humans&lt;/keyword&gt;&lt;keyword&gt;Knee Joint/*physiology&lt;/keyword&gt;&lt;keyword&gt;Menstrual Cycle/*physiology&lt;/keyword&gt;&lt;keyword&gt;Physical Examination/methods&lt;/keyword&gt;&lt;keyword&gt;Physical Stimulation/*methods&lt;/keyword&gt;&lt;keyword&gt;Progesterone/blood&lt;/keyword&gt;&lt;keyword&gt;Testosterone/blood&lt;/keyword&gt;&lt;keyword&gt;Weight-Bearing/*physiology&lt;/keyword&gt;&lt;/keywords&gt;&lt;dates&gt;&lt;year&gt;2004&lt;/year&gt;&lt;pub-dates&gt;&lt;date&gt;Dec&lt;/date&gt;&lt;/pub-dates&gt;&lt;/dates&gt;&lt;isbn&gt;0268-0033 (Print)&amp;#xD;0268-0033&lt;/isbn&gt;&lt;accession-num&gt;15531055&lt;/accession-num&gt;&lt;urls&gt;&lt;/urls&gt;&lt;electronic-resource-num&gt;10.1016/j.clinbiomech.2004.07.006&lt;/electronic-resource-num&gt;&lt;remote-database-provider&gt;NLM&lt;/remote-database-provider&gt;&lt;language&gt;eng&lt;/language&gt;&lt;/record&gt;&lt;/Cite&gt;&lt;/EndNote&gt;</w:instrText>
      </w:r>
      <w:r>
        <w:rPr>
          <w:b/>
          <w:bCs/>
        </w:rPr>
        <w:fldChar w:fldCharType="separate"/>
      </w:r>
      <w:r>
        <w:rPr>
          <w:b/>
          <w:bCs/>
          <w:vertAlign w:val="superscript"/>
        </w:rPr>
        <w:t>1</w:t>
      </w:r>
      <w:r>
        <w:rPr>
          <w:b/>
          <w:bCs/>
        </w:rPr>
        <w:fldChar w:fldCharType="end"/>
      </w:r>
    </w:p>
    <w:p>
      <w:r>
        <w:drawing>
          <wp:inline distT="0" distB="0" distL="0" distR="0">
            <wp:extent cx="5274310" cy="2346325"/>
            <wp:effectExtent l="0" t="0" r="8890" b="15875"/>
            <wp:docPr id="601942089" name="图片 1" descr="表格&#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1942089" name="图片 1" descr="表格&#10;&#10;描述已自动生成"/>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2346325"/>
                    </a:xfrm>
                    <a:prstGeom prst="rect">
                      <a:avLst/>
                    </a:prstGeom>
                  </pic:spPr>
                </pic:pic>
              </a:graphicData>
            </a:graphic>
          </wp:inline>
        </w:drawing>
      </w:r>
    </w:p>
    <w:p>
      <w:pPr>
        <w:rPr>
          <w:b/>
          <w:bCs/>
        </w:rPr>
      </w:pPr>
    </w:p>
    <w:p>
      <w:pPr>
        <w:rPr>
          <w:b/>
          <w:bCs/>
        </w:rPr>
      </w:pPr>
    </w:p>
    <w:p>
      <w:pPr>
        <w:rPr>
          <w:b/>
          <w:bCs/>
        </w:rPr>
      </w:pPr>
      <w:r>
        <w:rPr>
          <w:rFonts w:hint="eastAsia"/>
          <w:b/>
          <w:bCs/>
        </w:rPr>
        <w:t>References：</w:t>
      </w:r>
    </w:p>
    <w:p>
      <w:pPr>
        <w:pStyle w:val="4"/>
      </w:pPr>
      <w:r>
        <w:fldChar w:fldCharType="begin"/>
      </w:r>
      <w:r>
        <w:instrText xml:space="preserve"> ADDIN EN.REFLIST </w:instrText>
      </w:r>
      <w:r>
        <w:fldChar w:fldCharType="separate"/>
      </w:r>
      <w:r>
        <w:t>1.</w:t>
      </w:r>
      <w:r>
        <w:tab/>
      </w:r>
      <w:r>
        <w:t xml:space="preserve">Carcia CR, Shultz SJ, Granata KP, Gansneder BM, Perrin DH. Knee ligament behavior following a controlled loading protocol does not differ by menstrual cycle day. </w:t>
      </w:r>
      <w:r>
        <w:rPr>
          <w:i/>
        </w:rPr>
        <w:t>Clin Biomech (Bristol, Avon)</w:t>
      </w:r>
      <w:r>
        <w:t>. Dec 2004;19(10):1048-54. doi:10.1016/j.clinbiomech.2004.07.006</w:t>
      </w:r>
    </w:p>
    <w:p>
      <w:r>
        <w:fldChar w:fldCharType="end"/>
      </w:r>
    </w:p>
    <w:p>
      <w:pPr>
        <w:sectPr>
          <w:pgSz w:w="11906" w:h="16838"/>
          <w:pgMar w:top="1440" w:right="1800" w:bottom="1440" w:left="1800" w:header="851" w:footer="992" w:gutter="0"/>
          <w:cols w:space="425" w:num="1"/>
          <w:docGrid w:type="lines" w:linePitch="312" w:charSpace="0"/>
        </w:sectPr>
      </w:pPr>
    </w:p>
    <w:p>
      <w:pPr>
        <w:numPr>
          <w:ilvl w:val="0"/>
          <w:numId w:val="1"/>
        </w:numPr>
        <w:ind w:left="0" w:leftChars="0" w:firstLine="0" w:firstLineChars="0"/>
      </w:pPr>
      <w:r>
        <w:rPr>
          <w:rFonts w:hint="eastAsia"/>
          <w:b/>
          <w:bCs/>
        </w:rPr>
        <w:t xml:space="preserve">Data from </w:t>
      </w:r>
      <w:r>
        <w:rPr>
          <w:b/>
          <w:bCs/>
        </w:rPr>
        <w:t>Park</w:t>
      </w:r>
      <w:r>
        <w:rPr>
          <w:rFonts w:hint="eastAsia"/>
        </w:rPr>
        <w:t xml:space="preserve"> </w:t>
      </w:r>
      <w:r>
        <w:rPr>
          <w:rFonts w:hint="eastAsia"/>
          <w:b/>
          <w:bCs/>
        </w:rPr>
        <w:t>et al.</w:t>
      </w:r>
      <w:r>
        <w:rPr>
          <w:b/>
          <w:bCs/>
        </w:rPr>
        <w:fldChar w:fldCharType="begin">
          <w:fldData xml:space="preserve">PEVuZE5vdGU+PENpdGU+PEF1dGhvcj5QYXJrPC9BdXRob3I+PFllYXI+MjAwOTwvWWVhcj48UmVj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</w:fldData>
        </w:fldChar>
      </w:r>
      <w:r>
        <w:rPr>
          <w:b/>
          <w:bCs/>
        </w:rPr>
        <w:instrText xml:space="preserve"> ADDIN EN.CITE </w:instrText>
      </w:r>
      <w:r>
        <w:rPr>
          <w:b/>
          <w:bCs/>
        </w:rPr>
        <w:fldChar w:fldCharType="begin">
          <w:fldData xml:space="preserve">PEVuZE5vdGU+PENpdGU+PEF1dGhvcj5QYXJrPC9BdXRob3I+PFllYXI+MjAwOTwvWWVhcj48UmVj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</w:fldData>
        </w:fldChar>
      </w:r>
      <w:r>
        <w:rPr>
          <w:b/>
          <w:bCs/>
        </w:rPr>
        <w:instrText xml:space="preserve"> ADDIN EN.CITE.DATA </w:instrText>
      </w:r>
      <w:r>
        <w:rPr>
          <w:b/>
          <w:bCs/>
        </w:rPr>
        <w:fldChar w:fldCharType="end"/>
      </w:r>
      <w:r>
        <w:rPr>
          <w:b/>
          <w:bCs/>
        </w:rPr>
        <w:fldChar w:fldCharType="separate"/>
      </w:r>
      <w:r>
        <w:rPr>
          <w:b/>
          <w:bCs/>
          <w:vertAlign w:val="superscript"/>
        </w:rPr>
        <w:t>1</w:t>
      </w:r>
      <w:r>
        <w:rPr>
          <w:b/>
          <w:bCs/>
        </w:rPr>
        <w:fldChar w:fldCharType="end"/>
      </w:r>
    </w:p>
    <w:p>
      <w:r>
        <w:drawing>
          <wp:inline distT="0" distB="0" distL="0" distR="0">
            <wp:extent cx="5274310" cy="2734310"/>
            <wp:effectExtent l="0" t="0" r="8890" b="8890"/>
            <wp:docPr id="1636183216" name="图片 1" descr="表格&#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6183216" name="图片 1" descr="表格&#10;&#10;描述已自动生成"/>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2734310"/>
                    </a:xfrm>
                    <a:prstGeom prst="rect">
                      <a:avLst/>
                    </a:prstGeom>
                  </pic:spPr>
                </pic:pic>
              </a:graphicData>
            </a:graphic>
          </wp:inline>
        </w:drawing>
      </w:r>
    </w:p>
    <w:p>
      <w:pPr>
        <w:rPr>
          <w:b/>
          <w:bCs/>
        </w:rPr>
      </w:pPr>
    </w:p>
    <w:p>
      <w:pPr>
        <w:rPr>
          <w:b/>
          <w:bCs/>
        </w:rPr>
      </w:pPr>
    </w:p>
    <w:p>
      <w:pPr>
        <w:rPr>
          <w:b/>
          <w:bCs/>
        </w:rPr>
      </w:pPr>
      <w:r>
        <w:rPr>
          <w:rFonts w:hint="eastAsia"/>
          <w:b/>
          <w:bCs/>
        </w:rPr>
        <w:t>References：</w:t>
      </w:r>
    </w:p>
    <w:p>
      <w:pPr>
        <w:pStyle w:val="4"/>
      </w:pPr>
      <w:r>
        <w:fldChar w:fldCharType="begin"/>
      </w:r>
      <w:r>
        <w:instrText xml:space="preserve"> ADDIN EN.REFLIST </w:instrText>
      </w:r>
      <w:r>
        <w:fldChar w:fldCharType="separate"/>
      </w:r>
      <w:r>
        <w:t>1.</w:t>
      </w:r>
      <w:r>
        <w:tab/>
      </w:r>
      <w:r>
        <w:t xml:space="preserve">Park SK, Stefanyshyn DJ, Ramage B, Hart DA, Ronsky JL. Relationship between knee joint laxity and knee joint mechanics during the menstrual cycle. </w:t>
      </w:r>
      <w:r>
        <w:rPr>
          <w:i/>
        </w:rPr>
        <w:t>Br J Sports Med</w:t>
      </w:r>
      <w:r>
        <w:t>. Mar 2009;43(3):174-9. doi:10.1136/bjsm.2008.049270</w:t>
      </w:r>
    </w:p>
    <w:p>
      <w:r>
        <w:fldChar w:fldCharType="end"/>
      </w:r>
    </w:p>
    <w:p>
      <w:pPr>
        <w:sectPr>
          <w:pgSz w:w="11906" w:h="16838"/>
          <w:pgMar w:top="1440" w:right="1800" w:bottom="1440" w:left="1800" w:header="851" w:footer="992" w:gutter="0"/>
          <w:cols w:space="425" w:num="1"/>
          <w:docGrid w:type="lines" w:linePitch="312" w:charSpace="0"/>
        </w:sectPr>
      </w:pPr>
    </w:p>
    <w:p>
      <w:pPr>
        <w:numPr>
          <w:ilvl w:val="0"/>
          <w:numId w:val="1"/>
        </w:numPr>
        <w:ind w:left="0" w:leftChars="0" w:firstLine="0" w:firstLineChars="0"/>
      </w:pPr>
      <w:r>
        <w:rPr>
          <w:rFonts w:hint="eastAsia"/>
          <w:b/>
          <w:bCs/>
        </w:rPr>
        <w:t xml:space="preserve">Data from </w:t>
      </w:r>
      <w:r>
        <w:rPr>
          <w:b/>
          <w:bCs/>
        </w:rPr>
        <w:t>Shafiei</w:t>
      </w:r>
      <w:r>
        <w:rPr>
          <w:rFonts w:hint="eastAsia"/>
        </w:rPr>
        <w:t xml:space="preserve"> </w:t>
      </w:r>
      <w:r>
        <w:rPr>
          <w:rFonts w:hint="eastAsia"/>
          <w:b/>
          <w:bCs/>
        </w:rPr>
        <w:t>et al.</w:t>
      </w:r>
      <w:r>
        <w:rPr>
          <w:b/>
          <w:bCs/>
        </w:rPr>
        <w:fldChar w:fldCharType="begin"/>
      </w:r>
      <w:r>
        <w:rPr>
          <w:b/>
          <w:bCs/>
        </w:rPr>
        <w:instrText xml:space="preserve"> ADDIN EN.CITE &lt;EndNote&gt;&lt;Cite&gt;&lt;Author&gt;Shafiei&lt;/Author&gt;&lt;Year&gt;2016&lt;/Year&gt;&lt;RecNum&gt;30&lt;/RecNum&gt;&lt;DisplayText&gt;&lt;style face="superscript"&gt;1&lt;/style&gt;&lt;/DisplayText&gt;&lt;record&gt;&lt;rec-number&gt;30&lt;/rec-number&gt;&lt;foreign-keys&gt;&lt;key app="EN" db-id="sxvp0r0rmtfeelefsat5ppr3pwt0atfwvs5v" timestamp="1727282150"&gt;30&lt;/key&gt;&lt;/foreign-keys&gt;&lt;ref-type name="Journal Article"&gt;17&lt;/ref-type&gt;&lt;contributors&gt;&lt;authors&gt;&lt;author&gt;Shafiei, S. E.&lt;/author&gt;&lt;author&gt;Peyvandi, S.&lt;/author&gt;&lt;author&gt;Kariminasab, M. H.&lt;/author&gt;&lt;author&gt;Shayesteh Azar, M.&lt;/author&gt;&lt;author&gt;Daneshpoor, S. M.&lt;/author&gt;&lt;author&gt;Khalilian, A.&lt;/author&gt;&lt;author&gt;Aghajantabar, Z.&lt;/author&gt;&lt;/authors&gt;&lt;/contributors&gt;&lt;auth-address&gt;Department of Orthopedic, Mazandaran University of Medical Sciences, Sari, IR Iran.&amp;#xD;Department of Gynecology and Obstetrics, Mazandaran University of Medical Sciences, Sari, IR Iran.&amp;#xD;Department of Biostatistics, Mazandaran University of Medical Sciences, Sari, IR Iran.&amp;#xD;Department of Medecine, Mazandaran University of Medical Sciences, Sari, IR Iran.&lt;/auth-address&gt;&lt;titles&gt;&lt;title&gt;Knee Laxity Variations in the Menstrual Cycle in Female Athletes Referred to the Orthopedic Clinic&lt;/title&gt;&lt;secondary-title&gt;Asian J Sports Med&lt;/secondary-title&gt;&lt;/titles&gt;&lt;periodical&gt;&lt;full-title&gt;Asian J Sports Med&lt;/full-title&gt;&lt;/periodical&gt;&lt;pages&gt;e30199&lt;/pages&gt;&lt;volume&gt;7&lt;/volume&gt;&lt;number&gt;4&lt;/number&gt;&lt;edition&gt;20160116&lt;/edition&gt;&lt;keywords&gt;&lt;keyword&gt;Athletes&lt;/keyword&gt;&lt;keyword&gt;Joint laxity&lt;/keyword&gt;&lt;keyword&gt;Knee&lt;/keyword&gt;&lt;keyword&gt;Menstrual Cycle&lt;/keyword&gt;&lt;/keywords&gt;&lt;dates&gt;&lt;year&gt;2016&lt;/year&gt;&lt;pub-dates&gt;&lt;date&gt;Dec&lt;/date&gt;&lt;/pub-dates&gt;&lt;/dates&gt;&lt;isbn&gt;2008-000X (Print)&amp;#xD;2008-000x&lt;/isbn&gt;&lt;accession-num&gt;28144404&lt;/accession-num&gt;&lt;urls&gt;&lt;related-urls&gt;&lt;url&gt;https://www.ncbi.nlm.nih.gov/pmc/articles/PMC5256099/pdf/asjsm-07-04-30199.pdf&lt;/url&gt;&lt;/related-urls&gt;&lt;/urls&gt;&lt;custom2&gt;PMC5256099&lt;/custom2&gt;&lt;electronic-resource-num&gt;10.5812/asjsm.30199&lt;/electronic-resource-num&gt;&lt;remote-database-provider&gt;NLM&lt;/remote-database-provider&gt;&lt;language&gt;eng&lt;/language&gt;&lt;/record&gt;&lt;/Cite&gt;&lt;/EndNote&gt;</w:instrText>
      </w:r>
      <w:r>
        <w:rPr>
          <w:b/>
          <w:bCs/>
        </w:rPr>
        <w:fldChar w:fldCharType="separate"/>
      </w:r>
      <w:r>
        <w:rPr>
          <w:b/>
          <w:bCs/>
          <w:vertAlign w:val="superscript"/>
        </w:rPr>
        <w:t>1</w:t>
      </w:r>
      <w:r>
        <w:rPr>
          <w:b/>
          <w:bCs/>
        </w:rPr>
        <w:fldChar w:fldCharType="end"/>
      </w:r>
    </w:p>
    <w:p>
      <w:r>
        <w:drawing>
          <wp:inline distT="0" distB="0" distL="0" distR="0">
            <wp:extent cx="5274310" cy="2060575"/>
            <wp:effectExtent l="0" t="0" r="8890" b="22225"/>
            <wp:docPr id="1689551227" name="图片 1" descr="表格&#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9551227" name="图片 1" descr="表格&#10;&#10;描述已自动生成"/>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4310" cy="2060575"/>
                    </a:xfrm>
                    <a:prstGeom prst="rect">
                      <a:avLst/>
                    </a:prstGeom>
                  </pic:spPr>
                </pic:pic>
              </a:graphicData>
            </a:graphic>
          </wp:inline>
        </w:drawing>
      </w:r>
    </w:p>
    <w:p>
      <w:pPr>
        <w:rPr>
          <w:b/>
          <w:bCs/>
        </w:rPr>
      </w:pPr>
    </w:p>
    <w:p>
      <w:pPr>
        <w:rPr>
          <w:b/>
          <w:bCs/>
        </w:rPr>
      </w:pPr>
    </w:p>
    <w:p>
      <w:pPr>
        <w:rPr>
          <w:b/>
          <w:bCs/>
        </w:rPr>
      </w:pPr>
      <w:r>
        <w:rPr>
          <w:rFonts w:hint="eastAsia"/>
          <w:b/>
          <w:bCs/>
        </w:rPr>
        <w:t>References：</w:t>
      </w:r>
    </w:p>
    <w:p>
      <w:pPr>
        <w:pStyle w:val="4"/>
      </w:pPr>
      <w:r>
        <w:fldChar w:fldCharType="begin"/>
      </w:r>
      <w:r>
        <w:instrText xml:space="preserve"> ADDIN EN.REFLIST </w:instrText>
      </w:r>
      <w:r>
        <w:fldChar w:fldCharType="separate"/>
      </w:r>
      <w:r>
        <w:t>1.</w:t>
      </w:r>
      <w:r>
        <w:tab/>
      </w:r>
      <w:r>
        <w:t xml:space="preserve">Shafiei SE, Peyvandi S, Kariminasab MH, et al. Knee Laxity Variations in the Menstrual Cycle in Female Athletes Referred to the Orthopedic Clinic. </w:t>
      </w:r>
      <w:r>
        <w:rPr>
          <w:i/>
        </w:rPr>
        <w:t>Asian J Sports Med</w:t>
      </w:r>
      <w:r>
        <w:t>. Dec 2016;7(4):e30199. doi:10.5812/asjsm.30199</w:t>
      </w:r>
    </w:p>
    <w:p>
      <w:r>
        <w:fldChar w:fldCharType="end"/>
      </w:r>
    </w:p>
    <w:p>
      <w:pPr>
        <w:sectPr>
          <w:pgSz w:w="11906" w:h="16838"/>
          <w:pgMar w:top="1440" w:right="1800" w:bottom="1440" w:left="1800" w:header="851" w:footer="992" w:gutter="0"/>
          <w:cols w:space="425" w:num="1"/>
          <w:docGrid w:type="lines" w:linePitch="312" w:charSpace="0"/>
        </w:sectPr>
      </w:pPr>
    </w:p>
    <w:p>
      <w:pPr>
        <w:numPr>
          <w:ilvl w:val="0"/>
          <w:numId w:val="1"/>
        </w:numPr>
        <w:ind w:left="0" w:leftChars="0" w:firstLine="0" w:firstLineChars="0"/>
      </w:pPr>
      <w:r>
        <w:rPr>
          <w:rFonts w:hint="eastAsia"/>
          <w:b/>
          <w:bCs/>
        </w:rPr>
        <w:t xml:space="preserve">Data from </w:t>
      </w:r>
      <w:r>
        <w:rPr>
          <w:b/>
          <w:bCs/>
        </w:rPr>
        <w:t>Dehghan</w:t>
      </w:r>
      <w:r>
        <w:rPr>
          <w:rFonts w:hint="eastAsia"/>
        </w:rPr>
        <w:t xml:space="preserve"> </w:t>
      </w:r>
      <w:r>
        <w:rPr>
          <w:rFonts w:hint="eastAsia"/>
          <w:b/>
          <w:bCs/>
        </w:rPr>
        <w:t>et al.</w:t>
      </w:r>
      <w:r>
        <w:rPr>
          <w:b/>
          <w:bCs/>
        </w:rPr>
        <w:fldChar w:fldCharType="begin"/>
      </w:r>
      <w:r>
        <w:rPr>
          <w:b/>
          <w:bCs/>
        </w:rPr>
        <w:instrText xml:space="preserve"> ADDIN EN.CITE &lt;EndNote&gt;&lt;Cite&gt;&lt;Author&gt;Dehghan&lt;/Author&gt;&lt;Year&gt;2024&lt;/Year&gt;&lt;RecNum&gt;48&lt;/RecNum&gt;&lt;DisplayText&gt;&lt;style face="superscript"&gt;1&lt;/style&gt;&lt;/DisplayText&gt;&lt;record&gt;&lt;rec-number&gt;48&lt;/rec-number&gt;&lt;foreign-keys&gt;&lt;key app="EN" db-id="sxvp0r0rmtfeelefsat5ppr3pwt0atfwvs5v" timestamp="1727282150"&gt;48&lt;/key&gt;&lt;/foreign-keys&gt;&lt;ref-type name="Journal Article"&gt;17&lt;/ref-type&gt;&lt;contributors&gt;&lt;authors&gt;&lt;author&gt;Dehghan, F.&lt;/author&gt;&lt;author&gt;Soori, R.&lt;/author&gt;&lt;author&gt;Yusof, A.&lt;/author&gt;&lt;/authors&gt;&lt;/contributors&gt;&lt;auth-address&gt;Departamento de Ciências do Esporte, Campus Internacional de Kish, Universidade de Teerã, Ilha de Kish, Irã.&amp;#xD;Departamento de Fisiologia do Exercício, Faculdade de Ciências do Esporte e Saúde, Universidade de Teerã, Teerã, Irã.&amp;#xD;Departamento de Ciência do Exercício, Centro Esportivo, Universidade da Malásia, Kuala Lumpur, Malásia.&lt;/auth-address&gt;&lt;titles&gt;&lt;title&gt;Knee Laxities Changes with Sex-steroids throughout the Menstrual Cycle Phases in Athlete and Non-athlete Females&lt;/title&gt;&lt;secondary-title&gt;Rev Bras Ortop (Sao Paulo)&lt;/secondary-title&gt;&lt;/titles&gt;&lt;periodical&gt;&lt;full-title&gt;Rev Bras Ortop (Sao Paulo)&lt;/full-title&gt;&lt;/periodical&gt;&lt;pages&gt;e29-e37&lt;/pages&gt;&lt;volume&gt;59&lt;/volume&gt;&lt;number&gt;1&lt;/number&gt;&lt;edition&gt;20240321&lt;/edition&gt;&lt;keywords&gt;&lt;keyword&gt;athletes&lt;/keyword&gt;&lt;keyword&gt;hormone, sex steroid&lt;/keyword&gt;&lt;keyword&gt;knee joint&lt;/keyword&gt;&lt;keyword&gt;menstrual cycle&lt;/keyword&gt;&lt;keyword&gt;relaxin&lt;/keyword&gt;&lt;/keywords&gt;&lt;dates&gt;&lt;year&gt;2024&lt;/year&gt;&lt;pub-dates&gt;&lt;date&gt;Feb&lt;/date&gt;&lt;/pub-dates&gt;&lt;/dates&gt;&lt;isbn&gt;0102-3616 (Print)&amp;#xD;0102-3616&lt;/isbn&gt;&lt;accession-num&gt;38524710&lt;/accession-num&gt;&lt;urls&gt;&lt;related-urls&gt;&lt;url&gt;https://www.ncbi.nlm.nih.gov/pmc/articles/PMC10957278/pdf/10-1055-s-0043-1771007.pdf&lt;/url&gt;&lt;/related-urls&gt;&lt;/urls&gt;&lt;custom1&gt;Conflito de Interesses Os autores não têm conflitos de interesse relacionados a este estudo.&lt;/custom1&gt;&lt;custom2&gt;PMC10957278&lt;/custom2&gt;&lt;electronic-resource-num&gt;10.1055/s-0043-1771007&lt;/electronic-resource-num&gt;&lt;remote-database-provider&gt;NLM&lt;/remote-database-provider&gt;&lt;language&gt;eng&lt;/language&gt;&lt;/record&gt;&lt;/Cite&gt;&lt;/EndNote&gt;</w:instrText>
      </w:r>
      <w:r>
        <w:rPr>
          <w:b/>
          <w:bCs/>
        </w:rPr>
        <w:fldChar w:fldCharType="separate"/>
      </w:r>
      <w:r>
        <w:rPr>
          <w:b/>
          <w:bCs/>
          <w:vertAlign w:val="superscript"/>
        </w:rPr>
        <w:t>1</w:t>
      </w:r>
      <w:r>
        <w:rPr>
          <w:b/>
          <w:bCs/>
        </w:rPr>
        <w:fldChar w:fldCharType="end"/>
      </w:r>
    </w:p>
    <w:p>
      <w:r>
        <w:drawing>
          <wp:inline distT="0" distB="0" distL="0" distR="0">
            <wp:extent cx="5274310" cy="1571625"/>
            <wp:effectExtent l="0" t="0" r="8890" b="3175"/>
            <wp:docPr id="901425908" name="图片 1" descr="表格&#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1425908" name="图片 1" descr="表格&#10;&#10;描述已自动生成"/>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4310" cy="1571625"/>
                    </a:xfrm>
                    <a:prstGeom prst="rect">
                      <a:avLst/>
                    </a:prstGeom>
                  </pic:spPr>
                </pic:pic>
              </a:graphicData>
            </a:graphic>
          </wp:inline>
        </w:drawing>
      </w:r>
    </w:p>
    <w:p/>
    <w:p/>
    <w:p>
      <w:pPr>
        <w:rPr>
          <w:b/>
          <w:bCs/>
        </w:rPr>
      </w:pPr>
      <w:r>
        <w:rPr>
          <w:rFonts w:hint="eastAsia"/>
          <w:b/>
          <w:bCs/>
        </w:rPr>
        <w:t>References：</w:t>
      </w:r>
    </w:p>
    <w:p>
      <w:pPr>
        <w:pStyle w:val="4"/>
      </w:pPr>
      <w:r>
        <w:fldChar w:fldCharType="begin"/>
      </w:r>
      <w:r>
        <w:instrText xml:space="preserve"> ADDIN EN.REFLIST </w:instrText>
      </w:r>
      <w:r>
        <w:fldChar w:fldCharType="separate"/>
      </w:r>
      <w:r>
        <w:t>1.</w:t>
      </w:r>
      <w:r>
        <w:tab/>
      </w:r>
      <w:r>
        <w:t xml:space="preserve">Dehghan F, Soori R, Yusof A. Knee Laxities Changes with Sex-steroids throughout the Menstrual Cycle Phases in Athlete and Non-athlete Females. </w:t>
      </w:r>
      <w:r>
        <w:rPr>
          <w:i/>
        </w:rPr>
        <w:t>Rev Bras Ortop (Sao Paulo)</w:t>
      </w:r>
      <w:r>
        <w:t>. Feb 2024;59(1):e29-e37. doi:10.1055/s-0043-1771007</w:t>
      </w:r>
    </w:p>
    <w:p>
      <w:r>
        <w:fldChar w:fldCharType="end"/>
      </w:r>
    </w:p>
    <w:p>
      <w:pPr>
        <w:sectPr>
          <w:pgSz w:w="11906" w:h="16838"/>
          <w:pgMar w:top="1440" w:right="1800" w:bottom="1440" w:left="1800" w:header="851" w:footer="992" w:gutter="0"/>
          <w:cols w:space="425" w:num="1"/>
          <w:docGrid w:type="lines" w:linePitch="312" w:charSpace="0"/>
        </w:sectPr>
      </w:pPr>
    </w:p>
    <w:p>
      <w:pPr>
        <w:numPr>
          <w:ilvl w:val="0"/>
          <w:numId w:val="1"/>
        </w:numPr>
        <w:ind w:left="0" w:leftChars="0" w:firstLine="0" w:firstLineChars="0"/>
      </w:pPr>
      <w:bookmarkStart w:id="0" w:name="_GoBack"/>
      <w:bookmarkEnd w:id="0"/>
      <w:r>
        <w:rPr>
          <w:rFonts w:hint="eastAsia"/>
          <w:b/>
          <w:bCs/>
        </w:rPr>
        <w:t>Data from Shultz</w:t>
      </w:r>
      <w:r>
        <w:rPr>
          <w:rFonts w:hint="eastAsia"/>
        </w:rPr>
        <w:t xml:space="preserve"> </w:t>
      </w:r>
      <w:r>
        <w:rPr>
          <w:rFonts w:hint="eastAsia"/>
          <w:b/>
          <w:bCs/>
        </w:rPr>
        <w:t>et al.</w:t>
      </w:r>
      <w:r>
        <w:rPr>
          <w:b/>
          <w:bCs/>
        </w:rPr>
        <w:fldChar w:fldCharType="begin">
          <w:fldData xml:space="preserve">PEVuZE5vdGU+PENpdGU+PEF1dGhvcj5TaHVsdHo8L0F1dGhvcj48WWVhcj4yMDExPC9ZZWFyPjxS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</w:fldData>
        </w:fldChar>
      </w:r>
      <w:r>
        <w:rPr>
          <w:b/>
          <w:bCs/>
        </w:rPr>
        <w:instrText xml:space="preserve"> ADDIN EN.CITE </w:instrText>
      </w:r>
      <w:r>
        <w:rPr>
          <w:b/>
          <w:bCs/>
        </w:rPr>
        <w:fldChar w:fldCharType="begin">
          <w:fldData xml:space="preserve">PEVuZE5vdGU+PENpdGU+PEF1dGhvcj5TaHVsdHo8L0F1dGhvcj48WWVhcj4yMDExPC9ZZWFyPjxS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</w:fldData>
        </w:fldChar>
      </w:r>
      <w:r>
        <w:rPr>
          <w:b/>
          <w:bCs/>
        </w:rPr>
        <w:instrText xml:space="preserve"> ADDIN EN.CITE.DATA </w:instrText>
      </w:r>
      <w:r>
        <w:rPr>
          <w:b/>
          <w:bCs/>
        </w:rPr>
        <w:fldChar w:fldCharType="end"/>
      </w:r>
      <w:r>
        <w:rPr>
          <w:b/>
          <w:bCs/>
        </w:rPr>
        <w:fldChar w:fldCharType="separate"/>
      </w:r>
      <w:r>
        <w:rPr>
          <w:b/>
          <w:bCs/>
          <w:vertAlign w:val="superscript"/>
        </w:rPr>
        <w:t>1</w:t>
      </w:r>
      <w:r>
        <w:rPr>
          <w:b/>
          <w:bCs/>
        </w:rPr>
        <w:fldChar w:fldCharType="end"/>
      </w:r>
    </w:p>
    <w:p>
      <w:r>
        <w:drawing>
          <wp:inline distT="0" distB="0" distL="0" distR="0">
            <wp:extent cx="5274310" cy="873760"/>
            <wp:effectExtent l="0" t="0" r="8890" b="15240"/>
            <wp:docPr id="1947649948" name="图片 1" descr="表格&#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7649948" name="图片 1" descr="表格&#10;&#10;描述已自动生成"/>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74310" cy="873760"/>
                    </a:xfrm>
                    <a:prstGeom prst="rect">
                      <a:avLst/>
                    </a:prstGeom>
                  </pic:spPr>
                </pic:pic>
              </a:graphicData>
            </a:graphic>
          </wp:inline>
        </w:drawing>
      </w:r>
    </w:p>
    <w:p/>
    <w:p/>
    <w:p>
      <w:pPr>
        <w:rPr>
          <w:b/>
          <w:bCs/>
        </w:rPr>
      </w:pPr>
      <w:r>
        <w:rPr>
          <w:rFonts w:hint="eastAsia"/>
          <w:b/>
          <w:bCs/>
        </w:rPr>
        <w:t>References：</w:t>
      </w:r>
    </w:p>
    <w:p>
      <w:pPr>
        <w:pStyle w:val="4"/>
      </w:pPr>
      <w:r>
        <w:fldChar w:fldCharType="begin"/>
      </w:r>
      <w:r>
        <w:instrText xml:space="preserve"> ADDIN EN.REFLIST </w:instrText>
      </w:r>
      <w:r>
        <w:fldChar w:fldCharType="separate"/>
      </w:r>
      <w:r>
        <w:t>1.</w:t>
      </w:r>
      <w:r>
        <w:tab/>
      </w:r>
      <w:r>
        <w:t xml:space="preserve">Shultz SJ, Schmitz RJ, Nguyen AD, et al. Knee joint laxity and its cyclic variation influence tibiofemoral motion during weight acceptance. </w:t>
      </w:r>
      <w:r>
        <w:rPr>
          <w:i/>
        </w:rPr>
        <w:t>Med Sci Sports Exerc</w:t>
      </w:r>
      <w:r>
        <w:t>. Feb 2011;43(2):287-95. doi:10.1249/MSS.0b013e3181ed118d</w:t>
      </w:r>
    </w:p>
    <w:p>
      <w:r>
        <w:fldChar w:fldCharType="end"/>
      </w: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DengXian">
    <w:altName w:val="汉仪中等线KW"/>
    <w:panose1 w:val="02010600030101010101"/>
    <w:charset w:val="86"/>
    <w:family w:val="auto"/>
    <w:pitch w:val="default"/>
    <w:sig w:usb0="00000000" w:usb1="00000000" w:usb2="00000016" w:usb3="00000000" w:csb0="0004000F" w:csb1="00000000"/>
  </w:font>
  <w:font w:name="汉仪中等线KW">
    <w:panose1 w:val="01010104010101010101"/>
    <w:charset w:val="86"/>
    <w:family w:val="auto"/>
    <w:pitch w:val="default"/>
    <w:sig w:usb0="800002BF" w:usb1="004F7CFA" w:usb2="00000000"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7D4B2F0"/>
    <w:multiLevelType w:val="singleLevel"/>
    <w:tmpl w:val="F7D4B2F0"/>
    <w:lvl w:ilvl="0" w:tentative="0">
      <w:start w:val="1"/>
      <w:numFmt w:val="decimal"/>
      <w:suff w:val="space"/>
      <w:lvlText w:val="%1."/>
      <w:lvlJc w:val="left"/>
      <w:rPr>
        <w:rFonts w:hint="default"/>
        <w:b/>
        <w:bC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D9EA09"/>
    <w:rsid w:val="7FD9EA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EndNote Bibliography"/>
    <w:basedOn w:val="1"/>
    <w:uiPriority w:val="0"/>
    <w:pPr>
      <w:spacing w:line="240" w:lineRule="auto"/>
    </w:pPr>
    <w:rPr>
      <w:rFonts w:ascii="DengXian" w:hAnsi="DengXian" w:eastAsia="DengXian"/>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Office_6.1.0.8274_F1E327BC-269C-435d-A152-05C5408002CA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2024-11-10T19:40:00Z</dcterms:created>
  <dc:creator>郑炜玥</dc:creator>
  <cp:lastModifiedBy>郑炜玥</cp:lastModifiedBy>
  <dcterms:modified xsi:type="dcterms:W3CDTF">2024-11-10T19:47:41Z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2052-6.1.0.8274</vt:lpwstr>
  </property>
  <property fmtid="{D5CDD505-2E9C-101B-9397-08002B2CF9AE}" pid="3" name="ICV">
    <vt:lpwstr>3C3EE856FADB8789979B306728535813_41</vt:lpwstr>
  </property>
</Properties>
</file>