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8456F2" w14:textId="628DCD21" w:rsidR="0035616A" w:rsidRPr="00FD490F" w:rsidRDefault="00FD490F">
      <w:r w:rsidRPr="00FD490F">
        <w:rPr>
          <w:b/>
          <w:bCs/>
        </w:rPr>
        <w:t>Supplementary Material S</w:t>
      </w:r>
      <w:r w:rsidRPr="00FD490F">
        <w:rPr>
          <w:rFonts w:hint="eastAsia"/>
          <w:b/>
          <w:bCs/>
        </w:rPr>
        <w:t>4</w:t>
      </w:r>
      <w:r w:rsidRPr="00FD490F">
        <w:rPr>
          <w:b/>
          <w:bCs/>
        </w:rPr>
        <w:t xml:space="preserve">: </w:t>
      </w:r>
      <w:r w:rsidRPr="00FD490F">
        <w:t>Quality assessment and publication bias evaluation of included study.</w:t>
      </w:r>
    </w:p>
    <w:tbl>
      <w:tblPr>
        <w:tblW w:w="14182" w:type="dxa"/>
        <w:tblCellMar>
          <w:left w:w="0" w:type="dxa"/>
          <w:right w:w="0" w:type="dxa"/>
        </w:tblCellMar>
        <w:tblLook w:val="0620" w:firstRow="1" w:lastRow="0" w:firstColumn="0" w:lastColumn="0" w:noHBand="1" w:noVBand="1"/>
      </w:tblPr>
      <w:tblGrid>
        <w:gridCol w:w="1851"/>
        <w:gridCol w:w="1936"/>
        <w:gridCol w:w="1303"/>
        <w:gridCol w:w="1907"/>
        <w:gridCol w:w="1800"/>
        <w:gridCol w:w="1736"/>
        <w:gridCol w:w="1806"/>
        <w:gridCol w:w="1843"/>
      </w:tblGrid>
      <w:tr w:rsidR="00FD490F" w:rsidRPr="00FD490F" w14:paraId="57166BA4" w14:textId="77777777" w:rsidTr="00FD490F">
        <w:trPr>
          <w:trHeight w:val="1018"/>
        </w:trPr>
        <w:tc>
          <w:tcPr>
            <w:tcW w:w="1851"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27734C3" w14:textId="77777777" w:rsidR="00FD490F" w:rsidRPr="00FD490F" w:rsidRDefault="00FD490F" w:rsidP="00FD490F">
            <w:pPr>
              <w:jc w:val="center"/>
            </w:pPr>
            <w:r w:rsidRPr="00FD490F">
              <w:t>Study</w:t>
            </w:r>
          </w:p>
        </w:tc>
        <w:tc>
          <w:tcPr>
            <w:tcW w:w="1936"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3E3B0B9" w14:textId="77777777" w:rsidR="00FD490F" w:rsidRPr="00FD490F" w:rsidRDefault="00FD490F" w:rsidP="00FD490F">
            <w:pPr>
              <w:jc w:val="center"/>
            </w:pPr>
            <w:r w:rsidRPr="00FD490F">
              <w:rPr>
                <w:b/>
                <w:bCs/>
              </w:rPr>
              <w:t>Representativeness of the sample</w:t>
            </w:r>
          </w:p>
        </w:tc>
        <w:tc>
          <w:tcPr>
            <w:tcW w:w="1303"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0FF6F44" w14:textId="77777777" w:rsidR="00FD490F" w:rsidRPr="00FD490F" w:rsidRDefault="00FD490F" w:rsidP="00FD490F">
            <w:pPr>
              <w:jc w:val="center"/>
            </w:pPr>
            <w:r w:rsidRPr="00FD490F">
              <w:rPr>
                <w:b/>
                <w:bCs/>
              </w:rPr>
              <w:t>Sample size</w:t>
            </w:r>
          </w:p>
        </w:tc>
        <w:tc>
          <w:tcPr>
            <w:tcW w:w="1907"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25C572D" w14:textId="77777777" w:rsidR="00FD490F" w:rsidRPr="00FD490F" w:rsidRDefault="00FD490F" w:rsidP="00FD490F">
            <w:pPr>
              <w:jc w:val="center"/>
            </w:pPr>
            <w:r w:rsidRPr="00FD490F">
              <w:rPr>
                <w:b/>
                <w:bCs/>
              </w:rPr>
              <w:t>Selection</w:t>
            </w:r>
          </w:p>
        </w:tc>
        <w:tc>
          <w:tcPr>
            <w:tcW w:w="1800"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B891A29" w14:textId="77777777" w:rsidR="00FD490F" w:rsidRPr="00FD490F" w:rsidRDefault="00FD490F" w:rsidP="00FD490F">
            <w:pPr>
              <w:jc w:val="center"/>
            </w:pPr>
            <w:r w:rsidRPr="00FD490F">
              <w:rPr>
                <w:b/>
                <w:bCs/>
              </w:rPr>
              <w:t>Ascertainment of exposure</w:t>
            </w:r>
          </w:p>
        </w:tc>
        <w:tc>
          <w:tcPr>
            <w:tcW w:w="1736"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5BD754D" w14:textId="77777777" w:rsidR="00FD490F" w:rsidRPr="00FD490F" w:rsidRDefault="00FD490F" w:rsidP="00FD490F">
            <w:pPr>
              <w:jc w:val="center"/>
            </w:pPr>
            <w:r w:rsidRPr="00FD490F">
              <w:rPr>
                <w:b/>
                <w:bCs/>
              </w:rPr>
              <w:t>Confounding factors are controlled</w:t>
            </w:r>
          </w:p>
        </w:tc>
        <w:tc>
          <w:tcPr>
            <w:tcW w:w="1806"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304A0615" w14:textId="77777777" w:rsidR="00FD490F" w:rsidRPr="00FD490F" w:rsidRDefault="00FD490F" w:rsidP="00FD490F">
            <w:pPr>
              <w:jc w:val="center"/>
            </w:pPr>
            <w:r w:rsidRPr="00FD490F">
              <w:rPr>
                <w:b/>
                <w:bCs/>
              </w:rPr>
              <w:t>Assessment of the outcome</w:t>
            </w:r>
          </w:p>
        </w:tc>
        <w:tc>
          <w:tcPr>
            <w:tcW w:w="1843" w:type="dxa"/>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2D817D1" w14:textId="77777777" w:rsidR="00FD490F" w:rsidRPr="00FD490F" w:rsidRDefault="00FD490F" w:rsidP="00FD490F">
            <w:pPr>
              <w:jc w:val="center"/>
            </w:pPr>
            <w:r w:rsidRPr="00FD490F">
              <w:rPr>
                <w:b/>
                <w:bCs/>
              </w:rPr>
              <w:t>Statistical test</w:t>
            </w:r>
          </w:p>
        </w:tc>
      </w:tr>
      <w:tr w:rsidR="00FD490F" w:rsidRPr="00FD490F" w14:paraId="2890C101" w14:textId="77777777" w:rsidTr="00FD490F">
        <w:trPr>
          <w:trHeight w:val="311"/>
        </w:trPr>
        <w:tc>
          <w:tcPr>
            <w:tcW w:w="1851"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122C4DB2" w14:textId="5AF5B60E" w:rsidR="00FD490F" w:rsidRPr="00FD490F" w:rsidRDefault="00FD490F" w:rsidP="00FD490F">
            <w:pPr>
              <w:jc w:val="center"/>
            </w:pPr>
            <w:r w:rsidRPr="00FD490F">
              <w:t>Heitz (</w:t>
            </w:r>
            <w:r w:rsidRPr="00FD490F">
              <w:t>1999)</w:t>
            </w:r>
            <w:r>
              <w:fldChar w:fldCharType="begin"/>
            </w:r>
            <w:r>
              <w:instrText xml:space="preserve"> ADDIN EN.CITE &lt;EndNote&gt;&lt;Cite&gt;&lt;Author&gt;Heitz&lt;/Author&gt;&lt;Year&gt;1999&lt;/Year&gt;&lt;RecNum&gt;18&lt;/RecNum&gt;&lt;DisplayText&gt;&lt;style face="superscript"&gt;1&lt;/style&gt;&lt;/DisplayText&gt;&lt;record&gt;&lt;rec-number&gt;18&lt;/rec-number&gt;&lt;foreign-keys&gt;&lt;key app="EN" db-id="spxtdf5dsvxxa0e0wwd5dd2b2t9s5d02sp2t" timestamp="1727432493"&gt;18&lt;/key&gt;&lt;/foreign-keys&gt;&lt;ref-type name="Journal Article"&gt;17&lt;/ref-type&gt;&lt;contributors&gt;&lt;authors&gt;&lt;author&gt;Heitz, N. A.&lt;/author&gt;&lt;author&gt;Eisenman, P. A.&lt;/author&gt;&lt;author&gt;Beck, C. L.&lt;/author&gt;&lt;author&gt;Walker, J. A.&lt;/author&gt;&lt;/authors&gt;&lt;/contributors&gt;&lt;auth-address&gt;Salt Lake City, UT.&lt;/auth-address&gt;&lt;titles&gt;&lt;title&gt;Hormonal changes throughout the menstrual cycle and increased anterior cruciate ligament laxity in females&lt;/title&gt;&lt;secondary-title&gt;J Athl Train&lt;/secondary-title&gt;&lt;/titles&gt;&lt;periodical&gt;&lt;full-title&gt;J Athl Train&lt;/full-title&gt;&lt;/periodical&gt;&lt;pages&gt;144-9&lt;/pages&gt;&lt;volume&gt;34&lt;/volume&gt;&lt;number&gt;2&lt;/number&gt;&lt;dates&gt;&lt;year&gt;1999&lt;/year&gt;&lt;pub-dates&gt;&lt;date&gt;Apr&lt;/date&gt;&lt;/pub-dates&gt;&lt;/dates&gt;&lt;isbn&gt;1062-6050 (Print)&amp;#xD;1062-6050&lt;/isbn&gt;&lt;accession-num&gt;16558557&lt;/accession-num&gt;&lt;urls&gt;&lt;/urls&gt;&lt;custom2&gt;PMC1322903&lt;/custom2&gt;&lt;remote-database-provider&gt;NLM&lt;/remote-database-provider&gt;&lt;language&gt;eng&lt;/language&gt;&lt;/record&gt;&lt;/Cite&gt;&lt;/EndNote&gt;</w:instrText>
            </w:r>
            <w:r>
              <w:fldChar w:fldCharType="separate"/>
            </w:r>
            <w:r w:rsidRPr="00FD490F">
              <w:rPr>
                <w:noProof/>
                <w:vertAlign w:val="superscript"/>
              </w:rPr>
              <w:t>1</w:t>
            </w:r>
            <w:r>
              <w:fldChar w:fldCharType="end"/>
            </w:r>
          </w:p>
        </w:tc>
        <w:tc>
          <w:tcPr>
            <w:tcW w:w="1936"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3C899407" w14:textId="77777777" w:rsidR="00FD490F" w:rsidRPr="00FD490F" w:rsidRDefault="00FD490F" w:rsidP="00FD490F">
            <w:pPr>
              <w:jc w:val="center"/>
            </w:pPr>
            <w:r w:rsidRPr="00FD490F">
              <w:t>√</w:t>
            </w:r>
          </w:p>
        </w:tc>
        <w:tc>
          <w:tcPr>
            <w:tcW w:w="1303"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500A524" w14:textId="77777777" w:rsidR="00FD490F" w:rsidRPr="00FD490F" w:rsidRDefault="00FD490F" w:rsidP="00FD490F">
            <w:pPr>
              <w:jc w:val="center"/>
            </w:pPr>
            <w:r w:rsidRPr="00FD490F">
              <w:t>√</w:t>
            </w:r>
          </w:p>
        </w:tc>
        <w:tc>
          <w:tcPr>
            <w:tcW w:w="1907"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4CC0C55" w14:textId="77777777" w:rsidR="00FD490F" w:rsidRPr="00FD490F" w:rsidRDefault="00FD490F" w:rsidP="00FD490F">
            <w:pPr>
              <w:jc w:val="center"/>
            </w:pPr>
            <w:r w:rsidRPr="00FD490F">
              <w:t>√</w:t>
            </w:r>
          </w:p>
        </w:tc>
        <w:tc>
          <w:tcPr>
            <w:tcW w:w="1800"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2301B97A" w14:textId="77777777" w:rsidR="00FD490F" w:rsidRPr="00FD490F" w:rsidRDefault="00FD490F" w:rsidP="00FD490F">
            <w:pPr>
              <w:jc w:val="center"/>
            </w:pPr>
            <w:r w:rsidRPr="00FD490F">
              <w:t>√</w:t>
            </w:r>
          </w:p>
        </w:tc>
        <w:tc>
          <w:tcPr>
            <w:tcW w:w="1736"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14353153" w14:textId="77777777" w:rsidR="00FD490F" w:rsidRPr="00FD490F" w:rsidRDefault="00FD490F" w:rsidP="00FD490F">
            <w:pPr>
              <w:jc w:val="center"/>
            </w:pPr>
            <w:r w:rsidRPr="00FD490F">
              <w:t>√</w:t>
            </w:r>
          </w:p>
        </w:tc>
        <w:tc>
          <w:tcPr>
            <w:tcW w:w="1806"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57B1F2E0" w14:textId="77777777" w:rsidR="00FD490F" w:rsidRPr="00FD490F" w:rsidRDefault="00FD490F" w:rsidP="00FD490F">
            <w:pPr>
              <w:jc w:val="center"/>
            </w:pPr>
            <w:r w:rsidRPr="00FD490F">
              <w:t>√</w:t>
            </w:r>
          </w:p>
        </w:tc>
        <w:tc>
          <w:tcPr>
            <w:tcW w:w="1843" w:type="dxa"/>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60BF5E47" w14:textId="77777777" w:rsidR="00FD490F" w:rsidRPr="00FD490F" w:rsidRDefault="00FD490F" w:rsidP="00FD490F">
            <w:pPr>
              <w:jc w:val="center"/>
            </w:pPr>
            <w:r w:rsidRPr="00FD490F">
              <w:t>√</w:t>
            </w:r>
          </w:p>
        </w:tc>
      </w:tr>
      <w:tr w:rsidR="00FD490F" w:rsidRPr="00FD490F" w14:paraId="48198FB1"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54491CD4" w14:textId="584A993A" w:rsidR="00FD490F" w:rsidRPr="00FD490F" w:rsidRDefault="00FD490F" w:rsidP="00FD490F">
            <w:pPr>
              <w:jc w:val="center"/>
            </w:pPr>
            <w:r w:rsidRPr="00FD490F">
              <w:t>Karageanes (</w:t>
            </w:r>
            <w:r w:rsidRPr="00FD490F">
              <w:t>2000)</w:t>
            </w:r>
            <w:r>
              <w:fldChar w:fldCharType="begin"/>
            </w:r>
            <w:r>
              <w:instrText xml:space="preserve"> ADDIN EN.CITE &lt;EndNote&gt;&lt;Cite&gt;&lt;Author&gt;Karageanes&lt;/Author&gt;&lt;Year&gt;2000&lt;/Year&gt;&lt;RecNum&gt;2&lt;/RecNum&gt;&lt;DisplayText&gt;&lt;style face="superscript"&gt;2&lt;/style&gt;&lt;/DisplayText&gt;&lt;record&gt;&lt;rec-number&gt;2&lt;/rec-number&gt;&lt;foreign-keys&gt;&lt;key app="EN" db-id="spxtdf5dsvxxa0e0wwd5dd2b2t9s5d02sp2t" timestamp="1727422509"&gt;2&lt;/key&gt;&lt;/foreign-keys&gt;&lt;ref-type name="Journal Article"&gt;17&lt;/ref-type&gt;&lt;contributors&gt;&lt;authors&gt;&lt;author&gt;Karageanes, S. J.&lt;/author&gt;&lt;author&gt;Blackburn, K.&lt;/author&gt;&lt;author&gt;Vangelos, Z. A.&lt;/author&gt;&lt;/authors&gt;&lt;/contributors&gt;&lt;auth-address&gt;Horizon Orthopedic, Lutheran Hospital SportsHealth, Cleveland, Ohio, USA.&lt;/auth-address&gt;&lt;titles&gt;&lt;title&gt;The association of the menstrual cycle with the laxity of the anterior cruciate ligament in adolescent female athletes&lt;/title&gt;&lt;secondary-title&gt;Clin J Sport Med&lt;/secondary-title&gt;&lt;/titles&gt;&lt;periodical&gt;&lt;full-title&gt;Clin J Sport Med&lt;/full-title&gt;&lt;/periodical&gt;&lt;pages&gt;162-8&lt;/pages&gt;&lt;volume&gt;10&lt;/volume&gt;&lt;number&gt;3&lt;/number&gt;&lt;keywords&gt;&lt;keyword&gt;Adolescent&lt;/keyword&gt;&lt;keyword&gt;Anterior Cruciate Ligament/*physiology&lt;/keyword&gt;&lt;keyword&gt;Female&lt;/keyword&gt;&lt;keyword&gt;Humans&lt;/keyword&gt;&lt;keyword&gt;Menstrual Cycle/*physiology&lt;/keyword&gt;&lt;keyword&gt;Ohio&lt;/keyword&gt;&lt;keyword&gt;Prospective Studies&lt;/keyword&gt;&lt;keyword&gt;Schools&lt;/keyword&gt;&lt;keyword&gt;Single-Blind Method&lt;/keyword&gt;&lt;keyword&gt;*Sports&lt;/keyword&gt;&lt;/keywords&gt;&lt;dates&gt;&lt;year&gt;2000&lt;/year&gt;&lt;pub-dates&gt;&lt;date&gt;Jul&lt;/date&gt;&lt;/pub-dates&gt;&lt;/dates&gt;&lt;isbn&gt;1050-642X (Print)&amp;#xD;1050-642x&lt;/isbn&gt;&lt;accession-num&gt;10959925&lt;/accession-num&gt;&lt;urls&gt;&lt;/urls&gt;&lt;electronic-resource-num&gt;10.1097/00042752-200007000-00003&lt;/electronic-resource-num&gt;&lt;remote-database-provider&gt;NLM&lt;/remote-database-provider&gt;&lt;language&gt;eng&lt;/language&gt;&lt;/record&gt;&lt;/Cite&gt;&lt;/EndNote&gt;</w:instrText>
            </w:r>
            <w:r>
              <w:fldChar w:fldCharType="separate"/>
            </w:r>
            <w:r w:rsidRPr="00FD490F">
              <w:rPr>
                <w:noProof/>
                <w:vertAlign w:val="superscript"/>
              </w:rPr>
              <w:t>2</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2437CD40"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0BC9DC9B"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5A20DD4E"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39D6DF9D"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034D618E"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4AA43E0E"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19ED8525" w14:textId="77777777" w:rsidR="00FD490F" w:rsidRPr="00FD490F" w:rsidRDefault="00FD490F" w:rsidP="00FD490F">
            <w:pPr>
              <w:jc w:val="center"/>
            </w:pPr>
            <w:r w:rsidRPr="00FD490F">
              <w:t>√</w:t>
            </w:r>
          </w:p>
        </w:tc>
      </w:tr>
      <w:tr w:rsidR="00FD490F" w:rsidRPr="00FD490F" w14:paraId="2A75E493"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17AA5C6F" w14:textId="1735AC4B" w:rsidR="00FD490F" w:rsidRPr="00FD490F" w:rsidRDefault="00FD490F" w:rsidP="00FD490F">
            <w:pPr>
              <w:jc w:val="center"/>
            </w:pPr>
            <w:r w:rsidRPr="00FD490F">
              <w:t>Deie (</w:t>
            </w:r>
            <w:r w:rsidRPr="00FD490F">
              <w:t>2002)</w:t>
            </w:r>
            <w:r>
              <w:fldChar w:fldCharType="begin"/>
            </w:r>
            <w:r>
              <w:instrText xml:space="preserve"> ADDIN EN.CITE &lt;EndNote&gt;&lt;Cite&gt;&lt;Author&gt;Deie&lt;/Author&gt;&lt;Year&gt;2002&lt;/Year&gt;&lt;RecNum&gt;17&lt;/RecNum&gt;&lt;DisplayText&gt;&lt;style face="superscript"&gt;3&lt;/style&gt;&lt;/DisplayText&gt;&lt;record&gt;&lt;rec-number&gt;17&lt;/rec-number&gt;&lt;foreign-keys&gt;&lt;key app="EN" db-id="spxtdf5dsvxxa0e0wwd5dd2b2t9s5d02sp2t" timestamp="1727422552"&gt;17&lt;/key&gt;&lt;/foreign-keys&gt;&lt;ref-type name="Journal Article"&gt;17&lt;/ref-type&gt;&lt;contributors&gt;&lt;authors&gt;&lt;author&gt;Deie, M.&lt;/author&gt;&lt;author&gt;Sakamaki, Y.&lt;/author&gt;&lt;author&gt;Sumen, Y.&lt;/author&gt;&lt;author&gt;Urabe, Y.&lt;/author&gt;&lt;author&gt;Ikuta, Y.&lt;/author&gt;&lt;/authors&gt;&lt;/contributors&gt;&lt;auth-address&gt;Hiroshima University, Faculty of Medicine, Department of Orthopaedic Surgery, 1-2-3 Kasumi, Minami-ku, Hiroshima, 734-8551, Japan. snm3@hiroshima-u.ac.jp&lt;/auth-address&gt;&lt;titles&gt;&lt;title&gt;Anterior knee laxity in young women varies with their menstrual cycle&lt;/title&gt;&lt;secondary-title&gt;Int Orthop&lt;/secondary-title&gt;&lt;/titles&gt;&lt;periodical&gt;&lt;full-title&gt;Int Orthop&lt;/full-title&gt;&lt;/periodical&gt;&lt;pages&gt;154-6&lt;/pages&gt;&lt;volume&gt;26&lt;/volume&gt;&lt;number&gt;3&lt;/number&gt;&lt;edition&gt;20020405&lt;/edition&gt;&lt;keywords&gt;&lt;keyword&gt;Adult&lt;/keyword&gt;&lt;keyword&gt;Anterior Cruciate Ligament/physiopathology&lt;/keyword&gt;&lt;keyword&gt;Anterior Cruciate Ligament Injuries&lt;/keyword&gt;&lt;keyword&gt;Estradiol/blood&lt;/keyword&gt;&lt;keyword&gt;Female&lt;/keyword&gt;&lt;keyword&gt;Humans&lt;/keyword&gt;&lt;keyword&gt;Joint Instability/*etiology&lt;/keyword&gt;&lt;keyword&gt;*Knee Joint&lt;/keyword&gt;&lt;keyword&gt;Male&lt;/keyword&gt;&lt;keyword&gt;Menstrual Cycle/*physiology&lt;/keyword&gt;&lt;keyword&gt;Progesterone/blood&lt;/keyword&gt;&lt;/keywords&gt;&lt;dates&gt;&lt;year&gt;2002&lt;/year&gt;&lt;/dates&gt;&lt;isbn&gt;0341-2695 (Print)&amp;#xD;0341-2695&lt;/isbn&gt;&lt;accession-num&gt;12073107&lt;/accession-num&gt;&lt;urls&gt;&lt;/urls&gt;&lt;custom2&gt;PMC3620888&lt;/custom2&gt;&lt;electronic-resource-num&gt;10.1007/s00264-001-0326-0&lt;/electronic-resource-num&gt;&lt;remote-database-provider&gt;NLM&lt;/remote-database-provider&gt;&lt;language&gt;eng&lt;/language&gt;&lt;/record&gt;&lt;/Cite&gt;&lt;/EndNote&gt;</w:instrText>
            </w:r>
            <w:r>
              <w:fldChar w:fldCharType="separate"/>
            </w:r>
            <w:r w:rsidRPr="00FD490F">
              <w:rPr>
                <w:noProof/>
                <w:vertAlign w:val="superscript"/>
              </w:rPr>
              <w:t>3</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4FE8B295"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2D17D486"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0640DCB8"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01602FA0"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620FCA1D"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12C9B532" w14:textId="77777777" w:rsidR="00FD490F" w:rsidRPr="00FD490F" w:rsidRDefault="00FD490F" w:rsidP="00FD490F">
            <w:pPr>
              <w:jc w:val="center"/>
            </w:pP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5F390B5D" w14:textId="77777777" w:rsidR="00FD490F" w:rsidRPr="00FD490F" w:rsidRDefault="00FD490F" w:rsidP="00FD490F">
            <w:pPr>
              <w:jc w:val="center"/>
            </w:pPr>
            <w:r w:rsidRPr="00FD490F">
              <w:t>√</w:t>
            </w:r>
          </w:p>
        </w:tc>
      </w:tr>
      <w:tr w:rsidR="00FD490F" w:rsidRPr="00FD490F" w14:paraId="313323C1"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07CEA390" w14:textId="3F5DF2AF" w:rsidR="00FD490F" w:rsidRPr="00FD490F" w:rsidRDefault="00FD490F" w:rsidP="00FD490F">
            <w:pPr>
              <w:jc w:val="center"/>
            </w:pPr>
            <w:r w:rsidRPr="00FD490F">
              <w:t>Romani (</w:t>
            </w:r>
            <w:r w:rsidRPr="00FD490F">
              <w:t>2003)</w:t>
            </w:r>
            <w:r>
              <w:fldChar w:fldCharType="begin"/>
            </w:r>
            <w:r>
              <w:instrText xml:space="preserve"> ADDIN EN.CITE &lt;EndNote&gt;&lt;Cite&gt;&lt;Author&gt;Romani&lt;/Author&gt;&lt;Year&gt;2003&lt;/Year&gt;&lt;RecNum&gt;287&lt;/RecNum&gt;&lt;DisplayText&gt;&lt;style face="superscript"&gt;4&lt;/style&gt;&lt;/DisplayText&gt;&lt;record&gt;&lt;rec-number&gt;287&lt;/rec-number&gt;&lt;foreign-keys&gt;&lt;key app="EN" db-id="spxtdf5dsvxxa0e0wwd5dd2b2t9s5d02sp2t" timestamp="1727648435"&gt;287&lt;/key&gt;&lt;/foreign-keys&gt;&lt;ref-type name="Journal Article"&gt;17&lt;/ref-type&gt;&lt;contributors&gt;&lt;authors&gt;&lt;author&gt;Romani, W.&lt;/author&gt;&lt;author&gt;Patrie, J.&lt;/author&gt;&lt;author&gt;Curl, L. A.&lt;/author&gt;&lt;author&gt;Flaws, J. A.&lt;/author&gt;&lt;/authors&gt;&lt;/contributors&gt;&lt;auth-address&gt;Department of Physical Therapy, University of Maryland School of Medicine, Baltimore, Maryland 21201, USA. wromani@som.umaryland.edu&lt;/auth-address&gt;&lt;titles&gt;&lt;title&gt;The correlations between estradiol, estrone, estriol, progesterone, and sex hormone-binding globulin and anterior cruciate ligament stiffness in healthy, active females&lt;/title&gt;&lt;secondary-title&gt;J Womens Health (Larchmt)&lt;/secondary-title&gt;&lt;/titles&gt;&lt;periodical&gt;&lt;full-title&gt;J Womens Health (Larchmt)&lt;/full-title&gt;&lt;/periodical&gt;&lt;pages&gt;287-98&lt;/pages&gt;&lt;volume&gt;12&lt;/volume&gt;&lt;number&gt;3&lt;/number&gt;&lt;keywords&gt;&lt;keyword&gt;Adult&lt;/keyword&gt;&lt;keyword&gt;Analysis of Variance&lt;/keyword&gt;&lt;keyword&gt;Anterior Cruciate Ligament/*metabolism&lt;/keyword&gt;&lt;keyword&gt;Enzyme-Linked Immunosorbent Assay&lt;/keyword&gt;&lt;keyword&gt;Estradiol/*blood&lt;/keyword&gt;&lt;keyword&gt;Estriol/*blood&lt;/keyword&gt;&lt;keyword&gt;Estrone/*blood&lt;/keyword&gt;&lt;keyword&gt;Female&lt;/keyword&gt;&lt;keyword&gt;Humans&lt;/keyword&gt;&lt;keyword&gt;Menstrual Cycle/blood/*metabolism&lt;/keyword&gt;&lt;keyword&gt;Progesterone/*blood&lt;/keyword&gt;&lt;keyword&gt;Radioimmunoassay&lt;/keyword&gt;&lt;keyword&gt;Sex Hormone-Binding Globulin/*metabolism&lt;/keyword&gt;&lt;/keywords&gt;&lt;dates&gt;&lt;year&gt;2003&lt;/year&gt;&lt;pub-dates&gt;&lt;date&gt;Apr&lt;/date&gt;&lt;/pub-dates&gt;&lt;/dates&gt;&lt;isbn&gt;1540-9996 (Print)&amp;#xD;1540-9996&lt;/isbn&gt;&lt;accession-num&gt;12804359&lt;/accession-num&gt;&lt;urls&gt;&lt;/urls&gt;&lt;electronic-resource-num&gt;10.1089/154099903321667627&lt;/electronic-resource-num&gt;&lt;remote-database-provider&gt;NLM&lt;/remote-database-provider&gt;&lt;language&gt;eng&lt;/language&gt;&lt;/record&gt;&lt;/Cite&gt;&lt;/EndNote&gt;</w:instrText>
            </w:r>
            <w:r>
              <w:fldChar w:fldCharType="separate"/>
            </w:r>
            <w:r w:rsidRPr="00FD490F">
              <w:rPr>
                <w:noProof/>
                <w:vertAlign w:val="superscript"/>
              </w:rPr>
              <w:t>4</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5948025B"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3A8F45F5"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257BAD3C"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14B1997C"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7C59F6D8"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225FC3A4"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4EE13821" w14:textId="77777777" w:rsidR="00FD490F" w:rsidRPr="00FD490F" w:rsidRDefault="00FD490F" w:rsidP="00FD490F">
            <w:pPr>
              <w:jc w:val="center"/>
            </w:pPr>
            <w:r w:rsidRPr="00FD490F">
              <w:t>√</w:t>
            </w:r>
          </w:p>
        </w:tc>
      </w:tr>
      <w:tr w:rsidR="00FD490F" w:rsidRPr="00FD490F" w14:paraId="404BDFC9"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11EF6DD2" w14:textId="0E914958" w:rsidR="00FD490F" w:rsidRPr="00FD490F" w:rsidRDefault="00FD490F" w:rsidP="00FD490F">
            <w:pPr>
              <w:jc w:val="center"/>
            </w:pPr>
            <w:r w:rsidRPr="00FD490F">
              <w:t xml:space="preserve">Van </w:t>
            </w:r>
            <w:r w:rsidRPr="00FD490F">
              <w:t>Lunen (</w:t>
            </w:r>
            <w:r w:rsidRPr="00FD490F">
              <w:t>2003)</w:t>
            </w:r>
            <w:r>
              <w:fldChar w:fldCharType="begin"/>
            </w:r>
            <w:r>
              <w:instrText xml:space="preserve"> ADDIN EN.CITE &lt;EndNote&gt;&lt;Cite&gt;&lt;Author&gt;Van Lunen&lt;/Author&gt;&lt;Year&gt;2003&lt;/Year&gt;&lt;RecNum&gt;6&lt;/RecNum&gt;&lt;DisplayText&gt;&lt;style face="superscript"&gt;5&lt;/style&gt;&lt;/DisplayText&gt;&lt;record&gt;&lt;rec-number&gt;6&lt;/rec-number&gt;&lt;foreign-keys&gt;&lt;key app="EN" db-id="spxtdf5dsvxxa0e0wwd5dd2b2t9s5d02sp2t" timestamp="1727422522"&gt;6&lt;/key&gt;&lt;/foreign-keys&gt;&lt;ref-type name="Journal Article"&gt;17&lt;/ref-type&gt;&lt;contributors&gt;&lt;authors&gt;&lt;author&gt;Van Lunen, B. L.&lt;/author&gt;&lt;author&gt;Roberts, J.&lt;/author&gt;&lt;author&gt;Branch, J. D.&lt;/author&gt;&lt;author&gt;Dowling, E. A.&lt;/author&gt;&lt;/authors&gt;&lt;/contributors&gt;&lt;auth-address&gt;Old Dominion University, Norfolk, VA.&lt;/auth-address&gt;&lt;titles&gt;&lt;title&gt;Association of Menstrual-Cycle Hormone Changes with Anterior Cruciate Ligament Laxity Measurements&lt;/title&gt;&lt;secondary-title&gt;J Athl Train&lt;/secondary-title&gt;&lt;/titles&gt;&lt;periodical&gt;&lt;full-title&gt;J Athl Train&lt;/full-title&gt;&lt;/periodical&gt;&lt;pages&gt;298-303&lt;/pages&gt;&lt;volume&gt;38&lt;/volume&gt;&lt;number&gt;4&lt;/number&gt;&lt;dates&gt;&lt;year&gt;2003&lt;/year&gt;&lt;pub-dates&gt;&lt;date&gt;Dec&lt;/date&gt;&lt;/pub-dates&gt;&lt;/dates&gt;&lt;isbn&gt;1062-6050 (Print)&amp;#xD;1062-6050&lt;/isbn&gt;&lt;accession-num&gt;14737210&lt;/accession-num&gt;&lt;urls&gt;&lt;/urls&gt;&lt;custom2&gt;PMC314387&lt;/custom2&gt;&lt;remote-database-provider&gt;NLM&lt;/remote-database-provider&gt;&lt;language&gt;eng&lt;/language&gt;&lt;/record&gt;&lt;/Cite&gt;&lt;/EndNote&gt;</w:instrText>
            </w:r>
            <w:r>
              <w:fldChar w:fldCharType="separate"/>
            </w:r>
            <w:r w:rsidRPr="00FD490F">
              <w:rPr>
                <w:noProof/>
                <w:vertAlign w:val="superscript"/>
              </w:rPr>
              <w:t>5</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349A3E8A"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1C5E0369"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5DB58D5D"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18FD07CC"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3E20DCE0"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0DC646F5" w14:textId="77777777" w:rsidR="00FD490F" w:rsidRPr="00FD490F" w:rsidRDefault="00FD490F" w:rsidP="00FD490F">
            <w:pPr>
              <w:jc w:val="center"/>
            </w:pP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0A9CE6B8" w14:textId="77777777" w:rsidR="00FD490F" w:rsidRPr="00FD490F" w:rsidRDefault="00FD490F" w:rsidP="00FD490F">
            <w:pPr>
              <w:jc w:val="center"/>
            </w:pPr>
            <w:r w:rsidRPr="00FD490F">
              <w:t>√</w:t>
            </w:r>
          </w:p>
        </w:tc>
      </w:tr>
      <w:tr w:rsidR="00FD490F" w:rsidRPr="00FD490F" w14:paraId="5C948FFB"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39D4EBAD" w14:textId="17FCF378" w:rsidR="00FD490F" w:rsidRPr="00FD490F" w:rsidRDefault="00FD490F" w:rsidP="00FD490F">
            <w:pPr>
              <w:jc w:val="center"/>
            </w:pPr>
            <w:r w:rsidRPr="00FD490F">
              <w:t>Belanger (</w:t>
            </w:r>
            <w:r w:rsidRPr="00FD490F">
              <w:t>2004)</w:t>
            </w:r>
            <w:r>
              <w:fldChar w:fldCharType="begin"/>
            </w:r>
            <w:r>
              <w:instrText xml:space="preserve"> ADDIN EN.CITE &lt;EndNote&gt;&lt;Cite&gt;&lt;Author&gt;Belanger&lt;/Author&gt;&lt;Year&gt;2004&lt;/Year&gt;&lt;RecNum&gt;4&lt;/RecNum&gt;&lt;DisplayText&gt;&lt;style face="superscript"&gt;6&lt;/style&gt;&lt;/DisplayText&gt;&lt;record&gt;&lt;rec-number&gt;4&lt;/rec-number&gt;&lt;foreign-keys&gt;&lt;key app="EN" db-id="spxtdf5dsvxxa0e0wwd5dd2b2t9s5d02sp2t" timestamp="1727422516"&gt;4&lt;/key&gt;&lt;/foreign-keys&gt;&lt;ref-type name="Journal Article"&gt;17&lt;/ref-type&gt;&lt;contributors&gt;&lt;authors&gt;&lt;author&gt;Belanger, M. J.&lt;/author&gt;&lt;author&gt;Moore, D. C.&lt;/author&gt;&lt;author&gt;Crisco, J. J., 3rd&lt;/author&gt;&lt;author&gt;Fadale, P. D.&lt;/author&gt;&lt;author&gt;Hulstyn, M. J.&lt;/author&gt;&lt;author&gt;Ehrlich, M. G.&lt;/author&gt;&lt;/authors&gt;&lt;/contributors&gt;&lt;auth-address&gt;Department of Orthopaedics, Harvard Medical School/Memorial Hospital of Rhode Island, Pawtucket, USA.&lt;/auth-address&gt;&lt;titles&gt;&lt;title&gt;Knee laxity does not vary with the menstrual cycle, before or after exercise&lt;/title&gt;&lt;secondary-title&gt;Am J Sports Med&lt;/secondary-title&gt;&lt;/titles&gt;&lt;periodical&gt;&lt;full-title&gt;Am J Sports Med&lt;/full-title&gt;&lt;/periodical&gt;&lt;pages&gt;1150-7&lt;/pages&gt;&lt;volume&gt;32&lt;/volume&gt;&lt;number&gt;5&lt;/number&gt;&lt;edition&gt;20040518&lt;/edition&gt;&lt;keywords&gt;&lt;keyword&gt;Adult&lt;/keyword&gt;&lt;keyword&gt;Anterior Cruciate Ligament/physiology&lt;/keyword&gt;&lt;keyword&gt;Exercise/*physiology&lt;/keyword&gt;&lt;keyword&gt;Exercise Test&lt;/keyword&gt;&lt;keyword&gt;Female&lt;/keyword&gt;&lt;keyword&gt;Humans&lt;/keyword&gt;&lt;keyword&gt;Joint Instability/*physiopathology&lt;/keyword&gt;&lt;keyword&gt;Knee Joint/*physiology&lt;/keyword&gt;&lt;keyword&gt;Menstrual Cycle/*physiology&lt;/keyword&gt;&lt;/keywords&gt;&lt;dates&gt;&lt;year&gt;2004&lt;/year&gt;&lt;pub-dates&gt;&lt;date&gt;Jul-Aug&lt;/date&gt;&lt;/pub-dates&gt;&lt;/dates&gt;&lt;isbn&gt;0363-5465 (Print)&amp;#xD;0363-5465&lt;/isbn&gt;&lt;accession-num&gt;15262636&lt;/accession-num&gt;&lt;urls&gt;&lt;/urls&gt;&lt;electronic-resource-num&gt;10.1177/0363546503261360&lt;/electronic-resource-num&gt;&lt;remote-database-provider&gt;NLM&lt;/remote-database-provider&gt;&lt;language&gt;eng&lt;/language&gt;&lt;/record&gt;&lt;/Cite&gt;&lt;/EndNote&gt;</w:instrText>
            </w:r>
            <w:r>
              <w:fldChar w:fldCharType="separate"/>
            </w:r>
            <w:r w:rsidRPr="00FD490F">
              <w:rPr>
                <w:noProof/>
                <w:vertAlign w:val="superscript"/>
              </w:rPr>
              <w:t>6</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25BA603A"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7A0A5B19"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7A55B99A"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45BE3BF6"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2E0F1F50" w14:textId="77777777" w:rsidR="00FD490F" w:rsidRPr="00FD490F" w:rsidRDefault="00FD490F" w:rsidP="00FD490F">
            <w:pPr>
              <w:jc w:val="center"/>
            </w:pP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15311CD4"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182B9F8D" w14:textId="77777777" w:rsidR="00FD490F" w:rsidRPr="00FD490F" w:rsidRDefault="00FD490F" w:rsidP="00FD490F">
            <w:pPr>
              <w:jc w:val="center"/>
            </w:pPr>
            <w:r w:rsidRPr="00FD490F">
              <w:t>√</w:t>
            </w:r>
          </w:p>
        </w:tc>
      </w:tr>
      <w:tr w:rsidR="00FD490F" w:rsidRPr="00FD490F" w14:paraId="29D473FE"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4A646D05" w14:textId="0F53A50C" w:rsidR="00FD490F" w:rsidRPr="00FD490F" w:rsidRDefault="00FD490F" w:rsidP="00FD490F">
            <w:pPr>
              <w:jc w:val="center"/>
            </w:pPr>
            <w:r w:rsidRPr="00FD490F">
              <w:t>Carcia (</w:t>
            </w:r>
            <w:r w:rsidRPr="00FD490F">
              <w:t>2004)</w:t>
            </w:r>
            <w:r>
              <w:fldChar w:fldCharType="begin"/>
            </w:r>
            <w:r>
              <w:instrText xml:space="preserve"> ADDIN EN.CITE &lt;EndNote&gt;&lt;Cite&gt;&lt;Author&gt;Carcia&lt;/Author&gt;&lt;Year&gt;2004&lt;/Year&gt;&lt;RecNum&gt;8&lt;/RecNum&gt;&lt;DisplayText&gt;&lt;style face="superscript"&gt;7&lt;/style&gt;&lt;/DisplayText&gt;&lt;record&gt;&lt;rec-number&gt;8&lt;/rec-number&gt;&lt;foreign-keys&gt;&lt;key app="EN" db-id="spxtdf5dsvxxa0e0wwd5dd2b2t9s5d02sp2t" timestamp="1727422527"&gt;8&lt;/key&gt;&lt;/foreign-keys&gt;&lt;ref-type name="Journal Article"&gt;17&lt;/ref-type&gt;&lt;contributors&gt;&lt;authors&gt;&lt;author&gt;Carcia, C. R.&lt;/author&gt;&lt;author&gt;Shultz, S. J.&lt;/author&gt;&lt;author&gt;Granata, K. P.&lt;/author&gt;&lt;author&gt;Gansneder, B. M.&lt;/author&gt;&lt;author&gt;Perrin, D. H.&lt;/author&gt;&lt;/authors&gt;&lt;/contributors&gt;&lt;auth-address&gt;Department of Physical Therapy, Rangos School of Health Sciences, Duquesne University, Pittsburgh, PA 15282, USA. carcia@duq.edu&lt;/auth-address&gt;&lt;titles&gt;&lt;title&gt;Knee ligament behavior following a controlled loading protocol does not differ by menstrual cycle day&lt;/title&gt;&lt;secondary-title&gt;Clin Biomech (Bristol, Avon)&lt;/secondary-title&gt;&lt;/titles&gt;&lt;periodical&gt;&lt;full-title&gt;Clin Biomech (Bristol, Avon)&lt;/full-title&gt;&lt;/periodical&gt;&lt;pages&gt;1048-54&lt;/pages&gt;&lt;volume&gt;19&lt;/volume&gt;&lt;number&gt;10&lt;/number&gt;&lt;keywords&gt;&lt;keyword&gt;Adolescent&lt;/keyword&gt;&lt;keyword&gt;Adult&lt;/keyword&gt;&lt;keyword&gt;Anterior Cruciate Ligament/*physiology&lt;/keyword&gt;&lt;keyword&gt;Elasticity&lt;/keyword&gt;&lt;keyword&gt;Estradiol/blood&lt;/keyword&gt;&lt;keyword&gt;Female&lt;/keyword&gt;&lt;keyword&gt;Gonadal Steroid Hormones/*blood&lt;/keyword&gt;&lt;keyword&gt;Humans&lt;/keyword&gt;&lt;keyword&gt;Knee Joint/*physiology&lt;/keyword&gt;&lt;keyword&gt;Menstrual Cycle/*physiology&lt;/keyword&gt;&lt;keyword&gt;Physical Examination/methods&lt;/keyword&gt;&lt;keyword&gt;Physical Stimulation/*methods&lt;/keyword&gt;&lt;keyword&gt;Progesterone/blood&lt;/keyword&gt;&lt;keyword&gt;Testosterone/blood&lt;/keyword&gt;&lt;keyword&gt;Weight-Bearing/*physiology&lt;/keyword&gt;&lt;/keywords&gt;&lt;dates&gt;&lt;year&gt;2004&lt;/year&gt;&lt;pub-dates&gt;&lt;date&gt;Dec&lt;/date&gt;&lt;/pub-dates&gt;&lt;/dates&gt;&lt;isbn&gt;0268-0033 (Print)&amp;#xD;0268-0033&lt;/isbn&gt;&lt;accession-num&gt;15531055&lt;/accession-num&gt;&lt;urls&gt;&lt;/urls&gt;&lt;electronic-resource-num&gt;10.1016/j.clinbiomech.2004.07.006&lt;/electronic-resource-num&gt;&lt;remote-database-provider&gt;NLM&lt;/remote-database-provider&gt;&lt;language&gt;eng&lt;/language&gt;&lt;/record&gt;&lt;/Cite&gt;&lt;/EndNote&gt;</w:instrText>
            </w:r>
            <w:r>
              <w:fldChar w:fldCharType="separate"/>
            </w:r>
            <w:r w:rsidRPr="00FD490F">
              <w:rPr>
                <w:noProof/>
                <w:vertAlign w:val="superscript"/>
              </w:rPr>
              <w:t>7</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546CC536"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6BD685D3"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1FD8EE5C"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603CF8E4"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1E2528E2"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129E28B7"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588CBA50" w14:textId="77777777" w:rsidR="00FD490F" w:rsidRPr="00FD490F" w:rsidRDefault="00FD490F" w:rsidP="00FD490F">
            <w:pPr>
              <w:jc w:val="center"/>
            </w:pPr>
            <w:r w:rsidRPr="00FD490F">
              <w:t>√</w:t>
            </w:r>
          </w:p>
        </w:tc>
      </w:tr>
      <w:tr w:rsidR="00FD490F" w:rsidRPr="00FD490F" w14:paraId="382D0B7E"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5672A473" w14:textId="4892BA69" w:rsidR="00FD490F" w:rsidRPr="00FD490F" w:rsidRDefault="00FD490F" w:rsidP="00FD490F">
            <w:pPr>
              <w:jc w:val="center"/>
            </w:pPr>
            <w:r w:rsidRPr="00FD490F">
              <w:t>Beynnon (</w:t>
            </w:r>
            <w:r w:rsidRPr="00FD490F">
              <w:t>2005)</w:t>
            </w:r>
            <w:r>
              <w:fldChar w:fldCharType="begin"/>
            </w:r>
            <w:r>
              <w:instrText xml:space="preserve"> ADDIN EN.CITE &lt;EndNote&gt;&lt;Cite&gt;&lt;Author&gt;Beynnon&lt;/Author&gt;&lt;Year&gt;2005&lt;/Year&gt;&lt;RecNum&gt;5&lt;/RecNum&gt;&lt;DisplayText&gt;&lt;style face="superscript"&gt;8&lt;/style&gt;&lt;/DisplayText&gt;&lt;record&gt;&lt;rec-number&gt;5&lt;/rec-number&gt;&lt;foreign-keys&gt;&lt;key app="EN" db-id="spxtdf5dsvxxa0e0wwd5dd2b2t9s5d02sp2t" timestamp="1727422520"&gt;5&lt;/key&gt;&lt;/foreign-keys&gt;&lt;ref-type name="Journal Article"&gt;17&lt;/ref-type&gt;&lt;contributors&gt;&lt;authors&gt;&lt;author&gt;Beynnon, B. D.&lt;/author&gt;&lt;author&gt;Bernstein, I. M.&lt;/author&gt;&lt;author&gt;Belisle, A.&lt;/author&gt;&lt;author&gt;Brattbakk, B.&lt;/author&gt;&lt;author&gt;Devanny, P.&lt;/author&gt;&lt;author&gt;Risinger, R.&lt;/author&gt;&lt;author&gt;Durant, D.&lt;/author&gt;&lt;/authors&gt;&lt;/contributors&gt;&lt;auth-address&gt;Department of Orthopaedics &amp;amp; Rehabilitation, Stafford Hall, Room 438A, University of Vermont, Burlington, VT 05405-0084, USA. bruce.beynnon@uvm.edu&lt;/auth-address&gt;&lt;titles&gt;&lt;title&gt;The effect of estradiol and progesterone on knee and ankle joint laxity&lt;/title&gt;&lt;secondary-title&gt;Am J Sports Med&lt;/secondary-title&gt;&lt;/titles&gt;&lt;periodical&gt;&lt;full-title&gt;Am J Sports Med&lt;/full-title&gt;&lt;/periodical&gt;&lt;pages&gt;1298-304&lt;/pages&gt;&lt;volume&gt;33&lt;/volume&gt;&lt;number&gt;9&lt;/number&gt;&lt;edition&gt;20050707&lt;/edition&gt;&lt;keywords&gt;&lt;keyword&gt;Adult&lt;/keyword&gt;&lt;keyword&gt;Ankle Joint/*physiology&lt;/keyword&gt;&lt;keyword&gt;Estradiol/*physiology&lt;/keyword&gt;&lt;keyword&gt;Female&lt;/keyword&gt;&lt;keyword&gt;Humans&lt;/keyword&gt;&lt;keyword&gt;Knee Joint/*physiology&lt;/keyword&gt;&lt;keyword&gt;Male&lt;/keyword&gt;&lt;keyword&gt;Menstruation/*blood&lt;/keyword&gt;&lt;keyword&gt;Progesterone/*physiology&lt;/keyword&gt;&lt;keyword&gt;Range of Motion, Articular/*physiology&lt;/keyword&gt;&lt;keyword&gt;Sex Factors&lt;/keyword&gt;&lt;/keywords&gt;&lt;dates&gt;&lt;year&gt;2005&lt;/year&gt;&lt;pub-dates&gt;&lt;date&gt;Sep&lt;/date&gt;&lt;/pub-dates&gt;&lt;/dates&gt;&lt;isbn&gt;0363-5465 (Print)&amp;#xD;0363-5465&lt;/isbn&gt;&lt;accession-num&gt;16002485&lt;/accession-num&gt;&lt;urls&gt;&lt;/urls&gt;&lt;electronic-resource-num&gt;10.1177/0363546505275149&lt;/electronic-resource-num&gt;&lt;remote-database-provider&gt;NLM&lt;/remote-database-provider&gt;&lt;language&gt;eng&lt;/language&gt;&lt;/record&gt;&lt;/Cite&gt;&lt;/EndNote&gt;</w:instrText>
            </w:r>
            <w:r>
              <w:fldChar w:fldCharType="separate"/>
            </w:r>
            <w:r w:rsidRPr="00FD490F">
              <w:rPr>
                <w:noProof/>
                <w:vertAlign w:val="superscript"/>
              </w:rPr>
              <w:t>8</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4BCB1E1F"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4A4F66E6"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632B6503"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12CF0DAB"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2C4C09FA"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7C277FC7"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125DEBD5" w14:textId="77777777" w:rsidR="00FD490F" w:rsidRPr="00FD490F" w:rsidRDefault="00FD490F" w:rsidP="00FD490F">
            <w:pPr>
              <w:jc w:val="center"/>
            </w:pPr>
            <w:r w:rsidRPr="00FD490F">
              <w:t>√</w:t>
            </w:r>
          </w:p>
        </w:tc>
      </w:tr>
      <w:tr w:rsidR="00FD490F" w:rsidRPr="00FD490F" w14:paraId="109EAC0F"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331EB4B2" w14:textId="1CF0C9C0" w:rsidR="00FD490F" w:rsidRPr="00FD490F" w:rsidRDefault="00FD490F" w:rsidP="00FD490F">
            <w:pPr>
              <w:jc w:val="center"/>
            </w:pPr>
            <w:r w:rsidRPr="00FD490F">
              <w:t>Shultz (</w:t>
            </w:r>
            <w:r w:rsidRPr="00FD490F">
              <w:t>2005)</w:t>
            </w:r>
            <w:r>
              <w:fldChar w:fldCharType="begin"/>
            </w:r>
            <w:r>
              <w:instrText xml:space="preserve"> ADDIN EN.CITE &lt;EndNote&gt;&lt;Cite&gt;&lt;Author&gt;Shultz&lt;/Author&gt;&lt;Year&gt;2005&lt;/Year&gt;&lt;RecNum&gt;14&lt;/RecNum&gt;&lt;DisplayText&gt;&lt;style face="superscript"&gt;9&lt;/style&gt;&lt;/DisplayText&gt;&lt;record&gt;&lt;rec-number&gt;14&lt;/rec-number&gt;&lt;foreign-keys&gt;&lt;key app="EN" db-id="spxtdf5dsvxxa0e0wwd5dd2b2t9s5d02sp2t" timestamp="1727422544"&gt;14&lt;/key&gt;&lt;/foreign-keys&gt;&lt;ref-type name="Journal Article"&gt;17&lt;/ref-type&gt;&lt;contributors&gt;&lt;authors&gt;&lt;author&gt;Shultz, S. J.&lt;/author&gt;&lt;author&gt;Sander, T. C.&lt;/author&gt;&lt;author&gt;Kirk, S. E.&lt;/author&gt;&lt;author&gt;Perrin, D. H.&lt;/author&gt;&lt;/authors&gt;&lt;/contributors&gt;&lt;auth-address&gt;Applied Neuromechanics Research Laboratory, Department of Exercise and Sport Science, University of North Carolina, Greensboro, NC 27402-6170, USA. sjshultz@uncg.edu&lt;/auth-address&gt;&lt;titles&gt;&lt;title&gt;Sex differences in knee joint laxity change across the female menstrual cycle&lt;/title&gt;&lt;secondary-title&gt;J Sports Med Phys Fitness&lt;/secondary-title&gt;&lt;/titles&gt;&lt;periodical&gt;&lt;full-title&gt;J Sports Med Phys Fitness&lt;/full-title&gt;&lt;/periodical&gt;&lt;pages&gt;594-603&lt;/pages&gt;&lt;volume&gt;45&lt;/volume&gt;&lt;number&gt;4&lt;/number&gt;&lt;keywords&gt;&lt;keyword&gt;Adult&lt;/keyword&gt;&lt;keyword&gt;Anterior Cruciate Ligament/*physiology&lt;/keyword&gt;&lt;keyword&gt;Female&lt;/keyword&gt;&lt;keyword&gt;Gonadal Steroid Hormones/*blood&lt;/keyword&gt;&lt;keyword&gt;Humans&lt;/keyword&gt;&lt;keyword&gt;Joint Instability/*physiopathology&lt;/keyword&gt;&lt;keyword&gt;Knee Joint/*physiology&lt;/keyword&gt;&lt;keyword&gt;Male&lt;/keyword&gt;&lt;keyword&gt;Menstrual Cycle/*physiology&lt;/keyword&gt;&lt;keyword&gt;Risk Assessment&lt;/keyword&gt;&lt;keyword&gt;Risk Factors&lt;/keyword&gt;&lt;keyword&gt;Sex Characteristics&lt;/keyword&gt;&lt;/keywords&gt;&lt;dates&gt;&lt;year&gt;2005&lt;/year&gt;&lt;pub-dates&gt;&lt;date&gt;Dec&lt;/date&gt;&lt;/pub-dates&gt;&lt;/dates&gt;&lt;isbn&gt;0022-4707 (Print)&amp;#xD;0022-4707&lt;/isbn&gt;&lt;accession-num&gt;16446695&lt;/accession-num&gt;&lt;urls&gt;&lt;/urls&gt;&lt;custom2&gt;PMC1890029&lt;/custom2&gt;&lt;custom6&gt;NIHMS21193&lt;/custom6&gt;&lt;remote-database-provider&gt;NLM&lt;/remote-database-provider&gt;&lt;language&gt;eng&lt;/language&gt;&lt;/record&gt;&lt;/Cite&gt;&lt;/EndNote&gt;</w:instrText>
            </w:r>
            <w:r>
              <w:fldChar w:fldCharType="separate"/>
            </w:r>
            <w:r w:rsidRPr="00FD490F">
              <w:rPr>
                <w:noProof/>
                <w:vertAlign w:val="superscript"/>
              </w:rPr>
              <w:t>9</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6D234DC7"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7E6BC8A5"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07FD5DCD"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1E043EB1"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23E5CF24"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42484C74"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6AA9D6B4" w14:textId="77777777" w:rsidR="00FD490F" w:rsidRPr="00FD490F" w:rsidRDefault="00FD490F" w:rsidP="00FD490F">
            <w:pPr>
              <w:jc w:val="center"/>
            </w:pPr>
            <w:r w:rsidRPr="00FD490F">
              <w:t>√</w:t>
            </w:r>
          </w:p>
        </w:tc>
      </w:tr>
      <w:tr w:rsidR="00FD490F" w:rsidRPr="00FD490F" w14:paraId="6B5E553B"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323B67CF" w14:textId="120E174E" w:rsidR="00FD490F" w:rsidRPr="00FD490F" w:rsidRDefault="00FD490F" w:rsidP="00FD490F">
            <w:pPr>
              <w:jc w:val="center"/>
            </w:pPr>
            <w:r w:rsidRPr="00FD490F">
              <w:t>Hertel (</w:t>
            </w:r>
            <w:r w:rsidRPr="00FD490F">
              <w:t>2006)</w:t>
            </w:r>
            <w:r>
              <w:fldChar w:fldCharType="begin"/>
            </w:r>
            <w:r>
              <w:instrText xml:space="preserve"> ADDIN EN.CITE &lt;EndNote&gt;&lt;Cite&gt;&lt;Author&gt;Hertel&lt;/Author&gt;&lt;Year&gt;2006&lt;/Year&gt;&lt;RecNum&gt;15&lt;/RecNum&gt;&lt;DisplayText&gt;&lt;style face="superscript"&gt;10&lt;/style&gt;&lt;/DisplayText&gt;&lt;record&gt;&lt;rec-number&gt;15&lt;/rec-number&gt;&lt;foreign-keys&gt;&lt;key app="EN" db-id="spxtdf5dsvxxa0e0wwd5dd2b2t9s5d02sp2t" timestamp="1727422547"&gt;15&lt;/key&gt;&lt;/foreign-keys&gt;&lt;ref-type name="Journal Article"&gt;17&lt;/ref-type&gt;&lt;contributors&gt;&lt;authors&gt;&lt;author&gt;Hertel, J.&lt;/author&gt;&lt;author&gt;Williams, N. I.&lt;/author&gt;&lt;author&gt;Olmsted-Kramer, L. C.&lt;/author&gt;&lt;author&gt;Leidy, H. J.&lt;/author&gt;&lt;author&gt;Putukian, M.&lt;/author&gt;&lt;/authors&gt;&lt;/contributors&gt;&lt;auth-address&gt;University of Virginia, Charlottesville, VA 22904-4407, USA. jhertel@virginia.edu&lt;/auth-address&gt;&lt;titles&gt;&lt;title&gt;Neuromuscular performance and knee laxity do not change across the menstrual cycle in female athletes&lt;/title&gt;&lt;secondary-title&gt;Knee Surg Sports Traumatol Arthrosc&lt;/secondary-title&gt;&lt;/titles&gt;&lt;periodical&gt;&lt;full-title&gt;Knee Surg Sports Traumatol Arthrosc&lt;/full-title&gt;&lt;/periodical&gt;&lt;pages&gt;817-22&lt;/pages&gt;&lt;volume&gt;14&lt;/volume&gt;&lt;number&gt;9&lt;/number&gt;&lt;edition&gt;20060210&lt;/edition&gt;&lt;keywords&gt;&lt;keyword&gt;Adult&lt;/keyword&gt;&lt;keyword&gt;Arthrometry, Articular&lt;/keyword&gt;&lt;keyword&gt;Estrone/analogs &amp;amp; derivatives/urine&lt;/keyword&gt;&lt;keyword&gt;Female&lt;/keyword&gt;&lt;keyword&gt;Humans&lt;/keyword&gt;&lt;keyword&gt;Joint Instability/*physiopathology&lt;/keyword&gt;&lt;keyword&gt;Knee Joint/*physiology&lt;/keyword&gt;&lt;keyword&gt;Menstrual Cycle/*physiology&lt;/keyword&gt;&lt;keyword&gt;Muscle Strength/physiology&lt;/keyword&gt;&lt;keyword&gt;Pregnanediol/analogs &amp;amp; derivatives/urine&lt;/keyword&gt;&lt;keyword&gt;Proprioception/*physiology&lt;/keyword&gt;&lt;keyword&gt;Sports/*physiology&lt;/keyword&gt;&lt;keyword&gt;Torque&lt;/keyword&gt;&lt;/keywords&gt;&lt;dates&gt;&lt;year&gt;2006&lt;/year&gt;&lt;pub-dates&gt;&lt;date&gt;Sep&lt;/date&gt;&lt;/pub-dates&gt;&lt;/dates&gt;&lt;isbn&gt;0942-2056 (Print)&amp;#xD;0942-2056&lt;/isbn&gt;&lt;accession-num&gt;16470385&lt;/accession-num&gt;&lt;urls&gt;&lt;/urls&gt;&lt;electronic-resource-num&gt;10.1007/s00167-006-0047-4&lt;/electronic-resource-num&gt;&lt;remote-database-provider&gt;NLM&lt;/remote-database-provider&gt;&lt;language&gt;eng&lt;/language&gt;&lt;/record&gt;&lt;/Cite&gt;&lt;/EndNote&gt;</w:instrText>
            </w:r>
            <w:r>
              <w:fldChar w:fldCharType="separate"/>
            </w:r>
            <w:r w:rsidRPr="00FD490F">
              <w:rPr>
                <w:noProof/>
                <w:vertAlign w:val="superscript"/>
              </w:rPr>
              <w:t>10</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1F155258"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1004CAF8"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22EB4D22"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37FADE4E"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2E2F1EB8"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60BA3E27" w14:textId="77777777" w:rsidR="00FD490F" w:rsidRPr="00FD490F" w:rsidRDefault="00FD490F" w:rsidP="00FD490F">
            <w:pPr>
              <w:jc w:val="center"/>
            </w:pP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63EF38AE" w14:textId="77777777" w:rsidR="00FD490F" w:rsidRPr="00FD490F" w:rsidRDefault="00FD490F" w:rsidP="00FD490F">
            <w:pPr>
              <w:jc w:val="center"/>
            </w:pPr>
            <w:r w:rsidRPr="00FD490F">
              <w:t>√</w:t>
            </w:r>
          </w:p>
        </w:tc>
      </w:tr>
      <w:tr w:rsidR="00FD490F" w:rsidRPr="00FD490F" w14:paraId="3FE40D7F" w14:textId="77777777" w:rsidTr="00FD490F">
        <w:trPr>
          <w:trHeight w:val="311"/>
        </w:trPr>
        <w:tc>
          <w:tcPr>
            <w:tcW w:w="1851" w:type="dxa"/>
            <w:tcBorders>
              <w:top w:val="nil"/>
              <w:left w:val="nil"/>
              <w:bottom w:val="nil"/>
              <w:right w:val="nil"/>
            </w:tcBorders>
            <w:shd w:val="clear" w:color="auto" w:fill="auto"/>
            <w:tcMar>
              <w:top w:w="8" w:type="dxa"/>
              <w:left w:w="8" w:type="dxa"/>
              <w:bottom w:w="0" w:type="dxa"/>
              <w:right w:w="8" w:type="dxa"/>
            </w:tcMar>
            <w:vAlign w:val="center"/>
            <w:hideMark/>
          </w:tcPr>
          <w:p w14:paraId="1CF8B976" w14:textId="028DEC3C" w:rsidR="00FD490F" w:rsidRPr="00FD490F" w:rsidRDefault="00FD490F" w:rsidP="00FD490F">
            <w:pPr>
              <w:jc w:val="center"/>
            </w:pPr>
            <w:r w:rsidRPr="00FD490F">
              <w:t>Pollard (</w:t>
            </w:r>
            <w:r w:rsidRPr="00FD490F">
              <w:t>2006)</w:t>
            </w:r>
            <w:r>
              <w:fldChar w:fldCharType="begin"/>
            </w:r>
            <w:r>
              <w:instrText xml:space="preserve"> ADDIN EN.CITE &lt;EndNote&gt;&lt;Cite&gt;&lt;Author&gt;Pollard&lt;/Author&gt;&lt;Year&gt;2006&lt;/Year&gt;&lt;RecNum&gt;9&lt;/RecNum&gt;&lt;DisplayText&gt;&lt;style face="superscript"&gt;11&lt;/style&gt;&lt;/DisplayText&gt;&lt;record&gt;&lt;rec-number&gt;9&lt;/rec-number&gt;&lt;foreign-keys&gt;&lt;key app="EN" db-id="spxtdf5dsvxxa0e0wwd5dd2b2t9s5d02sp2t" timestamp="1727422530"&gt;9&lt;/key&gt;&lt;/foreign-keys&gt;&lt;ref-type name="Journal Article"&gt;17&lt;/ref-type&gt;&lt;contributors&gt;&lt;authors&gt;&lt;author&gt;Pollard, C. D.&lt;/author&gt;&lt;author&gt;Braun, B.&lt;/author&gt;&lt;author&gt;Hamill, J.&lt;/author&gt;&lt;/authors&gt;&lt;/contributors&gt;&lt;auth-address&gt;Department of Exercise Science, University of Massachusetts, Amherst, MA, USA. cpollard@usc.edu&lt;/auth-address&gt;&lt;titles&gt;&lt;title&gt;Influence of gender, estrogen and exercise on anterior knee laxity&lt;/title&gt;&lt;secondary-title&gt;Clin Biomech (Bristol, Avon)&lt;/secondary-title&gt;&lt;/titles&gt;&lt;periodical&gt;&lt;full-title&gt;Clin Biomech (Bristol, Avon)&lt;/full-title&gt;&lt;/periodical&gt;&lt;pages&gt;1060-6&lt;/pages&gt;&lt;volume&gt;21&lt;/volume&gt;&lt;number&gt;10&lt;/number&gt;&lt;edition&gt;20060901&lt;/edition&gt;&lt;keywords&gt;&lt;keyword&gt;Adult&lt;/keyword&gt;&lt;keyword&gt;Anterior Cruciate Ligament/*physiopathology&lt;/keyword&gt;&lt;keyword&gt;*Anterior Cruciate Ligament Injuries&lt;/keyword&gt;&lt;keyword&gt;Athletic Injuries/*physiopathology&lt;/keyword&gt;&lt;keyword&gt;Estrogens/*blood&lt;/keyword&gt;&lt;keyword&gt;Exercise Test&lt;/keyword&gt;&lt;keyword&gt;Female&lt;/keyword&gt;&lt;keyword&gt;Humans&lt;/keyword&gt;&lt;keyword&gt;Joint Instability/*physiopathology&lt;/keyword&gt;&lt;keyword&gt;Knee Joint/*physiopathology&lt;/keyword&gt;&lt;keyword&gt;Male&lt;/keyword&gt;&lt;keyword&gt;Menstrual Cycle&lt;/keyword&gt;&lt;keyword&gt;*Physical Exertion&lt;/keyword&gt;&lt;keyword&gt;Range of Motion, Articular&lt;/keyword&gt;&lt;keyword&gt;Sex Factors&lt;/keyword&gt;&lt;/keywords&gt;&lt;dates&gt;&lt;year&gt;2006&lt;/year&gt;&lt;pub-dates&gt;&lt;date&gt;Dec&lt;/date&gt;&lt;/pub-dates&gt;&lt;/dates&gt;&lt;isbn&gt;0268-0033 (Print)&amp;#xD;0268-0033&lt;/isbn&gt;&lt;accession-num&gt;16949187&lt;/accession-num&gt;&lt;urls&gt;&lt;/urls&gt;&lt;electronic-resource-num&gt;10.1016/j.clinbiomech.2006.07.002&lt;/electronic-resource-num&gt;&lt;remote-database-provider&gt;NLM&lt;/remote-database-provider&gt;&lt;language&gt;eng&lt;/language&gt;&lt;/record&gt;&lt;/Cite&gt;&lt;/EndNote&gt;</w:instrText>
            </w:r>
            <w:r>
              <w:fldChar w:fldCharType="separate"/>
            </w:r>
            <w:r w:rsidRPr="00FD490F">
              <w:rPr>
                <w:noProof/>
                <w:vertAlign w:val="superscript"/>
              </w:rPr>
              <w:t>11</w:t>
            </w:r>
            <w:r>
              <w:fldChar w:fldCharType="end"/>
            </w:r>
          </w:p>
        </w:tc>
        <w:tc>
          <w:tcPr>
            <w:tcW w:w="1936" w:type="dxa"/>
            <w:tcBorders>
              <w:top w:val="nil"/>
              <w:left w:val="nil"/>
              <w:bottom w:val="nil"/>
              <w:right w:val="nil"/>
            </w:tcBorders>
            <w:shd w:val="clear" w:color="auto" w:fill="auto"/>
            <w:tcMar>
              <w:top w:w="8" w:type="dxa"/>
              <w:left w:w="8" w:type="dxa"/>
              <w:bottom w:w="0" w:type="dxa"/>
              <w:right w:w="8" w:type="dxa"/>
            </w:tcMar>
            <w:vAlign w:val="center"/>
            <w:hideMark/>
          </w:tcPr>
          <w:p w14:paraId="631168A6" w14:textId="77777777" w:rsidR="00FD490F" w:rsidRPr="00FD490F" w:rsidRDefault="00FD490F" w:rsidP="00FD490F">
            <w:pPr>
              <w:jc w:val="center"/>
            </w:pPr>
            <w:r w:rsidRPr="00FD490F">
              <w:t>√</w:t>
            </w:r>
          </w:p>
        </w:tc>
        <w:tc>
          <w:tcPr>
            <w:tcW w:w="1303" w:type="dxa"/>
            <w:tcBorders>
              <w:top w:val="nil"/>
              <w:left w:val="nil"/>
              <w:bottom w:val="nil"/>
              <w:right w:val="nil"/>
            </w:tcBorders>
            <w:shd w:val="clear" w:color="auto" w:fill="auto"/>
            <w:tcMar>
              <w:top w:w="8" w:type="dxa"/>
              <w:left w:w="8" w:type="dxa"/>
              <w:bottom w:w="0" w:type="dxa"/>
              <w:right w:w="8" w:type="dxa"/>
            </w:tcMar>
            <w:vAlign w:val="center"/>
            <w:hideMark/>
          </w:tcPr>
          <w:p w14:paraId="2DE8A104" w14:textId="77777777" w:rsidR="00FD490F" w:rsidRPr="00FD490F" w:rsidRDefault="00FD490F" w:rsidP="00FD490F">
            <w:pPr>
              <w:jc w:val="center"/>
            </w:pPr>
            <w:r w:rsidRPr="00FD490F">
              <w:t>√</w:t>
            </w:r>
          </w:p>
        </w:tc>
        <w:tc>
          <w:tcPr>
            <w:tcW w:w="1907" w:type="dxa"/>
            <w:tcBorders>
              <w:top w:val="nil"/>
              <w:left w:val="nil"/>
              <w:bottom w:val="nil"/>
              <w:right w:val="nil"/>
            </w:tcBorders>
            <w:shd w:val="clear" w:color="auto" w:fill="auto"/>
            <w:tcMar>
              <w:top w:w="8" w:type="dxa"/>
              <w:left w:w="8" w:type="dxa"/>
              <w:bottom w:w="0" w:type="dxa"/>
              <w:right w:w="8" w:type="dxa"/>
            </w:tcMar>
            <w:vAlign w:val="center"/>
            <w:hideMark/>
          </w:tcPr>
          <w:p w14:paraId="5075E1D5" w14:textId="77777777" w:rsidR="00FD490F" w:rsidRPr="00FD490F" w:rsidRDefault="00FD490F" w:rsidP="00FD490F">
            <w:pPr>
              <w:jc w:val="center"/>
            </w:pPr>
            <w:r w:rsidRPr="00FD490F">
              <w:t>√</w:t>
            </w:r>
          </w:p>
        </w:tc>
        <w:tc>
          <w:tcPr>
            <w:tcW w:w="1800" w:type="dxa"/>
            <w:tcBorders>
              <w:top w:val="nil"/>
              <w:left w:val="nil"/>
              <w:bottom w:val="nil"/>
              <w:right w:val="nil"/>
            </w:tcBorders>
            <w:shd w:val="clear" w:color="auto" w:fill="auto"/>
            <w:tcMar>
              <w:top w:w="8" w:type="dxa"/>
              <w:left w:w="8" w:type="dxa"/>
              <w:bottom w:w="0" w:type="dxa"/>
              <w:right w:w="8" w:type="dxa"/>
            </w:tcMar>
            <w:vAlign w:val="center"/>
            <w:hideMark/>
          </w:tcPr>
          <w:p w14:paraId="556577E0" w14:textId="77777777" w:rsidR="00FD490F" w:rsidRPr="00FD490F" w:rsidRDefault="00FD490F" w:rsidP="00FD490F">
            <w:pPr>
              <w:jc w:val="center"/>
            </w:pPr>
            <w:r w:rsidRPr="00FD490F">
              <w:t>√</w:t>
            </w:r>
          </w:p>
        </w:tc>
        <w:tc>
          <w:tcPr>
            <w:tcW w:w="1736" w:type="dxa"/>
            <w:tcBorders>
              <w:top w:val="nil"/>
              <w:left w:val="nil"/>
              <w:bottom w:val="nil"/>
              <w:right w:val="nil"/>
            </w:tcBorders>
            <w:shd w:val="clear" w:color="auto" w:fill="auto"/>
            <w:tcMar>
              <w:top w:w="8" w:type="dxa"/>
              <w:left w:w="8" w:type="dxa"/>
              <w:bottom w:w="0" w:type="dxa"/>
              <w:right w:w="8" w:type="dxa"/>
            </w:tcMar>
            <w:vAlign w:val="center"/>
            <w:hideMark/>
          </w:tcPr>
          <w:p w14:paraId="30B4C1DD" w14:textId="77777777" w:rsidR="00FD490F" w:rsidRPr="00FD490F" w:rsidRDefault="00FD490F" w:rsidP="00FD490F">
            <w:pPr>
              <w:jc w:val="center"/>
            </w:pPr>
            <w:r w:rsidRPr="00FD490F">
              <w:t>√</w:t>
            </w:r>
          </w:p>
        </w:tc>
        <w:tc>
          <w:tcPr>
            <w:tcW w:w="1806" w:type="dxa"/>
            <w:tcBorders>
              <w:top w:val="nil"/>
              <w:left w:val="nil"/>
              <w:bottom w:val="nil"/>
              <w:right w:val="nil"/>
            </w:tcBorders>
            <w:shd w:val="clear" w:color="auto" w:fill="auto"/>
            <w:tcMar>
              <w:top w:w="8" w:type="dxa"/>
              <w:left w:w="8" w:type="dxa"/>
              <w:bottom w:w="0" w:type="dxa"/>
              <w:right w:w="8" w:type="dxa"/>
            </w:tcMar>
            <w:vAlign w:val="center"/>
            <w:hideMark/>
          </w:tcPr>
          <w:p w14:paraId="217E0DEF" w14:textId="77777777" w:rsidR="00FD490F" w:rsidRPr="00FD490F" w:rsidRDefault="00FD490F" w:rsidP="00FD490F">
            <w:pPr>
              <w:jc w:val="center"/>
            </w:pPr>
            <w:r w:rsidRPr="00FD490F">
              <w:t>√</w:t>
            </w:r>
          </w:p>
        </w:tc>
        <w:tc>
          <w:tcPr>
            <w:tcW w:w="1843" w:type="dxa"/>
            <w:tcBorders>
              <w:top w:val="nil"/>
              <w:left w:val="nil"/>
              <w:bottom w:val="nil"/>
              <w:right w:val="nil"/>
            </w:tcBorders>
            <w:shd w:val="clear" w:color="auto" w:fill="auto"/>
            <w:tcMar>
              <w:top w:w="8" w:type="dxa"/>
              <w:left w:w="8" w:type="dxa"/>
              <w:bottom w:w="0" w:type="dxa"/>
              <w:right w:w="8" w:type="dxa"/>
            </w:tcMar>
            <w:vAlign w:val="center"/>
            <w:hideMark/>
          </w:tcPr>
          <w:p w14:paraId="7BE94AB5" w14:textId="77777777" w:rsidR="00FD490F" w:rsidRPr="00FD490F" w:rsidRDefault="00FD490F" w:rsidP="00FD490F">
            <w:pPr>
              <w:jc w:val="center"/>
            </w:pPr>
            <w:r w:rsidRPr="00FD490F">
              <w:t>√</w:t>
            </w:r>
          </w:p>
        </w:tc>
      </w:tr>
      <w:tr w:rsidR="00FD490F" w:rsidRPr="00FD490F" w14:paraId="043AFEC0" w14:textId="77777777" w:rsidTr="00FD490F">
        <w:trPr>
          <w:trHeight w:val="311"/>
        </w:trPr>
        <w:tc>
          <w:tcPr>
            <w:tcW w:w="1851"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2AE691D6" w14:textId="1B8DFE7B" w:rsidR="00FD490F" w:rsidRPr="00FD490F" w:rsidRDefault="00FD490F" w:rsidP="00FD490F">
            <w:pPr>
              <w:jc w:val="center"/>
            </w:pPr>
            <w:r w:rsidRPr="00FD490F">
              <w:t>Eiling (</w:t>
            </w:r>
            <w:r w:rsidRPr="00FD490F">
              <w:t>2007)</w:t>
            </w:r>
            <w:r>
              <w:fldChar w:fldCharType="begin"/>
            </w:r>
            <w:r>
              <w:instrText xml:space="preserve"> ADDIN EN.CITE &lt;EndNote&gt;&lt;Cite&gt;&lt;Author&gt;Eiling&lt;/Author&gt;&lt;Year&gt;2007&lt;/Year&gt;&lt;RecNum&gt;16&lt;/RecNum&gt;&lt;DisplayText&gt;&lt;style face="superscript"&gt;12&lt;/style&gt;&lt;/DisplayText&gt;&lt;record&gt;&lt;rec-number&gt;16&lt;/rec-number&gt;&lt;foreign-keys&gt;&lt;key app="EN" db-id="spxtdf5dsvxxa0e0wwd5dd2b2t9s5d02sp2t" timestamp="1727422550"&gt;16&lt;/key&gt;&lt;/foreign-keys&gt;&lt;ref-type name="Journal Article"&gt;17&lt;/ref-type&gt;&lt;contributors&gt;&lt;authors&gt;&lt;author&gt;Eiling, E.&lt;/author&gt;&lt;author&gt;Bryant, A. L.&lt;/author&gt;&lt;author&gt;Petersen, W.&lt;/author&gt;&lt;author&gt;Murphy, A.&lt;/author&gt;&lt;author&gt;Hohmann, E.&lt;/author&gt;&lt;/authors&gt;&lt;/contributors&gt;&lt;auth-address&gt;Department of Orthopaedic Surgery, Kiel University, Kiel, Germany.&lt;/auth-address&gt;&lt;titles&gt;&lt;title&gt;Effects of menstrual-cycle hormone fluctuations on musculotendinous stiffness and knee joint laxity&lt;/title&gt;&lt;secondary-title&gt;Knee Surg Sports Traumatol Arthrosc&lt;/secondary-title&gt;&lt;/titles&gt;&lt;periodical&gt;&lt;full-title&gt;Knee Surg Sports Traumatol Arthrosc&lt;/full-title&gt;&lt;/periodical&gt;&lt;pages&gt;126-32&lt;/pages&gt;&lt;volume&gt;15&lt;/volume&gt;&lt;number&gt;2&lt;/number&gt;&lt;edition&gt;20060705&lt;/edition&gt;&lt;keywords&gt;&lt;keyword&gt;Adolescent&lt;/keyword&gt;&lt;keyword&gt;*Anterior Cruciate Ligament Injuries&lt;/keyword&gt;&lt;keyword&gt;Athletic Injuries/prevention &amp;amp; control&lt;/keyword&gt;&lt;keyword&gt;Elasticity&lt;/keyword&gt;&lt;keyword&gt;Female&lt;/keyword&gt;&lt;keyword&gt;Humans&lt;/keyword&gt;&lt;keyword&gt;*Joint Instability&lt;/keyword&gt;&lt;keyword&gt;Knee Joint/*physiology&lt;/keyword&gt;&lt;keyword&gt;Menstrual Cycle/*physiology&lt;/keyword&gt;&lt;keyword&gt;Rupture/prevention &amp;amp; control&lt;/keyword&gt;&lt;keyword&gt;Sports/physiology&lt;/keyword&gt;&lt;/keywords&gt;&lt;dates&gt;&lt;year&gt;2007&lt;/year&gt;&lt;pub-dates&gt;&lt;date&gt;Feb&lt;/date&gt;&lt;/pub-dates&gt;&lt;/dates&gt;&lt;isbn&gt;0942-2056 (Print)&amp;#xD;0942-2056&lt;/isbn&gt;&lt;accession-num&gt;16821077&lt;/accession-num&gt;&lt;urls&gt;&lt;/urls&gt;&lt;electronic-resource-num&gt;10.1007/s00167-006-0143-5&lt;/electronic-resource-num&gt;&lt;remote-database-provider&gt;NLM&lt;/remote-database-provider&gt;&lt;language&gt;eng&lt;/language&gt;&lt;/record&gt;&lt;/Cite&gt;&lt;/EndNote&gt;</w:instrText>
            </w:r>
            <w:r>
              <w:fldChar w:fldCharType="separate"/>
            </w:r>
            <w:r w:rsidRPr="00FD490F">
              <w:rPr>
                <w:noProof/>
                <w:vertAlign w:val="superscript"/>
              </w:rPr>
              <w:t>12</w:t>
            </w:r>
            <w:r>
              <w:fldChar w:fldCharType="end"/>
            </w:r>
          </w:p>
        </w:tc>
        <w:tc>
          <w:tcPr>
            <w:tcW w:w="1936"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A465681" w14:textId="77777777" w:rsidR="00FD490F" w:rsidRPr="00FD490F" w:rsidRDefault="00FD490F" w:rsidP="00FD490F">
            <w:pPr>
              <w:jc w:val="center"/>
            </w:pPr>
            <w:r w:rsidRPr="00FD490F">
              <w:t>√</w:t>
            </w:r>
          </w:p>
        </w:tc>
        <w:tc>
          <w:tcPr>
            <w:tcW w:w="1303"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77159BF" w14:textId="77777777" w:rsidR="00FD490F" w:rsidRPr="00FD490F" w:rsidRDefault="00FD490F" w:rsidP="00FD490F">
            <w:pPr>
              <w:jc w:val="center"/>
            </w:pPr>
            <w:r w:rsidRPr="00FD490F">
              <w:t>√</w:t>
            </w:r>
          </w:p>
        </w:tc>
        <w:tc>
          <w:tcPr>
            <w:tcW w:w="1907"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128CC7C9" w14:textId="77777777" w:rsidR="00FD490F" w:rsidRPr="00FD490F" w:rsidRDefault="00FD490F" w:rsidP="00FD490F">
            <w:pPr>
              <w:jc w:val="center"/>
            </w:pPr>
            <w:r w:rsidRPr="00FD490F">
              <w:t>√</w:t>
            </w:r>
          </w:p>
        </w:tc>
        <w:tc>
          <w:tcPr>
            <w:tcW w:w="1800"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DD923DD" w14:textId="77777777" w:rsidR="00FD490F" w:rsidRPr="00FD490F" w:rsidRDefault="00FD490F" w:rsidP="00FD490F">
            <w:pPr>
              <w:jc w:val="center"/>
            </w:pPr>
            <w:r w:rsidRPr="00FD490F">
              <w:t>√</w:t>
            </w:r>
          </w:p>
        </w:tc>
        <w:tc>
          <w:tcPr>
            <w:tcW w:w="1736"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E41B7D1" w14:textId="77777777" w:rsidR="00FD490F" w:rsidRPr="00FD490F" w:rsidRDefault="00FD490F" w:rsidP="00FD490F">
            <w:pPr>
              <w:jc w:val="center"/>
            </w:pPr>
            <w:r w:rsidRPr="00FD490F">
              <w:t>√</w:t>
            </w:r>
          </w:p>
        </w:tc>
        <w:tc>
          <w:tcPr>
            <w:tcW w:w="1806"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A35A14B" w14:textId="77777777" w:rsidR="00FD490F" w:rsidRPr="00FD490F" w:rsidRDefault="00FD490F" w:rsidP="00FD490F">
            <w:pPr>
              <w:jc w:val="center"/>
            </w:pPr>
            <w:r w:rsidRPr="00FD490F">
              <w:t>√</w:t>
            </w:r>
          </w:p>
        </w:tc>
        <w:tc>
          <w:tcPr>
            <w:tcW w:w="1843" w:type="dxa"/>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679A852" w14:textId="77777777" w:rsidR="00FD490F" w:rsidRPr="00FD490F" w:rsidRDefault="00FD490F" w:rsidP="00FD490F">
            <w:pPr>
              <w:jc w:val="center"/>
            </w:pPr>
            <w:r w:rsidRPr="00FD490F">
              <w:t>√</w:t>
            </w:r>
          </w:p>
        </w:tc>
      </w:tr>
    </w:tbl>
    <w:p w14:paraId="57D5E3B7" w14:textId="77777777" w:rsidR="00FD490F" w:rsidRDefault="00FD490F"/>
    <w:tbl>
      <w:tblPr>
        <w:tblW w:w="15470" w:type="dxa"/>
        <w:tblInd w:w="-740" w:type="dxa"/>
        <w:tblCellMar>
          <w:left w:w="0" w:type="dxa"/>
          <w:right w:w="0" w:type="dxa"/>
        </w:tblCellMar>
        <w:tblLook w:val="0620" w:firstRow="1" w:lastRow="0" w:firstColumn="0" w:lastColumn="0" w:noHBand="1" w:noVBand="1"/>
      </w:tblPr>
      <w:tblGrid>
        <w:gridCol w:w="1954"/>
        <w:gridCol w:w="1938"/>
        <w:gridCol w:w="1883"/>
        <w:gridCol w:w="1787"/>
        <w:gridCol w:w="2051"/>
        <w:gridCol w:w="1970"/>
        <w:gridCol w:w="2165"/>
        <w:gridCol w:w="1722"/>
      </w:tblGrid>
      <w:tr w:rsidR="00FD490F" w:rsidRPr="00FD490F" w14:paraId="5D582B9F" w14:textId="77777777" w:rsidTr="00FD490F">
        <w:trPr>
          <w:trHeight w:val="457"/>
        </w:trPr>
        <w:tc>
          <w:tcPr>
            <w:tcW w:w="195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369D5B26" w14:textId="77777777" w:rsidR="00FD490F" w:rsidRPr="00FD490F" w:rsidRDefault="00FD490F" w:rsidP="00FD490F">
            <w:r w:rsidRPr="00FD490F">
              <w:rPr>
                <w:rFonts w:hint="eastAsia"/>
              </w:rPr>
              <w:t>Study</w:t>
            </w:r>
          </w:p>
        </w:tc>
        <w:tc>
          <w:tcPr>
            <w:tcW w:w="1938"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4DBE819E" w14:textId="77777777" w:rsidR="00FD490F" w:rsidRPr="00FD490F" w:rsidRDefault="00FD490F" w:rsidP="00FD490F">
            <w:r w:rsidRPr="00FD490F">
              <w:rPr>
                <w:rFonts w:hint="eastAsia"/>
                <w:b/>
                <w:bCs/>
              </w:rPr>
              <w:t>Representativeness of the sample</w:t>
            </w:r>
          </w:p>
        </w:tc>
        <w:tc>
          <w:tcPr>
            <w:tcW w:w="1883"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07F68CF" w14:textId="77777777" w:rsidR="00FD490F" w:rsidRPr="00FD490F" w:rsidRDefault="00FD490F" w:rsidP="00FD490F">
            <w:r w:rsidRPr="00FD490F">
              <w:rPr>
                <w:rFonts w:hint="eastAsia"/>
                <w:b/>
                <w:bCs/>
              </w:rPr>
              <w:t>Sample size</w:t>
            </w:r>
          </w:p>
        </w:tc>
        <w:tc>
          <w:tcPr>
            <w:tcW w:w="1787"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2E4A1F1" w14:textId="77777777" w:rsidR="00FD490F" w:rsidRPr="00FD490F" w:rsidRDefault="00FD490F" w:rsidP="00FD490F">
            <w:r w:rsidRPr="00FD490F">
              <w:rPr>
                <w:rFonts w:hint="eastAsia"/>
                <w:b/>
                <w:bCs/>
              </w:rPr>
              <w:t>Selection</w:t>
            </w:r>
          </w:p>
        </w:tc>
        <w:tc>
          <w:tcPr>
            <w:tcW w:w="2051"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825851A" w14:textId="77777777" w:rsidR="00FD490F" w:rsidRPr="00FD490F" w:rsidRDefault="00FD490F" w:rsidP="00FD490F">
            <w:r w:rsidRPr="00FD490F">
              <w:rPr>
                <w:rFonts w:hint="eastAsia"/>
                <w:b/>
                <w:bCs/>
              </w:rPr>
              <w:t>Ascertainment of exposure</w:t>
            </w:r>
          </w:p>
        </w:tc>
        <w:tc>
          <w:tcPr>
            <w:tcW w:w="1970"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426FF529" w14:textId="77777777" w:rsidR="00FD490F" w:rsidRPr="00FD490F" w:rsidRDefault="00FD490F" w:rsidP="00FD490F">
            <w:r w:rsidRPr="00FD490F">
              <w:rPr>
                <w:rFonts w:hint="eastAsia"/>
                <w:b/>
                <w:bCs/>
              </w:rPr>
              <w:t>Confounding factors are controlled</w:t>
            </w:r>
          </w:p>
        </w:tc>
        <w:tc>
          <w:tcPr>
            <w:tcW w:w="2165"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C1D0102" w14:textId="77777777" w:rsidR="00FD490F" w:rsidRPr="00FD490F" w:rsidRDefault="00FD490F" w:rsidP="00FD490F">
            <w:r w:rsidRPr="00FD490F">
              <w:rPr>
                <w:rFonts w:hint="eastAsia"/>
                <w:b/>
                <w:bCs/>
              </w:rPr>
              <w:t>Assessment of the outcome</w:t>
            </w:r>
          </w:p>
        </w:tc>
        <w:tc>
          <w:tcPr>
            <w:tcW w:w="172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FBC7EC5" w14:textId="77777777" w:rsidR="00FD490F" w:rsidRPr="00FD490F" w:rsidRDefault="00FD490F" w:rsidP="00FD490F">
            <w:r w:rsidRPr="00FD490F">
              <w:rPr>
                <w:rFonts w:hint="eastAsia"/>
                <w:b/>
                <w:bCs/>
              </w:rPr>
              <w:t>Statistical test</w:t>
            </w:r>
          </w:p>
        </w:tc>
      </w:tr>
      <w:tr w:rsidR="00FD490F" w:rsidRPr="00FD490F" w14:paraId="0A19A3EB" w14:textId="77777777" w:rsidTr="00FD490F">
        <w:trPr>
          <w:trHeight w:val="351"/>
        </w:trPr>
        <w:tc>
          <w:tcPr>
            <w:tcW w:w="1954"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1A8E6DB9" w14:textId="09A43520" w:rsidR="00FD490F" w:rsidRPr="00FD490F" w:rsidRDefault="00FD490F" w:rsidP="00FD490F">
            <w:r w:rsidRPr="00FD490F">
              <w:rPr>
                <w:rFonts w:hint="eastAsia"/>
              </w:rPr>
              <w:t>Hicks-</w:t>
            </w:r>
            <w:r w:rsidRPr="00FD490F">
              <w:t>Little (</w:t>
            </w:r>
            <w:r w:rsidRPr="00FD490F">
              <w:rPr>
                <w:rFonts w:hint="eastAsia"/>
              </w:rPr>
              <w:t>2007)</w:t>
            </w:r>
            <w:r>
              <w:fldChar w:fldCharType="begin"/>
            </w:r>
            <w:r>
              <w:instrText xml:space="preserve"> ADDIN EN.CITE &lt;EndNote&gt;&lt;Cite&gt;&lt;Author&gt;Hicks-Little&lt;/Author&gt;&lt;Year&gt;2007&lt;/Year&gt;&lt;RecNum&gt;19&lt;/RecNum&gt;&lt;DisplayText&gt;&lt;style face="superscript"&gt;13&lt;/style&gt;&lt;/DisplayText&gt;&lt;record&gt;&lt;rec-number&gt;19&lt;/rec-number&gt;&lt;foreign-keys&gt;&lt;key app="EN" db-id="spxtdf5dsvxxa0e0wwd5dd2b2t9s5d02sp2t" timestamp="1727432571"&gt;19&lt;/key&gt;&lt;/foreign-keys&gt;&lt;ref-type name="Journal Article"&gt;17&lt;/ref-type&gt;&lt;contributors&gt;&lt;authors&gt;&lt;author&gt;Hicks-Little, C. A.&lt;/author&gt;&lt;author&gt;Thatcher, J. R.&lt;/author&gt;&lt;author&gt;Hauth, J. M.&lt;/author&gt;&lt;author&gt;Goldfuss, A. J.&lt;/author&gt;&lt;author&gt;Cordova, M. L.&lt;/author&gt;&lt;/authors&gt;&lt;/contributors&gt;&lt;auth-address&gt;Biodynamics Research Laboratory, Department of Kinesiology. The University of North Carolina, Charlotte, NC, USA chicksl@email.uncc.edu&lt;/auth-address&gt;&lt;titles&gt;&lt;title&gt;Menstrual cycle stage and oral contraceptive effects on anterior tibial displacement in collegiate female athletes&lt;/title&gt;&lt;secondary-title&gt;J Sports Med Phys Fitness&lt;/secondary-title&gt;&lt;/titles&gt;&lt;periodical&gt;&lt;full-title&gt;J Sports Med Phys Fitness&lt;/full-title&gt;&lt;/periodical&gt;&lt;pages&gt;255-60&lt;/pages&gt;&lt;volume&gt;47&lt;/volume&gt;&lt;number&gt;2&lt;/number&gt;&lt;keywords&gt;&lt;keyword&gt;Adolescent&lt;/keyword&gt;&lt;keyword&gt;Adult&lt;/keyword&gt;&lt;keyword&gt;Analysis of Variance&lt;/keyword&gt;&lt;keyword&gt;Anterior Cruciate Ligament/physiology&lt;/keyword&gt;&lt;keyword&gt;Arthrometry, Articular&lt;/keyword&gt;&lt;keyword&gt;Contraceptives, Oral/*pharmacology&lt;/keyword&gt;&lt;keyword&gt;Female&lt;/keyword&gt;&lt;keyword&gt;Humans&lt;/keyword&gt;&lt;keyword&gt;Joint Instability/physiopathology&lt;/keyword&gt;&lt;keyword&gt;Knee Joint/physiology&lt;/keyword&gt;&lt;keyword&gt;Menstrual Cycle/*physiology&lt;/keyword&gt;&lt;keyword&gt;Pilot Projects&lt;/keyword&gt;&lt;keyword&gt;*Sports&lt;/keyword&gt;&lt;keyword&gt;Tibia/*physiology&lt;/keyword&gt;&lt;/keywords&gt;&lt;dates&gt;&lt;year&gt;2007&lt;/year&gt;&lt;pub-dates&gt;&lt;date&gt;Jun&lt;/date&gt;&lt;/pub-dates&gt;&lt;/dates&gt;&lt;isbn&gt;0022-4707 (Print)&amp;#xD;0022-4707&lt;/isbn&gt;&lt;accession-num&gt;17557069&lt;/accession-num&gt;&lt;urls&gt;&lt;/urls&gt;&lt;remote-database-provider&gt;NLM&lt;/remote-database-provider&gt;&lt;language&gt;eng&lt;/language&gt;&lt;/record&gt;&lt;/Cite&gt;&lt;/EndNote&gt;</w:instrText>
            </w:r>
            <w:r>
              <w:fldChar w:fldCharType="separate"/>
            </w:r>
            <w:r w:rsidRPr="00FD490F">
              <w:rPr>
                <w:noProof/>
                <w:vertAlign w:val="superscript"/>
              </w:rPr>
              <w:t>13</w:t>
            </w:r>
            <w:r>
              <w:fldChar w:fldCharType="end"/>
            </w:r>
          </w:p>
        </w:tc>
        <w:tc>
          <w:tcPr>
            <w:tcW w:w="1938"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65140874" w14:textId="77777777" w:rsidR="00FD490F" w:rsidRPr="00FD490F" w:rsidRDefault="00FD490F" w:rsidP="00FD490F">
            <w:r w:rsidRPr="00FD490F">
              <w:rPr>
                <w:rFonts w:hint="eastAsia"/>
              </w:rPr>
              <w:t>√</w:t>
            </w:r>
          </w:p>
        </w:tc>
        <w:tc>
          <w:tcPr>
            <w:tcW w:w="1883"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4C953776" w14:textId="77777777" w:rsidR="00FD490F" w:rsidRPr="00FD490F" w:rsidRDefault="00FD490F" w:rsidP="00FD490F">
            <w:r w:rsidRPr="00FD490F">
              <w:rPr>
                <w:rFonts w:hint="eastAsia"/>
              </w:rPr>
              <w:t>√</w:t>
            </w:r>
          </w:p>
        </w:tc>
        <w:tc>
          <w:tcPr>
            <w:tcW w:w="1787"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137D843C" w14:textId="77777777" w:rsidR="00FD490F" w:rsidRPr="00FD490F" w:rsidRDefault="00FD490F" w:rsidP="00FD490F">
            <w:r w:rsidRPr="00FD490F">
              <w:rPr>
                <w:rFonts w:hint="eastAsia"/>
              </w:rPr>
              <w:t>√</w:t>
            </w:r>
          </w:p>
        </w:tc>
        <w:tc>
          <w:tcPr>
            <w:tcW w:w="2051"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5146A785" w14:textId="77777777" w:rsidR="00FD490F" w:rsidRPr="00FD490F" w:rsidRDefault="00FD490F" w:rsidP="00FD490F">
            <w:r w:rsidRPr="00FD490F">
              <w:rPr>
                <w:rFonts w:hint="eastAsia"/>
              </w:rPr>
              <w:t>√</w:t>
            </w:r>
          </w:p>
        </w:tc>
        <w:tc>
          <w:tcPr>
            <w:tcW w:w="1970"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1E957C39" w14:textId="77777777" w:rsidR="00FD490F" w:rsidRPr="00FD490F" w:rsidRDefault="00FD490F" w:rsidP="00FD490F">
            <w:r w:rsidRPr="00FD490F">
              <w:rPr>
                <w:rFonts w:hint="eastAsia"/>
              </w:rPr>
              <w:t>√</w:t>
            </w:r>
          </w:p>
        </w:tc>
        <w:tc>
          <w:tcPr>
            <w:tcW w:w="2165"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67CB678D" w14:textId="77777777" w:rsidR="00FD490F" w:rsidRPr="00FD490F" w:rsidRDefault="00FD490F" w:rsidP="00FD490F">
            <w:r w:rsidRPr="00FD490F">
              <w:rPr>
                <w:rFonts w:hint="eastAsia"/>
              </w:rPr>
              <w:t>√</w:t>
            </w:r>
          </w:p>
        </w:tc>
        <w:tc>
          <w:tcPr>
            <w:tcW w:w="1722" w:type="dxa"/>
            <w:tcBorders>
              <w:top w:val="single" w:sz="8" w:space="0" w:color="000000"/>
              <w:left w:val="nil"/>
              <w:bottom w:val="nil"/>
              <w:right w:val="nil"/>
            </w:tcBorders>
            <w:shd w:val="clear" w:color="auto" w:fill="auto"/>
            <w:tcMar>
              <w:top w:w="9" w:type="dxa"/>
              <w:left w:w="9" w:type="dxa"/>
              <w:bottom w:w="0" w:type="dxa"/>
              <w:right w:w="9" w:type="dxa"/>
            </w:tcMar>
            <w:vAlign w:val="center"/>
            <w:hideMark/>
          </w:tcPr>
          <w:p w14:paraId="01508C0E" w14:textId="77777777" w:rsidR="00FD490F" w:rsidRPr="00FD490F" w:rsidRDefault="00FD490F" w:rsidP="00FD490F">
            <w:r w:rsidRPr="00FD490F">
              <w:rPr>
                <w:rFonts w:hint="eastAsia"/>
              </w:rPr>
              <w:t>√</w:t>
            </w:r>
          </w:p>
        </w:tc>
      </w:tr>
      <w:tr w:rsidR="00FD490F" w:rsidRPr="00FD490F" w14:paraId="22484179"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14B23602" w14:textId="4DBDBBB5" w:rsidR="00FD490F" w:rsidRPr="00FD490F" w:rsidRDefault="00FD490F" w:rsidP="00FD490F">
            <w:r w:rsidRPr="00FD490F">
              <w:t>Hoffman (</w:t>
            </w:r>
            <w:r w:rsidRPr="00FD490F">
              <w:rPr>
                <w:rFonts w:hint="eastAsia"/>
              </w:rPr>
              <w:t>2008)</w:t>
            </w:r>
            <w:r>
              <w:fldChar w:fldCharType="begin">
                <w:fldData xml:space="preserve">PEVuZE5vdGU+PENpdGU+PEF1dGhvcj5Ib2ZmbWFuPC9BdXRob3I+PFllYXI+MjAwODwvWWVhcj48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</w:fldData>
              </w:fldChar>
            </w:r>
            <w:r>
              <w:instrText xml:space="preserve"> ADDIN EN.CITE </w:instrText>
            </w:r>
            <w:r>
              <w:fldChar w:fldCharType="begin">
                <w:fldData xml:space="preserve">PEVuZE5vdGU+PENpdGU+PEF1dGhvcj5Ib2ZmbWFuPC9BdXRob3I+PFllYXI+MjAwODwvWWVhcj48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</w:fldData>
              </w:fldChar>
            </w:r>
            <w:r>
              <w:instrText xml:space="preserve"> ADDIN EN.CITE.DATA </w:instrText>
            </w:r>
            <w:r>
              <w:fldChar w:fldCharType="end"/>
            </w:r>
            <w:r>
              <w:fldChar w:fldCharType="separate"/>
            </w:r>
            <w:r w:rsidRPr="00FD490F">
              <w:rPr>
                <w:noProof/>
                <w:vertAlign w:val="superscript"/>
              </w:rPr>
              <w:t>14</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13CE9C38"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784BD5FD"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105D319A"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6244A534"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7E82A7EF"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7571792D"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1D42AF35" w14:textId="77777777" w:rsidR="00FD490F" w:rsidRPr="00FD490F" w:rsidRDefault="00FD490F" w:rsidP="00FD490F">
            <w:r w:rsidRPr="00FD490F">
              <w:rPr>
                <w:rFonts w:hint="eastAsia"/>
              </w:rPr>
              <w:t>√</w:t>
            </w:r>
          </w:p>
        </w:tc>
      </w:tr>
      <w:tr w:rsidR="00FD490F" w:rsidRPr="00FD490F" w14:paraId="565F68C9"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490481CB" w14:textId="756105D4" w:rsidR="00FD490F" w:rsidRPr="00FD490F" w:rsidRDefault="00FD490F" w:rsidP="00FD490F">
            <w:r w:rsidRPr="00FD490F">
              <w:t>Park (</w:t>
            </w:r>
            <w:r w:rsidRPr="00FD490F">
              <w:rPr>
                <w:rFonts w:hint="eastAsia"/>
              </w:rPr>
              <w:t>2009)</w:t>
            </w:r>
            <w:r>
              <w:fldChar w:fldCharType="begin">
                <w:fldData xml:space="preserve">PEVuZE5vdGU+PENpdGU+PEF1dGhvcj5QYXJrPC9BdXRob3I+PFllYXI+MjAwOTwvWWVhcj48UmVj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</w:fldData>
              </w:fldChar>
            </w:r>
            <w:r>
              <w:instrText xml:space="preserve"> ADDIN EN.CITE </w:instrText>
            </w:r>
            <w:r>
              <w:fldChar w:fldCharType="begin">
                <w:fldData xml:space="preserve">PEVuZE5vdGU+PENpdGU+PEF1dGhvcj5QYXJrPC9BdXRob3I+PFllYXI+MjAwOTwvWWVhcj48UmVj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</w:fldData>
              </w:fldChar>
            </w:r>
            <w:r>
              <w:instrText xml:space="preserve"> ADDIN EN.CITE.DATA </w:instrText>
            </w:r>
            <w:r>
              <w:fldChar w:fldCharType="end"/>
            </w:r>
            <w:r>
              <w:fldChar w:fldCharType="separate"/>
            </w:r>
            <w:r w:rsidRPr="00FD490F">
              <w:rPr>
                <w:noProof/>
                <w:vertAlign w:val="superscript"/>
              </w:rPr>
              <w:t>15</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4CF4237C"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4D02249D"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66436955"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432CDAF7"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2AD8FD97"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618544BF" w14:textId="77777777" w:rsidR="00FD490F" w:rsidRPr="00FD490F" w:rsidRDefault="00FD490F" w:rsidP="00FD490F"/>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50AB4ABF" w14:textId="77777777" w:rsidR="00FD490F" w:rsidRPr="00FD490F" w:rsidRDefault="00FD490F" w:rsidP="00FD490F">
            <w:r w:rsidRPr="00FD490F">
              <w:rPr>
                <w:rFonts w:hint="eastAsia"/>
              </w:rPr>
              <w:t>√</w:t>
            </w:r>
          </w:p>
        </w:tc>
      </w:tr>
      <w:tr w:rsidR="00FD490F" w:rsidRPr="00FD490F" w14:paraId="143DE20C"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2543DA56" w14:textId="020407E6" w:rsidR="00FD490F" w:rsidRPr="00FD490F" w:rsidRDefault="00FD490F" w:rsidP="00FD490F">
            <w:r w:rsidRPr="00FD490F">
              <w:t>Shultz (</w:t>
            </w:r>
            <w:r w:rsidRPr="00FD490F">
              <w:rPr>
                <w:rFonts w:hint="eastAsia"/>
              </w:rPr>
              <w:t>2010)</w:t>
            </w:r>
            <w:r>
              <w:fldChar w:fldCharType="begin"/>
            </w:r>
            <w:r>
              <w:instrText xml:space="preserve"> ADDIN EN.CITE &lt;EndNote&gt;&lt;Cite&gt;&lt;Author&gt;Shultz&lt;/Author&gt;&lt;Year&gt;2010&lt;/Year&gt;&lt;RecNum&gt;10&lt;/RecNum&gt;&lt;DisplayText&gt;&lt;style face="superscript"&gt;16&lt;/style&gt;&lt;/DisplayText&gt;&lt;record&gt;&lt;rec-number&gt;10&lt;/rec-number&gt;&lt;foreign-keys&gt;&lt;key app="EN" db-id="spxtdf5dsvxxa0e0wwd5dd2b2t9s5d02sp2t" timestamp="1727422535"&gt;10&lt;/key&gt;&lt;/foreign-keys&gt;&lt;ref-type name="Journal Article"&gt;17&lt;/ref-type&gt;&lt;contributors&gt;&lt;authors&gt;&lt;author&gt;Shultz, S. J.&lt;/author&gt;&lt;author&gt;Levine, B. J.&lt;/author&gt;&lt;author&gt;Nguyen, A. D.&lt;/author&gt;&lt;author&gt;Kim, H.&lt;/author&gt;&lt;author&gt;Montgomery, M. M.&lt;/author&gt;&lt;author&gt;Perrin, D. H.&lt;/author&gt;&lt;/authors&gt;&lt;/contributors&gt;&lt;auth-address&gt;Department of Kinesiology, Applied Neuromechanics Research Laboratory, University of North Carolina at Greensboro, 1408 Walker Ave, Greensboro, North Carolina 27402, USA.&lt;/auth-address&gt;&lt;titles&gt;&lt;title&gt;A comparison of cyclic variations in anterior knee laxity, genu recurvatum, and general joint laxity across the menstrual cycle&lt;/title&gt;&lt;secondary-title&gt;J Orthop Res&lt;/secondary-title&gt;&lt;/titles&gt;&lt;periodical&gt;&lt;full-title&gt;J Orthop Res&lt;/full-title&gt;&lt;/periodical&gt;&lt;pages&gt;1411-7&lt;/pages&gt;&lt;volume&gt;28&lt;/volume&gt;&lt;number&gt;11&lt;/number&gt;&lt;keywords&gt;&lt;keyword&gt;Adult&lt;/keyword&gt;&lt;keyword&gt;Anterior Cruciate Ligament/physiology&lt;/keyword&gt;&lt;keyword&gt;Female&lt;/keyword&gt;&lt;keyword&gt;Humans&lt;/keyword&gt;&lt;keyword&gt;Joint Instability/*physiopathology&lt;/keyword&gt;&lt;keyword&gt;Knee Joint/*physiology&lt;/keyword&gt;&lt;keyword&gt;Menstrual Cycle/*physiology&lt;/keyword&gt;&lt;/keywords&gt;&lt;dates&gt;&lt;year&gt;2010&lt;/year&gt;&lt;pub-dates&gt;&lt;date&gt;Nov&lt;/date&gt;&lt;/pub-dates&gt;&lt;/dates&gt;&lt;isbn&gt;0736-0266 (Print)&amp;#xD;0736-0266&lt;/isbn&gt;&lt;accession-num&gt;20872575&lt;/accession-num&gt;&lt;urls&gt;&lt;/urls&gt;&lt;custom2&gt;PMC2947333&lt;/custom2&gt;&lt;custom6&gt;NIHMS206770&lt;/custom6&gt;&lt;electronic-resource-num&gt;10.1002/jor.21145&lt;/electronic-resource-num&gt;&lt;remote-database-provider&gt;NLM&lt;/remote-database-provider&gt;&lt;language&gt;eng&lt;/language&gt;&lt;/record&gt;&lt;/Cite&gt;&lt;/EndNote&gt;</w:instrText>
            </w:r>
            <w:r>
              <w:fldChar w:fldCharType="separate"/>
            </w:r>
            <w:r w:rsidRPr="00FD490F">
              <w:rPr>
                <w:noProof/>
                <w:vertAlign w:val="superscript"/>
              </w:rPr>
              <w:t>16</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371BDDA0"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4312086F"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25DA64D7"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465B4FC4"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380FECDE" w14:textId="77777777" w:rsidR="00FD490F" w:rsidRPr="00FD490F" w:rsidRDefault="00FD490F" w:rsidP="00FD490F"/>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55FED23F"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2BD48D4F" w14:textId="77777777" w:rsidR="00FD490F" w:rsidRPr="00FD490F" w:rsidRDefault="00FD490F" w:rsidP="00FD490F">
            <w:r w:rsidRPr="00FD490F">
              <w:rPr>
                <w:rFonts w:hint="eastAsia"/>
              </w:rPr>
              <w:t>√</w:t>
            </w:r>
          </w:p>
        </w:tc>
      </w:tr>
      <w:tr w:rsidR="00FD490F" w:rsidRPr="00FD490F" w14:paraId="3B956D85"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2515B1BD" w14:textId="132E5D9B" w:rsidR="00FD490F" w:rsidRPr="00FD490F" w:rsidRDefault="00FD490F" w:rsidP="00FD490F">
            <w:r w:rsidRPr="00FD490F">
              <w:t>Shultz (</w:t>
            </w:r>
            <w:r w:rsidRPr="00FD490F">
              <w:rPr>
                <w:rFonts w:hint="eastAsia"/>
              </w:rPr>
              <w:t>2011)</w:t>
            </w:r>
            <w:r>
              <w:fldChar w:fldCharType="begin">
                <w:fldData xml:space="preserve">PEVuZE5vdGU+PENpdGU+PEF1dGhvcj5TaHVsdHo8L0F1dGhvcj48WWVhcj4yMDExPC9ZZWFyPjxS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</w:fldData>
              </w:fldChar>
            </w:r>
            <w:r>
              <w:instrText xml:space="preserve"> ADDIN EN.CITE </w:instrText>
            </w:r>
            <w:r>
              <w:fldChar w:fldCharType="begin">
                <w:fldData xml:space="preserve">PEVuZE5vdGU+PENpdGU+PEF1dGhvcj5TaHVsdHo8L0F1dGhvcj48WWVhcj4yMDExPC9ZZWFyPjxS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</w:fldData>
              </w:fldChar>
            </w:r>
            <w:r>
              <w:instrText xml:space="preserve"> ADDIN EN.CITE.DATA </w:instrText>
            </w:r>
            <w:r>
              <w:fldChar w:fldCharType="end"/>
            </w:r>
            <w:r>
              <w:fldChar w:fldCharType="separate"/>
            </w:r>
            <w:r w:rsidRPr="00FD490F">
              <w:rPr>
                <w:noProof/>
                <w:vertAlign w:val="superscript"/>
              </w:rPr>
              <w:t>17</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4C506F29"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44C54705"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5F425D76"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10085F1F"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2C35E747"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2AF65F6B" w14:textId="77777777" w:rsidR="00FD490F" w:rsidRPr="00FD490F" w:rsidRDefault="00FD490F" w:rsidP="00FD490F"/>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48B7506E" w14:textId="77777777" w:rsidR="00FD490F" w:rsidRPr="00FD490F" w:rsidRDefault="00FD490F" w:rsidP="00FD490F">
            <w:r w:rsidRPr="00FD490F">
              <w:rPr>
                <w:rFonts w:hint="eastAsia"/>
              </w:rPr>
              <w:t>√</w:t>
            </w:r>
          </w:p>
        </w:tc>
      </w:tr>
      <w:tr w:rsidR="00FD490F" w:rsidRPr="00FD490F" w14:paraId="468106BE"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6E974DD2" w14:textId="42B691C9" w:rsidR="00FD490F" w:rsidRPr="00FD490F" w:rsidRDefault="00FD490F" w:rsidP="00FD490F">
            <w:r w:rsidRPr="00FD490F">
              <w:t>Shultz (</w:t>
            </w:r>
            <w:r w:rsidRPr="00FD490F">
              <w:rPr>
                <w:rFonts w:hint="eastAsia"/>
              </w:rPr>
              <w:t>2012)</w:t>
            </w:r>
            <w:r>
              <w:fldChar w:fldCharType="begin"/>
            </w:r>
            <w:r>
              <w:instrText xml:space="preserve"> ADDIN EN.CITE &lt;EndNote&gt;&lt;Cite&gt;&lt;Author&gt;Shultz&lt;/Author&gt;&lt;Year&gt;2012&lt;/Year&gt;&lt;RecNum&gt;45&lt;/RecNum&gt;&lt;DisplayText&gt;&lt;style face="superscript"&gt;18&lt;/style&gt;&lt;/DisplayText&gt;&lt;record&gt;&lt;rec-number&gt;45&lt;/rec-number&gt;&lt;foreign-keys&gt;&lt;key app="EN" db-id="sxvp0r0rmtfeelefsat5ppr3pwt0atfwvs5v" timestamp="1727282150"&gt;45&lt;/key&gt;&lt;/foreign-keys&gt;&lt;ref-type name="Journal Article"&gt;17&lt;/ref-type&gt;&lt;contributors&gt;&lt;authors&gt;&lt;author&gt;Shultz, S. J.&lt;/author&gt;&lt;author&gt;Wideman, L.&lt;/author&gt;&lt;author&gt;Montgomery, M. M.&lt;/author&gt;&lt;author&gt;Beasley, K. N.&lt;/author&gt;&lt;author&gt;Nindl, B. C.&lt;/author&gt;&lt;/authors&gt;&lt;/contributors&gt;&lt;auth-address&gt;Department of Kinesiology, University of North Carolina at Greensboro, 1408 Walker Ave, Greensboro, NC 27402, USA. sjshultz@uncg.edu&lt;/auth-address&gt;&lt;titles&gt;&lt;title&gt;Changes in serum collagen markers, IGF-I, and knee joint laxity across the menstrual cycle&lt;/title&gt;&lt;secondary-title&gt;J Orthop Res&lt;/secondary-title&gt;&lt;/titles&gt;&lt;periodical&gt;&lt;full-title&gt;J Orthop Res&lt;/full-title&gt;&lt;/periodical&gt;&lt;pages&gt;1405-12&lt;/pages&gt;&lt;volume&gt;30&lt;/volume&gt;&lt;number&gt;9&lt;/number&gt;&lt;edition&gt;20120302&lt;/edition&gt;&lt;keywords&gt;&lt;keyword&gt;Adult&lt;/keyword&gt;&lt;keyword&gt;Biomarkers/*blood&lt;/keyword&gt;&lt;keyword&gt;Collagen/*metabolism&lt;/keyword&gt;&lt;keyword&gt;Contraceptives, Oral/adverse effects&lt;/keyword&gt;&lt;keyword&gt;Female&lt;/keyword&gt;&lt;keyword&gt;Gonadal Steroid Hormones/blood&lt;/keyword&gt;&lt;keyword&gt;Humans&lt;/keyword&gt;&lt;keyword&gt;Insulin-Like Growth Factor I/*metabolism&lt;/keyword&gt;&lt;keyword&gt;Joint Instability/*blood/chemically induced&lt;/keyword&gt;&lt;keyword&gt;Menstrual Cycle/*blood&lt;/keyword&gt;&lt;keyword&gt;Young Adult&lt;/keyword&gt;&lt;/keywords&gt;&lt;dates&gt;&lt;year&gt;2012&lt;/year&gt;&lt;pub-dates&gt;&lt;date&gt;Sep&lt;/date&gt;&lt;/pub-dates&gt;&lt;/dates&gt;&lt;isbn&gt;0736-0266 (Print)&amp;#xD;0736-0266&lt;/isbn&gt;&lt;accession-num&gt;22389002&lt;/accession-num&gt;&lt;urls&gt;&lt;related-urls&gt;&lt;url&gt;https://www.ncbi.nlm.nih.gov/pmc/articles/PMC3371148/pdf/nihms355122.pdf&lt;/url&gt;&lt;/related-urls&gt;&lt;/urls&gt;&lt;custom2&gt;PMC3371148&lt;/custom2&gt;&lt;custom6&gt;NIHMS355122&lt;/custom6&gt;&lt;electronic-resource-num&gt;10.1002/jor.22093&lt;/electronic-resource-num&gt;&lt;remote-database-provider&gt;NLM&lt;/remote-database-provider&gt;&lt;language&gt;eng&lt;/language&gt;&lt;/record&gt;&lt;/Cite&gt;&lt;/EndNote&gt;</w:instrText>
            </w:r>
            <w:r>
              <w:fldChar w:fldCharType="separate"/>
            </w:r>
            <w:r w:rsidRPr="00FD490F">
              <w:rPr>
                <w:noProof/>
                <w:vertAlign w:val="superscript"/>
              </w:rPr>
              <w:t>18</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3D916E92"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0F4BA57E"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64188D11"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1CE8AB28"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24FAD92D"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466A5D4D"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798A3786" w14:textId="77777777" w:rsidR="00FD490F" w:rsidRPr="00FD490F" w:rsidRDefault="00FD490F" w:rsidP="00FD490F">
            <w:r w:rsidRPr="00FD490F">
              <w:rPr>
                <w:rFonts w:hint="eastAsia"/>
              </w:rPr>
              <w:t>√</w:t>
            </w:r>
          </w:p>
        </w:tc>
      </w:tr>
      <w:tr w:rsidR="00FD490F" w:rsidRPr="00FD490F" w14:paraId="2864B9D4"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5EEC72A0" w14:textId="6594D65F" w:rsidR="00FD490F" w:rsidRPr="00FD490F" w:rsidRDefault="00FD490F" w:rsidP="00FD490F">
            <w:r w:rsidRPr="00FD490F">
              <w:t>Lee (</w:t>
            </w:r>
            <w:r w:rsidRPr="00FD490F">
              <w:rPr>
                <w:rFonts w:hint="eastAsia"/>
              </w:rPr>
              <w:t>2013)</w:t>
            </w:r>
            <w:r>
              <w:fldChar w:fldCharType="begin"/>
            </w:r>
            <w:r>
              <w:instrText xml:space="preserve"> ADDIN EN.CITE &lt;EndNote&gt;&lt;Cite&gt;&lt;Author&gt;Lee&lt;/Author&gt;&lt;Year&gt;2013&lt;/Year&gt;&lt;RecNum&gt;12&lt;/RecNum&gt;&lt;DisplayText&gt;&lt;style face="superscript"&gt;19&lt;/style&gt;&lt;/DisplayText&gt;&lt;record&gt;&lt;rec-number&gt;12&lt;/rec-number&gt;&lt;foreign-keys&gt;&lt;key app="EN" db-id="spxtdf5dsvxxa0e0wwd5dd2b2t9s5d02sp2t" timestamp="1727422539"&gt;12&lt;/key&gt;&lt;/foreign-keys&gt;&lt;ref-type name="Journal Article"&gt;17&lt;/ref-type&gt;&lt;contributors&gt;&lt;authors&gt;&lt;author&gt;Lee, H.&lt;/author&gt;&lt;author&gt;Petrofsky, J. S.&lt;/author&gt;&lt;author&gt;Daher, N.&lt;/author&gt;&lt;author&gt;Berk, L.&lt;/author&gt;&lt;author&gt;Laymon, M.&lt;/author&gt;&lt;author&gt;Khowailed, I. A.&lt;/author&gt;&lt;/authors&gt;&lt;/contributors&gt;&lt;auth-address&gt;Department of Physical Therapy, School of Allied Health Professions, Loma Linda University, Loma Linda, USA.&lt;/auth-address&gt;&lt;titles&gt;&lt;title&gt;Anterior cruciate ligament elasticity and force for flexion during the menstrual cycle&lt;/title&gt;&lt;secondary-title&gt;Med Sci Monit&lt;/secondary-title&gt;&lt;/titles&gt;&lt;periodical&gt;&lt;full-title&gt;Med Sci Monit&lt;/full-title&gt;&lt;/periodical&gt;&lt;pages&gt;1080-8&lt;/pages&gt;&lt;volume&gt;19&lt;/volume&gt;&lt;edition&gt;20131129&lt;/edition&gt;&lt;keywords&gt;&lt;keyword&gt;Adult&lt;/keyword&gt;&lt;keyword&gt;Analysis of Variance&lt;/keyword&gt;&lt;keyword&gt;Anterior Cruciate Ligament/*physiology&lt;/keyword&gt;&lt;keyword&gt;Biomechanical Phenomena/physiology&lt;/keyword&gt;&lt;keyword&gt;*Body Temperature&lt;/keyword&gt;&lt;keyword&gt;Elasticity/*physiology&lt;/keyword&gt;&lt;keyword&gt;Estradiol/*blood&lt;/keyword&gt;&lt;keyword&gt;Female&lt;/keyword&gt;&lt;keyword&gt;Humans&lt;/keyword&gt;&lt;keyword&gt;Joint Instability/*physiopathology&lt;/keyword&gt;&lt;keyword&gt;Menstrual Cycle/*physiology&lt;/keyword&gt;&lt;keyword&gt;Range of Motion, Articular/*physiology&lt;/keyword&gt;&lt;/keywords&gt;&lt;dates&gt;&lt;year&gt;2013&lt;/year&gt;&lt;pub-dates&gt;&lt;date&gt;Nov 29&lt;/date&gt;&lt;/pub-dates&gt;&lt;/dates&gt;&lt;isbn&gt;1234-1010 (Print)&amp;#xD;1234-1010&lt;/isbn&gt;&lt;accession-num&gt;24287619&lt;/accession-num&gt;&lt;urls&gt;&lt;/urls&gt;&lt;custom2&gt;PMC3862144&lt;/custom2&gt;&lt;electronic-resource-num&gt;10.12659/msm.889393&lt;/electronic-resource-num&gt;&lt;remote-database-provider&gt;NLM&lt;/remote-database-provider&gt;&lt;language&gt;eng&lt;/language&gt;&lt;/record&gt;&lt;/Cite&gt;&lt;/EndNote&gt;</w:instrText>
            </w:r>
            <w:r>
              <w:fldChar w:fldCharType="separate"/>
            </w:r>
            <w:r w:rsidRPr="00FD490F">
              <w:rPr>
                <w:noProof/>
                <w:vertAlign w:val="superscript"/>
              </w:rPr>
              <w:t>19</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2FF64888"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16494C2C"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14FBE165"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1E029604"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6441E560"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4F09907B"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3CF89B25" w14:textId="77777777" w:rsidR="00FD490F" w:rsidRPr="00FD490F" w:rsidRDefault="00FD490F" w:rsidP="00FD490F">
            <w:r w:rsidRPr="00FD490F">
              <w:rPr>
                <w:rFonts w:hint="eastAsia"/>
              </w:rPr>
              <w:t>√</w:t>
            </w:r>
          </w:p>
        </w:tc>
      </w:tr>
      <w:tr w:rsidR="00FD490F" w:rsidRPr="00FD490F" w14:paraId="7B3CA0E6"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3B39B642" w14:textId="6BE5986C" w:rsidR="00FD490F" w:rsidRPr="00FD490F" w:rsidRDefault="00FD490F" w:rsidP="00FD490F">
            <w:r w:rsidRPr="00FD490F">
              <w:t>Khowailed (</w:t>
            </w:r>
            <w:r w:rsidRPr="00FD490F">
              <w:rPr>
                <w:rFonts w:hint="eastAsia"/>
              </w:rPr>
              <w:t>2015)</w:t>
            </w:r>
            <w:r>
              <w:fldChar w:fldCharType="begin">
                <w:fldData xml:space="preserve">PEVuZE5vdGU+PENpdGU+PEF1dGhvcj5LaG93YWlsZWQ8L0F1dGhvcj48WWVhcj4yMDE1PC9ZZWFy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</w:fldData>
              </w:fldChar>
            </w:r>
            <w:r>
              <w:instrText xml:space="preserve"> ADDIN EN.CITE </w:instrText>
            </w:r>
            <w:r>
              <w:fldChar w:fldCharType="begin">
                <w:fldData xml:space="preserve">PEVuZE5vdGU+PENpdGU+PEF1dGhvcj5LaG93YWlsZWQ8L0F1dGhvcj48WWVhcj4yMDE1PC9ZZWFy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</w:fldData>
              </w:fldChar>
            </w:r>
            <w:r>
              <w:instrText xml:space="preserve"> ADDIN EN.CITE.DATA </w:instrText>
            </w:r>
            <w:r>
              <w:fldChar w:fldCharType="end"/>
            </w:r>
            <w:r>
              <w:fldChar w:fldCharType="separate"/>
            </w:r>
            <w:r w:rsidRPr="00FD490F">
              <w:rPr>
                <w:noProof/>
                <w:vertAlign w:val="superscript"/>
              </w:rPr>
              <w:t>20</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3011DD51"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38643003"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7692B6C8"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757B12BC"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0D8AAEB6"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1C5D2BB3"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3D62329E" w14:textId="77777777" w:rsidR="00FD490F" w:rsidRPr="00FD490F" w:rsidRDefault="00FD490F" w:rsidP="00FD490F">
            <w:r w:rsidRPr="00FD490F">
              <w:rPr>
                <w:rFonts w:hint="eastAsia"/>
              </w:rPr>
              <w:t>√</w:t>
            </w:r>
          </w:p>
        </w:tc>
      </w:tr>
      <w:tr w:rsidR="00FD490F" w:rsidRPr="00FD490F" w14:paraId="63454117"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5FF59F06" w14:textId="409A0961" w:rsidR="00FD490F" w:rsidRPr="00FD490F" w:rsidRDefault="00FD490F" w:rsidP="00FD490F">
            <w:r w:rsidRPr="00FD490F">
              <w:t>Seyed (</w:t>
            </w:r>
            <w:r w:rsidRPr="00FD490F">
              <w:rPr>
                <w:rFonts w:hint="eastAsia"/>
              </w:rPr>
              <w:t>2016)</w:t>
            </w:r>
            <w:r>
              <w:fldChar w:fldCharType="begin"/>
            </w:r>
            <w:r>
              <w:instrText xml:space="preserve"> ADDIN EN.CITE &lt;EndNote&gt;&lt;Cite&gt;&lt;Author&gt;Shafiei&lt;/Author&gt;&lt;Year&gt;2016&lt;/Year&gt;&lt;RecNum&gt;30&lt;/RecNum&gt;&lt;DisplayText&gt;&lt;style face="superscript"&gt;21&lt;/style&gt;&lt;/DisplayText&gt;&lt;record&gt;&lt;rec-number&gt;30&lt;/rec-number&gt;&lt;foreign-keys&gt;&lt;key app="EN" db-id="sxvp0r0rmtfeelefsat5ppr3pwt0atfwvs5v" timestamp="1727282150"&gt;30&lt;/key&gt;&lt;/foreign-keys&gt;&lt;ref-type name="Journal Article"&gt;17&lt;/ref-type&gt;&lt;contributors&gt;&lt;authors&gt;&lt;author&gt;Shafiei, S. E.&lt;/author&gt;&lt;author&gt;Peyvandi, S.&lt;/author&gt;&lt;author&gt;Kariminasab, M. H.&lt;/author&gt;&lt;author&gt;Shayesteh Azar, M.&lt;/author&gt;&lt;author&gt;Daneshpoor, S. M.&lt;/author&gt;&lt;author&gt;Khalilian, A.&lt;/author&gt;&lt;author&gt;Aghajantabar, Z.&lt;/author&gt;&lt;/authors&gt;&lt;/contributors&gt;&lt;auth-address&gt;Department of Orthopedic, Mazandaran University of Medical Sciences, Sari, IR Iran.&amp;#xD;Department of Gynecology and Obstetrics, Mazandaran University of Medical Sciences, Sari, IR Iran.&amp;#xD;Department of Biostatistics, Mazandaran University of Medical Sciences, Sari, IR Iran.&amp;#xD;Department of Medecine, Mazandaran University of Medical Sciences, Sari, IR Iran.&lt;/auth-address&gt;&lt;titles&gt;&lt;title&gt;Knee Laxity Variations in the Menstrual Cycle in Female Athletes Referred to the Orthopedic Clinic&lt;/title&gt;&lt;secondary-title&gt;Asian J Sports Med&lt;/secondary-title&gt;&lt;/titles&gt;&lt;periodical&gt;&lt;full-title&gt;Asian J Sports Med&lt;/full-title&gt;&lt;/periodical&gt;&lt;pages&gt;e30199&lt;/pages&gt;&lt;volume&gt;7&lt;/volume&gt;&lt;number&gt;4&lt;/number&gt;&lt;edition&gt;20160116&lt;/edition&gt;&lt;keywords&gt;&lt;keyword&gt;Athletes&lt;/keyword&gt;&lt;keyword&gt;Joint laxity&lt;/keyword&gt;&lt;keyword&gt;Knee&lt;/keyword&gt;&lt;keyword&gt;Menstrual Cycle&lt;/keyword&gt;&lt;/keywords&gt;&lt;dates&gt;&lt;year&gt;2016&lt;/year&gt;&lt;pub-dates&gt;&lt;date&gt;Dec&lt;/date&gt;&lt;/pub-dates&gt;&lt;/dates&gt;&lt;isbn&gt;2008-000X (Print)&amp;#xD;2008-000x&lt;/isbn&gt;&lt;accession-num&gt;28144404&lt;/accession-num&gt;&lt;urls&gt;&lt;related-urls&gt;&lt;url&gt;https://www.ncbi.nlm.nih.gov/pmc/articles/PMC5256099/pdf/asjsm-07-04-30199.pdf&lt;/url&gt;&lt;/related-urls&gt;&lt;/urls&gt;&lt;custom2&gt;PMC5256099&lt;/custom2&gt;&lt;electronic-resource-num&gt;10.5812/asjsm.30199&lt;/electronic-resource-num&gt;&lt;remote-database-provider&gt;NLM&lt;/remote-database-provider&gt;&lt;language&gt;eng&lt;/language&gt;&lt;/record&gt;&lt;/Cite&gt;&lt;/EndNote&gt;</w:instrText>
            </w:r>
            <w:r>
              <w:fldChar w:fldCharType="separate"/>
            </w:r>
            <w:r w:rsidRPr="00FD490F">
              <w:rPr>
                <w:noProof/>
                <w:vertAlign w:val="superscript"/>
              </w:rPr>
              <w:t>21</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6CE2929A"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4B1F0D97"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01592610"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5415DCDF"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65C74588"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28C354A4"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6892D012" w14:textId="77777777" w:rsidR="00FD490F" w:rsidRPr="00FD490F" w:rsidRDefault="00FD490F" w:rsidP="00FD490F">
            <w:r w:rsidRPr="00FD490F">
              <w:rPr>
                <w:rFonts w:hint="eastAsia"/>
              </w:rPr>
              <w:t>√</w:t>
            </w:r>
          </w:p>
        </w:tc>
      </w:tr>
      <w:tr w:rsidR="00FD490F" w:rsidRPr="00FD490F" w14:paraId="1E1895F2"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72DF078A" w14:textId="5784C6B7" w:rsidR="00FD490F" w:rsidRPr="00FD490F" w:rsidRDefault="00FD490F" w:rsidP="00FD490F">
            <w:r w:rsidRPr="00FD490F">
              <w:t>Mayuu (</w:t>
            </w:r>
            <w:r w:rsidRPr="00FD490F">
              <w:rPr>
                <w:rFonts w:hint="eastAsia"/>
              </w:rPr>
              <w:t>2021)</w:t>
            </w:r>
            <w:r>
              <w:fldChar w:fldCharType="begin">
                <w:fldData xml:space="preserve">PEVuZE5vdGU+PENpdGU+PEF1dGhvcj5NYXJ1eWFtYTwvQXV0aG9yPjxZZWFyPjIwMjE8L1llYXI+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</w:fldData>
              </w:fldChar>
            </w:r>
            <w:r>
              <w:instrText xml:space="preserve"> ADDIN EN.CITE </w:instrText>
            </w:r>
            <w:r>
              <w:fldChar w:fldCharType="begin">
                <w:fldData xml:space="preserve">PEVuZE5vdGU+PENpdGU+PEF1dGhvcj5NYXJ1eWFtYTwvQXV0aG9yPjxZZWFyPjIwMjE8L1llYXI+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</w:fldData>
              </w:fldChar>
            </w:r>
            <w:r>
              <w:instrText xml:space="preserve"> ADDIN EN.CITE.DATA </w:instrText>
            </w:r>
            <w:r>
              <w:fldChar w:fldCharType="end"/>
            </w:r>
            <w:r>
              <w:fldChar w:fldCharType="separate"/>
            </w:r>
            <w:r w:rsidRPr="00FD490F">
              <w:rPr>
                <w:noProof/>
                <w:vertAlign w:val="superscript"/>
              </w:rPr>
              <w:t>22</w:t>
            </w:r>
            <w:r>
              <w:fldChar w:fldCharType="end"/>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71312075"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04B714EE"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7EAA9BA4"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7221D0B8"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16512380" w14:textId="77777777" w:rsidR="00FD490F" w:rsidRPr="00FD490F" w:rsidRDefault="00FD490F" w:rsidP="00FD490F"/>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41CB9455" w14:textId="77777777" w:rsidR="00FD490F" w:rsidRPr="00FD490F" w:rsidRDefault="00FD490F" w:rsidP="00FD490F">
            <w:r w:rsidRPr="00FD490F">
              <w:rPr>
                <w:rFonts w:hint="eastAsia"/>
              </w:rPr>
              <w:t>√</w:t>
            </w:r>
          </w:p>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3A064883" w14:textId="77777777" w:rsidR="00FD490F" w:rsidRPr="00FD490F" w:rsidRDefault="00FD490F" w:rsidP="00FD490F">
            <w:r w:rsidRPr="00FD490F">
              <w:rPr>
                <w:rFonts w:hint="eastAsia"/>
              </w:rPr>
              <w:t>√</w:t>
            </w:r>
          </w:p>
        </w:tc>
      </w:tr>
      <w:tr w:rsidR="00FD490F" w:rsidRPr="00FD490F" w14:paraId="4F2415B4" w14:textId="77777777" w:rsidTr="00FD490F">
        <w:trPr>
          <w:trHeight w:val="351"/>
        </w:trPr>
        <w:tc>
          <w:tcPr>
            <w:tcW w:w="1954" w:type="dxa"/>
            <w:tcBorders>
              <w:top w:val="nil"/>
              <w:left w:val="nil"/>
              <w:bottom w:val="nil"/>
              <w:right w:val="nil"/>
            </w:tcBorders>
            <w:shd w:val="clear" w:color="auto" w:fill="auto"/>
            <w:tcMar>
              <w:top w:w="9" w:type="dxa"/>
              <w:left w:w="9" w:type="dxa"/>
              <w:bottom w:w="0" w:type="dxa"/>
              <w:right w:w="9" w:type="dxa"/>
            </w:tcMar>
            <w:vAlign w:val="center"/>
            <w:hideMark/>
          </w:tcPr>
          <w:p w14:paraId="303D1BEA" w14:textId="6839CAD6" w:rsidR="00FD490F" w:rsidRPr="00FD490F" w:rsidRDefault="00FD490F" w:rsidP="00FD490F">
            <w:r w:rsidRPr="00FD490F">
              <w:t>Sae (</w:t>
            </w:r>
            <w:r w:rsidRPr="00FD490F">
              <w:rPr>
                <w:rFonts w:hint="eastAsia"/>
              </w:rPr>
              <w:t>2021)</w:t>
            </w:r>
            <w:r w:rsidR="004121EB">
              <w:fldChar w:fldCharType="begin">
                <w:fldData xml:space="preserve">PEVuZE5vdGU+PENpdGU+PEF1dGhvcj5TaGFnYXdhPC9BdXRob3I+PFllYXI+MjAyMTwvWWVhcj48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</w:fldData>
              </w:fldChar>
            </w:r>
            <w:r w:rsidR="004121EB">
              <w:instrText xml:space="preserve"> ADDIN EN.CITE </w:instrText>
            </w:r>
            <w:r w:rsidR="004121EB">
              <w:fldChar w:fldCharType="begin">
                <w:fldData xml:space="preserve">PEVuZE5vdGU+PENpdGU+PEF1dGhvcj5TaGFnYXdhPC9BdXRob3I+PFllYXI+MjAyMTwvWWVhcj48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</w:fldData>
              </w:fldChar>
            </w:r>
            <w:r w:rsidR="004121EB">
              <w:instrText xml:space="preserve"> ADDIN EN.CITE.DATA </w:instrText>
            </w:r>
            <w:r w:rsidR="004121EB">
              <w:fldChar w:fldCharType="end"/>
            </w:r>
            <w:r w:rsidR="004121EB">
              <w:fldChar w:fldCharType="separate"/>
            </w:r>
            <w:r w:rsidR="004121EB" w:rsidRPr="004121EB">
              <w:rPr>
                <w:noProof/>
                <w:vertAlign w:val="superscript"/>
              </w:rPr>
              <w:t>23</w:t>
            </w:r>
            <w:r w:rsidR="004121EB">
              <w:fldChar w:fldCharType="end"/>
            </w:r>
            <w:r w:rsidR="004121EB" w:rsidRPr="00FD490F">
              <w:t xml:space="preserve"> </w:t>
            </w:r>
          </w:p>
        </w:tc>
        <w:tc>
          <w:tcPr>
            <w:tcW w:w="1938" w:type="dxa"/>
            <w:tcBorders>
              <w:top w:val="nil"/>
              <w:left w:val="nil"/>
              <w:bottom w:val="nil"/>
              <w:right w:val="nil"/>
            </w:tcBorders>
            <w:shd w:val="clear" w:color="auto" w:fill="auto"/>
            <w:tcMar>
              <w:top w:w="9" w:type="dxa"/>
              <w:left w:w="9" w:type="dxa"/>
              <w:bottom w:w="0" w:type="dxa"/>
              <w:right w:w="9" w:type="dxa"/>
            </w:tcMar>
            <w:vAlign w:val="center"/>
            <w:hideMark/>
          </w:tcPr>
          <w:p w14:paraId="33649FEC" w14:textId="77777777" w:rsidR="00FD490F" w:rsidRPr="00FD490F" w:rsidRDefault="00FD490F" w:rsidP="00FD490F">
            <w:r w:rsidRPr="00FD490F">
              <w:rPr>
                <w:rFonts w:hint="eastAsia"/>
              </w:rPr>
              <w:t>√</w:t>
            </w:r>
          </w:p>
        </w:tc>
        <w:tc>
          <w:tcPr>
            <w:tcW w:w="1883" w:type="dxa"/>
            <w:tcBorders>
              <w:top w:val="nil"/>
              <w:left w:val="nil"/>
              <w:bottom w:val="nil"/>
              <w:right w:val="nil"/>
            </w:tcBorders>
            <w:shd w:val="clear" w:color="auto" w:fill="auto"/>
            <w:tcMar>
              <w:top w:w="9" w:type="dxa"/>
              <w:left w:w="9" w:type="dxa"/>
              <w:bottom w:w="0" w:type="dxa"/>
              <w:right w:w="9" w:type="dxa"/>
            </w:tcMar>
            <w:vAlign w:val="center"/>
            <w:hideMark/>
          </w:tcPr>
          <w:p w14:paraId="3657F840" w14:textId="77777777" w:rsidR="00FD490F" w:rsidRPr="00FD490F" w:rsidRDefault="00FD490F" w:rsidP="00FD490F">
            <w:r w:rsidRPr="00FD490F">
              <w:rPr>
                <w:rFonts w:hint="eastAsia"/>
              </w:rPr>
              <w:t>√</w:t>
            </w:r>
          </w:p>
        </w:tc>
        <w:tc>
          <w:tcPr>
            <w:tcW w:w="1787" w:type="dxa"/>
            <w:tcBorders>
              <w:top w:val="nil"/>
              <w:left w:val="nil"/>
              <w:bottom w:val="nil"/>
              <w:right w:val="nil"/>
            </w:tcBorders>
            <w:shd w:val="clear" w:color="auto" w:fill="auto"/>
            <w:tcMar>
              <w:top w:w="9" w:type="dxa"/>
              <w:left w:w="9" w:type="dxa"/>
              <w:bottom w:w="0" w:type="dxa"/>
              <w:right w:w="9" w:type="dxa"/>
            </w:tcMar>
            <w:vAlign w:val="center"/>
            <w:hideMark/>
          </w:tcPr>
          <w:p w14:paraId="67DB8F15" w14:textId="77777777" w:rsidR="00FD490F" w:rsidRPr="00FD490F" w:rsidRDefault="00FD490F" w:rsidP="00FD490F">
            <w:r w:rsidRPr="00FD490F">
              <w:rPr>
                <w:rFonts w:hint="eastAsia"/>
              </w:rPr>
              <w:t>√</w:t>
            </w:r>
          </w:p>
        </w:tc>
        <w:tc>
          <w:tcPr>
            <w:tcW w:w="2051" w:type="dxa"/>
            <w:tcBorders>
              <w:top w:val="nil"/>
              <w:left w:val="nil"/>
              <w:bottom w:val="nil"/>
              <w:right w:val="nil"/>
            </w:tcBorders>
            <w:shd w:val="clear" w:color="auto" w:fill="auto"/>
            <w:tcMar>
              <w:top w:w="9" w:type="dxa"/>
              <w:left w:w="9" w:type="dxa"/>
              <w:bottom w:w="0" w:type="dxa"/>
              <w:right w:w="9" w:type="dxa"/>
            </w:tcMar>
            <w:vAlign w:val="center"/>
            <w:hideMark/>
          </w:tcPr>
          <w:p w14:paraId="6D0CFEAE" w14:textId="77777777" w:rsidR="00FD490F" w:rsidRPr="00FD490F" w:rsidRDefault="00FD490F" w:rsidP="00FD490F">
            <w:r w:rsidRPr="00FD490F">
              <w:rPr>
                <w:rFonts w:hint="eastAsia"/>
              </w:rPr>
              <w:t>√</w:t>
            </w:r>
          </w:p>
        </w:tc>
        <w:tc>
          <w:tcPr>
            <w:tcW w:w="1970" w:type="dxa"/>
            <w:tcBorders>
              <w:top w:val="nil"/>
              <w:left w:val="nil"/>
              <w:bottom w:val="nil"/>
              <w:right w:val="nil"/>
            </w:tcBorders>
            <w:shd w:val="clear" w:color="auto" w:fill="auto"/>
            <w:tcMar>
              <w:top w:w="9" w:type="dxa"/>
              <w:left w:w="9" w:type="dxa"/>
              <w:bottom w:w="0" w:type="dxa"/>
              <w:right w:w="9" w:type="dxa"/>
            </w:tcMar>
            <w:vAlign w:val="center"/>
            <w:hideMark/>
          </w:tcPr>
          <w:p w14:paraId="26934230" w14:textId="77777777" w:rsidR="00FD490F" w:rsidRPr="00FD490F" w:rsidRDefault="00FD490F" w:rsidP="00FD490F">
            <w:r w:rsidRPr="00FD490F">
              <w:rPr>
                <w:rFonts w:hint="eastAsia"/>
              </w:rPr>
              <w:t>√</w:t>
            </w:r>
          </w:p>
        </w:tc>
        <w:tc>
          <w:tcPr>
            <w:tcW w:w="2165" w:type="dxa"/>
            <w:tcBorders>
              <w:top w:val="nil"/>
              <w:left w:val="nil"/>
              <w:bottom w:val="nil"/>
              <w:right w:val="nil"/>
            </w:tcBorders>
            <w:shd w:val="clear" w:color="auto" w:fill="auto"/>
            <w:tcMar>
              <w:top w:w="9" w:type="dxa"/>
              <w:left w:w="9" w:type="dxa"/>
              <w:bottom w:w="0" w:type="dxa"/>
              <w:right w:w="9" w:type="dxa"/>
            </w:tcMar>
            <w:vAlign w:val="center"/>
            <w:hideMark/>
          </w:tcPr>
          <w:p w14:paraId="7A5EF158" w14:textId="77777777" w:rsidR="00FD490F" w:rsidRPr="00FD490F" w:rsidRDefault="00FD490F" w:rsidP="00FD490F"/>
        </w:tc>
        <w:tc>
          <w:tcPr>
            <w:tcW w:w="1722" w:type="dxa"/>
            <w:tcBorders>
              <w:top w:val="nil"/>
              <w:left w:val="nil"/>
              <w:bottom w:val="nil"/>
              <w:right w:val="nil"/>
            </w:tcBorders>
            <w:shd w:val="clear" w:color="auto" w:fill="auto"/>
            <w:tcMar>
              <w:top w:w="9" w:type="dxa"/>
              <w:left w:w="9" w:type="dxa"/>
              <w:bottom w:w="0" w:type="dxa"/>
              <w:right w:w="9" w:type="dxa"/>
            </w:tcMar>
            <w:vAlign w:val="center"/>
            <w:hideMark/>
          </w:tcPr>
          <w:p w14:paraId="275DA8DE" w14:textId="77777777" w:rsidR="00FD490F" w:rsidRPr="00FD490F" w:rsidRDefault="00FD490F" w:rsidP="00FD490F">
            <w:r w:rsidRPr="00FD490F">
              <w:rPr>
                <w:rFonts w:hint="eastAsia"/>
              </w:rPr>
              <w:t>√</w:t>
            </w:r>
          </w:p>
        </w:tc>
      </w:tr>
      <w:tr w:rsidR="00FD490F" w:rsidRPr="00FD490F" w14:paraId="436B6D38" w14:textId="77777777" w:rsidTr="00FD490F">
        <w:trPr>
          <w:trHeight w:val="351"/>
        </w:trPr>
        <w:tc>
          <w:tcPr>
            <w:tcW w:w="1954"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3661780D" w14:textId="71CF91BA" w:rsidR="00FD490F" w:rsidRPr="00FD490F" w:rsidRDefault="00FD490F" w:rsidP="00FD490F">
            <w:r w:rsidRPr="00FD490F">
              <w:rPr>
                <w:rFonts w:hint="eastAsia"/>
              </w:rPr>
              <w:t>Sae</w:t>
            </w:r>
            <w:r>
              <w:t xml:space="preserve"> (</w:t>
            </w:r>
            <w:r w:rsidRPr="00FD490F">
              <w:rPr>
                <w:rFonts w:hint="eastAsia"/>
              </w:rPr>
              <w:t>2022</w:t>
            </w:r>
            <w:r>
              <w:t>)</w:t>
            </w:r>
            <w:r w:rsidR="004121EB">
              <w:fldChar w:fldCharType="begin"/>
            </w:r>
            <w:r w:rsidR="004121EB">
              <w:instrText xml:space="preserve"> ADDIN EN.CITE &lt;EndNote&gt;&lt;Cite&gt;&lt;Author&gt;Maruyama&lt;/Author&gt;&lt;Year&gt;2022&lt;/Year&gt;&lt;RecNum&gt;11&lt;/RecNum&gt;&lt;DisplayText&gt;&lt;style face="superscript"&gt;24&lt;/style&gt;&lt;/DisplayText&gt;&lt;record&gt;&lt;rec-number&gt;11&lt;/rec-number&gt;&lt;foreign-keys&gt;&lt;key app="EN" db-id="sxvp0r0rmtfeelefsat5ppr3pwt0atfwvs5v" timestamp="1727282150"&gt;11&lt;/key&gt;&lt;/foreign-keys&gt;&lt;ref-type name="Journal Article"&gt;17&lt;/ref-type&gt;&lt;contributors&gt;&lt;authors&gt;&lt;author&gt;Maruyama, S.&lt;/author&gt;&lt;author&gt;Sekine, C.&lt;/author&gt;&lt;author&gt;Shagawa, M.&lt;/author&gt;&lt;author&gt;Yokota, H.&lt;/author&gt;&lt;author&gt;Hirabayashi, R.&lt;/author&gt;&lt;author&gt;Togashi, R.&lt;/author&gt;&lt;author&gt;Yamada, Y.&lt;/author&gt;&lt;author&gt;Hamano, R.&lt;/author&gt;&lt;author&gt;Ito, A.&lt;/author&gt;&lt;author&gt;Sato, D.&lt;/author&gt;&lt;author&gt;Edama, M.&lt;/author&gt;&lt;/authors&gt;&lt;/contributors&gt;&lt;auth-address&gt;Institute for Human Movement and Medical Sciences, Niigata University of Health and Welfare, Shimami-cho 1398, Niigata City 950-3198, Japan.&amp;#xD;Department of Health and Sports, Niigata University of Health and Welfare, Shimami-cho 1398, Kita-ku, Niigata City 950-3198, Japan.&lt;/auth-address&gt;&lt;titles&gt;&lt;title&gt;Menstrual Cycle Changes Joint Laxity in Females-Differences between Eumenorrhea and Oligomenorrhea&lt;/title&gt;&lt;secondary-title&gt;J Clin Med&lt;/secondary-title&gt;&lt;/titles&gt;&lt;periodical&gt;&lt;full-title&gt;J Clin Med&lt;/full-title&gt;&lt;/periodical&gt;&lt;volume&gt;11&lt;/volume&gt;&lt;number&gt;11&lt;/number&gt;&lt;edition&gt;20220605&lt;/edition&gt;&lt;keywords&gt;&lt;keyword&gt;anterior knee laxity&lt;/keyword&gt;&lt;keyword&gt;general joint laxity&lt;/keyword&gt;&lt;keyword&gt;genu recurvatum&lt;/keyword&gt;&lt;keyword&gt;stiffness&lt;/keyword&gt;&lt;/keywords&gt;&lt;dates&gt;&lt;year&gt;2022&lt;/year&gt;&lt;pub-dates&gt;&lt;date&gt;Jun 5&lt;/date&gt;&lt;/pub-dates&gt;&lt;/dates&gt;&lt;isbn&gt;2077-0383 (Print)&amp;#xD;2077-0383&lt;/isbn&gt;&lt;accession-num&gt;35683609&lt;/accession-num&gt;&lt;urls&gt;&lt;related-urls&gt;&lt;url&gt;https://mdpi-res.com/d_attachment/jcm/jcm-11-03222/article_deploy/jcm-11-03222-v2.pdf?version=1654566768&lt;/url&gt;&lt;/related-urls&gt;&lt;/urls&gt;&lt;custom1&gt;The authors declare no conflict of interest.&lt;/custom1&gt;&lt;custom2&gt;PMC9181714&lt;/custom2&gt;&lt;electronic-resource-num&gt;10.3390/jcm11113222&lt;/electronic-resource-num&gt;&lt;remote-database-provider&gt;NLM&lt;/remote-database-provider&gt;&lt;language&gt;eng&lt;/language&gt;&lt;/record&gt;&lt;/Cite&gt;&lt;/EndNote&gt;</w:instrText>
            </w:r>
            <w:r w:rsidR="004121EB">
              <w:fldChar w:fldCharType="separate"/>
            </w:r>
            <w:r w:rsidR="004121EB" w:rsidRPr="004121EB">
              <w:rPr>
                <w:noProof/>
                <w:vertAlign w:val="superscript"/>
              </w:rPr>
              <w:t>24</w:t>
            </w:r>
            <w:r w:rsidR="004121EB">
              <w:fldChar w:fldCharType="end"/>
            </w:r>
            <w:r w:rsidR="004121EB" w:rsidRPr="00FD490F">
              <w:t xml:space="preserve"> </w:t>
            </w:r>
          </w:p>
        </w:tc>
        <w:tc>
          <w:tcPr>
            <w:tcW w:w="1938"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54476682" w14:textId="77777777" w:rsidR="00FD490F" w:rsidRPr="00FD490F" w:rsidRDefault="00FD490F" w:rsidP="00FD490F">
            <w:r w:rsidRPr="00FD490F">
              <w:rPr>
                <w:rFonts w:hint="eastAsia"/>
              </w:rPr>
              <w:t>√</w:t>
            </w:r>
          </w:p>
        </w:tc>
        <w:tc>
          <w:tcPr>
            <w:tcW w:w="1883"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5234769F" w14:textId="77777777" w:rsidR="00FD490F" w:rsidRPr="00FD490F" w:rsidRDefault="00FD490F" w:rsidP="00FD490F">
            <w:r w:rsidRPr="00FD490F">
              <w:rPr>
                <w:rFonts w:hint="eastAsia"/>
              </w:rPr>
              <w:t>√</w:t>
            </w:r>
          </w:p>
        </w:tc>
        <w:tc>
          <w:tcPr>
            <w:tcW w:w="1787"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41B79318" w14:textId="77777777" w:rsidR="00FD490F" w:rsidRPr="00FD490F" w:rsidRDefault="00FD490F" w:rsidP="00FD490F">
            <w:r w:rsidRPr="00FD490F">
              <w:rPr>
                <w:rFonts w:hint="eastAsia"/>
              </w:rPr>
              <w:t>√</w:t>
            </w:r>
          </w:p>
        </w:tc>
        <w:tc>
          <w:tcPr>
            <w:tcW w:w="2051"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3A92D7AF" w14:textId="77777777" w:rsidR="00FD490F" w:rsidRPr="00FD490F" w:rsidRDefault="00FD490F" w:rsidP="00FD490F">
            <w:r w:rsidRPr="00FD490F">
              <w:rPr>
                <w:rFonts w:hint="eastAsia"/>
              </w:rPr>
              <w:t>√</w:t>
            </w:r>
          </w:p>
        </w:tc>
        <w:tc>
          <w:tcPr>
            <w:tcW w:w="1970"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2E6937DB" w14:textId="77777777" w:rsidR="00FD490F" w:rsidRPr="00FD490F" w:rsidRDefault="00FD490F" w:rsidP="00FD490F">
            <w:r w:rsidRPr="00FD490F">
              <w:rPr>
                <w:rFonts w:hint="eastAsia"/>
              </w:rPr>
              <w:t>√</w:t>
            </w:r>
          </w:p>
        </w:tc>
        <w:tc>
          <w:tcPr>
            <w:tcW w:w="2165"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159099E3" w14:textId="77777777" w:rsidR="00FD490F" w:rsidRPr="00FD490F" w:rsidRDefault="00FD490F" w:rsidP="00FD490F">
            <w:r w:rsidRPr="00FD490F">
              <w:rPr>
                <w:rFonts w:hint="eastAsia"/>
              </w:rPr>
              <w:t>√</w:t>
            </w:r>
          </w:p>
        </w:tc>
        <w:tc>
          <w:tcPr>
            <w:tcW w:w="1722" w:type="dxa"/>
            <w:tcBorders>
              <w:top w:val="nil"/>
              <w:left w:val="nil"/>
              <w:bottom w:val="single" w:sz="8" w:space="0" w:color="000000"/>
              <w:right w:val="nil"/>
            </w:tcBorders>
            <w:shd w:val="clear" w:color="auto" w:fill="auto"/>
            <w:tcMar>
              <w:top w:w="9" w:type="dxa"/>
              <w:left w:w="9" w:type="dxa"/>
              <w:bottom w:w="0" w:type="dxa"/>
              <w:right w:w="9" w:type="dxa"/>
            </w:tcMar>
            <w:vAlign w:val="center"/>
            <w:hideMark/>
          </w:tcPr>
          <w:p w14:paraId="676C5E52" w14:textId="77777777" w:rsidR="00FD490F" w:rsidRPr="00FD490F" w:rsidRDefault="00FD490F" w:rsidP="00FD490F">
            <w:r w:rsidRPr="00FD490F">
              <w:rPr>
                <w:rFonts w:hint="eastAsia"/>
              </w:rPr>
              <w:t>√</w:t>
            </w:r>
          </w:p>
        </w:tc>
      </w:tr>
    </w:tbl>
    <w:p w14:paraId="0CEE91F9" w14:textId="77777777" w:rsidR="00FD490F" w:rsidRDefault="00FD490F"/>
    <w:tbl>
      <w:tblPr>
        <w:tblW w:w="15580" w:type="dxa"/>
        <w:tblInd w:w="-800" w:type="dxa"/>
        <w:tblCellMar>
          <w:left w:w="0" w:type="dxa"/>
          <w:right w:w="0" w:type="dxa"/>
        </w:tblCellMar>
        <w:tblLook w:val="0620" w:firstRow="1" w:lastRow="0" w:firstColumn="0" w:lastColumn="0" w:noHBand="1" w:noVBand="1"/>
      </w:tblPr>
      <w:tblGrid>
        <w:gridCol w:w="1826"/>
        <w:gridCol w:w="1938"/>
        <w:gridCol w:w="1764"/>
        <w:gridCol w:w="1674"/>
        <w:gridCol w:w="1904"/>
        <w:gridCol w:w="1842"/>
        <w:gridCol w:w="2030"/>
        <w:gridCol w:w="2602"/>
      </w:tblGrid>
      <w:tr w:rsidR="00FD490F" w:rsidRPr="00FD490F" w14:paraId="70C36108" w14:textId="77777777" w:rsidTr="00FD490F">
        <w:trPr>
          <w:trHeight w:val="457"/>
        </w:trPr>
        <w:tc>
          <w:tcPr>
            <w:tcW w:w="1826"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AC79C45" w14:textId="77777777" w:rsidR="00FD490F" w:rsidRPr="00FD490F" w:rsidRDefault="00FD490F" w:rsidP="00FD490F">
            <w:r w:rsidRPr="00FD490F">
              <w:rPr>
                <w:rFonts w:hint="eastAsia"/>
              </w:rPr>
              <w:t>Study</w:t>
            </w:r>
          </w:p>
        </w:tc>
        <w:tc>
          <w:tcPr>
            <w:tcW w:w="1938"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46C2CC0C" w14:textId="77777777" w:rsidR="00FD490F" w:rsidRPr="00FD490F" w:rsidRDefault="00FD490F" w:rsidP="00FD490F">
            <w:r w:rsidRPr="00FD490F">
              <w:rPr>
                <w:rFonts w:hint="eastAsia"/>
                <w:b/>
                <w:bCs/>
              </w:rPr>
              <w:t>Representativeness of the sample</w:t>
            </w:r>
          </w:p>
        </w:tc>
        <w:tc>
          <w:tcPr>
            <w:tcW w:w="176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3A1ABF0D" w14:textId="77777777" w:rsidR="00FD490F" w:rsidRPr="00FD490F" w:rsidRDefault="00FD490F" w:rsidP="00FD490F">
            <w:r w:rsidRPr="00FD490F">
              <w:rPr>
                <w:rFonts w:hint="eastAsia"/>
                <w:b/>
                <w:bCs/>
              </w:rPr>
              <w:t>Sample size</w:t>
            </w:r>
          </w:p>
        </w:tc>
        <w:tc>
          <w:tcPr>
            <w:tcW w:w="167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F2035A2" w14:textId="77777777" w:rsidR="00FD490F" w:rsidRPr="00FD490F" w:rsidRDefault="00FD490F" w:rsidP="00FD490F">
            <w:r w:rsidRPr="00FD490F">
              <w:rPr>
                <w:rFonts w:hint="eastAsia"/>
                <w:b/>
                <w:bCs/>
              </w:rPr>
              <w:t>Selection</w:t>
            </w:r>
          </w:p>
        </w:tc>
        <w:tc>
          <w:tcPr>
            <w:tcW w:w="190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01B64E83" w14:textId="77777777" w:rsidR="00FD490F" w:rsidRPr="00FD490F" w:rsidRDefault="00FD490F" w:rsidP="00FD490F">
            <w:r w:rsidRPr="00FD490F">
              <w:rPr>
                <w:rFonts w:hint="eastAsia"/>
                <w:b/>
                <w:bCs/>
              </w:rPr>
              <w:t>Ascertainment of exposure</w:t>
            </w:r>
          </w:p>
        </w:tc>
        <w:tc>
          <w:tcPr>
            <w:tcW w:w="184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49EEB614" w14:textId="77777777" w:rsidR="00FD490F" w:rsidRPr="00FD490F" w:rsidRDefault="00FD490F" w:rsidP="00FD490F">
            <w:r w:rsidRPr="00FD490F">
              <w:rPr>
                <w:rFonts w:hint="eastAsia"/>
                <w:b/>
                <w:bCs/>
              </w:rPr>
              <w:t>Confounding factors are controlled</w:t>
            </w:r>
          </w:p>
        </w:tc>
        <w:tc>
          <w:tcPr>
            <w:tcW w:w="2030"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65CC09D6" w14:textId="77777777" w:rsidR="00FD490F" w:rsidRPr="00FD490F" w:rsidRDefault="00FD490F" w:rsidP="00FD490F">
            <w:r w:rsidRPr="00FD490F">
              <w:rPr>
                <w:rFonts w:hint="eastAsia"/>
                <w:b/>
                <w:bCs/>
              </w:rPr>
              <w:t>Assessment of the outcome</w:t>
            </w:r>
          </w:p>
        </w:tc>
        <w:tc>
          <w:tcPr>
            <w:tcW w:w="260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FA24F26" w14:textId="77777777" w:rsidR="00FD490F" w:rsidRPr="00FD490F" w:rsidRDefault="00FD490F" w:rsidP="00FD490F">
            <w:r w:rsidRPr="00FD490F">
              <w:rPr>
                <w:rFonts w:hint="eastAsia"/>
                <w:b/>
                <w:bCs/>
              </w:rPr>
              <w:t>Statistical test</w:t>
            </w:r>
          </w:p>
        </w:tc>
      </w:tr>
      <w:tr w:rsidR="00FD490F" w:rsidRPr="00FD490F" w14:paraId="18EA9846" w14:textId="77777777" w:rsidTr="00FD490F">
        <w:trPr>
          <w:trHeight w:val="351"/>
        </w:trPr>
        <w:tc>
          <w:tcPr>
            <w:tcW w:w="1826"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126E7641" w14:textId="3973A0C5" w:rsidR="00FD490F" w:rsidRPr="00FD490F" w:rsidRDefault="00FD490F" w:rsidP="00FD490F">
            <w:r w:rsidRPr="00FD490F">
              <w:t>Firouzeh (</w:t>
            </w:r>
            <w:r w:rsidRPr="00FD490F">
              <w:rPr>
                <w:rFonts w:hint="eastAsia"/>
              </w:rPr>
              <w:t>2024)</w:t>
            </w:r>
            <w:r w:rsidR="004121EB">
              <w:fldChar w:fldCharType="begin"/>
            </w:r>
            <w:r w:rsidR="004121EB">
              <w:instrText xml:space="preserve"> ADDIN EN.CITE &lt;EndNote&gt;&lt;Cite&gt;&lt;Author&gt;Dehghan&lt;/Author&gt;&lt;Year&gt;2024&lt;/Year&gt;&lt;RecNum&gt;48&lt;/RecNum&gt;&lt;DisplayText&gt;&lt;style face="superscript"&gt;25&lt;/style&gt;&lt;/DisplayText&gt;&lt;record&gt;&lt;rec-number&gt;48&lt;/rec-number&gt;&lt;foreign-keys&gt;&lt;key app="EN" db-id="sxvp0r0rmtfeelefsat5ppr3pwt0atfwvs5v" timestamp="1727282150"&gt;48&lt;/key&gt;&lt;/foreign-keys&gt;&lt;ref-type name="Journal Article"&gt;17&lt;/ref-type&gt;&lt;contributors&gt;&lt;authors&gt;&lt;author&gt;Dehghan, F.&lt;/author&gt;&lt;author&gt;Soori, R.&lt;/author&gt;&lt;author&gt;Yusof, A.&lt;/author&gt;&lt;/authors&gt;&lt;/contributors&gt;&lt;auth-address&gt;Departamento de Ciências do Esporte, Campus Internacional de Kish, Universidade de Teerã, Ilha de Kish, Irã.&amp;#xD;Departamento de Fisiologia do Exercício, Faculdade de Ciências do Esporte e Saúde, Universidade de Teerã, Teerã, Irã.&amp;#xD;Departamento de Ciência do Exercício, Centro Esportivo, Universidade da Malásia, Kuala Lumpur, Malásia.&lt;/auth-address&gt;&lt;titles&gt;&lt;title&gt;Knee Laxities Changes with Sex-steroids throughout the Menstrual Cycle Phases in Athlete and Non-athlete Females&lt;/title&gt;&lt;secondary-title&gt;Rev Bras Ortop (Sao Paulo)&lt;/secondary-title&gt;&lt;/titles&gt;&lt;periodical&gt;&lt;full-title&gt;Rev Bras Ortop (Sao Paulo)&lt;/full-title&gt;&lt;/periodical&gt;&lt;pages&gt;e29-e37&lt;/pages&gt;&lt;volume&gt;59&lt;/volume&gt;&lt;number&gt;1&lt;/number&gt;&lt;edition&gt;20240321&lt;/edition&gt;&lt;keywords&gt;&lt;keyword&gt;athletes&lt;/keyword&gt;&lt;keyword&gt;hormone, sex steroid&lt;/keyword&gt;&lt;keyword&gt;knee joint&lt;/keyword&gt;&lt;keyword&gt;menstrual cycle&lt;/keyword&gt;&lt;keyword&gt;relaxin&lt;/keyword&gt;&lt;/keywords&gt;&lt;dates&gt;&lt;year&gt;2024&lt;/year&gt;&lt;pub-dates&gt;&lt;date&gt;Feb&lt;/date&gt;&lt;/pub-dates&gt;&lt;/dates&gt;&lt;isbn&gt;0102-3616 (Print)&amp;#xD;0102-3616&lt;/isbn&gt;&lt;accession-num&gt;38524710&lt;/accession-num&gt;&lt;urls&gt;&lt;related-urls&gt;&lt;url&gt;https://www.ncbi.nlm.nih.gov/pmc/articles/PMC10957278/pdf/10-1055-s-0043-1771007.pdf&lt;/url&gt;&lt;/related-urls&gt;&lt;/urls&gt;&lt;custom1&gt;Conflito de Interesses Os autores não têm conflitos de interesse relacionados a este estudo.&lt;/custom1&gt;&lt;custom2&gt;PMC10957278&lt;/custom2&gt;&lt;electronic-resource-num&gt;10.1055/s-0043-1771007&lt;/electronic-resource-num&gt;&lt;remote-database-provider&gt;NLM&lt;/remote-database-provider&gt;&lt;language&gt;eng&lt;/language&gt;&lt;/record&gt;&lt;/Cite&gt;&lt;/EndNote&gt;</w:instrText>
            </w:r>
            <w:r w:rsidR="004121EB">
              <w:fldChar w:fldCharType="separate"/>
            </w:r>
            <w:r w:rsidR="004121EB" w:rsidRPr="004121EB">
              <w:rPr>
                <w:noProof/>
                <w:vertAlign w:val="superscript"/>
              </w:rPr>
              <w:t>25</w:t>
            </w:r>
            <w:r w:rsidR="004121EB">
              <w:fldChar w:fldCharType="end"/>
            </w:r>
          </w:p>
        </w:tc>
        <w:tc>
          <w:tcPr>
            <w:tcW w:w="1938"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32BB6951" w14:textId="77777777" w:rsidR="00FD490F" w:rsidRPr="00FD490F" w:rsidRDefault="00FD490F" w:rsidP="00FD490F">
            <w:r w:rsidRPr="00FD490F">
              <w:rPr>
                <w:rFonts w:hint="eastAsia"/>
              </w:rPr>
              <w:t>√</w:t>
            </w:r>
          </w:p>
        </w:tc>
        <w:tc>
          <w:tcPr>
            <w:tcW w:w="176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5AC409C3" w14:textId="77777777" w:rsidR="00FD490F" w:rsidRPr="00FD490F" w:rsidRDefault="00FD490F" w:rsidP="00FD490F">
            <w:r w:rsidRPr="00FD490F">
              <w:rPr>
                <w:rFonts w:hint="eastAsia"/>
              </w:rPr>
              <w:t>√</w:t>
            </w:r>
          </w:p>
        </w:tc>
        <w:tc>
          <w:tcPr>
            <w:tcW w:w="167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DB766AA" w14:textId="77777777" w:rsidR="00FD490F" w:rsidRPr="00FD490F" w:rsidRDefault="00FD490F" w:rsidP="00FD490F">
            <w:r w:rsidRPr="00FD490F">
              <w:rPr>
                <w:rFonts w:hint="eastAsia"/>
              </w:rPr>
              <w:t>√</w:t>
            </w:r>
          </w:p>
        </w:tc>
        <w:tc>
          <w:tcPr>
            <w:tcW w:w="1904"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6FEA6604" w14:textId="77777777" w:rsidR="00FD490F" w:rsidRPr="00FD490F" w:rsidRDefault="00FD490F" w:rsidP="00FD490F">
            <w:r w:rsidRPr="00FD490F">
              <w:rPr>
                <w:rFonts w:hint="eastAsia"/>
              </w:rPr>
              <w:t>√</w:t>
            </w:r>
          </w:p>
        </w:tc>
        <w:tc>
          <w:tcPr>
            <w:tcW w:w="184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0E5894A1" w14:textId="77777777" w:rsidR="00FD490F" w:rsidRPr="00FD490F" w:rsidRDefault="00FD490F" w:rsidP="00FD490F">
            <w:r w:rsidRPr="00FD490F">
              <w:rPr>
                <w:rFonts w:hint="eastAsia"/>
              </w:rPr>
              <w:t>√</w:t>
            </w:r>
          </w:p>
        </w:tc>
        <w:tc>
          <w:tcPr>
            <w:tcW w:w="2030"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774A8AA0" w14:textId="77777777" w:rsidR="00FD490F" w:rsidRPr="00FD490F" w:rsidRDefault="00FD490F" w:rsidP="00FD490F">
            <w:r w:rsidRPr="00FD490F">
              <w:rPr>
                <w:rFonts w:hint="eastAsia"/>
              </w:rPr>
              <w:t>√</w:t>
            </w:r>
          </w:p>
        </w:tc>
        <w:tc>
          <w:tcPr>
            <w:tcW w:w="2602"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01B5076D" w14:textId="77777777" w:rsidR="00FD490F" w:rsidRPr="00FD490F" w:rsidRDefault="00FD490F" w:rsidP="00FD490F">
            <w:r w:rsidRPr="00FD490F">
              <w:rPr>
                <w:rFonts w:hint="eastAsia"/>
              </w:rPr>
              <w:t>√</w:t>
            </w:r>
          </w:p>
        </w:tc>
      </w:tr>
    </w:tbl>
    <w:p w14:paraId="48633143" w14:textId="77777777" w:rsidR="00FD490F" w:rsidRDefault="00FD490F"/>
    <w:p w14:paraId="7A72EA8D" w14:textId="70FD61A5" w:rsidR="00FD490F" w:rsidRPr="004121EB" w:rsidRDefault="004121EB">
      <w:pPr>
        <w:rPr>
          <w:b/>
          <w:bCs/>
        </w:rPr>
      </w:pPr>
      <w:r w:rsidRPr="004121EB">
        <w:rPr>
          <w:b/>
          <w:bCs/>
        </w:rPr>
        <w:t>R</w:t>
      </w:r>
      <w:r w:rsidRPr="004121EB">
        <w:rPr>
          <w:rFonts w:hint="eastAsia"/>
          <w:b/>
          <w:bCs/>
        </w:rPr>
        <w:t>eference：</w:t>
      </w:r>
    </w:p>
    <w:p w14:paraId="501065AC" w14:textId="77777777" w:rsidR="004121EB" w:rsidRPr="004121EB" w:rsidRDefault="00FD490F" w:rsidP="004121EB">
      <w:pPr>
        <w:pStyle w:val="EndNoteBibliography"/>
        <w:spacing w:after="0"/>
        <w:rPr>
          <w:noProof/>
        </w:rPr>
      </w:pPr>
      <w:r>
        <w:fldChar w:fldCharType="begin"/>
      </w:r>
      <w:r>
        <w:instrText xml:space="preserve"> ADDIN EN.REFLIST </w:instrText>
      </w:r>
      <w:r>
        <w:fldChar w:fldCharType="separate"/>
      </w:r>
      <w:r w:rsidR="004121EB" w:rsidRPr="004121EB">
        <w:rPr>
          <w:noProof/>
        </w:rPr>
        <w:t>1.</w:t>
      </w:r>
      <w:r w:rsidR="004121EB" w:rsidRPr="004121EB">
        <w:rPr>
          <w:noProof/>
        </w:rPr>
        <w:tab/>
        <w:t xml:space="preserve">Heitz NA, Eisenman PA, Beck CL, Walker JA. Hormonal changes throughout the menstrual cycle and increased anterior cruciate ligament laxity in females. </w:t>
      </w:r>
      <w:r w:rsidR="004121EB" w:rsidRPr="004121EB">
        <w:rPr>
          <w:i/>
          <w:noProof/>
        </w:rPr>
        <w:t>J Athl Train</w:t>
      </w:r>
      <w:r w:rsidR="004121EB" w:rsidRPr="004121EB">
        <w:rPr>
          <w:noProof/>
        </w:rPr>
        <w:t xml:space="preserve">. Apr 1999;34(2):144-9. </w:t>
      </w:r>
    </w:p>
    <w:p w14:paraId="5F6BB9B2" w14:textId="77777777" w:rsidR="004121EB" w:rsidRPr="004121EB" w:rsidRDefault="004121EB" w:rsidP="004121EB">
      <w:pPr>
        <w:pStyle w:val="EndNoteBibliography"/>
        <w:spacing w:after="0"/>
        <w:rPr>
          <w:noProof/>
        </w:rPr>
      </w:pPr>
      <w:r w:rsidRPr="004121EB">
        <w:rPr>
          <w:noProof/>
        </w:rPr>
        <w:t>2.</w:t>
      </w:r>
      <w:r w:rsidRPr="004121EB">
        <w:rPr>
          <w:noProof/>
        </w:rPr>
        <w:tab/>
        <w:t xml:space="preserve">Karageanes SJ, Blackburn K, Vangelos ZA. The association of the menstrual cycle with the laxity of the anterior cruciate ligament in adolescent female athletes. </w:t>
      </w:r>
      <w:r w:rsidRPr="004121EB">
        <w:rPr>
          <w:i/>
          <w:noProof/>
        </w:rPr>
        <w:t>Clin J Sport Med</w:t>
      </w:r>
      <w:r w:rsidRPr="004121EB">
        <w:rPr>
          <w:noProof/>
        </w:rPr>
        <w:t>. Jul 2000;10(3):162-8. doi:10.1097/00042752-200007000-00003</w:t>
      </w:r>
    </w:p>
    <w:p w14:paraId="39F8E765" w14:textId="77777777" w:rsidR="004121EB" w:rsidRPr="004121EB" w:rsidRDefault="004121EB" w:rsidP="004121EB">
      <w:pPr>
        <w:pStyle w:val="EndNoteBibliography"/>
        <w:spacing w:after="0"/>
        <w:rPr>
          <w:noProof/>
        </w:rPr>
      </w:pPr>
      <w:r w:rsidRPr="004121EB">
        <w:rPr>
          <w:noProof/>
        </w:rPr>
        <w:t>3.</w:t>
      </w:r>
      <w:r w:rsidRPr="004121EB">
        <w:rPr>
          <w:noProof/>
        </w:rPr>
        <w:tab/>
        <w:t xml:space="preserve">Deie M, Sakamaki Y, Sumen Y, Urabe Y, Ikuta Y. Anterior knee laxity in young women varies with their menstrual cycle. </w:t>
      </w:r>
      <w:r w:rsidRPr="004121EB">
        <w:rPr>
          <w:i/>
          <w:noProof/>
        </w:rPr>
        <w:t>Int Orthop</w:t>
      </w:r>
      <w:r w:rsidRPr="004121EB">
        <w:rPr>
          <w:noProof/>
        </w:rPr>
        <w:t>. 2002;26(3):154-6. doi:10.1007/s00264-001-0326-0</w:t>
      </w:r>
    </w:p>
    <w:p w14:paraId="24091BC7" w14:textId="77777777" w:rsidR="004121EB" w:rsidRPr="004121EB" w:rsidRDefault="004121EB" w:rsidP="004121EB">
      <w:pPr>
        <w:pStyle w:val="EndNoteBibliography"/>
        <w:spacing w:after="0"/>
        <w:rPr>
          <w:noProof/>
        </w:rPr>
      </w:pPr>
      <w:r w:rsidRPr="004121EB">
        <w:rPr>
          <w:noProof/>
        </w:rPr>
        <w:t>4.</w:t>
      </w:r>
      <w:r w:rsidRPr="004121EB">
        <w:rPr>
          <w:noProof/>
        </w:rPr>
        <w:tab/>
        <w:t xml:space="preserve">Romani W, Patrie J, Curl LA, Flaws JA. The correlations between estradiol, estrone, estriol, progesterone, and sex hormone-binding globulin and anterior cruciate ligament stiffness in healthy, active females. </w:t>
      </w:r>
      <w:r w:rsidRPr="004121EB">
        <w:rPr>
          <w:i/>
          <w:noProof/>
        </w:rPr>
        <w:t>J Womens Health (Larchmt)</w:t>
      </w:r>
      <w:r w:rsidRPr="004121EB">
        <w:rPr>
          <w:noProof/>
        </w:rPr>
        <w:t>. Apr 2003;12(3):287-98. doi:10.1089/154099903321667627</w:t>
      </w:r>
    </w:p>
    <w:p w14:paraId="2837D124" w14:textId="77777777" w:rsidR="004121EB" w:rsidRPr="004121EB" w:rsidRDefault="004121EB" w:rsidP="004121EB">
      <w:pPr>
        <w:pStyle w:val="EndNoteBibliography"/>
        <w:spacing w:after="0"/>
        <w:rPr>
          <w:noProof/>
        </w:rPr>
      </w:pPr>
      <w:r w:rsidRPr="004121EB">
        <w:rPr>
          <w:noProof/>
        </w:rPr>
        <w:t>5.</w:t>
      </w:r>
      <w:r w:rsidRPr="004121EB">
        <w:rPr>
          <w:noProof/>
        </w:rPr>
        <w:tab/>
        <w:t xml:space="preserve">Van Lunen BL, Roberts J, Branch JD, Dowling EA. Association of Menstrual-Cycle Hormone Changes with Anterior Cruciate Ligament Laxity Measurements. </w:t>
      </w:r>
      <w:r w:rsidRPr="004121EB">
        <w:rPr>
          <w:i/>
          <w:noProof/>
        </w:rPr>
        <w:t>J Athl Train</w:t>
      </w:r>
      <w:r w:rsidRPr="004121EB">
        <w:rPr>
          <w:noProof/>
        </w:rPr>
        <w:t xml:space="preserve">. Dec 2003;38(4):298-303. </w:t>
      </w:r>
    </w:p>
    <w:p w14:paraId="34246938" w14:textId="77777777" w:rsidR="004121EB" w:rsidRPr="004121EB" w:rsidRDefault="004121EB" w:rsidP="004121EB">
      <w:pPr>
        <w:pStyle w:val="EndNoteBibliography"/>
        <w:spacing w:after="0"/>
        <w:rPr>
          <w:noProof/>
        </w:rPr>
      </w:pPr>
      <w:r w:rsidRPr="004121EB">
        <w:rPr>
          <w:noProof/>
        </w:rPr>
        <w:t>6.</w:t>
      </w:r>
      <w:r w:rsidRPr="004121EB">
        <w:rPr>
          <w:noProof/>
        </w:rPr>
        <w:tab/>
        <w:t xml:space="preserve">Belanger MJ, Moore DC, Crisco JJ, 3rd, Fadale PD, Hulstyn MJ, Ehrlich MG. Knee laxity does not vary with the menstrual cycle, before or after exercise. </w:t>
      </w:r>
      <w:r w:rsidRPr="004121EB">
        <w:rPr>
          <w:i/>
          <w:noProof/>
        </w:rPr>
        <w:t>Am J Sports Med</w:t>
      </w:r>
      <w:r w:rsidRPr="004121EB">
        <w:rPr>
          <w:noProof/>
        </w:rPr>
        <w:t>. Jul-Aug 2004;32(5):1150-7. doi:10.1177/0363546503261360</w:t>
      </w:r>
    </w:p>
    <w:p w14:paraId="790B2F04" w14:textId="77777777" w:rsidR="004121EB" w:rsidRPr="004121EB" w:rsidRDefault="004121EB" w:rsidP="004121EB">
      <w:pPr>
        <w:pStyle w:val="EndNoteBibliography"/>
        <w:spacing w:after="0"/>
        <w:rPr>
          <w:noProof/>
        </w:rPr>
      </w:pPr>
      <w:r w:rsidRPr="004121EB">
        <w:rPr>
          <w:noProof/>
        </w:rPr>
        <w:t>7.</w:t>
      </w:r>
      <w:r w:rsidRPr="004121EB">
        <w:rPr>
          <w:noProof/>
        </w:rPr>
        <w:tab/>
        <w:t xml:space="preserve">Carcia CR, Shultz SJ, Granata KP, Gansneder BM, Perrin DH. Knee ligament behavior following a controlled loading protocol does not differ by menstrual cycle day. </w:t>
      </w:r>
      <w:r w:rsidRPr="004121EB">
        <w:rPr>
          <w:i/>
          <w:noProof/>
        </w:rPr>
        <w:t>Clin Biomech (Bristol, Avon)</w:t>
      </w:r>
      <w:r w:rsidRPr="004121EB">
        <w:rPr>
          <w:noProof/>
        </w:rPr>
        <w:t>. Dec 2004;19(10):1048-54. doi:10.1016/j.clinbiomech.2004.07.006</w:t>
      </w:r>
    </w:p>
    <w:p w14:paraId="4C848607" w14:textId="77777777" w:rsidR="004121EB" w:rsidRPr="004121EB" w:rsidRDefault="004121EB" w:rsidP="004121EB">
      <w:pPr>
        <w:pStyle w:val="EndNoteBibliography"/>
        <w:spacing w:after="0"/>
        <w:rPr>
          <w:noProof/>
        </w:rPr>
      </w:pPr>
      <w:r w:rsidRPr="004121EB">
        <w:rPr>
          <w:noProof/>
        </w:rPr>
        <w:lastRenderedPageBreak/>
        <w:t>8.</w:t>
      </w:r>
      <w:r w:rsidRPr="004121EB">
        <w:rPr>
          <w:noProof/>
        </w:rPr>
        <w:tab/>
        <w:t xml:space="preserve">Beynnon BD, Bernstein IM, Belisle A, et al. The effect of estradiol and progesterone on knee and ankle joint laxity. </w:t>
      </w:r>
      <w:r w:rsidRPr="004121EB">
        <w:rPr>
          <w:i/>
          <w:noProof/>
        </w:rPr>
        <w:t>Am J Sports Med</w:t>
      </w:r>
      <w:r w:rsidRPr="004121EB">
        <w:rPr>
          <w:noProof/>
        </w:rPr>
        <w:t>. Sep 2005;33(9):1298-304. doi:10.1177/0363546505275149</w:t>
      </w:r>
    </w:p>
    <w:p w14:paraId="03A6073F" w14:textId="77777777" w:rsidR="004121EB" w:rsidRPr="004121EB" w:rsidRDefault="004121EB" w:rsidP="004121EB">
      <w:pPr>
        <w:pStyle w:val="EndNoteBibliography"/>
        <w:spacing w:after="0"/>
        <w:rPr>
          <w:noProof/>
        </w:rPr>
      </w:pPr>
      <w:r w:rsidRPr="004121EB">
        <w:rPr>
          <w:noProof/>
        </w:rPr>
        <w:t>9.</w:t>
      </w:r>
      <w:r w:rsidRPr="004121EB">
        <w:rPr>
          <w:noProof/>
        </w:rPr>
        <w:tab/>
        <w:t xml:space="preserve">Shultz SJ, Sander TC, Kirk SE, Perrin DH. Sex differences in knee joint laxity change across the female menstrual cycle. </w:t>
      </w:r>
      <w:r w:rsidRPr="004121EB">
        <w:rPr>
          <w:i/>
          <w:noProof/>
        </w:rPr>
        <w:t>J Sports Med Phys Fitness</w:t>
      </w:r>
      <w:r w:rsidRPr="004121EB">
        <w:rPr>
          <w:noProof/>
        </w:rPr>
        <w:t xml:space="preserve">. Dec 2005;45(4):594-603. </w:t>
      </w:r>
    </w:p>
    <w:p w14:paraId="2DA5E5F3" w14:textId="77777777" w:rsidR="004121EB" w:rsidRPr="004121EB" w:rsidRDefault="004121EB" w:rsidP="004121EB">
      <w:pPr>
        <w:pStyle w:val="EndNoteBibliography"/>
        <w:spacing w:after="0"/>
        <w:rPr>
          <w:noProof/>
        </w:rPr>
      </w:pPr>
      <w:r w:rsidRPr="004121EB">
        <w:rPr>
          <w:noProof/>
        </w:rPr>
        <w:t>10.</w:t>
      </w:r>
      <w:r w:rsidRPr="004121EB">
        <w:rPr>
          <w:noProof/>
        </w:rPr>
        <w:tab/>
        <w:t xml:space="preserve">Hertel J, Williams NI, Olmsted-Kramer LC, Leidy HJ, Putukian M. Neuromuscular performance and knee laxity do not change across the menstrual cycle in female athletes. </w:t>
      </w:r>
      <w:r w:rsidRPr="004121EB">
        <w:rPr>
          <w:i/>
          <w:noProof/>
        </w:rPr>
        <w:t>Knee Surg Sports Traumatol Arthrosc</w:t>
      </w:r>
      <w:r w:rsidRPr="004121EB">
        <w:rPr>
          <w:noProof/>
        </w:rPr>
        <w:t>. Sep 2006;14(9):817-22. doi:10.1007/s00167-006-0047-4</w:t>
      </w:r>
    </w:p>
    <w:p w14:paraId="33CB1AB0" w14:textId="77777777" w:rsidR="004121EB" w:rsidRPr="004121EB" w:rsidRDefault="004121EB" w:rsidP="004121EB">
      <w:pPr>
        <w:pStyle w:val="EndNoteBibliography"/>
        <w:spacing w:after="0"/>
        <w:rPr>
          <w:noProof/>
        </w:rPr>
      </w:pPr>
      <w:r w:rsidRPr="004121EB">
        <w:rPr>
          <w:noProof/>
        </w:rPr>
        <w:t>11.</w:t>
      </w:r>
      <w:r w:rsidRPr="004121EB">
        <w:rPr>
          <w:noProof/>
        </w:rPr>
        <w:tab/>
        <w:t xml:space="preserve">Pollard CD, Braun B, Hamill J. Influence of gender, estrogen and exercise on anterior knee laxity. </w:t>
      </w:r>
      <w:r w:rsidRPr="004121EB">
        <w:rPr>
          <w:i/>
          <w:noProof/>
        </w:rPr>
        <w:t>Clin Biomech (Bristol, Avon)</w:t>
      </w:r>
      <w:r w:rsidRPr="004121EB">
        <w:rPr>
          <w:noProof/>
        </w:rPr>
        <w:t>. Dec 2006;21(10):1060-6. doi:10.1016/j.clinbiomech.2006.07.002</w:t>
      </w:r>
    </w:p>
    <w:p w14:paraId="065F0A65" w14:textId="77777777" w:rsidR="004121EB" w:rsidRPr="004121EB" w:rsidRDefault="004121EB" w:rsidP="004121EB">
      <w:pPr>
        <w:pStyle w:val="EndNoteBibliography"/>
        <w:spacing w:after="0"/>
        <w:rPr>
          <w:noProof/>
        </w:rPr>
      </w:pPr>
      <w:r w:rsidRPr="004121EB">
        <w:rPr>
          <w:noProof/>
        </w:rPr>
        <w:t>12.</w:t>
      </w:r>
      <w:r w:rsidRPr="004121EB">
        <w:rPr>
          <w:noProof/>
        </w:rPr>
        <w:tab/>
        <w:t xml:space="preserve">Eiling E, Bryant AL, Petersen W, Murphy A, Hohmann E. Effects of menstrual-cycle hormone fluctuations on musculotendinous stiffness and knee joint laxity. </w:t>
      </w:r>
      <w:r w:rsidRPr="004121EB">
        <w:rPr>
          <w:i/>
          <w:noProof/>
        </w:rPr>
        <w:t>Knee Surg Sports Traumatol Arthrosc</w:t>
      </w:r>
      <w:r w:rsidRPr="004121EB">
        <w:rPr>
          <w:noProof/>
        </w:rPr>
        <w:t>. Feb 2007;15(2):126-32. doi:10.1007/s00167-006-0143-5</w:t>
      </w:r>
    </w:p>
    <w:p w14:paraId="4F1360FE" w14:textId="77777777" w:rsidR="004121EB" w:rsidRPr="004121EB" w:rsidRDefault="004121EB" w:rsidP="004121EB">
      <w:pPr>
        <w:pStyle w:val="EndNoteBibliography"/>
        <w:spacing w:after="0"/>
        <w:rPr>
          <w:noProof/>
        </w:rPr>
      </w:pPr>
      <w:r w:rsidRPr="004121EB">
        <w:rPr>
          <w:noProof/>
        </w:rPr>
        <w:t>13.</w:t>
      </w:r>
      <w:r w:rsidRPr="004121EB">
        <w:rPr>
          <w:noProof/>
        </w:rPr>
        <w:tab/>
        <w:t xml:space="preserve">Hicks-Little CA, Thatcher JR, Hauth JM, Goldfuss AJ, Cordova ML. Menstrual cycle stage and oral contraceptive effects on anterior tibial displacement in collegiate female athletes. </w:t>
      </w:r>
      <w:r w:rsidRPr="004121EB">
        <w:rPr>
          <w:i/>
          <w:noProof/>
        </w:rPr>
        <w:t>J Sports Med Phys Fitness</w:t>
      </w:r>
      <w:r w:rsidRPr="004121EB">
        <w:rPr>
          <w:noProof/>
        </w:rPr>
        <w:t xml:space="preserve">. Jun 2007;47(2):255-60. </w:t>
      </w:r>
    </w:p>
    <w:p w14:paraId="1177FA67" w14:textId="77777777" w:rsidR="004121EB" w:rsidRPr="004121EB" w:rsidRDefault="004121EB" w:rsidP="004121EB">
      <w:pPr>
        <w:pStyle w:val="EndNoteBibliography"/>
        <w:spacing w:after="0"/>
        <w:rPr>
          <w:noProof/>
        </w:rPr>
      </w:pPr>
      <w:r w:rsidRPr="004121EB">
        <w:rPr>
          <w:noProof/>
        </w:rPr>
        <w:t>14.</w:t>
      </w:r>
      <w:r w:rsidRPr="004121EB">
        <w:rPr>
          <w:noProof/>
        </w:rPr>
        <w:tab/>
        <w:t xml:space="preserve">Hoffman M, Harter RA, Hayes BT, Wojtys EM, Murtaugh P. The interrelationships among sex hormone concentrations, motoneuron excitability, and anterior tibial displacement in women and men. </w:t>
      </w:r>
      <w:r w:rsidRPr="004121EB">
        <w:rPr>
          <w:i/>
          <w:noProof/>
        </w:rPr>
        <w:t>J Athl Train</w:t>
      </w:r>
      <w:r w:rsidRPr="004121EB">
        <w:rPr>
          <w:noProof/>
        </w:rPr>
        <w:t>. Jul-Aug 2008;43(4):364-72. doi:10.4085/1062-6050-43.4.364</w:t>
      </w:r>
    </w:p>
    <w:p w14:paraId="6FC3A35F" w14:textId="77777777" w:rsidR="004121EB" w:rsidRPr="004121EB" w:rsidRDefault="004121EB" w:rsidP="004121EB">
      <w:pPr>
        <w:pStyle w:val="EndNoteBibliography"/>
        <w:spacing w:after="0"/>
        <w:rPr>
          <w:noProof/>
        </w:rPr>
      </w:pPr>
      <w:r w:rsidRPr="004121EB">
        <w:rPr>
          <w:noProof/>
        </w:rPr>
        <w:t>15.</w:t>
      </w:r>
      <w:r w:rsidRPr="004121EB">
        <w:rPr>
          <w:noProof/>
        </w:rPr>
        <w:tab/>
        <w:t xml:space="preserve">Park SK, Stefanyshyn DJ, Ramage B, Hart DA, Ronsky JL. Relationship between knee joint laxity and knee joint mechanics during the menstrual cycle. </w:t>
      </w:r>
      <w:r w:rsidRPr="004121EB">
        <w:rPr>
          <w:i/>
          <w:noProof/>
        </w:rPr>
        <w:t>Br J Sports Med</w:t>
      </w:r>
      <w:r w:rsidRPr="004121EB">
        <w:rPr>
          <w:noProof/>
        </w:rPr>
        <w:t>. Mar 2009;43(3):174-9. doi:10.1136/bjsm.2008.049270</w:t>
      </w:r>
    </w:p>
    <w:p w14:paraId="4BCAC1E4" w14:textId="77777777" w:rsidR="004121EB" w:rsidRPr="004121EB" w:rsidRDefault="004121EB" w:rsidP="004121EB">
      <w:pPr>
        <w:pStyle w:val="EndNoteBibliography"/>
        <w:spacing w:after="0"/>
        <w:rPr>
          <w:noProof/>
        </w:rPr>
      </w:pPr>
      <w:r w:rsidRPr="004121EB">
        <w:rPr>
          <w:noProof/>
        </w:rPr>
        <w:t>16.</w:t>
      </w:r>
      <w:r w:rsidRPr="004121EB">
        <w:rPr>
          <w:noProof/>
        </w:rPr>
        <w:tab/>
        <w:t xml:space="preserve">Shultz SJ, Levine BJ, Nguyen AD, Kim H, Montgomery MM, Perrin DH. A comparison of cyclic variations in anterior knee laxity, genu recurvatum, and general joint laxity across the menstrual cycle. </w:t>
      </w:r>
      <w:r w:rsidRPr="004121EB">
        <w:rPr>
          <w:i/>
          <w:noProof/>
        </w:rPr>
        <w:t>J Orthop Res</w:t>
      </w:r>
      <w:r w:rsidRPr="004121EB">
        <w:rPr>
          <w:noProof/>
        </w:rPr>
        <w:t>. Nov 2010;28(11):1411-7. doi:10.1002/jor.21145</w:t>
      </w:r>
    </w:p>
    <w:p w14:paraId="6E9CCB71" w14:textId="77777777" w:rsidR="004121EB" w:rsidRPr="004121EB" w:rsidRDefault="004121EB" w:rsidP="004121EB">
      <w:pPr>
        <w:pStyle w:val="EndNoteBibliography"/>
        <w:spacing w:after="0"/>
        <w:rPr>
          <w:noProof/>
        </w:rPr>
      </w:pPr>
      <w:r w:rsidRPr="004121EB">
        <w:rPr>
          <w:noProof/>
        </w:rPr>
        <w:t>17.</w:t>
      </w:r>
      <w:r w:rsidRPr="004121EB">
        <w:rPr>
          <w:noProof/>
        </w:rPr>
        <w:tab/>
        <w:t xml:space="preserve">Shultz SJ, Schmitz RJ, Nguyen AD, et al. Knee joint laxity and its cyclic variation influence tibiofemoral motion during weight acceptance. </w:t>
      </w:r>
      <w:r w:rsidRPr="004121EB">
        <w:rPr>
          <w:i/>
          <w:noProof/>
        </w:rPr>
        <w:t>Med Sci Sports Exerc</w:t>
      </w:r>
      <w:r w:rsidRPr="004121EB">
        <w:rPr>
          <w:noProof/>
        </w:rPr>
        <w:t>. Feb 2011;43(2):287-95. doi:10.1249/MSS.0b013e3181ed118d</w:t>
      </w:r>
    </w:p>
    <w:p w14:paraId="7628A842" w14:textId="77777777" w:rsidR="004121EB" w:rsidRPr="004121EB" w:rsidRDefault="004121EB" w:rsidP="004121EB">
      <w:pPr>
        <w:pStyle w:val="EndNoteBibliography"/>
        <w:spacing w:after="0"/>
        <w:rPr>
          <w:noProof/>
        </w:rPr>
      </w:pPr>
      <w:r w:rsidRPr="004121EB">
        <w:rPr>
          <w:noProof/>
        </w:rPr>
        <w:t>18.</w:t>
      </w:r>
      <w:r w:rsidRPr="004121EB">
        <w:rPr>
          <w:noProof/>
        </w:rPr>
        <w:tab/>
        <w:t xml:space="preserve">Shultz SJ, Wideman L, Montgomery MM, Beasley KN, Nindl BC. Changes in serum collagen markers, IGF-I, and knee joint laxity across the menstrual cycle. </w:t>
      </w:r>
      <w:r w:rsidRPr="004121EB">
        <w:rPr>
          <w:i/>
          <w:noProof/>
        </w:rPr>
        <w:t>J Orthop Res</w:t>
      </w:r>
      <w:r w:rsidRPr="004121EB">
        <w:rPr>
          <w:noProof/>
        </w:rPr>
        <w:t>. Sep 2012;30(9):1405-12. doi:10.1002/jor.22093</w:t>
      </w:r>
    </w:p>
    <w:p w14:paraId="5D705F47" w14:textId="77777777" w:rsidR="004121EB" w:rsidRPr="004121EB" w:rsidRDefault="004121EB" w:rsidP="004121EB">
      <w:pPr>
        <w:pStyle w:val="EndNoteBibliography"/>
        <w:spacing w:after="0"/>
        <w:rPr>
          <w:noProof/>
        </w:rPr>
      </w:pPr>
      <w:r w:rsidRPr="004121EB">
        <w:rPr>
          <w:noProof/>
        </w:rPr>
        <w:t>19.</w:t>
      </w:r>
      <w:r w:rsidRPr="004121EB">
        <w:rPr>
          <w:noProof/>
        </w:rPr>
        <w:tab/>
        <w:t xml:space="preserve">Lee H, Petrofsky JS, Daher N, Berk L, Laymon M, Khowailed IA. Anterior cruciate ligament elasticity and force for flexion during the menstrual cycle. </w:t>
      </w:r>
      <w:r w:rsidRPr="004121EB">
        <w:rPr>
          <w:i/>
          <w:noProof/>
        </w:rPr>
        <w:t>Med Sci Monit</w:t>
      </w:r>
      <w:r w:rsidRPr="004121EB">
        <w:rPr>
          <w:noProof/>
        </w:rPr>
        <w:t>. Nov 29 2013;19:1080-8. doi:10.12659/msm.889393</w:t>
      </w:r>
    </w:p>
    <w:p w14:paraId="0A34FE83" w14:textId="77777777" w:rsidR="004121EB" w:rsidRPr="004121EB" w:rsidRDefault="004121EB" w:rsidP="004121EB">
      <w:pPr>
        <w:pStyle w:val="EndNoteBibliography"/>
        <w:spacing w:after="0"/>
        <w:rPr>
          <w:noProof/>
        </w:rPr>
      </w:pPr>
      <w:r w:rsidRPr="004121EB">
        <w:rPr>
          <w:noProof/>
        </w:rPr>
        <w:t>20.</w:t>
      </w:r>
      <w:r w:rsidRPr="004121EB">
        <w:rPr>
          <w:noProof/>
        </w:rPr>
        <w:tab/>
        <w:t xml:space="preserve">Khowailed IA, Petrofsky J, Lohman E, Daher N, Mohamed O. 17β-Estradiol Induced Effects on Anterior Cruciate Ligament Laxness and Neuromuscular Activation Patterns in Female Runners. </w:t>
      </w:r>
      <w:r w:rsidRPr="004121EB">
        <w:rPr>
          <w:i/>
          <w:noProof/>
        </w:rPr>
        <w:t>J Womens Health (Larchmt)</w:t>
      </w:r>
      <w:r w:rsidRPr="004121EB">
        <w:rPr>
          <w:noProof/>
        </w:rPr>
        <w:t>. Aug 2015;24(8):670-80. doi:10.1089/jwh.2014.5184</w:t>
      </w:r>
    </w:p>
    <w:p w14:paraId="5F0A775B" w14:textId="77777777" w:rsidR="004121EB" w:rsidRPr="004121EB" w:rsidRDefault="004121EB" w:rsidP="004121EB">
      <w:pPr>
        <w:pStyle w:val="EndNoteBibliography"/>
        <w:spacing w:after="0"/>
        <w:rPr>
          <w:noProof/>
        </w:rPr>
      </w:pPr>
      <w:r w:rsidRPr="004121EB">
        <w:rPr>
          <w:noProof/>
        </w:rPr>
        <w:lastRenderedPageBreak/>
        <w:t>21.</w:t>
      </w:r>
      <w:r w:rsidRPr="004121EB">
        <w:rPr>
          <w:noProof/>
        </w:rPr>
        <w:tab/>
        <w:t xml:space="preserve">Shafiei SE, Peyvandi S, Kariminasab MH, et al. Knee Laxity Variations in the Menstrual Cycle in Female Athletes Referred to the Orthopedic Clinic. </w:t>
      </w:r>
      <w:r w:rsidRPr="004121EB">
        <w:rPr>
          <w:i/>
          <w:noProof/>
        </w:rPr>
        <w:t>Asian J Sports Med</w:t>
      </w:r>
      <w:r w:rsidRPr="004121EB">
        <w:rPr>
          <w:noProof/>
        </w:rPr>
        <w:t>. Dec 2016;7(4):e30199. doi:10.5812/asjsm.30199</w:t>
      </w:r>
    </w:p>
    <w:p w14:paraId="60F6431D" w14:textId="77777777" w:rsidR="004121EB" w:rsidRPr="004121EB" w:rsidRDefault="004121EB" w:rsidP="004121EB">
      <w:pPr>
        <w:pStyle w:val="EndNoteBibliography"/>
        <w:spacing w:after="0"/>
        <w:rPr>
          <w:noProof/>
        </w:rPr>
      </w:pPr>
      <w:r w:rsidRPr="004121EB">
        <w:rPr>
          <w:noProof/>
        </w:rPr>
        <w:t>22.</w:t>
      </w:r>
      <w:r w:rsidRPr="004121EB">
        <w:rPr>
          <w:noProof/>
        </w:rPr>
        <w:tab/>
        <w:t xml:space="preserve">Maruyama S, Yamazaki T, Sato Y, et al. Relationship Between Anterior Knee Laxity and General Joint Laxity During the Menstrual Cycle. </w:t>
      </w:r>
      <w:r w:rsidRPr="004121EB">
        <w:rPr>
          <w:i/>
          <w:noProof/>
        </w:rPr>
        <w:t>Orthop J Sports Med</w:t>
      </w:r>
      <w:r w:rsidRPr="004121EB">
        <w:rPr>
          <w:noProof/>
        </w:rPr>
        <w:t>. Mar 2021;9(3):2325967121993045. doi:10.1177/2325967121993045</w:t>
      </w:r>
    </w:p>
    <w:p w14:paraId="1C3E8B80" w14:textId="77777777" w:rsidR="004121EB" w:rsidRPr="004121EB" w:rsidRDefault="004121EB" w:rsidP="004121EB">
      <w:pPr>
        <w:pStyle w:val="EndNoteBibliography"/>
        <w:spacing w:after="0"/>
        <w:rPr>
          <w:noProof/>
        </w:rPr>
      </w:pPr>
      <w:r w:rsidRPr="004121EB">
        <w:rPr>
          <w:noProof/>
        </w:rPr>
        <w:t>23.</w:t>
      </w:r>
      <w:r w:rsidRPr="004121EB">
        <w:rPr>
          <w:noProof/>
        </w:rPr>
        <w:tab/>
        <w:t xml:space="preserve">Shagawa M, Maruyama S, Sekine C, et al. Comparison of anterior knee laxity, stiffness, genu recurvatum, and general joint laxity in the late follicular phase and the ovulatory phase of the menstrual cycle. </w:t>
      </w:r>
      <w:r w:rsidRPr="004121EB">
        <w:rPr>
          <w:i/>
          <w:noProof/>
        </w:rPr>
        <w:t>BMC Musculoskelet Disord</w:t>
      </w:r>
      <w:r w:rsidRPr="004121EB">
        <w:rPr>
          <w:noProof/>
        </w:rPr>
        <w:t>. Oct 18 2021;22(1):886. doi:10.1186/s12891-021-04767-8</w:t>
      </w:r>
    </w:p>
    <w:p w14:paraId="02A2194A" w14:textId="77777777" w:rsidR="004121EB" w:rsidRPr="004121EB" w:rsidRDefault="004121EB" w:rsidP="004121EB">
      <w:pPr>
        <w:pStyle w:val="EndNoteBibliography"/>
        <w:spacing w:after="0"/>
        <w:rPr>
          <w:noProof/>
        </w:rPr>
      </w:pPr>
      <w:r w:rsidRPr="004121EB">
        <w:rPr>
          <w:noProof/>
        </w:rPr>
        <w:t>24.</w:t>
      </w:r>
      <w:r w:rsidRPr="004121EB">
        <w:rPr>
          <w:noProof/>
        </w:rPr>
        <w:tab/>
        <w:t xml:space="preserve">Maruyama S, Sekine C, Shagawa M, et al. Menstrual Cycle Changes Joint Laxity in Females-Differences between Eumenorrhea and Oligomenorrhea. </w:t>
      </w:r>
      <w:r w:rsidRPr="004121EB">
        <w:rPr>
          <w:i/>
          <w:noProof/>
        </w:rPr>
        <w:t>J Clin Med</w:t>
      </w:r>
      <w:r w:rsidRPr="004121EB">
        <w:rPr>
          <w:noProof/>
        </w:rPr>
        <w:t>. Jun 5 2022;11(11)doi:10.3390/jcm11113222</w:t>
      </w:r>
    </w:p>
    <w:p w14:paraId="696CC8B1" w14:textId="77777777" w:rsidR="004121EB" w:rsidRPr="004121EB" w:rsidRDefault="004121EB" w:rsidP="004121EB">
      <w:pPr>
        <w:pStyle w:val="EndNoteBibliography"/>
        <w:rPr>
          <w:noProof/>
        </w:rPr>
      </w:pPr>
      <w:r w:rsidRPr="004121EB">
        <w:rPr>
          <w:noProof/>
        </w:rPr>
        <w:t>25.</w:t>
      </w:r>
      <w:r w:rsidRPr="004121EB">
        <w:rPr>
          <w:noProof/>
        </w:rPr>
        <w:tab/>
        <w:t xml:space="preserve">Dehghan F, Soori R, Yusof A. Knee Laxities Changes with Sex-steroids throughout the Menstrual Cycle Phases in Athlete and Non-athlete Females. </w:t>
      </w:r>
      <w:r w:rsidRPr="004121EB">
        <w:rPr>
          <w:i/>
          <w:noProof/>
        </w:rPr>
        <w:t>Rev Bras Ortop (Sao Paulo)</w:t>
      </w:r>
      <w:r w:rsidRPr="004121EB">
        <w:rPr>
          <w:noProof/>
        </w:rPr>
        <w:t>. Feb 2024;59(1):e29-e37. doi:10.1055/s-0043-1771007</w:t>
      </w:r>
    </w:p>
    <w:p w14:paraId="392353D0" w14:textId="6052F423" w:rsidR="00FD490F" w:rsidRDefault="00FD490F">
      <w:r>
        <w:fldChar w:fldCharType="end"/>
      </w:r>
    </w:p>
    <w:sectPr w:rsidR="00FD490F" w:rsidSect="00FD490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DengXi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xtdf5dsvxxa0e0wwd5dd2b2t9s5d02sp2t&quot;&gt;参考论文纳入的文献&lt;record-ids&gt;&lt;item&gt;1&lt;/item&gt;&lt;item&gt;2&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87&lt;/item&gt;&lt;/record-ids&gt;&lt;/item&gt;&lt;item db-id=&quot;sxvp0r0rmtfeelefsat5ppr3pwt0atfwvs5v&quot;&gt;2011—2024新纳入的文献检索&lt;record-ids&gt;&lt;item&gt;6&lt;/item&gt;&lt;item&gt;11&lt;/item&gt;&lt;item&gt;12&lt;/item&gt;&lt;item&gt;30&lt;/item&gt;&lt;item&gt;45&lt;/item&gt;&lt;item&gt;48&lt;/item&gt;&lt;/record-ids&gt;&lt;/item&gt;&lt;/Libraries&gt;"/>
  </w:docVars>
  <w:rsids>
    <w:rsidRoot w:val="00FD490F"/>
    <w:rsid w:val="000B4A21"/>
    <w:rsid w:val="0035616A"/>
    <w:rsid w:val="004121EB"/>
    <w:rsid w:val="00E26B1B"/>
    <w:rsid w:val="00EB73DA"/>
    <w:rsid w:val="00FD4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D9A4A"/>
  <w15:chartTrackingRefBased/>
  <w15:docId w15:val="{DC319334-2388-E045-B3B5-3B923EFE0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D490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D490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D490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D490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D490F"/>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D490F"/>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D490F"/>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D490F"/>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D490F"/>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D490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D490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D490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D490F"/>
    <w:rPr>
      <w:rFonts w:cstheme="majorBidi"/>
      <w:color w:val="0F4761" w:themeColor="accent1" w:themeShade="BF"/>
      <w:sz w:val="28"/>
      <w:szCs w:val="28"/>
    </w:rPr>
  </w:style>
  <w:style w:type="character" w:customStyle="1" w:styleId="50">
    <w:name w:val="标题 5 字符"/>
    <w:basedOn w:val="a0"/>
    <w:link w:val="5"/>
    <w:uiPriority w:val="9"/>
    <w:semiHidden/>
    <w:rsid w:val="00FD490F"/>
    <w:rPr>
      <w:rFonts w:cstheme="majorBidi"/>
      <w:color w:val="0F4761" w:themeColor="accent1" w:themeShade="BF"/>
      <w:sz w:val="24"/>
    </w:rPr>
  </w:style>
  <w:style w:type="character" w:customStyle="1" w:styleId="60">
    <w:name w:val="标题 6 字符"/>
    <w:basedOn w:val="a0"/>
    <w:link w:val="6"/>
    <w:uiPriority w:val="9"/>
    <w:semiHidden/>
    <w:rsid w:val="00FD490F"/>
    <w:rPr>
      <w:rFonts w:cstheme="majorBidi"/>
      <w:b/>
      <w:bCs/>
      <w:color w:val="0F4761" w:themeColor="accent1" w:themeShade="BF"/>
    </w:rPr>
  </w:style>
  <w:style w:type="character" w:customStyle="1" w:styleId="70">
    <w:name w:val="标题 7 字符"/>
    <w:basedOn w:val="a0"/>
    <w:link w:val="7"/>
    <w:uiPriority w:val="9"/>
    <w:semiHidden/>
    <w:rsid w:val="00FD490F"/>
    <w:rPr>
      <w:rFonts w:cstheme="majorBidi"/>
      <w:b/>
      <w:bCs/>
      <w:color w:val="595959" w:themeColor="text1" w:themeTint="A6"/>
    </w:rPr>
  </w:style>
  <w:style w:type="character" w:customStyle="1" w:styleId="80">
    <w:name w:val="标题 8 字符"/>
    <w:basedOn w:val="a0"/>
    <w:link w:val="8"/>
    <w:uiPriority w:val="9"/>
    <w:semiHidden/>
    <w:rsid w:val="00FD490F"/>
    <w:rPr>
      <w:rFonts w:cstheme="majorBidi"/>
      <w:color w:val="595959" w:themeColor="text1" w:themeTint="A6"/>
    </w:rPr>
  </w:style>
  <w:style w:type="character" w:customStyle="1" w:styleId="90">
    <w:name w:val="标题 9 字符"/>
    <w:basedOn w:val="a0"/>
    <w:link w:val="9"/>
    <w:uiPriority w:val="9"/>
    <w:semiHidden/>
    <w:rsid w:val="00FD490F"/>
    <w:rPr>
      <w:rFonts w:eastAsiaTheme="majorEastAsia" w:cstheme="majorBidi"/>
      <w:color w:val="595959" w:themeColor="text1" w:themeTint="A6"/>
    </w:rPr>
  </w:style>
  <w:style w:type="paragraph" w:styleId="a3">
    <w:name w:val="Title"/>
    <w:basedOn w:val="a"/>
    <w:next w:val="a"/>
    <w:link w:val="a4"/>
    <w:uiPriority w:val="10"/>
    <w:qFormat/>
    <w:rsid w:val="00FD490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D490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D490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D490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D490F"/>
    <w:pPr>
      <w:spacing w:before="160"/>
      <w:jc w:val="center"/>
    </w:pPr>
    <w:rPr>
      <w:i/>
      <w:iCs/>
      <w:color w:val="404040" w:themeColor="text1" w:themeTint="BF"/>
    </w:rPr>
  </w:style>
  <w:style w:type="character" w:customStyle="1" w:styleId="a8">
    <w:name w:val="引用 字符"/>
    <w:basedOn w:val="a0"/>
    <w:link w:val="a7"/>
    <w:uiPriority w:val="29"/>
    <w:rsid w:val="00FD490F"/>
    <w:rPr>
      <w:i/>
      <w:iCs/>
      <w:color w:val="404040" w:themeColor="text1" w:themeTint="BF"/>
    </w:rPr>
  </w:style>
  <w:style w:type="paragraph" w:styleId="a9">
    <w:name w:val="List Paragraph"/>
    <w:basedOn w:val="a"/>
    <w:uiPriority w:val="34"/>
    <w:qFormat/>
    <w:rsid w:val="00FD490F"/>
    <w:pPr>
      <w:ind w:left="720"/>
      <w:contextualSpacing/>
    </w:pPr>
  </w:style>
  <w:style w:type="character" w:styleId="aa">
    <w:name w:val="Intense Emphasis"/>
    <w:basedOn w:val="a0"/>
    <w:uiPriority w:val="21"/>
    <w:qFormat/>
    <w:rsid w:val="00FD490F"/>
    <w:rPr>
      <w:i/>
      <w:iCs/>
      <w:color w:val="0F4761" w:themeColor="accent1" w:themeShade="BF"/>
    </w:rPr>
  </w:style>
  <w:style w:type="paragraph" w:styleId="ab">
    <w:name w:val="Intense Quote"/>
    <w:basedOn w:val="a"/>
    <w:next w:val="a"/>
    <w:link w:val="ac"/>
    <w:uiPriority w:val="30"/>
    <w:qFormat/>
    <w:rsid w:val="00FD49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D490F"/>
    <w:rPr>
      <w:i/>
      <w:iCs/>
      <w:color w:val="0F4761" w:themeColor="accent1" w:themeShade="BF"/>
    </w:rPr>
  </w:style>
  <w:style w:type="character" w:styleId="ad">
    <w:name w:val="Intense Reference"/>
    <w:basedOn w:val="a0"/>
    <w:uiPriority w:val="32"/>
    <w:qFormat/>
    <w:rsid w:val="00FD490F"/>
    <w:rPr>
      <w:b/>
      <w:bCs/>
      <w:smallCaps/>
      <w:color w:val="0F4761" w:themeColor="accent1" w:themeShade="BF"/>
      <w:spacing w:val="5"/>
    </w:rPr>
  </w:style>
  <w:style w:type="paragraph" w:customStyle="1" w:styleId="EndNoteBibliographyTitle">
    <w:name w:val="EndNote Bibliography Title"/>
    <w:basedOn w:val="a"/>
    <w:link w:val="EndNoteBibliographyTitle0"/>
    <w:rsid w:val="00FD490F"/>
    <w:pPr>
      <w:spacing w:after="0"/>
      <w:jc w:val="center"/>
    </w:pPr>
    <w:rPr>
      <w:rFonts w:ascii="DengXian" w:eastAsia="DengXian" w:hAnsi="DengXian"/>
    </w:rPr>
  </w:style>
  <w:style w:type="character" w:customStyle="1" w:styleId="EndNoteBibliographyTitle0">
    <w:name w:val="EndNote Bibliography Title 字符"/>
    <w:basedOn w:val="a0"/>
    <w:link w:val="EndNoteBibliographyTitle"/>
    <w:rsid w:val="00FD490F"/>
    <w:rPr>
      <w:rFonts w:ascii="DengXian" w:eastAsia="DengXian" w:hAnsi="DengXian"/>
    </w:rPr>
  </w:style>
  <w:style w:type="paragraph" w:customStyle="1" w:styleId="EndNoteBibliography">
    <w:name w:val="EndNote Bibliography"/>
    <w:basedOn w:val="a"/>
    <w:link w:val="EndNoteBibliography0"/>
    <w:rsid w:val="00FD490F"/>
    <w:pPr>
      <w:spacing w:line="240" w:lineRule="auto"/>
    </w:pPr>
    <w:rPr>
      <w:rFonts w:ascii="DengXian" w:eastAsia="DengXian" w:hAnsi="DengXian"/>
    </w:rPr>
  </w:style>
  <w:style w:type="character" w:customStyle="1" w:styleId="EndNoteBibliography0">
    <w:name w:val="EndNote Bibliography 字符"/>
    <w:basedOn w:val="a0"/>
    <w:link w:val="EndNoteBibliography"/>
    <w:rsid w:val="00FD490F"/>
    <w:rPr>
      <w:rFonts w:ascii="DengXian" w:eastAsia="DengXian" w:hAnsi="DengXi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6484696">
      <w:bodyDiv w:val="1"/>
      <w:marLeft w:val="0"/>
      <w:marRight w:val="0"/>
      <w:marTop w:val="0"/>
      <w:marBottom w:val="0"/>
      <w:divBdr>
        <w:top w:val="none" w:sz="0" w:space="0" w:color="auto"/>
        <w:left w:val="none" w:sz="0" w:space="0" w:color="auto"/>
        <w:bottom w:val="none" w:sz="0" w:space="0" w:color="auto"/>
        <w:right w:val="none" w:sz="0" w:space="0" w:color="auto"/>
      </w:divBdr>
    </w:div>
    <w:div w:id="574362961">
      <w:bodyDiv w:val="1"/>
      <w:marLeft w:val="0"/>
      <w:marRight w:val="0"/>
      <w:marTop w:val="0"/>
      <w:marBottom w:val="0"/>
      <w:divBdr>
        <w:top w:val="none" w:sz="0" w:space="0" w:color="auto"/>
        <w:left w:val="none" w:sz="0" w:space="0" w:color="auto"/>
        <w:bottom w:val="none" w:sz="0" w:space="0" w:color="auto"/>
        <w:right w:val="none" w:sz="0" w:space="0" w:color="auto"/>
      </w:divBdr>
    </w:div>
    <w:div w:id="753821407">
      <w:bodyDiv w:val="1"/>
      <w:marLeft w:val="0"/>
      <w:marRight w:val="0"/>
      <w:marTop w:val="0"/>
      <w:marBottom w:val="0"/>
      <w:divBdr>
        <w:top w:val="none" w:sz="0" w:space="0" w:color="auto"/>
        <w:left w:val="none" w:sz="0" w:space="0" w:color="auto"/>
        <w:bottom w:val="none" w:sz="0" w:space="0" w:color="auto"/>
        <w:right w:val="none" w:sz="0" w:space="0" w:color="auto"/>
      </w:divBdr>
    </w:div>
    <w:div w:id="1195537179">
      <w:bodyDiv w:val="1"/>
      <w:marLeft w:val="0"/>
      <w:marRight w:val="0"/>
      <w:marTop w:val="0"/>
      <w:marBottom w:val="0"/>
      <w:divBdr>
        <w:top w:val="none" w:sz="0" w:space="0" w:color="auto"/>
        <w:left w:val="none" w:sz="0" w:space="0" w:color="auto"/>
        <w:bottom w:val="none" w:sz="0" w:space="0" w:color="auto"/>
        <w:right w:val="none" w:sz="0" w:space="0" w:color="auto"/>
      </w:divBdr>
    </w:div>
    <w:div w:id="1474717363">
      <w:bodyDiv w:val="1"/>
      <w:marLeft w:val="0"/>
      <w:marRight w:val="0"/>
      <w:marTop w:val="0"/>
      <w:marBottom w:val="0"/>
      <w:divBdr>
        <w:top w:val="none" w:sz="0" w:space="0" w:color="auto"/>
        <w:left w:val="none" w:sz="0" w:space="0" w:color="auto"/>
        <w:bottom w:val="none" w:sz="0" w:space="0" w:color="auto"/>
        <w:right w:val="none" w:sz="0" w:space="0" w:color="auto"/>
      </w:divBdr>
    </w:div>
    <w:div w:id="1584099879">
      <w:bodyDiv w:val="1"/>
      <w:marLeft w:val="0"/>
      <w:marRight w:val="0"/>
      <w:marTop w:val="0"/>
      <w:marBottom w:val="0"/>
      <w:divBdr>
        <w:top w:val="none" w:sz="0" w:space="0" w:color="auto"/>
        <w:left w:val="none" w:sz="0" w:space="0" w:color="auto"/>
        <w:bottom w:val="none" w:sz="0" w:space="0" w:color="auto"/>
        <w:right w:val="none" w:sz="0" w:space="0" w:color="auto"/>
      </w:divBdr>
    </w:div>
    <w:div w:id="1887401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6228</Words>
  <Characters>35502</Characters>
  <Application>Microsoft Office Word</Application>
  <DocSecurity>0</DocSecurity>
  <Lines>295</Lines>
  <Paragraphs>83</Paragraphs>
  <ScaleCrop>false</ScaleCrop>
  <Company/>
  <LinksUpToDate>false</LinksUpToDate>
  <CharactersWithSpaces>41647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k19995</dc:creator>
  <cp:keywords/>
  <dc:description/>
  <cp:lastModifiedBy>k19995</cp:lastModifiedBy>
  <cp:revision>1</cp:revision>
  <dcterms:created xsi:type="dcterms:W3CDTF">2024-09-29T23:11:00Z</dcterms:created>
  <dcterms:modified xsi:type="dcterms:W3CDTF">2024-09-29T23:22:00Z</dcterms:modified>
</cp:coreProperties>
</file>