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32F9A" w14:textId="6EC469E4" w:rsidR="00354B53" w:rsidRPr="00354B53" w:rsidRDefault="00354B53" w:rsidP="00354B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4B53">
        <w:rPr>
          <w:rFonts w:ascii="Times New Roman" w:hAnsi="Times New Roman" w:cs="Times New Roman"/>
          <w:sz w:val="24"/>
          <w:szCs w:val="24"/>
        </w:rPr>
        <w:t>Figure S2. (A) Differential pathway enrichment between high- and low-risk groups analyzed by GSEA and GSVA.</w:t>
      </w:r>
    </w:p>
    <w:p w14:paraId="001F368F" w14:textId="76B13448" w:rsidR="00354B53" w:rsidRDefault="00354B53">
      <w:bookmarkStart w:id="0" w:name="_GoBack"/>
      <w:r>
        <w:rPr>
          <w:rFonts w:hint="eastAsia"/>
          <w:noProof/>
        </w:rPr>
        <w:drawing>
          <wp:inline distT="0" distB="0" distL="0" distR="0" wp14:anchorId="072FB242" wp14:editId="24F934FE">
            <wp:extent cx="5274310" cy="520340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03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54B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A0AAA" w14:textId="77777777" w:rsidR="00C957C6" w:rsidRDefault="00C957C6" w:rsidP="00354B53">
      <w:r>
        <w:separator/>
      </w:r>
    </w:p>
  </w:endnote>
  <w:endnote w:type="continuationSeparator" w:id="0">
    <w:p w14:paraId="4AB59F25" w14:textId="77777777" w:rsidR="00C957C6" w:rsidRDefault="00C957C6" w:rsidP="00354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2EF40" w14:textId="77777777" w:rsidR="00C957C6" w:rsidRDefault="00C957C6" w:rsidP="00354B53">
      <w:r>
        <w:separator/>
      </w:r>
    </w:p>
  </w:footnote>
  <w:footnote w:type="continuationSeparator" w:id="0">
    <w:p w14:paraId="28C6C94D" w14:textId="77777777" w:rsidR="00C957C6" w:rsidRDefault="00C957C6" w:rsidP="00354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F23"/>
    <w:rsid w:val="00097B2F"/>
    <w:rsid w:val="002B5A18"/>
    <w:rsid w:val="00354B53"/>
    <w:rsid w:val="00522D61"/>
    <w:rsid w:val="00C957C6"/>
    <w:rsid w:val="00F4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E4EB69"/>
  <w14:defaultImageDpi w14:val="32767"/>
  <w15:chartTrackingRefBased/>
  <w15:docId w15:val="{5A83F19E-D04F-4C5B-B720-88EF629A0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4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4B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4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4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赵卓辰</dc:creator>
  <cp:keywords/>
  <dc:description/>
  <cp:lastModifiedBy>赵卓辰</cp:lastModifiedBy>
  <cp:revision>3</cp:revision>
  <dcterms:created xsi:type="dcterms:W3CDTF">2021-06-14T04:12:00Z</dcterms:created>
  <dcterms:modified xsi:type="dcterms:W3CDTF">2021-06-14T04:41:00Z</dcterms:modified>
</cp:coreProperties>
</file>