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33820" w14:textId="6A6147D7" w:rsidR="00904024" w:rsidRDefault="001F2EE4" w:rsidP="005246C4">
      <w:pPr>
        <w:spacing w:after="0" w:line="480" w:lineRule="auto"/>
        <w:rPr>
          <w:rFonts w:cstheme="minorHAnsi"/>
        </w:rPr>
      </w:pPr>
      <w:bookmarkStart w:id="0" w:name="_GoBack"/>
      <w:bookmarkEnd w:id="0"/>
      <w:r w:rsidRPr="009023AB">
        <w:rPr>
          <w:rFonts w:cstheme="minorHAnsi"/>
        </w:rPr>
        <w:t>Appendix 1: Mean and total averted, incremental cost an</w:t>
      </w:r>
      <w:r w:rsidR="00723042" w:rsidRPr="009023AB">
        <w:rPr>
          <w:rFonts w:cstheme="minorHAnsi"/>
        </w:rPr>
        <w:t>d net costs of each CUP program</w:t>
      </w:r>
    </w:p>
    <w:tbl>
      <w:tblPr>
        <w:tblW w:w="86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9"/>
        <w:gridCol w:w="804"/>
        <w:gridCol w:w="1320"/>
        <w:gridCol w:w="1320"/>
      </w:tblGrid>
      <w:tr w:rsidR="00F56264" w:rsidRPr="00F56264" w14:paraId="11DC9C7E" w14:textId="77777777" w:rsidTr="00F56264">
        <w:trPr>
          <w:trHeight w:val="264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DFB87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MO29499 - Alectinib Non-Small Cell Lung Cancer 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2563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1B68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Min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59D3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Max</w:t>
            </w:r>
          </w:p>
        </w:tc>
      </w:tr>
      <w:tr w:rsidR="00F56264" w:rsidRPr="00F56264" w14:paraId="42198D95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4106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664F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CA75" w14:textId="2DA4746B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20350 €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9164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44,860 €</w:t>
            </w:r>
          </w:p>
        </w:tc>
      </w:tr>
      <w:tr w:rsidR="00F56264" w:rsidRPr="00F56264" w14:paraId="2D0E4BF6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6850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costs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C771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EF9F" w14:textId="1912E944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427350 €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A217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942,060 €</w:t>
            </w:r>
          </w:p>
        </w:tc>
      </w:tr>
      <w:tr w:rsidR="00F56264" w:rsidRPr="00F56264" w14:paraId="3973EDB2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DCBC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4CCE6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55AAA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106 €</w:t>
            </w:r>
          </w:p>
        </w:tc>
      </w:tr>
      <w:tr w:rsidR="00F56264" w:rsidRPr="00F56264" w14:paraId="4B8110E6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9983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77F3E1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d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3EEE8" w14:textId="058BA41F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2232 €</w:t>
            </w:r>
          </w:p>
        </w:tc>
      </w:tr>
      <w:tr w:rsidR="00F56264" w:rsidRPr="00F56264" w14:paraId="718733BA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207F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Net cost per patient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72EB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e=c-a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5F7D" w14:textId="5923DCE4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-20244 €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0825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-44,754 €</w:t>
            </w:r>
          </w:p>
        </w:tc>
      </w:tr>
      <w:tr w:rsidR="00F56264" w:rsidRPr="00F56264" w14:paraId="24AAFBA9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60ED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net costs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55C4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f=d-b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08CE" w14:textId="4FDDEBAF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-425118 €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C769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-939,828 €</w:t>
            </w:r>
          </w:p>
        </w:tc>
      </w:tr>
      <w:tr w:rsidR="00F56264" w:rsidRPr="00F56264" w14:paraId="624458FE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5472E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ML39740 - Atezolizumab Urothelial Carcinoma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7FCF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08B4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DFCB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F56264" w:rsidRPr="00F56264" w14:paraId="57508C62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F7D7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DEB4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72EF" w14:textId="0FA77A6F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3674 €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28F7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32,223 €</w:t>
            </w:r>
          </w:p>
        </w:tc>
      </w:tr>
      <w:tr w:rsidR="00F56264" w:rsidRPr="00F56264" w14:paraId="5E296E13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60CB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costs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39BF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FA61" w14:textId="2710B058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815602 €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123C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7,153,506 €</w:t>
            </w:r>
          </w:p>
        </w:tc>
      </w:tr>
      <w:tr w:rsidR="00F56264" w:rsidRPr="00F56264" w14:paraId="409420E5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A66A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D36B4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87D85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60 €</w:t>
            </w:r>
          </w:p>
        </w:tc>
      </w:tr>
      <w:tr w:rsidR="00F56264" w:rsidRPr="00F56264" w14:paraId="53C0F95B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D945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1EB01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d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17561" w14:textId="4649E66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13430 €</w:t>
            </w:r>
          </w:p>
        </w:tc>
      </w:tr>
      <w:tr w:rsidR="00F56264" w:rsidRPr="00F56264" w14:paraId="0018DC53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0049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Net cost per patient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BD65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e=c-a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B378" w14:textId="1C18CD5E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-3613 €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CC05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-32,163 €</w:t>
            </w:r>
          </w:p>
        </w:tc>
      </w:tr>
      <w:tr w:rsidR="00F56264" w:rsidRPr="00F56264" w14:paraId="0E01A55D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FCF8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net costs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A55D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f=d-b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BE25" w14:textId="7E8B61B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-802172 €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77B8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-7,140,076 €</w:t>
            </w:r>
          </w:p>
        </w:tc>
      </w:tr>
      <w:tr w:rsidR="00F56264" w:rsidRPr="00F56264" w14:paraId="221148E0" w14:textId="77777777" w:rsidTr="00F56264">
        <w:trPr>
          <w:trHeight w:val="264"/>
        </w:trPr>
        <w:tc>
          <w:tcPr>
            <w:tcW w:w="6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19A41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AL41712 - Atezolizumab Triple-Negative Breast Cancer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95AB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83E1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56264" w:rsidRPr="00F56264" w14:paraId="3CF49390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6FB4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F3F5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DADE2" w14:textId="4430B020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7104 €</w:t>
            </w:r>
          </w:p>
        </w:tc>
      </w:tr>
      <w:tr w:rsidR="00F56264" w:rsidRPr="00F56264" w14:paraId="60ED0C5D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DAB3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costs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C145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24F67" w14:textId="1AE1A534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291279 €</w:t>
            </w:r>
          </w:p>
        </w:tc>
      </w:tr>
      <w:tr w:rsidR="00F56264" w:rsidRPr="00F56264" w14:paraId="05A1BA6B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45D9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44531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F147D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0 €</w:t>
            </w:r>
          </w:p>
        </w:tc>
      </w:tr>
      <w:tr w:rsidR="00F56264" w:rsidRPr="00F56264" w14:paraId="03D10D53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4C23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AB1D1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d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491FB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0 €</w:t>
            </w:r>
          </w:p>
        </w:tc>
      </w:tr>
      <w:tr w:rsidR="00F56264" w:rsidRPr="00F56264" w14:paraId="1EF238CB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D30B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Net cost per patient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EEB7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e=c-a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6B247" w14:textId="5D8B6CBE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-7104 €</w:t>
            </w:r>
          </w:p>
        </w:tc>
      </w:tr>
      <w:tr w:rsidR="00F56264" w:rsidRPr="00F56264" w14:paraId="35197F75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85E8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net costs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FE08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f=d-b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85032" w14:textId="48D79F59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-291279 €</w:t>
            </w:r>
          </w:p>
        </w:tc>
      </w:tr>
      <w:tr w:rsidR="00F56264" w:rsidRPr="00F56264" w14:paraId="6631F102" w14:textId="77777777" w:rsidTr="00F56264">
        <w:trPr>
          <w:trHeight w:val="264"/>
        </w:trPr>
        <w:tc>
          <w:tcPr>
            <w:tcW w:w="6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B778F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MA30130 - Ocrelizumab Primary Progressive Multiple Sclerosis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6A70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1B17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F56264" w:rsidRPr="00F56264" w14:paraId="53B3FBC6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C7A6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F0B0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8716A" w14:textId="1308E982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3002 €</w:t>
            </w:r>
          </w:p>
        </w:tc>
      </w:tr>
      <w:tr w:rsidR="00F56264" w:rsidRPr="00F56264" w14:paraId="6894AEB1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B5F8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costs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B92C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78ACD" w14:textId="1BBB9A8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3137169 €</w:t>
            </w:r>
          </w:p>
        </w:tc>
      </w:tr>
      <w:tr w:rsidR="00F56264" w:rsidRPr="00F56264" w14:paraId="17289B57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9C6F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429E4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7C1F4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46 €</w:t>
            </w:r>
          </w:p>
        </w:tc>
      </w:tr>
      <w:tr w:rsidR="00F56264" w:rsidRPr="00F56264" w14:paraId="684C57E6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0916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5587A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d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FFEBC" w14:textId="0723F14E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48188 €</w:t>
            </w:r>
          </w:p>
        </w:tc>
      </w:tr>
      <w:tr w:rsidR="00F56264" w:rsidRPr="00F56264" w14:paraId="67C4A134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F815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Net cost per patient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1C31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e=c-a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C401E" w14:textId="08ED0306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-2956 €</w:t>
            </w:r>
          </w:p>
        </w:tc>
      </w:tr>
      <w:tr w:rsidR="00F56264" w:rsidRPr="00F56264" w14:paraId="0C6DDC71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2DB7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net costs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BFEA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f=d-b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E465B" w14:textId="2DADB39E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-3088982 €</w:t>
            </w:r>
          </w:p>
        </w:tc>
      </w:tr>
      <w:tr w:rsidR="00F56264" w:rsidRPr="00F56264" w14:paraId="60114041" w14:textId="77777777" w:rsidTr="00F56264">
        <w:trPr>
          <w:trHeight w:val="264"/>
        </w:trPr>
        <w:tc>
          <w:tcPr>
            <w:tcW w:w="6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E842F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AG40661 - Polatuzumab Diffuse Large B-Cell Lymphoma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F48F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0AF5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56264" w:rsidRPr="00F56264" w14:paraId="74EF6F60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E2FF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FAE6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0E1C" w14:textId="7BD090EE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55583 €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5018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56,658 €</w:t>
            </w:r>
          </w:p>
        </w:tc>
      </w:tr>
      <w:tr w:rsidR="00F56264" w:rsidRPr="00F56264" w14:paraId="2F808FC0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9ABB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lastRenderedPageBreak/>
              <w:t>Total costs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BE4A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0C3A" w14:textId="580127FB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8393041 €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E3C3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8,555,298 €</w:t>
            </w:r>
          </w:p>
        </w:tc>
      </w:tr>
      <w:tr w:rsidR="00F56264" w:rsidRPr="00F56264" w14:paraId="15539C63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7F68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F9DA3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F3C92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330 €</w:t>
            </w:r>
          </w:p>
        </w:tc>
      </w:tr>
      <w:tr w:rsidR="00F56264" w:rsidRPr="00F56264" w14:paraId="77BB664A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324B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CD4727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d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F9030" w14:textId="3F67B1D5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49757 €</w:t>
            </w:r>
          </w:p>
        </w:tc>
      </w:tr>
      <w:tr w:rsidR="00F56264" w:rsidRPr="00F56264" w14:paraId="6FA94DAE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119A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Net cost per patient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305C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e=c-a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3D85" w14:textId="081E1691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-55254 €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FA26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-56,328 €</w:t>
            </w:r>
          </w:p>
        </w:tc>
      </w:tr>
      <w:tr w:rsidR="00F56264" w:rsidRPr="00F56264" w14:paraId="6F4977E4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1029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net costs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C9C9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f=d-b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1C82" w14:textId="14A03081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-8343284 €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5DB3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-8,505,541 €</w:t>
            </w:r>
          </w:p>
        </w:tc>
      </w:tr>
      <w:tr w:rsidR="00F56264" w:rsidRPr="00F56264" w14:paraId="55C2DA2C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94AD4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AL41711 - Trastuzumab Emt. Breast Cancer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A186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6AEC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A006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56264" w:rsidRPr="00F56264" w14:paraId="5886A2EE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BB94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DE54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13E2" w14:textId="60718274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3780 €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9701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19,576 €</w:t>
            </w:r>
          </w:p>
        </w:tc>
      </w:tr>
      <w:tr w:rsidR="00F56264" w:rsidRPr="00F56264" w14:paraId="1D0CFBA9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6CB0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costs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7FD0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53A2" w14:textId="77CF1B6B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2347380 €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5E78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12,156,761 €</w:t>
            </w:r>
          </w:p>
        </w:tc>
      </w:tr>
      <w:tr w:rsidR="00F56264" w:rsidRPr="00F56264" w14:paraId="3259C36D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429C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4B27B3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ECD61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253 €</w:t>
            </w:r>
          </w:p>
        </w:tc>
      </w:tr>
      <w:tr w:rsidR="00F56264" w:rsidRPr="00F56264" w14:paraId="4B083EA0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077D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4B068D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d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71548" w14:textId="5F5BD8AC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157250 €</w:t>
            </w:r>
          </w:p>
        </w:tc>
      </w:tr>
      <w:tr w:rsidR="00F56264" w:rsidRPr="00F56264" w14:paraId="010CE22F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674E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Net cost per patient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D362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e=c-a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2B58" w14:textId="6194219D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-3527 €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B985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-19,323 €</w:t>
            </w:r>
          </w:p>
        </w:tc>
      </w:tr>
      <w:tr w:rsidR="00F56264" w:rsidRPr="00F56264" w14:paraId="31C2E5FD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E7C2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net costs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F0A4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f=d-b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AFD9" w14:textId="7819377B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-2190130 €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03BA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-11,999,511 €</w:t>
            </w:r>
          </w:p>
        </w:tc>
      </w:tr>
      <w:tr w:rsidR="00F56264" w:rsidRPr="00F56264" w14:paraId="29BB672C" w14:textId="77777777" w:rsidTr="00F56264">
        <w:trPr>
          <w:trHeight w:val="264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CD84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MO40066 - Alectinib Non-Small Cell Lung Cancer 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3790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7DC1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4B6C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56264" w:rsidRPr="00F56264" w14:paraId="439DC781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BD0F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9329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53E6" w14:textId="7A72665C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2984 €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8DC0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14,500 €</w:t>
            </w:r>
          </w:p>
        </w:tc>
      </w:tr>
      <w:tr w:rsidR="00F56264" w:rsidRPr="00F56264" w14:paraId="741AC620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8804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costs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C75C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0052" w14:textId="11CDE138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674409 €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12D7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3,277,000 €</w:t>
            </w:r>
          </w:p>
        </w:tc>
      </w:tr>
      <w:tr w:rsidR="00F56264" w:rsidRPr="00F56264" w14:paraId="4EA4AC4F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BBED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494824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6D22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0 €</w:t>
            </w:r>
          </w:p>
        </w:tc>
      </w:tr>
      <w:tr w:rsidR="00F56264" w:rsidRPr="00F56264" w14:paraId="10FE81CD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2F50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AD705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d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B52F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0 €</w:t>
            </w:r>
          </w:p>
        </w:tc>
      </w:tr>
      <w:tr w:rsidR="00F56264" w:rsidRPr="00F56264" w14:paraId="79756DBB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5205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Net cost per patient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344C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e=c-a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4770" w14:textId="2245D652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-2984 €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68E2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-14,500 €</w:t>
            </w:r>
          </w:p>
        </w:tc>
      </w:tr>
      <w:tr w:rsidR="00F56264" w:rsidRPr="00F56264" w14:paraId="0A26F0CD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91A7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net costs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6ABD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f=d-b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C1E8" w14:textId="6C3BCB5F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-674409 €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B4D4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-3,277,000 €</w:t>
            </w:r>
          </w:p>
        </w:tc>
      </w:tr>
      <w:tr w:rsidR="00F56264" w:rsidRPr="00F56264" w14:paraId="2FC90090" w14:textId="77777777" w:rsidTr="00F56264">
        <w:trPr>
          <w:trHeight w:val="264"/>
        </w:trPr>
        <w:tc>
          <w:tcPr>
            <w:tcW w:w="6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09C67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AL41528 - Atezolizumab Non-Small Cell Lung Cancer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CA2D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E104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F56264" w:rsidRPr="00F56264" w14:paraId="119D22E9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714C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5A68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33E8" w14:textId="4CF5F592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9395 €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02F4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33,229 €</w:t>
            </w:r>
          </w:p>
        </w:tc>
      </w:tr>
      <w:tr w:rsidR="00F56264" w:rsidRPr="00F56264" w14:paraId="28D791D8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F712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costs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50BF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75C0" w14:textId="6BCB3F64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1174393 €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E95F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4,153,618 €</w:t>
            </w:r>
          </w:p>
        </w:tc>
      </w:tr>
      <w:tr w:rsidR="00F56264" w:rsidRPr="00F56264" w14:paraId="26EB2805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DC01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BF0D70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32F51" w14:textId="6F4BD770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3994 €</w:t>
            </w:r>
          </w:p>
        </w:tc>
      </w:tr>
      <w:tr w:rsidR="00F56264" w:rsidRPr="00F56264" w14:paraId="3972A243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0961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53A59A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d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4FD34" w14:textId="4B94C41F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499247 €</w:t>
            </w:r>
          </w:p>
        </w:tc>
      </w:tr>
      <w:tr w:rsidR="00F56264" w:rsidRPr="00F56264" w14:paraId="00AFD2CF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7AD3E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Net cost per patient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199C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e=c-a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59B3" w14:textId="2534AA69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-5401 €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14BF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-29,235 €</w:t>
            </w:r>
          </w:p>
        </w:tc>
      </w:tr>
      <w:tr w:rsidR="00F56264" w:rsidRPr="00F56264" w14:paraId="1E20FDAE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067E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net costs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11EC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f=d-b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83BF" w14:textId="707A4D1E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-675146 €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F75A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-3,654,371 €</w:t>
            </w:r>
          </w:p>
        </w:tc>
      </w:tr>
      <w:tr w:rsidR="00F56264" w:rsidRPr="00F56264" w14:paraId="4D1CA1A2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0C8B6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M029746  - Cobimetinib Melanoma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D96B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958B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CDC3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F56264" w:rsidRPr="00F56264" w14:paraId="32ABA0AE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9DFD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E075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B169" w14:textId="1EED62F9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33824 €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D8DE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41,274 €</w:t>
            </w:r>
          </w:p>
        </w:tc>
      </w:tr>
      <w:tr w:rsidR="00F56264" w:rsidRPr="00F56264" w14:paraId="334A07E5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F97E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costs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3F27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6FB2" w14:textId="13CB45FF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7711872 €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BFCD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9,410,472 €</w:t>
            </w:r>
          </w:p>
        </w:tc>
      </w:tr>
      <w:tr w:rsidR="00F56264" w:rsidRPr="00F56264" w14:paraId="7F396885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AFAA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E8CD93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33873" w14:textId="7848F4D1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16211 €</w:t>
            </w:r>
          </w:p>
        </w:tc>
      </w:tr>
      <w:tr w:rsidR="00F56264" w:rsidRPr="00F56264" w14:paraId="05E4FD62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A0DD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72384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d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A41A4" w14:textId="650E60FA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3696084 €</w:t>
            </w:r>
          </w:p>
        </w:tc>
      </w:tr>
      <w:tr w:rsidR="00F56264" w:rsidRPr="00F56264" w14:paraId="104B7416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530C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Net cost per patient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C0E8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e=c-a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8469" w14:textId="73AB39DF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-17613 €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7B00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-25,063 €</w:t>
            </w:r>
          </w:p>
        </w:tc>
      </w:tr>
      <w:tr w:rsidR="00F56264" w:rsidRPr="00F56264" w14:paraId="2E43231D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359A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net costs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24F8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f=d-b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17A1" w14:textId="21166732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-4015788 €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7E03" w14:textId="77777777" w:rsidR="00F56264" w:rsidRPr="00F56264" w:rsidRDefault="00F56264" w:rsidP="00F562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-4,015,788 €</w:t>
            </w:r>
          </w:p>
        </w:tc>
      </w:tr>
      <w:tr w:rsidR="00F56264" w:rsidRPr="00F56264" w14:paraId="1E2A3CB5" w14:textId="77777777" w:rsidTr="00F56264">
        <w:trPr>
          <w:trHeight w:val="264"/>
        </w:trPr>
        <w:tc>
          <w:tcPr>
            <w:tcW w:w="6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6EA32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AG40852 - Entrectinib (Non-Small Cell Lung Cancer)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781F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360C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56264" w:rsidRPr="00F56264" w14:paraId="13526070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B721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62DB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21452" w14:textId="73819FB6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79019 €</w:t>
            </w:r>
          </w:p>
        </w:tc>
      </w:tr>
      <w:tr w:rsidR="00F56264" w:rsidRPr="00F56264" w14:paraId="6E9BECB7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6993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costs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11C7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D3F647" w14:textId="4ED8EBF2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395097 €</w:t>
            </w:r>
          </w:p>
        </w:tc>
      </w:tr>
      <w:tr w:rsidR="00F56264" w:rsidRPr="00F56264" w14:paraId="5C004FD0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0A09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EE849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243CF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0 €</w:t>
            </w:r>
          </w:p>
        </w:tc>
      </w:tr>
      <w:tr w:rsidR="00F56264" w:rsidRPr="00F56264" w14:paraId="709FD9CB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C2D2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8A71C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d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FDF8C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0 €</w:t>
            </w:r>
          </w:p>
        </w:tc>
      </w:tr>
      <w:tr w:rsidR="00F56264" w:rsidRPr="00F56264" w14:paraId="10A0CEF3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3C14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Net cost per patient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A481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e=c-a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7CF83" w14:textId="72E0933B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-79019 €</w:t>
            </w:r>
          </w:p>
        </w:tc>
      </w:tr>
      <w:tr w:rsidR="00F56264" w:rsidRPr="00F56264" w14:paraId="6E6A66D9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0B96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net costs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1BA9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f=d-b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6F5A4" w14:textId="2C7D22FD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-395097 €</w:t>
            </w:r>
          </w:p>
        </w:tc>
      </w:tr>
      <w:tr w:rsidR="00F56264" w:rsidRPr="00F56264" w14:paraId="735709AD" w14:textId="77777777" w:rsidTr="00F56264">
        <w:trPr>
          <w:trHeight w:val="264"/>
        </w:trPr>
        <w:tc>
          <w:tcPr>
            <w:tcW w:w="6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87D9C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AG41381 - Risdiplam (Spinal Muscular Atrophy Type 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77702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D3715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F56264" w:rsidRPr="00F56264" w14:paraId="43F12456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2503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C4F9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C590D" w14:textId="57B414C2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200000 €</w:t>
            </w:r>
          </w:p>
        </w:tc>
      </w:tr>
      <w:tr w:rsidR="00F56264" w:rsidRPr="00F56264" w14:paraId="0BF0C5FE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BE34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costs of SoC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84E3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2FAEA" w14:textId="6D7505BE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5600000 €</w:t>
            </w:r>
          </w:p>
        </w:tc>
      </w:tr>
      <w:tr w:rsidR="00F56264" w:rsidRPr="00F56264" w14:paraId="476CBE14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52CD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 cost per patient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D5EC9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A1677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0 €</w:t>
            </w:r>
          </w:p>
        </w:tc>
      </w:tr>
      <w:tr w:rsidR="00F56264" w:rsidRPr="00F56264" w14:paraId="6C27718F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E001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cost of CUP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D25EED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d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909EC2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0 €</w:t>
            </w:r>
          </w:p>
        </w:tc>
      </w:tr>
      <w:tr w:rsidR="00F56264" w:rsidRPr="00F56264" w14:paraId="03725498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692B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Net cost per patient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77F3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e=c-a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5A39C" w14:textId="3D6A3805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-200000 €</w:t>
            </w:r>
          </w:p>
        </w:tc>
      </w:tr>
      <w:tr w:rsidR="00F56264" w:rsidRPr="00F56264" w14:paraId="37C9F338" w14:textId="77777777" w:rsidTr="00F56264">
        <w:trPr>
          <w:trHeight w:val="264"/>
        </w:trPr>
        <w:tc>
          <w:tcPr>
            <w:tcW w:w="5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F22E" w14:textId="77777777" w:rsidR="00F56264" w:rsidRPr="00F56264" w:rsidRDefault="00F56264" w:rsidP="00F562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Total net costs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B9F0" w14:textId="77777777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f=d-b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FDCE5" w14:textId="5D8522FB" w:rsidR="00F56264" w:rsidRPr="00F56264" w:rsidRDefault="00F56264" w:rsidP="00F56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56264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-5600000 €</w:t>
            </w:r>
          </w:p>
        </w:tc>
      </w:tr>
    </w:tbl>
    <w:p w14:paraId="310DFEE3" w14:textId="77777777" w:rsidR="00F56264" w:rsidRDefault="00F56264" w:rsidP="005246C4">
      <w:pPr>
        <w:spacing w:after="0" w:line="480" w:lineRule="auto"/>
        <w:rPr>
          <w:rFonts w:cstheme="minorHAnsi"/>
        </w:rPr>
      </w:pPr>
    </w:p>
    <w:sectPr w:rsidR="00F56264" w:rsidSect="00944740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5B45C" w16cex:dateUtc="2021-06-29T13:01:00Z"/>
  <w16cex:commentExtensible w16cex:durableId="2485B41B" w16cex:dateUtc="2021-06-29T13:00:00Z"/>
  <w16cex:commentExtensible w16cex:durableId="2485B2B1" w16cex:dateUtc="2021-06-29T12:54:00Z"/>
  <w16cex:commentExtensible w16cex:durableId="2485847F" w16cex:dateUtc="2021-06-29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6323A9" w16cid:durableId="2485B45C"/>
  <w16cid:commentId w16cid:paraId="046D9D32" w16cid:durableId="2485B41B"/>
  <w16cid:commentId w16cid:paraId="2DF2233C" w16cid:durableId="2485B2B1"/>
  <w16cid:commentId w16cid:paraId="3FF36A40" w16cid:durableId="2485847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D4BC9" w14:textId="77777777" w:rsidR="00884C2B" w:rsidRDefault="00884C2B" w:rsidP="00B44A14">
      <w:pPr>
        <w:spacing w:after="0" w:line="240" w:lineRule="auto"/>
      </w:pPr>
      <w:r>
        <w:separator/>
      </w:r>
    </w:p>
  </w:endnote>
  <w:endnote w:type="continuationSeparator" w:id="0">
    <w:p w14:paraId="19FDC7A5" w14:textId="77777777" w:rsidR="00884C2B" w:rsidRDefault="00884C2B" w:rsidP="00B44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79494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E77690" w14:textId="3572C897" w:rsidR="00C10199" w:rsidRDefault="00C1019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C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CDBD57" w14:textId="77777777" w:rsidR="00C10199" w:rsidRDefault="00C101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2D892" w14:textId="77777777" w:rsidR="00884C2B" w:rsidRDefault="00884C2B" w:rsidP="00B44A14">
      <w:pPr>
        <w:spacing w:after="0" w:line="240" w:lineRule="auto"/>
      </w:pPr>
      <w:r>
        <w:separator/>
      </w:r>
    </w:p>
  </w:footnote>
  <w:footnote w:type="continuationSeparator" w:id="0">
    <w:p w14:paraId="4AFEEE8D" w14:textId="77777777" w:rsidR="00884C2B" w:rsidRDefault="00884C2B" w:rsidP="00B44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A90"/>
    <w:multiLevelType w:val="hybridMultilevel"/>
    <w:tmpl w:val="989065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A4403"/>
    <w:multiLevelType w:val="hybridMultilevel"/>
    <w:tmpl w:val="C4D4B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B48D8"/>
    <w:multiLevelType w:val="hybridMultilevel"/>
    <w:tmpl w:val="4F2018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107A"/>
    <w:multiLevelType w:val="hybridMultilevel"/>
    <w:tmpl w:val="B68CB8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36FBF"/>
    <w:multiLevelType w:val="hybridMultilevel"/>
    <w:tmpl w:val="86A62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D7BDB"/>
    <w:multiLevelType w:val="hybridMultilevel"/>
    <w:tmpl w:val="C1E05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532CD"/>
    <w:multiLevelType w:val="multilevel"/>
    <w:tmpl w:val="5A7A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816D04"/>
    <w:multiLevelType w:val="hybridMultilevel"/>
    <w:tmpl w:val="E126E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5124D"/>
    <w:multiLevelType w:val="hybridMultilevel"/>
    <w:tmpl w:val="4F2018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306C2"/>
    <w:multiLevelType w:val="hybridMultilevel"/>
    <w:tmpl w:val="06B805B2"/>
    <w:lvl w:ilvl="0" w:tplc="CB4CA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C0E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007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D281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EC9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827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84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6CF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C4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C91"/>
    <w:rsid w:val="00007FDA"/>
    <w:rsid w:val="000121A8"/>
    <w:rsid w:val="00013355"/>
    <w:rsid w:val="000139A3"/>
    <w:rsid w:val="000140B3"/>
    <w:rsid w:val="00014C4E"/>
    <w:rsid w:val="00015DFE"/>
    <w:rsid w:val="0002196D"/>
    <w:rsid w:val="00022375"/>
    <w:rsid w:val="00024EE5"/>
    <w:rsid w:val="0002721D"/>
    <w:rsid w:val="00027953"/>
    <w:rsid w:val="00031DBC"/>
    <w:rsid w:val="00033031"/>
    <w:rsid w:val="00041AA9"/>
    <w:rsid w:val="00045002"/>
    <w:rsid w:val="00050241"/>
    <w:rsid w:val="00056DCC"/>
    <w:rsid w:val="00060377"/>
    <w:rsid w:val="00066D87"/>
    <w:rsid w:val="00075A24"/>
    <w:rsid w:val="0008148F"/>
    <w:rsid w:val="00083C44"/>
    <w:rsid w:val="0008657A"/>
    <w:rsid w:val="0009655F"/>
    <w:rsid w:val="000A1DE5"/>
    <w:rsid w:val="000B1069"/>
    <w:rsid w:val="000B10F3"/>
    <w:rsid w:val="000B3E3C"/>
    <w:rsid w:val="000B5D51"/>
    <w:rsid w:val="000C4A1F"/>
    <w:rsid w:val="000C5434"/>
    <w:rsid w:val="000C5DAD"/>
    <w:rsid w:val="000C7739"/>
    <w:rsid w:val="000C77B3"/>
    <w:rsid w:val="000D3EB9"/>
    <w:rsid w:val="000D46AE"/>
    <w:rsid w:val="000D52DA"/>
    <w:rsid w:val="000E0625"/>
    <w:rsid w:val="000E1E1B"/>
    <w:rsid w:val="000E728A"/>
    <w:rsid w:val="000F0FAE"/>
    <w:rsid w:val="000F2868"/>
    <w:rsid w:val="000F4EED"/>
    <w:rsid w:val="000F63A5"/>
    <w:rsid w:val="000F722F"/>
    <w:rsid w:val="0010048E"/>
    <w:rsid w:val="001037C4"/>
    <w:rsid w:val="00106C5D"/>
    <w:rsid w:val="001111DC"/>
    <w:rsid w:val="001168D7"/>
    <w:rsid w:val="00120BF6"/>
    <w:rsid w:val="00124641"/>
    <w:rsid w:val="00133934"/>
    <w:rsid w:val="001353CF"/>
    <w:rsid w:val="0013707E"/>
    <w:rsid w:val="001379A8"/>
    <w:rsid w:val="001618D6"/>
    <w:rsid w:val="001634E9"/>
    <w:rsid w:val="00167ADF"/>
    <w:rsid w:val="00172458"/>
    <w:rsid w:val="00172785"/>
    <w:rsid w:val="00173860"/>
    <w:rsid w:val="00182C84"/>
    <w:rsid w:val="00190AB9"/>
    <w:rsid w:val="00193332"/>
    <w:rsid w:val="00194B0C"/>
    <w:rsid w:val="00194B99"/>
    <w:rsid w:val="001A3C91"/>
    <w:rsid w:val="001A7413"/>
    <w:rsid w:val="001B0EAE"/>
    <w:rsid w:val="001B253F"/>
    <w:rsid w:val="001B40DB"/>
    <w:rsid w:val="001C0776"/>
    <w:rsid w:val="001C1CC9"/>
    <w:rsid w:val="001C4B77"/>
    <w:rsid w:val="001D210B"/>
    <w:rsid w:val="001D3B7D"/>
    <w:rsid w:val="001D4C61"/>
    <w:rsid w:val="001D60DF"/>
    <w:rsid w:val="001E110F"/>
    <w:rsid w:val="001E2B8C"/>
    <w:rsid w:val="001E7D7C"/>
    <w:rsid w:val="001E7DE0"/>
    <w:rsid w:val="001F18BA"/>
    <w:rsid w:val="001F20BE"/>
    <w:rsid w:val="001F2EE4"/>
    <w:rsid w:val="001F6611"/>
    <w:rsid w:val="00201E40"/>
    <w:rsid w:val="00201FEC"/>
    <w:rsid w:val="00203202"/>
    <w:rsid w:val="00204EE5"/>
    <w:rsid w:val="00207A14"/>
    <w:rsid w:val="00214392"/>
    <w:rsid w:val="0021469D"/>
    <w:rsid w:val="002247E8"/>
    <w:rsid w:val="0022538D"/>
    <w:rsid w:val="00225C8A"/>
    <w:rsid w:val="00230121"/>
    <w:rsid w:val="0023314C"/>
    <w:rsid w:val="0024329A"/>
    <w:rsid w:val="002543CC"/>
    <w:rsid w:val="002569AD"/>
    <w:rsid w:val="00261B50"/>
    <w:rsid w:val="002648B2"/>
    <w:rsid w:val="0026771A"/>
    <w:rsid w:val="00270406"/>
    <w:rsid w:val="002834FF"/>
    <w:rsid w:val="00295C9B"/>
    <w:rsid w:val="002A7AFD"/>
    <w:rsid w:val="002B1924"/>
    <w:rsid w:val="002C2FD8"/>
    <w:rsid w:val="002C4116"/>
    <w:rsid w:val="002C4EBB"/>
    <w:rsid w:val="002C5E9E"/>
    <w:rsid w:val="002D2D74"/>
    <w:rsid w:val="002E0F8B"/>
    <w:rsid w:val="002F4E23"/>
    <w:rsid w:val="003027B7"/>
    <w:rsid w:val="003102DC"/>
    <w:rsid w:val="00312FF1"/>
    <w:rsid w:val="003146B7"/>
    <w:rsid w:val="00315496"/>
    <w:rsid w:val="003160DB"/>
    <w:rsid w:val="0032108D"/>
    <w:rsid w:val="003215AE"/>
    <w:rsid w:val="00322F6A"/>
    <w:rsid w:val="00333BA8"/>
    <w:rsid w:val="00337395"/>
    <w:rsid w:val="00341F54"/>
    <w:rsid w:val="00342B38"/>
    <w:rsid w:val="00344C6D"/>
    <w:rsid w:val="00346A02"/>
    <w:rsid w:val="003475BA"/>
    <w:rsid w:val="00347F49"/>
    <w:rsid w:val="0035054E"/>
    <w:rsid w:val="003511B9"/>
    <w:rsid w:val="00351EB6"/>
    <w:rsid w:val="003642C6"/>
    <w:rsid w:val="00370A4E"/>
    <w:rsid w:val="00371E95"/>
    <w:rsid w:val="003725E4"/>
    <w:rsid w:val="00377419"/>
    <w:rsid w:val="00380423"/>
    <w:rsid w:val="003A3A1C"/>
    <w:rsid w:val="003A42C7"/>
    <w:rsid w:val="003A450A"/>
    <w:rsid w:val="003A4832"/>
    <w:rsid w:val="003A48A5"/>
    <w:rsid w:val="003C19C4"/>
    <w:rsid w:val="003C322E"/>
    <w:rsid w:val="003C3DF6"/>
    <w:rsid w:val="003C5084"/>
    <w:rsid w:val="003D0F97"/>
    <w:rsid w:val="003D1595"/>
    <w:rsid w:val="003D20BE"/>
    <w:rsid w:val="003D2427"/>
    <w:rsid w:val="003D24D6"/>
    <w:rsid w:val="003D2C53"/>
    <w:rsid w:val="003D2E28"/>
    <w:rsid w:val="003D584E"/>
    <w:rsid w:val="003D7A57"/>
    <w:rsid w:val="003E0F3C"/>
    <w:rsid w:val="003E2ECA"/>
    <w:rsid w:val="003E5D8C"/>
    <w:rsid w:val="003F6D43"/>
    <w:rsid w:val="003F74CD"/>
    <w:rsid w:val="004016E2"/>
    <w:rsid w:val="004029D1"/>
    <w:rsid w:val="0040654A"/>
    <w:rsid w:val="00410D39"/>
    <w:rsid w:val="00411E3D"/>
    <w:rsid w:val="0041409F"/>
    <w:rsid w:val="00427DA9"/>
    <w:rsid w:val="00431F91"/>
    <w:rsid w:val="004369F2"/>
    <w:rsid w:val="00447CBB"/>
    <w:rsid w:val="0045693A"/>
    <w:rsid w:val="00456F4F"/>
    <w:rsid w:val="004606D6"/>
    <w:rsid w:val="00464FD1"/>
    <w:rsid w:val="004707DB"/>
    <w:rsid w:val="00470FEE"/>
    <w:rsid w:val="0047117B"/>
    <w:rsid w:val="004757FD"/>
    <w:rsid w:val="00476880"/>
    <w:rsid w:val="00477D46"/>
    <w:rsid w:val="00481771"/>
    <w:rsid w:val="0048179A"/>
    <w:rsid w:val="00483611"/>
    <w:rsid w:val="00484111"/>
    <w:rsid w:val="00484216"/>
    <w:rsid w:val="0049240C"/>
    <w:rsid w:val="00494B68"/>
    <w:rsid w:val="00495898"/>
    <w:rsid w:val="004959FA"/>
    <w:rsid w:val="004A087D"/>
    <w:rsid w:val="004A7E24"/>
    <w:rsid w:val="004B5CBA"/>
    <w:rsid w:val="004B627E"/>
    <w:rsid w:val="004C084D"/>
    <w:rsid w:val="004C1445"/>
    <w:rsid w:val="004C1D18"/>
    <w:rsid w:val="004C6341"/>
    <w:rsid w:val="004D3E2D"/>
    <w:rsid w:val="004D45B9"/>
    <w:rsid w:val="004E37D4"/>
    <w:rsid w:val="004E659D"/>
    <w:rsid w:val="004F50FC"/>
    <w:rsid w:val="004F7D35"/>
    <w:rsid w:val="00510374"/>
    <w:rsid w:val="00511BD9"/>
    <w:rsid w:val="005135FF"/>
    <w:rsid w:val="00515EAF"/>
    <w:rsid w:val="00516EDF"/>
    <w:rsid w:val="00521F45"/>
    <w:rsid w:val="005246C4"/>
    <w:rsid w:val="005265A0"/>
    <w:rsid w:val="00530ECF"/>
    <w:rsid w:val="0053259D"/>
    <w:rsid w:val="00536230"/>
    <w:rsid w:val="0053794A"/>
    <w:rsid w:val="005403E7"/>
    <w:rsid w:val="00550DB6"/>
    <w:rsid w:val="00551404"/>
    <w:rsid w:val="00554536"/>
    <w:rsid w:val="00562ABB"/>
    <w:rsid w:val="00563A16"/>
    <w:rsid w:val="00565CD5"/>
    <w:rsid w:val="00566291"/>
    <w:rsid w:val="005823A4"/>
    <w:rsid w:val="00585B84"/>
    <w:rsid w:val="00590E9C"/>
    <w:rsid w:val="00592740"/>
    <w:rsid w:val="005938DA"/>
    <w:rsid w:val="00597C7D"/>
    <w:rsid w:val="005A0EFF"/>
    <w:rsid w:val="005A2171"/>
    <w:rsid w:val="005A2942"/>
    <w:rsid w:val="005A3054"/>
    <w:rsid w:val="005A3FED"/>
    <w:rsid w:val="005C15EC"/>
    <w:rsid w:val="005C1E94"/>
    <w:rsid w:val="005C529E"/>
    <w:rsid w:val="005C769B"/>
    <w:rsid w:val="005D5DDD"/>
    <w:rsid w:val="005D7586"/>
    <w:rsid w:val="005D7BFE"/>
    <w:rsid w:val="005E0718"/>
    <w:rsid w:val="005F0D7C"/>
    <w:rsid w:val="005F0EBE"/>
    <w:rsid w:val="005F45D4"/>
    <w:rsid w:val="005F484C"/>
    <w:rsid w:val="00601BE1"/>
    <w:rsid w:val="006035E4"/>
    <w:rsid w:val="0060377A"/>
    <w:rsid w:val="006120AD"/>
    <w:rsid w:val="006128B3"/>
    <w:rsid w:val="00614DBE"/>
    <w:rsid w:val="00615AEE"/>
    <w:rsid w:val="00617202"/>
    <w:rsid w:val="00617911"/>
    <w:rsid w:val="00617D00"/>
    <w:rsid w:val="006250D0"/>
    <w:rsid w:val="0063195F"/>
    <w:rsid w:val="0063293B"/>
    <w:rsid w:val="00641D4D"/>
    <w:rsid w:val="00644AB6"/>
    <w:rsid w:val="006460FB"/>
    <w:rsid w:val="00651F08"/>
    <w:rsid w:val="00653269"/>
    <w:rsid w:val="00654CE6"/>
    <w:rsid w:val="00666C63"/>
    <w:rsid w:val="006709BF"/>
    <w:rsid w:val="00672CA7"/>
    <w:rsid w:val="00672E47"/>
    <w:rsid w:val="00673922"/>
    <w:rsid w:val="00675F28"/>
    <w:rsid w:val="00684073"/>
    <w:rsid w:val="0068512D"/>
    <w:rsid w:val="00685462"/>
    <w:rsid w:val="00685A19"/>
    <w:rsid w:val="00685A96"/>
    <w:rsid w:val="00693D0A"/>
    <w:rsid w:val="00697021"/>
    <w:rsid w:val="00697329"/>
    <w:rsid w:val="006A73C8"/>
    <w:rsid w:val="006A7518"/>
    <w:rsid w:val="006B70C8"/>
    <w:rsid w:val="006C1184"/>
    <w:rsid w:val="006C2256"/>
    <w:rsid w:val="006C37FE"/>
    <w:rsid w:val="006D4700"/>
    <w:rsid w:val="006D7903"/>
    <w:rsid w:val="006E0CAE"/>
    <w:rsid w:val="006E1FD5"/>
    <w:rsid w:val="006E28BF"/>
    <w:rsid w:val="006E4B87"/>
    <w:rsid w:val="006E5087"/>
    <w:rsid w:val="006F11E2"/>
    <w:rsid w:val="006F36A2"/>
    <w:rsid w:val="006F675F"/>
    <w:rsid w:val="006F6784"/>
    <w:rsid w:val="006F7781"/>
    <w:rsid w:val="00700F4D"/>
    <w:rsid w:val="0070237A"/>
    <w:rsid w:val="00702CC0"/>
    <w:rsid w:val="00703BCD"/>
    <w:rsid w:val="00712A98"/>
    <w:rsid w:val="0071385B"/>
    <w:rsid w:val="00717F4B"/>
    <w:rsid w:val="00721031"/>
    <w:rsid w:val="007212AB"/>
    <w:rsid w:val="00723042"/>
    <w:rsid w:val="00726496"/>
    <w:rsid w:val="007266E3"/>
    <w:rsid w:val="00731E07"/>
    <w:rsid w:val="00732D28"/>
    <w:rsid w:val="00733237"/>
    <w:rsid w:val="0073499D"/>
    <w:rsid w:val="00743AC1"/>
    <w:rsid w:val="00753106"/>
    <w:rsid w:val="00755F18"/>
    <w:rsid w:val="007572A7"/>
    <w:rsid w:val="00760506"/>
    <w:rsid w:val="0076257E"/>
    <w:rsid w:val="00762F18"/>
    <w:rsid w:val="0076761E"/>
    <w:rsid w:val="007732C7"/>
    <w:rsid w:val="007759BB"/>
    <w:rsid w:val="00780398"/>
    <w:rsid w:val="00784CA2"/>
    <w:rsid w:val="0079737C"/>
    <w:rsid w:val="007975E4"/>
    <w:rsid w:val="00797AE4"/>
    <w:rsid w:val="007A47C0"/>
    <w:rsid w:val="007A54BE"/>
    <w:rsid w:val="007A58C2"/>
    <w:rsid w:val="007A5D8A"/>
    <w:rsid w:val="007B5451"/>
    <w:rsid w:val="007B6C5E"/>
    <w:rsid w:val="007C63F5"/>
    <w:rsid w:val="007C6427"/>
    <w:rsid w:val="007C7543"/>
    <w:rsid w:val="007D08FD"/>
    <w:rsid w:val="007D5575"/>
    <w:rsid w:val="007E046D"/>
    <w:rsid w:val="007E0680"/>
    <w:rsid w:val="007E0CB0"/>
    <w:rsid w:val="007E584E"/>
    <w:rsid w:val="007F3A0D"/>
    <w:rsid w:val="007F463C"/>
    <w:rsid w:val="0080401E"/>
    <w:rsid w:val="0080419D"/>
    <w:rsid w:val="00804A9F"/>
    <w:rsid w:val="00806D73"/>
    <w:rsid w:val="00810B5F"/>
    <w:rsid w:val="00812B4A"/>
    <w:rsid w:val="00813411"/>
    <w:rsid w:val="00814464"/>
    <w:rsid w:val="00814C43"/>
    <w:rsid w:val="00816190"/>
    <w:rsid w:val="00820B5D"/>
    <w:rsid w:val="00825258"/>
    <w:rsid w:val="00825516"/>
    <w:rsid w:val="0083166A"/>
    <w:rsid w:val="0083198E"/>
    <w:rsid w:val="0083323D"/>
    <w:rsid w:val="008335B0"/>
    <w:rsid w:val="00834080"/>
    <w:rsid w:val="0083612E"/>
    <w:rsid w:val="00847BA4"/>
    <w:rsid w:val="008527F9"/>
    <w:rsid w:val="00852DFD"/>
    <w:rsid w:val="00852DFF"/>
    <w:rsid w:val="00852E8A"/>
    <w:rsid w:val="00853998"/>
    <w:rsid w:val="00854D53"/>
    <w:rsid w:val="008572CE"/>
    <w:rsid w:val="00860928"/>
    <w:rsid w:val="0086457E"/>
    <w:rsid w:val="008655D4"/>
    <w:rsid w:val="008678FC"/>
    <w:rsid w:val="008770B2"/>
    <w:rsid w:val="0088002B"/>
    <w:rsid w:val="008825BB"/>
    <w:rsid w:val="00882EDD"/>
    <w:rsid w:val="00884C2B"/>
    <w:rsid w:val="008909BF"/>
    <w:rsid w:val="00890A84"/>
    <w:rsid w:val="0089575B"/>
    <w:rsid w:val="00896BC8"/>
    <w:rsid w:val="008A05ED"/>
    <w:rsid w:val="008A1E8C"/>
    <w:rsid w:val="008A543B"/>
    <w:rsid w:val="008A5890"/>
    <w:rsid w:val="008A7AF1"/>
    <w:rsid w:val="008B368C"/>
    <w:rsid w:val="008B4555"/>
    <w:rsid w:val="008B5126"/>
    <w:rsid w:val="008B68AA"/>
    <w:rsid w:val="008C0B9D"/>
    <w:rsid w:val="008C2614"/>
    <w:rsid w:val="008D2849"/>
    <w:rsid w:val="008D5A63"/>
    <w:rsid w:val="008D6E94"/>
    <w:rsid w:val="008E0812"/>
    <w:rsid w:val="008F1F95"/>
    <w:rsid w:val="008F1F9F"/>
    <w:rsid w:val="008F2102"/>
    <w:rsid w:val="008F5AF5"/>
    <w:rsid w:val="009006BC"/>
    <w:rsid w:val="009023AB"/>
    <w:rsid w:val="00904024"/>
    <w:rsid w:val="00907C35"/>
    <w:rsid w:val="00913EF2"/>
    <w:rsid w:val="009147B3"/>
    <w:rsid w:val="00920AFD"/>
    <w:rsid w:val="00922B9C"/>
    <w:rsid w:val="009239B5"/>
    <w:rsid w:val="00927C2D"/>
    <w:rsid w:val="00927F9B"/>
    <w:rsid w:val="009348D9"/>
    <w:rsid w:val="00935A42"/>
    <w:rsid w:val="00940087"/>
    <w:rsid w:val="0094229E"/>
    <w:rsid w:val="00944740"/>
    <w:rsid w:val="00945BC7"/>
    <w:rsid w:val="00945DA7"/>
    <w:rsid w:val="009473F5"/>
    <w:rsid w:val="00955D80"/>
    <w:rsid w:val="00961AFA"/>
    <w:rsid w:val="009664B9"/>
    <w:rsid w:val="00974A5C"/>
    <w:rsid w:val="0098543B"/>
    <w:rsid w:val="00985AFC"/>
    <w:rsid w:val="009966C5"/>
    <w:rsid w:val="00996E98"/>
    <w:rsid w:val="009A016F"/>
    <w:rsid w:val="009A3A53"/>
    <w:rsid w:val="009A3B6F"/>
    <w:rsid w:val="009A615E"/>
    <w:rsid w:val="009B2861"/>
    <w:rsid w:val="009B3F92"/>
    <w:rsid w:val="009D56B3"/>
    <w:rsid w:val="009E17BC"/>
    <w:rsid w:val="009E58D2"/>
    <w:rsid w:val="009F4185"/>
    <w:rsid w:val="009F6D64"/>
    <w:rsid w:val="009F7BE7"/>
    <w:rsid w:val="00A01A25"/>
    <w:rsid w:val="00A044DF"/>
    <w:rsid w:val="00A04C71"/>
    <w:rsid w:val="00A052FA"/>
    <w:rsid w:val="00A0583C"/>
    <w:rsid w:val="00A11FAC"/>
    <w:rsid w:val="00A17D6A"/>
    <w:rsid w:val="00A204C4"/>
    <w:rsid w:val="00A209C5"/>
    <w:rsid w:val="00A233CC"/>
    <w:rsid w:val="00A23EE9"/>
    <w:rsid w:val="00A246A4"/>
    <w:rsid w:val="00A3286B"/>
    <w:rsid w:val="00A32FF3"/>
    <w:rsid w:val="00A40058"/>
    <w:rsid w:val="00A42D08"/>
    <w:rsid w:val="00A45D47"/>
    <w:rsid w:val="00A51695"/>
    <w:rsid w:val="00A536C0"/>
    <w:rsid w:val="00A575BA"/>
    <w:rsid w:val="00A624A5"/>
    <w:rsid w:val="00A62949"/>
    <w:rsid w:val="00A64954"/>
    <w:rsid w:val="00A67C9F"/>
    <w:rsid w:val="00A70E4A"/>
    <w:rsid w:val="00A744AD"/>
    <w:rsid w:val="00A81D73"/>
    <w:rsid w:val="00A82F88"/>
    <w:rsid w:val="00A9306D"/>
    <w:rsid w:val="00AA04FA"/>
    <w:rsid w:val="00AA4D1B"/>
    <w:rsid w:val="00AA664F"/>
    <w:rsid w:val="00AB21B1"/>
    <w:rsid w:val="00AB3D1E"/>
    <w:rsid w:val="00AB5590"/>
    <w:rsid w:val="00AB7829"/>
    <w:rsid w:val="00AC0669"/>
    <w:rsid w:val="00AC15AF"/>
    <w:rsid w:val="00AC7985"/>
    <w:rsid w:val="00AC7D43"/>
    <w:rsid w:val="00AD2836"/>
    <w:rsid w:val="00AD2D14"/>
    <w:rsid w:val="00AD47D3"/>
    <w:rsid w:val="00AE3484"/>
    <w:rsid w:val="00AF5261"/>
    <w:rsid w:val="00AF7872"/>
    <w:rsid w:val="00B01C9F"/>
    <w:rsid w:val="00B05B58"/>
    <w:rsid w:val="00B11731"/>
    <w:rsid w:val="00B16DEF"/>
    <w:rsid w:val="00B23B66"/>
    <w:rsid w:val="00B27129"/>
    <w:rsid w:val="00B27381"/>
    <w:rsid w:val="00B27CD9"/>
    <w:rsid w:val="00B313AB"/>
    <w:rsid w:val="00B33505"/>
    <w:rsid w:val="00B36E1C"/>
    <w:rsid w:val="00B40285"/>
    <w:rsid w:val="00B44861"/>
    <w:rsid w:val="00B44A14"/>
    <w:rsid w:val="00B45E78"/>
    <w:rsid w:val="00B503A9"/>
    <w:rsid w:val="00B52C03"/>
    <w:rsid w:val="00B57159"/>
    <w:rsid w:val="00B637CB"/>
    <w:rsid w:val="00B65BE3"/>
    <w:rsid w:val="00B6728E"/>
    <w:rsid w:val="00B7442F"/>
    <w:rsid w:val="00B7709B"/>
    <w:rsid w:val="00B77704"/>
    <w:rsid w:val="00B80F4E"/>
    <w:rsid w:val="00B82DB3"/>
    <w:rsid w:val="00B85284"/>
    <w:rsid w:val="00B877BD"/>
    <w:rsid w:val="00B90083"/>
    <w:rsid w:val="00B94C6A"/>
    <w:rsid w:val="00B97B3E"/>
    <w:rsid w:val="00B97E70"/>
    <w:rsid w:val="00BA202A"/>
    <w:rsid w:val="00BA3DA6"/>
    <w:rsid w:val="00BA482F"/>
    <w:rsid w:val="00BA4D6D"/>
    <w:rsid w:val="00BB3236"/>
    <w:rsid w:val="00BB3F87"/>
    <w:rsid w:val="00BB76D5"/>
    <w:rsid w:val="00BC08C9"/>
    <w:rsid w:val="00BC13DB"/>
    <w:rsid w:val="00BC16D6"/>
    <w:rsid w:val="00BC2D4B"/>
    <w:rsid w:val="00BD16AC"/>
    <w:rsid w:val="00BD1F50"/>
    <w:rsid w:val="00BD43E6"/>
    <w:rsid w:val="00BD4DD3"/>
    <w:rsid w:val="00BD5ECE"/>
    <w:rsid w:val="00BD6780"/>
    <w:rsid w:val="00BD7A9A"/>
    <w:rsid w:val="00C01533"/>
    <w:rsid w:val="00C04891"/>
    <w:rsid w:val="00C07667"/>
    <w:rsid w:val="00C10199"/>
    <w:rsid w:val="00C10424"/>
    <w:rsid w:val="00C2308E"/>
    <w:rsid w:val="00C340C1"/>
    <w:rsid w:val="00C41290"/>
    <w:rsid w:val="00C41815"/>
    <w:rsid w:val="00C51449"/>
    <w:rsid w:val="00C52B05"/>
    <w:rsid w:val="00C531AE"/>
    <w:rsid w:val="00C554B2"/>
    <w:rsid w:val="00C62B33"/>
    <w:rsid w:val="00C634DC"/>
    <w:rsid w:val="00C64C98"/>
    <w:rsid w:val="00C66999"/>
    <w:rsid w:val="00C67803"/>
    <w:rsid w:val="00C739D1"/>
    <w:rsid w:val="00C746FD"/>
    <w:rsid w:val="00C8111D"/>
    <w:rsid w:val="00C817B5"/>
    <w:rsid w:val="00C830A3"/>
    <w:rsid w:val="00C84337"/>
    <w:rsid w:val="00C843C3"/>
    <w:rsid w:val="00C8504A"/>
    <w:rsid w:val="00C85FA8"/>
    <w:rsid w:val="00C90313"/>
    <w:rsid w:val="00C9261A"/>
    <w:rsid w:val="00C9795E"/>
    <w:rsid w:val="00CA185E"/>
    <w:rsid w:val="00CA4071"/>
    <w:rsid w:val="00CA4875"/>
    <w:rsid w:val="00CA60FB"/>
    <w:rsid w:val="00CB0E65"/>
    <w:rsid w:val="00CB3A79"/>
    <w:rsid w:val="00CB5516"/>
    <w:rsid w:val="00CC4CB7"/>
    <w:rsid w:val="00CC63BD"/>
    <w:rsid w:val="00CC7F52"/>
    <w:rsid w:val="00CD0660"/>
    <w:rsid w:val="00CD4749"/>
    <w:rsid w:val="00CD4920"/>
    <w:rsid w:val="00CF1FF6"/>
    <w:rsid w:val="00CF5192"/>
    <w:rsid w:val="00CF66F8"/>
    <w:rsid w:val="00D05405"/>
    <w:rsid w:val="00D07963"/>
    <w:rsid w:val="00D1064B"/>
    <w:rsid w:val="00D16436"/>
    <w:rsid w:val="00D20443"/>
    <w:rsid w:val="00D21DA4"/>
    <w:rsid w:val="00D26F0C"/>
    <w:rsid w:val="00D27D5B"/>
    <w:rsid w:val="00D30BD0"/>
    <w:rsid w:val="00D32109"/>
    <w:rsid w:val="00D3729E"/>
    <w:rsid w:val="00D408E2"/>
    <w:rsid w:val="00D42748"/>
    <w:rsid w:val="00D55327"/>
    <w:rsid w:val="00D5560F"/>
    <w:rsid w:val="00D573B3"/>
    <w:rsid w:val="00D57BF9"/>
    <w:rsid w:val="00D62022"/>
    <w:rsid w:val="00D647FD"/>
    <w:rsid w:val="00D64DF4"/>
    <w:rsid w:val="00D65E2F"/>
    <w:rsid w:val="00D672D1"/>
    <w:rsid w:val="00D702B5"/>
    <w:rsid w:val="00D724F5"/>
    <w:rsid w:val="00D734B6"/>
    <w:rsid w:val="00D73747"/>
    <w:rsid w:val="00D73A66"/>
    <w:rsid w:val="00D73B19"/>
    <w:rsid w:val="00D76AA1"/>
    <w:rsid w:val="00D81446"/>
    <w:rsid w:val="00D93093"/>
    <w:rsid w:val="00D9767D"/>
    <w:rsid w:val="00DA349F"/>
    <w:rsid w:val="00DA785A"/>
    <w:rsid w:val="00DB037D"/>
    <w:rsid w:val="00DB4542"/>
    <w:rsid w:val="00DB6451"/>
    <w:rsid w:val="00DC241E"/>
    <w:rsid w:val="00DC3E50"/>
    <w:rsid w:val="00DC50B2"/>
    <w:rsid w:val="00DC6D69"/>
    <w:rsid w:val="00DD7C7B"/>
    <w:rsid w:val="00DE0A9F"/>
    <w:rsid w:val="00DE29D9"/>
    <w:rsid w:val="00DE3A86"/>
    <w:rsid w:val="00DE4390"/>
    <w:rsid w:val="00DF190C"/>
    <w:rsid w:val="00DF2CDA"/>
    <w:rsid w:val="00DF51D4"/>
    <w:rsid w:val="00DF6B72"/>
    <w:rsid w:val="00DF7506"/>
    <w:rsid w:val="00E07BFB"/>
    <w:rsid w:val="00E11538"/>
    <w:rsid w:val="00E144F3"/>
    <w:rsid w:val="00E1717E"/>
    <w:rsid w:val="00E231B1"/>
    <w:rsid w:val="00E23E52"/>
    <w:rsid w:val="00E301CB"/>
    <w:rsid w:val="00E31669"/>
    <w:rsid w:val="00E31756"/>
    <w:rsid w:val="00E33128"/>
    <w:rsid w:val="00E3478B"/>
    <w:rsid w:val="00E34AEA"/>
    <w:rsid w:val="00E36DA1"/>
    <w:rsid w:val="00E41715"/>
    <w:rsid w:val="00E41AF7"/>
    <w:rsid w:val="00E44984"/>
    <w:rsid w:val="00E47103"/>
    <w:rsid w:val="00E51362"/>
    <w:rsid w:val="00E5616B"/>
    <w:rsid w:val="00E60E3C"/>
    <w:rsid w:val="00E62D50"/>
    <w:rsid w:val="00E71BA1"/>
    <w:rsid w:val="00E725C4"/>
    <w:rsid w:val="00E751E9"/>
    <w:rsid w:val="00E75FD9"/>
    <w:rsid w:val="00E81BFD"/>
    <w:rsid w:val="00E82654"/>
    <w:rsid w:val="00E93828"/>
    <w:rsid w:val="00EA01E8"/>
    <w:rsid w:val="00EA2BD9"/>
    <w:rsid w:val="00EA4E74"/>
    <w:rsid w:val="00EA702B"/>
    <w:rsid w:val="00EB050E"/>
    <w:rsid w:val="00EB543E"/>
    <w:rsid w:val="00EB61CE"/>
    <w:rsid w:val="00EC120F"/>
    <w:rsid w:val="00EC4337"/>
    <w:rsid w:val="00ED1E58"/>
    <w:rsid w:val="00ED2AF9"/>
    <w:rsid w:val="00ED3306"/>
    <w:rsid w:val="00EE3149"/>
    <w:rsid w:val="00EE5644"/>
    <w:rsid w:val="00F02E4F"/>
    <w:rsid w:val="00F0426D"/>
    <w:rsid w:val="00F04A30"/>
    <w:rsid w:val="00F077D0"/>
    <w:rsid w:val="00F12CEA"/>
    <w:rsid w:val="00F276CD"/>
    <w:rsid w:val="00F3034C"/>
    <w:rsid w:val="00F30F29"/>
    <w:rsid w:val="00F37381"/>
    <w:rsid w:val="00F435BD"/>
    <w:rsid w:val="00F44332"/>
    <w:rsid w:val="00F4695A"/>
    <w:rsid w:val="00F51C3F"/>
    <w:rsid w:val="00F56264"/>
    <w:rsid w:val="00F56817"/>
    <w:rsid w:val="00F64B46"/>
    <w:rsid w:val="00F64F0E"/>
    <w:rsid w:val="00F677EC"/>
    <w:rsid w:val="00F70228"/>
    <w:rsid w:val="00F70CEE"/>
    <w:rsid w:val="00F723A8"/>
    <w:rsid w:val="00F73600"/>
    <w:rsid w:val="00F73C85"/>
    <w:rsid w:val="00F80A19"/>
    <w:rsid w:val="00F80B2A"/>
    <w:rsid w:val="00F813AF"/>
    <w:rsid w:val="00F824C3"/>
    <w:rsid w:val="00F877F6"/>
    <w:rsid w:val="00F90205"/>
    <w:rsid w:val="00F91B0F"/>
    <w:rsid w:val="00F95926"/>
    <w:rsid w:val="00F95B2E"/>
    <w:rsid w:val="00FA3908"/>
    <w:rsid w:val="00FA7DD5"/>
    <w:rsid w:val="00FB3ACB"/>
    <w:rsid w:val="00FC317E"/>
    <w:rsid w:val="00FC4B22"/>
    <w:rsid w:val="00FD1868"/>
    <w:rsid w:val="00FD47B2"/>
    <w:rsid w:val="00FD50EC"/>
    <w:rsid w:val="00FD6DF4"/>
    <w:rsid w:val="00FE2558"/>
    <w:rsid w:val="00FE3367"/>
    <w:rsid w:val="00FE38AE"/>
    <w:rsid w:val="00FE72E8"/>
    <w:rsid w:val="00FF02C3"/>
    <w:rsid w:val="00FF507E"/>
    <w:rsid w:val="00FF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672C3F"/>
  <w15:chartTrackingRefBased/>
  <w15:docId w15:val="{8FC6842F-BC9E-427C-8C82-2F784F0E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D8A"/>
    <w:pPr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146B7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D06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D06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0419D"/>
    <w:rPr>
      <w:color w:val="0563C1"/>
      <w:u w:val="single"/>
    </w:rPr>
  </w:style>
  <w:style w:type="table" w:styleId="Grigliatabella">
    <w:name w:val="Table Grid"/>
    <w:basedOn w:val="Tabellanormale"/>
    <w:uiPriority w:val="39"/>
    <w:rsid w:val="00804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0419D"/>
    <w:rPr>
      <w:color w:val="605E5C"/>
      <w:shd w:val="clear" w:color="auto" w:fill="E1DFDD"/>
    </w:rPr>
  </w:style>
  <w:style w:type="character" w:customStyle="1" w:styleId="author">
    <w:name w:val="author"/>
    <w:basedOn w:val="Carpredefinitoparagrafo"/>
    <w:rsid w:val="00A42D08"/>
  </w:style>
  <w:style w:type="character" w:customStyle="1" w:styleId="articletitle">
    <w:name w:val="articletitle"/>
    <w:basedOn w:val="Carpredefinitoparagrafo"/>
    <w:rsid w:val="00A42D08"/>
  </w:style>
  <w:style w:type="character" w:customStyle="1" w:styleId="pubyear">
    <w:name w:val="pubyear"/>
    <w:basedOn w:val="Carpredefinitoparagrafo"/>
    <w:rsid w:val="00A42D08"/>
  </w:style>
  <w:style w:type="character" w:customStyle="1" w:styleId="vol">
    <w:name w:val="vol"/>
    <w:basedOn w:val="Carpredefinitoparagrafo"/>
    <w:rsid w:val="00A42D08"/>
  </w:style>
  <w:style w:type="character" w:customStyle="1" w:styleId="pagefirst">
    <w:name w:val="pagefirst"/>
    <w:basedOn w:val="Carpredefinitoparagrafo"/>
    <w:rsid w:val="00A42D08"/>
  </w:style>
  <w:style w:type="character" w:customStyle="1" w:styleId="pagelast">
    <w:name w:val="pagelast"/>
    <w:basedOn w:val="Carpredefinitoparagrafo"/>
    <w:rsid w:val="00A42D08"/>
  </w:style>
  <w:style w:type="paragraph" w:styleId="Paragrafoelenco">
    <w:name w:val="List Paragraph"/>
    <w:basedOn w:val="Normale"/>
    <w:uiPriority w:val="34"/>
    <w:qFormat/>
    <w:rsid w:val="003027B7"/>
    <w:pPr>
      <w:ind w:left="720"/>
      <w:contextualSpacing/>
    </w:pPr>
  </w:style>
  <w:style w:type="character" w:customStyle="1" w:styleId="A7">
    <w:name w:val="A7"/>
    <w:uiPriority w:val="99"/>
    <w:rsid w:val="00CB3A79"/>
    <w:rPr>
      <w:color w:val="000000"/>
      <w:sz w:val="20"/>
      <w:szCs w:val="20"/>
    </w:rPr>
  </w:style>
  <w:style w:type="paragraph" w:customStyle="1" w:styleId="Pa2">
    <w:name w:val="Pa2"/>
    <w:basedOn w:val="Normale"/>
    <w:next w:val="Normale"/>
    <w:uiPriority w:val="99"/>
    <w:rsid w:val="00C8504A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A9"/>
    <w:uiPriority w:val="99"/>
    <w:rsid w:val="00C8504A"/>
    <w:rPr>
      <w:color w:val="000000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5938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D06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D06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lasemplice-1">
    <w:name w:val="Plain Table 1"/>
    <w:basedOn w:val="Tabellanormale"/>
    <w:uiPriority w:val="41"/>
    <w:rsid w:val="00DB454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7572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572A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572A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572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572A7"/>
    <w:rPr>
      <w:b/>
      <w:bCs/>
      <w:sz w:val="20"/>
      <w:szCs w:val="20"/>
    </w:rPr>
  </w:style>
  <w:style w:type="character" w:customStyle="1" w:styleId="identifier">
    <w:name w:val="identifier"/>
    <w:basedOn w:val="Carpredefinitoparagrafo"/>
    <w:rsid w:val="0009655F"/>
  </w:style>
  <w:style w:type="character" w:styleId="Collegamentovisitato">
    <w:name w:val="FollowedHyperlink"/>
    <w:basedOn w:val="Carpredefinitoparagrafo"/>
    <w:uiPriority w:val="99"/>
    <w:semiHidden/>
    <w:unhideWhenUsed/>
    <w:rsid w:val="00804A9F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146B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ibliografia">
    <w:name w:val="Bibliography"/>
    <w:basedOn w:val="Normale"/>
    <w:next w:val="Normale"/>
    <w:uiPriority w:val="37"/>
    <w:unhideWhenUsed/>
    <w:rsid w:val="003146B7"/>
  </w:style>
  <w:style w:type="paragraph" w:styleId="Intestazione">
    <w:name w:val="header"/>
    <w:basedOn w:val="Normale"/>
    <w:link w:val="IntestazioneCarattere"/>
    <w:uiPriority w:val="99"/>
    <w:unhideWhenUsed/>
    <w:rsid w:val="00B44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4A14"/>
  </w:style>
  <w:style w:type="paragraph" w:styleId="Pidipagina">
    <w:name w:val="footer"/>
    <w:basedOn w:val="Normale"/>
    <w:link w:val="PidipaginaCarattere"/>
    <w:uiPriority w:val="99"/>
    <w:unhideWhenUsed/>
    <w:rsid w:val="00B44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4A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3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368C"/>
    <w:rPr>
      <w:rFonts w:ascii="Segoe UI" w:hAnsi="Segoe UI" w:cs="Segoe UI"/>
      <w:sz w:val="18"/>
      <w:szCs w:val="18"/>
    </w:rPr>
  </w:style>
  <w:style w:type="paragraph" w:customStyle="1" w:styleId="listitem-s1jm4zrc-0">
    <w:name w:val="listitem-s1jm4zrc-0"/>
    <w:basedOn w:val="Normale"/>
    <w:rsid w:val="0090402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17F4B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A7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789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529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145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315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46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5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wat10</b:Tag>
    <b:SourceType>JournalArticle</b:SourceType>
    <b:Guid>{B6631892-3760-471D-A9E9-A44ECB2C8A09}</b:Guid>
    <b:Author>
      <b:Author>
        <b:NameList>
          <b:Person>
            <b:Last>E</b:Last>
            <b:First>Walter</b:First>
          </b:Person>
        </b:NameList>
      </b:Author>
    </b:Author>
    <b:Title>Economic impact of industry sponsored clinical trials of pharmaceutical products in Austria </b:Title>
    <b:Year>2020</b:Year>
    <b:JournalName>Journal of Medical Economics</b:JournalName>
    <b:DOI> https://doi.org/10.1080/13696998.2020.1728977</b:DOI>
    <b:RefOrder>1</b:RefOrder>
  </b:Source>
</b:Sources>
</file>

<file path=customXml/itemProps1.xml><?xml version="1.0" encoding="utf-8"?>
<ds:datastoreItem xmlns:ds="http://schemas.openxmlformats.org/officeDocument/2006/customXml" ds:itemID="{782A8591-A456-479A-91CB-3A745482A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 M</dc:creator>
  <cp:keywords/>
  <dc:description/>
  <cp:lastModifiedBy>Claudio</cp:lastModifiedBy>
  <cp:revision>3</cp:revision>
  <dcterms:created xsi:type="dcterms:W3CDTF">2021-07-02T15:08:00Z</dcterms:created>
  <dcterms:modified xsi:type="dcterms:W3CDTF">2021-07-02T15:08:00Z</dcterms:modified>
</cp:coreProperties>
</file>